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ind w:right="385"/>
      </w:pPr>
      <w:r>
        <w:rPr/>
        <w:t>AN</w:t>
      </w:r>
      <w:r>
        <w:rPr>
          <w:spacing w:val="-6"/>
        </w:rPr>
        <w:t> </w:t>
      </w:r>
      <w:r>
        <w:rPr/>
        <w:t>APPRAISAL</w:t>
      </w:r>
      <w:r>
        <w:rPr>
          <w:spacing w:val="-5"/>
        </w:rPr>
        <w:t> </w:t>
      </w:r>
      <w:r>
        <w:rPr/>
        <w:t>OF</w:t>
      </w:r>
      <w:r>
        <w:rPr>
          <w:spacing w:val="-8"/>
        </w:rPr>
        <w:t> </w:t>
      </w:r>
      <w:r>
        <w:rPr/>
        <w:t>THE</w:t>
      </w:r>
      <w:r>
        <w:rPr>
          <w:spacing w:val="-5"/>
        </w:rPr>
        <w:t> </w:t>
      </w:r>
      <w:r>
        <w:rPr/>
        <w:t>LEGAL</w:t>
      </w:r>
      <w:r>
        <w:rPr>
          <w:spacing w:val="-5"/>
        </w:rPr>
        <w:t> </w:t>
      </w:r>
      <w:r>
        <w:rPr/>
        <w:t>AND</w:t>
      </w:r>
      <w:r>
        <w:rPr>
          <w:spacing w:val="-5"/>
        </w:rPr>
        <w:t> </w:t>
      </w:r>
      <w:r>
        <w:rPr/>
        <w:t>INSTITUTIONAL</w:t>
      </w:r>
      <w:r>
        <w:rPr>
          <w:spacing w:val="-5"/>
        </w:rPr>
        <w:t> </w:t>
      </w:r>
      <w:r>
        <w:rPr/>
        <w:t>FRAMEWORK</w:t>
      </w:r>
      <w:r>
        <w:rPr>
          <w:spacing w:val="-5"/>
        </w:rPr>
        <w:t> </w:t>
      </w:r>
      <w:r>
        <w:rPr/>
        <w:t>FOR REGULATING THE IMPACTS OF MINING OF MINERALS ON THE ENVIRONMENT IN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8"/>
        <w:rPr>
          <w:b/>
        </w:rPr>
      </w:pPr>
    </w:p>
    <w:p>
      <w:pPr>
        <w:spacing w:before="0"/>
        <w:ind w:left="0" w:right="334" w:firstLine="0"/>
        <w:jc w:val="center"/>
        <w:rPr>
          <w:b/>
          <w:sz w:val="24"/>
        </w:rPr>
      </w:pPr>
      <w:r>
        <w:rPr>
          <w:b/>
          <w:spacing w:val="-5"/>
          <w:sz w:val="24"/>
        </w:rPr>
        <w:t>BY</w:t>
      </w:r>
    </w:p>
    <w:p>
      <w:pPr>
        <w:spacing w:line="451" w:lineRule="auto" w:before="240"/>
        <w:ind w:left="3180" w:right="3515" w:hanging="2"/>
        <w:jc w:val="center"/>
        <w:rPr>
          <w:b/>
          <w:sz w:val="24"/>
        </w:rPr>
      </w:pPr>
      <w:r>
        <w:rPr>
          <w:b/>
          <w:sz w:val="24"/>
        </w:rPr>
        <w:t>Adamu Sani ISAKOTO </w:t>
      </w:r>
      <w:r>
        <w:rPr>
          <w:b/>
          <w:spacing w:val="-2"/>
          <w:sz w:val="24"/>
        </w:rPr>
        <w:t>PhD/LAW/47641/2012-2013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3"/>
        <w:rPr>
          <w:b/>
        </w:rPr>
      </w:pPr>
    </w:p>
    <w:p>
      <w:pPr>
        <w:spacing w:line="448" w:lineRule="auto" w:before="0"/>
        <w:ind w:left="2803" w:right="2839" w:firstLine="686"/>
        <w:jc w:val="left"/>
        <w:rPr>
          <w:b/>
          <w:sz w:val="24"/>
        </w:rPr>
      </w:pPr>
      <w:r>
        <w:rPr>
          <w:b/>
          <w:sz w:val="24"/>
        </w:rPr>
        <w:t>FACULTY OF LAW, AHMADU</w:t>
      </w:r>
      <w:r>
        <w:rPr>
          <w:b/>
          <w:spacing w:val="-15"/>
          <w:sz w:val="24"/>
        </w:rPr>
        <w:t> </w:t>
      </w:r>
      <w:r>
        <w:rPr>
          <w:b/>
          <w:sz w:val="24"/>
        </w:rPr>
        <w:t>BELLO</w:t>
      </w:r>
      <w:r>
        <w:rPr>
          <w:b/>
          <w:spacing w:val="-15"/>
          <w:sz w:val="24"/>
        </w:rPr>
        <w:t> </w:t>
      </w:r>
      <w:r>
        <w:rPr>
          <w:b/>
          <w:sz w:val="24"/>
        </w:rPr>
        <w:t>UNIVERSITY,</w:t>
      </w:r>
    </w:p>
    <w:p>
      <w:pPr>
        <w:spacing w:before="3"/>
        <w:ind w:left="3641" w:right="0" w:firstLine="0"/>
        <w:jc w:val="left"/>
        <w:rPr>
          <w:b/>
          <w:sz w:val="24"/>
        </w:rPr>
      </w:pPr>
      <w:r>
        <w:rPr>
          <w:b/>
          <w:sz w:val="24"/>
        </w:rPr>
        <w:t>ZARIA,</w:t>
      </w:r>
      <w:r>
        <w:rPr>
          <w:b/>
          <w:spacing w:val="-2"/>
          <w:sz w:val="24"/>
        </w:rPr>
        <w: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spacing w:before="0"/>
        <w:ind w:left="3713" w:right="0" w:firstLine="0"/>
        <w:jc w:val="left"/>
        <w:rPr>
          <w:b/>
          <w:sz w:val="24"/>
        </w:rPr>
      </w:pPr>
      <w:r>
        <w:rPr>
          <w:b/>
          <w:sz w:val="24"/>
        </w:rPr>
        <w:t>OCTOBER, </w:t>
      </w:r>
      <w:r>
        <w:rPr>
          <w:b/>
          <w:spacing w:val="-4"/>
          <w:sz w:val="24"/>
        </w:rPr>
        <w:t>2017</w:t>
      </w:r>
    </w:p>
    <w:p>
      <w:pPr>
        <w:spacing w:after="0"/>
        <w:jc w:val="left"/>
        <w:rPr>
          <w:sz w:val="24"/>
        </w:rPr>
        <w:sectPr>
          <w:type w:val="continuous"/>
          <w:pgSz w:w="11910" w:h="16840"/>
          <w:pgMar w:top="1360" w:bottom="280" w:left="1340" w:right="1000"/>
        </w:sectPr>
      </w:pPr>
    </w:p>
    <w:p>
      <w:pPr>
        <w:spacing w:line="276" w:lineRule="auto" w:before="61"/>
        <w:ind w:left="42" w:right="385" w:firstLine="0"/>
        <w:jc w:val="center"/>
        <w:rPr>
          <w:b/>
          <w:sz w:val="24"/>
        </w:rPr>
      </w:pPr>
      <w:r>
        <w:rPr>
          <w:b/>
          <w:sz w:val="24"/>
        </w:rPr>
        <w:t>AN</w:t>
      </w:r>
      <w:r>
        <w:rPr>
          <w:b/>
          <w:spacing w:val="-6"/>
          <w:sz w:val="24"/>
        </w:rPr>
        <w:t> </w:t>
      </w:r>
      <w:r>
        <w:rPr>
          <w:b/>
          <w:sz w:val="24"/>
        </w:rPr>
        <w:t>APPRAISAL</w:t>
      </w:r>
      <w:r>
        <w:rPr>
          <w:b/>
          <w:spacing w:val="-5"/>
          <w:sz w:val="24"/>
        </w:rPr>
        <w:t> </w:t>
      </w:r>
      <w:r>
        <w:rPr>
          <w:b/>
          <w:sz w:val="24"/>
        </w:rPr>
        <w:t>OF</w:t>
      </w:r>
      <w:r>
        <w:rPr>
          <w:b/>
          <w:spacing w:val="-8"/>
          <w:sz w:val="24"/>
        </w:rPr>
        <w:t> </w:t>
      </w:r>
      <w:r>
        <w:rPr>
          <w:b/>
          <w:sz w:val="24"/>
        </w:rPr>
        <w:t>THE</w:t>
      </w:r>
      <w:r>
        <w:rPr>
          <w:b/>
          <w:spacing w:val="-5"/>
          <w:sz w:val="24"/>
        </w:rPr>
        <w:t> </w:t>
      </w:r>
      <w:r>
        <w:rPr>
          <w:b/>
          <w:sz w:val="24"/>
        </w:rPr>
        <w:t>LEGAL</w:t>
      </w:r>
      <w:r>
        <w:rPr>
          <w:b/>
          <w:spacing w:val="-5"/>
          <w:sz w:val="24"/>
        </w:rPr>
        <w:t> </w:t>
      </w:r>
      <w:r>
        <w:rPr>
          <w:b/>
          <w:sz w:val="24"/>
        </w:rPr>
        <w:t>AND</w:t>
      </w:r>
      <w:r>
        <w:rPr>
          <w:b/>
          <w:spacing w:val="-5"/>
          <w:sz w:val="24"/>
        </w:rPr>
        <w:t> </w:t>
      </w:r>
      <w:r>
        <w:rPr>
          <w:b/>
          <w:sz w:val="24"/>
        </w:rPr>
        <w:t>INSTITUTIONAL</w:t>
      </w:r>
      <w:r>
        <w:rPr>
          <w:b/>
          <w:spacing w:val="-5"/>
          <w:sz w:val="24"/>
        </w:rPr>
        <w:t> </w:t>
      </w:r>
      <w:r>
        <w:rPr>
          <w:b/>
          <w:sz w:val="24"/>
        </w:rPr>
        <w:t>FRAMEWORK</w:t>
      </w:r>
      <w:r>
        <w:rPr>
          <w:b/>
          <w:spacing w:val="-5"/>
          <w:sz w:val="24"/>
        </w:rPr>
        <w:t> </w:t>
      </w:r>
      <w:r>
        <w:rPr>
          <w:b/>
          <w:sz w:val="24"/>
        </w:rPr>
        <w:t>FOR REGULATING THE IMPACTS OF MINING OF MINERALS ON THE ENVIRONMENT IN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8"/>
        <w:rPr>
          <w:b/>
        </w:rPr>
      </w:pPr>
    </w:p>
    <w:p>
      <w:pPr>
        <w:spacing w:before="0"/>
        <w:ind w:left="0" w:right="334" w:firstLine="0"/>
        <w:jc w:val="center"/>
        <w:rPr>
          <w:b/>
          <w:sz w:val="24"/>
        </w:rPr>
      </w:pPr>
      <w:r>
        <w:rPr>
          <w:b/>
          <w:spacing w:val="-5"/>
          <w:sz w:val="24"/>
        </w:rPr>
        <w:t>BY</w:t>
      </w:r>
    </w:p>
    <w:p>
      <w:pPr>
        <w:pStyle w:val="BodyText"/>
        <w:rPr>
          <w:b/>
        </w:rPr>
      </w:pPr>
    </w:p>
    <w:p>
      <w:pPr>
        <w:pStyle w:val="BodyText"/>
        <w:spacing w:before="206"/>
        <w:rPr>
          <w:b/>
        </w:rPr>
      </w:pPr>
    </w:p>
    <w:p>
      <w:pPr>
        <w:spacing w:line="451" w:lineRule="auto" w:before="0"/>
        <w:ind w:left="3180" w:right="3515" w:hanging="2"/>
        <w:jc w:val="center"/>
        <w:rPr>
          <w:b/>
          <w:sz w:val="24"/>
        </w:rPr>
      </w:pPr>
      <w:r>
        <w:rPr>
          <w:b/>
          <w:sz w:val="24"/>
        </w:rPr>
        <w:t>Adamu Sani ISAKOTO </w:t>
      </w:r>
      <w:r>
        <w:rPr>
          <w:b/>
          <w:spacing w:val="-2"/>
          <w:sz w:val="24"/>
        </w:rPr>
        <w:t>PhD/LAW/47641/2012-2013</w:t>
      </w:r>
    </w:p>
    <w:p>
      <w:pPr>
        <w:pStyle w:val="BodyText"/>
        <w:rPr>
          <w:b/>
        </w:rPr>
      </w:pPr>
    </w:p>
    <w:p>
      <w:pPr>
        <w:pStyle w:val="BodyText"/>
        <w:rPr>
          <w:b/>
        </w:rPr>
      </w:pPr>
    </w:p>
    <w:p>
      <w:pPr>
        <w:pStyle w:val="BodyText"/>
        <w:rPr>
          <w:b/>
        </w:rPr>
      </w:pPr>
    </w:p>
    <w:p>
      <w:pPr>
        <w:pStyle w:val="BodyText"/>
        <w:rPr>
          <w:b/>
        </w:rPr>
      </w:pPr>
    </w:p>
    <w:p>
      <w:pPr>
        <w:pStyle w:val="BodyText"/>
        <w:spacing w:before="170"/>
        <w:rPr>
          <w:b/>
        </w:rPr>
      </w:pPr>
    </w:p>
    <w:p>
      <w:pPr>
        <w:spacing w:line="276" w:lineRule="auto" w:before="0"/>
        <w:ind w:left="42" w:right="380" w:firstLine="0"/>
        <w:jc w:val="center"/>
        <w:rPr>
          <w:b/>
          <w:sz w:val="24"/>
        </w:rPr>
      </w:pPr>
      <w:r>
        <w:rPr>
          <w:b/>
          <w:sz w:val="24"/>
        </w:rPr>
        <w:t>A</w:t>
      </w:r>
      <w:r>
        <w:rPr>
          <w:b/>
          <w:spacing w:val="-5"/>
          <w:sz w:val="24"/>
        </w:rPr>
        <w:t> </w:t>
      </w:r>
      <w:r>
        <w:rPr>
          <w:b/>
          <w:sz w:val="24"/>
        </w:rPr>
        <w:t>THESIS</w:t>
      </w:r>
      <w:r>
        <w:rPr>
          <w:b/>
          <w:spacing w:val="-5"/>
          <w:sz w:val="24"/>
        </w:rPr>
        <w:t> </w:t>
      </w:r>
      <w:r>
        <w:rPr>
          <w:b/>
          <w:sz w:val="24"/>
        </w:rPr>
        <w:t>SUBMITTED</w:t>
      </w:r>
      <w:r>
        <w:rPr>
          <w:b/>
          <w:spacing w:val="-4"/>
          <w:sz w:val="24"/>
        </w:rPr>
        <w:t> </w:t>
      </w:r>
      <w:r>
        <w:rPr>
          <w:b/>
          <w:sz w:val="24"/>
        </w:rPr>
        <w:t>TO</w:t>
      </w:r>
      <w:r>
        <w:rPr>
          <w:b/>
          <w:spacing w:val="-4"/>
          <w:sz w:val="24"/>
        </w:rPr>
        <w:t> </w:t>
      </w:r>
      <w:r>
        <w:rPr>
          <w:b/>
          <w:sz w:val="24"/>
        </w:rPr>
        <w:t>THE</w:t>
      </w:r>
      <w:r>
        <w:rPr>
          <w:b/>
          <w:spacing w:val="-4"/>
          <w:sz w:val="24"/>
        </w:rPr>
        <w:t> </w:t>
      </w:r>
      <w:r>
        <w:rPr>
          <w:b/>
          <w:sz w:val="24"/>
        </w:rPr>
        <w:t>POSTGRADUATE</w:t>
      </w:r>
      <w:r>
        <w:rPr>
          <w:b/>
          <w:spacing w:val="-4"/>
          <w:sz w:val="24"/>
        </w:rPr>
        <w:t> </w:t>
      </w:r>
      <w:r>
        <w:rPr>
          <w:b/>
          <w:sz w:val="24"/>
        </w:rPr>
        <w:t>SCHOOL,</w:t>
      </w:r>
      <w:r>
        <w:rPr>
          <w:b/>
          <w:spacing w:val="-4"/>
          <w:sz w:val="24"/>
        </w:rPr>
        <w:t> </w:t>
      </w:r>
      <w:r>
        <w:rPr>
          <w:b/>
          <w:sz w:val="24"/>
        </w:rPr>
        <w:t>AHMADU</w:t>
      </w:r>
      <w:r>
        <w:rPr>
          <w:b/>
          <w:spacing w:val="-4"/>
          <w:sz w:val="24"/>
        </w:rPr>
        <w:t> </w:t>
      </w:r>
      <w:r>
        <w:rPr>
          <w:b/>
          <w:sz w:val="24"/>
        </w:rPr>
        <w:t>BELLO UNIVERSITY, ZARIA IN PARTIAL FULFILLMENT OF THE REQUIREMENTS FOR THE AWARD OF THE DOCTOR OF PHILOSOPHY IN LAW (PhD)</w:t>
      </w:r>
    </w:p>
    <w:p>
      <w:pPr>
        <w:pStyle w:val="BodyText"/>
        <w:rPr>
          <w:b/>
        </w:rPr>
      </w:pPr>
    </w:p>
    <w:p>
      <w:pPr>
        <w:pStyle w:val="BodyText"/>
        <w:rPr>
          <w:b/>
        </w:rPr>
      </w:pPr>
    </w:p>
    <w:p>
      <w:pPr>
        <w:pStyle w:val="BodyText"/>
        <w:rPr>
          <w:b/>
        </w:rPr>
      </w:pPr>
    </w:p>
    <w:p>
      <w:pPr>
        <w:pStyle w:val="BodyText"/>
        <w:spacing w:before="131"/>
        <w:rPr>
          <w:b/>
        </w:rPr>
      </w:pPr>
    </w:p>
    <w:p>
      <w:pPr>
        <w:spacing w:line="451" w:lineRule="auto" w:before="0"/>
        <w:ind w:left="2803" w:right="2839" w:firstLine="686"/>
        <w:jc w:val="left"/>
        <w:rPr>
          <w:b/>
          <w:sz w:val="24"/>
        </w:rPr>
      </w:pPr>
      <w:r>
        <w:rPr>
          <w:b/>
          <w:sz w:val="24"/>
        </w:rPr>
        <w:t>FACULTY OF LAW, AHMADU</w:t>
      </w:r>
      <w:r>
        <w:rPr>
          <w:b/>
          <w:spacing w:val="-15"/>
          <w:sz w:val="24"/>
        </w:rPr>
        <w:t> </w:t>
      </w:r>
      <w:r>
        <w:rPr>
          <w:b/>
          <w:sz w:val="24"/>
        </w:rPr>
        <w:t>BELLO</w:t>
      </w:r>
      <w:r>
        <w:rPr>
          <w:b/>
          <w:spacing w:val="-15"/>
          <w:sz w:val="24"/>
        </w:rPr>
        <w:t> </w:t>
      </w:r>
      <w:r>
        <w:rPr>
          <w:b/>
          <w:sz w:val="24"/>
        </w:rPr>
        <w:t>UNIVERSITY,</w:t>
      </w:r>
    </w:p>
    <w:p>
      <w:pPr>
        <w:spacing w:line="273" w:lineRule="exact" w:before="0"/>
        <w:ind w:left="3641" w:right="0" w:firstLine="0"/>
        <w:jc w:val="left"/>
        <w:rPr>
          <w:b/>
          <w:sz w:val="24"/>
        </w:rPr>
      </w:pPr>
      <w:r>
        <w:rPr>
          <w:b/>
          <w:sz w:val="24"/>
        </w:rPr>
        <w:t>ZARIA,</w:t>
      </w:r>
      <w:r>
        <w:rPr>
          <w:b/>
          <w:spacing w:val="-2"/>
          <w:sz w:val="24"/>
        </w:rPr>
        <w:t> NIGERIA</w:t>
      </w:r>
    </w:p>
    <w:p>
      <w:pPr>
        <w:pStyle w:val="BodyText"/>
        <w:rPr>
          <w:b/>
        </w:rPr>
      </w:pPr>
    </w:p>
    <w:p>
      <w:pPr>
        <w:pStyle w:val="BodyText"/>
        <w:rPr>
          <w:b/>
        </w:rPr>
      </w:pPr>
    </w:p>
    <w:p>
      <w:pPr>
        <w:pStyle w:val="BodyText"/>
        <w:rPr>
          <w:b/>
        </w:rPr>
      </w:pPr>
    </w:p>
    <w:p>
      <w:pPr>
        <w:pStyle w:val="BodyText"/>
        <w:spacing w:before="173"/>
        <w:rPr>
          <w:b/>
        </w:rPr>
      </w:pPr>
    </w:p>
    <w:p>
      <w:pPr>
        <w:spacing w:before="0"/>
        <w:ind w:left="45" w:right="380" w:firstLine="0"/>
        <w:jc w:val="center"/>
        <w:rPr>
          <w:b/>
          <w:sz w:val="24"/>
        </w:rPr>
      </w:pPr>
      <w:r>
        <w:rPr>
          <w:b/>
          <w:sz w:val="24"/>
        </w:rPr>
        <w:t>OCTOBER, </w:t>
      </w:r>
      <w:r>
        <w:rPr>
          <w:b/>
          <w:spacing w:val="-4"/>
          <w:sz w:val="24"/>
        </w:rPr>
        <w:t>2017</w:t>
      </w:r>
    </w:p>
    <w:p>
      <w:pPr>
        <w:spacing w:after="0"/>
        <w:jc w:val="center"/>
        <w:rPr>
          <w:sz w:val="24"/>
        </w:rPr>
        <w:sectPr>
          <w:footerReference w:type="default" r:id="rId5"/>
          <w:pgSz w:w="11910" w:h="16840"/>
          <w:pgMar w:header="0" w:footer="734" w:top="1360" w:bottom="920" w:left="1340" w:right="1000"/>
          <w:pgNumType w:start="2"/>
        </w:sectPr>
      </w:pPr>
    </w:p>
    <w:p>
      <w:pPr>
        <w:pStyle w:val="Heading1"/>
      </w:pPr>
      <w:bookmarkStart w:name="_TOC_250050" w:id="1"/>
      <w:bookmarkEnd w:id="1"/>
      <w:r>
        <w:rPr>
          <w:spacing w:val="-2"/>
        </w:rPr>
        <w:t>DECLARATION</w:t>
      </w:r>
    </w:p>
    <w:p>
      <w:pPr>
        <w:pStyle w:val="BodyText"/>
        <w:spacing w:before="192"/>
        <w:rPr>
          <w:b/>
        </w:rPr>
      </w:pPr>
    </w:p>
    <w:p>
      <w:pPr>
        <w:pStyle w:val="BodyText"/>
        <w:spacing w:line="480" w:lineRule="auto"/>
        <w:ind w:left="100" w:right="434"/>
        <w:jc w:val="both"/>
      </w:pPr>
      <w:r>
        <w:rPr/>
        <w:t>I declare that thework in the thesisentitled “An Appraisal of the Legal and Institutional Framework for Regulating the Impacts of Mining of Minerals on the Environment in</w:t>
      </w:r>
      <w:r>
        <w:rPr>
          <w:spacing w:val="80"/>
        </w:rPr>
        <w:t> </w:t>
      </w:r>
      <w:r>
        <w:rPr/>
        <w:t>Nigeria” has been written by me under the supervision of Dr. I.F. Akande, Prof. A.I. Bappahand Dr.Abdulkarim Ibrahim.</w:t>
      </w:r>
    </w:p>
    <w:p>
      <w:pPr>
        <w:pStyle w:val="BodyText"/>
        <w:spacing w:line="480" w:lineRule="auto" w:before="202"/>
        <w:ind w:left="100" w:right="435"/>
        <w:jc w:val="both"/>
      </w:pPr>
      <w:r>
        <w:rPr/>
        <w:t>The information derived from the literature has been duly acknowledged in the thesis and a list of references provided. No part of this thesis was previously presented for another degree or diploma at any University.</w:t>
      </w:r>
    </w:p>
    <w:p>
      <w:pPr>
        <w:pStyle w:val="BodyText"/>
      </w:pPr>
    </w:p>
    <w:p>
      <w:pPr>
        <w:pStyle w:val="BodyText"/>
      </w:pPr>
    </w:p>
    <w:p>
      <w:pPr>
        <w:pStyle w:val="BodyText"/>
      </w:pPr>
    </w:p>
    <w:p>
      <w:pPr>
        <w:pStyle w:val="BodyText"/>
      </w:pPr>
    </w:p>
    <w:p>
      <w:pPr>
        <w:pStyle w:val="BodyText"/>
      </w:pPr>
    </w:p>
    <w:p>
      <w:pPr>
        <w:pStyle w:val="BodyText"/>
        <w:spacing w:before="99"/>
      </w:pPr>
    </w:p>
    <w:p>
      <w:pPr>
        <w:pStyle w:val="BodyText"/>
        <w:tabs>
          <w:tab w:pos="3607" w:val="left" w:leader="none"/>
          <w:tab w:pos="5942" w:val="left" w:leader="none"/>
          <w:tab w:pos="7147" w:val="left" w:leader="none"/>
          <w:tab w:pos="8882" w:val="left" w:leader="none"/>
        </w:tabs>
        <w:ind w:left="100"/>
        <w:jc w:val="both"/>
      </w:pPr>
      <w:r>
        <w:rPr/>
        <w:t>Adamu</w:t>
      </w:r>
      <w:r>
        <w:rPr>
          <w:spacing w:val="-1"/>
        </w:rPr>
        <w:t> </w:t>
      </w:r>
      <w:r>
        <w:rPr/>
        <w:t>Sani</w:t>
      </w:r>
      <w:r>
        <w:rPr>
          <w:spacing w:val="1"/>
        </w:rPr>
        <w:t> </w:t>
      </w:r>
      <w:r>
        <w:rPr>
          <w:spacing w:val="-2"/>
        </w:rPr>
        <w:t>ISAKOTO</w:t>
      </w:r>
      <w:r>
        <w:rPr/>
        <w:tab/>
      </w:r>
      <w:r>
        <w:rPr>
          <w:u w:val="single"/>
        </w:rPr>
        <w:tab/>
      </w:r>
      <w:r>
        <w:rPr/>
        <w:tab/>
      </w:r>
      <w:r>
        <w:rPr>
          <w:u w:val="single"/>
        </w:rPr>
        <w:tab/>
      </w:r>
    </w:p>
    <w:p>
      <w:pPr>
        <w:pStyle w:val="BodyText"/>
        <w:tabs>
          <w:tab w:pos="7681" w:val="left" w:leader="none"/>
        </w:tabs>
        <w:spacing w:before="240"/>
        <w:ind w:left="4241"/>
      </w:pPr>
      <w:r>
        <w:rPr>
          <w:spacing w:val="-2"/>
        </w:rPr>
        <w:t>Signature</w:t>
      </w:r>
      <w:r>
        <w:rPr/>
        <w:tab/>
      </w:r>
      <w:r>
        <w:rPr>
          <w:spacing w:val="-4"/>
        </w:rPr>
        <w:t>Date</w:t>
      </w:r>
    </w:p>
    <w:p>
      <w:pPr>
        <w:spacing w:after="0"/>
        <w:sectPr>
          <w:pgSz w:w="11910" w:h="16840"/>
          <w:pgMar w:header="0" w:footer="734" w:top="1360" w:bottom="920" w:left="1340" w:right="1000"/>
        </w:sectPr>
      </w:pPr>
    </w:p>
    <w:p>
      <w:pPr>
        <w:pStyle w:val="Heading1"/>
      </w:pPr>
      <w:bookmarkStart w:name="_TOC_250049" w:id="2"/>
      <w:bookmarkEnd w:id="2"/>
      <w:r>
        <w:rPr>
          <w:spacing w:val="-2"/>
        </w:rPr>
        <w:t>CERTIFICATION</w:t>
      </w:r>
    </w:p>
    <w:p>
      <w:pPr>
        <w:pStyle w:val="BodyText"/>
        <w:spacing w:line="480" w:lineRule="auto" w:before="235"/>
        <w:ind w:left="100" w:right="430"/>
        <w:jc w:val="both"/>
      </w:pPr>
      <w:r>
        <w:rPr/>
        <w:t>This thesis entitled: “An Appraisal of the Legal and Institutional Framework for Regulating the Impacts of Mining of Minerals on the Environment in Nigeria,” by Adamu Sani ISAKOTO meets the regulation governing the award of the degree of Doctor of Philosophy</w:t>
      </w:r>
      <w:r>
        <w:rPr>
          <w:spacing w:val="40"/>
        </w:rPr>
        <w:t> </w:t>
      </w:r>
      <w:r>
        <w:rPr/>
        <w:t>of Ahmadu Bello University, Zaria,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190426</wp:posOffset>
                </wp:positionV>
                <wp:extent cx="1828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994239pt;width:144pt;height:.1pt;mso-position-horizontal-relative:page;mso-position-vertical-relative:paragraph;z-index:-15728640;mso-wrap-distance-left:0;mso-wrap-distance-right:0" id="docshape2" coordorigin="1440,300" coordsize="2880,0" path="m1440,300l4320,30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5181905</wp:posOffset>
                </wp:positionH>
                <wp:positionV relativeFrom="paragraph">
                  <wp:posOffset>190426</wp:posOffset>
                </wp:positionV>
                <wp:extent cx="1447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8.024017pt;margin-top:14.994239pt;width:114pt;height:.1pt;mso-position-horizontal-relative:page;mso-position-vertical-relative:paragraph;z-index:-15728128;mso-wrap-distance-left:0;mso-wrap-distance-right:0" id="docshape3" coordorigin="8160,300" coordsize="2280,0" path="m8160,300l10440,300e" filled="false" stroked="true" strokeweight=".487125pt" strokecolor="#000000">
                <v:path arrowok="t"/>
                <v:stroke dashstyle="solid"/>
                <w10:wrap type="topAndBottom"/>
              </v:shape>
            </w:pict>
          </mc:Fallback>
        </mc:AlternateContent>
      </w:r>
    </w:p>
    <w:p>
      <w:pPr>
        <w:pStyle w:val="BodyText"/>
        <w:tabs>
          <w:tab w:pos="6833" w:val="left" w:leader="none"/>
        </w:tabs>
        <w:spacing w:before="43"/>
        <w:ind w:left="100"/>
      </w:pPr>
      <w:r>
        <w:rPr/>
        <w:t>Dr.</w:t>
      </w:r>
      <w:r>
        <w:rPr>
          <w:spacing w:val="-1"/>
        </w:rPr>
        <w:t> </w:t>
      </w:r>
      <w:r>
        <w:rPr/>
        <w:t>I.</w:t>
      </w:r>
      <w:r>
        <w:rPr>
          <w:spacing w:val="-3"/>
        </w:rPr>
        <w:t> </w:t>
      </w:r>
      <w:r>
        <w:rPr/>
        <w:t>F. </w:t>
      </w:r>
      <w:r>
        <w:rPr>
          <w:spacing w:val="-2"/>
        </w:rPr>
        <w:t>Akande</w:t>
      </w:r>
      <w:r>
        <w:rPr/>
        <w:tab/>
      </w:r>
      <w:r>
        <w:rPr>
          <w:spacing w:val="-4"/>
        </w:rPr>
        <w:t>Date</w:t>
      </w:r>
    </w:p>
    <w:p>
      <w:pPr>
        <w:pStyle w:val="Heading2"/>
        <w:spacing w:before="46"/>
        <w:ind w:left="100" w:firstLine="0"/>
      </w:pPr>
      <w:r>
        <w:rPr/>
        <w:t>Chairman,</w:t>
      </w:r>
      <w:r>
        <w:rPr>
          <w:spacing w:val="-3"/>
        </w:rPr>
        <w:t> </w:t>
      </w:r>
      <w:r>
        <w:rPr/>
        <w:t>Supervisory</w:t>
      </w:r>
      <w:r>
        <w:rPr>
          <w:spacing w:val="-2"/>
        </w:rPr>
        <w:t> Committee</w:t>
      </w:r>
    </w:p>
    <w:p>
      <w:pPr>
        <w:pStyle w:val="BodyText"/>
        <w:rPr>
          <w:b/>
          <w:sz w:val="20"/>
        </w:rPr>
      </w:pPr>
    </w:p>
    <w:p>
      <w:pPr>
        <w:pStyle w:val="BodyText"/>
        <w:rPr>
          <w:b/>
          <w:sz w:val="20"/>
        </w:rPr>
      </w:pPr>
    </w:p>
    <w:p>
      <w:pPr>
        <w:pStyle w:val="BodyText"/>
        <w:rPr>
          <w:b/>
          <w:sz w:val="20"/>
        </w:rPr>
      </w:pPr>
    </w:p>
    <w:p>
      <w:pPr>
        <w:pStyle w:val="BodyText"/>
        <w:spacing w:before="191"/>
        <w:rPr>
          <w:b/>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282596</wp:posOffset>
                </wp:positionV>
                <wp:extent cx="1828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251719pt;width:144pt;height:.1pt;mso-position-horizontal-relative:page;mso-position-vertical-relative:paragraph;z-index:-15727616;mso-wrap-distance-left:0;mso-wrap-distance-right:0" id="docshape4" coordorigin="1440,445" coordsize="2880,0" path="m1440,445l4320,44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5181905</wp:posOffset>
                </wp:positionH>
                <wp:positionV relativeFrom="paragraph">
                  <wp:posOffset>282596</wp:posOffset>
                </wp:positionV>
                <wp:extent cx="14478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8.024017pt;margin-top:22.251719pt;width:114pt;height:.1pt;mso-position-horizontal-relative:page;mso-position-vertical-relative:paragraph;z-index:-15727104;mso-wrap-distance-left:0;mso-wrap-distance-right:0" id="docshape5" coordorigin="8160,445" coordsize="2280,0" path="m8160,445l10440,445e" filled="false" stroked="true" strokeweight=".487125pt" strokecolor="#000000">
                <v:path arrowok="t"/>
                <v:stroke dashstyle="solid"/>
                <w10:wrap type="topAndBottom"/>
              </v:shape>
            </w:pict>
          </mc:Fallback>
        </mc:AlternateContent>
      </w:r>
    </w:p>
    <w:p>
      <w:pPr>
        <w:pStyle w:val="BodyText"/>
        <w:tabs>
          <w:tab w:pos="6901" w:val="left" w:leader="none"/>
        </w:tabs>
        <w:spacing w:before="41"/>
        <w:ind w:left="100"/>
      </w:pPr>
      <w:r>
        <w:rPr/>
        <w:t>Prof.A.</w:t>
      </w:r>
      <w:r>
        <w:rPr>
          <w:spacing w:val="-1"/>
        </w:rPr>
        <w:t> </w:t>
      </w:r>
      <w:r>
        <w:rPr>
          <w:spacing w:val="-2"/>
        </w:rPr>
        <w:t>I.Bappah</w:t>
      </w:r>
      <w:r>
        <w:rPr/>
        <w:tab/>
      </w:r>
      <w:r>
        <w:rPr>
          <w:spacing w:val="-4"/>
        </w:rPr>
        <w:t>Date</w:t>
      </w:r>
    </w:p>
    <w:p>
      <w:pPr>
        <w:pStyle w:val="Heading2"/>
        <w:spacing w:before="48"/>
        <w:ind w:left="100" w:firstLine="0"/>
      </w:pPr>
      <w:r>
        <w:rPr/>
        <w:t>Member,</w:t>
      </w:r>
      <w:r>
        <w:rPr>
          <w:spacing w:val="-4"/>
        </w:rPr>
        <w:t> </w:t>
      </w:r>
      <w:r>
        <w:rPr/>
        <w:t>Supervisory</w:t>
      </w:r>
      <w:r>
        <w:rPr>
          <w:spacing w:val="-3"/>
        </w:rPr>
        <w:t> </w:t>
      </w:r>
      <w:r>
        <w:rPr>
          <w:spacing w:val="-2"/>
        </w:rPr>
        <w:t>Committee</w:t>
      </w:r>
    </w:p>
    <w:p>
      <w:pPr>
        <w:pStyle w:val="BodyText"/>
        <w:rPr>
          <w:b/>
          <w:sz w:val="20"/>
        </w:rPr>
      </w:pPr>
    </w:p>
    <w:p>
      <w:pPr>
        <w:pStyle w:val="BodyText"/>
        <w:rPr>
          <w:b/>
          <w:sz w:val="20"/>
        </w:rPr>
      </w:pPr>
    </w:p>
    <w:p>
      <w:pPr>
        <w:pStyle w:val="BodyText"/>
        <w:rPr>
          <w:b/>
          <w:sz w:val="20"/>
        </w:rPr>
      </w:pPr>
    </w:p>
    <w:p>
      <w:pPr>
        <w:pStyle w:val="BodyText"/>
        <w:spacing w:before="191"/>
        <w:rPr>
          <w:b/>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282850</wp:posOffset>
                </wp:positionV>
                <wp:extent cx="1828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271708pt;width:144pt;height:.1pt;mso-position-horizontal-relative:page;mso-position-vertical-relative:paragraph;z-index:-15726592;mso-wrap-distance-left:0;mso-wrap-distance-right:0" id="docshape6" coordorigin="1440,445" coordsize="2880,0" path="m1440,445l4320,44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5181905</wp:posOffset>
                </wp:positionH>
                <wp:positionV relativeFrom="paragraph">
                  <wp:posOffset>282850</wp:posOffset>
                </wp:positionV>
                <wp:extent cx="14478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8.024017pt;margin-top:22.271708pt;width:114pt;height:.1pt;mso-position-horizontal-relative:page;mso-position-vertical-relative:paragraph;z-index:-15726080;mso-wrap-distance-left:0;mso-wrap-distance-right:0" id="docshape7" coordorigin="8160,445" coordsize="2280,0" path="m8160,445l10440,445e" filled="false" stroked="true" strokeweight=".487125pt" strokecolor="#000000">
                <v:path arrowok="t"/>
                <v:stroke dashstyle="solid"/>
                <w10:wrap type="topAndBottom"/>
              </v:shape>
            </w:pict>
          </mc:Fallback>
        </mc:AlternateContent>
      </w:r>
    </w:p>
    <w:p>
      <w:pPr>
        <w:pStyle w:val="BodyText"/>
        <w:tabs>
          <w:tab w:pos="6833" w:val="left" w:leader="none"/>
        </w:tabs>
        <w:spacing w:before="41"/>
        <w:ind w:left="100"/>
      </w:pPr>
      <w:r>
        <w:rPr/>
        <w:t>Dr.Abdulkarim</w:t>
      </w:r>
      <w:r>
        <w:rPr>
          <w:spacing w:val="58"/>
        </w:rPr>
        <w:t> </w:t>
      </w:r>
      <w:r>
        <w:rPr>
          <w:spacing w:val="-2"/>
        </w:rPr>
        <w:t>Ibrahim</w:t>
      </w:r>
      <w:r>
        <w:rPr/>
        <w:tab/>
      </w:r>
      <w:r>
        <w:rPr>
          <w:spacing w:val="-4"/>
        </w:rPr>
        <w:t>Date</w:t>
      </w:r>
    </w:p>
    <w:p>
      <w:pPr>
        <w:pStyle w:val="Heading2"/>
        <w:spacing w:before="45"/>
        <w:ind w:left="100" w:firstLine="0"/>
      </w:pPr>
      <w:r>
        <w:rPr/>
        <w:t>Member,</w:t>
      </w:r>
      <w:r>
        <w:rPr>
          <w:spacing w:val="-4"/>
        </w:rPr>
        <w:t> </w:t>
      </w:r>
      <w:r>
        <w:rPr/>
        <w:t>Supervisory</w:t>
      </w:r>
      <w:r>
        <w:rPr>
          <w:spacing w:val="-3"/>
        </w:rPr>
        <w:t> </w:t>
      </w:r>
      <w:r>
        <w:rPr>
          <w:spacing w:val="-2"/>
        </w:rPr>
        <w:t>Committee</w:t>
      </w:r>
    </w:p>
    <w:p>
      <w:pPr>
        <w:pStyle w:val="BodyText"/>
        <w:rPr>
          <w:b/>
          <w:sz w:val="20"/>
        </w:rPr>
      </w:pPr>
    </w:p>
    <w:p>
      <w:pPr>
        <w:pStyle w:val="BodyText"/>
        <w:rPr>
          <w:b/>
          <w:sz w:val="20"/>
        </w:rPr>
      </w:pPr>
    </w:p>
    <w:p>
      <w:pPr>
        <w:pStyle w:val="BodyText"/>
        <w:rPr>
          <w:b/>
          <w:sz w:val="20"/>
        </w:rPr>
      </w:pPr>
    </w:p>
    <w:p>
      <w:pPr>
        <w:pStyle w:val="BodyText"/>
        <w:spacing w:before="192"/>
        <w:rPr>
          <w:b/>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283358</wp:posOffset>
                </wp:positionV>
                <wp:extent cx="1828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311724pt;width:144pt;height:.1pt;mso-position-horizontal-relative:page;mso-position-vertical-relative:paragraph;z-index:-15725568;mso-wrap-distance-left:0;mso-wrap-distance-right:0" id="docshape8" coordorigin="1440,446" coordsize="2880,0" path="m1440,446l4320,44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5181905</wp:posOffset>
                </wp:positionH>
                <wp:positionV relativeFrom="paragraph">
                  <wp:posOffset>283358</wp:posOffset>
                </wp:positionV>
                <wp:extent cx="1447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8.024017pt;margin-top:22.311724pt;width:114pt;height:.1pt;mso-position-horizontal-relative:page;mso-position-vertical-relative:paragraph;z-index:-15725056;mso-wrap-distance-left:0;mso-wrap-distance-right:0" id="docshape9" coordorigin="8160,446" coordsize="2280,0" path="m8160,446l10440,446e" filled="false" stroked="true" strokeweight=".487125pt" strokecolor="#000000">
                <v:path arrowok="t"/>
                <v:stroke dashstyle="solid"/>
                <w10:wrap type="topAndBottom"/>
              </v:shape>
            </w:pict>
          </mc:Fallback>
        </mc:AlternateContent>
      </w:r>
    </w:p>
    <w:p>
      <w:pPr>
        <w:pStyle w:val="BodyText"/>
        <w:tabs>
          <w:tab w:pos="2260" w:val="left" w:leader="none"/>
        </w:tabs>
        <w:spacing w:before="43"/>
        <w:ind w:left="100"/>
      </w:pPr>
      <w:r>
        <w:rPr>
          <w:spacing w:val="-2"/>
        </w:rPr>
        <w:t>Dr.KabirDanladi</w:t>
      </w:r>
      <w:r>
        <w:rPr/>
        <w:tab/>
      </w:r>
      <w:r>
        <w:rPr>
          <w:spacing w:val="-4"/>
        </w:rPr>
        <w:t>Date</w:t>
      </w:r>
    </w:p>
    <w:p>
      <w:pPr>
        <w:pStyle w:val="Heading2"/>
        <w:spacing w:before="46"/>
        <w:ind w:left="100" w:firstLine="0"/>
      </w:pPr>
      <w:r>
        <w:rPr/>
        <w:t>Head,</w:t>
      </w:r>
      <w:r>
        <w:rPr>
          <w:spacing w:val="-4"/>
        </w:rPr>
        <w:t> </w:t>
      </w:r>
      <w:r>
        <w:rPr/>
        <w:t>Department</w:t>
      </w:r>
      <w:r>
        <w:rPr>
          <w:spacing w:val="-1"/>
        </w:rPr>
        <w:t> </w:t>
      </w:r>
      <w:r>
        <w:rPr/>
        <w:t>of</w:t>
      </w:r>
      <w:r>
        <w:rPr>
          <w:spacing w:val="1"/>
        </w:rPr>
        <w:t> </w:t>
      </w:r>
      <w:r>
        <w:rPr/>
        <w:t>Public</w:t>
      </w:r>
      <w:r>
        <w:rPr>
          <w:spacing w:val="-2"/>
        </w:rPr>
        <w:t> </w:t>
      </w:r>
      <w:r>
        <w:rPr>
          <w:spacing w:val="-5"/>
        </w:rPr>
        <w:t>Law</w:t>
      </w:r>
    </w:p>
    <w:p>
      <w:pPr>
        <w:pStyle w:val="BodyText"/>
        <w:rPr>
          <w:b/>
          <w:sz w:val="20"/>
        </w:rPr>
      </w:pPr>
    </w:p>
    <w:p>
      <w:pPr>
        <w:pStyle w:val="BodyText"/>
        <w:rPr>
          <w:b/>
          <w:sz w:val="20"/>
        </w:rPr>
      </w:pPr>
    </w:p>
    <w:p>
      <w:pPr>
        <w:pStyle w:val="BodyText"/>
        <w:rPr>
          <w:b/>
          <w:sz w:val="20"/>
        </w:rPr>
      </w:pPr>
    </w:p>
    <w:p>
      <w:pPr>
        <w:pStyle w:val="BodyText"/>
        <w:spacing w:before="229"/>
        <w:rPr>
          <w:b/>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306980</wp:posOffset>
                </wp:positionV>
                <wp:extent cx="18294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1270"/>
                        </a:xfrm>
                        <a:custGeom>
                          <a:avLst/>
                          <a:gdLst/>
                          <a:ahLst/>
                          <a:cxnLst/>
                          <a:rect l="l" t="t" r="r" b="b"/>
                          <a:pathLst>
                            <a:path w="1829435" h="0">
                              <a:moveTo>
                                <a:pt x="0" y="0"/>
                              </a:moveTo>
                              <a:lnTo>
                                <a:pt x="18291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4.171717pt;width:144.050pt;height:.1pt;mso-position-horizontal-relative:page;mso-position-vertical-relative:paragraph;z-index:-15724544;mso-wrap-distance-left:0;mso-wrap-distance-right:0" id="docshape10" coordorigin="1440,483" coordsize="2881,0" path="m1440,483l4321,48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5182235</wp:posOffset>
                </wp:positionH>
                <wp:positionV relativeFrom="paragraph">
                  <wp:posOffset>306980</wp:posOffset>
                </wp:positionV>
                <wp:extent cx="1447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8.050018pt;margin-top:24.171717pt;width:114pt;height:.1pt;mso-position-horizontal-relative:page;mso-position-vertical-relative:paragraph;z-index:-15724032;mso-wrap-distance-left:0;mso-wrap-distance-right:0" id="docshape11" coordorigin="8161,483" coordsize="2280,0" path="m8161,483l10441,483e" filled="false" stroked="true" strokeweight=".487125pt" strokecolor="#000000">
                <v:path arrowok="t"/>
                <v:stroke dashstyle="solid"/>
                <w10:wrap type="topAndBottom"/>
              </v:shape>
            </w:pict>
          </mc:Fallback>
        </mc:AlternateContent>
      </w:r>
    </w:p>
    <w:p>
      <w:pPr>
        <w:pStyle w:val="BodyText"/>
        <w:tabs>
          <w:tab w:pos="2260" w:val="left" w:leader="none"/>
        </w:tabs>
        <w:spacing w:before="2"/>
        <w:ind w:left="100"/>
      </w:pPr>
      <w:r>
        <w:rPr/>
        <w:t>Prof.S.</w:t>
      </w:r>
      <w:r>
        <w:rPr>
          <w:spacing w:val="-2"/>
        </w:rPr>
        <w:t> </w:t>
      </w:r>
      <w:r>
        <w:rPr/>
        <w:t>Z</w:t>
      </w:r>
      <w:r>
        <w:rPr>
          <w:spacing w:val="-3"/>
        </w:rPr>
        <w:t> </w:t>
      </w:r>
      <w:r>
        <w:rPr>
          <w:spacing w:val="-2"/>
        </w:rPr>
        <w:t>Abubakar</w:t>
      </w:r>
      <w:r>
        <w:rPr/>
        <w:tab/>
      </w:r>
      <w:r>
        <w:rPr>
          <w:spacing w:val="-4"/>
        </w:rPr>
        <w:t>Date</w:t>
      </w:r>
    </w:p>
    <w:p>
      <w:pPr>
        <w:spacing w:line="276" w:lineRule="auto" w:before="48"/>
        <w:ind w:left="100" w:right="5015" w:firstLine="0"/>
        <w:jc w:val="left"/>
        <w:rPr>
          <w:b/>
          <w:sz w:val="24"/>
        </w:rPr>
      </w:pPr>
      <w:r>
        <w:rPr>
          <w:b/>
          <w:sz w:val="24"/>
        </w:rPr>
        <w:t>Dean,</w:t>
      </w:r>
      <w:r>
        <w:rPr>
          <w:b/>
          <w:spacing w:val="-8"/>
          <w:sz w:val="24"/>
        </w:rPr>
        <w:t> </w:t>
      </w:r>
      <w:r>
        <w:rPr>
          <w:b/>
          <w:sz w:val="24"/>
        </w:rPr>
        <w:t>School</w:t>
      </w:r>
      <w:r>
        <w:rPr>
          <w:b/>
          <w:spacing w:val="-8"/>
          <w:sz w:val="24"/>
        </w:rPr>
        <w:t> </w:t>
      </w:r>
      <w:r>
        <w:rPr>
          <w:b/>
          <w:sz w:val="24"/>
        </w:rPr>
        <w:t>of</w:t>
      </w:r>
      <w:r>
        <w:rPr>
          <w:b/>
          <w:spacing w:val="-7"/>
          <w:sz w:val="24"/>
        </w:rPr>
        <w:t> </w:t>
      </w:r>
      <w:r>
        <w:rPr>
          <w:b/>
          <w:sz w:val="24"/>
        </w:rPr>
        <w:t>Postgraduate</w:t>
      </w:r>
      <w:r>
        <w:rPr>
          <w:b/>
          <w:spacing w:val="-9"/>
          <w:sz w:val="24"/>
        </w:rPr>
        <w:t> </w:t>
      </w:r>
      <w:r>
        <w:rPr>
          <w:b/>
          <w:sz w:val="24"/>
        </w:rPr>
        <w:t>Studies A.B.U, Zaria</w:t>
      </w:r>
    </w:p>
    <w:p>
      <w:pPr>
        <w:spacing w:after="0" w:line="276" w:lineRule="auto"/>
        <w:jc w:val="left"/>
        <w:rPr>
          <w:sz w:val="24"/>
        </w:rPr>
        <w:sectPr>
          <w:pgSz w:w="11910" w:h="16840"/>
          <w:pgMar w:header="0" w:footer="734" w:top="1360" w:bottom="920" w:left="1340" w:right="1000"/>
        </w:sectPr>
      </w:pPr>
    </w:p>
    <w:p>
      <w:pPr>
        <w:pStyle w:val="Heading1"/>
      </w:pPr>
      <w:bookmarkStart w:name="_TOC_250048" w:id="3"/>
      <w:bookmarkEnd w:id="3"/>
      <w:r>
        <w:rPr>
          <w:spacing w:val="-2"/>
        </w:rPr>
        <w:t>DEDICATION</w:t>
      </w:r>
    </w:p>
    <w:p>
      <w:pPr>
        <w:pStyle w:val="BodyText"/>
        <w:spacing w:line="480" w:lineRule="auto" w:before="235"/>
        <w:ind w:left="100" w:right="435"/>
        <w:jc w:val="both"/>
      </w:pPr>
      <w:r>
        <w:rPr/>
        <w:t>This PhD thesis is dedicated to the memory ofmy late GrandfatherAlhaji Isa Koto for his enduring and indelible contributions to the educational development, unity and progress of Nigeria; and for providing enduring legacy of selfless service, discipline, exemplary</w:t>
      </w:r>
      <w:r>
        <w:rPr>
          <w:spacing w:val="-2"/>
        </w:rPr>
        <w:t> </w:t>
      </w:r>
      <w:r>
        <w:rPr/>
        <w:t>life style and forthrightness. May Allah grant him Aljanatfirdaws (ameen).</w:t>
      </w:r>
    </w:p>
    <w:p>
      <w:pPr>
        <w:spacing w:after="0" w:line="480" w:lineRule="auto"/>
        <w:jc w:val="both"/>
        <w:sectPr>
          <w:pgSz w:w="11910" w:h="16840"/>
          <w:pgMar w:header="0" w:footer="734" w:top="1360" w:bottom="920" w:left="1340" w:right="1000"/>
        </w:sectPr>
      </w:pPr>
    </w:p>
    <w:p>
      <w:pPr>
        <w:pStyle w:val="Heading1"/>
        <w:ind w:right="382"/>
      </w:pPr>
      <w:r>
        <w:rPr>
          <w:spacing w:val="-2"/>
        </w:rPr>
        <w:t>ACKNOWLEDGEMENTS</w:t>
      </w:r>
    </w:p>
    <w:p>
      <w:pPr>
        <w:pStyle w:val="BodyText"/>
        <w:spacing w:line="480" w:lineRule="auto" w:before="235"/>
        <w:ind w:left="100" w:right="432"/>
        <w:jc w:val="both"/>
      </w:pPr>
      <w:r>
        <w:rPr/>
        <w:t>My special and unalloyed appreciation goes most particularly to the Chairman of my supervisory committee Dr. I. F. Akande for her support, industry, encouragement, guidance, invaluable and highly appreciated advices; and for her immense contributions towards the completion of this thesis- I</w:t>
      </w:r>
      <w:r>
        <w:rPr>
          <w:spacing w:val="-3"/>
        </w:rPr>
        <w:t> </w:t>
      </w:r>
      <w:r>
        <w:rPr/>
        <w:t>express my</w:t>
      </w:r>
      <w:r>
        <w:rPr>
          <w:spacing w:val="-5"/>
        </w:rPr>
        <w:t> </w:t>
      </w:r>
      <w:r>
        <w:rPr/>
        <w:t>most profound and irrevocable gratitude and sincerely cherish all your efforts in this journey; I also express profound gratitude to Prof. A.I. Bappah for his advices, guidance, industry and immense contributions to the completion of this</w:t>
      </w:r>
      <w:r>
        <w:rPr>
          <w:spacing w:val="40"/>
        </w:rPr>
        <w:t> </w:t>
      </w:r>
      <w:r>
        <w:rPr/>
        <w:t>thesis-words are not enough to express my appreciation; and to Dr.Abdulkareem Ibrahim, I most sincerely appreciateyour support, advices and contributions towards the completion of this thesis; andto all my supervisors, for being a great, incisive and most scholarly team.</w:t>
      </w:r>
    </w:p>
    <w:p>
      <w:pPr>
        <w:pStyle w:val="BodyText"/>
        <w:spacing w:line="480" w:lineRule="auto" w:before="200"/>
        <w:ind w:left="100" w:right="435"/>
        <w:jc w:val="both"/>
      </w:pPr>
      <w:r>
        <w:rPr/>
        <w:t>My profound gratitude goes to my beloved late father Alhaji Mohammed Sani Isakoto and</w:t>
      </w:r>
      <w:r>
        <w:rPr>
          <w:spacing w:val="40"/>
        </w:rPr>
        <w:t> </w:t>
      </w:r>
      <w:r>
        <w:rPr/>
        <w:t>my quintessential mother HajiyaHajara Sani Isakoto for their love,unflinching support and encouragement; and for the sterling qualities, values and virtues they instilled in me and my siblings. To my immediate elder brother, His Royal Majesty OhimegeIgu, Koton- KarfeAlhajiAbdulrazaq Sani Isakoto and my other siblings, for their love, support, prayers and encouragement.To my dear wives,HajiyaMeimunaTeniIsakoto and Mrs. AsmauEbudolaIsakoto and our lovely children HawwahGimbiyaAdamuIsakotoand Muhammed Sani AdamuIsakoto; alsoto members of my extended family, friends,colleagues and associates.</w:t>
      </w:r>
    </w:p>
    <w:p>
      <w:pPr>
        <w:pStyle w:val="BodyText"/>
        <w:spacing w:line="480" w:lineRule="auto" w:before="201"/>
        <w:ind w:left="100" w:right="432"/>
        <w:jc w:val="both"/>
      </w:pPr>
      <w:r>
        <w:rPr/>
        <w:t>I must also appreciate Prof Y.Y. Bambale and Prof. Yusuf Aboki for their encouragement</w:t>
      </w:r>
      <w:r>
        <w:rPr>
          <w:spacing w:val="80"/>
        </w:rPr>
        <w:t> </w:t>
      </w:r>
      <w:r>
        <w:rPr/>
        <w:t>and untiring useful advices; Dr. A. M. Madaki and Dr. Augustine Agom for their incisive contributions and Late AlhajiMuhammed Husseini (Hajji Mahe-May Allah grant him Al- Janatfirdaws; ameen) for his assistance with materials at the Library</w:t>
      </w:r>
      <w:r>
        <w:rPr>
          <w:spacing w:val="-4"/>
        </w:rPr>
        <w:t> </w:t>
      </w:r>
      <w:r>
        <w:rPr/>
        <w:t>and useful suggestions. I also express profound gratitude to Professor M. T. Ladan for the avalanche of scholarly materials provided and for his very robust contributions towards improving this thesis.</w:t>
      </w:r>
    </w:p>
    <w:p>
      <w:pPr>
        <w:spacing w:after="0" w:line="480" w:lineRule="auto"/>
        <w:jc w:val="both"/>
        <w:sectPr>
          <w:pgSz w:w="11910" w:h="16840"/>
          <w:pgMar w:header="0" w:footer="734" w:top="1360" w:bottom="920" w:left="1340" w:right="1000"/>
        </w:sectPr>
      </w:pPr>
    </w:p>
    <w:p>
      <w:pPr>
        <w:pStyle w:val="Heading1"/>
      </w:pPr>
      <w:r>
        <w:rPr/>
        <w:t>TABLE OF</w:t>
      </w:r>
      <w:r>
        <w:rPr>
          <w:spacing w:val="-3"/>
        </w:rPr>
        <w:t> </w:t>
      </w:r>
      <w:r>
        <w:rPr>
          <w:spacing w:val="-4"/>
        </w:rPr>
        <w:t>CASES</w:t>
      </w:r>
    </w:p>
    <w:p>
      <w:pPr>
        <w:tabs>
          <w:tab w:pos="8818" w:val="right" w:leader="hyphen"/>
        </w:tabs>
        <w:spacing w:before="237"/>
        <w:ind w:left="100" w:right="0" w:firstLine="0"/>
        <w:jc w:val="left"/>
        <w:rPr>
          <w:sz w:val="22"/>
        </w:rPr>
      </w:pPr>
      <w:r>
        <w:rPr>
          <w:sz w:val="24"/>
        </w:rPr>
        <w:t>Abiola</w:t>
      </w:r>
      <w:r>
        <w:rPr>
          <w:spacing w:val="-2"/>
          <w:sz w:val="24"/>
        </w:rPr>
        <w:t> </w:t>
      </w:r>
      <w:r>
        <w:rPr>
          <w:sz w:val="24"/>
        </w:rPr>
        <w:t>v.</w:t>
      </w:r>
      <w:r>
        <w:rPr>
          <w:spacing w:val="-1"/>
          <w:sz w:val="24"/>
        </w:rPr>
        <w:t> </w:t>
      </w:r>
      <w:r>
        <w:rPr>
          <w:sz w:val="24"/>
        </w:rPr>
        <w:t>Ijeoma</w:t>
      </w:r>
      <w:r>
        <w:rPr>
          <w:sz w:val="22"/>
        </w:rPr>
        <w:t>(1970)</w:t>
      </w:r>
      <w:r>
        <w:rPr>
          <w:spacing w:val="-2"/>
          <w:sz w:val="22"/>
        </w:rPr>
        <w:t> </w:t>
      </w:r>
      <w:r>
        <w:rPr>
          <w:sz w:val="22"/>
        </w:rPr>
        <w:t>1</w:t>
      </w:r>
      <w:r>
        <w:rPr>
          <w:spacing w:val="-5"/>
          <w:sz w:val="22"/>
        </w:rPr>
        <w:t> </w:t>
      </w:r>
      <w:r>
        <w:rPr>
          <w:sz w:val="22"/>
        </w:rPr>
        <w:t>All</w:t>
      </w:r>
      <w:r>
        <w:rPr>
          <w:spacing w:val="-1"/>
          <w:sz w:val="22"/>
        </w:rPr>
        <w:t> </w:t>
      </w:r>
      <w:r>
        <w:rPr>
          <w:sz w:val="22"/>
        </w:rPr>
        <w:t>N.L.R.,</w:t>
      </w:r>
      <w:r>
        <w:rPr>
          <w:spacing w:val="-1"/>
          <w:sz w:val="22"/>
        </w:rPr>
        <w:t> </w:t>
      </w:r>
      <w:r>
        <w:rPr>
          <w:spacing w:val="-5"/>
          <w:sz w:val="22"/>
        </w:rPr>
        <w:t>569</w:t>
      </w:r>
      <w:r>
        <w:rPr>
          <w:sz w:val="22"/>
        </w:rPr>
        <w:tab/>
      </w:r>
      <w:r>
        <w:rPr>
          <w:spacing w:val="-5"/>
          <w:sz w:val="22"/>
        </w:rPr>
        <w:t>171</w:t>
      </w:r>
    </w:p>
    <w:p>
      <w:pPr>
        <w:pStyle w:val="BodyText"/>
        <w:tabs>
          <w:tab w:pos="7203" w:val="left" w:leader="hyphen"/>
        </w:tabs>
        <w:spacing w:before="476"/>
        <w:ind w:left="100"/>
      </w:pPr>
      <w:r>
        <w:rPr/>
        <w:t>Adediran</w:t>
      </w:r>
      <w:r>
        <w:rPr>
          <w:spacing w:val="-2"/>
        </w:rPr>
        <w:t> </w:t>
      </w:r>
      <w:r>
        <w:rPr/>
        <w:t>v.</w:t>
      </w:r>
      <w:r>
        <w:rPr>
          <w:spacing w:val="1"/>
        </w:rPr>
        <w:t> </w:t>
      </w:r>
      <w:r>
        <w:rPr/>
        <w:t>Interlands</w:t>
      </w:r>
      <w:r>
        <w:rPr>
          <w:spacing w:val="-2"/>
        </w:rPr>
        <w:t> </w:t>
      </w:r>
      <w:r>
        <w:rPr/>
        <w:t>Transport</w:t>
      </w:r>
      <w:r>
        <w:rPr>
          <w:spacing w:val="1"/>
        </w:rPr>
        <w:t> </w:t>
      </w:r>
      <w:r>
        <w:rPr/>
        <w:t>Ltd (1991)</w:t>
      </w:r>
      <w:r>
        <w:rPr>
          <w:spacing w:val="-1"/>
        </w:rPr>
        <w:t> </w:t>
      </w:r>
      <w:r>
        <w:rPr/>
        <w:t>9</w:t>
      </w:r>
      <w:r>
        <w:rPr>
          <w:spacing w:val="-1"/>
        </w:rPr>
        <w:t> </w:t>
      </w:r>
      <w:r>
        <w:rPr/>
        <w:t>NWLR,</w:t>
      </w:r>
      <w:r>
        <w:rPr>
          <w:spacing w:val="-2"/>
        </w:rPr>
        <w:t> </w:t>
      </w:r>
      <w:r>
        <w:rPr/>
        <w:t>155</w:t>
      </w:r>
      <w:r>
        <w:rPr>
          <w:spacing w:val="-1"/>
        </w:rPr>
        <w:t> </w:t>
      </w:r>
      <w:r>
        <w:rPr/>
        <w:t>--</w:t>
      </w:r>
      <w:r>
        <w:rPr>
          <w:spacing w:val="-1"/>
        </w:rPr>
        <w:t> </w:t>
      </w:r>
      <w:r>
        <w:rPr/>
        <w:t>--</w:t>
      </w:r>
      <w:r>
        <w:rPr>
          <w:spacing w:val="-2"/>
        </w:rPr>
        <w:t> </w:t>
      </w:r>
      <w:r>
        <w:rPr/>
        <w:t>--</w:t>
      </w:r>
      <w:r>
        <w:rPr>
          <w:spacing w:val="-2"/>
        </w:rPr>
        <w:t> </w:t>
      </w:r>
      <w:r>
        <w:rPr/>
        <w:t>-</w:t>
      </w:r>
      <w:r>
        <w:rPr>
          <w:spacing w:val="-10"/>
        </w:rPr>
        <w:t>-</w:t>
      </w:r>
      <w:r>
        <w:rPr/>
        <w:tab/>
        <w:t>170, 191,</w:t>
      </w:r>
      <w:r>
        <w:rPr>
          <w:spacing w:val="1"/>
        </w:rPr>
        <w:t> </w:t>
      </w:r>
      <w:r>
        <w:rPr/>
        <w:t>178,</w:t>
      </w:r>
      <w:r>
        <w:rPr>
          <w:spacing w:val="1"/>
        </w:rPr>
        <w:t> </w:t>
      </w:r>
      <w:r>
        <w:rPr>
          <w:spacing w:val="-5"/>
        </w:rPr>
        <w:t>291</w:t>
      </w:r>
    </w:p>
    <w:p>
      <w:pPr>
        <w:pStyle w:val="BodyText"/>
        <w:tabs>
          <w:tab w:pos="8830" w:val="right" w:leader="hyphen"/>
        </w:tabs>
        <w:spacing w:before="475"/>
        <w:ind w:left="100"/>
      </w:pPr>
      <w:r>
        <w:rPr/>
        <w:t>Adewumi&amp;ano.</w:t>
      </w:r>
      <w:r>
        <w:rPr>
          <w:spacing w:val="-3"/>
        </w:rPr>
        <w:t> </w:t>
      </w:r>
      <w:r>
        <w:rPr/>
        <w:t>v. A.G</w:t>
      </w:r>
      <w:r>
        <w:rPr>
          <w:spacing w:val="-2"/>
        </w:rPr>
        <w:t> </w:t>
      </w:r>
      <w:r>
        <w:rPr/>
        <w:t>of Ekiti State</w:t>
      </w:r>
      <w:r>
        <w:rPr>
          <w:spacing w:val="-2"/>
        </w:rPr>
        <w:t> </w:t>
      </w:r>
      <w:r>
        <w:rPr/>
        <w:t>&amp;ors (2002)</w:t>
      </w:r>
      <w:r>
        <w:rPr>
          <w:spacing w:val="-1"/>
        </w:rPr>
        <w:t> </w:t>
      </w:r>
      <w:r>
        <w:rPr/>
        <w:t>9 NSCQR, </w:t>
      </w:r>
      <w:r>
        <w:rPr>
          <w:spacing w:val="-5"/>
        </w:rPr>
        <w:t>66</w:t>
      </w:r>
      <w:r>
        <w:rPr/>
        <w:tab/>
      </w:r>
      <w:r>
        <w:rPr>
          <w:spacing w:val="-5"/>
        </w:rPr>
        <w:t>225</w:t>
      </w:r>
    </w:p>
    <w:p>
      <w:pPr>
        <w:pStyle w:val="BodyText"/>
        <w:tabs>
          <w:tab w:pos="9116" w:val="right" w:leader="hyphen"/>
        </w:tabs>
        <w:spacing w:before="478"/>
        <w:ind w:left="100"/>
      </w:pPr>
      <w:r>
        <w:rPr/>
        <w:t>Aloeboetec</w:t>
      </w:r>
      <w:r>
        <w:rPr>
          <w:spacing w:val="-3"/>
        </w:rPr>
        <w:t> </w:t>
      </w:r>
      <w:r>
        <w:rPr/>
        <w:t>Reparation Case</w:t>
      </w:r>
      <w:r>
        <w:rPr>
          <w:spacing w:val="-2"/>
        </w:rPr>
        <w:t> </w:t>
      </w:r>
      <w:r>
        <w:rPr/>
        <w:t>(1993)</w:t>
      </w:r>
      <w:r>
        <w:rPr>
          <w:spacing w:val="1"/>
        </w:rPr>
        <w:t> </w:t>
      </w:r>
      <w:r>
        <w:rPr/>
        <w:t>USSC,</w:t>
      </w:r>
      <w:r>
        <w:rPr>
          <w:spacing w:val="-1"/>
        </w:rPr>
        <w:t> </w:t>
      </w:r>
      <w:r>
        <w:rPr/>
        <w:t>Sept. </w:t>
      </w:r>
      <w:r>
        <w:rPr>
          <w:spacing w:val="-5"/>
        </w:rPr>
        <w:t>10</w:t>
      </w:r>
      <w:r>
        <w:rPr/>
        <w:tab/>
      </w:r>
      <w:r>
        <w:rPr>
          <w:spacing w:val="-5"/>
        </w:rPr>
        <w:t>54</w:t>
      </w:r>
    </w:p>
    <w:p>
      <w:pPr>
        <w:pStyle w:val="BodyText"/>
        <w:tabs>
          <w:tab w:pos="9056" w:val="right" w:leader="hyphen"/>
        </w:tabs>
        <w:spacing w:before="475"/>
        <w:ind w:left="100"/>
      </w:pPr>
      <w:r>
        <w:rPr/>
        <w:t>Amure</w:t>
      </w:r>
      <w:r>
        <w:rPr>
          <w:spacing w:val="-2"/>
        </w:rPr>
        <w:t> </w:t>
      </w:r>
      <w:r>
        <w:rPr/>
        <w:t>vs.</w:t>
      </w:r>
      <w:r>
        <w:rPr>
          <w:spacing w:val="1"/>
        </w:rPr>
        <w:t> </w:t>
      </w:r>
      <w:r>
        <w:rPr/>
        <w:t>Iledu</w:t>
      </w:r>
      <w:r>
        <w:rPr>
          <w:spacing w:val="-1"/>
        </w:rPr>
        <w:t> </w:t>
      </w:r>
      <w:r>
        <w:rPr/>
        <w:t>(2008)</w:t>
      </w:r>
      <w:r>
        <w:rPr>
          <w:spacing w:val="-1"/>
        </w:rPr>
        <w:t> </w:t>
      </w:r>
      <w:r>
        <w:rPr/>
        <w:t>1</w:t>
      </w:r>
      <w:r>
        <w:rPr>
          <w:spacing w:val="1"/>
        </w:rPr>
        <w:t> </w:t>
      </w:r>
      <w:r>
        <w:rPr/>
        <w:t>F.W.L.R.</w:t>
      </w:r>
      <w:r>
        <w:rPr>
          <w:spacing w:val="-1"/>
        </w:rPr>
        <w:t> </w:t>
      </w:r>
      <w:r>
        <w:rPr/>
        <w:t>(Pt.</w:t>
      </w:r>
      <w:r>
        <w:rPr>
          <w:spacing w:val="-1"/>
        </w:rPr>
        <w:t> </w:t>
      </w:r>
      <w:r>
        <w:rPr/>
        <w:t>402),</w:t>
      </w:r>
      <w:r>
        <w:rPr>
          <w:spacing w:val="-1"/>
        </w:rPr>
        <w:t> </w:t>
      </w:r>
      <w:r>
        <w:rPr/>
        <w:t>2899</w:t>
      </w:r>
      <w:r>
        <w:rPr>
          <w:spacing w:val="1"/>
        </w:rPr>
        <w:t> </w:t>
      </w:r>
      <w:r>
        <w:rPr/>
        <w:t>--</w:t>
      </w:r>
      <w:r>
        <w:rPr>
          <w:spacing w:val="-1"/>
        </w:rPr>
        <w:t> </w:t>
      </w:r>
      <w:r>
        <w:rPr/>
        <w:t>-- ---</w:t>
      </w:r>
      <w:r>
        <w:rPr>
          <w:spacing w:val="-2"/>
        </w:rPr>
        <w:t> </w:t>
      </w:r>
      <w:r>
        <w:rPr/>
        <w:t>--</w:t>
      </w:r>
      <w:r>
        <w:rPr>
          <w:spacing w:val="-2"/>
        </w:rPr>
        <w:t> </w:t>
      </w:r>
      <w:r>
        <w:rPr/>
        <w:t>-- --</w:t>
      </w:r>
      <w:r>
        <w:rPr>
          <w:spacing w:val="-1"/>
        </w:rPr>
        <w:t> </w:t>
      </w:r>
      <w:r>
        <w:rPr/>
        <w:t>--</w:t>
      </w:r>
      <w:r>
        <w:rPr>
          <w:spacing w:val="-2"/>
        </w:rPr>
        <w:t> </w:t>
      </w:r>
      <w:r>
        <w:rPr/>
        <w:t>--</w:t>
      </w:r>
      <w:r>
        <w:rPr>
          <w:spacing w:val="-2"/>
        </w:rPr>
        <w:t> </w:t>
      </w:r>
      <w:r>
        <w:rPr/>
        <w:t>--</w:t>
      </w:r>
      <w:r>
        <w:rPr>
          <w:spacing w:val="-2"/>
        </w:rPr>
        <w:t> </w:t>
      </w:r>
      <w:r>
        <w:rPr/>
        <w:t>-- --</w:t>
      </w:r>
      <w:r>
        <w:rPr>
          <w:spacing w:val="-1"/>
        </w:rPr>
        <w:t> </w:t>
      </w:r>
      <w:r>
        <w:rPr/>
        <w:t>--</w:t>
      </w:r>
      <w:r>
        <w:rPr>
          <w:spacing w:val="59"/>
        </w:rPr>
        <w:t> </w:t>
      </w:r>
      <w:r>
        <w:rPr/>
        <w:t>--</w:t>
      </w:r>
      <w:r>
        <w:rPr>
          <w:spacing w:val="58"/>
        </w:rPr>
        <w:t> </w:t>
      </w:r>
      <w:r>
        <w:rPr/>
        <w:t>-</w:t>
      </w:r>
      <w:r>
        <w:rPr>
          <w:spacing w:val="-10"/>
        </w:rPr>
        <w:t>-</w:t>
      </w:r>
      <w:r>
        <w:rPr/>
        <w:tab/>
      </w:r>
      <w:r>
        <w:rPr>
          <w:spacing w:val="-5"/>
        </w:rPr>
        <w:t>225</w:t>
      </w:r>
    </w:p>
    <w:p>
      <w:pPr>
        <w:pStyle w:val="BodyText"/>
        <w:tabs>
          <w:tab w:pos="9022" w:val="right" w:leader="hyphen"/>
        </w:tabs>
        <w:spacing w:before="476"/>
        <w:ind w:left="100"/>
      </w:pPr>
      <w:r>
        <w:rPr/>
        <w:t>Babatunde</w:t>
      </w:r>
      <w:r>
        <w:rPr>
          <w:spacing w:val="-2"/>
        </w:rPr>
        <w:t> </w:t>
      </w:r>
      <w:r>
        <w:rPr/>
        <w:t>v.</w:t>
      </w:r>
      <w:r>
        <w:rPr>
          <w:spacing w:val="-1"/>
        </w:rPr>
        <w:t> </w:t>
      </w:r>
      <w:r>
        <w:rPr/>
        <w:t>Pan Atlantic</w:t>
      </w:r>
      <w:r>
        <w:rPr>
          <w:spacing w:val="-1"/>
        </w:rPr>
        <w:t> </w:t>
      </w:r>
      <w:r>
        <w:rPr/>
        <w:t>(2008)</w:t>
      </w:r>
      <w:r>
        <w:rPr>
          <w:spacing w:val="-1"/>
        </w:rPr>
        <w:t> </w:t>
      </w:r>
      <w:r>
        <w:rPr/>
        <w:t>1</w:t>
      </w:r>
      <w:r>
        <w:rPr>
          <w:spacing w:val="1"/>
        </w:rPr>
        <w:t> </w:t>
      </w:r>
      <w:r>
        <w:rPr/>
        <w:t>F.W.L.R.</w:t>
      </w:r>
      <w:r>
        <w:rPr>
          <w:spacing w:val="-1"/>
        </w:rPr>
        <w:t> </w:t>
      </w:r>
      <w:r>
        <w:rPr/>
        <w:t>(Pt.</w:t>
      </w:r>
      <w:r>
        <w:rPr>
          <w:spacing w:val="5"/>
        </w:rPr>
        <w:t> </w:t>
      </w:r>
      <w:r>
        <w:rPr/>
        <w:t>409),</w:t>
      </w:r>
      <w:r>
        <w:rPr>
          <w:spacing w:val="-2"/>
        </w:rPr>
        <w:t> </w:t>
      </w:r>
      <w:r>
        <w:rPr/>
        <w:t>703</w:t>
      </w:r>
      <w:r>
        <w:rPr>
          <w:spacing w:val="59"/>
        </w:rPr>
        <w:t> </w:t>
      </w:r>
      <w:r>
        <w:rPr/>
        <w:t>--</w:t>
      </w:r>
      <w:r>
        <w:rPr>
          <w:spacing w:val="-2"/>
        </w:rPr>
        <w:t> </w:t>
      </w:r>
      <w:r>
        <w:rPr/>
        <w:t>--</w:t>
      </w:r>
      <w:r>
        <w:rPr>
          <w:spacing w:val="-1"/>
        </w:rPr>
        <w:t> </w:t>
      </w:r>
      <w:r>
        <w:rPr/>
        <w:t>--</w:t>
      </w:r>
      <w:r>
        <w:rPr>
          <w:spacing w:val="-2"/>
        </w:rPr>
        <w:t> </w:t>
      </w:r>
      <w:r>
        <w:rPr/>
        <w:t>--</w:t>
      </w:r>
      <w:r>
        <w:rPr>
          <w:spacing w:val="-1"/>
        </w:rPr>
        <w:t> </w:t>
      </w:r>
      <w:r>
        <w:rPr/>
        <w:t>--</w:t>
      </w:r>
      <w:r>
        <w:rPr>
          <w:spacing w:val="1"/>
        </w:rPr>
        <w:t> </w:t>
      </w:r>
      <w:r>
        <w:rPr/>
        <w:t>--</w:t>
      </w:r>
      <w:r>
        <w:rPr>
          <w:spacing w:val="-2"/>
        </w:rPr>
        <w:t> </w:t>
      </w:r>
      <w:r>
        <w:rPr/>
        <w:t>--</w:t>
      </w:r>
      <w:r>
        <w:rPr>
          <w:spacing w:val="-1"/>
        </w:rPr>
        <w:t> </w:t>
      </w:r>
      <w:r>
        <w:rPr/>
        <w:t>--</w:t>
      </w:r>
      <w:r>
        <w:rPr>
          <w:spacing w:val="58"/>
        </w:rPr>
        <w:t> </w:t>
      </w:r>
      <w:r>
        <w:rPr/>
        <w:t>-</w:t>
      </w:r>
      <w:r>
        <w:rPr>
          <w:spacing w:val="-10"/>
        </w:rPr>
        <w:t>-</w:t>
      </w:r>
      <w:r>
        <w:rPr/>
        <w:tab/>
      </w:r>
      <w:r>
        <w:rPr>
          <w:spacing w:val="-5"/>
        </w:rPr>
        <w:t>225</w:t>
      </w:r>
    </w:p>
    <w:p>
      <w:pPr>
        <w:pStyle w:val="BodyText"/>
        <w:spacing w:before="475"/>
        <w:ind w:left="100"/>
      </w:pPr>
      <w:r>
        <w:rPr/>
        <w:t>Consolidated</w:t>
      </w:r>
      <w:r>
        <w:rPr>
          <w:spacing w:val="-1"/>
        </w:rPr>
        <w:t> </w:t>
      </w:r>
      <w:r>
        <w:rPr/>
        <w:t>Oil Limited</w:t>
      </w:r>
      <w:r>
        <w:rPr>
          <w:spacing w:val="-1"/>
        </w:rPr>
        <w:t> </w:t>
      </w:r>
      <w:r>
        <w:rPr/>
        <w:t>v.</w:t>
      </w:r>
      <w:r>
        <w:rPr>
          <w:spacing w:val="-1"/>
        </w:rPr>
        <w:t> </w:t>
      </w:r>
      <w:r>
        <w:rPr/>
        <w:t>Mobil</w:t>
      </w:r>
      <w:r>
        <w:rPr>
          <w:spacing w:val="-1"/>
        </w:rPr>
        <w:t> </w:t>
      </w:r>
      <w:r>
        <w:rPr/>
        <w:t>Producing</w:t>
      </w:r>
      <w:r>
        <w:rPr>
          <w:spacing w:val="-2"/>
        </w:rPr>
        <w:t> </w:t>
      </w:r>
      <w:r>
        <w:rPr/>
        <w:t>Nig. Unltd</w:t>
      </w:r>
      <w:r>
        <w:rPr>
          <w:spacing w:val="-1"/>
        </w:rPr>
        <w:t> </w:t>
      </w:r>
      <w:r>
        <w:rPr/>
        <w:t>(2008)</w:t>
      </w:r>
      <w:r>
        <w:rPr>
          <w:spacing w:val="-1"/>
        </w:rPr>
        <w:t> </w:t>
      </w:r>
      <w:r>
        <w:rPr/>
        <w:t>2</w:t>
      </w:r>
      <w:r>
        <w:rPr>
          <w:spacing w:val="-1"/>
        </w:rPr>
        <w:t> </w:t>
      </w:r>
      <w:r>
        <w:rPr/>
        <w:t>F.W.L.R</w:t>
      </w:r>
      <w:r>
        <w:rPr>
          <w:spacing w:val="-1"/>
        </w:rPr>
        <w:t> </w:t>
      </w:r>
      <w:r>
        <w:rPr/>
        <w:t>(Pt.</w:t>
      </w:r>
      <w:r>
        <w:rPr>
          <w:spacing w:val="-1"/>
        </w:rPr>
        <w:t> </w:t>
      </w:r>
      <w:r>
        <w:rPr/>
        <w:t>419),</w:t>
      </w:r>
      <w:r>
        <w:rPr>
          <w:spacing w:val="-1"/>
        </w:rPr>
        <w:t> </w:t>
      </w:r>
      <w:r>
        <w:rPr>
          <w:spacing w:val="-4"/>
        </w:rPr>
        <w:t>2403</w:t>
      </w:r>
    </w:p>
    <w:p>
      <w:pPr>
        <w:pStyle w:val="BodyText"/>
        <w:tabs>
          <w:tab w:pos="1497" w:val="left" w:leader="hyphen"/>
        </w:tabs>
        <w:spacing w:before="477"/>
        <w:ind w:left="100"/>
      </w:pPr>
      <w:r>
        <w:rPr>
          <w:spacing w:val="-10"/>
        </w:rPr>
        <w:t>-</w:t>
      </w:r>
      <w:r>
        <w:rPr/>
        <w:tab/>
        <w:t>84,</w:t>
      </w:r>
      <w:r>
        <w:rPr>
          <w:spacing w:val="-2"/>
        </w:rPr>
        <w:t> </w:t>
      </w:r>
      <w:r>
        <w:rPr/>
        <w:t>86,</w:t>
      </w:r>
      <w:r>
        <w:rPr>
          <w:spacing w:val="1"/>
        </w:rPr>
        <w:t> </w:t>
      </w:r>
      <w:r>
        <w:rPr/>
        <w:t>213-</w:t>
      </w:r>
      <w:r>
        <w:rPr>
          <w:spacing w:val="-5"/>
        </w:rPr>
        <w:t>214</w:t>
      </w:r>
    </w:p>
    <w:p>
      <w:pPr>
        <w:pStyle w:val="BodyText"/>
        <w:spacing w:before="474"/>
        <w:ind w:left="100"/>
      </w:pPr>
      <w:r>
        <w:rPr/>
        <w:t>Cotecna</w:t>
      </w:r>
      <w:r>
        <w:rPr>
          <w:spacing w:val="-4"/>
        </w:rPr>
        <w:t> </w:t>
      </w:r>
      <w:r>
        <w:rPr/>
        <w:t>International Limited</w:t>
      </w:r>
      <w:r>
        <w:rPr>
          <w:spacing w:val="-3"/>
        </w:rPr>
        <w:t> </w:t>
      </w:r>
      <w:r>
        <w:rPr/>
        <w:t>v.</w:t>
      </w:r>
      <w:r>
        <w:rPr>
          <w:spacing w:val="-2"/>
        </w:rPr>
        <w:t> </w:t>
      </w:r>
      <w:r>
        <w:rPr/>
        <w:t>Churchgate</w:t>
      </w:r>
      <w:r>
        <w:rPr>
          <w:spacing w:val="-2"/>
        </w:rPr>
        <w:t> </w:t>
      </w:r>
      <w:r>
        <w:rPr/>
        <w:t>Nigeria</w:t>
      </w:r>
      <w:r>
        <w:rPr>
          <w:spacing w:val="-3"/>
        </w:rPr>
        <w:t> </w:t>
      </w:r>
      <w:r>
        <w:rPr/>
        <w:t>Lt &amp;ano.</w:t>
      </w:r>
      <w:r>
        <w:rPr>
          <w:spacing w:val="-2"/>
        </w:rPr>
        <w:t> </w:t>
      </w:r>
      <w:r>
        <w:rPr/>
        <w:t>(2011)</w:t>
      </w:r>
      <w:r>
        <w:rPr>
          <w:spacing w:val="-3"/>
        </w:rPr>
        <w:t> </w:t>
      </w:r>
      <w:r>
        <w:rPr/>
        <w:t>All</w:t>
      </w:r>
      <w:r>
        <w:rPr>
          <w:spacing w:val="-2"/>
        </w:rPr>
        <w:t> </w:t>
      </w:r>
      <w:r>
        <w:rPr/>
        <w:t>FWLR</w:t>
      </w:r>
      <w:r>
        <w:rPr>
          <w:spacing w:val="-2"/>
        </w:rPr>
        <w:t> </w:t>
      </w:r>
      <w:r>
        <w:rPr/>
        <w:t>(Pt.</w:t>
      </w:r>
      <w:r>
        <w:rPr>
          <w:spacing w:val="-2"/>
        </w:rPr>
        <w:t> 575),</w:t>
      </w:r>
    </w:p>
    <w:p>
      <w:pPr>
        <w:pStyle w:val="BodyText"/>
        <w:tabs>
          <w:tab w:pos="6956" w:val="left" w:leader="none"/>
          <w:tab w:pos="8732" w:val="left" w:leader="none"/>
        </w:tabs>
        <w:spacing w:before="278"/>
        <w:ind w:left="100"/>
      </w:pPr>
      <w:r>
        <w:rPr/>
        <mc:AlternateContent>
          <mc:Choice Requires="wps">
            <w:drawing>
              <wp:anchor distT="0" distB="0" distL="0" distR="0" allowOverlap="1" layoutInCell="1" locked="0" behindDoc="1" simplePos="0" relativeHeight="482322944">
                <wp:simplePos x="0" y="0"/>
                <wp:positionH relativeFrom="page">
                  <wp:posOffset>1219504</wp:posOffset>
                </wp:positionH>
                <wp:positionV relativeFrom="paragraph">
                  <wp:posOffset>279269</wp:posOffset>
                </wp:positionV>
                <wp:extent cx="3970654" cy="1143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3970654" cy="11430"/>
                          <a:chExt cx="3970654" cy="11430"/>
                        </a:xfrm>
                      </wpg:grpSpPr>
                      <wps:wsp>
                        <wps:cNvPr id="13" name="Graphic 13"/>
                        <wps:cNvSpPr/>
                        <wps:spPr>
                          <a:xfrm>
                            <a:off x="0" y="5623"/>
                            <a:ext cx="239395" cy="1270"/>
                          </a:xfrm>
                          <a:custGeom>
                            <a:avLst/>
                            <a:gdLst/>
                            <a:ahLst/>
                            <a:cxnLst/>
                            <a:rect l="l" t="t" r="r" b="b"/>
                            <a:pathLst>
                              <a:path w="239395" h="0">
                                <a:moveTo>
                                  <a:pt x="0" y="0"/>
                                </a:moveTo>
                                <a:lnTo>
                                  <a:pt x="100586" y="0"/>
                                </a:lnTo>
                              </a:path>
                              <a:path w="239395" h="0">
                                <a:moveTo>
                                  <a:pt x="138633" y="0"/>
                                </a:moveTo>
                                <a:lnTo>
                                  <a:pt x="239219" y="0"/>
                                </a:lnTo>
                              </a:path>
                            </a:pathLst>
                          </a:custGeom>
                          <a:ln w="11246">
                            <a:solidFill>
                              <a:srgbClr val="000000"/>
                            </a:solidFill>
                            <a:prstDash val="dash"/>
                          </a:ln>
                        </wps:spPr>
                        <wps:bodyPr wrap="square" lIns="0" tIns="0" rIns="0" bIns="0" rtlCol="0">
                          <a:prstTxWarp prst="textNoShape">
                            <a:avLst/>
                          </a:prstTxWarp>
                          <a:noAutofit/>
                        </wps:bodyPr>
                      </wps:wsp>
                      <wps:wsp>
                        <wps:cNvPr id="14" name="Graphic 14"/>
                        <wps:cNvSpPr/>
                        <wps:spPr>
                          <a:xfrm>
                            <a:off x="278841" y="5623"/>
                            <a:ext cx="100965" cy="1270"/>
                          </a:xfrm>
                          <a:custGeom>
                            <a:avLst/>
                            <a:gdLst/>
                            <a:ahLst/>
                            <a:cxnLst/>
                            <a:rect l="l" t="t" r="r" b="b"/>
                            <a:pathLst>
                              <a:path w="100965" h="0">
                                <a:moveTo>
                                  <a:pt x="0" y="0"/>
                                </a:moveTo>
                                <a:lnTo>
                                  <a:pt x="100586" y="0"/>
                                </a:lnTo>
                              </a:path>
                            </a:pathLst>
                          </a:custGeom>
                          <a:ln w="11246">
                            <a:solidFill>
                              <a:srgbClr val="000000"/>
                            </a:solidFill>
                            <a:prstDash val="dash"/>
                          </a:ln>
                        </wps:spPr>
                        <wps:bodyPr wrap="square" lIns="0" tIns="0" rIns="0" bIns="0" rtlCol="0">
                          <a:prstTxWarp prst="textNoShape">
                            <a:avLst/>
                          </a:prstTxWarp>
                          <a:noAutofit/>
                        </wps:bodyPr>
                      </wps:wsp>
                      <wps:wsp>
                        <wps:cNvPr id="15" name="Graphic 15"/>
                        <wps:cNvSpPr/>
                        <wps:spPr>
                          <a:xfrm>
                            <a:off x="417525" y="5623"/>
                            <a:ext cx="241300" cy="1270"/>
                          </a:xfrm>
                          <a:custGeom>
                            <a:avLst/>
                            <a:gdLst/>
                            <a:ahLst/>
                            <a:cxnLst/>
                            <a:rect l="l" t="t" r="r" b="b"/>
                            <a:pathLst>
                              <a:path w="241300" h="0">
                                <a:moveTo>
                                  <a:pt x="0" y="0"/>
                                </a:moveTo>
                                <a:lnTo>
                                  <a:pt x="100586" y="0"/>
                                </a:lnTo>
                              </a:path>
                              <a:path w="241300" h="0">
                                <a:moveTo>
                                  <a:pt x="140207" y="0"/>
                                </a:moveTo>
                                <a:lnTo>
                                  <a:pt x="240794" y="0"/>
                                </a:lnTo>
                              </a:path>
                            </a:pathLst>
                          </a:custGeom>
                          <a:ln w="11246">
                            <a:solidFill>
                              <a:srgbClr val="000000"/>
                            </a:solidFill>
                            <a:prstDash val="dash"/>
                          </a:ln>
                        </wps:spPr>
                        <wps:bodyPr wrap="square" lIns="0" tIns="0" rIns="0" bIns="0" rtlCol="0">
                          <a:prstTxWarp prst="textNoShape">
                            <a:avLst/>
                          </a:prstTxWarp>
                          <a:noAutofit/>
                        </wps:bodyPr>
                      </wps:wsp>
                      <wps:wsp>
                        <wps:cNvPr id="16" name="Graphic 16"/>
                        <wps:cNvSpPr/>
                        <wps:spPr>
                          <a:xfrm>
                            <a:off x="696417" y="5623"/>
                            <a:ext cx="203200" cy="1270"/>
                          </a:xfrm>
                          <a:custGeom>
                            <a:avLst/>
                            <a:gdLst/>
                            <a:ahLst/>
                            <a:cxnLst/>
                            <a:rect l="l" t="t" r="r" b="b"/>
                            <a:pathLst>
                              <a:path w="203200" h="0">
                                <a:moveTo>
                                  <a:pt x="0" y="0"/>
                                </a:moveTo>
                                <a:lnTo>
                                  <a:pt x="203001" y="0"/>
                                </a:lnTo>
                              </a:path>
                            </a:pathLst>
                          </a:custGeom>
                          <a:ln w="11246">
                            <a:solidFill>
                              <a:srgbClr val="000000"/>
                            </a:solidFill>
                            <a:prstDash val="sysDash"/>
                          </a:ln>
                        </wps:spPr>
                        <wps:bodyPr wrap="square" lIns="0" tIns="0" rIns="0" bIns="0" rtlCol="0">
                          <a:prstTxWarp prst="textNoShape">
                            <a:avLst/>
                          </a:prstTxWarp>
                          <a:noAutofit/>
                        </wps:bodyPr>
                      </wps:wsp>
                      <wps:wsp>
                        <wps:cNvPr id="17" name="Graphic 17"/>
                        <wps:cNvSpPr/>
                        <wps:spPr>
                          <a:xfrm>
                            <a:off x="938733" y="5623"/>
                            <a:ext cx="937894" cy="1270"/>
                          </a:xfrm>
                          <a:custGeom>
                            <a:avLst/>
                            <a:gdLst/>
                            <a:ahLst/>
                            <a:cxnLst/>
                            <a:rect l="l" t="t" r="r" b="b"/>
                            <a:pathLst>
                              <a:path w="937894" h="0">
                                <a:moveTo>
                                  <a:pt x="0" y="0"/>
                                </a:moveTo>
                                <a:lnTo>
                                  <a:pt x="100586" y="0"/>
                                </a:lnTo>
                              </a:path>
                              <a:path w="937894" h="0">
                                <a:moveTo>
                                  <a:pt x="139064" y="0"/>
                                </a:moveTo>
                                <a:lnTo>
                                  <a:pt x="239651" y="0"/>
                                </a:lnTo>
                              </a:path>
                              <a:path w="937894" h="0">
                                <a:moveTo>
                                  <a:pt x="279273" y="0"/>
                                </a:moveTo>
                                <a:lnTo>
                                  <a:pt x="379859" y="0"/>
                                </a:lnTo>
                              </a:path>
                              <a:path w="937894" h="0">
                                <a:moveTo>
                                  <a:pt x="417956" y="0"/>
                                </a:moveTo>
                                <a:lnTo>
                                  <a:pt x="518543" y="0"/>
                                </a:lnTo>
                              </a:path>
                              <a:path w="937894" h="0">
                                <a:moveTo>
                                  <a:pt x="558164" y="0"/>
                                </a:moveTo>
                                <a:lnTo>
                                  <a:pt x="658751" y="0"/>
                                </a:lnTo>
                              </a:path>
                              <a:path w="937894" h="0">
                                <a:moveTo>
                                  <a:pt x="696849" y="0"/>
                                </a:moveTo>
                                <a:lnTo>
                                  <a:pt x="797435" y="0"/>
                                </a:lnTo>
                              </a:path>
                              <a:path w="937894" h="0">
                                <a:moveTo>
                                  <a:pt x="837057" y="0"/>
                                </a:moveTo>
                                <a:lnTo>
                                  <a:pt x="937643" y="0"/>
                                </a:lnTo>
                              </a:path>
                            </a:pathLst>
                          </a:custGeom>
                          <a:ln w="11246">
                            <a:solidFill>
                              <a:srgbClr val="000000"/>
                            </a:solidFill>
                            <a:prstDash val="dash"/>
                          </a:ln>
                        </wps:spPr>
                        <wps:bodyPr wrap="square" lIns="0" tIns="0" rIns="0" bIns="0" rtlCol="0">
                          <a:prstTxWarp prst="textNoShape">
                            <a:avLst/>
                          </a:prstTxWarp>
                          <a:noAutofit/>
                        </wps:bodyPr>
                      </wps:wsp>
                      <wps:wsp>
                        <wps:cNvPr id="18" name="Graphic 18"/>
                        <wps:cNvSpPr/>
                        <wps:spPr>
                          <a:xfrm>
                            <a:off x="1914474" y="5623"/>
                            <a:ext cx="104139" cy="1270"/>
                          </a:xfrm>
                          <a:custGeom>
                            <a:avLst/>
                            <a:gdLst/>
                            <a:ahLst/>
                            <a:cxnLst/>
                            <a:rect l="l" t="t" r="r" b="b"/>
                            <a:pathLst>
                              <a:path w="104139" h="0">
                                <a:moveTo>
                                  <a:pt x="0" y="0"/>
                                </a:moveTo>
                                <a:lnTo>
                                  <a:pt x="103634" y="0"/>
                                </a:lnTo>
                              </a:path>
                            </a:pathLst>
                          </a:custGeom>
                          <a:ln w="11246">
                            <a:solidFill>
                              <a:srgbClr val="000000"/>
                            </a:solidFill>
                            <a:prstDash val="dash"/>
                          </a:ln>
                        </wps:spPr>
                        <wps:bodyPr wrap="square" lIns="0" tIns="0" rIns="0" bIns="0" rtlCol="0">
                          <a:prstTxWarp prst="textNoShape">
                            <a:avLst/>
                          </a:prstTxWarp>
                          <a:noAutofit/>
                        </wps:bodyPr>
                      </wps:wsp>
                      <wps:wsp>
                        <wps:cNvPr id="19" name="Graphic 19"/>
                        <wps:cNvSpPr/>
                        <wps:spPr>
                          <a:xfrm>
                            <a:off x="2054682" y="5623"/>
                            <a:ext cx="520065" cy="1270"/>
                          </a:xfrm>
                          <a:custGeom>
                            <a:avLst/>
                            <a:gdLst/>
                            <a:ahLst/>
                            <a:cxnLst/>
                            <a:rect l="l" t="t" r="r" b="b"/>
                            <a:pathLst>
                              <a:path w="520065" h="0">
                                <a:moveTo>
                                  <a:pt x="0" y="0"/>
                                </a:moveTo>
                                <a:lnTo>
                                  <a:pt x="100586" y="0"/>
                                </a:lnTo>
                              </a:path>
                              <a:path w="520065" h="0">
                                <a:moveTo>
                                  <a:pt x="140208" y="0"/>
                                </a:moveTo>
                                <a:lnTo>
                                  <a:pt x="240794" y="0"/>
                                </a:lnTo>
                              </a:path>
                              <a:path w="520065" h="0">
                                <a:moveTo>
                                  <a:pt x="278891" y="0"/>
                                </a:moveTo>
                                <a:lnTo>
                                  <a:pt x="379478" y="0"/>
                                </a:lnTo>
                              </a:path>
                              <a:path w="520065" h="0">
                                <a:moveTo>
                                  <a:pt x="419100" y="0"/>
                                </a:moveTo>
                                <a:lnTo>
                                  <a:pt x="519686" y="0"/>
                                </a:lnTo>
                              </a:path>
                            </a:pathLst>
                          </a:custGeom>
                          <a:ln w="11246">
                            <a:solidFill>
                              <a:srgbClr val="000000"/>
                            </a:solidFill>
                            <a:prstDash val="dash"/>
                          </a:ln>
                        </wps:spPr>
                        <wps:bodyPr wrap="square" lIns="0" tIns="0" rIns="0" bIns="0" rtlCol="0">
                          <a:prstTxWarp prst="textNoShape">
                            <a:avLst/>
                          </a:prstTxWarp>
                          <a:noAutofit/>
                        </wps:bodyPr>
                      </wps:wsp>
                      <wps:wsp>
                        <wps:cNvPr id="20" name="Graphic 20"/>
                        <wps:cNvSpPr/>
                        <wps:spPr>
                          <a:xfrm>
                            <a:off x="2612720" y="5623"/>
                            <a:ext cx="104139" cy="1270"/>
                          </a:xfrm>
                          <a:custGeom>
                            <a:avLst/>
                            <a:gdLst/>
                            <a:ahLst/>
                            <a:cxnLst/>
                            <a:rect l="l" t="t" r="r" b="b"/>
                            <a:pathLst>
                              <a:path w="104139" h="0">
                                <a:moveTo>
                                  <a:pt x="0" y="0"/>
                                </a:moveTo>
                                <a:lnTo>
                                  <a:pt x="103634" y="0"/>
                                </a:lnTo>
                              </a:path>
                            </a:pathLst>
                          </a:custGeom>
                          <a:ln w="11246">
                            <a:solidFill>
                              <a:srgbClr val="000000"/>
                            </a:solidFill>
                            <a:prstDash val="dash"/>
                          </a:ln>
                        </wps:spPr>
                        <wps:bodyPr wrap="square" lIns="0" tIns="0" rIns="0" bIns="0" rtlCol="0">
                          <a:prstTxWarp prst="textNoShape">
                            <a:avLst/>
                          </a:prstTxWarp>
                          <a:noAutofit/>
                        </wps:bodyPr>
                      </wps:wsp>
                      <wps:wsp>
                        <wps:cNvPr id="21" name="Graphic 21"/>
                        <wps:cNvSpPr/>
                        <wps:spPr>
                          <a:xfrm>
                            <a:off x="2754452" y="5623"/>
                            <a:ext cx="658495" cy="1270"/>
                          </a:xfrm>
                          <a:custGeom>
                            <a:avLst/>
                            <a:gdLst/>
                            <a:ahLst/>
                            <a:cxnLst/>
                            <a:rect l="l" t="t" r="r" b="b"/>
                            <a:pathLst>
                              <a:path w="658495" h="0">
                                <a:moveTo>
                                  <a:pt x="0" y="0"/>
                                </a:moveTo>
                                <a:lnTo>
                                  <a:pt x="100586" y="0"/>
                                </a:lnTo>
                              </a:path>
                              <a:path w="658495" h="0">
                                <a:moveTo>
                                  <a:pt x="138683" y="0"/>
                                </a:moveTo>
                                <a:lnTo>
                                  <a:pt x="239270" y="0"/>
                                </a:lnTo>
                              </a:path>
                              <a:path w="658495" h="0">
                                <a:moveTo>
                                  <a:pt x="278891" y="0"/>
                                </a:moveTo>
                                <a:lnTo>
                                  <a:pt x="379478" y="0"/>
                                </a:lnTo>
                              </a:path>
                              <a:path w="658495" h="0">
                                <a:moveTo>
                                  <a:pt x="417575" y="0"/>
                                </a:moveTo>
                                <a:lnTo>
                                  <a:pt x="518162" y="0"/>
                                </a:lnTo>
                              </a:path>
                              <a:path w="658495" h="0">
                                <a:moveTo>
                                  <a:pt x="557783" y="0"/>
                                </a:moveTo>
                                <a:lnTo>
                                  <a:pt x="658370" y="0"/>
                                </a:lnTo>
                              </a:path>
                            </a:pathLst>
                          </a:custGeom>
                          <a:ln w="11246">
                            <a:solidFill>
                              <a:srgbClr val="000000"/>
                            </a:solidFill>
                            <a:prstDash val="dash"/>
                          </a:ln>
                        </wps:spPr>
                        <wps:bodyPr wrap="square" lIns="0" tIns="0" rIns="0" bIns="0" rtlCol="0">
                          <a:prstTxWarp prst="textNoShape">
                            <a:avLst/>
                          </a:prstTxWarp>
                          <a:noAutofit/>
                        </wps:bodyPr>
                      </wps:wsp>
                      <wps:wsp>
                        <wps:cNvPr id="22" name="Graphic 22"/>
                        <wps:cNvSpPr/>
                        <wps:spPr>
                          <a:xfrm>
                            <a:off x="3450920" y="5623"/>
                            <a:ext cx="104139" cy="1270"/>
                          </a:xfrm>
                          <a:custGeom>
                            <a:avLst/>
                            <a:gdLst/>
                            <a:ahLst/>
                            <a:cxnLst/>
                            <a:rect l="l" t="t" r="r" b="b"/>
                            <a:pathLst>
                              <a:path w="104139" h="0">
                                <a:moveTo>
                                  <a:pt x="0" y="0"/>
                                </a:moveTo>
                                <a:lnTo>
                                  <a:pt x="103634" y="0"/>
                                </a:lnTo>
                              </a:path>
                            </a:pathLst>
                          </a:custGeom>
                          <a:ln w="11246">
                            <a:solidFill>
                              <a:srgbClr val="000000"/>
                            </a:solidFill>
                            <a:prstDash val="dash"/>
                          </a:ln>
                        </wps:spPr>
                        <wps:bodyPr wrap="square" lIns="0" tIns="0" rIns="0" bIns="0" rtlCol="0">
                          <a:prstTxWarp prst="textNoShape">
                            <a:avLst/>
                          </a:prstTxWarp>
                          <a:noAutofit/>
                        </wps:bodyPr>
                      </wps:wsp>
                      <wps:wsp>
                        <wps:cNvPr id="23" name="Graphic 23"/>
                        <wps:cNvSpPr/>
                        <wps:spPr>
                          <a:xfrm>
                            <a:off x="3591128" y="5623"/>
                            <a:ext cx="379730" cy="1270"/>
                          </a:xfrm>
                          <a:custGeom>
                            <a:avLst/>
                            <a:gdLst/>
                            <a:ahLst/>
                            <a:cxnLst/>
                            <a:rect l="l" t="t" r="r" b="b"/>
                            <a:pathLst>
                              <a:path w="379730" h="0">
                                <a:moveTo>
                                  <a:pt x="0" y="0"/>
                                </a:moveTo>
                                <a:lnTo>
                                  <a:pt x="100586" y="0"/>
                                </a:lnTo>
                              </a:path>
                              <a:path w="379730" h="0">
                                <a:moveTo>
                                  <a:pt x="140207" y="0"/>
                                </a:moveTo>
                                <a:lnTo>
                                  <a:pt x="240794" y="0"/>
                                </a:lnTo>
                              </a:path>
                              <a:path w="379730" h="0">
                                <a:moveTo>
                                  <a:pt x="278891" y="0"/>
                                </a:moveTo>
                                <a:lnTo>
                                  <a:pt x="379478"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96.024002pt;margin-top:21.989716pt;width:312.650pt;height:.9pt;mso-position-horizontal-relative:page;mso-position-vertical-relative:paragraph;z-index:-20993536" id="docshapegroup12" coordorigin="1920,440" coordsize="6253,18">
                <v:shape style="position:absolute;left:1920;top:448;width:377;height:2" id="docshape13" coordorigin="1920,449" coordsize="377,0" path="m1920,449l2079,449m2139,449l2297,449e" filled="false" stroked="true" strokeweight=".885563pt" strokecolor="#000000">
                  <v:path arrowok="t"/>
                  <v:stroke dashstyle="dash"/>
                </v:shape>
                <v:line style="position:absolute" from="2360,449" to="2518,449" stroked="true" strokeweight=".885563pt" strokecolor="#000000">
                  <v:stroke dashstyle="dash"/>
                </v:line>
                <v:shape style="position:absolute;left:2578;top:448;width:380;height:2" id="docshape14" coordorigin="2578,449" coordsize="380,0" path="m2578,449l2736,449m2799,449l2957,449e" filled="false" stroked="true" strokeweight=".885563pt" strokecolor="#000000">
                  <v:path arrowok="t"/>
                  <v:stroke dashstyle="dash"/>
                </v:shape>
                <v:line style="position:absolute" from="3017,449" to="3337,449" stroked="true" strokeweight=".885563pt" strokecolor="#000000">
                  <v:stroke dashstyle="shortdash"/>
                </v:line>
                <v:shape style="position:absolute;left:3398;top:448;width:1477;height:2" id="docshape15" coordorigin="3399,449" coordsize="1477,0" path="m3399,449l3557,449m3618,449l3776,449m3839,449l3997,449m4057,449l4215,449m4278,449l4436,449m4496,449l4655,449m4717,449l4875,449e" filled="false" stroked="true" strokeweight=".885563pt" strokecolor="#000000">
                  <v:path arrowok="t"/>
                  <v:stroke dashstyle="dash"/>
                </v:shape>
                <v:line style="position:absolute" from="4935,449" to="5099,449" stroked="true" strokeweight=".885563pt" strokecolor="#000000">
                  <v:stroke dashstyle="dash"/>
                </v:line>
                <v:shape style="position:absolute;left:5156;top:448;width:819;height:2" id="docshape16" coordorigin="5156,449" coordsize="819,0" path="m5156,449l5315,449m5377,449l5535,449m5595,449l5754,449m5816,449l5975,449e" filled="false" stroked="true" strokeweight=".885563pt" strokecolor="#000000">
                  <v:path arrowok="t"/>
                  <v:stroke dashstyle="dash"/>
                </v:shape>
                <v:line style="position:absolute" from="6035,449" to="6198,449" stroked="true" strokeweight=".885563pt" strokecolor="#000000">
                  <v:stroke dashstyle="dash"/>
                </v:line>
                <v:shape style="position:absolute;left:6258;top:448;width:1037;height:2" id="docshape17" coordorigin="6258,449" coordsize="1037,0" path="m6258,449l6417,449m6477,449l6635,449m6697,449l6856,449m6916,449l7074,449m7137,449l7295,449e" filled="false" stroked="true" strokeweight=".885563pt" strokecolor="#000000">
                  <v:path arrowok="t"/>
                  <v:stroke dashstyle="dash"/>
                </v:shape>
                <v:line style="position:absolute" from="7355,449" to="7518,449" stroked="true" strokeweight=".885563pt" strokecolor="#000000">
                  <v:stroke dashstyle="dash"/>
                </v:line>
                <v:shape style="position:absolute;left:7575;top:448;width:598;height:2" id="docshape18" coordorigin="7576,449" coordsize="598,0" path="m7576,449l7734,449m7797,449l7955,449m8015,449l8173,449e" filled="false" stroked="true" strokeweight=".885563pt" strokecolor="#000000">
                  <v:path arrowok="t"/>
                  <v:stroke dashstyle="dash"/>
                </v:shape>
                <w10:wrap type="none"/>
              </v:group>
            </w:pict>
          </mc:Fallback>
        </mc:AlternateContent>
      </w:r>
      <w:r>
        <w:rPr/>
        <mc:AlternateContent>
          <mc:Choice Requires="wps">
            <w:drawing>
              <wp:anchor distT="0" distB="0" distL="0" distR="0" allowOverlap="1" layoutInCell="1" locked="0" behindDoc="1" simplePos="0" relativeHeight="482323456">
                <wp:simplePos x="0" y="0"/>
                <wp:positionH relativeFrom="page">
                  <wp:posOffset>6155182</wp:posOffset>
                </wp:positionH>
                <wp:positionV relativeFrom="paragraph">
                  <wp:posOffset>284892</wp:posOffset>
                </wp:positionV>
                <wp:extent cx="20320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3200" cy="1270"/>
                        </a:xfrm>
                        <a:custGeom>
                          <a:avLst/>
                          <a:gdLst/>
                          <a:ahLst/>
                          <a:cxnLst/>
                          <a:rect l="l" t="t" r="r" b="b"/>
                          <a:pathLst>
                            <a:path w="203200" h="0">
                              <a:moveTo>
                                <a:pt x="0" y="0"/>
                              </a:moveTo>
                              <a:lnTo>
                                <a:pt x="20300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3024" from="484.660004pt,22.432497pt" to="500.64438pt,22.432497pt" stroked="true" strokeweight=".885563pt" strokecolor="#000000">
                <v:stroke dashstyle="shortdash"/>
                <w10:wrap type="none"/>
              </v:line>
            </w:pict>
          </mc:Fallback>
        </mc:AlternateContent>
      </w:r>
      <w:r>
        <w:rPr>
          <w:spacing w:val="-5"/>
        </w:rPr>
        <w:t>252</w:t>
      </w:r>
      <w:r>
        <w:rPr/>
        <w:tab/>
      </w:r>
      <w:r>
        <w:rPr>
          <w:position w:val="4"/>
        </w:rPr>
        <w:drawing>
          <wp:inline distT="0" distB="0" distL="0" distR="0">
            <wp:extent cx="100586" cy="11246"/>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100586" cy="11246"/>
                    </a:xfrm>
                    <a:prstGeom prst="rect">
                      <a:avLst/>
                    </a:prstGeom>
                  </pic:spPr>
                </pic:pic>
              </a:graphicData>
            </a:graphic>
          </wp:inline>
        </w:drawing>
      </w:r>
      <w:r>
        <w:rPr>
          <w:position w:val="4"/>
        </w:rPr>
      </w:r>
      <w:r>
        <w:rPr>
          <w:spacing w:val="40"/>
          <w:position w:val="4"/>
        </w:rPr>
        <w:t> </w:t>
      </w:r>
      <w:r>
        <w:rPr>
          <w:position w:val="4"/>
        </w:rPr>
        <w:drawing>
          <wp:inline distT="0" distB="0" distL="0" distR="0">
            <wp:extent cx="103634" cy="11246"/>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103634" cy="11246"/>
                    </a:xfrm>
                    <a:prstGeom prst="rect">
                      <a:avLst/>
                    </a:prstGeom>
                  </pic:spPr>
                </pic:pic>
              </a:graphicData>
            </a:graphic>
          </wp:inline>
        </w:drawing>
      </w:r>
      <w:r>
        <w:rPr>
          <w:position w:val="4"/>
        </w:rPr>
      </w:r>
      <w:r>
        <w:rPr>
          <w:spacing w:val="40"/>
          <w:position w:val="4"/>
        </w:rPr>
        <w:t> </w:t>
      </w:r>
      <w:r>
        <w:rPr>
          <w:spacing w:val="-3"/>
          <w:position w:val="4"/>
        </w:rPr>
        <w:drawing>
          <wp:inline distT="0" distB="0" distL="0" distR="0">
            <wp:extent cx="100586" cy="11246"/>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100586" cy="11246"/>
                    </a:xfrm>
                    <a:prstGeom prst="rect">
                      <a:avLst/>
                    </a:prstGeom>
                  </pic:spPr>
                </pic:pic>
              </a:graphicData>
            </a:graphic>
          </wp:inline>
        </w:drawing>
      </w:r>
      <w:r>
        <w:rPr>
          <w:spacing w:val="-3"/>
          <w:position w:val="4"/>
        </w:rPr>
      </w:r>
      <w:r>
        <w:rPr>
          <w:spacing w:val="40"/>
          <w:position w:val="4"/>
        </w:rPr>
        <w:t> </w:t>
      </w:r>
      <w:r>
        <w:rPr>
          <w:spacing w:val="6"/>
          <w:position w:val="4"/>
        </w:rPr>
        <w:drawing>
          <wp:inline distT="0" distB="0" distL="0" distR="0">
            <wp:extent cx="103634" cy="11246"/>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7" cstate="print"/>
                    <a:stretch>
                      <a:fillRect/>
                    </a:stretch>
                  </pic:blipFill>
                  <pic:spPr>
                    <a:xfrm>
                      <a:off x="0" y="0"/>
                      <a:ext cx="103634" cy="11246"/>
                    </a:xfrm>
                    <a:prstGeom prst="rect">
                      <a:avLst/>
                    </a:prstGeom>
                  </pic:spPr>
                </pic:pic>
              </a:graphicData>
            </a:graphic>
          </wp:inline>
        </w:drawing>
      </w:r>
      <w:r>
        <w:rPr>
          <w:spacing w:val="6"/>
          <w:position w:val="4"/>
        </w:rPr>
      </w:r>
      <w:r>
        <w:rPr>
          <w:spacing w:val="40"/>
          <w:position w:val="4"/>
        </w:rPr>
        <w:t> </w:t>
      </w:r>
      <w:r>
        <w:rPr>
          <w:spacing w:val="-15"/>
          <w:position w:val="4"/>
        </w:rPr>
        <w:drawing>
          <wp:inline distT="0" distB="0" distL="0" distR="0">
            <wp:extent cx="100586" cy="11246"/>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100586" cy="11246"/>
                    </a:xfrm>
                    <a:prstGeom prst="rect">
                      <a:avLst/>
                    </a:prstGeom>
                  </pic:spPr>
                </pic:pic>
              </a:graphicData>
            </a:graphic>
          </wp:inline>
        </w:drawing>
      </w:r>
      <w:r>
        <w:rPr>
          <w:spacing w:val="-15"/>
          <w:position w:val="4"/>
        </w:rPr>
      </w:r>
      <w:r>
        <w:rPr/>
        <w:tab/>
      </w:r>
      <w:r>
        <w:rPr>
          <w:spacing w:val="-5"/>
        </w:rPr>
        <w:t>224</w:t>
      </w:r>
    </w:p>
    <w:p>
      <w:pPr>
        <w:tabs>
          <w:tab w:pos="7959" w:val="right" w:leader="hyphen"/>
        </w:tabs>
        <w:spacing w:line="484" w:lineRule="auto" w:before="473"/>
        <w:ind w:left="100" w:right="578" w:firstLine="0"/>
        <w:jc w:val="left"/>
        <w:rPr>
          <w:sz w:val="22"/>
        </w:rPr>
      </w:pPr>
      <w:r>
        <w:rPr>
          <w:sz w:val="24"/>
        </w:rPr>
        <w:t>George</w:t>
      </w:r>
      <w:r>
        <w:rPr>
          <w:spacing w:val="-3"/>
          <w:sz w:val="24"/>
        </w:rPr>
        <w:t> </w:t>
      </w:r>
      <w:r>
        <w:rPr>
          <w:sz w:val="24"/>
        </w:rPr>
        <w:t>Ngbor</w:t>
      </w:r>
      <w:r>
        <w:rPr>
          <w:spacing w:val="-4"/>
          <w:sz w:val="24"/>
        </w:rPr>
        <w:t> </w:t>
      </w:r>
      <w:r>
        <w:rPr>
          <w:sz w:val="24"/>
        </w:rPr>
        <w:t>v.</w:t>
      </w:r>
      <w:r>
        <w:rPr>
          <w:spacing w:val="-4"/>
          <w:sz w:val="24"/>
        </w:rPr>
        <w:t> </w:t>
      </w:r>
      <w:r>
        <w:rPr>
          <w:sz w:val="24"/>
        </w:rPr>
        <w:t>CampaignieGenerale</w:t>
      </w:r>
      <w:r>
        <w:rPr>
          <w:spacing w:val="-4"/>
          <w:sz w:val="24"/>
        </w:rPr>
        <w:t> </w:t>
      </w:r>
      <w:r>
        <w:rPr>
          <w:sz w:val="24"/>
        </w:rPr>
        <w:t>De</w:t>
      </w:r>
      <w:r>
        <w:rPr>
          <w:spacing w:val="-5"/>
          <w:sz w:val="24"/>
        </w:rPr>
        <w:t> </w:t>
      </w:r>
      <w:r>
        <w:rPr>
          <w:sz w:val="24"/>
        </w:rPr>
        <w:t>Geophysique</w:t>
      </w:r>
      <w:r>
        <w:rPr>
          <w:spacing w:val="-4"/>
          <w:sz w:val="24"/>
        </w:rPr>
        <w:t> </w:t>
      </w:r>
      <w:r>
        <w:rPr>
          <w:sz w:val="24"/>
        </w:rPr>
        <w:t>(Nig.)</w:t>
      </w:r>
      <w:r>
        <w:rPr>
          <w:spacing w:val="-3"/>
          <w:sz w:val="24"/>
        </w:rPr>
        <w:t> </w:t>
      </w:r>
      <w:r>
        <w:rPr>
          <w:sz w:val="24"/>
        </w:rPr>
        <w:t>Ltd</w:t>
      </w:r>
      <w:r>
        <w:rPr>
          <w:spacing w:val="-4"/>
          <w:sz w:val="24"/>
        </w:rPr>
        <w:t> </w:t>
      </w:r>
      <w:r>
        <w:rPr>
          <w:sz w:val="24"/>
        </w:rPr>
        <w:t>&amp;anor</w:t>
      </w:r>
      <w:r>
        <w:rPr>
          <w:sz w:val="22"/>
        </w:rPr>
        <w:t>Suit</w:t>
      </w:r>
      <w:r>
        <w:rPr>
          <w:spacing w:val="-2"/>
          <w:sz w:val="22"/>
        </w:rPr>
        <w:t> </w:t>
      </w:r>
      <w:r>
        <w:rPr>
          <w:sz w:val="22"/>
        </w:rPr>
        <w:t>No.</w:t>
      </w:r>
      <w:r>
        <w:rPr>
          <w:spacing w:val="-3"/>
          <w:sz w:val="22"/>
        </w:rPr>
        <w:t> </w:t>
      </w:r>
      <w:r>
        <w:rPr>
          <w:sz w:val="22"/>
        </w:rPr>
        <w:t>BHC/30/93 </w:t>
      </w:r>
      <w:r>
        <w:rPr>
          <w:spacing w:val="-2"/>
          <w:sz w:val="22"/>
        </w:rPr>
        <w:t>(unreported)</w:t>
      </w:r>
      <w:r>
        <w:rPr>
          <w:sz w:val="22"/>
        </w:rPr>
        <w:tab/>
      </w:r>
      <w:r>
        <w:rPr>
          <w:spacing w:val="-2"/>
          <w:sz w:val="22"/>
        </w:rPr>
        <w:t>167-168</w:t>
      </w:r>
    </w:p>
    <w:p>
      <w:pPr>
        <w:pStyle w:val="BodyText"/>
        <w:tabs>
          <w:tab w:pos="9003" w:val="right" w:leader="hyphen"/>
        </w:tabs>
        <w:spacing w:before="194"/>
        <w:ind w:left="100"/>
      </w:pPr>
      <w:r>
        <w:rPr/>
        <w:t>Indian</w:t>
      </w:r>
      <w:r>
        <w:rPr>
          <w:spacing w:val="-2"/>
        </w:rPr>
        <w:t> </w:t>
      </w:r>
      <w:r>
        <w:rPr/>
        <w:t>Council</w:t>
      </w:r>
      <w:r>
        <w:rPr>
          <w:spacing w:val="-1"/>
        </w:rPr>
        <w:t> </w:t>
      </w:r>
      <w:r>
        <w:rPr/>
        <w:t>for</w:t>
      </w:r>
      <w:r>
        <w:rPr>
          <w:spacing w:val="-2"/>
        </w:rPr>
        <w:t> </w:t>
      </w:r>
      <w:r>
        <w:rPr/>
        <w:t>Environ-Legal</w:t>
      </w:r>
      <w:r>
        <w:rPr>
          <w:spacing w:val="-2"/>
        </w:rPr>
        <w:t> </w:t>
      </w:r>
      <w:r>
        <w:rPr/>
        <w:t>Action</w:t>
      </w:r>
      <w:r>
        <w:rPr>
          <w:spacing w:val="-1"/>
        </w:rPr>
        <w:t> </w:t>
      </w:r>
      <w:r>
        <w:rPr/>
        <w:t>v.</w:t>
      </w:r>
      <w:r>
        <w:rPr>
          <w:spacing w:val="-1"/>
        </w:rPr>
        <w:t> </w:t>
      </w:r>
      <w:r>
        <w:rPr/>
        <w:t>Union</w:t>
      </w:r>
      <w:r>
        <w:rPr>
          <w:spacing w:val="-2"/>
        </w:rPr>
        <w:t> </w:t>
      </w:r>
      <w:r>
        <w:rPr/>
        <w:t>of Indian</w:t>
      </w:r>
      <w:r>
        <w:rPr>
          <w:spacing w:val="-1"/>
        </w:rPr>
        <w:t> </w:t>
      </w:r>
      <w:r>
        <w:rPr/>
        <w:t>(1996)</w:t>
      </w:r>
      <w:r>
        <w:rPr>
          <w:spacing w:val="-1"/>
        </w:rPr>
        <w:t> </w:t>
      </w:r>
      <w:r>
        <w:rPr/>
        <w:t>2</w:t>
      </w:r>
      <w:r>
        <w:rPr>
          <w:spacing w:val="2"/>
        </w:rPr>
        <w:t> </w:t>
      </w:r>
      <w:r>
        <w:rPr/>
        <w:t>LRCp.,</w:t>
      </w:r>
      <w:r>
        <w:rPr>
          <w:spacing w:val="-1"/>
        </w:rPr>
        <w:t> </w:t>
      </w:r>
      <w:r>
        <w:rPr/>
        <w:t>226 -</w:t>
      </w:r>
      <w:r>
        <w:rPr>
          <w:spacing w:val="-10"/>
        </w:rPr>
        <w:t>-</w:t>
      </w:r>
      <w:r>
        <w:rPr/>
        <w:tab/>
      </w:r>
      <w:r>
        <w:rPr>
          <w:spacing w:val="-5"/>
        </w:rPr>
        <w:t>211</w:t>
      </w:r>
    </w:p>
    <w:p>
      <w:pPr>
        <w:pStyle w:val="BodyText"/>
        <w:tabs>
          <w:tab w:pos="8828" w:val="right" w:leader="hyphen"/>
        </w:tabs>
        <w:spacing w:before="476"/>
        <w:ind w:left="100"/>
      </w:pPr>
      <w:r>
        <w:rPr/>
        <w:t>Jonah</w:t>
      </w:r>
      <w:r>
        <w:rPr>
          <w:spacing w:val="-4"/>
        </w:rPr>
        <w:t> </w:t>
      </w:r>
      <w:r>
        <w:rPr/>
        <w:t>Gbemre</w:t>
      </w:r>
      <w:r>
        <w:rPr>
          <w:spacing w:val="-3"/>
        </w:rPr>
        <w:t> </w:t>
      </w:r>
      <w:r>
        <w:rPr/>
        <w:t>v.</w:t>
      </w:r>
      <w:r>
        <w:rPr>
          <w:spacing w:val="-2"/>
        </w:rPr>
        <w:t> </w:t>
      </w:r>
      <w:r>
        <w:rPr/>
        <w:t>Shell</w:t>
      </w:r>
      <w:r>
        <w:rPr>
          <w:spacing w:val="-1"/>
        </w:rPr>
        <w:t> </w:t>
      </w:r>
      <w:r>
        <w:rPr/>
        <w:t>PDC</w:t>
      </w:r>
      <w:r>
        <w:rPr>
          <w:spacing w:val="1"/>
        </w:rPr>
        <w:t> </w:t>
      </w:r>
      <w:r>
        <w:rPr/>
        <w:t>Ltd &amp;ors,</w:t>
      </w:r>
      <w:r>
        <w:rPr>
          <w:spacing w:val="-1"/>
        </w:rPr>
        <w:t> </w:t>
      </w:r>
      <w:r>
        <w:rPr/>
        <w:t>Suit</w:t>
      </w:r>
      <w:r>
        <w:rPr>
          <w:spacing w:val="-2"/>
        </w:rPr>
        <w:t> </w:t>
      </w:r>
      <w:r>
        <w:rPr/>
        <w:t>No.</w:t>
      </w:r>
      <w:r>
        <w:rPr>
          <w:spacing w:val="-1"/>
        </w:rPr>
        <w:t> </w:t>
      </w:r>
      <w:r>
        <w:rPr/>
        <w:t>FHC/B/CS/53/05(Unreported)</w:t>
      </w:r>
      <w:r>
        <w:rPr>
          <w:spacing w:val="-2"/>
        </w:rPr>
        <w:t> </w:t>
      </w:r>
      <w:r>
        <w:rPr/>
        <w:t>-</w:t>
      </w:r>
      <w:r>
        <w:rPr>
          <w:spacing w:val="-10"/>
        </w:rPr>
        <w:t>-</w:t>
      </w:r>
      <w:r>
        <w:rPr/>
        <w:tab/>
      </w:r>
      <w:r>
        <w:rPr>
          <w:spacing w:val="-5"/>
        </w:rPr>
        <w:t>211</w:t>
      </w:r>
    </w:p>
    <w:p>
      <w:pPr>
        <w:pStyle w:val="BodyText"/>
        <w:tabs>
          <w:tab w:pos="8965" w:val="right" w:leader="hyphen"/>
        </w:tabs>
        <w:spacing w:before="475"/>
        <w:ind w:left="100"/>
      </w:pPr>
      <w:r>
        <w:rPr/>
        <w:t>John</w:t>
      </w:r>
      <w:r>
        <w:rPr>
          <w:spacing w:val="-1"/>
        </w:rPr>
        <w:t> </w:t>
      </w:r>
      <w:r>
        <w:rPr/>
        <w:t>Young</w:t>
      </w:r>
      <w:r>
        <w:rPr>
          <w:spacing w:val="-3"/>
        </w:rPr>
        <w:t> </w:t>
      </w:r>
      <w:r>
        <w:rPr/>
        <w:t>v.Bankier Distillery</w:t>
      </w:r>
      <w:r>
        <w:rPr>
          <w:spacing w:val="-5"/>
        </w:rPr>
        <w:t> </w:t>
      </w:r>
      <w:r>
        <w:rPr/>
        <w:t>Co. (1893) All E.R,</w:t>
      </w:r>
      <w:r>
        <w:rPr>
          <w:spacing w:val="-1"/>
        </w:rPr>
        <w:t> </w:t>
      </w:r>
      <w:r>
        <w:rPr/>
        <w:t>439</w:t>
      </w:r>
      <w:r>
        <w:rPr>
          <w:spacing w:val="3"/>
        </w:rPr>
        <w:t> </w:t>
      </w:r>
      <w:r>
        <w:rPr/>
        <w:t>-</w:t>
      </w:r>
      <w:r>
        <w:rPr>
          <w:spacing w:val="29"/>
        </w:rPr>
        <w:t>  </w:t>
      </w:r>
      <w:r>
        <w:rPr/>
        <w:t>-</w:t>
      </w:r>
      <w:r>
        <w:rPr>
          <w:spacing w:val="30"/>
        </w:rPr>
        <w:t>  </w:t>
      </w:r>
      <w:r>
        <w:rPr>
          <w:spacing w:val="-10"/>
        </w:rPr>
        <w:t>-</w:t>
      </w:r>
      <w:r>
        <w:rPr/>
        <w:tab/>
      </w:r>
      <w:r>
        <w:rPr>
          <w:spacing w:val="-5"/>
        </w:rPr>
        <w:t>274</w:t>
      </w:r>
    </w:p>
    <w:p>
      <w:pPr>
        <w:tabs>
          <w:tab w:pos="8869" w:val="right" w:leader="hyphen"/>
        </w:tabs>
        <w:spacing w:before="475"/>
        <w:ind w:left="100" w:right="0" w:firstLine="0"/>
        <w:jc w:val="left"/>
        <w:rPr>
          <w:sz w:val="22"/>
        </w:rPr>
      </w:pPr>
      <w:r>
        <w:rPr>
          <w:sz w:val="24"/>
        </w:rPr>
        <w:t>Moore</w:t>
      </w:r>
      <w:r>
        <w:rPr>
          <w:spacing w:val="-4"/>
          <w:sz w:val="24"/>
        </w:rPr>
        <w:t> </w:t>
      </w:r>
      <w:r>
        <w:rPr>
          <w:sz w:val="24"/>
        </w:rPr>
        <w:t>v.</w:t>
      </w:r>
      <w:r>
        <w:rPr>
          <w:spacing w:val="-2"/>
          <w:sz w:val="24"/>
        </w:rPr>
        <w:t> </w:t>
      </w:r>
      <w:r>
        <w:rPr>
          <w:sz w:val="24"/>
        </w:rPr>
        <w:t>Nnado</w:t>
      </w:r>
      <w:r>
        <w:rPr>
          <w:sz w:val="22"/>
        </w:rPr>
        <w:t>(1970)</w:t>
      </w:r>
      <w:r>
        <w:rPr>
          <w:spacing w:val="-1"/>
          <w:sz w:val="22"/>
        </w:rPr>
        <w:t> </w:t>
      </w:r>
      <w:r>
        <w:rPr>
          <w:sz w:val="22"/>
        </w:rPr>
        <w:t>1</w:t>
      </w:r>
      <w:r>
        <w:rPr>
          <w:spacing w:val="-5"/>
          <w:sz w:val="22"/>
        </w:rPr>
        <w:t> </w:t>
      </w:r>
      <w:r>
        <w:rPr>
          <w:sz w:val="22"/>
        </w:rPr>
        <w:t>All N.L.R.,</w:t>
      </w:r>
      <w:r>
        <w:rPr>
          <w:spacing w:val="-1"/>
          <w:sz w:val="22"/>
        </w:rPr>
        <w:t> </w:t>
      </w:r>
      <w:r>
        <w:rPr>
          <w:spacing w:val="-5"/>
          <w:sz w:val="22"/>
        </w:rPr>
        <w:t>265</w:t>
      </w:r>
      <w:r>
        <w:rPr>
          <w:sz w:val="22"/>
        </w:rPr>
        <w:tab/>
      </w:r>
      <w:r>
        <w:rPr>
          <w:spacing w:val="-5"/>
          <w:sz w:val="22"/>
        </w:rPr>
        <w:t>166</w:t>
      </w:r>
    </w:p>
    <w:p>
      <w:pPr>
        <w:pStyle w:val="BodyText"/>
        <w:tabs>
          <w:tab w:pos="6915" w:val="left" w:leader="hyphen"/>
        </w:tabs>
        <w:spacing w:line="482" w:lineRule="auto" w:before="475"/>
        <w:ind w:left="100" w:right="736"/>
      </w:pPr>
      <w:r>
        <w:rPr/>
        <w:t>National</w:t>
      </w:r>
      <w:r>
        <w:rPr>
          <w:spacing w:val="-3"/>
        </w:rPr>
        <w:t> </w:t>
      </w:r>
      <w:r>
        <w:rPr/>
        <w:t>Examination</w:t>
      </w:r>
      <w:r>
        <w:rPr>
          <w:spacing w:val="-3"/>
        </w:rPr>
        <w:t> </w:t>
      </w:r>
      <w:r>
        <w:rPr/>
        <w:t>Council</w:t>
      </w:r>
      <w:r>
        <w:rPr>
          <w:spacing w:val="-3"/>
        </w:rPr>
        <w:t> </w:t>
      </w:r>
      <w:r>
        <w:rPr/>
        <w:t>(NECO)</w:t>
      </w:r>
      <w:r>
        <w:rPr>
          <w:spacing w:val="-5"/>
        </w:rPr>
        <w:t> </w:t>
      </w:r>
      <w:r>
        <w:rPr/>
        <w:t>v.</w:t>
      </w:r>
      <w:r>
        <w:rPr>
          <w:spacing w:val="-3"/>
        </w:rPr>
        <w:t> </w:t>
      </w:r>
      <w:r>
        <w:rPr/>
        <w:t>Sunday</w:t>
      </w:r>
      <w:r>
        <w:rPr>
          <w:spacing w:val="-6"/>
        </w:rPr>
        <w:t> </w:t>
      </w:r>
      <w:r>
        <w:rPr/>
        <w:t>OjoTokode</w:t>
      </w:r>
      <w:r>
        <w:rPr>
          <w:spacing w:val="-5"/>
        </w:rPr>
        <w:t> </w:t>
      </w:r>
      <w:r>
        <w:rPr/>
        <w:t>(2011)</w:t>
      </w:r>
      <w:r>
        <w:rPr>
          <w:spacing w:val="-4"/>
        </w:rPr>
        <w:t> </w:t>
      </w:r>
      <w:r>
        <w:rPr/>
        <w:t>All</w:t>
      </w:r>
      <w:r>
        <w:rPr>
          <w:spacing w:val="-2"/>
        </w:rPr>
        <w:t> </w:t>
      </w:r>
      <w:r>
        <w:rPr/>
        <w:t>FWLR</w:t>
      </w:r>
      <w:r>
        <w:rPr>
          <w:spacing w:val="-3"/>
        </w:rPr>
        <w:t> </w:t>
      </w:r>
      <w:r>
        <w:rPr/>
        <w:t>(Pt.</w:t>
      </w:r>
      <w:r>
        <w:rPr>
          <w:spacing w:val="-3"/>
        </w:rPr>
        <w:t> </w:t>
      </w:r>
      <w:r>
        <w:rPr/>
        <w:t>574), 105</w:t>
      </w:r>
      <w:r>
        <w:rPr>
          <w:spacing w:val="40"/>
        </w:rPr>
        <w:t> </w:t>
      </w:r>
      <w:r>
        <w:rPr/>
        <w:t>-- -- -- -- -- -- -- -- -- -- -- -- -- -- -- -- -- -- -- -- -- -- -- --</w:t>
        <w:tab/>
        <w:t>184-186, 224, 245</w:t>
      </w:r>
    </w:p>
    <w:p>
      <w:pPr>
        <w:pStyle w:val="BodyText"/>
        <w:tabs>
          <w:tab w:pos="9087" w:val="right" w:leader="hyphen"/>
        </w:tabs>
        <w:spacing w:before="197"/>
        <w:ind w:left="100"/>
      </w:pPr>
      <w:r>
        <w:rPr/>
        <w:t>Nigeria</w:t>
      </w:r>
      <w:r>
        <w:rPr>
          <w:spacing w:val="-4"/>
        </w:rPr>
        <w:t> </w:t>
      </w:r>
      <w:r>
        <w:rPr/>
        <w:t>Liquified</w:t>
      </w:r>
      <w:r>
        <w:rPr>
          <w:spacing w:val="-2"/>
        </w:rPr>
        <w:t> </w:t>
      </w:r>
      <w:r>
        <w:rPr/>
        <w:t>Natural Gas</w:t>
      </w:r>
      <w:r>
        <w:rPr>
          <w:spacing w:val="1"/>
        </w:rPr>
        <w:t> </w:t>
      </w:r>
      <w:r>
        <w:rPr/>
        <w:t>L1imited</w:t>
      </w:r>
      <w:r>
        <w:rPr>
          <w:spacing w:val="-2"/>
        </w:rPr>
        <w:t> </w:t>
      </w:r>
      <w:r>
        <w:rPr/>
        <w:t>v.</w:t>
      </w:r>
      <w:r>
        <w:rPr>
          <w:spacing w:val="-2"/>
        </w:rPr>
        <w:t> </w:t>
      </w:r>
      <w:r>
        <w:rPr/>
        <w:t>Green</w:t>
      </w:r>
      <w:r>
        <w:rPr>
          <w:spacing w:val="1"/>
        </w:rPr>
        <w:t> </w:t>
      </w:r>
      <w:r>
        <w:rPr/>
        <w:t>(2010)</w:t>
      </w:r>
      <w:r>
        <w:rPr>
          <w:spacing w:val="-3"/>
        </w:rPr>
        <w:t> </w:t>
      </w:r>
      <w:r>
        <w:rPr/>
        <w:t>All</w:t>
      </w:r>
      <w:r>
        <w:rPr>
          <w:spacing w:val="-2"/>
        </w:rPr>
        <w:t> </w:t>
      </w:r>
      <w:r>
        <w:rPr/>
        <w:t>FWLR</w:t>
      </w:r>
      <w:r>
        <w:rPr>
          <w:spacing w:val="58"/>
        </w:rPr>
        <w:t> </w:t>
      </w:r>
      <w:r>
        <w:rPr/>
        <w:t>(Pt.</w:t>
      </w:r>
      <w:r>
        <w:rPr>
          <w:spacing w:val="-1"/>
        </w:rPr>
        <w:t> </w:t>
      </w:r>
      <w:r>
        <w:rPr>
          <w:spacing w:val="-2"/>
        </w:rPr>
        <w:t>530),1300</w:t>
      </w:r>
      <w:r>
        <w:rPr/>
        <w:tab/>
      </w:r>
      <w:r>
        <w:rPr>
          <w:spacing w:val="-5"/>
        </w:rPr>
        <w:t>213</w:t>
      </w:r>
    </w:p>
    <w:p>
      <w:pPr>
        <w:spacing w:after="0"/>
        <w:sectPr>
          <w:pgSz w:w="11910" w:h="16840"/>
          <w:pgMar w:header="0" w:footer="734" w:top="1360" w:bottom="920" w:left="1340" w:right="1000"/>
        </w:sectPr>
      </w:pPr>
    </w:p>
    <w:p>
      <w:pPr>
        <w:pStyle w:val="BodyText"/>
        <w:tabs>
          <w:tab w:pos="8489" w:val="left" w:leader="hyphen"/>
        </w:tabs>
        <w:spacing w:before="76"/>
        <w:ind w:left="100"/>
      </w:pPr>
      <w:r>
        <w:rPr/>
        <w:t>Oposa</w:t>
      </w:r>
      <w:r>
        <w:rPr>
          <w:spacing w:val="-4"/>
        </w:rPr>
        <w:t> </w:t>
      </w:r>
      <w:r>
        <w:rPr/>
        <w:t>v.</w:t>
      </w:r>
      <w:r>
        <w:rPr>
          <w:spacing w:val="-2"/>
        </w:rPr>
        <w:t> </w:t>
      </w:r>
      <w:r>
        <w:rPr/>
        <w:t>Factoran</w:t>
      </w:r>
      <w:r>
        <w:rPr>
          <w:spacing w:val="-1"/>
        </w:rPr>
        <w:t> </w:t>
      </w:r>
      <w:r>
        <w:rPr/>
        <w:t>33</w:t>
      </w:r>
      <w:r>
        <w:rPr>
          <w:spacing w:val="2"/>
        </w:rPr>
        <w:t> </w:t>
      </w:r>
      <w:r>
        <w:rPr/>
        <w:t>ILM</w:t>
      </w:r>
      <w:r>
        <w:rPr>
          <w:spacing w:val="-2"/>
        </w:rPr>
        <w:t> </w:t>
      </w:r>
      <w:r>
        <w:rPr/>
        <w:t>(1994),</w:t>
      </w:r>
      <w:r>
        <w:rPr>
          <w:spacing w:val="-1"/>
        </w:rPr>
        <w:t> </w:t>
      </w:r>
      <w:r>
        <w:rPr/>
        <w:t>S.C</w:t>
      </w:r>
      <w:r>
        <w:rPr>
          <w:spacing w:val="-2"/>
        </w:rPr>
        <w:t> </w:t>
      </w:r>
      <w:r>
        <w:rPr/>
        <w:t>Philliphines,</w:t>
      </w:r>
      <w:r>
        <w:rPr>
          <w:spacing w:val="-1"/>
        </w:rPr>
        <w:t> </w:t>
      </w:r>
      <w:r>
        <w:rPr>
          <w:spacing w:val="-5"/>
        </w:rPr>
        <w:t>173</w:t>
      </w:r>
      <w:r>
        <w:rPr/>
        <w:tab/>
      </w:r>
      <w:r>
        <w:rPr>
          <w:spacing w:val="-5"/>
        </w:rPr>
        <w:t>131</w:t>
      </w:r>
    </w:p>
    <w:p>
      <w:pPr>
        <w:pStyle w:val="BodyText"/>
        <w:tabs>
          <w:tab w:pos="8521" w:val="left" w:leader="hyphen"/>
        </w:tabs>
        <w:spacing w:line="482" w:lineRule="auto" w:before="473"/>
        <w:ind w:left="100" w:right="683"/>
      </w:pPr>
      <w:r>
        <w:rPr/>
        <w:t>Oronto Douglas v. Shell Petroleum Development Company Ltd &amp; 5ors, Suit No. FHC/L/CS/573/93 (Unreported)</w:t>
      </w:r>
      <w:r>
        <w:rPr>
          <w:spacing w:val="40"/>
        </w:rPr>
        <w:t> </w:t>
      </w:r>
      <w:r>
        <w:rPr/>
        <w:t>--- -- -- -- -- -- -- -- -- -- -- -- -- -- -- -- -- -- -- -- --</w:t>
        <w:tab/>
      </w:r>
      <w:r>
        <w:rPr>
          <w:spacing w:val="-4"/>
        </w:rPr>
        <w:t>243</w:t>
      </w:r>
    </w:p>
    <w:p>
      <w:pPr>
        <w:pStyle w:val="BodyText"/>
        <w:tabs>
          <w:tab w:pos="7321" w:val="left" w:leader="hyphen"/>
        </w:tabs>
        <w:spacing w:before="198"/>
        <w:ind w:left="100"/>
      </w:pPr>
      <w:r>
        <w:rPr/>
        <w:t>Rylands</w:t>
      </w:r>
      <w:r>
        <w:rPr>
          <w:spacing w:val="-3"/>
        </w:rPr>
        <w:t> </w:t>
      </w:r>
      <w:r>
        <w:rPr/>
        <w:t>v.</w:t>
      </w:r>
      <w:r>
        <w:rPr>
          <w:spacing w:val="-2"/>
        </w:rPr>
        <w:t> </w:t>
      </w:r>
      <w:r>
        <w:rPr/>
        <w:t>Fletcher</w:t>
      </w:r>
      <w:r>
        <w:rPr>
          <w:spacing w:val="-1"/>
        </w:rPr>
        <w:t> </w:t>
      </w:r>
      <w:r>
        <w:rPr/>
        <w:t>(1868)</w:t>
      </w:r>
      <w:r>
        <w:rPr>
          <w:spacing w:val="-1"/>
        </w:rPr>
        <w:t> </w:t>
      </w:r>
      <w:r>
        <w:rPr/>
        <w:t>L.R. 3</w:t>
      </w:r>
      <w:r>
        <w:rPr>
          <w:spacing w:val="-2"/>
        </w:rPr>
        <w:t> </w:t>
      </w:r>
      <w:r>
        <w:rPr/>
        <w:t>H.L.,</w:t>
      </w:r>
      <w:r>
        <w:rPr>
          <w:spacing w:val="-2"/>
        </w:rPr>
        <w:t> </w:t>
      </w:r>
      <w:r>
        <w:rPr>
          <w:spacing w:val="-5"/>
        </w:rPr>
        <w:t>330</w:t>
      </w:r>
      <w:r>
        <w:rPr/>
        <w:tab/>
        <w:t>70, 134, 166, </w:t>
      </w:r>
      <w:r>
        <w:rPr>
          <w:spacing w:val="-5"/>
        </w:rPr>
        <w:t>172</w:t>
      </w:r>
    </w:p>
    <w:p>
      <w:pPr>
        <w:pStyle w:val="BodyText"/>
        <w:tabs>
          <w:tab w:pos="8045" w:val="left" w:leader="hyphen"/>
        </w:tabs>
        <w:spacing w:before="476"/>
        <w:ind w:left="100"/>
      </w:pPr>
      <w:r>
        <w:rPr/>
        <w:t>Seismography</w:t>
      </w:r>
      <w:r>
        <w:rPr>
          <w:spacing w:val="-6"/>
        </w:rPr>
        <w:t> </w:t>
      </w:r>
      <w:r>
        <w:rPr/>
        <w:t>Services</w:t>
      </w:r>
      <w:r>
        <w:rPr>
          <w:spacing w:val="-1"/>
        </w:rPr>
        <w:t> </w:t>
      </w:r>
      <w:r>
        <w:rPr/>
        <w:t>(Nig.) Ltd v.</w:t>
      </w:r>
      <w:r>
        <w:rPr>
          <w:spacing w:val="-1"/>
        </w:rPr>
        <w:t> </w:t>
      </w:r>
      <w:r>
        <w:rPr/>
        <w:t>Ogbeni</w:t>
      </w:r>
      <w:r>
        <w:rPr>
          <w:spacing w:val="-1"/>
        </w:rPr>
        <w:t> </w:t>
      </w:r>
      <w:r>
        <w:rPr/>
        <w:t>(1976)</w:t>
      </w:r>
      <w:r>
        <w:rPr>
          <w:spacing w:val="1"/>
        </w:rPr>
        <w:t> </w:t>
      </w:r>
      <w:r>
        <w:rPr/>
        <w:t>10 NSSC,</w:t>
      </w:r>
      <w:r>
        <w:rPr>
          <w:spacing w:val="-1"/>
        </w:rPr>
        <w:t> </w:t>
      </w:r>
      <w:r>
        <w:rPr/>
        <w:t>130</w:t>
      </w:r>
      <w:r>
        <w:rPr>
          <w:spacing w:val="-1"/>
        </w:rPr>
        <w:t> </w:t>
      </w:r>
      <w:r>
        <w:rPr/>
        <w:t>---</w:t>
      </w:r>
      <w:r>
        <w:rPr>
          <w:spacing w:val="-2"/>
        </w:rPr>
        <w:t> </w:t>
      </w:r>
      <w:r>
        <w:rPr/>
        <w:t>--</w:t>
      </w:r>
      <w:r>
        <w:rPr>
          <w:spacing w:val="-1"/>
        </w:rPr>
        <w:t> </w:t>
      </w:r>
      <w:r>
        <w:rPr/>
        <w:t>-- --</w:t>
      </w:r>
      <w:r>
        <w:rPr>
          <w:spacing w:val="58"/>
        </w:rPr>
        <w:t> </w:t>
      </w:r>
      <w:r>
        <w:rPr/>
        <w:t>-</w:t>
      </w:r>
      <w:r>
        <w:rPr>
          <w:spacing w:val="-10"/>
        </w:rPr>
        <w:t>-</w:t>
      </w:r>
      <w:r>
        <w:rPr/>
        <w:tab/>
        <w:t>170, </w:t>
      </w:r>
      <w:r>
        <w:rPr>
          <w:spacing w:val="-5"/>
        </w:rPr>
        <w:t>278</w:t>
      </w:r>
    </w:p>
    <w:p>
      <w:pPr>
        <w:pStyle w:val="BodyText"/>
        <w:tabs>
          <w:tab w:pos="6274" w:val="left" w:leader="none"/>
        </w:tabs>
        <w:spacing w:line="477" w:lineRule="auto" w:before="473"/>
        <w:ind w:left="100" w:right="450"/>
      </w:pPr>
      <w:r>
        <w:rPr/>
        <mc:AlternateContent>
          <mc:Choice Requires="wps">
            <w:drawing>
              <wp:anchor distT="0" distB="0" distL="0" distR="0" allowOverlap="1" layoutInCell="1" locked="0" behindDoc="0" simplePos="0" relativeHeight="15734784">
                <wp:simplePos x="0" y="0"/>
                <wp:positionH relativeFrom="page">
                  <wp:posOffset>4556125</wp:posOffset>
                </wp:positionH>
                <wp:positionV relativeFrom="paragraph">
                  <wp:posOffset>760768</wp:posOffset>
                </wp:positionV>
                <wp:extent cx="20383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3835" cy="1270"/>
                        </a:xfrm>
                        <a:custGeom>
                          <a:avLst/>
                          <a:gdLst/>
                          <a:ahLst/>
                          <a:cxnLst/>
                          <a:rect l="l" t="t" r="r" b="b"/>
                          <a:pathLst>
                            <a:path w="203835" h="0">
                              <a:moveTo>
                                <a:pt x="0" y="0"/>
                              </a:moveTo>
                              <a:lnTo>
                                <a:pt x="20345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358.75pt,59.902992pt" to="374.770377pt,59.902992pt" stroked="true" strokeweight=".885563pt" strokecolor="#000000">
                <v:stroke dashstyle="dash"/>
                <w10:wrap type="none"/>
              </v:line>
            </w:pict>
          </mc:Fallback>
        </mc:AlternateContent>
      </w:r>
      <w:r>
        <w:rPr/>
        <w:t>Sulgrave</w:t>
      </w:r>
      <w:r>
        <w:rPr>
          <w:spacing w:val="-3"/>
        </w:rPr>
        <w:t> </w:t>
      </w:r>
      <w:r>
        <w:rPr/>
        <w:t>Holding</w:t>
      </w:r>
      <w:r>
        <w:rPr>
          <w:spacing w:val="-2"/>
        </w:rPr>
        <w:t> </w:t>
      </w:r>
      <w:r>
        <w:rPr/>
        <w:t>Inc.</w:t>
      </w:r>
      <w:r>
        <w:rPr>
          <w:spacing w:val="-2"/>
        </w:rPr>
        <w:t> </w:t>
      </w:r>
      <w:r>
        <w:rPr/>
        <w:t>&amp;ors</w:t>
      </w:r>
      <w:r>
        <w:rPr>
          <w:spacing w:val="-4"/>
        </w:rPr>
        <w:t> </w:t>
      </w:r>
      <w:r>
        <w:rPr/>
        <w:t>v.</w:t>
      </w:r>
      <w:r>
        <w:rPr>
          <w:spacing w:val="-4"/>
        </w:rPr>
        <w:t> </w:t>
      </w:r>
      <w:r>
        <w:rPr/>
        <w:t>Federal</w:t>
      </w:r>
      <w:r>
        <w:rPr>
          <w:spacing w:val="-4"/>
        </w:rPr>
        <w:t> </w:t>
      </w:r>
      <w:r>
        <w:rPr/>
        <w:t>Government</w:t>
      </w:r>
      <w:r>
        <w:rPr>
          <w:spacing w:val="-4"/>
        </w:rPr>
        <w:t> </w:t>
      </w:r>
      <w:r>
        <w:rPr/>
        <w:t>of</w:t>
      </w:r>
      <w:r>
        <w:rPr>
          <w:spacing w:val="-4"/>
        </w:rPr>
        <w:t> </w:t>
      </w:r>
      <w:r>
        <w:rPr/>
        <w:t>Nigeria</w:t>
      </w:r>
      <w:r>
        <w:rPr>
          <w:spacing w:val="-4"/>
        </w:rPr>
        <w:t> </w:t>
      </w:r>
      <w:r>
        <w:rPr/>
        <w:t>(2012)</w:t>
      </w:r>
      <w:r>
        <w:rPr>
          <w:spacing w:val="-4"/>
        </w:rPr>
        <w:t> </w:t>
      </w:r>
      <w:r>
        <w:rPr/>
        <w:t>17</w:t>
      </w:r>
      <w:r>
        <w:rPr>
          <w:spacing w:val="-3"/>
        </w:rPr>
        <w:t> </w:t>
      </w:r>
      <w:r>
        <w:rPr/>
        <w:t>N.W.L.R.</w:t>
      </w:r>
      <w:r>
        <w:rPr>
          <w:spacing w:val="-4"/>
        </w:rPr>
        <w:t> </w:t>
      </w:r>
      <w:r>
        <w:rPr/>
        <w:t>(Pt.1329), </w:t>
      </w:r>
      <w:r>
        <w:rPr>
          <w:position w:val="-3"/>
        </w:rPr>
        <w:t>309 -</w:t>
      </w:r>
      <w:r>
        <w:rPr>
          <w:spacing w:val="40"/>
          <w:position w:val="-3"/>
        </w:rPr>
        <w:t> </w:t>
      </w:r>
      <w:r>
        <w:rPr>
          <w:position w:val="-3"/>
        </w:rPr>
        <w:t>-</w:t>
      </w:r>
      <w:r>
        <w:rPr>
          <w:spacing w:val="40"/>
          <w:position w:val="-3"/>
        </w:rPr>
        <w:t> </w:t>
      </w:r>
      <w:r>
        <w:rPr>
          <w:spacing w:val="-1"/>
        </w:rPr>
        <w:drawing>
          <wp:inline distT="0" distB="0" distL="0" distR="0">
            <wp:extent cx="100586" cy="11246"/>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8" cstate="print"/>
                    <a:stretch>
                      <a:fillRect/>
                    </a:stretch>
                  </pic:blipFill>
                  <pic:spPr>
                    <a:xfrm>
                      <a:off x="0" y="0"/>
                      <a:ext cx="100586" cy="11246"/>
                    </a:xfrm>
                    <a:prstGeom prst="rect">
                      <a:avLst/>
                    </a:prstGeom>
                  </pic:spPr>
                </pic:pic>
              </a:graphicData>
            </a:graphic>
          </wp:inline>
        </w:drawing>
      </w:r>
      <w:r>
        <w:rPr>
          <w:spacing w:val="-1"/>
        </w:rPr>
      </w:r>
      <w:r>
        <w:rPr>
          <w:spacing w:val="40"/>
        </w:rPr>
        <w:t> </w:t>
      </w:r>
      <w:r>
        <w:rPr>
          <w:spacing w:val="4"/>
        </w:rPr>
        <w:drawing>
          <wp:inline distT="0" distB="0" distL="0" distR="0">
            <wp:extent cx="239270" cy="11246"/>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239270" cy="11246"/>
                    </a:xfrm>
                    <a:prstGeom prst="rect">
                      <a:avLst/>
                    </a:prstGeom>
                  </pic:spPr>
                </pic:pic>
              </a:graphicData>
            </a:graphic>
          </wp:inline>
        </w:drawing>
      </w:r>
      <w:r>
        <w:rPr>
          <w:spacing w:val="4"/>
        </w:rPr>
      </w:r>
      <w:r>
        <w:rPr>
          <w:spacing w:val="40"/>
        </w:rPr>
        <w:t> </w:t>
      </w:r>
      <w:r>
        <w:rPr>
          <w:spacing w:val="-6"/>
        </w:rPr>
        <w:drawing>
          <wp:inline distT="0" distB="0" distL="0" distR="0">
            <wp:extent cx="100586" cy="11246"/>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8" cstate="print"/>
                    <a:stretch>
                      <a:fillRect/>
                    </a:stretch>
                  </pic:blipFill>
                  <pic:spPr>
                    <a:xfrm>
                      <a:off x="0" y="0"/>
                      <a:ext cx="100586" cy="11246"/>
                    </a:xfrm>
                    <a:prstGeom prst="rect">
                      <a:avLst/>
                    </a:prstGeom>
                  </pic:spPr>
                </pic:pic>
              </a:graphicData>
            </a:graphic>
          </wp:inline>
        </w:drawing>
      </w:r>
      <w:r>
        <w:rPr>
          <w:spacing w:val="-6"/>
        </w:rPr>
      </w:r>
      <w:r>
        <w:rPr>
          <w:spacing w:val="40"/>
        </w:rPr>
        <w:t> </w:t>
      </w:r>
      <w:r>
        <w:rPr>
          <w:spacing w:val="12"/>
        </w:rPr>
        <w:drawing>
          <wp:inline distT="0" distB="0" distL="0" distR="0">
            <wp:extent cx="103634" cy="11246"/>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0" cstate="print"/>
                    <a:stretch>
                      <a:fillRect/>
                    </a:stretch>
                  </pic:blipFill>
                  <pic:spPr>
                    <a:xfrm>
                      <a:off x="0" y="0"/>
                      <a:ext cx="103634" cy="11246"/>
                    </a:xfrm>
                    <a:prstGeom prst="rect">
                      <a:avLst/>
                    </a:prstGeom>
                  </pic:spPr>
                </pic:pic>
              </a:graphicData>
            </a:graphic>
          </wp:inline>
        </w:drawing>
      </w:r>
      <w:r>
        <w:rPr>
          <w:spacing w:val="12"/>
        </w:rPr>
      </w:r>
      <w:r>
        <w:rPr>
          <w:spacing w:val="12"/>
        </w:rPr>
        <w:t> </w:t>
      </w:r>
      <w:r>
        <w:rPr>
          <w:spacing w:val="-26"/>
        </w:rPr>
        <w:drawing>
          <wp:inline distT="0" distB="0" distL="0" distR="0">
            <wp:extent cx="240794" cy="11246"/>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1" cstate="print"/>
                    <a:stretch>
                      <a:fillRect/>
                    </a:stretch>
                  </pic:blipFill>
                  <pic:spPr>
                    <a:xfrm>
                      <a:off x="0" y="0"/>
                      <a:ext cx="240794" cy="11246"/>
                    </a:xfrm>
                    <a:prstGeom prst="rect">
                      <a:avLst/>
                    </a:prstGeom>
                  </pic:spPr>
                </pic:pic>
              </a:graphicData>
            </a:graphic>
          </wp:inline>
        </w:drawing>
      </w:r>
      <w:r>
        <w:rPr>
          <w:spacing w:val="-26"/>
        </w:rPr>
      </w:r>
      <w:r>
        <w:rPr>
          <w:spacing w:val="40"/>
        </w:rPr>
        <w:t> </w:t>
      </w:r>
      <w:r>
        <w:rPr>
          <w:spacing w:val="-16"/>
        </w:rPr>
        <w:drawing>
          <wp:inline distT="0" distB="0" distL="0" distR="0">
            <wp:extent cx="100586" cy="11246"/>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8" cstate="print"/>
                    <a:stretch>
                      <a:fillRect/>
                    </a:stretch>
                  </pic:blipFill>
                  <pic:spPr>
                    <a:xfrm>
                      <a:off x="0" y="0"/>
                      <a:ext cx="100586" cy="11246"/>
                    </a:xfrm>
                    <a:prstGeom prst="rect">
                      <a:avLst/>
                    </a:prstGeom>
                  </pic:spPr>
                </pic:pic>
              </a:graphicData>
            </a:graphic>
          </wp:inline>
        </w:drawing>
      </w:r>
      <w:r>
        <w:rPr>
          <w:spacing w:val="-16"/>
        </w:rPr>
      </w:r>
      <w:r>
        <w:rPr>
          <w:spacing w:val="40"/>
        </w:rPr>
        <w:t> </w:t>
      </w:r>
      <w:r>
        <w:rPr>
          <w:spacing w:val="-10"/>
        </w:rPr>
        <w:drawing>
          <wp:inline distT="0" distB="0" distL="0" distR="0">
            <wp:extent cx="100586" cy="11246"/>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8" cstate="print"/>
                    <a:stretch>
                      <a:fillRect/>
                    </a:stretch>
                  </pic:blipFill>
                  <pic:spPr>
                    <a:xfrm>
                      <a:off x="0" y="0"/>
                      <a:ext cx="100586" cy="11246"/>
                    </a:xfrm>
                    <a:prstGeom prst="rect">
                      <a:avLst/>
                    </a:prstGeom>
                  </pic:spPr>
                </pic:pic>
              </a:graphicData>
            </a:graphic>
          </wp:inline>
        </w:drawing>
      </w:r>
      <w:r>
        <w:rPr>
          <w:spacing w:val="-10"/>
        </w:rPr>
      </w:r>
      <w:r>
        <w:rPr>
          <w:spacing w:val="40"/>
        </w:rPr>
        <w:t> </w:t>
      </w:r>
      <w:r>
        <w:rPr>
          <w:spacing w:val="20"/>
        </w:rPr>
        <w:drawing>
          <wp:inline distT="0" distB="0" distL="0" distR="0">
            <wp:extent cx="100586" cy="11246"/>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8" cstate="print"/>
                    <a:stretch>
                      <a:fillRect/>
                    </a:stretch>
                  </pic:blipFill>
                  <pic:spPr>
                    <a:xfrm>
                      <a:off x="0" y="0"/>
                      <a:ext cx="100586" cy="11246"/>
                    </a:xfrm>
                    <a:prstGeom prst="rect">
                      <a:avLst/>
                    </a:prstGeom>
                  </pic:spPr>
                </pic:pic>
              </a:graphicData>
            </a:graphic>
          </wp:inline>
        </w:drawing>
      </w:r>
      <w:r>
        <w:rPr>
          <w:spacing w:val="20"/>
        </w:rPr>
      </w:r>
      <w:r>
        <w:rPr>
          <w:spacing w:val="20"/>
        </w:rPr>
        <w:t> </w:t>
      </w:r>
      <w:r>
        <w:rPr>
          <w:spacing w:val="-38"/>
        </w:rPr>
        <w:drawing>
          <wp:inline distT="0" distB="0" distL="0" distR="0">
            <wp:extent cx="100586" cy="11246"/>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8" cstate="print"/>
                    <a:stretch>
                      <a:fillRect/>
                    </a:stretch>
                  </pic:blipFill>
                  <pic:spPr>
                    <a:xfrm>
                      <a:off x="0" y="0"/>
                      <a:ext cx="100586" cy="11246"/>
                    </a:xfrm>
                    <a:prstGeom prst="rect">
                      <a:avLst/>
                    </a:prstGeom>
                  </pic:spPr>
                </pic:pic>
              </a:graphicData>
            </a:graphic>
          </wp:inline>
        </w:drawing>
      </w:r>
      <w:r>
        <w:rPr>
          <w:spacing w:val="-38"/>
        </w:rPr>
      </w:r>
      <w:r>
        <w:rPr>
          <w:spacing w:val="80"/>
        </w:rPr>
        <w:t> </w:t>
      </w:r>
      <w:r>
        <w:rPr>
          <w:spacing w:val="10"/>
        </w:rPr>
        <w:drawing>
          <wp:inline distT="0" distB="0" distL="0" distR="0">
            <wp:extent cx="103634" cy="11246"/>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0" cstate="print"/>
                    <a:stretch>
                      <a:fillRect/>
                    </a:stretch>
                  </pic:blipFill>
                  <pic:spPr>
                    <a:xfrm>
                      <a:off x="0" y="0"/>
                      <a:ext cx="103634" cy="11246"/>
                    </a:xfrm>
                    <a:prstGeom prst="rect">
                      <a:avLst/>
                    </a:prstGeom>
                  </pic:spPr>
                </pic:pic>
              </a:graphicData>
            </a:graphic>
          </wp:inline>
        </w:drawing>
      </w:r>
      <w:r>
        <w:rPr>
          <w:spacing w:val="10"/>
        </w:rPr>
      </w:r>
      <w:r>
        <w:rPr>
          <w:spacing w:val="10"/>
        </w:rPr>
        <w:t> </w:t>
      </w:r>
      <w:r>
        <w:rPr>
          <w:spacing w:val="-23"/>
        </w:rPr>
        <w:drawing>
          <wp:inline distT="0" distB="0" distL="0" distR="0">
            <wp:extent cx="100586" cy="11246"/>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8" cstate="print"/>
                    <a:stretch>
                      <a:fillRect/>
                    </a:stretch>
                  </pic:blipFill>
                  <pic:spPr>
                    <a:xfrm>
                      <a:off x="0" y="0"/>
                      <a:ext cx="100586" cy="11246"/>
                    </a:xfrm>
                    <a:prstGeom prst="rect">
                      <a:avLst/>
                    </a:prstGeom>
                  </pic:spPr>
                </pic:pic>
              </a:graphicData>
            </a:graphic>
          </wp:inline>
        </w:drawing>
      </w:r>
      <w:r>
        <w:rPr>
          <w:spacing w:val="-23"/>
        </w:rPr>
      </w:r>
      <w:r>
        <w:rPr>
          <w:spacing w:val="40"/>
        </w:rPr>
        <w:t> </w:t>
      </w:r>
      <w:r>
        <w:rPr>
          <w:spacing w:val="11"/>
        </w:rPr>
        <w:drawing>
          <wp:inline distT="0" distB="0" distL="0" distR="0">
            <wp:extent cx="100586" cy="11246"/>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8" cstate="print"/>
                    <a:stretch>
                      <a:fillRect/>
                    </a:stretch>
                  </pic:blipFill>
                  <pic:spPr>
                    <a:xfrm>
                      <a:off x="0" y="0"/>
                      <a:ext cx="100586" cy="11246"/>
                    </a:xfrm>
                    <a:prstGeom prst="rect">
                      <a:avLst/>
                    </a:prstGeom>
                  </pic:spPr>
                </pic:pic>
              </a:graphicData>
            </a:graphic>
          </wp:inline>
        </w:drawing>
      </w:r>
      <w:r>
        <w:rPr>
          <w:spacing w:val="11"/>
        </w:rPr>
      </w:r>
      <w:r>
        <w:rPr>
          <w:spacing w:val="40"/>
        </w:rPr>
        <w:t> </w:t>
      </w:r>
      <w:r>
        <w:rPr>
          <w:spacing w:val="-22"/>
        </w:rPr>
        <w:drawing>
          <wp:inline distT="0" distB="0" distL="0" distR="0">
            <wp:extent cx="100586" cy="11246"/>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8" cstate="print"/>
                    <a:stretch>
                      <a:fillRect/>
                    </a:stretch>
                  </pic:blipFill>
                  <pic:spPr>
                    <a:xfrm>
                      <a:off x="0" y="0"/>
                      <a:ext cx="100586" cy="11246"/>
                    </a:xfrm>
                    <a:prstGeom prst="rect">
                      <a:avLst/>
                    </a:prstGeom>
                  </pic:spPr>
                </pic:pic>
              </a:graphicData>
            </a:graphic>
          </wp:inline>
        </w:drawing>
      </w:r>
      <w:r>
        <w:rPr>
          <w:spacing w:val="-22"/>
        </w:rPr>
      </w:r>
      <w:r>
        <w:rPr>
          <w:spacing w:val="40"/>
        </w:rPr>
        <w:t> </w:t>
      </w:r>
      <w:r>
        <w:rPr>
          <w:spacing w:val="8"/>
        </w:rPr>
        <w:drawing>
          <wp:inline distT="0" distB="0" distL="0" distR="0">
            <wp:extent cx="100586" cy="11246"/>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8" cstate="print"/>
                    <a:stretch>
                      <a:fillRect/>
                    </a:stretch>
                  </pic:blipFill>
                  <pic:spPr>
                    <a:xfrm>
                      <a:off x="0" y="0"/>
                      <a:ext cx="100586" cy="11246"/>
                    </a:xfrm>
                    <a:prstGeom prst="rect">
                      <a:avLst/>
                    </a:prstGeom>
                  </pic:spPr>
                </pic:pic>
              </a:graphicData>
            </a:graphic>
          </wp:inline>
        </w:drawing>
      </w:r>
      <w:r>
        <w:rPr>
          <w:spacing w:val="8"/>
        </w:rPr>
      </w:r>
      <w:r>
        <w:rPr>
          <w:spacing w:val="40"/>
        </w:rPr>
        <w:t> </w:t>
      </w:r>
      <w:r>
        <w:rPr>
          <w:spacing w:val="-16"/>
        </w:rPr>
        <w:drawing>
          <wp:inline distT="0" distB="0" distL="0" distR="0">
            <wp:extent cx="100586" cy="11246"/>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8" cstate="print"/>
                    <a:stretch>
                      <a:fillRect/>
                    </a:stretch>
                  </pic:blipFill>
                  <pic:spPr>
                    <a:xfrm>
                      <a:off x="0" y="0"/>
                      <a:ext cx="100586" cy="11246"/>
                    </a:xfrm>
                    <a:prstGeom prst="rect">
                      <a:avLst/>
                    </a:prstGeom>
                  </pic:spPr>
                </pic:pic>
              </a:graphicData>
            </a:graphic>
          </wp:inline>
        </w:drawing>
      </w:r>
      <w:r>
        <w:rPr>
          <w:spacing w:val="-16"/>
        </w:rPr>
      </w:r>
      <w:r>
        <w:rPr>
          <w:spacing w:val="40"/>
        </w:rPr>
        <w:t> </w:t>
      </w:r>
      <w:r>
        <w:rPr>
          <w:spacing w:val="-10"/>
        </w:rPr>
        <w:drawing>
          <wp:inline distT="0" distB="0" distL="0" distR="0">
            <wp:extent cx="100586" cy="11246"/>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8" cstate="print"/>
                    <a:stretch>
                      <a:fillRect/>
                    </a:stretch>
                  </pic:blipFill>
                  <pic:spPr>
                    <a:xfrm>
                      <a:off x="0" y="0"/>
                      <a:ext cx="100586" cy="11246"/>
                    </a:xfrm>
                    <a:prstGeom prst="rect">
                      <a:avLst/>
                    </a:prstGeom>
                  </pic:spPr>
                </pic:pic>
              </a:graphicData>
            </a:graphic>
          </wp:inline>
        </w:drawing>
      </w:r>
      <w:r>
        <w:rPr>
          <w:spacing w:val="-10"/>
        </w:rPr>
      </w:r>
      <w:r>
        <w:rPr/>
        <w:tab/>
      </w:r>
      <w:r>
        <w:rPr>
          <w:spacing w:val="-10"/>
        </w:rPr>
        <w:drawing>
          <wp:inline distT="0" distB="0" distL="0" distR="0">
            <wp:extent cx="381002" cy="11246"/>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2" cstate="print"/>
                    <a:stretch>
                      <a:fillRect/>
                    </a:stretch>
                  </pic:blipFill>
                  <pic:spPr>
                    <a:xfrm>
                      <a:off x="0" y="0"/>
                      <a:ext cx="381002" cy="11246"/>
                    </a:xfrm>
                    <a:prstGeom prst="rect">
                      <a:avLst/>
                    </a:prstGeom>
                  </pic:spPr>
                </pic:pic>
              </a:graphicData>
            </a:graphic>
          </wp:inline>
        </w:drawing>
      </w:r>
      <w:r>
        <w:rPr>
          <w:spacing w:val="-10"/>
        </w:rPr>
      </w:r>
      <w:r>
        <w:rPr>
          <w:spacing w:val="40"/>
        </w:rPr>
        <w:t> </w:t>
      </w:r>
      <w:r>
        <w:rPr>
          <w:spacing w:val="20"/>
        </w:rPr>
        <w:drawing>
          <wp:inline distT="0" distB="0" distL="0" distR="0">
            <wp:extent cx="100586" cy="11246"/>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8" cstate="print"/>
                    <a:stretch>
                      <a:fillRect/>
                    </a:stretch>
                  </pic:blipFill>
                  <pic:spPr>
                    <a:xfrm>
                      <a:off x="0" y="0"/>
                      <a:ext cx="100586" cy="11246"/>
                    </a:xfrm>
                    <a:prstGeom prst="rect">
                      <a:avLst/>
                    </a:prstGeom>
                  </pic:spPr>
                </pic:pic>
              </a:graphicData>
            </a:graphic>
          </wp:inline>
        </w:drawing>
      </w:r>
      <w:r>
        <w:rPr>
          <w:spacing w:val="20"/>
        </w:rPr>
      </w:r>
      <w:r>
        <w:rPr>
          <w:spacing w:val="20"/>
        </w:rPr>
        <w:t> </w:t>
      </w:r>
      <w:r>
        <w:rPr>
          <w:spacing w:val="-38"/>
        </w:rPr>
        <w:drawing>
          <wp:inline distT="0" distB="0" distL="0" distR="0">
            <wp:extent cx="100586" cy="11246"/>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8" cstate="print"/>
                    <a:stretch>
                      <a:fillRect/>
                    </a:stretch>
                  </pic:blipFill>
                  <pic:spPr>
                    <a:xfrm>
                      <a:off x="0" y="0"/>
                      <a:ext cx="100586" cy="11246"/>
                    </a:xfrm>
                    <a:prstGeom prst="rect">
                      <a:avLst/>
                    </a:prstGeom>
                  </pic:spPr>
                </pic:pic>
              </a:graphicData>
            </a:graphic>
          </wp:inline>
        </w:drawing>
      </w:r>
      <w:r>
        <w:rPr>
          <w:spacing w:val="-38"/>
        </w:rPr>
      </w:r>
      <w:r>
        <w:rPr>
          <w:spacing w:val="80"/>
        </w:rPr>
        <w:t> </w:t>
      </w:r>
      <w:r>
        <w:rPr>
          <w:spacing w:val="10"/>
        </w:rPr>
        <w:drawing>
          <wp:inline distT="0" distB="0" distL="0" distR="0">
            <wp:extent cx="100586" cy="11246"/>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8" cstate="print"/>
                    <a:stretch>
                      <a:fillRect/>
                    </a:stretch>
                  </pic:blipFill>
                  <pic:spPr>
                    <a:xfrm>
                      <a:off x="0" y="0"/>
                      <a:ext cx="100586" cy="11246"/>
                    </a:xfrm>
                    <a:prstGeom prst="rect">
                      <a:avLst/>
                    </a:prstGeom>
                  </pic:spPr>
                </pic:pic>
              </a:graphicData>
            </a:graphic>
          </wp:inline>
        </w:drawing>
      </w:r>
      <w:r>
        <w:rPr>
          <w:spacing w:val="10"/>
        </w:rPr>
      </w:r>
      <w:r>
        <w:rPr>
          <w:position w:val="-3"/>
        </w:rPr>
        <w:t>166</w:t>
      </w:r>
    </w:p>
    <w:p>
      <w:pPr>
        <w:spacing w:after="0" w:line="477" w:lineRule="auto"/>
        <w:sectPr>
          <w:pgSz w:w="11910" w:h="16840"/>
          <w:pgMar w:header="0" w:footer="734" w:top="1340" w:bottom="920" w:left="1340" w:right="1000"/>
        </w:sectPr>
      </w:pPr>
    </w:p>
    <w:p>
      <w:pPr>
        <w:pStyle w:val="Heading1"/>
      </w:pPr>
      <w:r>
        <w:rPr/>
        <w:t>TABLE OF</w:t>
      </w:r>
      <w:r>
        <w:rPr>
          <w:spacing w:val="-3"/>
        </w:rPr>
        <w:t> </w:t>
      </w:r>
      <w:r>
        <w:rPr>
          <w:spacing w:val="-2"/>
        </w:rPr>
        <w:t>STATUTES</w:t>
      </w:r>
    </w:p>
    <w:p>
      <w:pPr>
        <w:pStyle w:val="BodyText"/>
        <w:tabs>
          <w:tab w:pos="8141" w:val="left" w:leader="hyphen"/>
        </w:tabs>
        <w:spacing w:before="194"/>
        <w:ind w:left="100"/>
      </w:pPr>
      <w:r>
        <w:rPr/>
        <w:t>Administration</w:t>
      </w:r>
      <w:r>
        <w:rPr>
          <w:spacing w:val="-3"/>
        </w:rPr>
        <w:t> </w:t>
      </w:r>
      <w:r>
        <w:rPr/>
        <w:t>of</w:t>
      </w:r>
      <w:r>
        <w:rPr>
          <w:spacing w:val="-2"/>
        </w:rPr>
        <w:t> </w:t>
      </w:r>
      <w:r>
        <w:rPr/>
        <w:t>Criminal</w:t>
      </w:r>
      <w:r>
        <w:rPr>
          <w:spacing w:val="-1"/>
        </w:rPr>
        <w:t> </w:t>
      </w:r>
      <w:r>
        <w:rPr/>
        <w:t>Justice</w:t>
      </w:r>
      <w:r>
        <w:rPr>
          <w:spacing w:val="-2"/>
        </w:rPr>
        <w:t> </w:t>
      </w:r>
      <w:r>
        <w:rPr/>
        <w:t>Act,</w:t>
      </w:r>
      <w:r>
        <w:rPr>
          <w:spacing w:val="-1"/>
        </w:rPr>
        <w:t> </w:t>
      </w:r>
      <w:r>
        <w:rPr/>
        <w:t>2015</w:t>
      </w:r>
      <w:r>
        <w:rPr>
          <w:spacing w:val="1"/>
        </w:rPr>
        <w:t> </w:t>
      </w:r>
      <w:r>
        <w:rPr/>
        <w:t>--</w:t>
      </w:r>
      <w:r>
        <w:rPr>
          <w:spacing w:val="57"/>
        </w:rPr>
        <w:t> </w:t>
      </w:r>
      <w:r>
        <w:rPr/>
        <w:t>-- --</w:t>
      </w:r>
      <w:r>
        <w:rPr>
          <w:spacing w:val="-2"/>
        </w:rPr>
        <w:t> </w:t>
      </w:r>
      <w:r>
        <w:rPr/>
        <w:t>-- --</w:t>
      </w:r>
      <w:r>
        <w:rPr>
          <w:spacing w:val="-2"/>
        </w:rPr>
        <w:t> </w:t>
      </w:r>
      <w:r>
        <w:rPr/>
        <w:t>-- -</w:t>
      </w:r>
      <w:r>
        <w:rPr>
          <w:spacing w:val="-10"/>
        </w:rPr>
        <w:t>-</w:t>
      </w:r>
      <w:r>
        <w:rPr/>
        <w:tab/>
        <w:t>287, </w:t>
      </w:r>
      <w:r>
        <w:rPr>
          <w:spacing w:val="-5"/>
        </w:rPr>
        <w:t>288</w:t>
      </w:r>
    </w:p>
    <w:p>
      <w:pPr>
        <w:pStyle w:val="BodyText"/>
        <w:spacing w:before="202"/>
      </w:pPr>
    </w:p>
    <w:p>
      <w:pPr>
        <w:pStyle w:val="BodyText"/>
        <w:tabs>
          <w:tab w:pos="8213" w:val="left" w:leader="hyphen"/>
        </w:tabs>
        <w:ind w:left="100"/>
      </w:pPr>
      <w:r>
        <w:rPr/>
        <w:t>Arbitration</w:t>
      </w:r>
      <w:r>
        <w:rPr>
          <w:spacing w:val="-1"/>
        </w:rPr>
        <w:t> </w:t>
      </w:r>
      <w:r>
        <w:rPr/>
        <w:t>and</w:t>
      </w:r>
      <w:r>
        <w:rPr>
          <w:spacing w:val="-1"/>
        </w:rPr>
        <w:t> </w:t>
      </w:r>
      <w:r>
        <w:rPr/>
        <w:t>Conciliation</w:t>
      </w:r>
      <w:r>
        <w:rPr>
          <w:spacing w:val="-1"/>
        </w:rPr>
        <w:t> </w:t>
      </w:r>
      <w:r>
        <w:rPr/>
        <w:t>Act,</w:t>
      </w:r>
      <w:r>
        <w:rPr>
          <w:spacing w:val="-1"/>
        </w:rPr>
        <w:t> </w:t>
      </w:r>
      <w:r>
        <w:rPr/>
        <w:t>Cap.</w:t>
      </w:r>
      <w:r>
        <w:rPr>
          <w:spacing w:val="-1"/>
        </w:rPr>
        <w:t> </w:t>
      </w:r>
      <w:r>
        <w:rPr/>
        <w:t>A18, L.F.N.</w:t>
      </w:r>
      <w:r>
        <w:rPr>
          <w:spacing w:val="-1"/>
        </w:rPr>
        <w:t> </w:t>
      </w:r>
      <w:r>
        <w:rPr/>
        <w:t>2004--</w:t>
      </w:r>
      <w:r>
        <w:rPr>
          <w:spacing w:val="58"/>
        </w:rPr>
        <w:t> </w:t>
      </w:r>
      <w:r>
        <w:rPr/>
        <w:t>--</w:t>
      </w:r>
      <w:r>
        <w:rPr>
          <w:spacing w:val="59"/>
        </w:rPr>
        <w:t> </w:t>
      </w:r>
      <w:r>
        <w:rPr/>
        <w:t>--</w:t>
      </w:r>
      <w:r>
        <w:rPr>
          <w:spacing w:val="57"/>
        </w:rPr>
        <w:t> </w:t>
      </w:r>
      <w:r>
        <w:rPr/>
        <w:t>--</w:t>
      </w:r>
      <w:r>
        <w:rPr>
          <w:spacing w:val="59"/>
        </w:rPr>
        <w:t> </w:t>
      </w:r>
      <w:r>
        <w:rPr/>
        <w:t>--</w:t>
      </w:r>
      <w:r>
        <w:rPr>
          <w:spacing w:val="58"/>
        </w:rPr>
        <w:t> </w:t>
      </w:r>
      <w:r>
        <w:rPr/>
        <w:t>-</w:t>
      </w:r>
      <w:r>
        <w:rPr>
          <w:spacing w:val="-10"/>
        </w:rPr>
        <w:t>-</w:t>
      </w:r>
      <w:r>
        <w:rPr/>
        <w:tab/>
        <w:t>182, </w:t>
      </w:r>
      <w:r>
        <w:rPr>
          <w:spacing w:val="-5"/>
        </w:rPr>
        <w:t>184</w:t>
      </w:r>
    </w:p>
    <w:p>
      <w:pPr>
        <w:pStyle w:val="BodyText"/>
        <w:spacing w:before="197"/>
      </w:pPr>
    </w:p>
    <w:p>
      <w:pPr>
        <w:pStyle w:val="BodyText"/>
        <w:ind w:left="100"/>
      </w:pPr>
      <w:r>
        <w:rPr/>
        <w:t>Constitution</w:t>
      </w:r>
      <w:r>
        <w:rPr>
          <w:spacing w:val="2"/>
        </w:rPr>
        <w:t> </w:t>
      </w:r>
      <w:r>
        <w:rPr/>
        <w:t>of</w:t>
      </w:r>
      <w:r>
        <w:rPr>
          <w:spacing w:val="5"/>
        </w:rPr>
        <w:t> </w:t>
      </w:r>
      <w:r>
        <w:rPr/>
        <w:t>the</w:t>
      </w:r>
      <w:r>
        <w:rPr>
          <w:spacing w:val="5"/>
        </w:rPr>
        <w:t> </w:t>
      </w:r>
      <w:r>
        <w:rPr/>
        <w:t>Federal</w:t>
      </w:r>
      <w:r>
        <w:rPr>
          <w:spacing w:val="6"/>
        </w:rPr>
        <w:t> </w:t>
      </w:r>
      <w:r>
        <w:rPr/>
        <w:t>Republic</w:t>
      </w:r>
      <w:r>
        <w:rPr>
          <w:spacing w:val="5"/>
        </w:rPr>
        <w:t> </w:t>
      </w:r>
      <w:r>
        <w:rPr/>
        <w:t>of</w:t>
      </w:r>
      <w:r>
        <w:rPr>
          <w:spacing w:val="4"/>
        </w:rPr>
        <w:t> </w:t>
      </w:r>
      <w:r>
        <w:rPr/>
        <w:t>Nigeria</w:t>
      </w:r>
      <w:r>
        <w:rPr>
          <w:spacing w:val="9"/>
        </w:rPr>
        <w:t> </w:t>
      </w:r>
      <w:r>
        <w:rPr/>
        <w:t>1999</w:t>
      </w:r>
      <w:r>
        <w:rPr>
          <w:spacing w:val="6"/>
        </w:rPr>
        <w:t> </w:t>
      </w:r>
      <w:r>
        <w:rPr/>
        <w:t>(as</w:t>
      </w:r>
      <w:r>
        <w:rPr>
          <w:spacing w:val="6"/>
        </w:rPr>
        <w:t> </w:t>
      </w:r>
      <w:r>
        <w:rPr/>
        <w:t>amended),</w:t>
      </w:r>
      <w:r>
        <w:rPr>
          <w:spacing w:val="5"/>
        </w:rPr>
        <w:t> </w:t>
      </w:r>
      <w:r>
        <w:rPr/>
        <w:t>Cap.</w:t>
      </w:r>
      <w:r>
        <w:rPr>
          <w:spacing w:val="5"/>
        </w:rPr>
        <w:t> </w:t>
      </w:r>
      <w:r>
        <w:rPr/>
        <w:t>C23,</w:t>
      </w:r>
      <w:r>
        <w:rPr>
          <w:spacing w:val="8"/>
        </w:rPr>
        <w:t> </w:t>
      </w:r>
      <w:r>
        <w:rPr/>
        <w:t>L.F.N.</w:t>
      </w:r>
      <w:r>
        <w:rPr>
          <w:spacing w:val="5"/>
        </w:rPr>
        <w:t> </w:t>
      </w:r>
      <w:r>
        <w:rPr/>
        <w:t>2004</w:t>
      </w:r>
      <w:r>
        <w:rPr>
          <w:spacing w:val="8"/>
        </w:rPr>
        <w:t> </w:t>
      </w:r>
      <w:r>
        <w:rPr>
          <w:spacing w:val="-10"/>
        </w:rPr>
        <w:t>–</w:t>
      </w:r>
    </w:p>
    <w:p>
      <w:pPr>
        <w:pStyle w:val="BodyText"/>
      </w:pPr>
    </w:p>
    <w:p>
      <w:pPr>
        <w:pStyle w:val="BodyText"/>
        <w:ind w:left="5141"/>
      </w:pPr>
      <w:r>
        <w:rPr/>
        <w:t>17,</w:t>
      </w:r>
      <w:r>
        <w:rPr>
          <w:spacing w:val="50"/>
        </w:rPr>
        <w:t> </w:t>
      </w:r>
      <w:r>
        <w:rPr/>
        <w:t>22,</w:t>
      </w:r>
      <w:r>
        <w:rPr>
          <w:spacing w:val="50"/>
        </w:rPr>
        <w:t> </w:t>
      </w:r>
      <w:r>
        <w:rPr/>
        <w:t>40,</w:t>
      </w:r>
      <w:r>
        <w:rPr>
          <w:spacing w:val="50"/>
        </w:rPr>
        <w:t> </w:t>
      </w:r>
      <w:r>
        <w:rPr/>
        <w:t>45,</w:t>
      </w:r>
      <w:r>
        <w:rPr>
          <w:spacing w:val="50"/>
        </w:rPr>
        <w:t> </w:t>
      </w:r>
      <w:r>
        <w:rPr/>
        <w:t>46,</w:t>
      </w:r>
      <w:r>
        <w:rPr>
          <w:spacing w:val="48"/>
        </w:rPr>
        <w:t> </w:t>
      </w:r>
      <w:r>
        <w:rPr/>
        <w:t>47,</w:t>
      </w:r>
      <w:r>
        <w:rPr>
          <w:spacing w:val="48"/>
        </w:rPr>
        <w:t> </w:t>
      </w:r>
      <w:r>
        <w:rPr/>
        <w:t>50,</w:t>
      </w:r>
      <w:r>
        <w:rPr>
          <w:spacing w:val="50"/>
        </w:rPr>
        <w:t> </w:t>
      </w:r>
      <w:r>
        <w:rPr/>
        <w:t>78,</w:t>
      </w:r>
      <w:r>
        <w:rPr>
          <w:spacing w:val="50"/>
        </w:rPr>
        <w:t> </w:t>
      </w:r>
      <w:r>
        <w:rPr/>
        <w:t>82,</w:t>
      </w:r>
      <w:r>
        <w:rPr>
          <w:spacing w:val="50"/>
        </w:rPr>
        <w:t> </w:t>
      </w:r>
      <w:r>
        <w:rPr>
          <w:spacing w:val="-5"/>
        </w:rPr>
        <w:t>83,</w:t>
      </w:r>
    </w:p>
    <w:p>
      <w:pPr>
        <w:pStyle w:val="BodyText"/>
      </w:pPr>
    </w:p>
    <w:p>
      <w:pPr>
        <w:pStyle w:val="BodyText"/>
        <w:ind w:left="5141"/>
      </w:pPr>
      <w:r>
        <w:rPr/>
        <w:t>84,</w:t>
      </w:r>
      <w:r>
        <w:rPr>
          <w:spacing w:val="28"/>
        </w:rPr>
        <w:t> </w:t>
      </w:r>
      <w:r>
        <w:rPr/>
        <w:t>85,</w:t>
      </w:r>
      <w:r>
        <w:rPr>
          <w:spacing w:val="28"/>
        </w:rPr>
        <w:t> </w:t>
      </w:r>
      <w:r>
        <w:rPr/>
        <w:t>86,</w:t>
      </w:r>
      <w:r>
        <w:rPr>
          <w:spacing w:val="28"/>
        </w:rPr>
        <w:t> </w:t>
      </w:r>
      <w:r>
        <w:rPr/>
        <w:t>113,189,</w:t>
      </w:r>
      <w:r>
        <w:rPr>
          <w:spacing w:val="29"/>
        </w:rPr>
        <w:t> </w:t>
      </w:r>
      <w:r>
        <w:rPr/>
        <w:t>191,</w:t>
      </w:r>
      <w:r>
        <w:rPr>
          <w:spacing w:val="28"/>
        </w:rPr>
        <w:t> </w:t>
      </w:r>
      <w:r>
        <w:rPr/>
        <w:t>207,</w:t>
      </w:r>
      <w:r>
        <w:rPr>
          <w:spacing w:val="28"/>
        </w:rPr>
        <w:t> </w:t>
      </w:r>
      <w:r>
        <w:rPr/>
        <w:t>208,</w:t>
      </w:r>
      <w:r>
        <w:rPr>
          <w:spacing w:val="29"/>
        </w:rPr>
        <w:t> </w:t>
      </w:r>
      <w:r>
        <w:rPr>
          <w:spacing w:val="-5"/>
        </w:rPr>
        <w:t>209</w:t>
      </w:r>
    </w:p>
    <w:p>
      <w:pPr>
        <w:pStyle w:val="BodyText"/>
      </w:pPr>
    </w:p>
    <w:p>
      <w:pPr>
        <w:pStyle w:val="BodyText"/>
        <w:ind w:left="5141"/>
      </w:pPr>
      <w:r>
        <w:rPr/>
        <w:t>210,</w:t>
      </w:r>
      <w:r>
        <w:rPr>
          <w:spacing w:val="42"/>
        </w:rPr>
        <w:t> </w:t>
      </w:r>
      <w:r>
        <w:rPr/>
        <w:t>211,</w:t>
      </w:r>
      <w:r>
        <w:rPr>
          <w:spacing w:val="42"/>
        </w:rPr>
        <w:t> </w:t>
      </w:r>
      <w:r>
        <w:rPr/>
        <w:t>212,</w:t>
      </w:r>
      <w:r>
        <w:rPr>
          <w:spacing w:val="42"/>
        </w:rPr>
        <w:t> </w:t>
      </w:r>
      <w:r>
        <w:rPr/>
        <w:t>213,214,</w:t>
      </w:r>
      <w:r>
        <w:rPr>
          <w:spacing w:val="45"/>
        </w:rPr>
        <w:t> </w:t>
      </w:r>
      <w:r>
        <w:rPr/>
        <w:t>245,</w:t>
      </w:r>
      <w:r>
        <w:rPr>
          <w:spacing w:val="43"/>
        </w:rPr>
        <w:t> </w:t>
      </w:r>
      <w:r>
        <w:rPr/>
        <w:t>268,</w:t>
      </w:r>
      <w:r>
        <w:rPr>
          <w:spacing w:val="43"/>
        </w:rPr>
        <w:t> </w:t>
      </w:r>
      <w:r>
        <w:rPr>
          <w:spacing w:val="-4"/>
        </w:rPr>
        <w:t>290,</w:t>
      </w:r>
    </w:p>
    <w:p>
      <w:pPr>
        <w:pStyle w:val="BodyText"/>
        <w:spacing w:before="3"/>
      </w:pPr>
    </w:p>
    <w:p>
      <w:pPr>
        <w:pStyle w:val="BodyText"/>
        <w:ind w:left="5141"/>
      </w:pPr>
      <w:r>
        <w:rPr/>
        <w:t>328, 368, </w:t>
      </w:r>
      <w:r>
        <w:rPr>
          <w:spacing w:val="-5"/>
        </w:rPr>
        <w:t>372</w:t>
      </w:r>
    </w:p>
    <w:p>
      <w:pPr>
        <w:pStyle w:val="BodyText"/>
        <w:spacing w:before="199"/>
      </w:pPr>
    </w:p>
    <w:p>
      <w:pPr>
        <w:pStyle w:val="BodyText"/>
        <w:tabs>
          <w:tab w:pos="5882" w:val="left" w:leader="hyphen"/>
        </w:tabs>
        <w:ind w:left="100"/>
      </w:pPr>
      <w:r>
        <w:rPr/>
        <w:t>Criminal</w:t>
      </w:r>
      <w:r>
        <w:rPr>
          <w:spacing w:val="-4"/>
        </w:rPr>
        <w:t> </w:t>
      </w:r>
      <w:r>
        <w:rPr/>
        <w:t>Code</w:t>
      </w:r>
      <w:r>
        <w:rPr>
          <w:spacing w:val="-3"/>
        </w:rPr>
        <w:t> </w:t>
      </w:r>
      <w:r>
        <w:rPr/>
        <w:t>Act,</w:t>
      </w:r>
      <w:r>
        <w:rPr>
          <w:spacing w:val="-1"/>
        </w:rPr>
        <w:t> </w:t>
      </w:r>
      <w:r>
        <w:rPr/>
        <w:t>Cap.</w:t>
      </w:r>
      <w:r>
        <w:rPr>
          <w:spacing w:val="-2"/>
        </w:rPr>
        <w:t> </w:t>
      </w:r>
      <w:r>
        <w:rPr/>
        <w:t>38, L.F.N.</w:t>
      </w:r>
      <w:r>
        <w:rPr>
          <w:spacing w:val="-1"/>
        </w:rPr>
        <w:t> </w:t>
      </w:r>
      <w:r>
        <w:rPr>
          <w:spacing w:val="-4"/>
        </w:rPr>
        <w:t>2004</w:t>
      </w:r>
      <w:r>
        <w:rPr/>
        <w:tab/>
        <w:t>13, 143, 144,</w:t>
      </w:r>
      <w:r>
        <w:rPr>
          <w:spacing w:val="1"/>
        </w:rPr>
        <w:t> </w:t>
      </w:r>
      <w:r>
        <w:rPr/>
        <w:t>207, 287,288,</w:t>
      </w:r>
      <w:r>
        <w:rPr>
          <w:spacing w:val="1"/>
        </w:rPr>
        <w:t> </w:t>
      </w:r>
      <w:r>
        <w:rPr>
          <w:spacing w:val="-5"/>
        </w:rPr>
        <w:t>289</w:t>
      </w:r>
    </w:p>
    <w:p>
      <w:pPr>
        <w:pStyle w:val="BodyText"/>
        <w:spacing w:before="202"/>
      </w:pPr>
    </w:p>
    <w:p>
      <w:pPr>
        <w:pStyle w:val="BodyText"/>
        <w:tabs>
          <w:tab w:pos="7707" w:val="left" w:leader="hyphen"/>
        </w:tabs>
        <w:ind w:left="100"/>
      </w:pPr>
      <w:r>
        <w:rPr/>
        <w:t>Criminal</w:t>
      </w:r>
      <w:r>
        <w:rPr>
          <w:spacing w:val="-4"/>
        </w:rPr>
        <w:t> </w:t>
      </w:r>
      <w:r>
        <w:rPr/>
        <w:t>Procedure</w:t>
      </w:r>
      <w:r>
        <w:rPr>
          <w:spacing w:val="-4"/>
        </w:rPr>
        <w:t> </w:t>
      </w:r>
      <w:r>
        <w:rPr/>
        <w:t>Act,</w:t>
      </w:r>
      <w:r>
        <w:rPr>
          <w:spacing w:val="-1"/>
        </w:rPr>
        <w:t> </w:t>
      </w:r>
      <w:r>
        <w:rPr/>
        <w:t>Cap.</w:t>
      </w:r>
      <w:r>
        <w:rPr>
          <w:spacing w:val="-2"/>
        </w:rPr>
        <w:t> </w:t>
      </w:r>
      <w:r>
        <w:rPr/>
        <w:t>C41, L.F.N.</w:t>
      </w:r>
      <w:r>
        <w:rPr>
          <w:spacing w:val="-1"/>
        </w:rPr>
        <w:t> </w:t>
      </w:r>
      <w:r>
        <w:rPr>
          <w:spacing w:val="-4"/>
        </w:rPr>
        <w:t>2004</w:t>
      </w:r>
      <w:r>
        <w:rPr/>
        <w:tab/>
        <w:t>287, 288, </w:t>
      </w:r>
      <w:r>
        <w:rPr>
          <w:spacing w:val="-5"/>
        </w:rPr>
        <w:t>289</w:t>
      </w:r>
    </w:p>
    <w:p>
      <w:pPr>
        <w:pStyle w:val="BodyText"/>
        <w:spacing w:before="197"/>
      </w:pPr>
    </w:p>
    <w:p>
      <w:pPr>
        <w:pStyle w:val="BodyText"/>
        <w:ind w:left="100"/>
      </w:pPr>
      <w:r>
        <w:rPr/>
        <w:t>Environmental</w:t>
      </w:r>
      <w:r>
        <w:rPr>
          <w:spacing w:val="26"/>
        </w:rPr>
        <w:t> </w:t>
      </w:r>
      <w:r>
        <w:rPr/>
        <w:t>Impact</w:t>
      </w:r>
      <w:r>
        <w:rPr>
          <w:spacing w:val="28"/>
        </w:rPr>
        <w:t> </w:t>
      </w:r>
      <w:r>
        <w:rPr/>
        <w:t>Assessment</w:t>
      </w:r>
      <w:r>
        <w:rPr>
          <w:spacing w:val="27"/>
        </w:rPr>
        <w:t> </w:t>
      </w:r>
      <w:r>
        <w:rPr/>
        <w:t>Act,</w:t>
      </w:r>
      <w:r>
        <w:rPr>
          <w:spacing w:val="28"/>
        </w:rPr>
        <w:t> </w:t>
      </w:r>
      <w:r>
        <w:rPr/>
        <w:t>Cap.</w:t>
      </w:r>
      <w:r>
        <w:rPr>
          <w:spacing w:val="27"/>
        </w:rPr>
        <w:t> </w:t>
      </w:r>
      <w:r>
        <w:rPr/>
        <w:t>E12,</w:t>
      </w:r>
      <w:r>
        <w:rPr>
          <w:spacing w:val="28"/>
        </w:rPr>
        <w:t> </w:t>
      </w:r>
      <w:r>
        <w:rPr/>
        <w:t>L.F.N.</w:t>
      </w:r>
      <w:r>
        <w:rPr>
          <w:spacing w:val="27"/>
        </w:rPr>
        <w:t> </w:t>
      </w:r>
      <w:r>
        <w:rPr/>
        <w:t>2004</w:t>
      </w:r>
      <w:r>
        <w:rPr>
          <w:spacing w:val="29"/>
        </w:rPr>
        <w:t>  </w:t>
      </w:r>
      <w:r>
        <w:rPr/>
        <w:t>---</w:t>
      </w:r>
      <w:r>
        <w:rPr>
          <w:spacing w:val="29"/>
        </w:rPr>
        <w:t> </w:t>
      </w:r>
      <w:r>
        <w:rPr/>
        <w:t>--</w:t>
      </w:r>
      <w:r>
        <w:rPr>
          <w:spacing w:val="27"/>
        </w:rPr>
        <w:t> </w:t>
      </w:r>
      <w:r>
        <w:rPr/>
        <w:t>--43,</w:t>
      </w:r>
      <w:r>
        <w:rPr>
          <w:spacing w:val="27"/>
        </w:rPr>
        <w:t> </w:t>
      </w:r>
      <w:r>
        <w:rPr/>
        <w:t>50,</w:t>
      </w:r>
      <w:r>
        <w:rPr>
          <w:spacing w:val="27"/>
        </w:rPr>
        <w:t> </w:t>
      </w:r>
      <w:r>
        <w:rPr/>
        <w:t>67,</w:t>
      </w:r>
      <w:r>
        <w:rPr>
          <w:spacing w:val="27"/>
        </w:rPr>
        <w:t> </w:t>
      </w:r>
      <w:r>
        <w:rPr/>
        <w:t>78,</w:t>
      </w:r>
      <w:r>
        <w:rPr>
          <w:spacing w:val="27"/>
        </w:rPr>
        <w:t> </w:t>
      </w:r>
      <w:r>
        <w:rPr>
          <w:spacing w:val="-5"/>
        </w:rPr>
        <w:t>80,</w:t>
      </w:r>
    </w:p>
    <w:p>
      <w:pPr>
        <w:pStyle w:val="BodyText"/>
        <w:spacing w:before="2"/>
      </w:pPr>
    </w:p>
    <w:p>
      <w:pPr>
        <w:pStyle w:val="BodyText"/>
        <w:spacing w:before="1"/>
        <w:ind w:left="5141"/>
      </w:pPr>
      <w:r>
        <w:rPr/>
        <w:t>81, 116, 128, 207, 239, 240, 241, </w:t>
      </w:r>
      <w:r>
        <w:rPr>
          <w:spacing w:val="-5"/>
        </w:rPr>
        <w:t>242</w:t>
      </w:r>
    </w:p>
    <w:p>
      <w:pPr>
        <w:pStyle w:val="BodyText"/>
        <w:spacing w:before="199"/>
      </w:pPr>
    </w:p>
    <w:p>
      <w:pPr>
        <w:pStyle w:val="BodyText"/>
        <w:ind w:left="100"/>
      </w:pPr>
      <w:r>
        <w:rPr/>
        <w:t>244, 245, </w:t>
      </w:r>
      <w:r>
        <w:rPr>
          <w:spacing w:val="-5"/>
        </w:rPr>
        <w:t>249</w:t>
      </w:r>
    </w:p>
    <w:p>
      <w:pPr>
        <w:pStyle w:val="BodyText"/>
        <w:spacing w:before="199"/>
      </w:pPr>
    </w:p>
    <w:p>
      <w:pPr>
        <w:pStyle w:val="BodyText"/>
        <w:tabs>
          <w:tab w:pos="6684" w:val="left" w:leader="hyphen"/>
        </w:tabs>
        <w:ind w:left="100"/>
      </w:pPr>
      <w:r>
        <w:rPr/>
        <w:t>Explosives</w:t>
      </w:r>
      <w:r>
        <w:rPr>
          <w:spacing w:val="-1"/>
        </w:rPr>
        <w:t> </w:t>
      </w:r>
      <w:r>
        <w:rPr/>
        <w:t>Act,</w:t>
      </w:r>
      <w:r>
        <w:rPr>
          <w:spacing w:val="-1"/>
        </w:rPr>
        <w:t> </w:t>
      </w:r>
      <w:r>
        <w:rPr/>
        <w:t>Cap.</w:t>
      </w:r>
      <w:r>
        <w:rPr>
          <w:spacing w:val="-1"/>
        </w:rPr>
        <w:t> </w:t>
      </w:r>
      <w:r>
        <w:rPr/>
        <w:t>E18,</w:t>
      </w:r>
      <w:r>
        <w:rPr>
          <w:spacing w:val="1"/>
        </w:rPr>
        <w:t> </w:t>
      </w:r>
      <w:r>
        <w:rPr/>
        <w:t>L.F.N.</w:t>
      </w:r>
      <w:r>
        <w:rPr>
          <w:spacing w:val="-1"/>
        </w:rPr>
        <w:t> </w:t>
      </w:r>
      <w:r>
        <w:rPr/>
        <w:t>2004 --</w:t>
      </w:r>
      <w:r>
        <w:rPr>
          <w:spacing w:val="-2"/>
        </w:rPr>
        <w:t> </w:t>
      </w:r>
      <w:r>
        <w:rPr/>
        <w:t>--</w:t>
      </w:r>
      <w:r>
        <w:rPr>
          <w:spacing w:val="-1"/>
        </w:rPr>
        <w:t> </w:t>
      </w:r>
      <w:r>
        <w:rPr/>
        <w:t>---</w:t>
      </w:r>
      <w:r>
        <w:rPr>
          <w:spacing w:val="-2"/>
        </w:rPr>
        <w:t> </w:t>
      </w:r>
      <w:r>
        <w:rPr/>
        <w:t>-- --</w:t>
      </w:r>
      <w:r>
        <w:rPr>
          <w:spacing w:val="-2"/>
        </w:rPr>
        <w:t> </w:t>
      </w:r>
      <w:r>
        <w:rPr/>
        <w:t>-- -</w:t>
      </w:r>
      <w:r>
        <w:rPr>
          <w:spacing w:val="-2"/>
        </w:rPr>
        <w:t> </w:t>
      </w:r>
      <w:r>
        <w:rPr/>
        <w:t>-</w:t>
      </w:r>
      <w:r>
        <w:rPr>
          <w:spacing w:val="-1"/>
        </w:rPr>
        <w:t> </w:t>
      </w:r>
      <w:r>
        <w:rPr>
          <w:spacing w:val="-10"/>
        </w:rPr>
        <w:t>-</w:t>
      </w:r>
      <w:r>
        <w:rPr/>
        <w:tab/>
        <w:t>22, 43, 78,</w:t>
      </w:r>
      <w:r>
        <w:rPr>
          <w:spacing w:val="1"/>
        </w:rPr>
        <w:t> </w:t>
      </w:r>
      <w:r>
        <w:rPr/>
        <w:t>207, 261,</w:t>
      </w:r>
      <w:r>
        <w:rPr>
          <w:spacing w:val="1"/>
        </w:rPr>
        <w:t> </w:t>
      </w:r>
      <w:r>
        <w:rPr>
          <w:spacing w:val="-5"/>
        </w:rPr>
        <w:t>262</w:t>
      </w:r>
    </w:p>
    <w:p>
      <w:pPr>
        <w:pStyle w:val="BodyText"/>
        <w:spacing w:before="199"/>
      </w:pPr>
    </w:p>
    <w:p>
      <w:pPr>
        <w:pStyle w:val="BodyText"/>
        <w:tabs>
          <w:tab w:pos="8823" w:val="left" w:leader="hyphen"/>
        </w:tabs>
        <w:ind w:left="100"/>
      </w:pPr>
      <w:r>
        <w:rPr/>
        <w:t>Federal</w:t>
      </w:r>
      <w:r>
        <w:rPr>
          <w:spacing w:val="20"/>
        </w:rPr>
        <w:t> </w:t>
      </w:r>
      <w:r>
        <w:rPr/>
        <w:t>Environmental</w:t>
      </w:r>
      <w:r>
        <w:rPr>
          <w:spacing w:val="21"/>
        </w:rPr>
        <w:t> </w:t>
      </w:r>
      <w:r>
        <w:rPr/>
        <w:t>Protection</w:t>
      </w:r>
      <w:r>
        <w:rPr>
          <w:spacing w:val="22"/>
        </w:rPr>
        <w:t> </w:t>
      </w:r>
      <w:r>
        <w:rPr/>
        <w:t>Agency</w:t>
      </w:r>
      <w:r>
        <w:rPr>
          <w:spacing w:val="16"/>
        </w:rPr>
        <w:t> </w:t>
      </w:r>
      <w:r>
        <w:rPr/>
        <w:t>Act</w:t>
      </w:r>
      <w:r>
        <w:rPr>
          <w:spacing w:val="23"/>
        </w:rPr>
        <w:t> </w:t>
      </w:r>
      <w:r>
        <w:rPr/>
        <w:t>(repealed),</w:t>
      </w:r>
      <w:r>
        <w:rPr>
          <w:spacing w:val="21"/>
        </w:rPr>
        <w:t> </w:t>
      </w:r>
      <w:r>
        <w:rPr/>
        <w:t>Cap.</w:t>
      </w:r>
      <w:r>
        <w:rPr>
          <w:spacing w:val="22"/>
        </w:rPr>
        <w:t> </w:t>
      </w:r>
      <w:r>
        <w:rPr/>
        <w:t>F10,</w:t>
      </w:r>
      <w:r>
        <w:rPr>
          <w:spacing w:val="24"/>
        </w:rPr>
        <w:t> </w:t>
      </w:r>
      <w:r>
        <w:rPr/>
        <w:t>L.F.N.</w:t>
      </w:r>
      <w:r>
        <w:rPr>
          <w:spacing w:val="22"/>
        </w:rPr>
        <w:t> </w:t>
      </w:r>
      <w:r>
        <w:rPr>
          <w:spacing w:val="-4"/>
        </w:rPr>
        <w:t>2004</w:t>
      </w:r>
      <w:r>
        <w:rPr/>
        <w:tab/>
      </w:r>
      <w:r>
        <w:rPr>
          <w:spacing w:val="-5"/>
        </w:rPr>
        <w:t>61,</w:t>
      </w:r>
    </w:p>
    <w:p>
      <w:pPr>
        <w:pStyle w:val="BodyText"/>
        <w:spacing w:before="3"/>
      </w:pPr>
    </w:p>
    <w:p>
      <w:pPr>
        <w:pStyle w:val="BodyText"/>
        <w:ind w:left="5141"/>
      </w:pPr>
      <w:r>
        <w:rPr/>
        <w:t>69, 80, 104, 105, 119, 198, 237, </w:t>
      </w:r>
      <w:r>
        <w:rPr>
          <w:spacing w:val="-5"/>
        </w:rPr>
        <w:t>238</w:t>
      </w:r>
    </w:p>
    <w:p>
      <w:pPr>
        <w:pStyle w:val="BodyText"/>
        <w:spacing w:before="199"/>
      </w:pPr>
    </w:p>
    <w:p>
      <w:pPr>
        <w:pStyle w:val="BodyText"/>
        <w:tabs>
          <w:tab w:pos="8465" w:val="left" w:leader="hyphen"/>
        </w:tabs>
        <w:spacing w:before="1"/>
        <w:ind w:left="100"/>
      </w:pPr>
      <w:r>
        <w:rPr/>
        <w:t>Harmful</w:t>
      </w:r>
      <w:r>
        <w:rPr>
          <w:spacing w:val="-3"/>
        </w:rPr>
        <w:t> </w:t>
      </w:r>
      <w:r>
        <w:rPr/>
        <w:t>Waste</w:t>
      </w:r>
      <w:r>
        <w:rPr>
          <w:spacing w:val="-1"/>
        </w:rPr>
        <w:t> </w:t>
      </w:r>
      <w:r>
        <w:rPr/>
        <w:t>(Special</w:t>
      </w:r>
      <w:r>
        <w:rPr>
          <w:spacing w:val="-1"/>
        </w:rPr>
        <w:t> </w:t>
      </w:r>
      <w:r>
        <w:rPr/>
        <w:t>Criminal</w:t>
      </w:r>
      <w:r>
        <w:rPr>
          <w:spacing w:val="-1"/>
        </w:rPr>
        <w:t> </w:t>
      </w:r>
      <w:r>
        <w:rPr/>
        <w:t>Provisions,</w:t>
      </w:r>
      <w:r>
        <w:rPr>
          <w:spacing w:val="-1"/>
        </w:rPr>
        <w:t> </w:t>
      </w:r>
      <w:r>
        <w:rPr/>
        <w:t>etc)</w:t>
      </w:r>
      <w:r>
        <w:rPr>
          <w:spacing w:val="-3"/>
        </w:rPr>
        <w:t> </w:t>
      </w:r>
      <w:r>
        <w:rPr/>
        <w:t>Act,</w:t>
      </w:r>
      <w:r>
        <w:rPr>
          <w:spacing w:val="-1"/>
        </w:rPr>
        <w:t> </w:t>
      </w:r>
      <w:r>
        <w:rPr/>
        <w:t>Cap.</w:t>
      </w:r>
      <w:r>
        <w:rPr>
          <w:spacing w:val="-1"/>
        </w:rPr>
        <w:t> </w:t>
      </w:r>
      <w:r>
        <w:rPr/>
        <w:t>H1, </w:t>
      </w:r>
      <w:r>
        <w:rPr>
          <w:spacing w:val="-2"/>
        </w:rPr>
        <w:t>L.F.N.2004</w:t>
      </w:r>
      <w:r>
        <w:rPr/>
        <w:tab/>
      </w:r>
      <w:r>
        <w:rPr>
          <w:spacing w:val="-2"/>
        </w:rPr>
        <w:t>22,27</w:t>
      </w:r>
    </w:p>
    <w:p>
      <w:pPr>
        <w:pStyle w:val="BodyText"/>
        <w:spacing w:before="196"/>
      </w:pPr>
    </w:p>
    <w:p>
      <w:pPr>
        <w:pStyle w:val="BodyText"/>
        <w:ind w:left="2261"/>
      </w:pPr>
      <w:r>
        <w:rPr/>
        <w:t>78, 207, 245, 246, 248, 250, 251, </w:t>
      </w:r>
      <w:r>
        <w:rPr>
          <w:spacing w:val="-5"/>
        </w:rPr>
        <w:t>253</w:t>
      </w:r>
    </w:p>
    <w:p>
      <w:pPr>
        <w:pStyle w:val="BodyText"/>
        <w:spacing w:before="3"/>
      </w:pPr>
    </w:p>
    <w:p>
      <w:pPr>
        <w:pStyle w:val="BodyText"/>
        <w:ind w:left="2416" w:right="380"/>
        <w:jc w:val="center"/>
      </w:pPr>
      <w:r>
        <w:rPr/>
        <w:t>254, </w:t>
      </w:r>
      <w:r>
        <w:rPr>
          <w:spacing w:val="-5"/>
        </w:rPr>
        <w:t>366</w:t>
      </w:r>
    </w:p>
    <w:p>
      <w:pPr>
        <w:pStyle w:val="BodyText"/>
        <w:spacing w:before="202"/>
      </w:pPr>
    </w:p>
    <w:p>
      <w:pPr>
        <w:pStyle w:val="BodyText"/>
        <w:tabs>
          <w:tab w:pos="8629" w:val="left" w:leader="hyphen"/>
        </w:tabs>
        <w:ind w:left="100"/>
      </w:pPr>
      <w:r>
        <w:rPr/>
        <w:t>Interpretation</w:t>
      </w:r>
      <w:r>
        <w:rPr>
          <w:spacing w:val="-1"/>
        </w:rPr>
        <w:t> </w:t>
      </w:r>
      <w:r>
        <w:rPr/>
        <w:t>Act,</w:t>
      </w:r>
      <w:r>
        <w:rPr>
          <w:spacing w:val="-1"/>
        </w:rPr>
        <w:t> </w:t>
      </w:r>
      <w:r>
        <w:rPr/>
        <w:t>Cap.</w:t>
      </w:r>
      <w:r>
        <w:rPr>
          <w:spacing w:val="1"/>
        </w:rPr>
        <w:t> </w:t>
      </w:r>
      <w:r>
        <w:rPr/>
        <w:t>123,</w:t>
      </w:r>
      <w:r>
        <w:rPr>
          <w:spacing w:val="2"/>
        </w:rPr>
        <w:t> </w:t>
      </w:r>
      <w:r>
        <w:rPr/>
        <w:t>L.F.N.</w:t>
      </w:r>
      <w:r>
        <w:rPr>
          <w:spacing w:val="-1"/>
        </w:rPr>
        <w:t> </w:t>
      </w:r>
      <w:r>
        <w:rPr/>
        <w:t>2004--</w:t>
      </w:r>
      <w:r>
        <w:rPr>
          <w:spacing w:val="-2"/>
        </w:rPr>
        <w:t> </w:t>
      </w:r>
      <w:r>
        <w:rPr/>
        <w:t>--</w:t>
      </w:r>
      <w:r>
        <w:rPr>
          <w:spacing w:val="-1"/>
        </w:rPr>
        <w:t> </w:t>
      </w:r>
      <w:r>
        <w:rPr/>
        <w:t>--</w:t>
      </w:r>
      <w:r>
        <w:rPr>
          <w:spacing w:val="-2"/>
        </w:rPr>
        <w:t> </w:t>
      </w:r>
      <w:r>
        <w:rPr/>
        <w:t>--</w:t>
      </w:r>
      <w:r>
        <w:rPr>
          <w:spacing w:val="-2"/>
        </w:rPr>
        <w:t> </w:t>
      </w:r>
      <w:r>
        <w:rPr/>
        <w:t>--</w:t>
      </w:r>
      <w:r>
        <w:rPr>
          <w:spacing w:val="-2"/>
        </w:rPr>
        <w:t> </w:t>
      </w:r>
      <w:r>
        <w:rPr/>
        <w:t>--</w:t>
      </w:r>
      <w:r>
        <w:rPr>
          <w:spacing w:val="-1"/>
        </w:rPr>
        <w:t> </w:t>
      </w:r>
      <w:r>
        <w:rPr/>
        <w:t>--</w:t>
      </w:r>
      <w:r>
        <w:rPr>
          <w:spacing w:val="-2"/>
        </w:rPr>
        <w:t> </w:t>
      </w:r>
      <w:r>
        <w:rPr/>
        <w:t>--</w:t>
      </w:r>
      <w:r>
        <w:rPr>
          <w:spacing w:val="-2"/>
        </w:rPr>
        <w:t> </w:t>
      </w:r>
      <w:r>
        <w:rPr/>
        <w:t>--</w:t>
      </w:r>
      <w:r>
        <w:rPr>
          <w:spacing w:val="1"/>
        </w:rPr>
        <w:t> </w:t>
      </w:r>
      <w:r>
        <w:rPr/>
        <w:t>--</w:t>
      </w:r>
      <w:r>
        <w:rPr>
          <w:spacing w:val="-2"/>
        </w:rPr>
        <w:t> </w:t>
      </w:r>
      <w:r>
        <w:rPr/>
        <w:t>--</w:t>
      </w:r>
      <w:r>
        <w:rPr>
          <w:spacing w:val="-2"/>
        </w:rPr>
        <w:t> </w:t>
      </w:r>
      <w:r>
        <w:rPr/>
        <w:t>--</w:t>
      </w:r>
      <w:r>
        <w:rPr>
          <w:spacing w:val="-1"/>
        </w:rPr>
        <w:t> </w:t>
      </w:r>
      <w:r>
        <w:rPr/>
        <w:t>-</w:t>
      </w:r>
      <w:r>
        <w:rPr>
          <w:spacing w:val="-10"/>
        </w:rPr>
        <w:t>-</w:t>
      </w:r>
      <w:r>
        <w:rPr/>
        <w:tab/>
      </w:r>
      <w:r>
        <w:rPr>
          <w:spacing w:val="-5"/>
        </w:rPr>
        <w:t>122</w:t>
      </w:r>
    </w:p>
    <w:p>
      <w:pPr>
        <w:pStyle w:val="BodyText"/>
        <w:spacing w:before="199"/>
      </w:pPr>
    </w:p>
    <w:p>
      <w:pPr>
        <w:pStyle w:val="BodyText"/>
        <w:tabs>
          <w:tab w:pos="7042" w:val="left" w:leader="hyphen"/>
        </w:tabs>
        <w:ind w:left="100"/>
      </w:pPr>
      <w:r>
        <w:rPr/>
        <w:t>Labour</w:t>
      </w:r>
      <w:r>
        <w:rPr>
          <w:spacing w:val="-2"/>
        </w:rPr>
        <w:t> </w:t>
      </w:r>
      <w:r>
        <w:rPr/>
        <w:t>Act,</w:t>
      </w:r>
      <w:r>
        <w:rPr>
          <w:spacing w:val="-2"/>
        </w:rPr>
        <w:t> </w:t>
      </w:r>
      <w:r>
        <w:rPr/>
        <w:t>Cap. L1,</w:t>
      </w:r>
      <w:r>
        <w:rPr>
          <w:spacing w:val="-1"/>
        </w:rPr>
        <w:t> </w:t>
      </w:r>
      <w:r>
        <w:rPr/>
        <w:t>L.F.N.</w:t>
      </w:r>
      <w:r>
        <w:rPr>
          <w:spacing w:val="-1"/>
        </w:rPr>
        <w:t> </w:t>
      </w:r>
      <w:r>
        <w:rPr>
          <w:spacing w:val="-4"/>
        </w:rPr>
        <w:t>2004</w:t>
      </w:r>
      <w:r>
        <w:rPr/>
        <w:tab/>
        <w:t>22,</w:t>
      </w:r>
      <w:r>
        <w:rPr>
          <w:spacing w:val="2"/>
        </w:rPr>
        <w:t> </w:t>
      </w:r>
      <w:r>
        <w:rPr/>
        <w:t>27, 207, 255, </w:t>
      </w:r>
      <w:r>
        <w:rPr>
          <w:spacing w:val="-5"/>
        </w:rPr>
        <w:t>256</w:t>
      </w:r>
    </w:p>
    <w:p>
      <w:pPr>
        <w:spacing w:after="0"/>
        <w:sectPr>
          <w:pgSz w:w="11910" w:h="16840"/>
          <w:pgMar w:header="0" w:footer="734" w:top="1360" w:bottom="920" w:left="1340" w:right="1000"/>
        </w:sectPr>
      </w:pPr>
    </w:p>
    <w:p>
      <w:pPr>
        <w:pStyle w:val="BodyText"/>
        <w:tabs>
          <w:tab w:pos="5378" w:val="left" w:leader="hyphen"/>
        </w:tabs>
        <w:spacing w:before="76"/>
        <w:ind w:left="100"/>
      </w:pPr>
      <w:r>
        <w:rPr/>
        <w:t>Land Use</w:t>
      </w:r>
      <w:r>
        <w:rPr>
          <w:spacing w:val="-4"/>
        </w:rPr>
        <w:t> </w:t>
      </w:r>
      <w:r>
        <w:rPr/>
        <w:t>Act,</w:t>
      </w:r>
      <w:r>
        <w:rPr>
          <w:spacing w:val="-2"/>
        </w:rPr>
        <w:t> </w:t>
      </w:r>
      <w:r>
        <w:rPr/>
        <w:t>Cap. L5, L.F.N.</w:t>
      </w:r>
      <w:r>
        <w:rPr>
          <w:spacing w:val="-1"/>
        </w:rPr>
        <w:t> </w:t>
      </w:r>
      <w:r>
        <w:rPr>
          <w:spacing w:val="-4"/>
        </w:rPr>
        <w:t>2004</w:t>
      </w:r>
      <w:r>
        <w:rPr/>
        <w:tab/>
        <w:t>22, 43, 44, 47,</w:t>
      </w:r>
      <w:r>
        <w:rPr>
          <w:spacing w:val="1"/>
        </w:rPr>
        <w:t> </w:t>
      </w:r>
      <w:r>
        <w:rPr/>
        <w:t>50, 112, 189, 207,</w:t>
      </w:r>
      <w:r>
        <w:rPr>
          <w:spacing w:val="1"/>
        </w:rPr>
        <w:t> </w:t>
      </w:r>
      <w:r>
        <w:rPr>
          <w:spacing w:val="-5"/>
        </w:rPr>
        <w:t>254</w:t>
      </w:r>
    </w:p>
    <w:p>
      <w:pPr>
        <w:pStyle w:val="BodyText"/>
        <w:tabs>
          <w:tab w:pos="7906" w:val="left" w:leader="hyphen"/>
        </w:tabs>
        <w:spacing w:before="199"/>
        <w:ind w:left="100"/>
      </w:pPr>
      <w:r>
        <w:rPr/>
        <w:t>Minerals</w:t>
      </w:r>
      <w:r>
        <w:rPr>
          <w:spacing w:val="-2"/>
        </w:rPr>
        <w:t> </w:t>
      </w:r>
      <w:r>
        <w:rPr/>
        <w:t>Act</w:t>
      </w:r>
      <w:r>
        <w:rPr>
          <w:spacing w:val="-2"/>
        </w:rPr>
        <w:t> </w:t>
      </w:r>
      <w:r>
        <w:rPr/>
        <w:t>(Repealed),</w:t>
      </w:r>
      <w:r>
        <w:rPr>
          <w:spacing w:val="-1"/>
        </w:rPr>
        <w:t> </w:t>
      </w:r>
      <w:r>
        <w:rPr/>
        <w:t>Cap.</w:t>
      </w:r>
      <w:r>
        <w:rPr>
          <w:spacing w:val="-1"/>
        </w:rPr>
        <w:t> </w:t>
      </w:r>
      <w:r>
        <w:rPr/>
        <w:t>121, L.F.N</w:t>
      </w:r>
      <w:r>
        <w:rPr>
          <w:spacing w:val="-1"/>
        </w:rPr>
        <w:t> </w:t>
      </w:r>
      <w:r>
        <w:rPr/>
        <w:t>&amp;</w:t>
      </w:r>
      <w:r>
        <w:rPr>
          <w:spacing w:val="-2"/>
        </w:rPr>
        <w:t> </w:t>
      </w:r>
      <w:r>
        <w:rPr/>
        <w:t>L.</w:t>
      </w:r>
      <w:r>
        <w:rPr>
          <w:spacing w:val="-1"/>
        </w:rPr>
        <w:t> </w:t>
      </w:r>
      <w:r>
        <w:rPr>
          <w:spacing w:val="-4"/>
        </w:rPr>
        <w:t>1958</w:t>
      </w:r>
      <w:r>
        <w:rPr/>
        <w:tab/>
        <w:t>10, 12, </w:t>
      </w:r>
      <w:r>
        <w:rPr>
          <w:spacing w:val="-5"/>
        </w:rPr>
        <w:t>93</w:t>
      </w:r>
    </w:p>
    <w:p>
      <w:pPr>
        <w:pStyle w:val="BodyText"/>
        <w:spacing w:before="202"/>
      </w:pPr>
    </w:p>
    <w:p>
      <w:pPr>
        <w:pStyle w:val="BodyText"/>
        <w:tabs>
          <w:tab w:pos="7750" w:val="left" w:leader="hyphen"/>
        </w:tabs>
        <w:ind w:left="100"/>
      </w:pPr>
      <w:r>
        <w:rPr/>
        <w:t>Minerals</w:t>
      </w:r>
      <w:r>
        <w:rPr>
          <w:spacing w:val="-4"/>
        </w:rPr>
        <w:t> </w:t>
      </w:r>
      <w:r>
        <w:rPr/>
        <w:t>Act</w:t>
      </w:r>
      <w:r>
        <w:rPr>
          <w:spacing w:val="-2"/>
        </w:rPr>
        <w:t> </w:t>
      </w:r>
      <w:r>
        <w:rPr/>
        <w:t>(Repealed), Cap.</w:t>
      </w:r>
      <w:r>
        <w:rPr>
          <w:spacing w:val="-2"/>
        </w:rPr>
        <w:t> </w:t>
      </w:r>
      <w:r>
        <w:rPr/>
        <w:t>226, L.F.N</w:t>
      </w:r>
      <w:r>
        <w:rPr>
          <w:spacing w:val="-1"/>
        </w:rPr>
        <w:t> </w:t>
      </w:r>
      <w:r>
        <w:rPr>
          <w:spacing w:val="-4"/>
        </w:rPr>
        <w:t>1990</w:t>
      </w:r>
      <w:r>
        <w:rPr/>
        <w:tab/>
        <w:t>62, 68, 69, </w:t>
      </w:r>
      <w:r>
        <w:rPr>
          <w:spacing w:val="-5"/>
        </w:rPr>
        <w:t>93</w:t>
      </w:r>
    </w:p>
    <w:p>
      <w:pPr>
        <w:pStyle w:val="BodyText"/>
        <w:spacing w:before="199"/>
      </w:pPr>
    </w:p>
    <w:p>
      <w:pPr>
        <w:pStyle w:val="BodyText"/>
        <w:tabs>
          <w:tab w:pos="7318" w:val="left" w:leader="hyphen"/>
        </w:tabs>
        <w:ind w:left="100"/>
      </w:pPr>
      <w:r>
        <w:rPr/>
        <w:t>Mining</w:t>
      </w:r>
      <w:r>
        <w:rPr>
          <w:spacing w:val="-3"/>
        </w:rPr>
        <w:t> </w:t>
      </w:r>
      <w:r>
        <w:rPr/>
        <w:t>Ordinance,</w:t>
      </w:r>
      <w:r>
        <w:rPr>
          <w:spacing w:val="-1"/>
        </w:rPr>
        <w:t> </w:t>
      </w:r>
      <w:r>
        <w:rPr/>
        <w:t>1946</w:t>
      </w:r>
      <w:r>
        <w:rPr>
          <w:spacing w:val="1"/>
        </w:rPr>
        <w:t> </w:t>
      </w:r>
      <w:r>
        <w:rPr>
          <w:spacing w:val="-2"/>
        </w:rPr>
        <w:t>(Repealed)</w:t>
      </w:r>
      <w:r>
        <w:rPr/>
        <w:tab/>
        <w:t>11, 13, 15, 51, </w:t>
      </w:r>
      <w:r>
        <w:rPr>
          <w:spacing w:val="-5"/>
        </w:rPr>
        <w:t>69</w:t>
      </w:r>
    </w:p>
    <w:p>
      <w:pPr>
        <w:pStyle w:val="BodyText"/>
        <w:spacing w:before="197"/>
      </w:pPr>
    </w:p>
    <w:p>
      <w:pPr>
        <w:pStyle w:val="BodyText"/>
        <w:tabs>
          <w:tab w:pos="3000" w:val="left" w:leader="hyphen"/>
        </w:tabs>
        <w:spacing w:line="480" w:lineRule="auto"/>
        <w:ind w:left="100" w:right="436"/>
      </w:pPr>
      <w:r>
        <w:rPr/>
        <w:t>National</w:t>
      </w:r>
      <w:r>
        <w:rPr>
          <w:spacing w:val="-1"/>
        </w:rPr>
        <w:t> </w:t>
      </w:r>
      <w:r>
        <w:rPr/>
        <w:t>Environmental Standards</w:t>
      </w:r>
      <w:r>
        <w:rPr>
          <w:spacing w:val="-2"/>
        </w:rPr>
        <w:t> </w:t>
      </w:r>
      <w:r>
        <w:rPr/>
        <w:t>and</w:t>
      </w:r>
      <w:r>
        <w:rPr>
          <w:spacing w:val="-1"/>
        </w:rPr>
        <w:t> </w:t>
      </w:r>
      <w:r>
        <w:rPr/>
        <w:t>Regulatory</w:t>
      </w:r>
      <w:r>
        <w:rPr>
          <w:spacing w:val="-4"/>
        </w:rPr>
        <w:t> </w:t>
      </w:r>
      <w:r>
        <w:rPr/>
        <w:t>Enforcement</w:t>
      </w:r>
      <w:r>
        <w:rPr>
          <w:spacing w:val="-1"/>
        </w:rPr>
        <w:t> </w:t>
      </w:r>
      <w:r>
        <w:rPr/>
        <w:t>Agency</w:t>
      </w:r>
      <w:r>
        <w:rPr>
          <w:spacing w:val="-6"/>
        </w:rPr>
        <w:t> </w:t>
      </w:r>
      <w:r>
        <w:rPr/>
        <w:t>(Establishment)</w:t>
      </w:r>
      <w:r>
        <w:rPr>
          <w:spacing w:val="-2"/>
        </w:rPr>
        <w:t> </w:t>
      </w:r>
      <w:r>
        <w:rPr/>
        <w:t>Act, No.</w:t>
      </w:r>
      <w:r>
        <w:rPr>
          <w:spacing w:val="3"/>
        </w:rPr>
        <w:t> </w:t>
      </w:r>
      <w:r>
        <w:rPr/>
        <w:t>25,</w:t>
      </w:r>
      <w:r>
        <w:rPr>
          <w:spacing w:val="4"/>
        </w:rPr>
        <w:t> </w:t>
      </w:r>
      <w:r>
        <w:rPr>
          <w:spacing w:val="-4"/>
        </w:rPr>
        <w:t>2007</w:t>
      </w:r>
      <w:r>
        <w:rPr/>
        <w:tab/>
        <w:t>17,</w:t>
      </w:r>
      <w:r>
        <w:rPr>
          <w:spacing w:val="2"/>
        </w:rPr>
        <w:t> </w:t>
      </w:r>
      <w:r>
        <w:rPr/>
        <w:t>22,</w:t>
      </w:r>
      <w:r>
        <w:rPr>
          <w:spacing w:val="4"/>
        </w:rPr>
        <w:t> </w:t>
      </w:r>
      <w:r>
        <w:rPr/>
        <w:t>26,</w:t>
      </w:r>
      <w:r>
        <w:rPr>
          <w:spacing w:val="7"/>
        </w:rPr>
        <w:t> </w:t>
      </w:r>
      <w:r>
        <w:rPr/>
        <w:t>68,</w:t>
      </w:r>
      <w:r>
        <w:rPr>
          <w:spacing w:val="4"/>
        </w:rPr>
        <w:t> </w:t>
      </w:r>
      <w:r>
        <w:rPr/>
        <w:t>77,</w:t>
      </w:r>
      <w:r>
        <w:rPr>
          <w:spacing w:val="5"/>
        </w:rPr>
        <w:t> </w:t>
      </w:r>
      <w:r>
        <w:rPr/>
        <w:t>101,</w:t>
      </w:r>
      <w:r>
        <w:rPr>
          <w:spacing w:val="4"/>
        </w:rPr>
        <w:t> </w:t>
      </w:r>
      <w:r>
        <w:rPr/>
        <w:t>104,</w:t>
      </w:r>
      <w:r>
        <w:rPr>
          <w:spacing w:val="4"/>
        </w:rPr>
        <w:t> </w:t>
      </w:r>
      <w:r>
        <w:rPr/>
        <w:t>106,</w:t>
      </w:r>
      <w:r>
        <w:rPr>
          <w:spacing w:val="4"/>
        </w:rPr>
        <w:t> </w:t>
      </w:r>
      <w:r>
        <w:rPr/>
        <w:t>116,</w:t>
      </w:r>
      <w:r>
        <w:rPr>
          <w:spacing w:val="5"/>
        </w:rPr>
        <w:t> </w:t>
      </w:r>
      <w:r>
        <w:rPr/>
        <w:t>119,</w:t>
      </w:r>
      <w:r>
        <w:rPr>
          <w:spacing w:val="4"/>
        </w:rPr>
        <w:t> </w:t>
      </w:r>
      <w:r>
        <w:rPr/>
        <w:t>139,</w:t>
      </w:r>
      <w:r>
        <w:rPr>
          <w:spacing w:val="4"/>
        </w:rPr>
        <w:t> </w:t>
      </w:r>
      <w:r>
        <w:rPr/>
        <w:t>140,</w:t>
      </w:r>
      <w:r>
        <w:rPr>
          <w:spacing w:val="4"/>
        </w:rPr>
        <w:t> </w:t>
      </w:r>
      <w:r>
        <w:rPr/>
        <w:t>141,</w:t>
      </w:r>
      <w:r>
        <w:rPr>
          <w:spacing w:val="5"/>
        </w:rPr>
        <w:t> </w:t>
      </w:r>
      <w:r>
        <w:rPr>
          <w:spacing w:val="-4"/>
        </w:rPr>
        <w:t>143,</w:t>
      </w:r>
    </w:p>
    <w:p>
      <w:pPr>
        <w:pStyle w:val="BodyText"/>
        <w:spacing w:before="1"/>
        <w:ind w:left="5141"/>
      </w:pPr>
      <w:r>
        <w:rPr/>
        <w:t>144,</w:t>
      </w:r>
      <w:r>
        <w:rPr>
          <w:spacing w:val="28"/>
        </w:rPr>
        <w:t> </w:t>
      </w:r>
      <w:r>
        <w:rPr/>
        <w:t>148,</w:t>
      </w:r>
      <w:r>
        <w:rPr>
          <w:spacing w:val="28"/>
        </w:rPr>
        <w:t> </w:t>
      </w:r>
      <w:r>
        <w:rPr/>
        <w:t>149,</w:t>
      </w:r>
      <w:r>
        <w:rPr>
          <w:spacing w:val="28"/>
        </w:rPr>
        <w:t> </w:t>
      </w:r>
      <w:r>
        <w:rPr/>
        <w:t>168,</w:t>
      </w:r>
      <w:r>
        <w:rPr>
          <w:spacing w:val="29"/>
        </w:rPr>
        <w:t> </w:t>
      </w:r>
      <w:r>
        <w:rPr/>
        <w:t>169,</w:t>
      </w:r>
      <w:r>
        <w:rPr>
          <w:spacing w:val="28"/>
        </w:rPr>
        <w:t> </w:t>
      </w:r>
      <w:r>
        <w:rPr/>
        <w:t>198,</w:t>
      </w:r>
      <w:r>
        <w:rPr>
          <w:spacing w:val="28"/>
        </w:rPr>
        <w:t> </w:t>
      </w:r>
      <w:r>
        <w:rPr/>
        <w:t>207,</w:t>
      </w:r>
      <w:r>
        <w:rPr>
          <w:spacing w:val="29"/>
        </w:rPr>
        <w:t> </w:t>
      </w:r>
      <w:r>
        <w:rPr>
          <w:spacing w:val="-4"/>
        </w:rPr>
        <w:t>231,</w:t>
      </w:r>
    </w:p>
    <w:p>
      <w:pPr>
        <w:pStyle w:val="BodyText"/>
      </w:pPr>
    </w:p>
    <w:p>
      <w:pPr>
        <w:pStyle w:val="BodyText"/>
        <w:ind w:left="5141"/>
      </w:pPr>
      <w:r>
        <w:rPr/>
        <w:t>232,</w:t>
      </w:r>
      <w:r>
        <w:rPr>
          <w:spacing w:val="28"/>
        </w:rPr>
        <w:t> </w:t>
      </w:r>
      <w:r>
        <w:rPr/>
        <w:t>234,</w:t>
      </w:r>
      <w:r>
        <w:rPr>
          <w:spacing w:val="28"/>
        </w:rPr>
        <w:t> </w:t>
      </w:r>
      <w:r>
        <w:rPr/>
        <w:t>235,</w:t>
      </w:r>
      <w:r>
        <w:rPr>
          <w:spacing w:val="28"/>
        </w:rPr>
        <w:t> </w:t>
      </w:r>
      <w:r>
        <w:rPr/>
        <w:t>236,</w:t>
      </w:r>
      <w:r>
        <w:rPr>
          <w:spacing w:val="29"/>
        </w:rPr>
        <w:t> </w:t>
      </w:r>
      <w:r>
        <w:rPr/>
        <w:t>238,</w:t>
      </w:r>
      <w:r>
        <w:rPr>
          <w:spacing w:val="28"/>
        </w:rPr>
        <w:t> </w:t>
      </w:r>
      <w:r>
        <w:rPr/>
        <w:t>239,</w:t>
      </w:r>
      <w:r>
        <w:rPr>
          <w:spacing w:val="28"/>
        </w:rPr>
        <w:t> </w:t>
      </w:r>
      <w:r>
        <w:rPr/>
        <w:t>253,</w:t>
      </w:r>
      <w:r>
        <w:rPr>
          <w:spacing w:val="29"/>
        </w:rPr>
        <w:t> </w:t>
      </w:r>
      <w:r>
        <w:rPr>
          <w:spacing w:val="-4"/>
        </w:rPr>
        <w:t>268,</w:t>
      </w:r>
    </w:p>
    <w:p>
      <w:pPr>
        <w:pStyle w:val="BodyText"/>
      </w:pPr>
    </w:p>
    <w:p>
      <w:pPr>
        <w:pStyle w:val="BodyText"/>
        <w:ind w:left="5141"/>
      </w:pPr>
      <w:r>
        <w:rPr/>
        <w:t>276,</w:t>
      </w:r>
      <w:r>
        <w:rPr>
          <w:spacing w:val="37"/>
        </w:rPr>
        <w:t> </w:t>
      </w:r>
      <w:r>
        <w:rPr/>
        <w:t>288,</w:t>
      </w:r>
      <w:r>
        <w:rPr>
          <w:spacing w:val="38"/>
        </w:rPr>
        <w:t> </w:t>
      </w:r>
      <w:r>
        <w:rPr/>
        <w:t>289,</w:t>
      </w:r>
      <w:r>
        <w:rPr>
          <w:spacing w:val="37"/>
        </w:rPr>
        <w:t> </w:t>
      </w:r>
      <w:r>
        <w:rPr/>
        <w:t>291,</w:t>
      </w:r>
      <w:r>
        <w:rPr>
          <w:spacing w:val="38"/>
        </w:rPr>
        <w:t> </w:t>
      </w:r>
      <w:r>
        <w:rPr/>
        <w:t>292,</w:t>
      </w:r>
      <w:r>
        <w:rPr>
          <w:spacing w:val="37"/>
        </w:rPr>
        <w:t> </w:t>
      </w:r>
      <w:r>
        <w:rPr/>
        <w:t>330,</w:t>
      </w:r>
      <w:r>
        <w:rPr>
          <w:spacing w:val="38"/>
        </w:rPr>
        <w:t> </w:t>
      </w:r>
      <w:r>
        <w:rPr/>
        <w:t>332,</w:t>
      </w:r>
      <w:r>
        <w:rPr>
          <w:spacing w:val="38"/>
        </w:rPr>
        <w:t> </w:t>
      </w:r>
      <w:r>
        <w:rPr>
          <w:spacing w:val="-5"/>
        </w:rPr>
        <w:t>333</w:t>
      </w:r>
    </w:p>
    <w:p>
      <w:pPr>
        <w:pStyle w:val="BodyText"/>
        <w:spacing w:before="2"/>
      </w:pPr>
    </w:p>
    <w:p>
      <w:pPr>
        <w:pStyle w:val="BodyText"/>
        <w:ind w:left="5141"/>
      </w:pPr>
      <w:r>
        <w:rPr/>
        <w:t>334, 335, 336, 337, 365, 366,368, </w:t>
      </w:r>
      <w:r>
        <w:rPr>
          <w:spacing w:val="-5"/>
        </w:rPr>
        <w:t>372</w:t>
      </w:r>
    </w:p>
    <w:p>
      <w:pPr>
        <w:pStyle w:val="BodyText"/>
        <w:tabs>
          <w:tab w:pos="8756" w:val="left" w:leader="hyphen"/>
        </w:tabs>
        <w:spacing w:before="476"/>
        <w:ind w:left="100"/>
      </w:pPr>
      <w:r>
        <w:rPr/>
        <w:t>Nigerian</w:t>
      </w:r>
      <w:r>
        <w:rPr>
          <w:spacing w:val="-2"/>
        </w:rPr>
        <w:t> </w:t>
      </w:r>
      <w:r>
        <w:rPr/>
        <w:t>Communications</w:t>
      </w:r>
      <w:r>
        <w:rPr>
          <w:spacing w:val="-2"/>
        </w:rPr>
        <w:t> </w:t>
      </w:r>
      <w:r>
        <w:rPr/>
        <w:t>Act,</w:t>
      </w:r>
      <w:r>
        <w:rPr>
          <w:spacing w:val="-2"/>
        </w:rPr>
        <w:t> </w:t>
      </w:r>
      <w:r>
        <w:rPr/>
        <w:t>Cap.</w:t>
      </w:r>
      <w:r>
        <w:rPr>
          <w:spacing w:val="-2"/>
        </w:rPr>
        <w:t> </w:t>
      </w:r>
      <w:r>
        <w:rPr/>
        <w:t>N97,</w:t>
      </w:r>
      <w:r>
        <w:rPr>
          <w:spacing w:val="-1"/>
        </w:rPr>
        <w:t> </w:t>
      </w:r>
      <w:r>
        <w:rPr/>
        <w:t>L.F.N.</w:t>
      </w:r>
      <w:r>
        <w:rPr>
          <w:spacing w:val="-1"/>
        </w:rPr>
        <w:t> </w:t>
      </w:r>
      <w:r>
        <w:rPr>
          <w:spacing w:val="-4"/>
        </w:rPr>
        <w:t>2004</w:t>
      </w:r>
      <w:r>
        <w:rPr/>
        <w:tab/>
      </w:r>
      <w:r>
        <w:rPr>
          <w:spacing w:val="-5"/>
        </w:rPr>
        <w:t>235</w:t>
      </w:r>
    </w:p>
    <w:p>
      <w:pPr>
        <w:pStyle w:val="BodyText"/>
        <w:tabs>
          <w:tab w:pos="8825" w:val="left" w:leader="hyphen"/>
        </w:tabs>
        <w:spacing w:before="674"/>
        <w:ind w:left="100"/>
      </w:pPr>
      <w:r>
        <w:rPr/>
        <w:t>Nigeria</w:t>
      </w:r>
      <w:r>
        <w:rPr>
          <w:spacing w:val="28"/>
        </w:rPr>
        <w:t> </w:t>
      </w:r>
      <w:r>
        <w:rPr/>
        <w:t>Extractive</w:t>
      </w:r>
      <w:r>
        <w:rPr>
          <w:spacing w:val="33"/>
        </w:rPr>
        <w:t> </w:t>
      </w:r>
      <w:r>
        <w:rPr/>
        <w:t>Industries</w:t>
      </w:r>
      <w:r>
        <w:rPr>
          <w:spacing w:val="29"/>
        </w:rPr>
        <w:t> </w:t>
      </w:r>
      <w:r>
        <w:rPr/>
        <w:t>Transparency</w:t>
      </w:r>
      <w:r>
        <w:rPr>
          <w:spacing w:val="29"/>
        </w:rPr>
        <w:t> </w:t>
      </w:r>
      <w:r>
        <w:rPr/>
        <w:t>Initiative</w:t>
      </w:r>
      <w:r>
        <w:rPr>
          <w:spacing w:val="29"/>
        </w:rPr>
        <w:t> </w:t>
      </w:r>
      <w:r>
        <w:rPr/>
        <w:t>(NEITI)</w:t>
      </w:r>
      <w:r>
        <w:rPr>
          <w:spacing w:val="31"/>
        </w:rPr>
        <w:t> </w:t>
      </w:r>
      <w:r>
        <w:rPr/>
        <w:t>Act,</w:t>
      </w:r>
      <w:r>
        <w:rPr>
          <w:spacing w:val="32"/>
        </w:rPr>
        <w:t> </w:t>
      </w:r>
      <w:r>
        <w:rPr/>
        <w:t>No.</w:t>
      </w:r>
      <w:r>
        <w:rPr>
          <w:spacing w:val="29"/>
        </w:rPr>
        <w:t> </w:t>
      </w:r>
      <w:r>
        <w:rPr/>
        <w:t>36,</w:t>
      </w:r>
      <w:r>
        <w:rPr>
          <w:spacing w:val="30"/>
        </w:rPr>
        <w:t> </w:t>
      </w:r>
      <w:r>
        <w:rPr>
          <w:spacing w:val="-4"/>
        </w:rPr>
        <w:t>2007</w:t>
      </w:r>
      <w:r>
        <w:rPr/>
        <w:tab/>
      </w:r>
      <w:r>
        <w:rPr>
          <w:spacing w:val="-5"/>
        </w:rPr>
        <w:t>41,</w:t>
      </w:r>
    </w:p>
    <w:p>
      <w:pPr>
        <w:pStyle w:val="BodyText"/>
        <w:spacing w:before="279"/>
        <w:ind w:left="4421"/>
      </w:pPr>
      <w:r>
        <w:rPr/>
        <w:t>78, 114, 207, 258, 260, 366, 368, 370, 371, </w:t>
      </w:r>
      <w:r>
        <w:rPr>
          <w:spacing w:val="-5"/>
        </w:rPr>
        <w:t>373</w:t>
      </w:r>
    </w:p>
    <w:p>
      <w:pPr>
        <w:pStyle w:val="BodyText"/>
        <w:tabs>
          <w:tab w:pos="7460" w:val="left" w:leader="hyphen"/>
        </w:tabs>
        <w:spacing w:before="473"/>
        <w:ind w:left="100"/>
      </w:pPr>
      <w:r>
        <w:rPr/>
        <w:t>Nigerian</w:t>
      </w:r>
      <w:r>
        <w:rPr>
          <w:spacing w:val="-1"/>
        </w:rPr>
        <w:t> </w:t>
      </w:r>
      <w:r>
        <w:rPr/>
        <w:t>Minerals and</w:t>
      </w:r>
      <w:r>
        <w:rPr>
          <w:spacing w:val="-1"/>
        </w:rPr>
        <w:t> </w:t>
      </w:r>
      <w:r>
        <w:rPr/>
        <w:t>Mining</w:t>
      </w:r>
      <w:r>
        <w:rPr>
          <w:spacing w:val="-3"/>
        </w:rPr>
        <w:t> </w:t>
      </w:r>
      <w:r>
        <w:rPr/>
        <w:t>Act,</w:t>
      </w:r>
      <w:r>
        <w:rPr>
          <w:spacing w:val="-1"/>
        </w:rPr>
        <w:t> </w:t>
      </w:r>
      <w:r>
        <w:rPr/>
        <w:t>No. 34, 1999</w:t>
      </w:r>
      <w:r>
        <w:rPr>
          <w:spacing w:val="1"/>
        </w:rPr>
        <w:t> </w:t>
      </w:r>
      <w:r>
        <w:rPr/>
        <w:t>(Repealed)--</w:t>
      </w:r>
      <w:r>
        <w:rPr>
          <w:spacing w:val="58"/>
        </w:rPr>
        <w:t> </w:t>
      </w:r>
      <w:r>
        <w:rPr/>
        <w:t>--</w:t>
      </w:r>
      <w:r>
        <w:rPr>
          <w:spacing w:val="59"/>
        </w:rPr>
        <w:t> </w:t>
      </w:r>
      <w:r>
        <w:rPr/>
        <w:t>-</w:t>
      </w:r>
      <w:r>
        <w:rPr>
          <w:spacing w:val="-10"/>
        </w:rPr>
        <w:t>-</w:t>
      </w:r>
      <w:r>
        <w:rPr/>
        <w:tab/>
        <w:t>37, 50, </w:t>
      </w:r>
      <w:r>
        <w:rPr>
          <w:spacing w:val="-5"/>
        </w:rPr>
        <w:t>118</w:t>
      </w:r>
    </w:p>
    <w:p>
      <w:pPr>
        <w:pStyle w:val="BodyText"/>
      </w:pPr>
    </w:p>
    <w:p>
      <w:pPr>
        <w:pStyle w:val="BodyText"/>
      </w:pPr>
    </w:p>
    <w:p>
      <w:pPr>
        <w:pStyle w:val="BodyText"/>
        <w:spacing w:before="202"/>
      </w:pPr>
    </w:p>
    <w:p>
      <w:pPr>
        <w:pStyle w:val="BodyText"/>
        <w:tabs>
          <w:tab w:pos="8525" w:val="left" w:leader="hyphen"/>
        </w:tabs>
        <w:ind w:left="100"/>
      </w:pPr>
      <w:r>
        <w:rPr/>
        <w:t>Nigerian</w:t>
      </w:r>
      <w:r>
        <w:rPr>
          <w:spacing w:val="8"/>
        </w:rPr>
        <w:t> </w:t>
      </w:r>
      <w:r>
        <w:rPr/>
        <w:t>Minerals</w:t>
      </w:r>
      <w:r>
        <w:rPr>
          <w:spacing w:val="11"/>
        </w:rPr>
        <w:t> </w:t>
      </w:r>
      <w:r>
        <w:rPr/>
        <w:t>and</w:t>
      </w:r>
      <w:r>
        <w:rPr>
          <w:spacing w:val="10"/>
        </w:rPr>
        <w:t> </w:t>
      </w:r>
      <w:r>
        <w:rPr/>
        <w:t>Mining</w:t>
      </w:r>
      <w:r>
        <w:rPr>
          <w:spacing w:val="7"/>
        </w:rPr>
        <w:t> </w:t>
      </w:r>
      <w:r>
        <w:rPr/>
        <w:t>Act,</w:t>
      </w:r>
      <w:r>
        <w:rPr>
          <w:spacing w:val="8"/>
        </w:rPr>
        <w:t> </w:t>
      </w:r>
      <w:r>
        <w:rPr/>
        <w:t>No.20,</w:t>
      </w:r>
      <w:r>
        <w:rPr>
          <w:spacing w:val="11"/>
        </w:rPr>
        <w:t> </w:t>
      </w:r>
      <w:r>
        <w:rPr>
          <w:spacing w:val="-4"/>
        </w:rPr>
        <w:t>2007</w:t>
      </w:r>
      <w:r>
        <w:rPr/>
        <w:tab/>
      </w:r>
      <w:r>
        <w:rPr>
          <w:spacing w:val="-2"/>
        </w:rPr>
        <w:t>16,17,</w:t>
      </w:r>
    </w:p>
    <w:p>
      <w:pPr>
        <w:pStyle w:val="BodyText"/>
      </w:pPr>
    </w:p>
    <w:p>
      <w:pPr>
        <w:pStyle w:val="BodyText"/>
        <w:ind w:left="100"/>
      </w:pPr>
      <w:r>
        <w:rPr/>
        <w:t>18,</w:t>
      </w:r>
      <w:r>
        <w:rPr>
          <w:spacing w:val="5"/>
        </w:rPr>
        <w:t> </w:t>
      </w:r>
      <w:r>
        <w:rPr/>
        <w:t>21,</w:t>
      </w:r>
      <w:r>
        <w:rPr>
          <w:spacing w:val="7"/>
        </w:rPr>
        <w:t> </w:t>
      </w:r>
      <w:r>
        <w:rPr/>
        <w:t>29,</w:t>
      </w:r>
      <w:r>
        <w:rPr>
          <w:spacing w:val="7"/>
        </w:rPr>
        <w:t> </w:t>
      </w:r>
      <w:r>
        <w:rPr/>
        <w:t>30,</w:t>
      </w:r>
      <w:r>
        <w:rPr>
          <w:spacing w:val="5"/>
        </w:rPr>
        <w:t> </w:t>
      </w:r>
      <w:r>
        <w:rPr/>
        <w:t>37,</w:t>
      </w:r>
      <w:r>
        <w:rPr>
          <w:spacing w:val="4"/>
        </w:rPr>
        <w:t> </w:t>
      </w:r>
      <w:r>
        <w:rPr/>
        <w:t>38,</w:t>
      </w:r>
      <w:r>
        <w:rPr>
          <w:spacing w:val="8"/>
        </w:rPr>
        <w:t> </w:t>
      </w:r>
      <w:r>
        <w:rPr/>
        <w:t>41,</w:t>
      </w:r>
      <w:r>
        <w:rPr>
          <w:spacing w:val="6"/>
        </w:rPr>
        <w:t> </w:t>
      </w:r>
      <w:r>
        <w:rPr/>
        <w:t>43,</w:t>
      </w:r>
      <w:r>
        <w:rPr>
          <w:spacing w:val="5"/>
        </w:rPr>
        <w:t> </w:t>
      </w:r>
      <w:r>
        <w:rPr/>
        <w:t>44,47,</w:t>
      </w:r>
      <w:r>
        <w:rPr>
          <w:spacing w:val="7"/>
        </w:rPr>
        <w:t> </w:t>
      </w:r>
      <w:r>
        <w:rPr/>
        <w:t>50,</w:t>
      </w:r>
      <w:r>
        <w:rPr>
          <w:spacing w:val="7"/>
        </w:rPr>
        <w:t> </w:t>
      </w:r>
      <w:r>
        <w:rPr/>
        <w:t>52,</w:t>
      </w:r>
      <w:r>
        <w:rPr>
          <w:spacing w:val="4"/>
        </w:rPr>
        <w:t> </w:t>
      </w:r>
      <w:r>
        <w:rPr/>
        <w:t>58,</w:t>
      </w:r>
      <w:r>
        <w:rPr>
          <w:spacing w:val="5"/>
        </w:rPr>
        <w:t> </w:t>
      </w:r>
      <w:r>
        <w:rPr/>
        <w:t>65,</w:t>
      </w:r>
      <w:r>
        <w:rPr>
          <w:spacing w:val="7"/>
        </w:rPr>
        <w:t> </w:t>
      </w:r>
      <w:r>
        <w:rPr/>
        <w:t>68,</w:t>
      </w:r>
      <w:r>
        <w:rPr>
          <w:spacing w:val="7"/>
        </w:rPr>
        <w:t> </w:t>
      </w:r>
      <w:r>
        <w:rPr/>
        <w:t>72,</w:t>
      </w:r>
      <w:r>
        <w:rPr>
          <w:spacing w:val="6"/>
        </w:rPr>
        <w:t> </w:t>
      </w:r>
      <w:r>
        <w:rPr/>
        <w:t>77,</w:t>
      </w:r>
      <w:r>
        <w:rPr>
          <w:spacing w:val="6"/>
        </w:rPr>
        <w:t> </w:t>
      </w:r>
      <w:r>
        <w:rPr/>
        <w:t>79,</w:t>
      </w:r>
      <w:r>
        <w:rPr>
          <w:spacing w:val="4"/>
        </w:rPr>
        <w:t> </w:t>
      </w:r>
      <w:r>
        <w:rPr/>
        <w:t>85,</w:t>
      </w:r>
      <w:r>
        <w:rPr>
          <w:spacing w:val="7"/>
        </w:rPr>
        <w:t> </w:t>
      </w:r>
      <w:r>
        <w:rPr/>
        <w:t>86,</w:t>
      </w:r>
      <w:r>
        <w:rPr>
          <w:spacing w:val="4"/>
        </w:rPr>
        <w:t> </w:t>
      </w:r>
      <w:r>
        <w:rPr/>
        <w:t>88,</w:t>
      </w:r>
      <w:r>
        <w:rPr>
          <w:spacing w:val="6"/>
        </w:rPr>
        <w:t> </w:t>
      </w:r>
      <w:r>
        <w:rPr/>
        <w:t>89,</w:t>
      </w:r>
      <w:r>
        <w:rPr>
          <w:spacing w:val="7"/>
        </w:rPr>
        <w:t> </w:t>
      </w:r>
      <w:r>
        <w:rPr/>
        <w:t>90,</w:t>
      </w:r>
      <w:r>
        <w:rPr>
          <w:spacing w:val="6"/>
        </w:rPr>
        <w:t> </w:t>
      </w:r>
      <w:r>
        <w:rPr/>
        <w:t>91,</w:t>
      </w:r>
      <w:r>
        <w:rPr>
          <w:spacing w:val="7"/>
        </w:rPr>
        <w:t> </w:t>
      </w:r>
      <w:r>
        <w:rPr>
          <w:spacing w:val="-5"/>
        </w:rPr>
        <w:t>92,</w:t>
      </w:r>
    </w:p>
    <w:p>
      <w:pPr>
        <w:pStyle w:val="BodyText"/>
      </w:pPr>
    </w:p>
    <w:p>
      <w:pPr>
        <w:pStyle w:val="BodyText"/>
        <w:ind w:left="100"/>
      </w:pPr>
      <w:r>
        <w:rPr/>
        <w:t>94,</w:t>
      </w:r>
      <w:r>
        <w:rPr>
          <w:spacing w:val="18"/>
        </w:rPr>
        <w:t> </w:t>
      </w:r>
      <w:r>
        <w:rPr/>
        <w:t>95,</w:t>
      </w:r>
      <w:r>
        <w:rPr>
          <w:spacing w:val="18"/>
        </w:rPr>
        <w:t> </w:t>
      </w:r>
      <w:r>
        <w:rPr/>
        <w:t>96,</w:t>
      </w:r>
      <w:r>
        <w:rPr>
          <w:spacing w:val="21"/>
        </w:rPr>
        <w:t> </w:t>
      </w:r>
      <w:r>
        <w:rPr/>
        <w:t>97,99,</w:t>
      </w:r>
      <w:r>
        <w:rPr>
          <w:spacing w:val="21"/>
        </w:rPr>
        <w:t> </w:t>
      </w:r>
      <w:r>
        <w:rPr/>
        <w:t>100,</w:t>
      </w:r>
      <w:r>
        <w:rPr>
          <w:spacing w:val="21"/>
        </w:rPr>
        <w:t> </w:t>
      </w:r>
      <w:r>
        <w:rPr/>
        <w:t>101,</w:t>
      </w:r>
      <w:r>
        <w:rPr>
          <w:spacing w:val="20"/>
        </w:rPr>
        <w:t> </w:t>
      </w:r>
      <w:r>
        <w:rPr/>
        <w:t>103,</w:t>
      </w:r>
      <w:r>
        <w:rPr>
          <w:spacing w:val="18"/>
        </w:rPr>
        <w:t> </w:t>
      </w:r>
      <w:r>
        <w:rPr/>
        <w:t>104,105,107,</w:t>
      </w:r>
      <w:r>
        <w:rPr>
          <w:spacing w:val="22"/>
        </w:rPr>
        <w:t> </w:t>
      </w:r>
      <w:r>
        <w:rPr/>
        <w:t>111,</w:t>
      </w:r>
      <w:r>
        <w:rPr>
          <w:spacing w:val="18"/>
        </w:rPr>
        <w:t> </w:t>
      </w:r>
      <w:r>
        <w:rPr/>
        <w:t>112,</w:t>
      </w:r>
      <w:r>
        <w:rPr>
          <w:spacing w:val="19"/>
        </w:rPr>
        <w:t> </w:t>
      </w:r>
      <w:r>
        <w:rPr/>
        <w:t>113,</w:t>
      </w:r>
      <w:r>
        <w:rPr>
          <w:spacing w:val="21"/>
        </w:rPr>
        <w:t> </w:t>
      </w:r>
      <w:r>
        <w:rPr/>
        <w:t>116,</w:t>
      </w:r>
      <w:r>
        <w:rPr>
          <w:spacing w:val="19"/>
        </w:rPr>
        <w:t> </w:t>
      </w:r>
      <w:r>
        <w:rPr/>
        <w:t>117,</w:t>
      </w:r>
      <w:r>
        <w:rPr>
          <w:spacing w:val="24"/>
        </w:rPr>
        <w:t> </w:t>
      </w:r>
      <w:r>
        <w:rPr/>
        <w:t>118,</w:t>
      </w:r>
      <w:r>
        <w:rPr>
          <w:spacing w:val="18"/>
        </w:rPr>
        <w:t> </w:t>
      </w:r>
      <w:r>
        <w:rPr/>
        <w:t>120,</w:t>
      </w:r>
      <w:r>
        <w:rPr>
          <w:spacing w:val="18"/>
        </w:rPr>
        <w:t> </w:t>
      </w:r>
      <w:r>
        <w:rPr/>
        <w:t>128</w:t>
      </w:r>
      <w:r>
        <w:rPr>
          <w:spacing w:val="22"/>
        </w:rPr>
        <w:t> </w:t>
      </w:r>
      <w:r>
        <w:rPr>
          <w:spacing w:val="-4"/>
        </w:rPr>
        <w:t>144,</w:t>
      </w:r>
    </w:p>
    <w:p>
      <w:pPr>
        <w:pStyle w:val="BodyText"/>
      </w:pPr>
    </w:p>
    <w:p>
      <w:pPr>
        <w:pStyle w:val="BodyText"/>
        <w:ind w:left="100"/>
      </w:pPr>
      <w:r>
        <w:rPr/>
        <w:t>145,</w:t>
      </w:r>
      <w:r>
        <w:rPr>
          <w:spacing w:val="26"/>
        </w:rPr>
        <w:t> </w:t>
      </w:r>
      <w:r>
        <w:rPr/>
        <w:t>176,</w:t>
      </w:r>
      <w:r>
        <w:rPr>
          <w:spacing w:val="26"/>
        </w:rPr>
        <w:t> </w:t>
      </w:r>
      <w:r>
        <w:rPr/>
        <w:t>178,</w:t>
      </w:r>
      <w:r>
        <w:rPr>
          <w:spacing w:val="26"/>
        </w:rPr>
        <w:t> </w:t>
      </w:r>
      <w:r>
        <w:rPr/>
        <w:t>183,</w:t>
      </w:r>
      <w:r>
        <w:rPr>
          <w:spacing w:val="26"/>
        </w:rPr>
        <w:t> </w:t>
      </w:r>
      <w:r>
        <w:rPr/>
        <w:t>184,</w:t>
      </w:r>
      <w:r>
        <w:rPr>
          <w:spacing w:val="27"/>
        </w:rPr>
        <w:t> </w:t>
      </w:r>
      <w:r>
        <w:rPr/>
        <w:t>187,</w:t>
      </w:r>
      <w:r>
        <w:rPr>
          <w:spacing w:val="26"/>
        </w:rPr>
        <w:t> </w:t>
      </w:r>
      <w:r>
        <w:rPr/>
        <w:t>188,</w:t>
      </w:r>
      <w:r>
        <w:rPr>
          <w:spacing w:val="26"/>
        </w:rPr>
        <w:t> </w:t>
      </w:r>
      <w:r>
        <w:rPr/>
        <w:t>190,</w:t>
      </w:r>
      <w:r>
        <w:rPr>
          <w:spacing w:val="26"/>
        </w:rPr>
        <w:t> </w:t>
      </w:r>
      <w:r>
        <w:rPr/>
        <w:t>193,</w:t>
      </w:r>
      <w:r>
        <w:rPr>
          <w:spacing w:val="27"/>
        </w:rPr>
        <w:t> </w:t>
      </w:r>
      <w:r>
        <w:rPr/>
        <w:t>194,</w:t>
      </w:r>
      <w:r>
        <w:rPr>
          <w:spacing w:val="26"/>
        </w:rPr>
        <w:t> </w:t>
      </w:r>
      <w:r>
        <w:rPr/>
        <w:t>195,</w:t>
      </w:r>
      <w:r>
        <w:rPr>
          <w:spacing w:val="26"/>
        </w:rPr>
        <w:t> </w:t>
      </w:r>
      <w:r>
        <w:rPr/>
        <w:t>196,</w:t>
      </w:r>
      <w:r>
        <w:rPr>
          <w:spacing w:val="26"/>
        </w:rPr>
        <w:t> </w:t>
      </w:r>
      <w:r>
        <w:rPr/>
        <w:t>199,</w:t>
      </w:r>
      <w:r>
        <w:rPr>
          <w:spacing w:val="26"/>
        </w:rPr>
        <w:t> </w:t>
      </w:r>
      <w:r>
        <w:rPr/>
        <w:t>207,</w:t>
      </w:r>
      <w:r>
        <w:rPr>
          <w:spacing w:val="26"/>
        </w:rPr>
        <w:t> </w:t>
      </w:r>
      <w:r>
        <w:rPr/>
        <w:t>215,</w:t>
      </w:r>
      <w:r>
        <w:rPr>
          <w:spacing w:val="26"/>
        </w:rPr>
        <w:t> </w:t>
      </w:r>
      <w:r>
        <w:rPr/>
        <w:t>216,</w:t>
      </w:r>
      <w:r>
        <w:rPr>
          <w:spacing w:val="26"/>
        </w:rPr>
        <w:t> </w:t>
      </w:r>
      <w:r>
        <w:rPr/>
        <w:t>217,</w:t>
      </w:r>
      <w:r>
        <w:rPr>
          <w:spacing w:val="26"/>
        </w:rPr>
        <w:t> </w:t>
      </w:r>
      <w:r>
        <w:rPr>
          <w:spacing w:val="-4"/>
        </w:rPr>
        <w:t>218,</w:t>
      </w:r>
    </w:p>
    <w:p>
      <w:pPr>
        <w:pStyle w:val="BodyText"/>
      </w:pPr>
    </w:p>
    <w:p>
      <w:pPr>
        <w:pStyle w:val="BodyText"/>
        <w:ind w:left="100"/>
      </w:pPr>
      <w:r>
        <w:rPr/>
        <w:t>219,</w:t>
      </w:r>
      <w:r>
        <w:rPr>
          <w:spacing w:val="26"/>
        </w:rPr>
        <w:t> </w:t>
      </w:r>
      <w:r>
        <w:rPr/>
        <w:t>220,</w:t>
      </w:r>
      <w:r>
        <w:rPr>
          <w:spacing w:val="26"/>
        </w:rPr>
        <w:t> </w:t>
      </w:r>
      <w:r>
        <w:rPr/>
        <w:t>221,</w:t>
      </w:r>
      <w:r>
        <w:rPr>
          <w:spacing w:val="26"/>
        </w:rPr>
        <w:t> </w:t>
      </w:r>
      <w:r>
        <w:rPr/>
        <w:t>222,</w:t>
      </w:r>
      <w:r>
        <w:rPr>
          <w:spacing w:val="26"/>
        </w:rPr>
        <w:t> </w:t>
      </w:r>
      <w:r>
        <w:rPr/>
        <w:t>223,</w:t>
      </w:r>
      <w:r>
        <w:rPr>
          <w:spacing w:val="26"/>
        </w:rPr>
        <w:t> </w:t>
      </w:r>
      <w:r>
        <w:rPr/>
        <w:t>224,</w:t>
      </w:r>
      <w:r>
        <w:rPr>
          <w:spacing w:val="26"/>
        </w:rPr>
        <w:t> </w:t>
      </w:r>
      <w:r>
        <w:rPr/>
        <w:t>225,</w:t>
      </w:r>
      <w:r>
        <w:rPr>
          <w:spacing w:val="27"/>
        </w:rPr>
        <w:t> </w:t>
      </w:r>
      <w:r>
        <w:rPr/>
        <w:t>226,</w:t>
      </w:r>
      <w:r>
        <w:rPr>
          <w:spacing w:val="26"/>
        </w:rPr>
        <w:t> </w:t>
      </w:r>
      <w:r>
        <w:rPr/>
        <w:t>229,</w:t>
      </w:r>
      <w:r>
        <w:rPr>
          <w:spacing w:val="26"/>
        </w:rPr>
        <w:t> </w:t>
      </w:r>
      <w:r>
        <w:rPr/>
        <w:t>231,</w:t>
      </w:r>
      <w:r>
        <w:rPr>
          <w:spacing w:val="26"/>
        </w:rPr>
        <w:t> </w:t>
      </w:r>
      <w:r>
        <w:rPr/>
        <w:t>240,</w:t>
      </w:r>
      <w:r>
        <w:rPr>
          <w:spacing w:val="26"/>
        </w:rPr>
        <w:t> </w:t>
      </w:r>
      <w:r>
        <w:rPr/>
        <w:t>241,</w:t>
      </w:r>
      <w:r>
        <w:rPr>
          <w:spacing w:val="26"/>
        </w:rPr>
        <w:t> </w:t>
      </w:r>
      <w:r>
        <w:rPr/>
        <w:t>243,</w:t>
      </w:r>
      <w:r>
        <w:rPr>
          <w:spacing w:val="26"/>
        </w:rPr>
        <w:t> </w:t>
      </w:r>
      <w:r>
        <w:rPr/>
        <w:t>244,</w:t>
      </w:r>
      <w:r>
        <w:rPr>
          <w:spacing w:val="27"/>
        </w:rPr>
        <w:t> </w:t>
      </w:r>
      <w:r>
        <w:rPr/>
        <w:t>245,</w:t>
      </w:r>
      <w:r>
        <w:rPr>
          <w:spacing w:val="26"/>
        </w:rPr>
        <w:t> </w:t>
      </w:r>
      <w:r>
        <w:rPr/>
        <w:t>249,</w:t>
      </w:r>
      <w:r>
        <w:rPr>
          <w:spacing w:val="26"/>
        </w:rPr>
        <w:t> </w:t>
      </w:r>
      <w:r>
        <w:rPr/>
        <w:t>257,</w:t>
      </w:r>
      <w:r>
        <w:rPr>
          <w:spacing w:val="26"/>
        </w:rPr>
        <w:t> </w:t>
      </w:r>
      <w:r>
        <w:rPr>
          <w:spacing w:val="-4"/>
        </w:rPr>
        <w:t>269,</w:t>
      </w:r>
    </w:p>
    <w:p>
      <w:pPr>
        <w:pStyle w:val="BodyText"/>
      </w:pPr>
    </w:p>
    <w:p>
      <w:pPr>
        <w:pStyle w:val="BodyText"/>
        <w:ind w:left="100"/>
      </w:pPr>
      <w:r>
        <w:rPr/>
        <w:t>297,</w:t>
      </w:r>
      <w:r>
        <w:rPr>
          <w:spacing w:val="4"/>
        </w:rPr>
        <w:t> </w:t>
      </w:r>
      <w:r>
        <w:rPr/>
        <w:t>298,</w:t>
      </w:r>
      <w:r>
        <w:rPr>
          <w:spacing w:val="4"/>
        </w:rPr>
        <w:t> </w:t>
      </w:r>
      <w:r>
        <w:rPr/>
        <w:t>299,</w:t>
      </w:r>
      <w:r>
        <w:rPr>
          <w:spacing w:val="4"/>
        </w:rPr>
        <w:t> </w:t>
      </w:r>
      <w:r>
        <w:rPr/>
        <w:t>300,</w:t>
      </w:r>
      <w:r>
        <w:rPr>
          <w:spacing w:val="4"/>
        </w:rPr>
        <w:t> </w:t>
      </w:r>
      <w:r>
        <w:rPr/>
        <w:t>301,</w:t>
      </w:r>
      <w:r>
        <w:rPr>
          <w:spacing w:val="8"/>
        </w:rPr>
        <w:t> </w:t>
      </w:r>
      <w:r>
        <w:rPr/>
        <w:t>303,</w:t>
      </w:r>
      <w:r>
        <w:rPr>
          <w:spacing w:val="4"/>
        </w:rPr>
        <w:t> </w:t>
      </w:r>
      <w:r>
        <w:rPr/>
        <w:t>305,</w:t>
      </w:r>
      <w:r>
        <w:rPr>
          <w:spacing w:val="4"/>
        </w:rPr>
        <w:t> </w:t>
      </w:r>
      <w:r>
        <w:rPr/>
        <w:t>306,</w:t>
      </w:r>
      <w:r>
        <w:rPr>
          <w:spacing w:val="4"/>
        </w:rPr>
        <w:t> </w:t>
      </w:r>
      <w:r>
        <w:rPr/>
        <w:t>307,</w:t>
      </w:r>
      <w:r>
        <w:rPr>
          <w:spacing w:val="4"/>
        </w:rPr>
        <w:t> </w:t>
      </w:r>
      <w:r>
        <w:rPr/>
        <w:t>310,</w:t>
      </w:r>
      <w:r>
        <w:rPr>
          <w:spacing w:val="6"/>
        </w:rPr>
        <w:t> </w:t>
      </w:r>
      <w:r>
        <w:rPr/>
        <w:t>311,</w:t>
      </w:r>
      <w:r>
        <w:rPr>
          <w:spacing w:val="4"/>
        </w:rPr>
        <w:t> </w:t>
      </w:r>
      <w:r>
        <w:rPr/>
        <w:t>312,315,</w:t>
      </w:r>
      <w:r>
        <w:rPr>
          <w:spacing w:val="4"/>
        </w:rPr>
        <w:t> </w:t>
      </w:r>
      <w:r>
        <w:rPr/>
        <w:t>316,</w:t>
      </w:r>
      <w:r>
        <w:rPr>
          <w:spacing w:val="4"/>
        </w:rPr>
        <w:t> </w:t>
      </w:r>
      <w:r>
        <w:rPr/>
        <w:t>317,</w:t>
      </w:r>
      <w:r>
        <w:rPr>
          <w:spacing w:val="8"/>
        </w:rPr>
        <w:t> </w:t>
      </w:r>
      <w:r>
        <w:rPr/>
        <w:t>319,321,</w:t>
      </w:r>
      <w:r>
        <w:rPr>
          <w:spacing w:val="4"/>
        </w:rPr>
        <w:t> </w:t>
      </w:r>
      <w:r>
        <w:rPr/>
        <w:t>323,</w:t>
      </w:r>
      <w:r>
        <w:rPr>
          <w:spacing w:val="6"/>
        </w:rPr>
        <w:t> </w:t>
      </w:r>
      <w:r>
        <w:rPr>
          <w:spacing w:val="-4"/>
        </w:rPr>
        <w:t>324,</w:t>
      </w:r>
    </w:p>
    <w:p>
      <w:pPr>
        <w:pStyle w:val="BodyText"/>
        <w:spacing w:before="3"/>
      </w:pPr>
    </w:p>
    <w:p>
      <w:pPr>
        <w:pStyle w:val="BodyText"/>
        <w:ind w:left="100"/>
      </w:pPr>
      <w:r>
        <w:rPr/>
        <w:t>325, 326, 327, 330, 364</w:t>
      </w:r>
      <w:r>
        <w:rPr>
          <w:b/>
        </w:rPr>
        <w:t>, </w:t>
      </w:r>
      <w:r>
        <w:rPr/>
        <w:t>365, 366, </w:t>
      </w:r>
      <w:r>
        <w:rPr>
          <w:spacing w:val="-2"/>
        </w:rPr>
        <w:t>367,369</w:t>
      </w:r>
    </w:p>
    <w:p>
      <w:pPr>
        <w:spacing w:after="0"/>
        <w:sectPr>
          <w:pgSz w:w="11910" w:h="16840"/>
          <w:pgMar w:header="0" w:footer="734" w:top="1340" w:bottom="920" w:left="1340" w:right="1000"/>
        </w:sectPr>
      </w:pPr>
    </w:p>
    <w:p>
      <w:pPr>
        <w:pStyle w:val="BodyText"/>
        <w:tabs>
          <w:tab w:pos="8089" w:val="left" w:leader="hyphen"/>
        </w:tabs>
        <w:spacing w:before="74"/>
        <w:ind w:left="100"/>
      </w:pPr>
      <w:r>
        <w:rPr/>
        <w:t>Nuclear</w:t>
      </w:r>
      <w:r>
        <w:rPr>
          <w:spacing w:val="4"/>
        </w:rPr>
        <w:t> </w:t>
      </w:r>
      <w:r>
        <w:rPr/>
        <w:t>Safety</w:t>
      </w:r>
      <w:r>
        <w:rPr>
          <w:spacing w:val="3"/>
        </w:rPr>
        <w:t> </w:t>
      </w:r>
      <w:r>
        <w:rPr/>
        <w:t>and</w:t>
      </w:r>
      <w:r>
        <w:rPr>
          <w:spacing w:val="8"/>
        </w:rPr>
        <w:t> </w:t>
      </w:r>
      <w:r>
        <w:rPr/>
        <w:t>Radiation</w:t>
      </w:r>
      <w:r>
        <w:rPr>
          <w:spacing w:val="8"/>
        </w:rPr>
        <w:t> </w:t>
      </w:r>
      <w:r>
        <w:rPr/>
        <w:t>Protection</w:t>
      </w:r>
      <w:r>
        <w:rPr>
          <w:spacing w:val="8"/>
        </w:rPr>
        <w:t> </w:t>
      </w:r>
      <w:r>
        <w:rPr/>
        <w:t>Act,</w:t>
      </w:r>
      <w:r>
        <w:rPr>
          <w:spacing w:val="8"/>
        </w:rPr>
        <w:t> </w:t>
      </w:r>
      <w:r>
        <w:rPr/>
        <w:t>Cap.142,</w:t>
      </w:r>
      <w:r>
        <w:rPr>
          <w:spacing w:val="10"/>
        </w:rPr>
        <w:t> </w:t>
      </w:r>
      <w:r>
        <w:rPr>
          <w:spacing w:val="-2"/>
        </w:rPr>
        <w:t>L.F.N.200</w:t>
      </w:r>
      <w:r>
        <w:rPr/>
        <w:tab/>
        <w:t>22,</w:t>
      </w:r>
      <w:r>
        <w:rPr>
          <w:spacing w:val="7"/>
        </w:rPr>
        <w:t> </w:t>
      </w:r>
      <w:r>
        <w:rPr/>
        <w:t>27,</w:t>
      </w:r>
      <w:r>
        <w:rPr>
          <w:spacing w:val="9"/>
        </w:rPr>
        <w:t> </w:t>
      </w:r>
      <w:r>
        <w:rPr>
          <w:spacing w:val="-5"/>
        </w:rPr>
        <w:t>39,</w:t>
      </w:r>
    </w:p>
    <w:p>
      <w:pPr>
        <w:pStyle w:val="BodyText"/>
        <w:spacing w:before="2"/>
      </w:pPr>
    </w:p>
    <w:p>
      <w:pPr>
        <w:pStyle w:val="BodyText"/>
        <w:ind w:right="462"/>
        <w:jc w:val="right"/>
      </w:pPr>
      <w:r>
        <w:rPr/>
        <w:t>78, 207, </w:t>
      </w:r>
      <w:r>
        <w:rPr>
          <w:spacing w:val="-5"/>
        </w:rPr>
        <w:t>260</w:t>
      </w:r>
    </w:p>
    <w:p>
      <w:pPr>
        <w:pStyle w:val="BodyText"/>
        <w:tabs>
          <w:tab w:pos="9092" w:val="right" w:leader="hyphen"/>
        </w:tabs>
        <w:spacing w:before="475"/>
        <w:ind w:left="100"/>
      </w:pPr>
      <w:r>
        <w:rPr/>
        <w:t>Penal</w:t>
      </w:r>
      <w:r>
        <w:rPr>
          <w:spacing w:val="-1"/>
        </w:rPr>
        <w:t> </w:t>
      </w:r>
      <w:r>
        <w:rPr/>
        <w:t>Code, Cap.</w:t>
      </w:r>
      <w:r>
        <w:rPr>
          <w:spacing w:val="-1"/>
        </w:rPr>
        <w:t> </w:t>
      </w:r>
      <w:r>
        <w:rPr/>
        <w:t>P3,</w:t>
      </w:r>
      <w:r>
        <w:rPr>
          <w:spacing w:val="1"/>
        </w:rPr>
        <w:t> </w:t>
      </w:r>
      <w:r>
        <w:rPr/>
        <w:t>L.F.N. 2004</w:t>
      </w:r>
      <w:r>
        <w:rPr>
          <w:spacing w:val="60"/>
        </w:rPr>
        <w:t> </w:t>
      </w:r>
      <w:r>
        <w:rPr/>
        <w:t>--</w:t>
      </w:r>
      <w:r>
        <w:rPr>
          <w:spacing w:val="-2"/>
        </w:rPr>
        <w:t> </w:t>
      </w:r>
      <w:r>
        <w:rPr/>
        <w:t>--</w:t>
      </w:r>
      <w:r>
        <w:rPr>
          <w:spacing w:val="1"/>
        </w:rPr>
        <w:t> </w:t>
      </w:r>
      <w:r>
        <w:rPr/>
        <w:t>-</w:t>
      </w:r>
      <w:r>
        <w:rPr>
          <w:spacing w:val="-2"/>
        </w:rPr>
        <w:t> </w:t>
      </w:r>
      <w:r>
        <w:rPr/>
        <w:t>----</w:t>
      </w:r>
      <w:r>
        <w:rPr>
          <w:spacing w:val="-2"/>
        </w:rPr>
        <w:t> </w:t>
      </w:r>
      <w:r>
        <w:rPr/>
        <w:t>--</w:t>
      </w:r>
      <w:r>
        <w:rPr>
          <w:spacing w:val="-1"/>
        </w:rPr>
        <w:t> </w:t>
      </w:r>
      <w:r>
        <w:rPr/>
        <w:t>-- --</w:t>
      </w:r>
      <w:r>
        <w:rPr>
          <w:spacing w:val="-1"/>
        </w:rPr>
        <w:t> </w:t>
      </w:r>
      <w:r>
        <w:rPr/>
        <w:t>-</w:t>
      </w:r>
      <w:r>
        <w:rPr>
          <w:spacing w:val="-2"/>
        </w:rPr>
        <w:t> </w:t>
      </w:r>
      <w:r>
        <w:rPr/>
        <w:t>– </w:t>
      </w:r>
      <w:r>
        <w:rPr>
          <w:spacing w:val="-10"/>
        </w:rPr>
        <w:t>–</w:t>
      </w:r>
      <w:r>
        <w:rPr/>
        <w:tab/>
      </w:r>
      <w:r>
        <w:rPr>
          <w:spacing w:val="-5"/>
        </w:rPr>
        <w:t>143</w:t>
      </w:r>
    </w:p>
    <w:p>
      <w:pPr>
        <w:pStyle w:val="BodyText"/>
        <w:tabs>
          <w:tab w:pos="9056" w:val="right" w:leader="hyphen"/>
        </w:tabs>
        <w:spacing w:before="478"/>
        <w:ind w:left="100"/>
      </w:pPr>
      <w:r>
        <w:rPr/>
        <w:t>Police</w:t>
      </w:r>
      <w:r>
        <w:rPr>
          <w:spacing w:val="-5"/>
        </w:rPr>
        <w:t> </w:t>
      </w:r>
      <w:r>
        <w:rPr/>
        <w:t>Act,</w:t>
      </w:r>
      <w:r>
        <w:rPr>
          <w:spacing w:val="-1"/>
        </w:rPr>
        <w:t> </w:t>
      </w:r>
      <w:r>
        <w:rPr/>
        <w:t>Cap.</w:t>
      </w:r>
      <w:r>
        <w:rPr>
          <w:spacing w:val="-2"/>
        </w:rPr>
        <w:t> </w:t>
      </w:r>
      <w:r>
        <w:rPr/>
        <w:t>P19</w:t>
      </w:r>
      <w:r>
        <w:rPr>
          <w:b/>
        </w:rPr>
        <w:t>,</w:t>
      </w:r>
      <w:r>
        <w:rPr>
          <w:b/>
          <w:spacing w:val="-1"/>
        </w:rPr>
        <w:t> </w:t>
      </w:r>
      <w:r>
        <w:rPr/>
        <w:t>.L.F.N.</w:t>
      </w:r>
      <w:r>
        <w:rPr>
          <w:spacing w:val="-1"/>
        </w:rPr>
        <w:t> </w:t>
      </w:r>
      <w:r>
        <w:rPr>
          <w:spacing w:val="-4"/>
        </w:rPr>
        <w:t>2004</w:t>
      </w:r>
      <w:r>
        <w:rPr/>
        <w:tab/>
      </w:r>
      <w:r>
        <w:rPr>
          <w:spacing w:val="-5"/>
        </w:rPr>
        <w:t>289</w:t>
      </w:r>
    </w:p>
    <w:p>
      <w:pPr>
        <w:pStyle w:val="BodyText"/>
        <w:tabs>
          <w:tab w:pos="8187" w:val="left" w:leader="hyphen"/>
        </w:tabs>
        <w:spacing w:before="475"/>
        <w:ind w:left="100"/>
      </w:pPr>
      <w:r>
        <w:rPr/>
        <w:t>Public</w:t>
      </w:r>
      <w:r>
        <w:rPr>
          <w:spacing w:val="-4"/>
        </w:rPr>
        <w:t> </w:t>
      </w:r>
      <w:r>
        <w:rPr/>
        <w:t>Officers</w:t>
      </w:r>
      <w:r>
        <w:rPr>
          <w:spacing w:val="-2"/>
        </w:rPr>
        <w:t> </w:t>
      </w:r>
      <w:r>
        <w:rPr/>
        <w:t>Protection</w:t>
      </w:r>
      <w:r>
        <w:rPr>
          <w:spacing w:val="-1"/>
        </w:rPr>
        <w:t> </w:t>
      </w:r>
      <w:r>
        <w:rPr/>
        <w:t>Act,</w:t>
      </w:r>
      <w:r>
        <w:rPr>
          <w:spacing w:val="-2"/>
        </w:rPr>
        <w:t> </w:t>
      </w:r>
      <w:r>
        <w:rPr/>
        <w:t>Cap.... L.F.N.</w:t>
      </w:r>
      <w:r>
        <w:rPr>
          <w:spacing w:val="-2"/>
        </w:rPr>
        <w:t> </w:t>
      </w:r>
      <w:r>
        <w:rPr>
          <w:spacing w:val="-4"/>
        </w:rPr>
        <w:t>2004</w:t>
      </w:r>
      <w:r>
        <w:rPr/>
        <w:tab/>
      </w:r>
      <w:r>
        <w:rPr>
          <w:spacing w:val="-2"/>
        </w:rPr>
        <w:t>185,186</w:t>
      </w:r>
    </w:p>
    <w:p>
      <w:pPr>
        <w:spacing w:after="0"/>
        <w:sectPr>
          <w:pgSz w:w="11910" w:h="16840"/>
          <w:pgMar w:header="0" w:footer="734" w:top="1340" w:bottom="920" w:left="1340" w:right="1000"/>
        </w:sectPr>
      </w:pPr>
    </w:p>
    <w:p>
      <w:pPr>
        <w:pStyle w:val="Heading1"/>
        <w:ind w:left="0" w:right="334"/>
      </w:pPr>
      <w:r>
        <w:rPr>
          <w:spacing w:val="-2"/>
        </w:rPr>
        <w:t>ABBREVIATIONS</w:t>
      </w:r>
    </w:p>
    <w:p>
      <w:pPr>
        <w:pStyle w:val="BodyText"/>
        <w:tabs>
          <w:tab w:pos="3700" w:val="left" w:leader="none"/>
        </w:tabs>
        <w:spacing w:before="237"/>
        <w:ind w:left="100"/>
      </w:pPr>
      <w:r>
        <w:rPr>
          <w:spacing w:val="-2"/>
        </w:rPr>
        <w:t>Abbreviation</w:t>
      </w:r>
      <w:r>
        <w:rPr/>
        <w:tab/>
      </w:r>
      <w:r>
        <w:rPr>
          <w:spacing w:val="-2"/>
        </w:rPr>
        <w:t>Meaning</w:t>
      </w:r>
    </w:p>
    <w:p>
      <w:pPr>
        <w:pStyle w:val="BodyText"/>
        <w:tabs>
          <w:tab w:pos="3193" w:val="left" w:leader="none"/>
        </w:tabs>
        <w:spacing w:before="240"/>
        <w:ind w:left="100"/>
      </w:pPr>
      <w:r>
        <w:rPr>
          <w:spacing w:val="-5"/>
        </w:rPr>
        <w:t>AC</w:t>
      </w:r>
      <w:r>
        <w:rPr/>
        <w:tab/>
        <w:t>Appeal</w:t>
      </w:r>
      <w:r>
        <w:rPr>
          <w:spacing w:val="-3"/>
        </w:rPr>
        <w:t> </w:t>
      </w:r>
      <w:r>
        <w:rPr>
          <w:spacing w:val="-4"/>
        </w:rPr>
        <w:t>Cases</w:t>
      </w:r>
    </w:p>
    <w:p>
      <w:pPr>
        <w:pStyle w:val="BodyText"/>
        <w:tabs>
          <w:tab w:pos="3700" w:val="left" w:leader="none"/>
        </w:tabs>
        <w:spacing w:line="448" w:lineRule="auto" w:before="243"/>
        <w:ind w:left="100" w:right="2119"/>
      </w:pPr>
      <w:r>
        <w:rPr>
          <w:spacing w:val="-4"/>
        </w:rPr>
        <w:t>ACJA</w:t>
      </w:r>
      <w:r>
        <w:rPr/>
        <w:tab/>
        <w:t>Administration</w:t>
      </w:r>
      <w:r>
        <w:rPr>
          <w:spacing w:val="-9"/>
        </w:rPr>
        <w:t> </w:t>
      </w:r>
      <w:r>
        <w:rPr/>
        <w:t>of</w:t>
      </w:r>
      <w:r>
        <w:rPr>
          <w:spacing w:val="-10"/>
        </w:rPr>
        <w:t> </w:t>
      </w:r>
      <w:r>
        <w:rPr/>
        <w:t>Criminal</w:t>
      </w:r>
      <w:r>
        <w:rPr>
          <w:spacing w:val="-9"/>
        </w:rPr>
        <w:t> </w:t>
      </w:r>
      <w:r>
        <w:rPr/>
        <w:t>Justice</w:t>
      </w:r>
      <w:r>
        <w:rPr>
          <w:spacing w:val="-10"/>
        </w:rPr>
        <w:t> </w:t>
      </w:r>
      <w:r>
        <w:rPr/>
        <w:t>Act AfDB</w:t>
      </w:r>
      <w:r>
        <w:rPr>
          <w:spacing w:val="40"/>
        </w:rPr>
        <w:t> </w:t>
      </w:r>
      <w:r>
        <w:rPr/>
        <w:t>African Development Bank</w:t>
      </w:r>
    </w:p>
    <w:p>
      <w:pPr>
        <w:pStyle w:val="BodyText"/>
        <w:tabs>
          <w:tab w:pos="3713" w:val="left" w:leader="none"/>
        </w:tabs>
        <w:spacing w:before="2"/>
        <w:ind w:left="100"/>
      </w:pPr>
      <w:r>
        <w:rPr/>
        <w:t>All</w:t>
      </w:r>
      <w:r>
        <w:rPr>
          <w:spacing w:val="-2"/>
        </w:rPr>
        <w:t> </w:t>
      </w:r>
      <w:r>
        <w:rPr>
          <w:spacing w:val="-4"/>
        </w:rPr>
        <w:t>FWLR</w:t>
      </w:r>
      <w:r>
        <w:rPr/>
        <w:tab/>
        <w:t>All</w:t>
      </w:r>
      <w:r>
        <w:rPr>
          <w:spacing w:val="-5"/>
        </w:rPr>
        <w:t> </w:t>
      </w:r>
      <w:r>
        <w:rPr/>
        <w:t>Federation</w:t>
      </w:r>
      <w:r>
        <w:rPr>
          <w:spacing w:val="-1"/>
        </w:rPr>
        <w:t> </w:t>
      </w:r>
      <w:r>
        <w:rPr/>
        <w:t>Law</w:t>
      </w:r>
      <w:r>
        <w:rPr>
          <w:spacing w:val="-2"/>
        </w:rPr>
        <w:t> Report</w:t>
      </w:r>
    </w:p>
    <w:p>
      <w:pPr>
        <w:pStyle w:val="BodyText"/>
        <w:tabs>
          <w:tab w:pos="3700" w:val="left" w:leader="none"/>
        </w:tabs>
        <w:spacing w:before="241"/>
        <w:ind w:left="100"/>
      </w:pPr>
      <w:r>
        <w:rPr/>
        <w:t>All </w:t>
      </w:r>
      <w:r>
        <w:rPr>
          <w:spacing w:val="-5"/>
        </w:rPr>
        <w:t>NLR</w:t>
      </w:r>
      <w:r>
        <w:rPr/>
        <w:tab/>
        <w:t>All</w:t>
      </w:r>
      <w:r>
        <w:rPr>
          <w:spacing w:val="-4"/>
        </w:rPr>
        <w:t> </w:t>
      </w:r>
      <w:r>
        <w:rPr/>
        <w:t>Nigeria</w:t>
      </w:r>
      <w:r>
        <w:rPr>
          <w:spacing w:val="-2"/>
        </w:rPr>
        <w:t> </w:t>
      </w:r>
      <w:r>
        <w:rPr/>
        <w:t>Law</w:t>
      </w:r>
      <w:r>
        <w:rPr>
          <w:spacing w:val="-1"/>
        </w:rPr>
        <w:t> </w:t>
      </w:r>
      <w:r>
        <w:rPr>
          <w:spacing w:val="-2"/>
        </w:rPr>
        <w:t>Report</w:t>
      </w:r>
    </w:p>
    <w:p>
      <w:pPr>
        <w:pStyle w:val="BodyText"/>
        <w:tabs>
          <w:tab w:pos="3700" w:val="left" w:leader="none"/>
        </w:tabs>
        <w:spacing w:before="242"/>
        <w:ind w:left="100"/>
      </w:pPr>
      <w:r>
        <w:rPr>
          <w:spacing w:val="-5"/>
        </w:rPr>
        <w:t>ASM</w:t>
      </w:r>
      <w:r>
        <w:rPr/>
        <w:tab/>
        <w:t>Artisanal</w:t>
      </w:r>
      <w:r>
        <w:rPr>
          <w:spacing w:val="-4"/>
        </w:rPr>
        <w:t> </w:t>
      </w:r>
      <w:r>
        <w:rPr/>
        <w:t>and</w:t>
      </w:r>
      <w:r>
        <w:rPr>
          <w:spacing w:val="-1"/>
        </w:rPr>
        <w:t> </w:t>
      </w:r>
      <w:r>
        <w:rPr/>
        <w:t>Small</w:t>
      </w:r>
      <w:r>
        <w:rPr>
          <w:spacing w:val="-1"/>
        </w:rPr>
        <w:t> </w:t>
      </w:r>
      <w:r>
        <w:rPr/>
        <w:t>Scale</w:t>
      </w:r>
      <w:r>
        <w:rPr>
          <w:spacing w:val="-2"/>
        </w:rPr>
        <w:t> Miners</w:t>
      </w:r>
    </w:p>
    <w:p>
      <w:pPr>
        <w:pStyle w:val="BodyText"/>
        <w:tabs>
          <w:tab w:pos="3734" w:val="left" w:leader="none"/>
        </w:tabs>
        <w:spacing w:before="243"/>
        <w:ind w:left="100"/>
      </w:pPr>
      <w:r>
        <w:rPr>
          <w:spacing w:val="-4"/>
        </w:rPr>
        <w:t>ASMD</w:t>
      </w:r>
      <w:r>
        <w:rPr/>
        <w:tab/>
        <w:t>Artisanal</w:t>
      </w:r>
      <w:r>
        <w:rPr>
          <w:spacing w:val="-3"/>
        </w:rPr>
        <w:t> </w:t>
      </w:r>
      <w:r>
        <w:rPr/>
        <w:t>and</w:t>
      </w:r>
      <w:r>
        <w:rPr>
          <w:spacing w:val="-1"/>
        </w:rPr>
        <w:t> </w:t>
      </w:r>
      <w:r>
        <w:rPr/>
        <w:t>Small Scale</w:t>
      </w:r>
      <w:r>
        <w:rPr>
          <w:spacing w:val="-1"/>
        </w:rPr>
        <w:t> </w:t>
      </w:r>
      <w:r>
        <w:rPr/>
        <w:t>Mining</w:t>
      </w:r>
      <w:r>
        <w:rPr>
          <w:spacing w:val="-3"/>
        </w:rPr>
        <w:t> </w:t>
      </w:r>
      <w:r>
        <w:rPr>
          <w:spacing w:val="-2"/>
        </w:rPr>
        <w:t>Department</w:t>
      </w:r>
    </w:p>
    <w:p>
      <w:pPr>
        <w:pStyle w:val="BodyText"/>
        <w:tabs>
          <w:tab w:pos="3007" w:val="left" w:leader="none"/>
          <w:tab w:pos="3714" w:val="left" w:leader="none"/>
        </w:tabs>
        <w:spacing w:line="451" w:lineRule="auto" w:before="240"/>
        <w:ind w:left="100" w:right="2414"/>
      </w:pPr>
      <w:r>
        <w:rPr>
          <w:spacing w:val="-4"/>
        </w:rPr>
        <w:t>CBD</w:t>
      </w:r>
      <w:r>
        <w:rPr/>
        <w:tab/>
        <w:tab/>
        <w:t>Convention</w:t>
      </w:r>
      <w:r>
        <w:rPr>
          <w:spacing w:val="-11"/>
        </w:rPr>
        <w:t> </w:t>
      </w:r>
      <w:r>
        <w:rPr/>
        <w:t>on</w:t>
      </w:r>
      <w:r>
        <w:rPr>
          <w:spacing w:val="-11"/>
        </w:rPr>
        <w:t> </w:t>
      </w:r>
      <w:r>
        <w:rPr/>
        <w:t>Biological</w:t>
      </w:r>
      <w:r>
        <w:rPr>
          <w:spacing w:val="-11"/>
        </w:rPr>
        <w:t> </w:t>
      </w:r>
      <w:r>
        <w:rPr/>
        <w:t>Diversity </w:t>
      </w:r>
      <w:r>
        <w:rPr>
          <w:spacing w:val="-4"/>
        </w:rPr>
        <w:t>CDA</w:t>
      </w:r>
      <w:r>
        <w:rPr/>
        <w:tab/>
        <w:t>Community Development Agreement</w:t>
      </w:r>
    </w:p>
    <w:p>
      <w:pPr>
        <w:pStyle w:val="BodyText"/>
        <w:tabs>
          <w:tab w:pos="3726" w:val="left" w:leader="none"/>
        </w:tabs>
        <w:spacing w:line="273" w:lineRule="exact"/>
        <w:ind w:left="100"/>
      </w:pPr>
      <w:r>
        <w:rPr>
          <w:spacing w:val="-4"/>
        </w:rPr>
        <w:t>CFRN</w:t>
      </w:r>
      <w:r>
        <w:rPr/>
        <w:tab/>
        <w:t>Constitution</w:t>
      </w:r>
      <w:r>
        <w:rPr>
          <w:spacing w:val="-6"/>
        </w:rPr>
        <w:t> </w:t>
      </w:r>
      <w:r>
        <w:rPr/>
        <w:t>of</w:t>
      </w:r>
      <w:r>
        <w:rPr>
          <w:spacing w:val="-2"/>
        </w:rPr>
        <w:t> </w:t>
      </w:r>
      <w:r>
        <w:rPr/>
        <w:t>the</w:t>
      </w:r>
      <w:r>
        <w:rPr>
          <w:spacing w:val="-1"/>
        </w:rPr>
        <w:t> </w:t>
      </w:r>
      <w:r>
        <w:rPr/>
        <w:t>Federal</w:t>
      </w:r>
      <w:r>
        <w:rPr>
          <w:spacing w:val="-1"/>
        </w:rPr>
        <w:t> </w:t>
      </w:r>
      <w:r>
        <w:rPr/>
        <w:t>Republic</w:t>
      </w:r>
      <w:r>
        <w:rPr>
          <w:spacing w:val="-2"/>
        </w:rPr>
        <w:t> </w:t>
      </w:r>
      <w:r>
        <w:rPr/>
        <w:t>of</w:t>
      </w:r>
      <w:r>
        <w:rPr>
          <w:spacing w:val="-1"/>
        </w:rPr>
        <w:t> </w:t>
      </w:r>
      <w:r>
        <w:rPr/>
        <w:t>Nigeria,</w:t>
      </w:r>
      <w:r>
        <w:rPr>
          <w:spacing w:val="-1"/>
        </w:rPr>
        <w:t> </w:t>
      </w:r>
      <w:r>
        <w:rPr>
          <w:spacing w:val="-4"/>
        </w:rPr>
        <w:t>1999</w:t>
      </w:r>
    </w:p>
    <w:p>
      <w:pPr>
        <w:pStyle w:val="BodyText"/>
        <w:tabs>
          <w:tab w:pos="3748" w:val="left" w:leader="none"/>
        </w:tabs>
        <w:spacing w:before="242"/>
        <w:ind w:left="100"/>
      </w:pPr>
      <w:r>
        <w:rPr>
          <w:spacing w:val="-5"/>
        </w:rPr>
        <w:t>CPA</w:t>
      </w:r>
      <w:r>
        <w:rPr/>
        <w:tab/>
        <w:t>Criminal</w:t>
      </w:r>
      <w:r>
        <w:rPr>
          <w:spacing w:val="-4"/>
        </w:rPr>
        <w:t> </w:t>
      </w:r>
      <w:r>
        <w:rPr/>
        <w:t>Procedure</w:t>
      </w:r>
      <w:r>
        <w:rPr>
          <w:spacing w:val="-1"/>
        </w:rPr>
        <w:t> </w:t>
      </w:r>
      <w:r>
        <w:rPr>
          <w:spacing w:val="-5"/>
        </w:rPr>
        <w:t>Act</w:t>
      </w:r>
    </w:p>
    <w:p>
      <w:pPr>
        <w:pStyle w:val="BodyText"/>
        <w:tabs>
          <w:tab w:pos="3734" w:val="left" w:leader="none"/>
        </w:tabs>
        <w:spacing w:before="240"/>
        <w:ind w:left="100"/>
      </w:pPr>
      <w:r>
        <w:rPr>
          <w:spacing w:val="-5"/>
        </w:rPr>
        <w:t>CPC</w:t>
      </w:r>
      <w:r>
        <w:rPr/>
        <w:tab/>
        <w:t>Criminal</w:t>
      </w:r>
      <w:r>
        <w:rPr>
          <w:spacing w:val="-4"/>
        </w:rPr>
        <w:t> </w:t>
      </w:r>
      <w:r>
        <w:rPr/>
        <w:t>Procedure</w:t>
      </w:r>
      <w:r>
        <w:rPr>
          <w:spacing w:val="-3"/>
        </w:rPr>
        <w:t> </w:t>
      </w:r>
      <w:r>
        <w:rPr>
          <w:spacing w:val="-4"/>
        </w:rPr>
        <w:t>Code</w:t>
      </w:r>
    </w:p>
    <w:p>
      <w:pPr>
        <w:pStyle w:val="BodyText"/>
        <w:tabs>
          <w:tab w:pos="3748" w:val="left" w:leader="none"/>
        </w:tabs>
        <w:spacing w:line="451" w:lineRule="auto" w:before="243"/>
        <w:ind w:left="100" w:right="1783"/>
      </w:pPr>
      <w:r>
        <w:rPr>
          <w:spacing w:val="-4"/>
        </w:rPr>
        <w:t>CSD</w:t>
      </w:r>
      <w:r>
        <w:rPr/>
        <w:tab/>
        <w:t>Commission</w:t>
      </w:r>
      <w:r>
        <w:rPr>
          <w:spacing w:val="-14"/>
        </w:rPr>
        <w:t> </w:t>
      </w:r>
      <w:r>
        <w:rPr/>
        <w:t>on</w:t>
      </w:r>
      <w:r>
        <w:rPr>
          <w:spacing w:val="-11"/>
        </w:rPr>
        <w:t> </w:t>
      </w:r>
      <w:r>
        <w:rPr/>
        <w:t>Sustainable</w:t>
      </w:r>
      <w:r>
        <w:rPr>
          <w:spacing w:val="-11"/>
        </w:rPr>
        <w:t> </w:t>
      </w:r>
      <w:r>
        <w:rPr/>
        <w:t>Development ECOWASEconomic Community of West African States</w:t>
      </w:r>
    </w:p>
    <w:p>
      <w:pPr>
        <w:pStyle w:val="BodyText"/>
        <w:spacing w:line="273" w:lineRule="exact"/>
        <w:ind w:left="100"/>
      </w:pPr>
      <w:r>
        <w:rPr/>
        <w:t>E.I.AEnvironmental</w:t>
      </w:r>
      <w:r>
        <w:rPr>
          <w:spacing w:val="-3"/>
        </w:rPr>
        <w:t> </w:t>
      </w:r>
      <w:r>
        <w:rPr/>
        <w:t>Impact</w:t>
      </w:r>
      <w:r>
        <w:rPr>
          <w:spacing w:val="-2"/>
        </w:rPr>
        <w:t> Assessment</w:t>
      </w:r>
    </w:p>
    <w:p>
      <w:pPr>
        <w:pStyle w:val="BodyText"/>
        <w:tabs>
          <w:tab w:pos="3066" w:val="left" w:leader="none"/>
        </w:tabs>
        <w:spacing w:before="242"/>
        <w:ind w:left="100"/>
      </w:pPr>
      <w:r>
        <w:rPr/>
        <w:t>E.I.A</w:t>
      </w:r>
      <w:r>
        <w:rPr>
          <w:spacing w:val="-3"/>
        </w:rPr>
        <w:t> </w:t>
      </w:r>
      <w:r>
        <w:rPr>
          <w:spacing w:val="-5"/>
        </w:rPr>
        <w:t>Act</w:t>
      </w:r>
      <w:r>
        <w:rPr/>
        <w:tab/>
        <w:t>Environmental</w:t>
      </w:r>
      <w:r>
        <w:rPr>
          <w:spacing w:val="-3"/>
        </w:rPr>
        <w:t> </w:t>
      </w:r>
      <w:r>
        <w:rPr/>
        <w:t>Impact</w:t>
      </w:r>
      <w:r>
        <w:rPr>
          <w:spacing w:val="-2"/>
        </w:rPr>
        <w:t> </w:t>
      </w:r>
      <w:r>
        <w:rPr/>
        <w:t>Assessment</w:t>
      </w:r>
      <w:r>
        <w:rPr>
          <w:spacing w:val="-2"/>
        </w:rPr>
        <w:t> </w:t>
      </w:r>
      <w:r>
        <w:rPr>
          <w:spacing w:val="-5"/>
        </w:rPr>
        <w:t>Act</w:t>
      </w:r>
    </w:p>
    <w:p>
      <w:pPr>
        <w:pStyle w:val="BodyText"/>
        <w:tabs>
          <w:tab w:pos="3733" w:val="left" w:leader="none"/>
        </w:tabs>
        <w:spacing w:before="241"/>
        <w:ind w:left="100"/>
      </w:pPr>
      <w:r>
        <w:rPr/>
        <w:t>E.</w:t>
      </w:r>
      <w:r>
        <w:rPr>
          <w:spacing w:val="1"/>
        </w:rPr>
        <w:t> </w:t>
      </w:r>
      <w:r>
        <w:rPr>
          <w:spacing w:val="-5"/>
        </w:rPr>
        <w:t>L.R</w:t>
      </w:r>
      <w:r>
        <w:rPr/>
        <w:tab/>
        <w:t>English</w:t>
      </w:r>
      <w:r>
        <w:rPr>
          <w:spacing w:val="-2"/>
        </w:rPr>
        <w:t> </w:t>
      </w:r>
      <w:r>
        <w:rPr/>
        <w:t>Law</w:t>
      </w:r>
      <w:r>
        <w:rPr>
          <w:spacing w:val="-2"/>
        </w:rPr>
        <w:t> Report</w:t>
      </w:r>
    </w:p>
    <w:p>
      <w:pPr>
        <w:pStyle w:val="BodyText"/>
        <w:tabs>
          <w:tab w:pos="3706" w:val="left" w:leader="none"/>
        </w:tabs>
        <w:spacing w:before="242"/>
        <w:ind w:left="100"/>
      </w:pPr>
      <w:r>
        <w:rPr>
          <w:spacing w:val="-4"/>
        </w:rPr>
        <w:t>FWLR</w:t>
      </w:r>
      <w:r>
        <w:rPr/>
        <w:tab/>
        <w:t>Federation Weekly</w:t>
      </w:r>
      <w:r>
        <w:rPr>
          <w:spacing w:val="-5"/>
        </w:rPr>
        <w:t> </w:t>
      </w:r>
      <w:r>
        <w:rPr/>
        <w:t>Law</w:t>
      </w:r>
      <w:r>
        <w:rPr>
          <w:spacing w:val="-1"/>
        </w:rPr>
        <w:t> </w:t>
      </w:r>
      <w:r>
        <w:rPr>
          <w:spacing w:val="-2"/>
        </w:rPr>
        <w:t>Report</w:t>
      </w:r>
    </w:p>
    <w:p>
      <w:pPr>
        <w:pStyle w:val="BodyText"/>
        <w:tabs>
          <w:tab w:pos="3700" w:val="left" w:leader="none"/>
        </w:tabs>
        <w:spacing w:before="240"/>
        <w:ind w:left="100"/>
      </w:pPr>
      <w:r>
        <w:rPr>
          <w:spacing w:val="-5"/>
        </w:rPr>
        <w:t>GDP</w:t>
      </w:r>
      <w:r>
        <w:rPr/>
        <w:tab/>
        <w:t>Gross</w:t>
      </w:r>
      <w:r>
        <w:rPr>
          <w:spacing w:val="-3"/>
        </w:rPr>
        <w:t> </w:t>
      </w:r>
      <w:r>
        <w:rPr/>
        <w:t>Domestic</w:t>
      </w:r>
      <w:r>
        <w:rPr>
          <w:spacing w:val="-1"/>
        </w:rPr>
        <w:t> </w:t>
      </w:r>
      <w:r>
        <w:rPr>
          <w:spacing w:val="-2"/>
        </w:rPr>
        <w:t>Product</w:t>
      </w:r>
    </w:p>
    <w:p>
      <w:pPr>
        <w:pStyle w:val="BodyText"/>
        <w:tabs>
          <w:tab w:pos="3733" w:val="left" w:leader="none"/>
        </w:tabs>
        <w:spacing w:before="243"/>
        <w:ind w:left="100"/>
      </w:pPr>
      <w:r>
        <w:rPr>
          <w:spacing w:val="-5"/>
        </w:rPr>
        <w:t>GEF</w:t>
      </w:r>
      <w:r>
        <w:rPr/>
        <w:tab/>
        <w:t>Global</w:t>
      </w:r>
      <w:r>
        <w:rPr>
          <w:spacing w:val="-4"/>
        </w:rPr>
        <w:t> </w:t>
      </w:r>
      <w:r>
        <w:rPr/>
        <w:t>Environmental</w:t>
      </w:r>
      <w:r>
        <w:rPr>
          <w:spacing w:val="-1"/>
        </w:rPr>
        <w:t> </w:t>
      </w:r>
      <w:r>
        <w:rPr>
          <w:spacing w:val="-2"/>
        </w:rPr>
        <w:t>Facility</w:t>
      </w:r>
    </w:p>
    <w:p>
      <w:pPr>
        <w:pStyle w:val="BodyText"/>
        <w:tabs>
          <w:tab w:pos="3700" w:val="left" w:leader="none"/>
        </w:tabs>
        <w:spacing w:before="242"/>
        <w:ind w:left="100"/>
      </w:pPr>
      <w:r>
        <w:rPr>
          <w:spacing w:val="-5"/>
        </w:rPr>
        <w:t>HL</w:t>
      </w:r>
      <w:r>
        <w:rPr/>
        <w:tab/>
        <w:t>House</w:t>
      </w:r>
      <w:r>
        <w:rPr>
          <w:spacing w:val="-2"/>
        </w:rPr>
        <w:t> </w:t>
      </w:r>
      <w:r>
        <w:rPr/>
        <w:t>of</w:t>
      </w:r>
      <w:r>
        <w:rPr>
          <w:spacing w:val="1"/>
        </w:rPr>
        <w:t> </w:t>
      </w:r>
      <w:r>
        <w:rPr>
          <w:spacing w:val="-4"/>
        </w:rPr>
        <w:t>Lords</w:t>
      </w:r>
    </w:p>
    <w:p>
      <w:pPr>
        <w:pStyle w:val="BodyText"/>
        <w:tabs>
          <w:tab w:pos="3674" w:val="left" w:leader="none"/>
        </w:tabs>
        <w:spacing w:before="240"/>
        <w:ind w:left="100"/>
      </w:pPr>
      <w:r>
        <w:rPr>
          <w:spacing w:val="-2"/>
        </w:rPr>
        <w:t>H.W.A</w:t>
      </w:r>
      <w:r>
        <w:rPr/>
        <w:tab/>
        <w:t>Harmful</w:t>
      </w:r>
      <w:r>
        <w:rPr>
          <w:spacing w:val="-3"/>
        </w:rPr>
        <w:t> </w:t>
      </w:r>
      <w:r>
        <w:rPr/>
        <w:t>Waste</w:t>
      </w:r>
      <w:r>
        <w:rPr>
          <w:spacing w:val="-2"/>
        </w:rPr>
        <w:t> </w:t>
      </w:r>
      <w:r>
        <w:rPr/>
        <w:t>(Special</w:t>
      </w:r>
      <w:r>
        <w:rPr>
          <w:spacing w:val="-1"/>
        </w:rPr>
        <w:t> </w:t>
      </w:r>
      <w:r>
        <w:rPr/>
        <w:t>Criminal</w:t>
      </w:r>
      <w:r>
        <w:rPr>
          <w:spacing w:val="-1"/>
        </w:rPr>
        <w:t> </w:t>
      </w:r>
      <w:r>
        <w:rPr/>
        <w:t>Provisions,</w:t>
      </w:r>
      <w:r>
        <w:rPr>
          <w:spacing w:val="-1"/>
        </w:rPr>
        <w:t> </w:t>
      </w:r>
      <w:r>
        <w:rPr/>
        <w:t>etc)</w:t>
      </w:r>
      <w:r>
        <w:rPr>
          <w:spacing w:val="-2"/>
        </w:rPr>
        <w:t> </w:t>
      </w:r>
      <w:r>
        <w:rPr>
          <w:spacing w:val="-5"/>
        </w:rPr>
        <w:t>Act</w:t>
      </w:r>
    </w:p>
    <w:p>
      <w:pPr>
        <w:pStyle w:val="BodyText"/>
        <w:tabs>
          <w:tab w:pos="3721" w:val="left" w:leader="none"/>
        </w:tabs>
        <w:spacing w:before="243"/>
        <w:ind w:left="100"/>
      </w:pPr>
      <w:r>
        <w:rPr>
          <w:spacing w:val="-4"/>
        </w:rPr>
        <w:t>L.A.</w:t>
      </w:r>
      <w:r>
        <w:rPr/>
        <w:tab/>
        <w:t>Labour</w:t>
      </w:r>
      <w:r>
        <w:rPr>
          <w:spacing w:val="-7"/>
        </w:rPr>
        <w:t> </w:t>
      </w:r>
      <w:r>
        <w:rPr>
          <w:spacing w:val="-5"/>
        </w:rPr>
        <w:t>Act</w:t>
      </w:r>
    </w:p>
    <w:p>
      <w:pPr>
        <w:pStyle w:val="BodyText"/>
        <w:tabs>
          <w:tab w:pos="3735" w:val="left" w:leader="none"/>
        </w:tabs>
        <w:spacing w:before="240"/>
        <w:ind w:left="100"/>
      </w:pPr>
      <w:r>
        <w:rPr>
          <w:spacing w:val="-4"/>
        </w:rPr>
        <w:t>LDCs</w:t>
      </w:r>
      <w:r>
        <w:rPr/>
        <w:tab/>
        <w:t>Less</w:t>
      </w:r>
      <w:r>
        <w:rPr>
          <w:spacing w:val="-5"/>
        </w:rPr>
        <w:t> </w:t>
      </w:r>
      <w:r>
        <w:rPr/>
        <w:t>Developed</w:t>
      </w:r>
      <w:r>
        <w:rPr>
          <w:spacing w:val="-2"/>
        </w:rPr>
        <w:t> Countries</w:t>
      </w:r>
    </w:p>
    <w:p>
      <w:pPr>
        <w:pStyle w:val="BodyText"/>
        <w:tabs>
          <w:tab w:pos="3700" w:val="left" w:leader="none"/>
        </w:tabs>
        <w:spacing w:before="243"/>
        <w:ind w:left="100"/>
      </w:pPr>
      <w:r>
        <w:rPr>
          <w:spacing w:val="-5"/>
        </w:rPr>
        <w:t>LFN</w:t>
      </w:r>
      <w:r>
        <w:rPr/>
        <w:tab/>
        <w:t>Laws</w:t>
      </w:r>
      <w:r>
        <w:rPr>
          <w:spacing w:val="-3"/>
        </w:rPr>
        <w:t> </w:t>
      </w:r>
      <w:r>
        <w:rPr/>
        <w:t>of</w:t>
      </w:r>
      <w:r>
        <w:rPr>
          <w:spacing w:val="-2"/>
        </w:rPr>
        <w:t> </w:t>
      </w:r>
      <w:r>
        <w:rPr/>
        <w:t>the Federation</w:t>
      </w:r>
      <w:r>
        <w:rPr>
          <w:spacing w:val="-1"/>
        </w:rPr>
        <w:t> </w:t>
      </w:r>
      <w:r>
        <w:rPr/>
        <w:t>of </w:t>
      </w:r>
      <w:r>
        <w:rPr>
          <w:spacing w:val="-2"/>
        </w:rPr>
        <w:t>Nigeria</w:t>
      </w:r>
    </w:p>
    <w:p>
      <w:pPr>
        <w:spacing w:after="0"/>
        <w:sectPr>
          <w:pgSz w:w="11910" w:h="16840"/>
          <w:pgMar w:header="0" w:footer="734" w:top="1360" w:bottom="920" w:left="1340" w:right="1000"/>
        </w:sectPr>
      </w:pPr>
    </w:p>
    <w:p>
      <w:pPr>
        <w:pStyle w:val="BodyText"/>
        <w:tabs>
          <w:tab w:pos="3708" w:val="left" w:leader="none"/>
        </w:tabs>
        <w:spacing w:before="76"/>
        <w:ind w:left="100"/>
      </w:pPr>
      <w:r>
        <w:rPr/>
        <w:t>LFN</w:t>
      </w:r>
      <w:r>
        <w:rPr>
          <w:spacing w:val="-2"/>
        </w:rPr>
        <w:t> </w:t>
      </w:r>
      <w:r>
        <w:rPr>
          <w:spacing w:val="-5"/>
        </w:rPr>
        <w:t>&amp;L</w:t>
      </w:r>
      <w:r>
        <w:rPr/>
        <w:tab/>
        <w:t>Laws</w:t>
      </w:r>
      <w:r>
        <w:rPr>
          <w:spacing w:val="-3"/>
        </w:rPr>
        <w:t> </w:t>
      </w:r>
      <w:r>
        <w:rPr/>
        <w:t>of</w:t>
      </w:r>
      <w:r>
        <w:rPr>
          <w:spacing w:val="-2"/>
        </w:rPr>
        <w:t> </w:t>
      </w:r>
      <w:r>
        <w:rPr/>
        <w:t>the Federation</w:t>
      </w:r>
      <w:r>
        <w:rPr>
          <w:spacing w:val="-1"/>
        </w:rPr>
        <w:t> </w:t>
      </w:r>
      <w:r>
        <w:rPr/>
        <w:t>of</w:t>
      </w:r>
      <w:r>
        <w:rPr>
          <w:spacing w:val="-2"/>
        </w:rPr>
        <w:t> </w:t>
      </w:r>
      <w:r>
        <w:rPr/>
        <w:t>Nigeria</w:t>
      </w:r>
      <w:r>
        <w:rPr>
          <w:spacing w:val="-3"/>
        </w:rPr>
        <w:t> </w:t>
      </w:r>
      <w:r>
        <w:rPr/>
        <w:t>and</w:t>
      </w:r>
      <w:r>
        <w:rPr>
          <w:spacing w:val="1"/>
        </w:rPr>
        <w:t> </w:t>
      </w:r>
      <w:r>
        <w:rPr>
          <w:spacing w:val="-2"/>
        </w:rPr>
        <w:t>Lagos</w:t>
      </w:r>
    </w:p>
    <w:p>
      <w:pPr>
        <w:pStyle w:val="BodyText"/>
        <w:tabs>
          <w:tab w:pos="3776" w:val="left" w:leader="none"/>
        </w:tabs>
        <w:spacing w:before="242"/>
        <w:ind w:left="100"/>
      </w:pPr>
      <w:r>
        <w:rPr>
          <w:spacing w:val="-5"/>
        </w:rPr>
        <w:t>LUA</w:t>
      </w:r>
      <w:r>
        <w:rPr/>
        <w:tab/>
        <w:t>Land</w:t>
      </w:r>
      <w:r>
        <w:rPr>
          <w:spacing w:val="-5"/>
        </w:rPr>
        <w:t> </w:t>
      </w:r>
      <w:r>
        <w:rPr/>
        <w:t>Use</w:t>
      </w:r>
      <w:r>
        <w:rPr>
          <w:spacing w:val="-3"/>
        </w:rPr>
        <w:t> </w:t>
      </w:r>
      <w:r>
        <w:rPr>
          <w:spacing w:val="-5"/>
        </w:rPr>
        <w:t>Act</w:t>
      </w:r>
    </w:p>
    <w:p>
      <w:pPr>
        <w:pStyle w:val="BodyText"/>
        <w:tabs>
          <w:tab w:pos="3700" w:val="left" w:leader="none"/>
        </w:tabs>
        <w:spacing w:before="240"/>
        <w:ind w:left="100"/>
      </w:pPr>
      <w:r>
        <w:rPr>
          <w:spacing w:val="-5"/>
        </w:rPr>
        <w:t>MEC</w:t>
      </w:r>
      <w:r>
        <w:rPr/>
        <w:tab/>
        <w:t>Mines</w:t>
      </w:r>
      <w:r>
        <w:rPr>
          <w:spacing w:val="-3"/>
        </w:rPr>
        <w:t> </w:t>
      </w:r>
      <w:r>
        <w:rPr/>
        <w:t>and</w:t>
      </w:r>
      <w:r>
        <w:rPr>
          <w:spacing w:val="-1"/>
        </w:rPr>
        <w:t> </w:t>
      </w:r>
      <w:r>
        <w:rPr/>
        <w:t>Environmental</w:t>
      </w:r>
      <w:r>
        <w:rPr>
          <w:spacing w:val="-2"/>
        </w:rPr>
        <w:t> </w:t>
      </w:r>
      <w:r>
        <w:rPr/>
        <w:t>Compliance</w:t>
      </w:r>
      <w:r>
        <w:rPr>
          <w:spacing w:val="-1"/>
        </w:rPr>
        <w:t> </w:t>
      </w:r>
      <w:r>
        <w:rPr>
          <w:spacing w:val="-2"/>
        </w:rPr>
        <w:t>Department</w:t>
      </w:r>
    </w:p>
    <w:p>
      <w:pPr>
        <w:pStyle w:val="BodyText"/>
        <w:tabs>
          <w:tab w:pos="3033" w:val="left" w:leader="none"/>
          <w:tab w:pos="3700" w:val="left" w:leader="none"/>
        </w:tabs>
        <w:spacing w:line="448" w:lineRule="auto" w:before="243"/>
        <w:ind w:left="100" w:right="2839"/>
      </w:pPr>
      <w:r>
        <w:rPr>
          <w:spacing w:val="-4"/>
        </w:rPr>
        <w:t>MID</w:t>
      </w:r>
      <w:r>
        <w:rPr/>
        <w:tab/>
        <w:tab/>
        <w:t>Mines</w:t>
      </w:r>
      <w:r>
        <w:rPr>
          <w:spacing w:val="-15"/>
        </w:rPr>
        <w:t> </w:t>
      </w:r>
      <w:r>
        <w:rPr/>
        <w:t>Inspectorate</w:t>
      </w:r>
      <w:r>
        <w:rPr>
          <w:spacing w:val="-15"/>
        </w:rPr>
        <w:t> </w:t>
      </w:r>
      <w:r>
        <w:rPr/>
        <w:t>Department </w:t>
      </w:r>
      <w:r>
        <w:rPr>
          <w:spacing w:val="-4"/>
        </w:rPr>
        <w:t>NECO</w:t>
      </w:r>
      <w:r>
        <w:rPr/>
        <w:tab/>
        <w:t>National Examination Council</w:t>
      </w:r>
    </w:p>
    <w:p>
      <w:pPr>
        <w:pStyle w:val="BodyText"/>
        <w:tabs>
          <w:tab w:pos="3711" w:val="left" w:leader="none"/>
        </w:tabs>
        <w:spacing w:line="448" w:lineRule="auto" w:before="2"/>
        <w:ind w:left="3701" w:right="791" w:hanging="3601"/>
      </w:pPr>
      <w:r>
        <w:rPr/>
        <w:t>NEITI Act</w:t>
        <w:tab/>
        <w:tab/>
        <w:t>Nigeria</w:t>
      </w:r>
      <w:r>
        <w:rPr>
          <w:spacing w:val="-11"/>
        </w:rPr>
        <w:t> </w:t>
      </w:r>
      <w:r>
        <w:rPr/>
        <w:t>Extractive</w:t>
      </w:r>
      <w:r>
        <w:rPr>
          <w:spacing w:val="-8"/>
        </w:rPr>
        <w:t> </w:t>
      </w:r>
      <w:r>
        <w:rPr/>
        <w:t>Industries</w:t>
      </w:r>
      <w:r>
        <w:rPr>
          <w:spacing w:val="-9"/>
        </w:rPr>
        <w:t> </w:t>
      </w:r>
      <w:r>
        <w:rPr/>
        <w:t>Transparency</w:t>
      </w:r>
      <w:r>
        <w:rPr>
          <w:spacing w:val="-11"/>
        </w:rPr>
        <w:t> </w:t>
      </w:r>
      <w:r>
        <w:rPr/>
        <w:t>Initiative </w:t>
      </w:r>
      <w:r>
        <w:rPr>
          <w:spacing w:val="-4"/>
        </w:rPr>
        <w:t>Act</w:t>
      </w:r>
    </w:p>
    <w:p>
      <w:pPr>
        <w:pStyle w:val="BodyText"/>
        <w:tabs>
          <w:tab w:pos="1540" w:val="left" w:leader="none"/>
        </w:tabs>
        <w:spacing w:line="451" w:lineRule="auto" w:before="3"/>
        <w:ind w:left="820" w:right="3173" w:hanging="720"/>
      </w:pPr>
      <w:r>
        <w:rPr>
          <w:spacing w:val="-2"/>
        </w:rPr>
        <w:t>NESREA</w:t>
      </w:r>
      <w:r>
        <w:rPr/>
        <w:tab/>
        <w:t>National</w:t>
      </w:r>
      <w:r>
        <w:rPr>
          <w:spacing w:val="-10"/>
        </w:rPr>
        <w:t> </w:t>
      </w:r>
      <w:r>
        <w:rPr/>
        <w:t>Environmental</w:t>
      </w:r>
      <w:r>
        <w:rPr>
          <w:spacing w:val="-8"/>
        </w:rPr>
        <w:t> </w:t>
      </w:r>
      <w:r>
        <w:rPr/>
        <w:t>Standards</w:t>
      </w:r>
      <w:r>
        <w:rPr>
          <w:spacing w:val="-10"/>
        </w:rPr>
        <w:t> </w:t>
      </w:r>
      <w:r>
        <w:rPr/>
        <w:t>and</w:t>
      </w:r>
      <w:r>
        <w:rPr>
          <w:spacing w:val="-10"/>
        </w:rPr>
        <w:t> </w:t>
      </w:r>
      <w:r>
        <w:rPr/>
        <w:t>Regulatory Enforcement Agency</w:t>
      </w:r>
    </w:p>
    <w:p>
      <w:pPr>
        <w:pStyle w:val="BodyText"/>
        <w:tabs>
          <w:tab w:pos="3700" w:val="left" w:leader="none"/>
        </w:tabs>
        <w:spacing w:line="451" w:lineRule="auto"/>
        <w:ind w:left="3701" w:right="1011" w:hanging="3601"/>
      </w:pPr>
      <w:r>
        <w:rPr/>
        <w:t>NESREA Act</w:t>
        <w:tab/>
        <w:t>National</w:t>
      </w:r>
      <w:r>
        <w:rPr>
          <w:spacing w:val="-9"/>
        </w:rPr>
        <w:t> </w:t>
      </w:r>
      <w:r>
        <w:rPr/>
        <w:t>Environmental</w:t>
      </w:r>
      <w:r>
        <w:rPr>
          <w:spacing w:val="-7"/>
        </w:rPr>
        <w:t> </w:t>
      </w:r>
      <w:r>
        <w:rPr/>
        <w:t>Standards</w:t>
      </w:r>
      <w:r>
        <w:rPr>
          <w:spacing w:val="-9"/>
        </w:rPr>
        <w:t> </w:t>
      </w:r>
      <w:r>
        <w:rPr/>
        <w:t>and</w:t>
      </w:r>
      <w:r>
        <w:rPr>
          <w:spacing w:val="-9"/>
        </w:rPr>
        <w:t> </w:t>
      </w:r>
      <w:r>
        <w:rPr/>
        <w:t>Regulatory Enforcement Agency (Establishment) Act</w:t>
      </w:r>
    </w:p>
    <w:p>
      <w:pPr>
        <w:pStyle w:val="BodyText"/>
        <w:tabs>
          <w:tab w:pos="2980" w:val="left" w:leader="none"/>
          <w:tab w:pos="3700" w:val="left" w:leader="none"/>
        </w:tabs>
        <w:spacing w:line="451" w:lineRule="auto"/>
        <w:ind w:left="100" w:right="747"/>
      </w:pPr>
      <w:r>
        <w:rPr/>
        <w:t>NIALS Journal</w:t>
        <w:tab/>
        <w:tab/>
        <w:t>Nigerian</w:t>
      </w:r>
      <w:r>
        <w:rPr>
          <w:spacing w:val="-5"/>
        </w:rPr>
        <w:t> </w:t>
      </w:r>
      <w:r>
        <w:rPr/>
        <w:t>Institute</w:t>
      </w:r>
      <w:r>
        <w:rPr>
          <w:spacing w:val="-8"/>
        </w:rPr>
        <w:t> </w:t>
      </w:r>
      <w:r>
        <w:rPr/>
        <w:t>of</w:t>
      </w:r>
      <w:r>
        <w:rPr>
          <w:spacing w:val="-7"/>
        </w:rPr>
        <w:t> </w:t>
      </w:r>
      <w:r>
        <w:rPr/>
        <w:t>Advanced</w:t>
      </w:r>
      <w:r>
        <w:rPr>
          <w:spacing w:val="-5"/>
        </w:rPr>
        <w:t> </w:t>
      </w:r>
      <w:r>
        <w:rPr/>
        <w:t>Legal</w:t>
      </w:r>
      <w:r>
        <w:rPr>
          <w:spacing w:val="-7"/>
        </w:rPr>
        <w:t> </w:t>
      </w:r>
      <w:r>
        <w:rPr/>
        <w:t>Studies</w:t>
      </w:r>
      <w:r>
        <w:rPr>
          <w:spacing w:val="-7"/>
        </w:rPr>
        <w:t> </w:t>
      </w:r>
      <w:r>
        <w:rPr/>
        <w:t>Journal </w:t>
      </w:r>
      <w:r>
        <w:rPr>
          <w:spacing w:val="-4"/>
        </w:rPr>
        <w:t>NLR</w:t>
      </w:r>
      <w:r>
        <w:rPr/>
        <w:tab/>
        <w:t>Nigerian Law Report</w:t>
      </w:r>
    </w:p>
    <w:p>
      <w:pPr>
        <w:pStyle w:val="BodyText"/>
        <w:tabs>
          <w:tab w:pos="3700" w:val="left" w:leader="none"/>
        </w:tabs>
        <w:spacing w:line="273" w:lineRule="exact"/>
        <w:ind w:left="100"/>
      </w:pPr>
      <w:r>
        <w:rPr>
          <w:spacing w:val="-4"/>
        </w:rPr>
        <w:t>NMMA</w:t>
      </w:r>
      <w:r>
        <w:rPr/>
        <w:tab/>
        <w:t>Nigerian</w:t>
      </w:r>
      <w:r>
        <w:rPr>
          <w:spacing w:val="-1"/>
        </w:rPr>
        <w:t> </w:t>
      </w:r>
      <w:r>
        <w:rPr/>
        <w:t>Minerals</w:t>
      </w:r>
      <w:r>
        <w:rPr>
          <w:spacing w:val="-1"/>
        </w:rPr>
        <w:t> </w:t>
      </w:r>
      <w:r>
        <w:rPr/>
        <w:t>and</w:t>
      </w:r>
      <w:r>
        <w:rPr>
          <w:spacing w:val="-1"/>
        </w:rPr>
        <w:t> </w:t>
      </w:r>
      <w:r>
        <w:rPr/>
        <w:t>Mining</w:t>
      </w:r>
      <w:r>
        <w:rPr>
          <w:spacing w:val="-3"/>
        </w:rPr>
        <w:t> </w:t>
      </w:r>
      <w:r>
        <w:rPr>
          <w:spacing w:val="-5"/>
        </w:rPr>
        <w:t>Act</w:t>
      </w:r>
    </w:p>
    <w:p>
      <w:pPr>
        <w:pStyle w:val="BodyText"/>
        <w:tabs>
          <w:tab w:pos="3714" w:val="left" w:leader="none"/>
        </w:tabs>
        <w:spacing w:before="236"/>
        <w:ind w:left="100"/>
      </w:pPr>
      <w:r>
        <w:rPr>
          <w:spacing w:val="-4"/>
        </w:rPr>
        <w:t>NMMP</w:t>
      </w:r>
      <w:r>
        <w:rPr/>
        <w:tab/>
        <w:t>National</w:t>
      </w:r>
      <w:r>
        <w:rPr>
          <w:spacing w:val="-2"/>
        </w:rPr>
        <w:t> </w:t>
      </w:r>
      <w:r>
        <w:rPr/>
        <w:t>Minerals</w:t>
      </w:r>
      <w:r>
        <w:rPr>
          <w:spacing w:val="-1"/>
        </w:rPr>
        <w:t> </w:t>
      </w:r>
      <w:r>
        <w:rPr/>
        <w:t>and</w:t>
      </w:r>
      <w:r>
        <w:rPr>
          <w:spacing w:val="-1"/>
        </w:rPr>
        <w:t> </w:t>
      </w:r>
      <w:r>
        <w:rPr/>
        <w:t>Mining</w:t>
      </w:r>
      <w:r>
        <w:rPr>
          <w:spacing w:val="-3"/>
        </w:rPr>
        <w:t> </w:t>
      </w:r>
      <w:r>
        <w:rPr>
          <w:spacing w:val="-2"/>
        </w:rPr>
        <w:t>Policy</w:t>
      </w:r>
    </w:p>
    <w:p>
      <w:pPr>
        <w:pStyle w:val="BodyText"/>
        <w:tabs>
          <w:tab w:pos="3741" w:val="left" w:leader="none"/>
        </w:tabs>
        <w:spacing w:before="242"/>
        <w:ind w:left="100"/>
      </w:pPr>
      <w:r>
        <w:rPr>
          <w:spacing w:val="-4"/>
        </w:rPr>
        <w:t>NMMR</w:t>
      </w:r>
      <w:r>
        <w:rPr/>
        <w:tab/>
        <w:t>Nigerian</w:t>
      </w:r>
      <w:r>
        <w:rPr>
          <w:spacing w:val="-3"/>
        </w:rPr>
        <w:t> </w:t>
      </w:r>
      <w:r>
        <w:rPr/>
        <w:t>Minerals</w:t>
      </w:r>
      <w:r>
        <w:rPr>
          <w:spacing w:val="-1"/>
        </w:rPr>
        <w:t> </w:t>
      </w:r>
      <w:r>
        <w:rPr/>
        <w:t>and</w:t>
      </w:r>
      <w:r>
        <w:rPr>
          <w:spacing w:val="-1"/>
        </w:rPr>
        <w:t> </w:t>
      </w:r>
      <w:r>
        <w:rPr/>
        <w:t>Mining</w:t>
      </w:r>
      <w:r>
        <w:rPr>
          <w:spacing w:val="-3"/>
        </w:rPr>
        <w:t> </w:t>
      </w:r>
      <w:r>
        <w:rPr>
          <w:spacing w:val="-2"/>
        </w:rPr>
        <w:t>Regulations</w:t>
      </w:r>
    </w:p>
    <w:p>
      <w:pPr>
        <w:pStyle w:val="BodyText"/>
        <w:tabs>
          <w:tab w:pos="1540" w:val="left" w:leader="none"/>
          <w:tab w:pos="3734" w:val="left" w:leader="none"/>
        </w:tabs>
        <w:spacing w:line="451" w:lineRule="auto" w:before="240"/>
        <w:ind w:left="100" w:right="2719"/>
      </w:pPr>
      <w:r>
        <w:rPr>
          <w:spacing w:val="-4"/>
        </w:rPr>
        <w:t>NPE</w:t>
      </w:r>
      <w:r>
        <w:rPr/>
        <w:tab/>
        <w:tab/>
        <w:t>National</w:t>
      </w:r>
      <w:r>
        <w:rPr>
          <w:spacing w:val="-11"/>
        </w:rPr>
        <w:t> </w:t>
      </w:r>
      <w:r>
        <w:rPr/>
        <w:t>Policy</w:t>
      </w:r>
      <w:r>
        <w:rPr>
          <w:spacing w:val="-15"/>
        </w:rPr>
        <w:t> </w:t>
      </w:r>
      <w:r>
        <w:rPr/>
        <w:t>on</w:t>
      </w:r>
      <w:r>
        <w:rPr>
          <w:spacing w:val="-11"/>
        </w:rPr>
        <w:t> </w:t>
      </w:r>
      <w:r>
        <w:rPr/>
        <w:t>Environment </w:t>
      </w:r>
      <w:r>
        <w:rPr>
          <w:spacing w:val="-2"/>
        </w:rPr>
        <w:t>NSCQR</w:t>
      </w:r>
      <w:r>
        <w:rPr/>
        <w:tab/>
        <w:t>Nigerian Supreme Court Quarterly Review</w:t>
      </w:r>
    </w:p>
    <w:p>
      <w:pPr>
        <w:pStyle w:val="BodyText"/>
        <w:tabs>
          <w:tab w:pos="3700" w:val="left" w:leader="none"/>
        </w:tabs>
        <w:spacing w:line="273" w:lineRule="exact"/>
        <w:ind w:left="100"/>
      </w:pPr>
      <w:r>
        <w:rPr>
          <w:spacing w:val="-2"/>
        </w:rPr>
        <w:t>NSOER</w:t>
      </w:r>
      <w:r>
        <w:rPr/>
        <w:tab/>
        <w:t>Nigeria</w:t>
      </w:r>
      <w:r>
        <w:rPr>
          <w:spacing w:val="-3"/>
        </w:rPr>
        <w:t> </w:t>
      </w:r>
      <w:r>
        <w:rPr/>
        <w:t>National</w:t>
      </w:r>
      <w:r>
        <w:rPr>
          <w:spacing w:val="-1"/>
        </w:rPr>
        <w:t> </w:t>
      </w:r>
      <w:r>
        <w:rPr/>
        <w:t>State</w:t>
      </w:r>
      <w:r>
        <w:rPr>
          <w:spacing w:val="-1"/>
        </w:rPr>
        <w:t> </w:t>
      </w:r>
      <w:r>
        <w:rPr/>
        <w:t>of the</w:t>
      </w:r>
      <w:r>
        <w:rPr>
          <w:spacing w:val="-1"/>
        </w:rPr>
        <w:t> </w:t>
      </w:r>
      <w:r>
        <w:rPr/>
        <w:t>Environment </w:t>
      </w:r>
      <w:r>
        <w:rPr>
          <w:spacing w:val="-2"/>
        </w:rPr>
        <w:t>Report</w:t>
      </w:r>
    </w:p>
    <w:p>
      <w:pPr>
        <w:pStyle w:val="BodyText"/>
        <w:tabs>
          <w:tab w:pos="3693" w:val="left" w:leader="none"/>
        </w:tabs>
        <w:spacing w:before="243"/>
        <w:ind w:left="100"/>
      </w:pPr>
      <w:r>
        <w:rPr>
          <w:spacing w:val="-2"/>
        </w:rPr>
        <w:t>NSRPA</w:t>
      </w:r>
      <w:r>
        <w:rPr/>
        <w:tab/>
        <w:t>National</w:t>
      </w:r>
      <w:r>
        <w:rPr>
          <w:spacing w:val="-3"/>
        </w:rPr>
        <w:t> </w:t>
      </w:r>
      <w:r>
        <w:rPr/>
        <w:t>Safety</w:t>
      </w:r>
      <w:r>
        <w:rPr>
          <w:spacing w:val="-6"/>
        </w:rPr>
        <w:t> </w:t>
      </w:r>
      <w:r>
        <w:rPr/>
        <w:t>and</w:t>
      </w:r>
      <w:r>
        <w:rPr>
          <w:spacing w:val="-1"/>
        </w:rPr>
        <w:t> </w:t>
      </w:r>
      <w:r>
        <w:rPr/>
        <w:t>Radiation</w:t>
      </w:r>
      <w:r>
        <w:rPr>
          <w:spacing w:val="-1"/>
        </w:rPr>
        <w:t> </w:t>
      </w:r>
      <w:r>
        <w:rPr/>
        <w:t>Protection </w:t>
      </w:r>
      <w:r>
        <w:rPr>
          <w:spacing w:val="-5"/>
        </w:rPr>
        <w:t>Act</w:t>
      </w:r>
    </w:p>
    <w:p>
      <w:pPr>
        <w:pStyle w:val="BodyText"/>
        <w:tabs>
          <w:tab w:pos="3700" w:val="left" w:leader="none"/>
        </w:tabs>
        <w:spacing w:before="240"/>
        <w:ind w:left="100"/>
      </w:pPr>
      <w:r>
        <w:rPr>
          <w:spacing w:val="-5"/>
        </w:rPr>
        <w:t>PPP</w:t>
      </w:r>
      <w:r>
        <w:rPr/>
        <w:tab/>
        <w:t>Polluter</w:t>
      </w:r>
      <w:r>
        <w:rPr>
          <w:spacing w:val="-4"/>
        </w:rPr>
        <w:t> </w:t>
      </w:r>
      <w:r>
        <w:rPr/>
        <w:t>Pays</w:t>
      </w:r>
      <w:r>
        <w:rPr>
          <w:spacing w:val="-2"/>
        </w:rPr>
        <w:t> Principle</w:t>
      </w:r>
    </w:p>
    <w:p>
      <w:pPr>
        <w:pStyle w:val="BodyText"/>
        <w:tabs>
          <w:tab w:pos="3700" w:val="left" w:leader="none"/>
        </w:tabs>
        <w:spacing w:before="242"/>
        <w:ind w:left="100"/>
      </w:pPr>
      <w:r>
        <w:rPr>
          <w:spacing w:val="-4"/>
        </w:rPr>
        <w:t>POPA</w:t>
      </w:r>
      <w:r>
        <w:rPr/>
        <w:tab/>
        <w:t>Public</w:t>
      </w:r>
      <w:r>
        <w:rPr>
          <w:spacing w:val="-3"/>
        </w:rPr>
        <w:t> </w:t>
      </w:r>
      <w:r>
        <w:rPr/>
        <w:t>Officers</w:t>
      </w:r>
      <w:r>
        <w:rPr>
          <w:spacing w:val="-2"/>
        </w:rPr>
        <w:t> </w:t>
      </w:r>
      <w:r>
        <w:rPr/>
        <w:t>Protection</w:t>
      </w:r>
      <w:r>
        <w:rPr>
          <w:spacing w:val="-1"/>
        </w:rPr>
        <w:t> </w:t>
      </w:r>
      <w:r>
        <w:rPr>
          <w:spacing w:val="-5"/>
        </w:rPr>
        <w:t>Act</w:t>
      </w:r>
    </w:p>
    <w:p>
      <w:pPr>
        <w:pStyle w:val="BodyText"/>
        <w:tabs>
          <w:tab w:pos="3700" w:val="left" w:leader="none"/>
        </w:tabs>
        <w:spacing w:before="243"/>
        <w:ind w:left="100"/>
      </w:pPr>
      <w:r>
        <w:rPr>
          <w:spacing w:val="-5"/>
        </w:rPr>
        <w:t>PPE</w:t>
      </w:r>
      <w:r>
        <w:rPr/>
        <w:tab/>
        <w:t>Personal</w:t>
      </w:r>
      <w:r>
        <w:rPr>
          <w:spacing w:val="-5"/>
        </w:rPr>
        <w:t> </w:t>
      </w:r>
      <w:r>
        <w:rPr/>
        <w:t>Protective</w:t>
      </w:r>
      <w:r>
        <w:rPr>
          <w:spacing w:val="-3"/>
        </w:rPr>
        <w:t> </w:t>
      </w:r>
      <w:r>
        <w:rPr>
          <w:spacing w:val="-2"/>
        </w:rPr>
        <w:t>Equipment</w:t>
      </w:r>
    </w:p>
    <w:p>
      <w:pPr>
        <w:pStyle w:val="BodyText"/>
        <w:tabs>
          <w:tab w:pos="3700" w:val="left" w:leader="none"/>
        </w:tabs>
        <w:spacing w:before="240"/>
        <w:ind w:left="100"/>
      </w:pPr>
      <w:r>
        <w:rPr>
          <w:spacing w:val="-5"/>
        </w:rPr>
        <w:t>S.C</w:t>
      </w:r>
      <w:r>
        <w:rPr/>
        <w:tab/>
        <w:t>Supreme</w:t>
      </w:r>
      <w:r>
        <w:rPr>
          <w:spacing w:val="-2"/>
        </w:rPr>
        <w:t> Court</w:t>
      </w:r>
    </w:p>
    <w:p>
      <w:pPr>
        <w:pStyle w:val="BodyText"/>
        <w:tabs>
          <w:tab w:pos="3700" w:val="left" w:leader="none"/>
        </w:tabs>
        <w:spacing w:line="448" w:lineRule="auto" w:before="242"/>
        <w:ind w:left="100" w:right="3152"/>
      </w:pPr>
      <w:r>
        <w:rPr/>
        <w:t>SMMRP Sustainable Management of Mineral Resources Project </w:t>
      </w:r>
      <w:r>
        <w:rPr>
          <w:spacing w:val="-5"/>
        </w:rPr>
        <w:t>TNC</w:t>
      </w:r>
      <w:r>
        <w:rPr/>
        <w:tab/>
        <w:t>Trans-national</w:t>
      </w:r>
      <w:r>
        <w:rPr>
          <w:spacing w:val="-7"/>
        </w:rPr>
        <w:t> </w:t>
      </w:r>
      <w:r>
        <w:rPr>
          <w:spacing w:val="-2"/>
        </w:rPr>
        <w:t>Corporations</w:t>
      </w:r>
    </w:p>
    <w:p>
      <w:pPr>
        <w:pStyle w:val="BodyText"/>
        <w:tabs>
          <w:tab w:pos="3700" w:val="left" w:leader="none"/>
        </w:tabs>
        <w:spacing w:before="3"/>
        <w:ind w:left="100"/>
      </w:pPr>
      <w:r>
        <w:rPr>
          <w:spacing w:val="-5"/>
        </w:rPr>
        <w:t>UN</w:t>
      </w:r>
      <w:r>
        <w:rPr/>
        <w:tab/>
        <w:t>United </w:t>
      </w:r>
      <w:r>
        <w:rPr>
          <w:spacing w:val="-2"/>
        </w:rPr>
        <w:t>Nations</w:t>
      </w:r>
    </w:p>
    <w:p>
      <w:pPr>
        <w:spacing w:after="0"/>
        <w:sectPr>
          <w:pgSz w:w="11910" w:h="16840"/>
          <w:pgMar w:header="0" w:footer="734" w:top="1340" w:bottom="920" w:left="1340" w:right="1000"/>
        </w:sectPr>
      </w:pPr>
    </w:p>
    <w:p>
      <w:pPr>
        <w:pStyle w:val="BodyText"/>
        <w:tabs>
          <w:tab w:pos="3700" w:val="left" w:leader="none"/>
        </w:tabs>
        <w:spacing w:line="451" w:lineRule="auto" w:before="76"/>
        <w:ind w:left="820" w:right="1204" w:hanging="720"/>
      </w:pPr>
      <w:r>
        <w:rPr>
          <w:spacing w:val="-2"/>
        </w:rPr>
        <w:t>UNCED</w:t>
      </w:r>
      <w:r>
        <w:rPr/>
        <w:tab/>
        <w:t>United</w:t>
      </w:r>
      <w:r>
        <w:rPr>
          <w:spacing w:val="-7"/>
        </w:rPr>
        <w:t> </w:t>
      </w:r>
      <w:r>
        <w:rPr/>
        <w:t>Nations</w:t>
      </w:r>
      <w:r>
        <w:rPr>
          <w:spacing w:val="-7"/>
        </w:rPr>
        <w:t> </w:t>
      </w:r>
      <w:r>
        <w:rPr/>
        <w:t>Convention</w:t>
      </w:r>
      <w:r>
        <w:rPr>
          <w:spacing w:val="-7"/>
        </w:rPr>
        <w:t> </w:t>
      </w:r>
      <w:r>
        <w:rPr/>
        <w:t>on</w:t>
      </w:r>
      <w:r>
        <w:rPr>
          <w:spacing w:val="-7"/>
        </w:rPr>
        <w:t> </w:t>
      </w:r>
      <w:r>
        <w:rPr/>
        <w:t>Environment</w:t>
      </w:r>
      <w:r>
        <w:rPr>
          <w:spacing w:val="-7"/>
        </w:rPr>
        <w:t> </w:t>
      </w:r>
      <w:r>
        <w:rPr/>
        <w:t>and </w:t>
      </w:r>
      <w:r>
        <w:rPr>
          <w:spacing w:val="-2"/>
        </w:rPr>
        <w:t>Development</w:t>
      </w:r>
    </w:p>
    <w:p>
      <w:pPr>
        <w:pStyle w:val="BodyText"/>
        <w:tabs>
          <w:tab w:pos="3700" w:val="left" w:leader="none"/>
        </w:tabs>
        <w:spacing w:line="451" w:lineRule="auto"/>
        <w:ind w:left="820" w:right="2156" w:hanging="720"/>
      </w:pPr>
      <w:r>
        <w:rPr>
          <w:spacing w:val="-2"/>
        </w:rPr>
        <w:t>UNCCD</w:t>
      </w:r>
      <w:r>
        <w:rPr/>
        <w:tab/>
        <w:t>United</w:t>
      </w:r>
      <w:r>
        <w:rPr>
          <w:spacing w:val="-9"/>
        </w:rPr>
        <w:t> </w:t>
      </w:r>
      <w:r>
        <w:rPr/>
        <w:t>Nations</w:t>
      </w:r>
      <w:r>
        <w:rPr>
          <w:spacing w:val="-9"/>
        </w:rPr>
        <w:t> </w:t>
      </w:r>
      <w:r>
        <w:rPr/>
        <w:t>Convention</w:t>
      </w:r>
      <w:r>
        <w:rPr>
          <w:spacing w:val="-9"/>
        </w:rPr>
        <w:t> </w:t>
      </w:r>
      <w:r>
        <w:rPr/>
        <w:t>to</w:t>
      </w:r>
      <w:r>
        <w:rPr>
          <w:spacing w:val="-9"/>
        </w:rPr>
        <w:t> </w:t>
      </w:r>
      <w:r>
        <w:rPr/>
        <w:t>Combat </w:t>
      </w:r>
      <w:r>
        <w:rPr>
          <w:spacing w:val="-2"/>
        </w:rPr>
        <w:t>Desertification</w:t>
      </w:r>
    </w:p>
    <w:p>
      <w:pPr>
        <w:pStyle w:val="BodyText"/>
        <w:tabs>
          <w:tab w:pos="3699" w:val="left" w:leader="none"/>
        </w:tabs>
        <w:spacing w:line="451" w:lineRule="auto"/>
        <w:ind w:left="3701" w:right="938" w:hanging="3601"/>
      </w:pPr>
      <w:r>
        <w:rPr>
          <w:spacing w:val="-2"/>
        </w:rPr>
        <w:t>UNFCCC</w:t>
      </w:r>
      <w:r>
        <w:rPr/>
        <w:tab/>
        <w:t>United</w:t>
      </w:r>
      <w:r>
        <w:rPr>
          <w:spacing w:val="-7"/>
        </w:rPr>
        <w:t> </w:t>
      </w:r>
      <w:r>
        <w:rPr/>
        <w:t>Nations</w:t>
      </w:r>
      <w:r>
        <w:rPr>
          <w:spacing w:val="-7"/>
        </w:rPr>
        <w:t> </w:t>
      </w:r>
      <w:r>
        <w:rPr/>
        <w:t>Framework</w:t>
      </w:r>
      <w:r>
        <w:rPr>
          <w:spacing w:val="-7"/>
        </w:rPr>
        <w:t> </w:t>
      </w:r>
      <w:r>
        <w:rPr/>
        <w:t>Convention</w:t>
      </w:r>
      <w:r>
        <w:rPr>
          <w:spacing w:val="-7"/>
        </w:rPr>
        <w:t> </w:t>
      </w:r>
      <w:r>
        <w:rPr/>
        <w:t>on</w:t>
      </w:r>
      <w:r>
        <w:rPr>
          <w:spacing w:val="-7"/>
        </w:rPr>
        <w:t> </w:t>
      </w:r>
      <w:r>
        <w:rPr/>
        <w:t>Climate </w:t>
      </w:r>
      <w:r>
        <w:rPr>
          <w:spacing w:val="-2"/>
        </w:rPr>
        <w:t>Change</w:t>
      </w:r>
    </w:p>
    <w:p>
      <w:pPr>
        <w:pStyle w:val="BodyText"/>
        <w:tabs>
          <w:tab w:pos="3700" w:val="left" w:leader="none"/>
        </w:tabs>
        <w:spacing w:line="273" w:lineRule="exact"/>
        <w:ind w:left="100"/>
      </w:pPr>
      <w:r>
        <w:rPr>
          <w:spacing w:val="-4"/>
        </w:rPr>
        <w:t>USSC</w:t>
      </w:r>
      <w:r>
        <w:rPr/>
        <w:tab/>
        <w:t>United</w:t>
      </w:r>
      <w:r>
        <w:rPr>
          <w:spacing w:val="-3"/>
        </w:rPr>
        <w:t> </w:t>
      </w:r>
      <w:r>
        <w:rPr/>
        <w:t>States</w:t>
      </w:r>
      <w:r>
        <w:rPr>
          <w:spacing w:val="-1"/>
        </w:rPr>
        <w:t> </w:t>
      </w:r>
      <w:r>
        <w:rPr/>
        <w:t>Supreme </w:t>
      </w:r>
      <w:r>
        <w:rPr>
          <w:spacing w:val="-2"/>
        </w:rPr>
        <w:t>Court</w:t>
      </w:r>
    </w:p>
    <w:p>
      <w:pPr>
        <w:pStyle w:val="BodyText"/>
        <w:tabs>
          <w:tab w:pos="3700" w:val="left" w:leader="none"/>
        </w:tabs>
        <w:spacing w:before="236"/>
        <w:ind w:left="100"/>
      </w:pPr>
      <w:r>
        <w:rPr>
          <w:spacing w:val="-4"/>
        </w:rPr>
        <w:t>WACA</w:t>
      </w:r>
      <w:r>
        <w:rPr/>
        <w:tab/>
        <w:t>West</w:t>
      </w:r>
      <w:r>
        <w:rPr>
          <w:spacing w:val="-3"/>
        </w:rPr>
        <w:t> </w:t>
      </w:r>
      <w:r>
        <w:rPr/>
        <w:t>African</w:t>
      </w:r>
      <w:r>
        <w:rPr>
          <w:spacing w:val="-1"/>
        </w:rPr>
        <w:t> </w:t>
      </w:r>
      <w:r>
        <w:rPr/>
        <w:t>Court</w:t>
      </w:r>
      <w:r>
        <w:rPr>
          <w:spacing w:val="-2"/>
        </w:rPr>
        <w:t> </w:t>
      </w:r>
      <w:r>
        <w:rPr/>
        <w:t>of</w:t>
      </w:r>
      <w:r>
        <w:rPr>
          <w:spacing w:val="-1"/>
        </w:rPr>
        <w:t> </w:t>
      </w:r>
      <w:r>
        <w:rPr>
          <w:spacing w:val="-2"/>
        </w:rPr>
        <w:t>Appeal</w:t>
      </w:r>
    </w:p>
    <w:p>
      <w:pPr>
        <w:spacing w:after="0"/>
        <w:sectPr>
          <w:pgSz w:w="11910" w:h="16840"/>
          <w:pgMar w:header="0" w:footer="734" w:top="1340" w:bottom="920" w:left="1340" w:right="1000"/>
        </w:sectPr>
      </w:pPr>
    </w:p>
    <w:p>
      <w:pPr>
        <w:pStyle w:val="Heading1"/>
        <w:ind w:left="44"/>
      </w:pPr>
      <w:bookmarkStart w:name="_TOC_250047" w:id="4"/>
      <w:bookmarkEnd w:id="4"/>
      <w:r>
        <w:rPr>
          <w:spacing w:val="-2"/>
        </w:rPr>
        <w:t>ABSTRACT</w:t>
      </w:r>
    </w:p>
    <w:p>
      <w:pPr>
        <w:pStyle w:val="BodyText"/>
        <w:spacing w:before="192"/>
        <w:ind w:left="100" w:right="435"/>
        <w:jc w:val="both"/>
      </w:pPr>
      <w:r>
        <w:rPr/>
        <w:t>Mining of solid minerals is one of the world‟s important industries. Nigeria is blessed with about 44 solid minerals spread over the six geo-political zones of the country where mining activities occur. No matter the type of technology used, environmental degradation is a</w:t>
      </w:r>
      <w:r>
        <w:rPr>
          <w:spacing w:val="40"/>
        </w:rPr>
        <w:t> </w:t>
      </w:r>
      <w:r>
        <w:rPr/>
        <w:t>natural consequence of mining of solid minerals. While mining of solid minerals is important for economic growth and development it has deleterious consequences or impacts on the environment. The need to strike a balance between these issues is sacrosanct. Hence, laws, regulations and policies have been enacted or specified to ensure sustainable development of the sector. Also, government ministries, agencies and establishments have been set up and given powers, functions and responsibilities to implement relevant laws and regulations. In spite of measures put in place to ensure protection of the environment from the impacts of mining of solid minerals, poor enforcement and non-compliance with extant laws and regulations continue to constitute bane to the protectionof the environment against the negative impacts of mining activities in Nigeria.The aim of this research is to appraise the</w:t>
      </w:r>
      <w:r>
        <w:rPr>
          <w:spacing w:val="40"/>
        </w:rPr>
        <w:t> </w:t>
      </w:r>
      <w:r>
        <w:rPr/>
        <w:t>role of legal and institutional frameworksfor regulating the impacts of mining of solid minerals on the environment in Nigeria. This thesis therefore </w:t>
      </w:r>
      <w:r>
        <w:rPr>
          <w:i/>
        </w:rPr>
        <w:t>inter alia </w:t>
      </w:r>
      <w:r>
        <w:rPr/>
        <w:t>examines the impacts of mining on environment, human health, livelihood, biodiversity, climate change and sustainable development goals; and analysis of legal responses to environmental degradation. One of the objectives of this research is to identify and analyse the problems and challenges associated with the effective enforcement of mining and environmental laws and regulations in the mining industry in Nigeria. The doctrinal and empirical methods of research were utilised in the research work. Under the doctrinal method, both primary and secondary</w:t>
      </w:r>
      <w:r>
        <w:rPr>
          <w:spacing w:val="40"/>
        </w:rPr>
        <w:t> </w:t>
      </w:r>
      <w:r>
        <w:rPr/>
        <w:t>sources of documents were consulted; while the empirical method entailed the administration of questionnaires to populations and data obtained were accordingly analysed. Consequent upon the foregoing, the findings of the research on the reasons for the prevalent cases of environmental degradation by</w:t>
      </w:r>
      <w:r>
        <w:rPr>
          <w:spacing w:val="-8"/>
        </w:rPr>
        <w:t> </w:t>
      </w:r>
      <w:r>
        <w:rPr/>
        <w:t>the mining</w:t>
      </w:r>
      <w:r>
        <w:rPr>
          <w:spacing w:val="-2"/>
        </w:rPr>
        <w:t> </w:t>
      </w:r>
      <w:r>
        <w:rPr/>
        <w:t>of</w:t>
      </w:r>
      <w:r>
        <w:rPr>
          <w:spacing w:val="-1"/>
        </w:rPr>
        <w:t> </w:t>
      </w:r>
      <w:r>
        <w:rPr/>
        <w:t>solid minerals include</w:t>
      </w:r>
      <w:r>
        <w:rPr>
          <w:spacing w:val="-1"/>
        </w:rPr>
        <w:t> </w:t>
      </w:r>
      <w:r>
        <w:rPr/>
        <w:t>the</w:t>
      </w:r>
      <w:r>
        <w:rPr>
          <w:spacing w:val="-1"/>
        </w:rPr>
        <w:t> </w:t>
      </w:r>
      <w:r>
        <w:rPr/>
        <w:t>lack of</w:t>
      </w:r>
      <w:r>
        <w:rPr>
          <w:spacing w:val="-1"/>
        </w:rPr>
        <w:t> </w:t>
      </w:r>
      <w:r>
        <w:rPr/>
        <w:t>enforcement of relevant laws and regulations. Therefore, the work recommends that our laws should be enforced by relevant government agencies charged with such mandate.</w:t>
      </w:r>
    </w:p>
    <w:p>
      <w:pPr>
        <w:spacing w:after="0"/>
        <w:jc w:val="both"/>
        <w:sectPr>
          <w:pgSz w:w="11910" w:h="16840"/>
          <w:pgMar w:header="0" w:footer="734" w:top="1360" w:bottom="920" w:left="1340" w:right="1000"/>
        </w:sectPr>
      </w:pPr>
    </w:p>
    <w:p>
      <w:pPr>
        <w:pStyle w:val="Heading1"/>
        <w:ind w:right="382"/>
      </w:pPr>
      <w:r>
        <w:rPr/>
        <w:t>TABLE OF</w:t>
      </w:r>
      <w:r>
        <w:rPr>
          <w:spacing w:val="-3"/>
        </w:rPr>
        <w:t> </w:t>
      </w:r>
      <w:r>
        <w:rPr>
          <w:spacing w:val="-2"/>
        </w:rPr>
        <w:t>CONTENTS</w:t>
      </w:r>
    </w:p>
    <w:sdt>
      <w:sdtPr>
        <w:docPartObj>
          <w:docPartGallery w:val="Table of Contents"/>
          <w:docPartUnique/>
        </w:docPartObj>
      </w:sdtPr>
      <w:sdtEndPr/>
      <w:sdtContent>
        <w:p>
          <w:pPr>
            <w:pStyle w:val="TOC2"/>
            <w:tabs>
              <w:tab w:pos="8343" w:val="right" w:leader="dot"/>
            </w:tabs>
            <w:spacing w:before="237"/>
            <w:ind w:left="100" w:firstLine="0"/>
          </w:pPr>
          <w:r>
            <w:rPr/>
            <w:t>Title </w:t>
          </w:r>
          <w:r>
            <w:rPr>
              <w:spacing w:val="-4"/>
            </w:rPr>
            <w:t>page</w:t>
          </w:r>
          <w:r>
            <w:rPr/>
            <w:tab/>
          </w:r>
          <w:r>
            <w:rPr>
              <w:spacing w:val="-5"/>
            </w:rPr>
            <w:t>ii</w:t>
          </w:r>
        </w:p>
        <w:p>
          <w:pPr>
            <w:pStyle w:val="TOC2"/>
            <w:tabs>
              <w:tab w:pos="8501" w:val="right" w:leader="dot"/>
            </w:tabs>
            <w:ind w:left="100" w:firstLine="0"/>
          </w:pPr>
          <w:hyperlink w:history="true" w:anchor="_TOC_250050">
            <w:r>
              <w:rPr>
                <w:spacing w:val="-2"/>
              </w:rPr>
              <w:t>Declaration</w:t>
            </w:r>
            <w:r>
              <w:rPr/>
              <w:tab/>
            </w:r>
            <w:r>
              <w:rPr>
                <w:spacing w:val="-5"/>
              </w:rPr>
              <w:t>iii</w:t>
            </w:r>
          </w:hyperlink>
        </w:p>
        <w:p>
          <w:pPr>
            <w:pStyle w:val="TOC2"/>
            <w:tabs>
              <w:tab w:pos="8521" w:val="right" w:leader="dot"/>
            </w:tabs>
            <w:spacing w:before="243"/>
            <w:ind w:left="100" w:firstLine="0"/>
          </w:pPr>
          <w:hyperlink w:history="true" w:anchor="_TOC_250049">
            <w:r>
              <w:rPr>
                <w:spacing w:val="-2"/>
              </w:rPr>
              <w:t>Certification</w:t>
            </w:r>
            <w:r>
              <w:rPr/>
              <w:tab/>
            </w:r>
            <w:r>
              <w:rPr>
                <w:spacing w:val="-5"/>
              </w:rPr>
              <w:t>iv</w:t>
            </w:r>
          </w:hyperlink>
        </w:p>
        <w:p>
          <w:pPr>
            <w:pStyle w:val="TOC2"/>
            <w:tabs>
              <w:tab w:pos="8415" w:val="right" w:leader="dot"/>
            </w:tabs>
            <w:ind w:left="100" w:firstLine="0"/>
          </w:pPr>
          <w:hyperlink w:history="true" w:anchor="_TOC_250048">
            <w:r>
              <w:rPr>
                <w:spacing w:val="-2"/>
              </w:rPr>
              <w:t>Dedication</w:t>
            </w:r>
            <w:r>
              <w:rPr/>
              <w:tab/>
            </w:r>
            <w:r>
              <w:rPr>
                <w:spacing w:val="-10"/>
              </w:rPr>
              <w:t>v</w:t>
            </w:r>
          </w:hyperlink>
        </w:p>
        <w:p>
          <w:pPr>
            <w:pStyle w:val="TOC2"/>
            <w:tabs>
              <w:tab w:pos="8460" w:val="right" w:leader="dot"/>
            </w:tabs>
            <w:spacing w:before="242"/>
            <w:ind w:left="100" w:firstLine="0"/>
          </w:pPr>
          <w:r>
            <w:rPr>
              <w:spacing w:val="-2"/>
            </w:rPr>
            <w:t>Acknowledgement</w:t>
          </w:r>
          <w:r>
            <w:rPr/>
            <w:tab/>
          </w:r>
          <w:r>
            <w:rPr>
              <w:spacing w:val="-5"/>
            </w:rPr>
            <w:t>vi</w:t>
          </w:r>
        </w:p>
        <w:p>
          <w:pPr>
            <w:pStyle w:val="TOC2"/>
            <w:tabs>
              <w:tab w:pos="8307" w:val="left" w:leader="dot"/>
            </w:tabs>
            <w:spacing w:before="241"/>
            <w:ind w:left="100" w:firstLine="0"/>
          </w:pPr>
          <w:r>
            <w:rPr/>
            <w:t>Table</w:t>
          </w:r>
          <w:r>
            <w:rPr>
              <w:spacing w:val="-2"/>
            </w:rPr>
            <w:t> </w:t>
          </w:r>
          <w:r>
            <w:rPr/>
            <w:t>of</w:t>
          </w:r>
          <w:r>
            <w:rPr>
              <w:spacing w:val="-2"/>
            </w:rPr>
            <w:t> Cases</w:t>
          </w:r>
          <w:r>
            <w:rPr/>
            <w:tab/>
            <w:t>vii-</w:t>
          </w:r>
          <w:r>
            <w:rPr>
              <w:spacing w:val="-4"/>
            </w:rPr>
            <w:t>viii</w:t>
          </w:r>
        </w:p>
        <w:p>
          <w:pPr>
            <w:pStyle w:val="TOC2"/>
            <w:tabs>
              <w:tab w:pos="8329" w:val="left" w:leader="dot"/>
            </w:tabs>
            <w:spacing w:before="242"/>
            <w:ind w:left="100" w:firstLine="0"/>
          </w:pPr>
          <w:r>
            <w:rPr/>
            <w:t>Table</w:t>
          </w:r>
          <w:r>
            <w:rPr>
              <w:spacing w:val="-4"/>
            </w:rPr>
            <w:t> </w:t>
          </w:r>
          <w:r>
            <w:rPr/>
            <w:t>of</w:t>
          </w:r>
          <w:r>
            <w:rPr>
              <w:spacing w:val="-2"/>
            </w:rPr>
            <w:t> Statutes</w:t>
          </w:r>
          <w:r>
            <w:rPr/>
            <w:tab/>
          </w:r>
          <w:r>
            <w:rPr>
              <w:spacing w:val="-2"/>
            </w:rPr>
            <w:t>ix-</w:t>
          </w:r>
          <w:r>
            <w:rPr>
              <w:spacing w:val="-5"/>
            </w:rPr>
            <w:t>xi</w:t>
          </w:r>
        </w:p>
        <w:p>
          <w:pPr>
            <w:pStyle w:val="TOC2"/>
            <w:tabs>
              <w:tab w:pos="8362" w:val="left" w:leader="dot"/>
            </w:tabs>
            <w:spacing w:before="243"/>
            <w:ind w:left="100" w:firstLine="0"/>
          </w:pPr>
          <w:r>
            <w:rPr>
              <w:spacing w:val="-2"/>
            </w:rPr>
            <w:t>Abbreviations</w:t>
          </w:r>
          <w:r>
            <w:rPr/>
            <w:tab/>
          </w:r>
          <w:r>
            <w:rPr>
              <w:spacing w:val="-2"/>
            </w:rPr>
            <w:t>xii-</w:t>
          </w:r>
          <w:r>
            <w:rPr>
              <w:spacing w:val="-5"/>
            </w:rPr>
            <w:t>xiv</w:t>
          </w:r>
        </w:p>
        <w:p>
          <w:pPr>
            <w:pStyle w:val="TOC2"/>
            <w:tabs>
              <w:tab w:pos="8597" w:val="right" w:leader="dot"/>
            </w:tabs>
            <w:ind w:left="100" w:firstLine="0"/>
          </w:pPr>
          <w:hyperlink w:history="true" w:anchor="_TOC_250047">
            <w:r>
              <w:rPr>
                <w:spacing w:val="-2"/>
              </w:rPr>
              <w:t>Abstract</w:t>
            </w:r>
            <w:r>
              <w:rPr/>
              <w:tab/>
            </w:r>
            <w:r>
              <w:rPr>
                <w:spacing w:val="-5"/>
              </w:rPr>
              <w:t>xv</w:t>
            </w:r>
          </w:hyperlink>
        </w:p>
        <w:p>
          <w:pPr>
            <w:pStyle w:val="TOC2"/>
            <w:tabs>
              <w:tab w:pos="8242" w:val="left" w:leader="dot"/>
            </w:tabs>
            <w:spacing w:before="242"/>
            <w:ind w:left="100" w:firstLine="0"/>
          </w:pPr>
          <w:r>
            <w:rPr/>
            <w:t>Table</w:t>
          </w:r>
          <w:r>
            <w:rPr>
              <w:spacing w:val="-4"/>
            </w:rPr>
            <w:t> </w:t>
          </w:r>
          <w:r>
            <w:rPr/>
            <w:t>of</w:t>
          </w:r>
          <w:r>
            <w:rPr>
              <w:spacing w:val="-2"/>
            </w:rPr>
            <w:t> Contents</w:t>
          </w:r>
          <w:r>
            <w:rPr/>
            <w:tab/>
          </w:r>
          <w:r>
            <w:rPr>
              <w:spacing w:val="-2"/>
            </w:rPr>
            <w:t>xiv-</w:t>
          </w:r>
          <w:r>
            <w:rPr>
              <w:spacing w:val="-5"/>
            </w:rPr>
            <w:t>xx</w:t>
          </w:r>
        </w:p>
        <w:p>
          <w:pPr>
            <w:pStyle w:val="TOC1"/>
          </w:pPr>
          <w:hyperlink w:history="true" w:anchor="_TOC_250046">
            <w:r>
              <w:rPr/>
              <w:t>Chapter</w:t>
            </w:r>
            <w:r>
              <w:rPr>
                <w:spacing w:val="-4"/>
              </w:rPr>
              <w:t> </w:t>
            </w:r>
            <w:r>
              <w:rPr/>
              <w:t>One-</w:t>
            </w:r>
            <w:r>
              <w:rPr>
                <w:spacing w:val="-2"/>
              </w:rPr>
              <w:t> </w:t>
            </w:r>
            <w:r>
              <w:rPr/>
              <w:t>General</w:t>
            </w:r>
            <w:r>
              <w:rPr>
                <w:spacing w:val="1"/>
              </w:rPr>
              <w:t> </w:t>
            </w:r>
            <w:r>
              <w:rPr>
                <w:spacing w:val="-2"/>
              </w:rPr>
              <w:t>Introduction</w:t>
            </w:r>
          </w:hyperlink>
        </w:p>
        <w:p>
          <w:pPr>
            <w:pStyle w:val="TOC2"/>
            <w:numPr>
              <w:ilvl w:val="1"/>
              <w:numId w:val="1"/>
            </w:numPr>
            <w:tabs>
              <w:tab w:pos="460" w:val="left" w:leader="none"/>
              <w:tab w:pos="8753" w:val="right" w:leader="dot"/>
            </w:tabs>
            <w:spacing w:line="240" w:lineRule="auto" w:before="238" w:after="0"/>
            <w:ind w:left="460" w:right="0" w:hanging="360"/>
            <w:jc w:val="left"/>
          </w:pPr>
          <w:hyperlink w:history="true" w:anchor="_TOC_250045">
            <w:r>
              <w:rPr/>
              <w:t>Background</w:t>
            </w:r>
            <w:r>
              <w:rPr>
                <w:spacing w:val="-3"/>
              </w:rPr>
              <w:t> </w:t>
            </w:r>
            <w:r>
              <w:rPr/>
              <w:t>to</w:t>
            </w:r>
            <w:r>
              <w:rPr>
                <w:spacing w:val="-2"/>
              </w:rPr>
              <w:t> </w:t>
            </w:r>
            <w:r>
              <w:rPr/>
              <w:t>the</w:t>
            </w:r>
            <w:r>
              <w:rPr>
                <w:spacing w:val="-1"/>
              </w:rPr>
              <w:t> </w:t>
            </w:r>
            <w:r>
              <w:rPr>
                <w:spacing w:val="-4"/>
              </w:rPr>
              <w:t>Study</w:t>
            </w:r>
            <w:r>
              <w:rPr/>
              <w:tab/>
            </w:r>
            <w:r>
              <w:rPr>
                <w:spacing w:val="-5"/>
              </w:rPr>
              <w:t>1-</w:t>
            </w:r>
            <w:r>
              <w:rPr/>
              <w:t>7</w:t>
            </w:r>
          </w:hyperlink>
        </w:p>
        <w:p>
          <w:pPr>
            <w:pStyle w:val="TOC2"/>
            <w:numPr>
              <w:ilvl w:val="2"/>
              <w:numId w:val="1"/>
            </w:numPr>
            <w:tabs>
              <w:tab w:pos="820" w:val="left" w:leader="none"/>
              <w:tab w:pos="8907" w:val="right" w:leader="dot"/>
            </w:tabs>
            <w:spacing w:line="240" w:lineRule="auto" w:before="41" w:after="0"/>
            <w:ind w:left="820" w:right="0" w:hanging="720"/>
            <w:jc w:val="left"/>
          </w:pPr>
          <w:hyperlink w:history="true" w:anchor="_TOC_250044">
            <w:r>
              <w:rPr/>
              <w:t>Brief</w:t>
            </w:r>
            <w:r>
              <w:rPr>
                <w:spacing w:val="-1"/>
              </w:rPr>
              <w:t> </w:t>
            </w:r>
            <w:r>
              <w:rPr/>
              <w:t>Historical</w:t>
            </w:r>
            <w:r>
              <w:rPr>
                <w:spacing w:val="-1"/>
              </w:rPr>
              <w:t> </w:t>
            </w:r>
            <w:r>
              <w:rPr/>
              <w:t>Development</w:t>
            </w:r>
            <w:r>
              <w:rPr>
                <w:spacing w:val="-1"/>
              </w:rPr>
              <w:t> </w:t>
            </w:r>
            <w:r>
              <w:rPr/>
              <w:t>of</w:t>
            </w:r>
            <w:r>
              <w:rPr>
                <w:spacing w:val="-2"/>
              </w:rPr>
              <w:t> </w:t>
            </w:r>
            <w:r>
              <w:rPr/>
              <w:t>Solid</w:t>
            </w:r>
            <w:r>
              <w:rPr>
                <w:spacing w:val="-1"/>
              </w:rPr>
              <w:t> </w:t>
            </w:r>
            <w:r>
              <w:rPr/>
              <w:t>Minerals</w:t>
            </w:r>
            <w:r>
              <w:rPr>
                <w:spacing w:val="-1"/>
              </w:rPr>
              <w:t> </w:t>
            </w:r>
            <w:r>
              <w:rPr/>
              <w:t>Mining</w:t>
            </w:r>
            <w:r>
              <w:rPr>
                <w:spacing w:val="-3"/>
              </w:rPr>
              <w:t> </w:t>
            </w:r>
            <w:r>
              <w:rPr/>
              <w:t>in</w:t>
            </w:r>
            <w:r>
              <w:rPr>
                <w:spacing w:val="-1"/>
              </w:rPr>
              <w:t> </w:t>
            </w:r>
            <w:r>
              <w:rPr>
                <w:spacing w:val="-2"/>
              </w:rPr>
              <w:t>Nigeria</w:t>
            </w:r>
            <w:r>
              <w:rPr/>
              <w:tab/>
            </w:r>
            <w:r>
              <w:rPr>
                <w:spacing w:val="-5"/>
              </w:rPr>
              <w:t>8-</w:t>
            </w:r>
            <w:r>
              <w:rPr/>
              <w:t>17</w:t>
            </w:r>
          </w:hyperlink>
        </w:p>
        <w:p>
          <w:pPr>
            <w:pStyle w:val="TOC2"/>
            <w:numPr>
              <w:ilvl w:val="1"/>
              <w:numId w:val="1"/>
            </w:numPr>
            <w:tabs>
              <w:tab w:pos="460" w:val="left" w:leader="none"/>
              <w:tab w:pos="9046" w:val="right" w:leader="dot"/>
            </w:tabs>
            <w:spacing w:line="240" w:lineRule="auto" w:before="41" w:after="0"/>
            <w:ind w:left="460" w:right="0" w:hanging="360"/>
            <w:jc w:val="left"/>
          </w:pPr>
          <w:hyperlink w:history="true" w:anchor="_TOC_250043">
            <w:r>
              <w:rPr/>
              <w:t>Statement</w:t>
            </w:r>
            <w:r>
              <w:rPr>
                <w:spacing w:val="-1"/>
              </w:rPr>
              <w:t> </w:t>
            </w:r>
            <w:r>
              <w:rPr/>
              <w:t>of</w:t>
            </w:r>
            <w:r>
              <w:rPr>
                <w:spacing w:val="-1"/>
              </w:rPr>
              <w:t> </w:t>
            </w:r>
            <w:r>
              <w:rPr/>
              <w:t>the </w:t>
            </w:r>
            <w:r>
              <w:rPr>
                <w:spacing w:val="-2"/>
              </w:rPr>
              <w:t>Problem.</w:t>
            </w:r>
            <w:r>
              <w:rPr/>
              <w:tab/>
            </w:r>
            <w:r>
              <w:rPr>
                <w:spacing w:val="-5"/>
              </w:rPr>
              <w:t>17-</w:t>
            </w:r>
            <w:r>
              <w:rPr/>
              <w:t>20</w:t>
            </w:r>
          </w:hyperlink>
        </w:p>
        <w:p>
          <w:pPr>
            <w:pStyle w:val="TOC2"/>
            <w:numPr>
              <w:ilvl w:val="1"/>
              <w:numId w:val="1"/>
            </w:numPr>
            <w:tabs>
              <w:tab w:pos="460" w:val="left" w:leader="none"/>
              <w:tab w:pos="9001" w:val="right" w:leader="dot"/>
            </w:tabs>
            <w:spacing w:line="240" w:lineRule="auto" w:before="43" w:after="0"/>
            <w:ind w:left="460" w:right="0" w:hanging="360"/>
            <w:jc w:val="left"/>
          </w:pPr>
          <w:hyperlink w:history="true" w:anchor="_TOC_250042">
            <w:r>
              <w:rPr/>
              <w:t>Aim and </w:t>
            </w:r>
            <w:r>
              <w:rPr>
                <w:spacing w:val="-2"/>
              </w:rPr>
              <w:t>Objectives</w:t>
            </w:r>
            <w:r>
              <w:rPr/>
              <w:tab/>
            </w:r>
            <w:r>
              <w:rPr>
                <w:spacing w:val="-5"/>
              </w:rPr>
              <w:t>20-</w:t>
            </w:r>
            <w:r>
              <w:rPr/>
              <w:t>21</w:t>
            </w:r>
          </w:hyperlink>
        </w:p>
        <w:p>
          <w:pPr>
            <w:pStyle w:val="TOC2"/>
            <w:numPr>
              <w:ilvl w:val="1"/>
              <w:numId w:val="1"/>
            </w:numPr>
            <w:tabs>
              <w:tab w:pos="460" w:val="left" w:leader="none"/>
              <w:tab w:pos="8979" w:val="right" w:leader="dot"/>
            </w:tabs>
            <w:spacing w:line="240" w:lineRule="auto" w:before="41" w:after="0"/>
            <w:ind w:left="460" w:right="0" w:hanging="360"/>
            <w:jc w:val="left"/>
          </w:pPr>
          <w:hyperlink w:history="true" w:anchor="_TOC_250041">
            <w:r>
              <w:rPr/>
              <w:t>Scope</w:t>
            </w:r>
            <w:r>
              <w:rPr>
                <w:spacing w:val="-2"/>
              </w:rPr>
              <w:t> </w:t>
            </w:r>
            <w:r>
              <w:rPr/>
              <w:t>of the</w:t>
            </w:r>
            <w:r>
              <w:rPr>
                <w:spacing w:val="-2"/>
              </w:rPr>
              <w:t> Research.</w:t>
            </w:r>
            <w:r>
              <w:rPr/>
              <w:tab/>
            </w:r>
            <w:r>
              <w:rPr>
                <w:spacing w:val="-5"/>
              </w:rPr>
              <w:t>21-</w:t>
            </w:r>
            <w:r>
              <w:rPr/>
              <w:t>22</w:t>
            </w:r>
          </w:hyperlink>
        </w:p>
        <w:p>
          <w:pPr>
            <w:pStyle w:val="TOC2"/>
            <w:numPr>
              <w:ilvl w:val="1"/>
              <w:numId w:val="1"/>
            </w:numPr>
            <w:tabs>
              <w:tab w:pos="460" w:val="left" w:leader="none"/>
              <w:tab w:pos="8948" w:val="right" w:leader="dot"/>
            </w:tabs>
            <w:spacing w:line="240" w:lineRule="auto" w:before="41" w:after="0"/>
            <w:ind w:left="460" w:right="0" w:hanging="360"/>
            <w:jc w:val="left"/>
          </w:pPr>
          <w:hyperlink w:history="true" w:anchor="_TOC_250040">
            <w:r>
              <w:rPr/>
              <w:t>Justification</w:t>
            </w:r>
            <w:r>
              <w:rPr>
                <w:spacing w:val="-1"/>
              </w:rPr>
              <w:t> </w:t>
            </w:r>
            <w:r>
              <w:rPr/>
              <w:t>of</w:t>
            </w:r>
            <w:r>
              <w:rPr>
                <w:spacing w:val="-2"/>
              </w:rPr>
              <w:t> </w:t>
            </w:r>
            <w:r>
              <w:rPr/>
              <w:t>the </w:t>
            </w:r>
            <w:r>
              <w:rPr>
                <w:spacing w:val="-4"/>
              </w:rPr>
              <w:t>Study</w:t>
            </w:r>
            <w:r>
              <w:rPr/>
              <w:tab/>
            </w:r>
            <w:r>
              <w:rPr>
                <w:spacing w:val="-5"/>
              </w:rPr>
              <w:t>22-</w:t>
            </w:r>
            <w:r>
              <w:rPr/>
              <w:t>23</w:t>
            </w:r>
          </w:hyperlink>
        </w:p>
        <w:p>
          <w:pPr>
            <w:pStyle w:val="TOC2"/>
            <w:numPr>
              <w:ilvl w:val="1"/>
              <w:numId w:val="1"/>
            </w:numPr>
            <w:tabs>
              <w:tab w:pos="460" w:val="left" w:leader="none"/>
              <w:tab w:pos="8948" w:val="right" w:leader="dot"/>
            </w:tabs>
            <w:spacing w:line="240" w:lineRule="auto" w:before="40" w:after="0"/>
            <w:ind w:left="460" w:right="0" w:hanging="360"/>
            <w:jc w:val="left"/>
          </w:pPr>
          <w:hyperlink w:history="true" w:anchor="_TOC_250039">
            <w:r>
              <w:rPr/>
              <w:t>Methodology</w:t>
            </w:r>
            <w:r>
              <w:rPr>
                <w:spacing w:val="-5"/>
              </w:rPr>
              <w:t> </w:t>
            </w:r>
            <w:r>
              <w:rPr/>
              <w:t>of</w:t>
            </w:r>
            <w:r>
              <w:rPr>
                <w:spacing w:val="1"/>
              </w:rPr>
              <w:t> </w:t>
            </w:r>
            <w:r>
              <w:rPr/>
              <w:t>the</w:t>
            </w:r>
            <w:r>
              <w:rPr>
                <w:spacing w:val="-1"/>
              </w:rPr>
              <w:t> </w:t>
            </w:r>
            <w:r>
              <w:rPr>
                <w:spacing w:val="-2"/>
              </w:rPr>
              <w:t>Study</w:t>
            </w:r>
            <w:r>
              <w:rPr/>
              <w:tab/>
            </w:r>
            <w:r>
              <w:rPr>
                <w:spacing w:val="-5"/>
              </w:rPr>
              <w:t>23-</w:t>
            </w:r>
            <w:r>
              <w:rPr/>
              <w:t>25</w:t>
            </w:r>
          </w:hyperlink>
        </w:p>
        <w:p>
          <w:pPr>
            <w:pStyle w:val="TOC2"/>
            <w:numPr>
              <w:ilvl w:val="1"/>
              <w:numId w:val="1"/>
            </w:numPr>
            <w:tabs>
              <w:tab w:pos="460" w:val="left" w:leader="none"/>
              <w:tab w:pos="9001" w:val="right" w:leader="dot"/>
            </w:tabs>
            <w:spacing w:line="240" w:lineRule="auto" w:before="44" w:after="0"/>
            <w:ind w:left="460" w:right="0" w:hanging="360"/>
            <w:jc w:val="left"/>
          </w:pPr>
          <w:hyperlink w:history="true" w:anchor="_TOC_250038">
            <w:r>
              <w:rPr/>
              <w:t>Literature</w:t>
            </w:r>
            <w:r>
              <w:rPr>
                <w:spacing w:val="-6"/>
              </w:rPr>
              <w:t> </w:t>
            </w:r>
            <w:r>
              <w:rPr>
                <w:spacing w:val="-2"/>
              </w:rPr>
              <w:t>Review.</w:t>
            </w:r>
            <w:r>
              <w:rPr/>
              <w:tab/>
            </w:r>
            <w:r>
              <w:rPr>
                <w:spacing w:val="-5"/>
              </w:rPr>
              <w:t>25-</w:t>
            </w:r>
            <w:r>
              <w:rPr/>
              <w:t>76</w:t>
            </w:r>
          </w:hyperlink>
        </w:p>
        <w:p>
          <w:pPr>
            <w:pStyle w:val="TOC2"/>
            <w:numPr>
              <w:ilvl w:val="1"/>
              <w:numId w:val="1"/>
            </w:numPr>
            <w:tabs>
              <w:tab w:pos="460" w:val="left" w:leader="none"/>
              <w:tab w:pos="8993" w:val="right" w:leader="dot"/>
            </w:tabs>
            <w:spacing w:line="240" w:lineRule="auto" w:before="41" w:after="0"/>
            <w:ind w:left="460" w:right="0" w:hanging="360"/>
            <w:jc w:val="left"/>
          </w:pPr>
          <w:r>
            <w:rPr/>
            <w:t>Organisational</w:t>
          </w:r>
          <w:r>
            <w:rPr>
              <w:spacing w:val="-3"/>
            </w:rPr>
            <w:t> </w:t>
          </w:r>
          <w:r>
            <w:rPr>
              <w:spacing w:val="-2"/>
            </w:rPr>
            <w:t>Layout.</w:t>
          </w:r>
          <w:r>
            <w:rPr/>
            <w:tab/>
          </w:r>
          <w:r>
            <w:rPr>
              <w:spacing w:val="-5"/>
            </w:rPr>
            <w:t>76-</w:t>
          </w:r>
          <w:r>
            <w:rPr/>
            <w:t>78</w:t>
          </w:r>
        </w:p>
        <w:p>
          <w:pPr>
            <w:pStyle w:val="TOC1"/>
            <w:spacing w:before="244"/>
          </w:pPr>
          <w:hyperlink w:history="true" w:anchor="_TOC_250037">
            <w:r>
              <w:rPr/>
              <w:t>Chapter</w:t>
            </w:r>
            <w:r>
              <w:rPr>
                <w:spacing w:val="-3"/>
              </w:rPr>
              <w:t> </w:t>
            </w:r>
            <w:r>
              <w:rPr/>
              <w:t>Two-</w:t>
            </w:r>
            <w:r>
              <w:rPr>
                <w:spacing w:val="-3"/>
              </w:rPr>
              <w:t> </w:t>
            </w:r>
            <w:r>
              <w:rPr/>
              <w:t>Conceptual</w:t>
            </w:r>
            <w:r>
              <w:rPr>
                <w:spacing w:val="-1"/>
              </w:rPr>
              <w:t> </w:t>
            </w:r>
            <w:r>
              <w:rPr/>
              <w:t>Clarification</w:t>
            </w:r>
            <w:r>
              <w:rPr>
                <w:spacing w:val="-1"/>
              </w:rPr>
              <w:t> </w:t>
            </w:r>
            <w:r>
              <w:rPr/>
              <w:t>of</w:t>
            </w:r>
            <w:r>
              <w:rPr>
                <w:spacing w:val="-1"/>
              </w:rPr>
              <w:t> </w:t>
            </w:r>
            <w:r>
              <w:rPr/>
              <w:t>Key</w:t>
            </w:r>
            <w:r>
              <w:rPr>
                <w:spacing w:val="-1"/>
              </w:rPr>
              <w:t> </w:t>
            </w:r>
            <w:r>
              <w:rPr>
                <w:spacing w:val="-2"/>
              </w:rPr>
              <w:t>Terms</w:t>
            </w:r>
          </w:hyperlink>
        </w:p>
        <w:p>
          <w:pPr>
            <w:pStyle w:val="TOC2"/>
            <w:numPr>
              <w:ilvl w:val="1"/>
              <w:numId w:val="2"/>
            </w:numPr>
            <w:tabs>
              <w:tab w:pos="462" w:val="left" w:leader="none"/>
              <w:tab w:pos="8607" w:val="right" w:leader="dot"/>
            </w:tabs>
            <w:spacing w:line="240" w:lineRule="auto" w:before="239" w:after="0"/>
            <w:ind w:left="462" w:right="0" w:hanging="362"/>
            <w:jc w:val="left"/>
          </w:pPr>
          <w:hyperlink w:history="true" w:anchor="_TOC_250036">
            <w:r>
              <w:rPr>
                <w:spacing w:val="-2"/>
              </w:rPr>
              <w:t>Introduction.</w:t>
            </w:r>
            <w:r>
              <w:rPr/>
              <w:tab/>
            </w:r>
            <w:r>
              <w:rPr>
                <w:spacing w:val="-5"/>
              </w:rPr>
              <w:t>79</w:t>
            </w:r>
          </w:hyperlink>
        </w:p>
        <w:p>
          <w:pPr>
            <w:pStyle w:val="TOC2"/>
            <w:numPr>
              <w:ilvl w:val="1"/>
              <w:numId w:val="2"/>
            </w:numPr>
            <w:tabs>
              <w:tab w:pos="460" w:val="left" w:leader="none"/>
              <w:tab w:pos="8933" w:val="right" w:leader="dot"/>
            </w:tabs>
            <w:spacing w:line="240" w:lineRule="auto" w:before="240" w:after="0"/>
            <w:ind w:left="460" w:right="0" w:hanging="360"/>
            <w:jc w:val="left"/>
          </w:pPr>
          <w:hyperlink w:history="true" w:anchor="_TOC_250035">
            <w:r>
              <w:rPr>
                <w:spacing w:val="-2"/>
              </w:rPr>
              <w:t>Environment.</w:t>
            </w:r>
            <w:r>
              <w:rPr/>
              <w:tab/>
            </w:r>
            <w:r>
              <w:rPr>
                <w:spacing w:val="-5"/>
              </w:rPr>
              <w:t>79-</w:t>
            </w:r>
            <w:r>
              <w:rPr/>
              <w:t>82</w:t>
            </w:r>
          </w:hyperlink>
        </w:p>
        <w:p>
          <w:pPr>
            <w:pStyle w:val="TOC2"/>
            <w:numPr>
              <w:ilvl w:val="1"/>
              <w:numId w:val="2"/>
            </w:numPr>
            <w:tabs>
              <w:tab w:pos="460" w:val="left" w:leader="none"/>
              <w:tab w:pos="8974" w:val="right" w:leader="dot"/>
            </w:tabs>
            <w:spacing w:line="240" w:lineRule="auto" w:before="242" w:after="0"/>
            <w:ind w:left="460" w:right="0" w:hanging="360"/>
            <w:jc w:val="left"/>
          </w:pPr>
          <w:hyperlink w:history="true" w:anchor="_TOC_250034">
            <w:r>
              <w:rPr/>
              <w:t>Solid</w:t>
            </w:r>
            <w:r>
              <w:rPr>
                <w:spacing w:val="-2"/>
              </w:rPr>
              <w:t> </w:t>
            </w:r>
            <w:r>
              <w:rPr/>
              <w:t>Mineral</w:t>
            </w:r>
            <w:r>
              <w:rPr>
                <w:spacing w:val="-1"/>
              </w:rPr>
              <w:t> </w:t>
            </w:r>
            <w:r>
              <w:rPr>
                <w:spacing w:val="-2"/>
              </w:rPr>
              <w:t>Resources.</w:t>
            </w:r>
            <w:r>
              <w:rPr/>
              <w:tab/>
            </w:r>
            <w:r>
              <w:rPr>
                <w:spacing w:val="-5"/>
              </w:rPr>
              <w:t>82-</w:t>
            </w:r>
            <w:r>
              <w:rPr/>
              <w:t>85</w:t>
            </w:r>
          </w:hyperlink>
        </w:p>
        <w:p>
          <w:pPr>
            <w:pStyle w:val="TOC2"/>
            <w:numPr>
              <w:ilvl w:val="1"/>
              <w:numId w:val="2"/>
            </w:numPr>
            <w:tabs>
              <w:tab w:pos="460" w:val="left" w:leader="none"/>
              <w:tab w:pos="8941" w:val="right" w:leader="dot"/>
            </w:tabs>
            <w:spacing w:line="240" w:lineRule="auto" w:before="242" w:after="0"/>
            <w:ind w:left="460" w:right="0" w:hanging="360"/>
            <w:jc w:val="left"/>
          </w:pPr>
          <w:hyperlink w:history="true" w:anchor="_TOC_250033">
            <w:r>
              <w:rPr/>
              <w:t>Mine</w:t>
            </w:r>
            <w:r>
              <w:rPr>
                <w:spacing w:val="-2"/>
              </w:rPr>
              <w:t> </w:t>
            </w:r>
            <w:r>
              <w:rPr/>
              <w:t>and </w:t>
            </w:r>
            <w:r>
              <w:rPr>
                <w:spacing w:val="-2"/>
              </w:rPr>
              <w:t>Mining</w:t>
            </w:r>
            <w:r>
              <w:rPr/>
              <w:tab/>
            </w:r>
            <w:r>
              <w:rPr>
                <w:spacing w:val="-5"/>
              </w:rPr>
              <w:t>85-</w:t>
            </w:r>
            <w:r>
              <w:rPr/>
              <w:t>88</w:t>
            </w:r>
          </w:hyperlink>
        </w:p>
        <w:p>
          <w:pPr>
            <w:pStyle w:val="TOC2"/>
            <w:numPr>
              <w:ilvl w:val="1"/>
              <w:numId w:val="2"/>
            </w:numPr>
            <w:tabs>
              <w:tab w:pos="460" w:val="left" w:leader="none"/>
              <w:tab w:pos="8979" w:val="right" w:leader="dot"/>
            </w:tabs>
            <w:spacing w:line="240" w:lineRule="auto" w:before="240" w:after="0"/>
            <w:ind w:left="460" w:right="0" w:hanging="360"/>
            <w:jc w:val="left"/>
          </w:pPr>
          <w:hyperlink w:history="true" w:anchor="_TOC_250032">
            <w:r>
              <w:rPr/>
              <w:t>Artisanal</w:t>
            </w:r>
            <w:r>
              <w:rPr>
                <w:spacing w:val="-2"/>
              </w:rPr>
              <w:t> </w:t>
            </w:r>
            <w:r>
              <w:rPr/>
              <w:t>and</w:t>
            </w:r>
            <w:r>
              <w:rPr>
                <w:spacing w:val="-2"/>
              </w:rPr>
              <w:t> </w:t>
            </w:r>
            <w:r>
              <w:rPr/>
              <w:t>Small</w:t>
            </w:r>
            <w:r>
              <w:rPr>
                <w:spacing w:val="-2"/>
              </w:rPr>
              <w:t> </w:t>
            </w:r>
            <w:r>
              <w:rPr/>
              <w:t>Scale</w:t>
            </w:r>
            <w:r>
              <w:rPr>
                <w:spacing w:val="-1"/>
              </w:rPr>
              <w:t> </w:t>
            </w:r>
            <w:r>
              <w:rPr>
                <w:spacing w:val="-2"/>
              </w:rPr>
              <w:t>Mining/Miners.</w:t>
            </w:r>
            <w:r>
              <w:rPr/>
              <w:tab/>
            </w:r>
            <w:r>
              <w:rPr>
                <w:spacing w:val="-5"/>
              </w:rPr>
              <w:t>88-</w:t>
            </w:r>
            <w:r>
              <w:rPr/>
              <w:t>90</w:t>
            </w:r>
          </w:hyperlink>
        </w:p>
        <w:p>
          <w:pPr>
            <w:pStyle w:val="TOC2"/>
            <w:numPr>
              <w:ilvl w:val="1"/>
              <w:numId w:val="2"/>
            </w:numPr>
            <w:tabs>
              <w:tab w:pos="462" w:val="left" w:leader="none"/>
              <w:tab w:pos="8967" w:val="right" w:leader="dot"/>
            </w:tabs>
            <w:spacing w:line="240" w:lineRule="auto" w:before="243" w:after="0"/>
            <w:ind w:left="462" w:right="0" w:hanging="362"/>
            <w:jc w:val="left"/>
          </w:pPr>
          <w:hyperlink w:history="true" w:anchor="_TOC_250031">
            <w:r>
              <w:rPr/>
              <w:t>Illegal</w:t>
            </w:r>
            <w:r>
              <w:rPr>
                <w:spacing w:val="-6"/>
              </w:rPr>
              <w:t> </w:t>
            </w:r>
            <w:r>
              <w:rPr>
                <w:spacing w:val="-2"/>
              </w:rPr>
              <w:t>Mining/Miners.</w:t>
            </w:r>
            <w:r>
              <w:rPr/>
              <w:tab/>
            </w:r>
            <w:r>
              <w:rPr>
                <w:spacing w:val="-5"/>
              </w:rPr>
              <w:t>91-</w:t>
            </w:r>
            <w:r>
              <w:rPr/>
              <w:t>92</w:t>
            </w:r>
          </w:hyperlink>
        </w:p>
        <w:p>
          <w:pPr>
            <w:pStyle w:val="TOC2"/>
            <w:numPr>
              <w:ilvl w:val="1"/>
              <w:numId w:val="2"/>
            </w:numPr>
            <w:tabs>
              <w:tab w:pos="460" w:val="left" w:leader="none"/>
              <w:tab w:pos="9065" w:val="right" w:leader="dot"/>
            </w:tabs>
            <w:spacing w:line="240" w:lineRule="auto" w:before="240" w:after="0"/>
            <w:ind w:left="460" w:right="0" w:hanging="360"/>
            <w:jc w:val="left"/>
          </w:pPr>
          <w:hyperlink w:history="true" w:anchor="_TOC_250030">
            <w:r>
              <w:rPr/>
              <w:t>Remediation,</w:t>
            </w:r>
            <w:r>
              <w:rPr>
                <w:spacing w:val="-4"/>
              </w:rPr>
              <w:t> </w:t>
            </w:r>
            <w:r>
              <w:rPr/>
              <w:t>Resuscitation,</w:t>
            </w:r>
            <w:r>
              <w:rPr>
                <w:spacing w:val="-2"/>
              </w:rPr>
              <w:t> </w:t>
            </w:r>
            <w:r>
              <w:rPr/>
              <w:t>Reclamation,</w:t>
            </w:r>
            <w:r>
              <w:rPr>
                <w:spacing w:val="-2"/>
              </w:rPr>
              <w:t> </w:t>
            </w:r>
            <w:r>
              <w:rPr/>
              <w:t>Rehabilitation</w:t>
            </w:r>
            <w:r>
              <w:rPr>
                <w:spacing w:val="-2"/>
              </w:rPr>
              <w:t> </w:t>
            </w:r>
            <w:r>
              <w:rPr/>
              <w:t>and</w:t>
            </w:r>
            <w:r>
              <w:rPr>
                <w:spacing w:val="-2"/>
              </w:rPr>
              <w:t> Restoration.</w:t>
            </w:r>
            <w:r>
              <w:rPr/>
              <w:tab/>
            </w:r>
            <w:r>
              <w:rPr>
                <w:spacing w:val="-5"/>
              </w:rPr>
              <w:t>92-</w:t>
            </w:r>
            <w:r>
              <w:rPr/>
              <w:t>101</w:t>
            </w:r>
          </w:hyperlink>
        </w:p>
        <w:p>
          <w:pPr>
            <w:pStyle w:val="TOC2"/>
            <w:numPr>
              <w:ilvl w:val="1"/>
              <w:numId w:val="2"/>
            </w:numPr>
            <w:tabs>
              <w:tab w:pos="460" w:val="left" w:leader="none"/>
              <w:tab w:pos="9195" w:val="right" w:leader="dot"/>
            </w:tabs>
            <w:spacing w:line="240" w:lineRule="auto" w:before="243" w:after="0"/>
            <w:ind w:left="460" w:right="0" w:hanging="360"/>
            <w:jc w:val="left"/>
          </w:pPr>
          <w:hyperlink w:history="true" w:anchor="_TOC_250029">
            <w:r>
              <w:rPr/>
              <w:t>Degradation</w:t>
            </w:r>
            <w:r>
              <w:rPr>
                <w:spacing w:val="-3"/>
              </w:rPr>
              <w:t> </w:t>
            </w:r>
            <w:r>
              <w:rPr/>
              <w:t>and</w:t>
            </w:r>
            <w:r>
              <w:rPr>
                <w:spacing w:val="-2"/>
              </w:rPr>
              <w:t> Pollution.</w:t>
            </w:r>
            <w:r>
              <w:rPr/>
              <w:tab/>
            </w:r>
            <w:r>
              <w:rPr>
                <w:spacing w:val="-4"/>
              </w:rPr>
              <w:t>102-</w:t>
            </w:r>
            <w:r>
              <w:rPr/>
              <w:t>107</w:t>
            </w:r>
          </w:hyperlink>
        </w:p>
      </w:sdtContent>
    </w:sdt>
    <w:p>
      <w:pPr>
        <w:spacing w:after="0" w:line="240" w:lineRule="auto"/>
        <w:jc w:val="left"/>
        <w:sectPr>
          <w:pgSz w:w="11910" w:h="16840"/>
          <w:pgMar w:header="0" w:footer="734" w:top="1360" w:bottom="920" w:left="1340" w:right="1000"/>
        </w:sectPr>
      </w:pPr>
    </w:p>
    <w:p>
      <w:pPr>
        <w:pStyle w:val="ListParagraph"/>
        <w:numPr>
          <w:ilvl w:val="1"/>
          <w:numId w:val="3"/>
        </w:numPr>
        <w:tabs>
          <w:tab w:pos="400" w:val="left" w:leader="none"/>
          <w:tab w:pos="8091" w:val="left" w:leader="dot"/>
        </w:tabs>
        <w:spacing w:line="240" w:lineRule="auto" w:before="76" w:after="0"/>
        <w:ind w:left="400" w:right="0" w:hanging="300"/>
        <w:jc w:val="both"/>
        <w:rPr>
          <w:sz w:val="24"/>
        </w:rPr>
      </w:pPr>
      <w:r>
        <w:rPr>
          <w:sz w:val="24"/>
        </w:rPr>
        <w:t>Noise,</w:t>
      </w:r>
      <w:r>
        <w:rPr>
          <w:spacing w:val="-2"/>
          <w:sz w:val="24"/>
        </w:rPr>
        <w:t> </w:t>
      </w:r>
      <w:r>
        <w:rPr>
          <w:sz w:val="24"/>
        </w:rPr>
        <w:t>Nuisance and</w:t>
      </w:r>
      <w:r>
        <w:rPr>
          <w:spacing w:val="1"/>
          <w:sz w:val="24"/>
        </w:rPr>
        <w:t> </w:t>
      </w:r>
      <w:r>
        <w:rPr>
          <w:spacing w:val="-2"/>
          <w:sz w:val="24"/>
        </w:rPr>
        <w:t>Negligence</w:t>
      </w:r>
      <w:r>
        <w:rPr>
          <w:sz w:val="24"/>
        </w:rPr>
        <w:tab/>
        <w:t>107-</w:t>
      </w:r>
      <w:r>
        <w:rPr>
          <w:spacing w:val="-5"/>
          <w:sz w:val="24"/>
        </w:rPr>
        <w:t>108</w:t>
      </w:r>
    </w:p>
    <w:p>
      <w:pPr>
        <w:pStyle w:val="ListParagraph"/>
        <w:numPr>
          <w:ilvl w:val="1"/>
          <w:numId w:val="3"/>
        </w:numPr>
        <w:tabs>
          <w:tab w:pos="580" w:val="left" w:leader="none"/>
          <w:tab w:pos="8261" w:val="left" w:leader="dot"/>
        </w:tabs>
        <w:spacing w:line="240" w:lineRule="auto" w:before="242" w:after="0"/>
        <w:ind w:left="580" w:right="0" w:hanging="480"/>
        <w:jc w:val="left"/>
        <w:rPr>
          <w:sz w:val="24"/>
        </w:rPr>
      </w:pPr>
      <w:r>
        <w:rPr>
          <w:sz w:val="24"/>
        </w:rPr>
        <w:t>Community</w:t>
      </w:r>
      <w:r>
        <w:rPr>
          <w:spacing w:val="-7"/>
          <w:sz w:val="24"/>
        </w:rPr>
        <w:t> </w:t>
      </w:r>
      <w:r>
        <w:rPr>
          <w:sz w:val="24"/>
        </w:rPr>
        <w:t>Development</w:t>
      </w:r>
      <w:r>
        <w:rPr>
          <w:spacing w:val="3"/>
          <w:sz w:val="24"/>
        </w:rPr>
        <w:t> </w:t>
      </w:r>
      <w:r>
        <w:rPr>
          <w:spacing w:val="-2"/>
          <w:sz w:val="24"/>
        </w:rPr>
        <w:t>Agreements…</w:t>
      </w:r>
      <w:r>
        <w:rPr>
          <w:sz w:val="24"/>
        </w:rPr>
        <w:tab/>
      </w:r>
      <w:r>
        <w:rPr>
          <w:spacing w:val="-2"/>
          <w:sz w:val="24"/>
        </w:rPr>
        <w:t>108-</w:t>
      </w:r>
      <w:r>
        <w:rPr>
          <w:spacing w:val="-5"/>
          <w:sz w:val="24"/>
        </w:rPr>
        <w:t>109</w:t>
      </w:r>
    </w:p>
    <w:p>
      <w:pPr>
        <w:pStyle w:val="ListParagraph"/>
        <w:numPr>
          <w:ilvl w:val="1"/>
          <w:numId w:val="3"/>
        </w:numPr>
        <w:tabs>
          <w:tab w:pos="580" w:val="left" w:leader="none"/>
          <w:tab w:pos="8307" w:val="left" w:leader="dot"/>
        </w:tabs>
        <w:spacing w:line="240" w:lineRule="auto" w:before="240" w:after="0"/>
        <w:ind w:left="580" w:right="0" w:hanging="480"/>
        <w:jc w:val="left"/>
        <w:rPr>
          <w:sz w:val="24"/>
        </w:rPr>
      </w:pPr>
      <w:r>
        <w:rPr>
          <w:sz w:val="24"/>
        </w:rPr>
        <w:t>Dispute</w:t>
      </w:r>
      <w:r>
        <w:rPr>
          <w:spacing w:val="-1"/>
          <w:sz w:val="24"/>
        </w:rPr>
        <w:t> </w:t>
      </w:r>
      <w:r>
        <w:rPr>
          <w:spacing w:val="-2"/>
          <w:sz w:val="24"/>
        </w:rPr>
        <w:t>Resolution…</w:t>
      </w:r>
      <w:r>
        <w:rPr>
          <w:sz w:val="24"/>
        </w:rPr>
        <w:tab/>
      </w:r>
      <w:r>
        <w:rPr>
          <w:spacing w:val="-5"/>
          <w:sz w:val="24"/>
        </w:rPr>
        <w:t>110</w:t>
      </w:r>
    </w:p>
    <w:p>
      <w:pPr>
        <w:pStyle w:val="ListParagraph"/>
        <w:numPr>
          <w:ilvl w:val="1"/>
          <w:numId w:val="3"/>
        </w:numPr>
        <w:tabs>
          <w:tab w:pos="580" w:val="left" w:leader="none"/>
          <w:tab w:pos="8312" w:val="left" w:leader="dot"/>
        </w:tabs>
        <w:spacing w:line="240" w:lineRule="auto" w:before="243" w:after="0"/>
        <w:ind w:left="580" w:right="0" w:hanging="480"/>
        <w:jc w:val="left"/>
        <w:rPr>
          <w:sz w:val="24"/>
        </w:rPr>
      </w:pPr>
      <w:r>
        <w:rPr>
          <w:spacing w:val="-2"/>
          <w:sz w:val="24"/>
        </w:rPr>
        <w:t>Negotiation</w:t>
      </w:r>
      <w:r>
        <w:rPr>
          <w:sz w:val="24"/>
        </w:rPr>
        <w:tab/>
      </w:r>
      <w:r>
        <w:rPr>
          <w:spacing w:val="-5"/>
          <w:sz w:val="24"/>
        </w:rPr>
        <w:t>111</w:t>
      </w:r>
    </w:p>
    <w:p>
      <w:pPr>
        <w:pStyle w:val="ListParagraph"/>
        <w:numPr>
          <w:ilvl w:val="1"/>
          <w:numId w:val="3"/>
        </w:numPr>
        <w:tabs>
          <w:tab w:pos="580" w:val="left" w:leader="none"/>
          <w:tab w:pos="8245" w:val="left" w:leader="dot"/>
        </w:tabs>
        <w:spacing w:line="240" w:lineRule="auto" w:before="240" w:after="0"/>
        <w:ind w:left="580" w:right="0" w:hanging="480"/>
        <w:jc w:val="left"/>
        <w:rPr>
          <w:sz w:val="24"/>
        </w:rPr>
      </w:pPr>
      <w:r>
        <w:rPr>
          <w:spacing w:val="-2"/>
          <w:sz w:val="24"/>
        </w:rPr>
        <w:t>Arbitration</w:t>
      </w:r>
      <w:r>
        <w:rPr>
          <w:sz w:val="24"/>
        </w:rPr>
        <w:tab/>
        <w:t>111-</w:t>
      </w:r>
      <w:r>
        <w:rPr>
          <w:spacing w:val="-5"/>
          <w:sz w:val="24"/>
        </w:rPr>
        <w:t>112</w:t>
      </w:r>
    </w:p>
    <w:p>
      <w:pPr>
        <w:pStyle w:val="ListParagraph"/>
        <w:numPr>
          <w:ilvl w:val="1"/>
          <w:numId w:val="3"/>
        </w:numPr>
        <w:tabs>
          <w:tab w:pos="580" w:val="left" w:leader="none"/>
          <w:tab w:pos="8267" w:val="left" w:leader="dot"/>
        </w:tabs>
        <w:spacing w:line="240" w:lineRule="auto" w:before="242" w:after="0"/>
        <w:ind w:left="580" w:right="0" w:hanging="480"/>
        <w:jc w:val="left"/>
        <w:rPr>
          <w:sz w:val="24"/>
        </w:rPr>
      </w:pPr>
      <w:r>
        <w:rPr>
          <w:spacing w:val="-2"/>
          <w:sz w:val="24"/>
        </w:rPr>
        <w:t>Compensation</w:t>
      </w:r>
      <w:r>
        <w:rPr>
          <w:sz w:val="24"/>
        </w:rPr>
        <w:tab/>
      </w:r>
      <w:r>
        <w:rPr>
          <w:spacing w:val="-5"/>
          <w:sz w:val="24"/>
        </w:rPr>
        <w:t>112</w:t>
      </w:r>
    </w:p>
    <w:p>
      <w:pPr>
        <w:pStyle w:val="ListParagraph"/>
        <w:numPr>
          <w:ilvl w:val="1"/>
          <w:numId w:val="3"/>
        </w:numPr>
        <w:tabs>
          <w:tab w:pos="580" w:val="left" w:leader="none"/>
          <w:tab w:pos="8281" w:val="left" w:leader="dot"/>
        </w:tabs>
        <w:spacing w:line="240" w:lineRule="auto" w:before="241" w:after="0"/>
        <w:ind w:left="580" w:right="0" w:hanging="480"/>
        <w:jc w:val="left"/>
        <w:rPr>
          <w:sz w:val="24"/>
        </w:rPr>
      </w:pPr>
      <w:r>
        <w:rPr>
          <w:spacing w:val="-2"/>
          <w:sz w:val="24"/>
        </w:rPr>
        <w:t>Funding</w:t>
      </w:r>
      <w:r>
        <w:rPr>
          <w:sz w:val="24"/>
        </w:rPr>
        <w:tab/>
      </w:r>
      <w:r>
        <w:rPr>
          <w:spacing w:val="-5"/>
          <w:sz w:val="24"/>
        </w:rPr>
        <w:t>112</w:t>
      </w:r>
    </w:p>
    <w:p>
      <w:pPr>
        <w:pStyle w:val="ListParagraph"/>
        <w:numPr>
          <w:ilvl w:val="1"/>
          <w:numId w:val="3"/>
        </w:numPr>
        <w:tabs>
          <w:tab w:pos="582" w:val="left" w:leader="none"/>
          <w:tab w:pos="8216" w:val="left" w:leader="dot"/>
        </w:tabs>
        <w:spacing w:line="240" w:lineRule="auto" w:before="242" w:after="0"/>
        <w:ind w:left="582" w:right="0" w:hanging="482"/>
        <w:jc w:val="left"/>
        <w:rPr>
          <w:sz w:val="24"/>
        </w:rPr>
      </w:pPr>
      <w:r>
        <w:rPr>
          <w:spacing w:val="-4"/>
          <w:sz w:val="24"/>
        </w:rPr>
        <w:t>Land</w:t>
      </w:r>
      <w:r>
        <w:rPr>
          <w:sz w:val="24"/>
        </w:rPr>
        <w:tab/>
      </w:r>
      <w:r>
        <w:rPr>
          <w:spacing w:val="-2"/>
          <w:sz w:val="24"/>
        </w:rPr>
        <w:t>112-</w:t>
      </w:r>
      <w:r>
        <w:rPr>
          <w:spacing w:val="-5"/>
          <w:sz w:val="24"/>
        </w:rPr>
        <w:t>113</w:t>
      </w:r>
    </w:p>
    <w:p>
      <w:pPr>
        <w:pStyle w:val="ListParagraph"/>
        <w:numPr>
          <w:ilvl w:val="1"/>
          <w:numId w:val="3"/>
        </w:numPr>
        <w:tabs>
          <w:tab w:pos="580" w:val="left" w:leader="none"/>
          <w:tab w:pos="8245" w:val="left" w:leader="dot"/>
        </w:tabs>
        <w:spacing w:line="240" w:lineRule="auto" w:before="243" w:after="0"/>
        <w:ind w:left="580" w:right="0" w:hanging="480"/>
        <w:jc w:val="left"/>
        <w:rPr>
          <w:sz w:val="24"/>
        </w:rPr>
      </w:pPr>
      <w:r>
        <w:rPr>
          <w:sz w:val="24"/>
        </w:rPr>
        <w:t>Extractive </w:t>
      </w:r>
      <w:r>
        <w:rPr>
          <w:spacing w:val="-2"/>
          <w:sz w:val="24"/>
        </w:rPr>
        <w:t>Industry</w:t>
      </w:r>
      <w:r>
        <w:rPr>
          <w:sz w:val="24"/>
        </w:rPr>
        <w:tab/>
        <w:t>113-</w:t>
      </w:r>
      <w:r>
        <w:rPr>
          <w:spacing w:val="-5"/>
          <w:sz w:val="24"/>
        </w:rPr>
        <w:t>114</w:t>
      </w:r>
    </w:p>
    <w:p>
      <w:pPr>
        <w:pStyle w:val="ListParagraph"/>
        <w:numPr>
          <w:ilvl w:val="1"/>
          <w:numId w:val="3"/>
        </w:numPr>
        <w:tabs>
          <w:tab w:pos="580" w:val="left" w:leader="none"/>
          <w:tab w:pos="8300" w:val="left" w:leader="dot"/>
        </w:tabs>
        <w:spacing w:line="240" w:lineRule="auto" w:before="240" w:after="0"/>
        <w:ind w:left="580" w:right="0" w:hanging="480"/>
        <w:jc w:val="left"/>
        <w:rPr>
          <w:sz w:val="24"/>
        </w:rPr>
      </w:pPr>
      <w:r>
        <w:rPr>
          <w:sz w:val="24"/>
        </w:rPr>
        <w:t>Precautionary</w:t>
      </w:r>
      <w:r>
        <w:rPr>
          <w:spacing w:val="-7"/>
          <w:sz w:val="24"/>
        </w:rPr>
        <w:t> </w:t>
      </w:r>
      <w:r>
        <w:rPr>
          <w:spacing w:val="-2"/>
          <w:sz w:val="24"/>
        </w:rPr>
        <w:t>Principle.</w:t>
      </w:r>
      <w:r>
        <w:rPr>
          <w:sz w:val="24"/>
        </w:rPr>
        <w:tab/>
      </w:r>
      <w:r>
        <w:rPr>
          <w:spacing w:val="-2"/>
          <w:sz w:val="24"/>
        </w:rPr>
        <w:t>114-</w:t>
      </w:r>
      <w:r>
        <w:rPr>
          <w:spacing w:val="-5"/>
          <w:sz w:val="24"/>
        </w:rPr>
        <w:t>116</w:t>
      </w:r>
    </w:p>
    <w:p>
      <w:pPr>
        <w:pStyle w:val="ListParagraph"/>
        <w:numPr>
          <w:ilvl w:val="1"/>
          <w:numId w:val="3"/>
        </w:numPr>
        <w:tabs>
          <w:tab w:pos="580" w:val="left" w:leader="none"/>
          <w:tab w:pos="8314" w:val="left" w:leader="dot"/>
        </w:tabs>
        <w:spacing w:line="240" w:lineRule="auto" w:before="242" w:after="0"/>
        <w:ind w:left="580" w:right="0" w:hanging="480"/>
        <w:jc w:val="left"/>
        <w:rPr>
          <w:sz w:val="24"/>
        </w:rPr>
      </w:pPr>
      <w:r>
        <w:rPr>
          <w:sz w:val="24"/>
        </w:rPr>
        <w:t>Pollution</w:t>
      </w:r>
      <w:r>
        <w:rPr>
          <w:spacing w:val="-5"/>
          <w:sz w:val="24"/>
        </w:rPr>
        <w:t> </w:t>
      </w:r>
      <w:r>
        <w:rPr>
          <w:sz w:val="24"/>
        </w:rPr>
        <w:t>Prevention</w:t>
      </w:r>
      <w:r>
        <w:rPr>
          <w:spacing w:val="-1"/>
          <w:sz w:val="24"/>
        </w:rPr>
        <w:t> </w:t>
      </w:r>
      <w:r>
        <w:rPr>
          <w:sz w:val="24"/>
        </w:rPr>
        <w:t>Principle</w:t>
      </w:r>
      <w:r>
        <w:rPr>
          <w:spacing w:val="-3"/>
          <w:sz w:val="24"/>
        </w:rPr>
        <w:t> </w:t>
      </w:r>
      <w:r>
        <w:rPr>
          <w:sz w:val="24"/>
        </w:rPr>
        <w:t>and</w:t>
      </w:r>
      <w:r>
        <w:rPr>
          <w:spacing w:val="-1"/>
          <w:sz w:val="24"/>
        </w:rPr>
        <w:t> </w:t>
      </w:r>
      <w:r>
        <w:rPr>
          <w:sz w:val="24"/>
        </w:rPr>
        <w:t>Polluter</w:t>
      </w:r>
      <w:r>
        <w:rPr>
          <w:spacing w:val="-4"/>
          <w:sz w:val="24"/>
        </w:rPr>
        <w:t> </w:t>
      </w:r>
      <w:r>
        <w:rPr>
          <w:sz w:val="24"/>
        </w:rPr>
        <w:t>Pays</w:t>
      </w:r>
      <w:r>
        <w:rPr>
          <w:spacing w:val="-1"/>
          <w:sz w:val="24"/>
        </w:rPr>
        <w:t> </w:t>
      </w:r>
      <w:r>
        <w:rPr>
          <w:spacing w:val="-2"/>
          <w:sz w:val="24"/>
        </w:rPr>
        <w:t>Principle</w:t>
      </w:r>
      <w:r>
        <w:rPr>
          <w:sz w:val="24"/>
        </w:rPr>
        <w:tab/>
      </w:r>
      <w:r>
        <w:rPr>
          <w:spacing w:val="-2"/>
          <w:sz w:val="24"/>
        </w:rPr>
        <w:t>117-</w:t>
      </w:r>
      <w:r>
        <w:rPr>
          <w:spacing w:val="-5"/>
          <w:sz w:val="24"/>
        </w:rPr>
        <w:t>121</w:t>
      </w:r>
    </w:p>
    <w:p>
      <w:pPr>
        <w:pStyle w:val="ListParagraph"/>
        <w:numPr>
          <w:ilvl w:val="1"/>
          <w:numId w:val="3"/>
        </w:numPr>
        <w:tabs>
          <w:tab w:pos="580" w:val="left" w:leader="none"/>
          <w:tab w:pos="8321" w:val="left" w:leader="dot"/>
        </w:tabs>
        <w:spacing w:line="240" w:lineRule="auto" w:before="240" w:after="0"/>
        <w:ind w:left="580" w:right="0" w:hanging="480"/>
        <w:jc w:val="left"/>
        <w:rPr>
          <w:sz w:val="24"/>
        </w:rPr>
      </w:pPr>
      <w:r>
        <w:rPr>
          <w:sz w:val="24"/>
        </w:rPr>
        <w:t>Sustainable</w:t>
      </w:r>
      <w:r>
        <w:rPr>
          <w:spacing w:val="-1"/>
          <w:sz w:val="24"/>
        </w:rPr>
        <w:t> </w:t>
      </w:r>
      <w:r>
        <w:rPr>
          <w:spacing w:val="-2"/>
          <w:sz w:val="24"/>
        </w:rPr>
        <w:t>Development.</w:t>
      </w:r>
      <w:r>
        <w:rPr>
          <w:sz w:val="24"/>
        </w:rPr>
        <w:tab/>
      </w:r>
      <w:r>
        <w:rPr>
          <w:spacing w:val="-2"/>
          <w:sz w:val="24"/>
        </w:rPr>
        <w:t>122-</w:t>
      </w:r>
      <w:r>
        <w:rPr>
          <w:spacing w:val="-5"/>
          <w:sz w:val="24"/>
        </w:rPr>
        <w:t>133</w:t>
      </w:r>
    </w:p>
    <w:p>
      <w:pPr>
        <w:pStyle w:val="Heading2"/>
        <w:spacing w:line="276" w:lineRule="auto" w:before="248"/>
        <w:ind w:left="100" w:right="103" w:firstLine="0"/>
        <w:jc w:val="both"/>
      </w:pPr>
      <w:r>
        <w:rPr/>
        <w:t>Chapter Three- Impact of Mining on Environment, Human Health, Livelihood, Biodiversity, Climate Change, Sustainable Development Goals (SDGs) and Analysis of Legal Responses to Environmental Degradation.</w:t>
      </w:r>
    </w:p>
    <w:p>
      <w:pPr>
        <w:pStyle w:val="ListParagraph"/>
        <w:numPr>
          <w:ilvl w:val="1"/>
          <w:numId w:val="4"/>
        </w:numPr>
        <w:tabs>
          <w:tab w:pos="462" w:val="left" w:leader="none"/>
          <w:tab w:pos="8427" w:val="left" w:leader="dot"/>
        </w:tabs>
        <w:spacing w:line="240" w:lineRule="auto" w:before="195" w:after="0"/>
        <w:ind w:left="462" w:right="0" w:hanging="362"/>
        <w:jc w:val="left"/>
        <w:rPr>
          <w:sz w:val="24"/>
        </w:rPr>
      </w:pPr>
      <w:r>
        <w:rPr>
          <w:spacing w:val="-2"/>
          <w:sz w:val="24"/>
        </w:rPr>
        <w:t>Introduction.</w:t>
      </w:r>
      <w:r>
        <w:rPr>
          <w:sz w:val="24"/>
        </w:rPr>
        <w:tab/>
      </w:r>
      <w:r>
        <w:rPr>
          <w:spacing w:val="-2"/>
          <w:sz w:val="24"/>
        </w:rPr>
        <w:t>134-</w:t>
      </w:r>
      <w:r>
        <w:rPr>
          <w:spacing w:val="-5"/>
          <w:sz w:val="24"/>
        </w:rPr>
        <w:t>135</w:t>
      </w:r>
    </w:p>
    <w:p>
      <w:pPr>
        <w:pStyle w:val="ListParagraph"/>
        <w:numPr>
          <w:ilvl w:val="1"/>
          <w:numId w:val="4"/>
        </w:numPr>
        <w:tabs>
          <w:tab w:pos="460" w:val="left" w:leader="none"/>
          <w:tab w:pos="8446" w:val="left" w:leader="dot"/>
        </w:tabs>
        <w:spacing w:line="240" w:lineRule="auto" w:before="240" w:after="0"/>
        <w:ind w:left="460" w:right="0" w:hanging="360"/>
        <w:jc w:val="left"/>
        <w:rPr>
          <w:sz w:val="24"/>
        </w:rPr>
      </w:pPr>
      <w:r>
        <w:rPr>
          <w:sz w:val="24"/>
        </w:rPr>
        <w:t>Causes</w:t>
      </w:r>
      <w:r>
        <w:rPr>
          <w:spacing w:val="-3"/>
          <w:sz w:val="24"/>
        </w:rPr>
        <w:t> </w:t>
      </w:r>
      <w:r>
        <w:rPr>
          <w:sz w:val="24"/>
        </w:rPr>
        <w:t>and Effects</w:t>
      </w:r>
      <w:r>
        <w:rPr>
          <w:spacing w:val="-1"/>
          <w:sz w:val="24"/>
        </w:rPr>
        <w:t> </w:t>
      </w:r>
      <w:r>
        <w:rPr>
          <w:sz w:val="24"/>
        </w:rPr>
        <w:t>of</w:t>
      </w:r>
      <w:r>
        <w:rPr>
          <w:spacing w:val="2"/>
          <w:sz w:val="24"/>
        </w:rPr>
        <w:t> </w:t>
      </w:r>
      <w:r>
        <w:rPr>
          <w:sz w:val="24"/>
        </w:rPr>
        <w:t>Environmental</w:t>
      </w:r>
      <w:r>
        <w:rPr>
          <w:spacing w:val="-1"/>
          <w:sz w:val="24"/>
        </w:rPr>
        <w:t> </w:t>
      </w:r>
      <w:r>
        <w:rPr>
          <w:sz w:val="24"/>
        </w:rPr>
        <w:t>Degradation by</w:t>
      </w:r>
      <w:r>
        <w:rPr>
          <w:spacing w:val="-5"/>
          <w:sz w:val="24"/>
        </w:rPr>
        <w:t> </w:t>
      </w:r>
      <w:r>
        <w:rPr>
          <w:sz w:val="24"/>
        </w:rPr>
        <w:t>Mining</w:t>
      </w:r>
      <w:r>
        <w:rPr>
          <w:spacing w:val="-3"/>
          <w:sz w:val="24"/>
        </w:rPr>
        <w:t> </w:t>
      </w:r>
      <w:r>
        <w:rPr>
          <w:sz w:val="24"/>
        </w:rPr>
        <w:t>of Solid </w:t>
      </w:r>
      <w:r>
        <w:rPr>
          <w:spacing w:val="-2"/>
          <w:sz w:val="24"/>
        </w:rPr>
        <w:t>Minerals.</w:t>
      </w:r>
      <w:r>
        <w:rPr>
          <w:sz w:val="24"/>
        </w:rPr>
        <w:tab/>
      </w:r>
      <w:r>
        <w:rPr>
          <w:spacing w:val="-2"/>
          <w:sz w:val="24"/>
        </w:rPr>
        <w:t>135-</w:t>
      </w:r>
      <w:r>
        <w:rPr>
          <w:spacing w:val="-5"/>
          <w:sz w:val="24"/>
        </w:rPr>
        <w:t>137</w:t>
      </w:r>
    </w:p>
    <w:p>
      <w:pPr>
        <w:pStyle w:val="ListParagraph"/>
        <w:numPr>
          <w:ilvl w:val="1"/>
          <w:numId w:val="4"/>
        </w:numPr>
        <w:tabs>
          <w:tab w:pos="462" w:val="left" w:leader="none"/>
          <w:tab w:pos="8861" w:val="left" w:leader="dot"/>
        </w:tabs>
        <w:spacing w:line="276" w:lineRule="auto" w:before="242" w:after="0"/>
        <w:ind w:left="100" w:right="198" w:firstLine="0"/>
        <w:jc w:val="left"/>
        <w:rPr>
          <w:sz w:val="24"/>
        </w:rPr>
      </w:pPr>
      <w:r>
        <w:rPr>
          <w:sz w:val="24"/>
        </w:rPr>
        <w:t>Impacts</w:t>
      </w:r>
      <w:r>
        <w:rPr>
          <w:spacing w:val="-5"/>
          <w:sz w:val="24"/>
        </w:rPr>
        <w:t> </w:t>
      </w:r>
      <w:r>
        <w:rPr>
          <w:sz w:val="24"/>
        </w:rPr>
        <w:t>of</w:t>
      </w:r>
      <w:r>
        <w:rPr>
          <w:spacing w:val="-5"/>
          <w:sz w:val="24"/>
        </w:rPr>
        <w:t> </w:t>
      </w:r>
      <w:r>
        <w:rPr>
          <w:sz w:val="24"/>
        </w:rPr>
        <w:t>Mining</w:t>
      </w:r>
      <w:r>
        <w:rPr>
          <w:spacing w:val="-5"/>
          <w:sz w:val="24"/>
        </w:rPr>
        <w:t> </w:t>
      </w:r>
      <w:r>
        <w:rPr>
          <w:sz w:val="24"/>
        </w:rPr>
        <w:t>Activities</w:t>
      </w:r>
      <w:r>
        <w:rPr>
          <w:spacing w:val="-5"/>
          <w:sz w:val="24"/>
        </w:rPr>
        <w:t> </w:t>
      </w:r>
      <w:r>
        <w:rPr>
          <w:sz w:val="24"/>
        </w:rPr>
        <w:t>on</w:t>
      </w:r>
      <w:r>
        <w:rPr>
          <w:spacing w:val="-5"/>
          <w:sz w:val="24"/>
        </w:rPr>
        <w:t> </w:t>
      </w:r>
      <w:r>
        <w:rPr>
          <w:sz w:val="24"/>
        </w:rPr>
        <w:t>the</w:t>
      </w:r>
      <w:r>
        <w:rPr>
          <w:spacing w:val="-6"/>
          <w:sz w:val="24"/>
        </w:rPr>
        <w:t> </w:t>
      </w:r>
      <w:r>
        <w:rPr>
          <w:sz w:val="24"/>
        </w:rPr>
        <w:t>Environment,</w:t>
      </w:r>
      <w:r>
        <w:rPr>
          <w:spacing w:val="-5"/>
          <w:sz w:val="24"/>
        </w:rPr>
        <w:t> </w:t>
      </w:r>
      <w:r>
        <w:rPr>
          <w:sz w:val="24"/>
        </w:rPr>
        <w:t>Human</w:t>
      </w:r>
      <w:r>
        <w:rPr>
          <w:spacing w:val="-5"/>
          <w:sz w:val="24"/>
        </w:rPr>
        <w:t> </w:t>
      </w:r>
      <w:r>
        <w:rPr>
          <w:sz w:val="24"/>
        </w:rPr>
        <w:t>Health,</w:t>
      </w:r>
      <w:r>
        <w:rPr>
          <w:spacing w:val="-3"/>
          <w:sz w:val="24"/>
        </w:rPr>
        <w:t> </w:t>
      </w:r>
      <w:r>
        <w:rPr>
          <w:sz w:val="24"/>
        </w:rPr>
        <w:t>Livelihoods, Biodiversity, Climate Change and Sustainable Development Goals</w:t>
        <w:tab/>
      </w:r>
      <w:r>
        <w:rPr>
          <w:spacing w:val="-4"/>
          <w:sz w:val="24"/>
        </w:rPr>
        <w:t>137</w:t>
      </w:r>
    </w:p>
    <w:p>
      <w:pPr>
        <w:pStyle w:val="ListParagraph"/>
        <w:numPr>
          <w:ilvl w:val="2"/>
          <w:numId w:val="4"/>
        </w:numPr>
        <w:tabs>
          <w:tab w:pos="702" w:val="left" w:leader="none"/>
          <w:tab w:pos="8413" w:val="left" w:leader="dot"/>
        </w:tabs>
        <w:spacing w:line="240" w:lineRule="auto" w:before="201" w:after="0"/>
        <w:ind w:left="702" w:right="0" w:hanging="602"/>
        <w:jc w:val="left"/>
        <w:rPr>
          <w:sz w:val="24"/>
        </w:rPr>
      </w:pPr>
      <w:r>
        <w:rPr>
          <w:sz w:val="24"/>
        </w:rPr>
        <w:t>Impacts</w:t>
      </w:r>
      <w:r>
        <w:rPr>
          <w:spacing w:val="-4"/>
          <w:sz w:val="24"/>
        </w:rPr>
        <w:t> </w:t>
      </w:r>
      <w:r>
        <w:rPr>
          <w:sz w:val="24"/>
        </w:rPr>
        <w:t>of</w:t>
      </w:r>
      <w:r>
        <w:rPr>
          <w:spacing w:val="-1"/>
          <w:sz w:val="24"/>
        </w:rPr>
        <w:t> </w:t>
      </w:r>
      <w:r>
        <w:rPr>
          <w:sz w:val="24"/>
        </w:rPr>
        <w:t>Mining</w:t>
      </w:r>
      <w:r>
        <w:rPr>
          <w:spacing w:val="-1"/>
          <w:sz w:val="24"/>
        </w:rPr>
        <w:t> </w:t>
      </w:r>
      <w:r>
        <w:rPr>
          <w:sz w:val="24"/>
        </w:rPr>
        <w:t>Activities</w:t>
      </w:r>
      <w:r>
        <w:rPr>
          <w:spacing w:val="-1"/>
          <w:sz w:val="24"/>
        </w:rPr>
        <w:t> </w:t>
      </w:r>
      <w:r>
        <w:rPr>
          <w:sz w:val="24"/>
        </w:rPr>
        <w:t>on</w:t>
      </w:r>
      <w:r>
        <w:rPr>
          <w:spacing w:val="-1"/>
          <w:sz w:val="24"/>
        </w:rPr>
        <w:t> </w:t>
      </w:r>
      <w:r>
        <w:rPr>
          <w:sz w:val="24"/>
        </w:rPr>
        <w:t>the</w:t>
      </w:r>
      <w:r>
        <w:rPr>
          <w:spacing w:val="-2"/>
          <w:sz w:val="24"/>
        </w:rPr>
        <w:t> </w:t>
      </w:r>
      <w:r>
        <w:rPr>
          <w:sz w:val="24"/>
        </w:rPr>
        <w:t>Environment-Land,</w:t>
      </w:r>
      <w:r>
        <w:rPr>
          <w:spacing w:val="-1"/>
          <w:sz w:val="24"/>
        </w:rPr>
        <w:t> </w:t>
      </w:r>
      <w:r>
        <w:rPr>
          <w:sz w:val="24"/>
        </w:rPr>
        <w:t>Water</w:t>
      </w:r>
      <w:r>
        <w:rPr>
          <w:spacing w:val="-3"/>
          <w:sz w:val="24"/>
        </w:rPr>
        <w:t> </w:t>
      </w:r>
      <w:r>
        <w:rPr>
          <w:sz w:val="24"/>
        </w:rPr>
        <w:t>and</w:t>
      </w:r>
      <w:r>
        <w:rPr>
          <w:spacing w:val="1"/>
          <w:sz w:val="24"/>
        </w:rPr>
        <w:t> </w:t>
      </w:r>
      <w:r>
        <w:rPr>
          <w:spacing w:val="-4"/>
          <w:sz w:val="24"/>
        </w:rPr>
        <w:t>Air.</w:t>
      </w:r>
      <w:r>
        <w:rPr>
          <w:sz w:val="24"/>
        </w:rPr>
        <w:tab/>
      </w:r>
      <w:r>
        <w:rPr>
          <w:spacing w:val="-2"/>
          <w:sz w:val="24"/>
        </w:rPr>
        <w:t>137-</w:t>
      </w:r>
      <w:r>
        <w:rPr>
          <w:spacing w:val="-5"/>
          <w:sz w:val="24"/>
        </w:rPr>
        <w:t>149</w:t>
      </w:r>
    </w:p>
    <w:p>
      <w:pPr>
        <w:pStyle w:val="ListParagraph"/>
        <w:numPr>
          <w:ilvl w:val="2"/>
          <w:numId w:val="4"/>
        </w:numPr>
        <w:tabs>
          <w:tab w:pos="702" w:val="left" w:leader="none"/>
          <w:tab w:pos="8365" w:val="left" w:leader="dot"/>
        </w:tabs>
        <w:spacing w:line="240" w:lineRule="auto" w:before="241" w:after="0"/>
        <w:ind w:left="702" w:right="0" w:hanging="602"/>
        <w:jc w:val="left"/>
        <w:rPr>
          <w:sz w:val="24"/>
        </w:rPr>
      </w:pPr>
      <w:r>
        <w:rPr>
          <w:sz w:val="24"/>
        </w:rPr>
        <w:t>Impacts</w:t>
      </w:r>
      <w:r>
        <w:rPr>
          <w:spacing w:val="-2"/>
          <w:sz w:val="24"/>
        </w:rPr>
        <w:t> </w:t>
      </w:r>
      <w:r>
        <w:rPr>
          <w:sz w:val="24"/>
        </w:rPr>
        <w:t>of</w:t>
      </w:r>
      <w:r>
        <w:rPr>
          <w:spacing w:val="-2"/>
          <w:sz w:val="24"/>
        </w:rPr>
        <w:t> </w:t>
      </w:r>
      <w:r>
        <w:rPr>
          <w:sz w:val="24"/>
        </w:rPr>
        <w:t>Mining</w:t>
      </w:r>
      <w:r>
        <w:rPr>
          <w:spacing w:val="-2"/>
          <w:sz w:val="24"/>
        </w:rPr>
        <w:t> </w:t>
      </w:r>
      <w:r>
        <w:rPr>
          <w:sz w:val="24"/>
        </w:rPr>
        <w:t>Operations</w:t>
      </w:r>
      <w:r>
        <w:rPr>
          <w:spacing w:val="-2"/>
          <w:sz w:val="24"/>
        </w:rPr>
        <w:t> </w:t>
      </w:r>
      <w:r>
        <w:rPr>
          <w:sz w:val="24"/>
        </w:rPr>
        <w:t>on</w:t>
      </w:r>
      <w:r>
        <w:rPr>
          <w:spacing w:val="-2"/>
          <w:sz w:val="24"/>
        </w:rPr>
        <w:t> </w:t>
      </w:r>
      <w:r>
        <w:rPr>
          <w:sz w:val="24"/>
        </w:rPr>
        <w:t>Human</w:t>
      </w:r>
      <w:r>
        <w:rPr>
          <w:spacing w:val="-1"/>
          <w:sz w:val="24"/>
        </w:rPr>
        <w:t> </w:t>
      </w:r>
      <w:r>
        <w:rPr>
          <w:spacing w:val="-2"/>
          <w:sz w:val="24"/>
        </w:rPr>
        <w:t>Health.</w:t>
      </w:r>
      <w:r>
        <w:rPr>
          <w:sz w:val="24"/>
        </w:rPr>
        <w:tab/>
      </w:r>
      <w:r>
        <w:rPr>
          <w:spacing w:val="-2"/>
          <w:sz w:val="24"/>
        </w:rPr>
        <w:t>149-</w:t>
      </w:r>
      <w:r>
        <w:rPr>
          <w:spacing w:val="-5"/>
          <w:sz w:val="24"/>
        </w:rPr>
        <w:t>151</w:t>
      </w:r>
    </w:p>
    <w:p>
      <w:pPr>
        <w:pStyle w:val="ListParagraph"/>
        <w:numPr>
          <w:ilvl w:val="2"/>
          <w:numId w:val="4"/>
        </w:numPr>
        <w:tabs>
          <w:tab w:pos="702" w:val="left" w:leader="none"/>
          <w:tab w:pos="8492" w:val="left" w:leader="dot"/>
        </w:tabs>
        <w:spacing w:line="240" w:lineRule="auto" w:before="242" w:after="0"/>
        <w:ind w:left="702" w:right="0" w:hanging="602"/>
        <w:jc w:val="left"/>
        <w:rPr>
          <w:sz w:val="24"/>
        </w:rPr>
      </w:pPr>
      <w:r>
        <w:rPr>
          <w:sz w:val="24"/>
        </w:rPr>
        <w:t>Impact</w:t>
      </w:r>
      <w:r>
        <w:rPr>
          <w:spacing w:val="-1"/>
          <w:sz w:val="24"/>
        </w:rPr>
        <w:t> </w:t>
      </w:r>
      <w:r>
        <w:rPr>
          <w:sz w:val="24"/>
        </w:rPr>
        <w:t>of</w:t>
      </w:r>
      <w:r>
        <w:rPr>
          <w:spacing w:val="-1"/>
          <w:sz w:val="24"/>
        </w:rPr>
        <w:t> </w:t>
      </w:r>
      <w:r>
        <w:rPr>
          <w:sz w:val="24"/>
        </w:rPr>
        <w:t>mining</w:t>
      </w:r>
      <w:r>
        <w:rPr>
          <w:spacing w:val="-3"/>
          <w:sz w:val="24"/>
        </w:rPr>
        <w:t> </w:t>
      </w:r>
      <w:r>
        <w:rPr>
          <w:sz w:val="24"/>
        </w:rPr>
        <w:t>on</w:t>
      </w:r>
      <w:r>
        <w:rPr>
          <w:spacing w:val="1"/>
          <w:sz w:val="24"/>
        </w:rPr>
        <w:t> </w:t>
      </w:r>
      <w:r>
        <w:rPr>
          <w:spacing w:val="-2"/>
          <w:sz w:val="24"/>
        </w:rPr>
        <w:t>Livelihoods</w:t>
      </w:r>
      <w:r>
        <w:rPr>
          <w:sz w:val="24"/>
        </w:rPr>
        <w:tab/>
        <w:t>151-</w:t>
      </w:r>
      <w:r>
        <w:rPr>
          <w:spacing w:val="-5"/>
          <w:sz w:val="24"/>
        </w:rPr>
        <w:t>152</w:t>
      </w:r>
    </w:p>
    <w:p>
      <w:pPr>
        <w:pStyle w:val="ListParagraph"/>
        <w:numPr>
          <w:ilvl w:val="2"/>
          <w:numId w:val="4"/>
        </w:numPr>
        <w:tabs>
          <w:tab w:pos="702" w:val="left" w:leader="none"/>
          <w:tab w:pos="8453" w:val="left" w:leader="dot"/>
        </w:tabs>
        <w:spacing w:line="240" w:lineRule="auto" w:before="242" w:after="0"/>
        <w:ind w:left="702" w:right="0" w:hanging="602"/>
        <w:jc w:val="left"/>
        <w:rPr>
          <w:sz w:val="24"/>
        </w:rPr>
      </w:pPr>
      <w:r>
        <w:rPr>
          <w:sz w:val="24"/>
        </w:rPr>
        <w:t>Impacts</w:t>
      </w:r>
      <w:r>
        <w:rPr>
          <w:spacing w:val="-2"/>
          <w:sz w:val="24"/>
        </w:rPr>
        <w:t> </w:t>
      </w:r>
      <w:r>
        <w:rPr>
          <w:sz w:val="24"/>
        </w:rPr>
        <w:t>of</w:t>
      </w:r>
      <w:r>
        <w:rPr>
          <w:spacing w:val="-2"/>
          <w:sz w:val="24"/>
        </w:rPr>
        <w:t> </w:t>
      </w:r>
      <w:r>
        <w:rPr>
          <w:sz w:val="24"/>
        </w:rPr>
        <w:t>Mining</w:t>
      </w:r>
      <w:r>
        <w:rPr>
          <w:spacing w:val="-2"/>
          <w:sz w:val="24"/>
        </w:rPr>
        <w:t> </w:t>
      </w:r>
      <w:r>
        <w:rPr>
          <w:sz w:val="24"/>
        </w:rPr>
        <w:t>Operations</w:t>
      </w:r>
      <w:r>
        <w:rPr>
          <w:spacing w:val="-1"/>
          <w:sz w:val="24"/>
        </w:rPr>
        <w:t> </w:t>
      </w:r>
      <w:r>
        <w:rPr>
          <w:sz w:val="24"/>
        </w:rPr>
        <w:t>on</w:t>
      </w:r>
      <w:r>
        <w:rPr>
          <w:spacing w:val="-2"/>
          <w:sz w:val="24"/>
        </w:rPr>
        <w:t> </w:t>
      </w:r>
      <w:r>
        <w:rPr>
          <w:sz w:val="24"/>
        </w:rPr>
        <w:t>Climate</w:t>
      </w:r>
      <w:r>
        <w:rPr>
          <w:spacing w:val="-2"/>
          <w:sz w:val="24"/>
        </w:rPr>
        <w:t> Change</w:t>
      </w:r>
      <w:r>
        <w:rPr>
          <w:sz w:val="24"/>
        </w:rPr>
        <w:tab/>
      </w:r>
      <w:r>
        <w:rPr>
          <w:spacing w:val="-2"/>
          <w:sz w:val="24"/>
        </w:rPr>
        <w:t>152-</w:t>
      </w:r>
      <w:r>
        <w:rPr>
          <w:spacing w:val="-5"/>
          <w:sz w:val="24"/>
        </w:rPr>
        <w:t>157</w:t>
      </w:r>
    </w:p>
    <w:p>
      <w:pPr>
        <w:pStyle w:val="ListParagraph"/>
        <w:numPr>
          <w:ilvl w:val="2"/>
          <w:numId w:val="4"/>
        </w:numPr>
        <w:tabs>
          <w:tab w:pos="702" w:val="left" w:leader="none"/>
          <w:tab w:pos="8446" w:val="left" w:leader="dot"/>
        </w:tabs>
        <w:spacing w:line="240" w:lineRule="auto" w:before="240" w:after="0"/>
        <w:ind w:left="702" w:right="0" w:hanging="602"/>
        <w:jc w:val="left"/>
        <w:rPr>
          <w:sz w:val="24"/>
        </w:rPr>
      </w:pPr>
      <w:r>
        <w:rPr>
          <w:sz w:val="24"/>
        </w:rPr>
        <w:t>Impacts</w:t>
      </w:r>
      <w:r>
        <w:rPr>
          <w:spacing w:val="-2"/>
          <w:sz w:val="24"/>
        </w:rPr>
        <w:t> </w:t>
      </w:r>
      <w:r>
        <w:rPr>
          <w:sz w:val="24"/>
        </w:rPr>
        <w:t>of</w:t>
      </w:r>
      <w:r>
        <w:rPr>
          <w:spacing w:val="-2"/>
          <w:sz w:val="24"/>
        </w:rPr>
        <w:t> </w:t>
      </w:r>
      <w:r>
        <w:rPr>
          <w:sz w:val="24"/>
        </w:rPr>
        <w:t>Mining</w:t>
      </w:r>
      <w:r>
        <w:rPr>
          <w:spacing w:val="-2"/>
          <w:sz w:val="24"/>
        </w:rPr>
        <w:t> </w:t>
      </w:r>
      <w:r>
        <w:rPr>
          <w:sz w:val="24"/>
        </w:rPr>
        <w:t>Operations</w:t>
      </w:r>
      <w:r>
        <w:rPr>
          <w:spacing w:val="-2"/>
          <w:sz w:val="24"/>
        </w:rPr>
        <w:t> </w:t>
      </w:r>
      <w:r>
        <w:rPr>
          <w:sz w:val="24"/>
        </w:rPr>
        <w:t>on </w:t>
      </w:r>
      <w:r>
        <w:rPr>
          <w:spacing w:val="-2"/>
          <w:sz w:val="24"/>
        </w:rPr>
        <w:t>Biodiversity</w:t>
      </w:r>
      <w:r>
        <w:rPr>
          <w:sz w:val="24"/>
        </w:rPr>
        <w:tab/>
      </w:r>
      <w:r>
        <w:rPr>
          <w:spacing w:val="-2"/>
          <w:sz w:val="24"/>
        </w:rPr>
        <w:t>157-</w:t>
      </w:r>
      <w:r>
        <w:rPr>
          <w:spacing w:val="-5"/>
          <w:sz w:val="24"/>
        </w:rPr>
        <w:t>159</w:t>
      </w:r>
    </w:p>
    <w:p>
      <w:pPr>
        <w:pStyle w:val="ListParagraph"/>
        <w:numPr>
          <w:ilvl w:val="2"/>
          <w:numId w:val="4"/>
        </w:numPr>
        <w:tabs>
          <w:tab w:pos="702" w:val="left" w:leader="none"/>
          <w:tab w:pos="8489" w:val="left" w:leader="dot"/>
        </w:tabs>
        <w:spacing w:line="240" w:lineRule="auto" w:before="243" w:after="0"/>
        <w:ind w:left="702" w:right="0" w:hanging="602"/>
        <w:jc w:val="left"/>
        <w:rPr>
          <w:sz w:val="24"/>
        </w:rPr>
      </w:pPr>
      <w:r>
        <w:rPr>
          <w:sz w:val="24"/>
        </w:rPr>
        <w:t>Impacts</w:t>
      </w:r>
      <w:r>
        <w:rPr>
          <w:spacing w:val="-4"/>
          <w:sz w:val="24"/>
        </w:rPr>
        <w:t> </w:t>
      </w:r>
      <w:r>
        <w:rPr>
          <w:sz w:val="24"/>
        </w:rPr>
        <w:t>of</w:t>
      </w:r>
      <w:r>
        <w:rPr>
          <w:spacing w:val="-2"/>
          <w:sz w:val="24"/>
        </w:rPr>
        <w:t> </w:t>
      </w:r>
      <w:r>
        <w:rPr>
          <w:sz w:val="24"/>
        </w:rPr>
        <w:t>Mining</w:t>
      </w:r>
      <w:r>
        <w:rPr>
          <w:spacing w:val="-2"/>
          <w:sz w:val="24"/>
        </w:rPr>
        <w:t> </w:t>
      </w:r>
      <w:r>
        <w:rPr>
          <w:sz w:val="24"/>
        </w:rPr>
        <w:t>Operations</w:t>
      </w:r>
      <w:r>
        <w:rPr>
          <w:spacing w:val="-1"/>
          <w:sz w:val="24"/>
        </w:rPr>
        <w:t> </w:t>
      </w:r>
      <w:r>
        <w:rPr>
          <w:sz w:val="24"/>
        </w:rPr>
        <w:t>on</w:t>
      </w:r>
      <w:r>
        <w:rPr>
          <w:spacing w:val="-2"/>
          <w:sz w:val="24"/>
        </w:rPr>
        <w:t> </w:t>
      </w:r>
      <w:r>
        <w:rPr>
          <w:sz w:val="24"/>
        </w:rPr>
        <w:t>Sustainable</w:t>
      </w:r>
      <w:r>
        <w:rPr>
          <w:spacing w:val="-2"/>
          <w:sz w:val="24"/>
        </w:rPr>
        <w:t> </w:t>
      </w:r>
      <w:r>
        <w:rPr>
          <w:sz w:val="24"/>
        </w:rPr>
        <w:t>Development</w:t>
      </w:r>
      <w:r>
        <w:rPr>
          <w:spacing w:val="-2"/>
          <w:sz w:val="24"/>
        </w:rPr>
        <w:t> </w:t>
      </w:r>
      <w:r>
        <w:rPr>
          <w:sz w:val="24"/>
        </w:rPr>
        <w:t>Goals</w:t>
      </w:r>
      <w:r>
        <w:rPr>
          <w:spacing w:val="-1"/>
          <w:sz w:val="24"/>
        </w:rPr>
        <w:t> </w:t>
      </w:r>
      <w:r>
        <w:rPr>
          <w:spacing w:val="-2"/>
          <w:sz w:val="24"/>
        </w:rPr>
        <w:t>(SDGs).</w:t>
      </w:r>
      <w:r>
        <w:rPr>
          <w:sz w:val="24"/>
        </w:rPr>
        <w:tab/>
      </w:r>
      <w:r>
        <w:rPr>
          <w:spacing w:val="-2"/>
          <w:sz w:val="24"/>
        </w:rPr>
        <w:t>159-</w:t>
      </w:r>
      <w:r>
        <w:rPr>
          <w:spacing w:val="-5"/>
          <w:sz w:val="24"/>
        </w:rPr>
        <w:t>161</w:t>
      </w:r>
    </w:p>
    <w:p>
      <w:pPr>
        <w:pStyle w:val="ListParagraph"/>
        <w:numPr>
          <w:ilvl w:val="1"/>
          <w:numId w:val="5"/>
        </w:numPr>
        <w:tabs>
          <w:tab w:pos="522" w:val="left" w:leader="none"/>
          <w:tab w:pos="8420" w:val="left" w:leader="dot"/>
        </w:tabs>
        <w:spacing w:line="240" w:lineRule="auto" w:before="240" w:after="0"/>
        <w:ind w:left="522" w:right="0" w:hanging="422"/>
        <w:jc w:val="left"/>
        <w:rPr>
          <w:sz w:val="24"/>
        </w:rPr>
      </w:pPr>
      <w:r>
        <w:rPr>
          <w:sz w:val="24"/>
        </w:rPr>
        <w:t>Instances</w:t>
      </w:r>
      <w:r>
        <w:rPr>
          <w:spacing w:val="-4"/>
          <w:sz w:val="24"/>
        </w:rPr>
        <w:t> </w:t>
      </w:r>
      <w:r>
        <w:rPr>
          <w:sz w:val="24"/>
        </w:rPr>
        <w:t>of Environmental</w:t>
      </w:r>
      <w:r>
        <w:rPr>
          <w:spacing w:val="-1"/>
          <w:sz w:val="24"/>
        </w:rPr>
        <w:t> </w:t>
      </w:r>
      <w:r>
        <w:rPr>
          <w:sz w:val="24"/>
        </w:rPr>
        <w:t>Degradation</w:t>
      </w:r>
      <w:r>
        <w:rPr>
          <w:spacing w:val="-1"/>
          <w:sz w:val="24"/>
        </w:rPr>
        <w:t> </w:t>
      </w:r>
      <w:r>
        <w:rPr>
          <w:sz w:val="24"/>
        </w:rPr>
        <w:t>by</w:t>
      </w:r>
      <w:r>
        <w:rPr>
          <w:spacing w:val="-4"/>
          <w:sz w:val="24"/>
        </w:rPr>
        <w:t> </w:t>
      </w:r>
      <w:r>
        <w:rPr>
          <w:sz w:val="24"/>
        </w:rPr>
        <w:t>Mining</w:t>
      </w:r>
      <w:r>
        <w:rPr>
          <w:spacing w:val="-3"/>
          <w:sz w:val="24"/>
        </w:rPr>
        <w:t> </w:t>
      </w:r>
      <w:r>
        <w:rPr>
          <w:sz w:val="24"/>
        </w:rPr>
        <w:t>of</w:t>
      </w:r>
      <w:r>
        <w:rPr>
          <w:spacing w:val="-1"/>
          <w:sz w:val="24"/>
        </w:rPr>
        <w:t> </w:t>
      </w:r>
      <w:r>
        <w:rPr>
          <w:sz w:val="24"/>
        </w:rPr>
        <w:t>Solid</w:t>
      </w:r>
      <w:r>
        <w:rPr>
          <w:spacing w:val="-1"/>
          <w:sz w:val="24"/>
        </w:rPr>
        <w:t> </w:t>
      </w:r>
      <w:r>
        <w:rPr>
          <w:sz w:val="24"/>
        </w:rPr>
        <w:t>Minerals</w:t>
      </w:r>
      <w:r>
        <w:rPr>
          <w:spacing w:val="1"/>
          <w:sz w:val="24"/>
        </w:rPr>
        <w:t> </w:t>
      </w:r>
      <w:r>
        <w:rPr>
          <w:sz w:val="24"/>
        </w:rPr>
        <w:t>in</w:t>
      </w:r>
      <w:r>
        <w:rPr>
          <w:spacing w:val="-1"/>
          <w:sz w:val="24"/>
        </w:rPr>
        <w:t> </w:t>
      </w:r>
      <w:r>
        <w:rPr>
          <w:spacing w:val="-2"/>
          <w:sz w:val="24"/>
        </w:rPr>
        <w:t>Nigeria</w:t>
      </w:r>
      <w:r>
        <w:rPr>
          <w:sz w:val="24"/>
        </w:rPr>
        <w:tab/>
      </w:r>
      <w:r>
        <w:rPr>
          <w:spacing w:val="-5"/>
          <w:sz w:val="24"/>
        </w:rPr>
        <w:t>161</w:t>
      </w:r>
    </w:p>
    <w:p>
      <w:pPr>
        <w:pStyle w:val="ListParagraph"/>
        <w:numPr>
          <w:ilvl w:val="2"/>
          <w:numId w:val="5"/>
        </w:numPr>
        <w:tabs>
          <w:tab w:pos="699" w:val="left" w:leader="none"/>
          <w:tab w:pos="8393" w:val="left" w:leader="dot"/>
        </w:tabs>
        <w:spacing w:line="240" w:lineRule="auto" w:before="243" w:after="0"/>
        <w:ind w:left="699" w:right="0" w:hanging="599"/>
        <w:jc w:val="left"/>
        <w:rPr>
          <w:sz w:val="24"/>
        </w:rPr>
      </w:pPr>
      <w:r>
        <w:rPr>
          <w:sz w:val="24"/>
        </w:rPr>
        <w:t>Jos-Plateau</w:t>
      </w:r>
      <w:r>
        <w:rPr>
          <w:spacing w:val="-3"/>
          <w:sz w:val="24"/>
        </w:rPr>
        <w:t> </w:t>
      </w:r>
      <w:r>
        <w:rPr>
          <w:spacing w:val="-2"/>
          <w:sz w:val="24"/>
        </w:rPr>
        <w:t>State</w:t>
      </w:r>
      <w:r>
        <w:rPr>
          <w:sz w:val="24"/>
        </w:rPr>
        <w:tab/>
      </w:r>
      <w:r>
        <w:rPr>
          <w:spacing w:val="-2"/>
          <w:sz w:val="24"/>
        </w:rPr>
        <w:t>161-</w:t>
      </w:r>
      <w:r>
        <w:rPr>
          <w:spacing w:val="-5"/>
          <w:sz w:val="24"/>
        </w:rPr>
        <w:t>162</w:t>
      </w:r>
    </w:p>
    <w:p>
      <w:pPr>
        <w:pStyle w:val="ListParagraph"/>
        <w:numPr>
          <w:ilvl w:val="2"/>
          <w:numId w:val="5"/>
        </w:numPr>
        <w:tabs>
          <w:tab w:pos="699" w:val="left" w:leader="none"/>
          <w:tab w:pos="8348" w:val="left" w:leader="dot"/>
        </w:tabs>
        <w:spacing w:line="240" w:lineRule="auto" w:before="240" w:after="0"/>
        <w:ind w:left="699" w:right="0" w:hanging="599"/>
        <w:jc w:val="left"/>
        <w:rPr>
          <w:sz w:val="24"/>
        </w:rPr>
      </w:pPr>
      <w:r>
        <w:rPr>
          <w:spacing w:val="-2"/>
          <w:sz w:val="24"/>
        </w:rPr>
        <w:t>Sagamu/Ewekoro.</w:t>
      </w:r>
      <w:r>
        <w:rPr>
          <w:sz w:val="24"/>
        </w:rPr>
        <w:tab/>
      </w:r>
      <w:r>
        <w:rPr>
          <w:spacing w:val="-2"/>
          <w:sz w:val="24"/>
        </w:rPr>
        <w:t>162-</w:t>
      </w:r>
      <w:r>
        <w:rPr>
          <w:spacing w:val="-5"/>
          <w:sz w:val="24"/>
        </w:rPr>
        <w:t>163</w:t>
      </w:r>
    </w:p>
    <w:p>
      <w:pPr>
        <w:spacing w:after="0" w:line="240" w:lineRule="auto"/>
        <w:jc w:val="left"/>
        <w:rPr>
          <w:sz w:val="24"/>
        </w:rPr>
        <w:sectPr>
          <w:pgSz w:w="11910" w:h="16840"/>
          <w:pgMar w:header="0" w:footer="734" w:top="1340" w:bottom="920" w:left="1340" w:right="1000"/>
        </w:sectPr>
      </w:pPr>
    </w:p>
    <w:p>
      <w:pPr>
        <w:pStyle w:val="ListParagraph"/>
        <w:numPr>
          <w:ilvl w:val="2"/>
          <w:numId w:val="5"/>
        </w:numPr>
        <w:tabs>
          <w:tab w:pos="699" w:val="left" w:leader="none"/>
          <w:tab w:pos="9092" w:val="right" w:leader="dot"/>
        </w:tabs>
        <w:spacing w:line="240" w:lineRule="auto" w:before="76" w:after="0"/>
        <w:ind w:left="699" w:right="0" w:hanging="599"/>
        <w:jc w:val="left"/>
        <w:rPr>
          <w:sz w:val="24"/>
        </w:rPr>
      </w:pPr>
      <w:r>
        <w:rPr>
          <w:sz w:val="24"/>
        </w:rPr>
        <w:t>Bagega,</w:t>
      </w:r>
      <w:r>
        <w:rPr>
          <w:spacing w:val="-2"/>
          <w:sz w:val="24"/>
        </w:rPr>
        <w:t> </w:t>
      </w:r>
      <w:r>
        <w:rPr>
          <w:sz w:val="24"/>
        </w:rPr>
        <w:t>Zamfara</w:t>
      </w:r>
      <w:r>
        <w:rPr>
          <w:spacing w:val="-4"/>
          <w:sz w:val="24"/>
        </w:rPr>
        <w:t> </w:t>
      </w:r>
      <w:r>
        <w:rPr>
          <w:spacing w:val="-2"/>
          <w:sz w:val="24"/>
        </w:rPr>
        <w:t>State</w:t>
      </w:r>
      <w:r>
        <w:rPr>
          <w:sz w:val="24"/>
        </w:rPr>
        <w:tab/>
      </w:r>
      <w:r>
        <w:rPr>
          <w:spacing w:val="-4"/>
          <w:sz w:val="24"/>
        </w:rPr>
        <w:t>163-</w:t>
      </w:r>
      <w:r>
        <w:rPr>
          <w:sz w:val="24"/>
        </w:rPr>
        <w:t>164</w:t>
      </w:r>
    </w:p>
    <w:p>
      <w:pPr>
        <w:pStyle w:val="ListParagraph"/>
        <w:numPr>
          <w:ilvl w:val="2"/>
          <w:numId w:val="5"/>
        </w:numPr>
        <w:tabs>
          <w:tab w:pos="702" w:val="left" w:leader="none"/>
          <w:tab w:pos="9080" w:val="right" w:leader="dot"/>
        </w:tabs>
        <w:spacing w:line="240" w:lineRule="auto" w:before="242" w:after="0"/>
        <w:ind w:left="702" w:right="0" w:hanging="602"/>
        <w:jc w:val="left"/>
        <w:rPr>
          <w:sz w:val="24"/>
        </w:rPr>
      </w:pPr>
      <w:r>
        <w:rPr>
          <w:sz w:val="24"/>
        </w:rPr>
        <w:t>Luku-Minna,</w:t>
      </w:r>
      <w:r>
        <w:rPr>
          <w:spacing w:val="-3"/>
          <w:sz w:val="24"/>
        </w:rPr>
        <w:t> </w:t>
      </w:r>
      <w:r>
        <w:rPr>
          <w:sz w:val="24"/>
        </w:rPr>
        <w:t>Niger</w:t>
      </w:r>
      <w:r>
        <w:rPr>
          <w:spacing w:val="-3"/>
          <w:sz w:val="24"/>
        </w:rPr>
        <w:t> </w:t>
      </w:r>
      <w:r>
        <w:rPr>
          <w:spacing w:val="-2"/>
          <w:sz w:val="24"/>
        </w:rPr>
        <w:t>State.</w:t>
      </w:r>
      <w:r>
        <w:rPr>
          <w:sz w:val="24"/>
        </w:rPr>
        <w:tab/>
      </w:r>
      <w:r>
        <w:rPr>
          <w:spacing w:val="-4"/>
          <w:sz w:val="24"/>
        </w:rPr>
        <w:t>164-</w:t>
      </w:r>
      <w:r>
        <w:rPr>
          <w:sz w:val="24"/>
        </w:rPr>
        <w:t>165</w:t>
      </w:r>
    </w:p>
    <w:p>
      <w:pPr>
        <w:pStyle w:val="ListParagraph"/>
        <w:numPr>
          <w:ilvl w:val="2"/>
          <w:numId w:val="5"/>
        </w:numPr>
        <w:tabs>
          <w:tab w:pos="699" w:val="left" w:leader="none"/>
          <w:tab w:pos="8648" w:val="right" w:leader="dot"/>
        </w:tabs>
        <w:spacing w:line="240" w:lineRule="auto" w:before="240" w:after="0"/>
        <w:ind w:left="699" w:right="0" w:hanging="599"/>
        <w:jc w:val="left"/>
        <w:rPr>
          <w:sz w:val="24"/>
        </w:rPr>
      </w:pPr>
      <w:r>
        <w:rPr>
          <w:sz w:val="24"/>
        </w:rPr>
        <w:t>Okaba-Odagbo,</w:t>
      </w:r>
      <w:r>
        <w:rPr>
          <w:spacing w:val="-4"/>
          <w:sz w:val="24"/>
        </w:rPr>
        <w:t> </w:t>
      </w:r>
      <w:r>
        <w:rPr>
          <w:sz w:val="24"/>
        </w:rPr>
        <w:t>Kogi</w:t>
      </w:r>
      <w:r>
        <w:rPr>
          <w:spacing w:val="-3"/>
          <w:sz w:val="24"/>
        </w:rPr>
        <w:t> </w:t>
      </w:r>
      <w:r>
        <w:rPr>
          <w:spacing w:val="-2"/>
          <w:sz w:val="24"/>
        </w:rPr>
        <w:t>State</w:t>
      </w:r>
      <w:r>
        <w:rPr>
          <w:sz w:val="24"/>
        </w:rPr>
        <w:tab/>
      </w:r>
      <w:r>
        <w:rPr>
          <w:spacing w:val="-5"/>
          <w:sz w:val="24"/>
        </w:rPr>
        <w:t>165</w:t>
      </w:r>
    </w:p>
    <w:p>
      <w:pPr>
        <w:pStyle w:val="ListParagraph"/>
        <w:numPr>
          <w:ilvl w:val="1"/>
          <w:numId w:val="6"/>
        </w:numPr>
        <w:tabs>
          <w:tab w:pos="400" w:val="left" w:leader="none"/>
        </w:tabs>
        <w:spacing w:line="240" w:lineRule="auto" w:before="243" w:after="0"/>
        <w:ind w:left="400" w:right="0" w:hanging="300"/>
        <w:jc w:val="left"/>
        <w:rPr>
          <w:sz w:val="24"/>
        </w:rPr>
      </w:pPr>
      <w:r>
        <w:rPr>
          <w:sz w:val="24"/>
        </w:rPr>
        <w:t>An</w:t>
      </w:r>
      <w:r>
        <w:rPr>
          <w:spacing w:val="-2"/>
          <w:sz w:val="24"/>
        </w:rPr>
        <w:t> </w:t>
      </w:r>
      <w:r>
        <w:rPr>
          <w:sz w:val="24"/>
        </w:rPr>
        <w:t>Analysis of</w:t>
      </w:r>
      <w:r>
        <w:rPr>
          <w:spacing w:val="-1"/>
          <w:sz w:val="24"/>
        </w:rPr>
        <w:t> </w:t>
      </w:r>
      <w:r>
        <w:rPr>
          <w:sz w:val="24"/>
        </w:rPr>
        <w:t>Legal</w:t>
      </w:r>
      <w:r>
        <w:rPr>
          <w:spacing w:val="1"/>
          <w:sz w:val="24"/>
        </w:rPr>
        <w:t> </w:t>
      </w:r>
      <w:r>
        <w:rPr>
          <w:sz w:val="24"/>
        </w:rPr>
        <w:t>Responses to</w:t>
      </w:r>
      <w:r>
        <w:rPr>
          <w:spacing w:val="-2"/>
          <w:sz w:val="24"/>
        </w:rPr>
        <w:t> </w:t>
      </w:r>
      <w:r>
        <w:rPr>
          <w:sz w:val="24"/>
        </w:rPr>
        <w:t>Environmental</w:t>
      </w:r>
      <w:r>
        <w:rPr>
          <w:spacing w:val="-1"/>
          <w:sz w:val="24"/>
        </w:rPr>
        <w:t> </w:t>
      </w:r>
      <w:r>
        <w:rPr>
          <w:sz w:val="24"/>
        </w:rPr>
        <w:t>Degradation</w:t>
      </w:r>
      <w:r>
        <w:rPr>
          <w:spacing w:val="-1"/>
          <w:sz w:val="24"/>
        </w:rPr>
        <w:t> </w:t>
      </w:r>
      <w:r>
        <w:rPr>
          <w:sz w:val="24"/>
        </w:rPr>
        <w:t>by</w:t>
      </w:r>
      <w:r>
        <w:rPr>
          <w:spacing w:val="-6"/>
          <w:sz w:val="24"/>
        </w:rPr>
        <w:t> </w:t>
      </w:r>
      <w:r>
        <w:rPr>
          <w:spacing w:val="-2"/>
          <w:sz w:val="24"/>
        </w:rPr>
        <w:t>Mining</w:t>
      </w:r>
    </w:p>
    <w:p>
      <w:pPr>
        <w:pStyle w:val="BodyText"/>
        <w:tabs>
          <w:tab w:pos="8888" w:val="right" w:leader="dot"/>
        </w:tabs>
        <w:spacing w:before="240"/>
        <w:ind w:left="100"/>
      </w:pPr>
      <w:r>
        <w:rPr/>
        <w:t>in </w:t>
      </w:r>
      <w:r>
        <w:rPr>
          <w:spacing w:val="-2"/>
        </w:rPr>
        <w:t>Nigeria</w:t>
      </w:r>
      <w:r>
        <w:rPr/>
        <w:tab/>
      </w:r>
      <w:r>
        <w:rPr>
          <w:spacing w:val="-4"/>
        </w:rPr>
        <w:t>165-</w:t>
      </w:r>
      <w:r>
        <w:rPr/>
        <w:t>174</w:t>
      </w:r>
    </w:p>
    <w:p>
      <w:pPr>
        <w:pStyle w:val="ListParagraph"/>
        <w:numPr>
          <w:ilvl w:val="1"/>
          <w:numId w:val="6"/>
        </w:numPr>
        <w:tabs>
          <w:tab w:pos="460" w:val="left" w:leader="none"/>
          <w:tab w:pos="8859" w:val="right" w:leader="dot"/>
        </w:tabs>
        <w:spacing w:line="448" w:lineRule="auto" w:before="242" w:after="0"/>
        <w:ind w:left="100" w:right="704" w:firstLine="0"/>
        <w:jc w:val="left"/>
        <w:rPr>
          <w:sz w:val="24"/>
        </w:rPr>
      </w:pPr>
      <w:hyperlink w:history="true" w:anchor="_TOC_250028">
        <w:r>
          <w:rPr>
            <w:sz w:val="24"/>
          </w:rPr>
          <w:t>Community Development Agreements, Alternative Disputes Resolution Mechanism and Compensation as Platforms for Protecting the Environment.</w:t>
          <w:tab/>
        </w:r>
        <w:r>
          <w:rPr>
            <w:spacing w:val="-2"/>
            <w:sz w:val="24"/>
          </w:rPr>
          <w:t>174-175</w:t>
        </w:r>
      </w:hyperlink>
    </w:p>
    <w:p>
      <w:pPr>
        <w:pStyle w:val="ListParagraph"/>
        <w:numPr>
          <w:ilvl w:val="2"/>
          <w:numId w:val="6"/>
        </w:numPr>
        <w:tabs>
          <w:tab w:pos="640" w:val="left" w:leader="none"/>
          <w:tab w:pos="9301" w:val="right" w:leader="dot"/>
        </w:tabs>
        <w:spacing w:line="240" w:lineRule="auto" w:before="3" w:after="0"/>
        <w:ind w:left="640" w:right="0" w:hanging="540"/>
        <w:jc w:val="left"/>
        <w:rPr>
          <w:sz w:val="24"/>
        </w:rPr>
      </w:pPr>
      <w:hyperlink w:history="true" w:anchor="_TOC_250027">
        <w:r>
          <w:rPr>
            <w:sz w:val="24"/>
          </w:rPr>
          <w:t>Community</w:t>
        </w:r>
        <w:r>
          <w:rPr>
            <w:spacing w:val="-7"/>
            <w:sz w:val="24"/>
          </w:rPr>
          <w:t> </w:t>
        </w:r>
        <w:r>
          <w:rPr>
            <w:sz w:val="24"/>
          </w:rPr>
          <w:t>Development</w:t>
        </w:r>
        <w:r>
          <w:rPr>
            <w:spacing w:val="2"/>
            <w:sz w:val="24"/>
          </w:rPr>
          <w:t> </w:t>
        </w:r>
        <w:r>
          <w:rPr>
            <w:spacing w:val="-2"/>
            <w:sz w:val="24"/>
          </w:rPr>
          <w:t>Agreements.</w:t>
        </w:r>
        <w:r>
          <w:rPr>
            <w:sz w:val="24"/>
          </w:rPr>
          <w:tab/>
        </w:r>
        <w:r>
          <w:rPr>
            <w:spacing w:val="-4"/>
            <w:sz w:val="24"/>
          </w:rPr>
          <w:t>175-</w:t>
        </w:r>
        <w:r>
          <w:rPr>
            <w:sz w:val="24"/>
          </w:rPr>
          <w:t>181</w:t>
        </w:r>
      </w:hyperlink>
    </w:p>
    <w:p>
      <w:pPr>
        <w:pStyle w:val="ListParagraph"/>
        <w:numPr>
          <w:ilvl w:val="2"/>
          <w:numId w:val="6"/>
        </w:numPr>
        <w:tabs>
          <w:tab w:pos="460" w:val="left" w:leader="none"/>
          <w:tab w:pos="640" w:val="left" w:leader="none"/>
          <w:tab w:pos="9349" w:val="right" w:leader="dot"/>
        </w:tabs>
        <w:spacing w:line="448" w:lineRule="auto" w:before="243" w:after="0"/>
        <w:ind w:left="460" w:right="215" w:hanging="360"/>
        <w:jc w:val="left"/>
        <w:rPr>
          <w:sz w:val="24"/>
        </w:rPr>
      </w:pPr>
      <w:hyperlink w:history="true" w:anchor="_TOC_250026">
        <w:r>
          <w:rPr>
            <w:sz w:val="24"/>
          </w:rPr>
          <w:t>Dispute</w:t>
        </w:r>
        <w:r>
          <w:rPr>
            <w:spacing w:val="71"/>
            <w:sz w:val="24"/>
          </w:rPr>
          <w:t> </w:t>
        </w:r>
        <w:r>
          <w:rPr>
            <w:sz w:val="24"/>
          </w:rPr>
          <w:t>Resolution</w:t>
        </w:r>
        <w:r>
          <w:rPr>
            <w:spacing w:val="73"/>
            <w:sz w:val="24"/>
          </w:rPr>
          <w:t> </w:t>
        </w:r>
        <w:r>
          <w:rPr>
            <w:sz w:val="24"/>
          </w:rPr>
          <w:t>Mechanism</w:t>
        </w:r>
        <w:r>
          <w:rPr>
            <w:spacing w:val="74"/>
            <w:sz w:val="24"/>
          </w:rPr>
          <w:t> </w:t>
        </w:r>
        <w:r>
          <w:rPr>
            <w:sz w:val="24"/>
          </w:rPr>
          <w:t>for</w:t>
        </w:r>
        <w:r>
          <w:rPr>
            <w:spacing w:val="50"/>
            <w:w w:val="150"/>
            <w:sz w:val="24"/>
          </w:rPr>
          <w:t> </w:t>
        </w:r>
        <w:r>
          <w:rPr>
            <w:sz w:val="24"/>
          </w:rPr>
          <w:t>Issues</w:t>
        </w:r>
        <w:r>
          <w:rPr>
            <w:spacing w:val="74"/>
            <w:sz w:val="24"/>
          </w:rPr>
          <w:t> </w:t>
        </w:r>
        <w:r>
          <w:rPr>
            <w:sz w:val="24"/>
          </w:rPr>
          <w:t>of</w:t>
        </w:r>
        <w:r>
          <w:rPr>
            <w:spacing w:val="75"/>
            <w:sz w:val="24"/>
          </w:rPr>
          <w:t> </w:t>
        </w:r>
        <w:r>
          <w:rPr>
            <w:sz w:val="24"/>
          </w:rPr>
          <w:t>Environmental</w:t>
        </w:r>
        <w:r>
          <w:rPr>
            <w:spacing w:val="74"/>
            <w:sz w:val="24"/>
          </w:rPr>
          <w:t> </w:t>
        </w:r>
        <w:r>
          <w:rPr>
            <w:sz w:val="24"/>
          </w:rPr>
          <w:t>Degradation</w:t>
        </w:r>
        <w:r>
          <w:rPr>
            <w:spacing w:val="74"/>
            <w:sz w:val="24"/>
          </w:rPr>
          <w:t> </w:t>
        </w:r>
        <w:r>
          <w:rPr>
            <w:sz w:val="24"/>
          </w:rPr>
          <w:t>by</w:t>
        </w:r>
        <w:r>
          <w:rPr>
            <w:spacing w:val="80"/>
            <w:w w:val="150"/>
            <w:sz w:val="24"/>
          </w:rPr>
          <w:t> </w:t>
        </w:r>
        <w:r>
          <w:rPr>
            <w:spacing w:val="-2"/>
            <w:sz w:val="24"/>
          </w:rPr>
          <w:t>Mining</w:t>
        </w:r>
        <w:r>
          <w:rPr>
            <w:sz w:val="24"/>
          </w:rPr>
          <w:tab/>
        </w:r>
        <w:r>
          <w:rPr>
            <w:spacing w:val="-2"/>
            <w:sz w:val="24"/>
          </w:rPr>
          <w:t>181-188</w:t>
        </w:r>
      </w:hyperlink>
    </w:p>
    <w:p>
      <w:pPr>
        <w:pStyle w:val="ListParagraph"/>
        <w:numPr>
          <w:ilvl w:val="2"/>
          <w:numId w:val="6"/>
        </w:numPr>
        <w:tabs>
          <w:tab w:pos="640" w:val="left" w:leader="none"/>
          <w:tab w:pos="9349" w:val="right" w:leader="dot"/>
        </w:tabs>
        <w:spacing w:line="448" w:lineRule="auto" w:before="2" w:after="0"/>
        <w:ind w:left="640" w:right="215" w:hanging="540"/>
        <w:jc w:val="left"/>
        <w:rPr>
          <w:sz w:val="24"/>
        </w:rPr>
      </w:pPr>
      <w:hyperlink w:history="true" w:anchor="_TOC_250025">
        <w:r>
          <w:rPr>
            <w:sz w:val="24"/>
          </w:rPr>
          <w:t>Compensation</w:t>
        </w:r>
        <w:r>
          <w:rPr>
            <w:spacing w:val="40"/>
            <w:sz w:val="24"/>
          </w:rPr>
          <w:t> </w:t>
        </w:r>
        <w:r>
          <w:rPr>
            <w:sz w:val="24"/>
          </w:rPr>
          <w:t>as</w:t>
        </w:r>
        <w:r>
          <w:rPr>
            <w:spacing w:val="40"/>
            <w:sz w:val="24"/>
          </w:rPr>
          <w:t> </w:t>
        </w:r>
        <w:r>
          <w:rPr>
            <w:sz w:val="24"/>
          </w:rPr>
          <w:t>Tool</w:t>
        </w:r>
        <w:r>
          <w:rPr>
            <w:spacing w:val="40"/>
            <w:sz w:val="24"/>
          </w:rPr>
          <w:t> </w:t>
        </w:r>
        <w:r>
          <w:rPr>
            <w:sz w:val="24"/>
          </w:rPr>
          <w:t>for</w:t>
        </w:r>
        <w:r>
          <w:rPr>
            <w:spacing w:val="40"/>
            <w:sz w:val="24"/>
          </w:rPr>
          <w:t> </w:t>
        </w:r>
        <w:r>
          <w:rPr>
            <w:sz w:val="24"/>
          </w:rPr>
          <w:t>Protection</w:t>
        </w:r>
        <w:r>
          <w:rPr>
            <w:spacing w:val="40"/>
            <w:sz w:val="24"/>
          </w:rPr>
          <w:t> </w:t>
        </w:r>
        <w:r>
          <w:rPr>
            <w:sz w:val="24"/>
          </w:rPr>
          <w:t>of</w:t>
        </w:r>
        <w:r>
          <w:rPr>
            <w:spacing w:val="40"/>
            <w:sz w:val="24"/>
          </w:rPr>
          <w:t> </w:t>
        </w:r>
        <w:r>
          <w:rPr>
            <w:sz w:val="24"/>
          </w:rPr>
          <w:t>the</w:t>
        </w:r>
        <w:r>
          <w:rPr>
            <w:spacing w:val="40"/>
            <w:sz w:val="24"/>
          </w:rPr>
          <w:t> </w:t>
        </w:r>
        <w:r>
          <w:rPr>
            <w:sz w:val="24"/>
          </w:rPr>
          <w:t>Environment</w:t>
        </w:r>
        <w:r>
          <w:rPr>
            <w:spacing w:val="40"/>
            <w:sz w:val="24"/>
          </w:rPr>
          <w:t> </w:t>
        </w:r>
        <w:r>
          <w:rPr>
            <w:sz w:val="24"/>
          </w:rPr>
          <w:t>from</w:t>
        </w:r>
        <w:r>
          <w:rPr>
            <w:spacing w:val="40"/>
            <w:sz w:val="24"/>
          </w:rPr>
          <w:t> </w:t>
        </w:r>
        <w:r>
          <w:rPr>
            <w:sz w:val="24"/>
          </w:rPr>
          <w:t>Degradation</w:t>
        </w:r>
        <w:r>
          <w:rPr>
            <w:spacing w:val="40"/>
            <w:sz w:val="24"/>
          </w:rPr>
          <w:t> </w:t>
        </w:r>
        <w:r>
          <w:rPr>
            <w:sz w:val="24"/>
          </w:rPr>
          <w:t>by</w:t>
        </w:r>
        <w:r>
          <w:rPr>
            <w:spacing w:val="80"/>
            <w:sz w:val="24"/>
          </w:rPr>
          <w:t> </w:t>
        </w:r>
        <w:r>
          <w:rPr>
            <w:spacing w:val="-2"/>
            <w:sz w:val="24"/>
          </w:rPr>
          <w:t>Mining</w:t>
        </w:r>
        <w:r>
          <w:rPr>
            <w:sz w:val="24"/>
          </w:rPr>
          <w:tab/>
        </w:r>
        <w:r>
          <w:rPr>
            <w:spacing w:val="-2"/>
            <w:sz w:val="24"/>
          </w:rPr>
          <w:t>188-192</w:t>
        </w:r>
      </w:hyperlink>
    </w:p>
    <w:p>
      <w:pPr>
        <w:pStyle w:val="ListParagraph"/>
        <w:numPr>
          <w:ilvl w:val="2"/>
          <w:numId w:val="6"/>
        </w:numPr>
        <w:tabs>
          <w:tab w:pos="460" w:val="left" w:leader="none"/>
          <w:tab w:pos="580" w:val="left" w:leader="none"/>
          <w:tab w:pos="9349" w:val="right" w:leader="dot"/>
        </w:tabs>
        <w:spacing w:line="448" w:lineRule="auto" w:before="3" w:after="0"/>
        <w:ind w:left="460" w:right="215" w:hanging="360"/>
        <w:jc w:val="left"/>
        <w:rPr>
          <w:sz w:val="24"/>
        </w:rPr>
      </w:pPr>
      <w:hyperlink w:history="true" w:anchor="_TOC_250024">
        <w:r>
          <w:rPr>
            <w:sz w:val="24"/>
          </w:rPr>
          <w:t>Funding and Sources, for Protection of the Environment from Degradation by Mining of Solid Minerals in Nigeria</w:t>
          <w:tab/>
        </w:r>
        <w:r>
          <w:rPr>
            <w:spacing w:val="-2"/>
            <w:sz w:val="24"/>
          </w:rPr>
          <w:t>192-204</w:t>
        </w:r>
      </w:hyperlink>
    </w:p>
    <w:p>
      <w:pPr>
        <w:spacing w:line="276" w:lineRule="auto" w:before="525"/>
        <w:ind w:left="100" w:right="578" w:firstLine="0"/>
        <w:jc w:val="left"/>
        <w:rPr>
          <w:b/>
          <w:sz w:val="24"/>
        </w:rPr>
      </w:pPr>
      <w:r>
        <w:rPr>
          <w:b/>
          <w:sz w:val="24"/>
        </w:rPr>
        <w:t>Chapter Four- Legal Framework for Regulating the Impacts of Mining of Minerals on the Environment in Nigeria</w:t>
      </w:r>
    </w:p>
    <w:p>
      <w:pPr>
        <w:pStyle w:val="ListParagraph"/>
        <w:numPr>
          <w:ilvl w:val="1"/>
          <w:numId w:val="7"/>
        </w:numPr>
        <w:tabs>
          <w:tab w:pos="462" w:val="left" w:leader="none"/>
          <w:tab w:pos="9106" w:val="right" w:leader="dot"/>
        </w:tabs>
        <w:spacing w:line="240" w:lineRule="auto" w:before="193" w:after="0"/>
        <w:ind w:left="462" w:right="0" w:hanging="362"/>
        <w:jc w:val="left"/>
        <w:rPr>
          <w:sz w:val="24"/>
        </w:rPr>
      </w:pPr>
      <w:hyperlink w:history="true" w:anchor="_TOC_250023">
        <w:r>
          <w:rPr>
            <w:spacing w:val="-2"/>
            <w:sz w:val="24"/>
          </w:rPr>
          <w:t>Introduction.</w:t>
        </w:r>
        <w:r>
          <w:rPr>
            <w:sz w:val="24"/>
          </w:rPr>
          <w:tab/>
        </w:r>
        <w:r>
          <w:rPr>
            <w:spacing w:val="-4"/>
            <w:sz w:val="24"/>
          </w:rPr>
          <w:t>205-</w:t>
        </w:r>
        <w:r>
          <w:rPr>
            <w:sz w:val="24"/>
          </w:rPr>
          <w:t>206</w:t>
        </w:r>
      </w:hyperlink>
    </w:p>
    <w:p>
      <w:pPr>
        <w:pStyle w:val="ListParagraph"/>
        <w:numPr>
          <w:ilvl w:val="1"/>
          <w:numId w:val="7"/>
        </w:numPr>
        <w:tabs>
          <w:tab w:pos="462" w:val="left" w:leader="none"/>
          <w:tab w:pos="9154" w:val="right" w:leader="dot"/>
        </w:tabs>
        <w:spacing w:line="240" w:lineRule="auto" w:before="243" w:after="0"/>
        <w:ind w:left="462" w:right="0" w:hanging="362"/>
        <w:jc w:val="left"/>
        <w:rPr>
          <w:sz w:val="24"/>
        </w:rPr>
      </w:pPr>
      <w:hyperlink w:history="true" w:anchor="_TOC_250022">
        <w:r>
          <w:rPr>
            <w:sz w:val="24"/>
          </w:rPr>
          <w:t>Legal</w:t>
        </w:r>
        <w:r>
          <w:rPr>
            <w:spacing w:val="-6"/>
            <w:sz w:val="24"/>
          </w:rPr>
          <w:t> </w:t>
        </w:r>
        <w:r>
          <w:rPr>
            <w:spacing w:val="-2"/>
            <w:sz w:val="24"/>
          </w:rPr>
          <w:t>Framework.</w:t>
        </w:r>
        <w:r>
          <w:rPr>
            <w:sz w:val="24"/>
          </w:rPr>
          <w:tab/>
        </w:r>
        <w:r>
          <w:rPr>
            <w:spacing w:val="-4"/>
            <w:sz w:val="24"/>
          </w:rPr>
          <w:t>206-</w:t>
        </w:r>
        <w:r>
          <w:rPr>
            <w:sz w:val="24"/>
          </w:rPr>
          <w:t>207</w:t>
        </w:r>
      </w:hyperlink>
    </w:p>
    <w:p>
      <w:pPr>
        <w:pStyle w:val="ListParagraph"/>
        <w:numPr>
          <w:ilvl w:val="2"/>
          <w:numId w:val="7"/>
        </w:numPr>
        <w:tabs>
          <w:tab w:pos="640" w:val="left" w:leader="none"/>
          <w:tab w:pos="9147" w:val="right" w:leader="dot"/>
        </w:tabs>
        <w:spacing w:line="240" w:lineRule="auto" w:before="243" w:after="0"/>
        <w:ind w:left="640" w:right="0" w:hanging="540"/>
        <w:jc w:val="left"/>
        <w:rPr>
          <w:sz w:val="24"/>
        </w:rPr>
      </w:pPr>
      <w:hyperlink w:history="true" w:anchor="_TOC_250021">
        <w:r>
          <w:rPr>
            <w:sz w:val="24"/>
          </w:rPr>
          <w:t>Constitution</w:t>
        </w:r>
        <w:r>
          <w:rPr>
            <w:spacing w:val="-1"/>
            <w:sz w:val="24"/>
          </w:rPr>
          <w:t> </w:t>
        </w:r>
        <w:r>
          <w:rPr>
            <w:sz w:val="24"/>
          </w:rPr>
          <w:t>of</w:t>
        </w:r>
        <w:r>
          <w:rPr>
            <w:spacing w:val="-2"/>
            <w:sz w:val="24"/>
          </w:rPr>
          <w:t> </w:t>
        </w:r>
        <w:r>
          <w:rPr>
            <w:sz w:val="24"/>
          </w:rPr>
          <w:t>the</w:t>
        </w:r>
        <w:r>
          <w:rPr>
            <w:spacing w:val="-4"/>
            <w:sz w:val="24"/>
          </w:rPr>
          <w:t> </w:t>
        </w:r>
        <w:r>
          <w:rPr>
            <w:sz w:val="24"/>
          </w:rPr>
          <w:t>Federal</w:t>
        </w:r>
        <w:r>
          <w:rPr>
            <w:spacing w:val="-1"/>
            <w:sz w:val="24"/>
          </w:rPr>
          <w:t> </w:t>
        </w:r>
        <w:r>
          <w:rPr>
            <w:sz w:val="24"/>
          </w:rPr>
          <w:t>Republic</w:t>
        </w:r>
        <w:r>
          <w:rPr>
            <w:spacing w:val="-1"/>
            <w:sz w:val="24"/>
          </w:rPr>
          <w:t> </w:t>
        </w:r>
        <w:r>
          <w:rPr>
            <w:sz w:val="24"/>
          </w:rPr>
          <w:t>of</w:t>
        </w:r>
        <w:r>
          <w:rPr>
            <w:spacing w:val="-1"/>
            <w:sz w:val="24"/>
          </w:rPr>
          <w:t> </w:t>
        </w:r>
        <w:r>
          <w:rPr>
            <w:sz w:val="24"/>
          </w:rPr>
          <w:t>Nigeria,</w:t>
        </w:r>
        <w:r>
          <w:rPr>
            <w:spacing w:val="-1"/>
            <w:sz w:val="24"/>
          </w:rPr>
          <w:t> </w:t>
        </w:r>
        <w:r>
          <w:rPr>
            <w:sz w:val="24"/>
          </w:rPr>
          <w:t>1999</w:t>
        </w:r>
        <w:r>
          <w:rPr>
            <w:spacing w:val="-1"/>
            <w:sz w:val="24"/>
          </w:rPr>
          <w:t> </w:t>
        </w:r>
        <w:r>
          <w:rPr>
            <w:sz w:val="24"/>
          </w:rPr>
          <w:t>(As </w:t>
        </w:r>
        <w:r>
          <w:rPr>
            <w:spacing w:val="-2"/>
            <w:sz w:val="24"/>
          </w:rPr>
          <w:t>Amended)</w:t>
        </w:r>
        <w:r>
          <w:rPr>
            <w:sz w:val="24"/>
          </w:rPr>
          <w:tab/>
        </w:r>
        <w:r>
          <w:rPr>
            <w:spacing w:val="-4"/>
            <w:sz w:val="24"/>
          </w:rPr>
          <w:t>207-</w:t>
        </w:r>
        <w:r>
          <w:rPr>
            <w:sz w:val="24"/>
          </w:rPr>
          <w:t>214</w:t>
        </w:r>
      </w:hyperlink>
    </w:p>
    <w:p>
      <w:pPr>
        <w:pStyle w:val="ListParagraph"/>
        <w:numPr>
          <w:ilvl w:val="2"/>
          <w:numId w:val="7"/>
        </w:numPr>
        <w:tabs>
          <w:tab w:pos="640" w:val="left" w:leader="none"/>
          <w:tab w:pos="9152" w:val="right" w:leader="dot"/>
        </w:tabs>
        <w:spacing w:line="240" w:lineRule="auto" w:before="240" w:after="0"/>
        <w:ind w:left="640" w:right="0" w:hanging="540"/>
        <w:jc w:val="left"/>
        <w:rPr>
          <w:sz w:val="24"/>
        </w:rPr>
      </w:pPr>
      <w:hyperlink w:history="true" w:anchor="_TOC_250020">
        <w:r>
          <w:rPr>
            <w:sz w:val="24"/>
          </w:rPr>
          <w:t>Nigerian</w:t>
        </w:r>
        <w:r>
          <w:rPr>
            <w:spacing w:val="-3"/>
            <w:sz w:val="24"/>
          </w:rPr>
          <w:t> </w:t>
        </w:r>
        <w:r>
          <w:rPr>
            <w:sz w:val="24"/>
          </w:rPr>
          <w:t>Minerals</w:t>
        </w:r>
        <w:r>
          <w:rPr>
            <w:spacing w:val="-1"/>
            <w:sz w:val="24"/>
          </w:rPr>
          <w:t> </w:t>
        </w:r>
        <w:r>
          <w:rPr>
            <w:sz w:val="24"/>
          </w:rPr>
          <w:t>and</w:t>
        </w:r>
        <w:r>
          <w:rPr>
            <w:spacing w:val="-1"/>
            <w:sz w:val="24"/>
          </w:rPr>
          <w:t> </w:t>
        </w:r>
        <w:r>
          <w:rPr>
            <w:sz w:val="24"/>
          </w:rPr>
          <w:t>Mining</w:t>
        </w:r>
        <w:r>
          <w:rPr>
            <w:spacing w:val="-4"/>
            <w:sz w:val="24"/>
          </w:rPr>
          <w:t> </w:t>
        </w:r>
        <w:r>
          <w:rPr>
            <w:sz w:val="24"/>
          </w:rPr>
          <w:t>Act, </w:t>
        </w:r>
        <w:r>
          <w:rPr>
            <w:spacing w:val="-2"/>
            <w:sz w:val="24"/>
          </w:rPr>
          <w:t>2007.</w:t>
        </w:r>
        <w:r>
          <w:rPr>
            <w:sz w:val="24"/>
          </w:rPr>
          <w:tab/>
        </w:r>
        <w:r>
          <w:rPr>
            <w:spacing w:val="-4"/>
            <w:sz w:val="24"/>
          </w:rPr>
          <w:t>215-</w:t>
        </w:r>
        <w:r>
          <w:rPr>
            <w:sz w:val="24"/>
          </w:rPr>
          <w:t>227</w:t>
        </w:r>
      </w:hyperlink>
    </w:p>
    <w:p>
      <w:pPr>
        <w:pStyle w:val="ListParagraph"/>
        <w:numPr>
          <w:ilvl w:val="2"/>
          <w:numId w:val="7"/>
        </w:numPr>
        <w:tabs>
          <w:tab w:pos="640" w:val="left" w:leader="none"/>
          <w:tab w:pos="9173" w:val="right" w:leader="dot"/>
        </w:tabs>
        <w:spacing w:line="240" w:lineRule="auto" w:before="242" w:after="0"/>
        <w:ind w:left="640" w:right="0" w:hanging="540"/>
        <w:jc w:val="left"/>
        <w:rPr>
          <w:sz w:val="24"/>
        </w:rPr>
      </w:pPr>
      <w:r>
        <w:rPr>
          <w:sz w:val="24"/>
        </w:rPr>
        <w:t>Minerals</w:t>
      </w:r>
      <w:r>
        <w:rPr>
          <w:spacing w:val="-2"/>
          <w:sz w:val="24"/>
        </w:rPr>
        <w:t> </w:t>
      </w:r>
      <w:r>
        <w:rPr>
          <w:sz w:val="24"/>
        </w:rPr>
        <w:t>and</w:t>
      </w:r>
      <w:r>
        <w:rPr>
          <w:spacing w:val="-1"/>
          <w:sz w:val="24"/>
        </w:rPr>
        <w:t> </w:t>
      </w:r>
      <w:r>
        <w:rPr>
          <w:sz w:val="24"/>
        </w:rPr>
        <w:t>Mining</w:t>
      </w:r>
      <w:r>
        <w:rPr>
          <w:spacing w:val="-4"/>
          <w:sz w:val="24"/>
        </w:rPr>
        <w:t> </w:t>
      </w:r>
      <w:r>
        <w:rPr>
          <w:sz w:val="24"/>
        </w:rPr>
        <w:t>Regulations,</w:t>
      </w:r>
      <w:r>
        <w:rPr>
          <w:spacing w:val="-1"/>
          <w:sz w:val="24"/>
        </w:rPr>
        <w:t> </w:t>
      </w:r>
      <w:r>
        <w:rPr>
          <w:spacing w:val="-2"/>
          <w:sz w:val="24"/>
        </w:rPr>
        <w:t>2011.</w:t>
      </w:r>
      <w:r>
        <w:rPr>
          <w:sz w:val="24"/>
        </w:rPr>
        <w:tab/>
      </w:r>
      <w:r>
        <w:rPr>
          <w:spacing w:val="-4"/>
          <w:sz w:val="24"/>
        </w:rPr>
        <w:t>227-</w:t>
      </w:r>
      <w:r>
        <w:rPr>
          <w:sz w:val="24"/>
        </w:rPr>
        <w:t>232</w:t>
      </w:r>
    </w:p>
    <w:p>
      <w:pPr>
        <w:pStyle w:val="ListParagraph"/>
        <w:numPr>
          <w:ilvl w:val="2"/>
          <w:numId w:val="7"/>
        </w:numPr>
        <w:tabs>
          <w:tab w:pos="640" w:val="left" w:leader="none"/>
        </w:tabs>
        <w:spacing w:line="240" w:lineRule="auto" w:before="240" w:after="0"/>
        <w:ind w:left="640" w:right="0" w:hanging="540"/>
        <w:jc w:val="left"/>
        <w:rPr>
          <w:sz w:val="24"/>
        </w:rPr>
      </w:pPr>
      <w:r>
        <w:rPr>
          <w:sz w:val="24"/>
        </w:rPr>
        <w:t>National</w:t>
      </w:r>
      <w:r>
        <w:rPr>
          <w:spacing w:val="-4"/>
          <w:sz w:val="24"/>
        </w:rPr>
        <w:t> </w:t>
      </w:r>
      <w:r>
        <w:rPr>
          <w:sz w:val="24"/>
        </w:rPr>
        <w:t>Environmental</w:t>
      </w:r>
      <w:r>
        <w:rPr>
          <w:spacing w:val="-2"/>
          <w:sz w:val="24"/>
        </w:rPr>
        <w:t> </w:t>
      </w:r>
      <w:r>
        <w:rPr>
          <w:sz w:val="24"/>
        </w:rPr>
        <w:t>Standards</w:t>
      </w:r>
      <w:r>
        <w:rPr>
          <w:spacing w:val="-1"/>
          <w:sz w:val="24"/>
        </w:rPr>
        <w:t> </w:t>
      </w:r>
      <w:r>
        <w:rPr>
          <w:sz w:val="24"/>
        </w:rPr>
        <w:t>and</w:t>
      </w:r>
      <w:r>
        <w:rPr>
          <w:spacing w:val="-2"/>
          <w:sz w:val="24"/>
        </w:rPr>
        <w:t> </w:t>
      </w:r>
      <w:r>
        <w:rPr>
          <w:sz w:val="24"/>
        </w:rPr>
        <w:t>Regulatory</w:t>
      </w:r>
      <w:r>
        <w:rPr>
          <w:spacing w:val="-3"/>
          <w:sz w:val="24"/>
        </w:rPr>
        <w:t> </w:t>
      </w:r>
      <w:r>
        <w:rPr>
          <w:sz w:val="24"/>
        </w:rPr>
        <w:t>Enforcement</w:t>
      </w:r>
      <w:r>
        <w:rPr>
          <w:spacing w:val="-1"/>
          <w:sz w:val="24"/>
        </w:rPr>
        <w:t> </w:t>
      </w:r>
      <w:r>
        <w:rPr>
          <w:spacing w:val="-2"/>
          <w:sz w:val="24"/>
        </w:rPr>
        <w:t>Agency</w:t>
      </w:r>
    </w:p>
    <w:p>
      <w:pPr>
        <w:pStyle w:val="BodyText"/>
        <w:tabs>
          <w:tab w:pos="9188" w:val="right" w:leader="dot"/>
        </w:tabs>
        <w:spacing w:before="243"/>
        <w:ind w:left="640"/>
      </w:pPr>
      <w:r>
        <w:rPr/>
        <w:t>(Establishment)</w:t>
      </w:r>
      <w:r>
        <w:rPr>
          <w:spacing w:val="-1"/>
        </w:rPr>
        <w:t> </w:t>
      </w:r>
      <w:r>
        <w:rPr/>
        <w:t>Act, </w:t>
      </w:r>
      <w:r>
        <w:rPr>
          <w:spacing w:val="-2"/>
        </w:rPr>
        <w:t>2007.</w:t>
      </w:r>
      <w:r>
        <w:rPr/>
        <w:tab/>
      </w:r>
      <w:r>
        <w:rPr>
          <w:spacing w:val="-4"/>
        </w:rPr>
        <w:t>232-</w:t>
      </w:r>
      <w:r>
        <w:rPr/>
        <w:t>239</w:t>
      </w:r>
    </w:p>
    <w:p>
      <w:pPr>
        <w:pStyle w:val="ListParagraph"/>
        <w:numPr>
          <w:ilvl w:val="2"/>
          <w:numId w:val="7"/>
        </w:numPr>
        <w:tabs>
          <w:tab w:pos="640" w:val="left" w:leader="none"/>
          <w:tab w:pos="9212" w:val="right" w:leader="dot"/>
        </w:tabs>
        <w:spacing w:line="240" w:lineRule="auto" w:before="240" w:after="0"/>
        <w:ind w:left="640" w:right="0" w:hanging="540"/>
        <w:jc w:val="left"/>
        <w:rPr>
          <w:sz w:val="24"/>
        </w:rPr>
      </w:pPr>
      <w:hyperlink w:history="true" w:anchor="_TOC_250019">
        <w:r>
          <w:rPr>
            <w:sz w:val="24"/>
          </w:rPr>
          <w:t>Environmental</w:t>
        </w:r>
        <w:r>
          <w:rPr>
            <w:spacing w:val="-3"/>
            <w:sz w:val="24"/>
          </w:rPr>
          <w:t> </w:t>
        </w:r>
        <w:r>
          <w:rPr>
            <w:sz w:val="24"/>
          </w:rPr>
          <w:t>Impact</w:t>
        </w:r>
        <w:r>
          <w:rPr>
            <w:spacing w:val="-2"/>
            <w:sz w:val="24"/>
          </w:rPr>
          <w:t> </w:t>
        </w:r>
        <w:r>
          <w:rPr>
            <w:sz w:val="24"/>
          </w:rPr>
          <w:t>Assessment</w:t>
        </w:r>
        <w:r>
          <w:rPr>
            <w:spacing w:val="-2"/>
            <w:sz w:val="24"/>
          </w:rPr>
          <w:t> </w:t>
        </w:r>
        <w:r>
          <w:rPr>
            <w:sz w:val="24"/>
          </w:rPr>
          <w:t>Act,</w:t>
        </w:r>
        <w:r>
          <w:rPr>
            <w:spacing w:val="-2"/>
            <w:sz w:val="24"/>
          </w:rPr>
          <w:t> </w:t>
        </w:r>
        <w:r>
          <w:rPr>
            <w:spacing w:val="-4"/>
            <w:sz w:val="24"/>
          </w:rPr>
          <w:t>1992.</w:t>
        </w:r>
        <w:r>
          <w:rPr>
            <w:sz w:val="24"/>
          </w:rPr>
          <w:tab/>
        </w:r>
        <w:r>
          <w:rPr>
            <w:spacing w:val="-4"/>
            <w:sz w:val="24"/>
          </w:rPr>
          <w:t>239-</w:t>
        </w:r>
        <w:r>
          <w:rPr>
            <w:sz w:val="24"/>
          </w:rPr>
          <w:t>245</w:t>
        </w:r>
      </w:hyperlink>
    </w:p>
    <w:p>
      <w:pPr>
        <w:pStyle w:val="ListParagraph"/>
        <w:numPr>
          <w:ilvl w:val="2"/>
          <w:numId w:val="7"/>
        </w:numPr>
        <w:tabs>
          <w:tab w:pos="640" w:val="left" w:leader="none"/>
          <w:tab w:pos="9214" w:val="right" w:leader="dot"/>
        </w:tabs>
        <w:spacing w:line="240" w:lineRule="auto" w:before="242" w:after="0"/>
        <w:ind w:left="640" w:right="0" w:hanging="540"/>
        <w:jc w:val="left"/>
        <w:rPr>
          <w:sz w:val="24"/>
        </w:rPr>
      </w:pPr>
      <w:hyperlink w:history="true" w:anchor="_TOC_250018">
        <w:r>
          <w:rPr>
            <w:sz w:val="24"/>
          </w:rPr>
          <w:t>Harmful</w:t>
        </w:r>
        <w:r>
          <w:rPr>
            <w:spacing w:val="-1"/>
            <w:sz w:val="24"/>
          </w:rPr>
          <w:t> </w:t>
        </w:r>
        <w:r>
          <w:rPr>
            <w:sz w:val="24"/>
          </w:rPr>
          <w:t>Waste</w:t>
        </w:r>
        <w:r>
          <w:rPr>
            <w:spacing w:val="-1"/>
            <w:sz w:val="24"/>
          </w:rPr>
          <w:t> </w:t>
        </w:r>
        <w:r>
          <w:rPr>
            <w:sz w:val="24"/>
          </w:rPr>
          <w:t>(Special</w:t>
        </w:r>
        <w:r>
          <w:rPr>
            <w:spacing w:val="-2"/>
            <w:sz w:val="24"/>
          </w:rPr>
          <w:t> </w:t>
        </w:r>
        <w:r>
          <w:rPr>
            <w:sz w:val="24"/>
          </w:rPr>
          <w:t>Criminal</w:t>
        </w:r>
        <w:r>
          <w:rPr>
            <w:spacing w:val="-1"/>
            <w:sz w:val="24"/>
          </w:rPr>
          <w:t> </w:t>
        </w:r>
        <w:r>
          <w:rPr>
            <w:sz w:val="24"/>
          </w:rPr>
          <w:t>Provisions,</w:t>
        </w:r>
        <w:r>
          <w:rPr>
            <w:spacing w:val="-1"/>
            <w:sz w:val="24"/>
          </w:rPr>
          <w:t> </w:t>
        </w:r>
        <w:r>
          <w:rPr>
            <w:sz w:val="24"/>
          </w:rPr>
          <w:t>etc.)</w:t>
        </w:r>
        <w:r>
          <w:rPr>
            <w:spacing w:val="-2"/>
            <w:sz w:val="24"/>
          </w:rPr>
          <w:t> </w:t>
        </w:r>
        <w:r>
          <w:rPr>
            <w:sz w:val="24"/>
          </w:rPr>
          <w:t>Act,</w:t>
        </w:r>
        <w:r>
          <w:rPr>
            <w:spacing w:val="-1"/>
            <w:sz w:val="24"/>
          </w:rPr>
          <w:t> </w:t>
        </w:r>
        <w:r>
          <w:rPr>
            <w:spacing w:val="-2"/>
            <w:sz w:val="24"/>
          </w:rPr>
          <w:t>1988.</w:t>
        </w:r>
        <w:r>
          <w:rPr>
            <w:sz w:val="24"/>
          </w:rPr>
          <w:tab/>
        </w:r>
        <w:r>
          <w:rPr>
            <w:spacing w:val="-4"/>
            <w:sz w:val="24"/>
          </w:rPr>
          <w:t>245-</w:t>
        </w:r>
        <w:r>
          <w:rPr>
            <w:sz w:val="24"/>
          </w:rPr>
          <w:t>254</w:t>
        </w:r>
      </w:hyperlink>
    </w:p>
    <w:p>
      <w:pPr>
        <w:pStyle w:val="ListParagraph"/>
        <w:numPr>
          <w:ilvl w:val="2"/>
          <w:numId w:val="7"/>
        </w:numPr>
        <w:tabs>
          <w:tab w:pos="642" w:val="left" w:leader="none"/>
          <w:tab w:pos="9193" w:val="right" w:leader="dot"/>
        </w:tabs>
        <w:spacing w:line="240" w:lineRule="auto" w:before="243" w:after="0"/>
        <w:ind w:left="642" w:right="0" w:hanging="542"/>
        <w:jc w:val="left"/>
        <w:rPr>
          <w:sz w:val="24"/>
        </w:rPr>
      </w:pPr>
      <w:hyperlink w:history="true" w:anchor="_TOC_250017">
        <w:r>
          <w:rPr>
            <w:sz w:val="24"/>
          </w:rPr>
          <w:t>Land</w:t>
        </w:r>
        <w:r>
          <w:rPr>
            <w:spacing w:val="-2"/>
            <w:sz w:val="24"/>
          </w:rPr>
          <w:t> </w:t>
        </w:r>
        <w:r>
          <w:rPr>
            <w:sz w:val="24"/>
          </w:rPr>
          <w:t>Use</w:t>
        </w:r>
        <w:r>
          <w:rPr>
            <w:spacing w:val="-4"/>
            <w:sz w:val="24"/>
          </w:rPr>
          <w:t> </w:t>
        </w:r>
        <w:r>
          <w:rPr>
            <w:sz w:val="24"/>
          </w:rPr>
          <w:t>Act,</w:t>
        </w:r>
        <w:r>
          <w:rPr>
            <w:spacing w:val="-1"/>
            <w:sz w:val="24"/>
          </w:rPr>
          <w:t> </w:t>
        </w:r>
        <w:r>
          <w:rPr>
            <w:spacing w:val="-2"/>
            <w:sz w:val="24"/>
          </w:rPr>
          <w:t>1978.</w:t>
        </w:r>
        <w:r>
          <w:rPr>
            <w:sz w:val="24"/>
          </w:rPr>
          <w:tab/>
        </w:r>
        <w:r>
          <w:rPr>
            <w:spacing w:val="-4"/>
            <w:sz w:val="24"/>
          </w:rPr>
          <w:t>254-</w:t>
        </w:r>
        <w:r>
          <w:rPr>
            <w:sz w:val="24"/>
          </w:rPr>
          <w:t>256</w:t>
        </w:r>
      </w:hyperlink>
    </w:p>
    <w:p>
      <w:pPr>
        <w:spacing w:after="0" w:line="240" w:lineRule="auto"/>
        <w:jc w:val="left"/>
        <w:rPr>
          <w:sz w:val="24"/>
        </w:rPr>
        <w:sectPr>
          <w:pgSz w:w="11910" w:h="16840"/>
          <w:pgMar w:header="0" w:footer="734" w:top="1340" w:bottom="920" w:left="1340" w:right="1000"/>
        </w:sectPr>
      </w:pPr>
    </w:p>
    <w:p>
      <w:pPr>
        <w:pStyle w:val="ListParagraph"/>
        <w:numPr>
          <w:ilvl w:val="2"/>
          <w:numId w:val="8"/>
        </w:numPr>
        <w:tabs>
          <w:tab w:pos="642" w:val="left" w:leader="none"/>
          <w:tab w:pos="8401" w:val="left" w:leader="dot"/>
        </w:tabs>
        <w:spacing w:line="240" w:lineRule="auto" w:before="76" w:after="0"/>
        <w:ind w:left="642" w:right="0" w:hanging="542"/>
        <w:jc w:val="left"/>
        <w:rPr>
          <w:sz w:val="24"/>
        </w:rPr>
      </w:pPr>
      <w:r>
        <w:rPr>
          <w:sz w:val="24"/>
        </w:rPr>
        <w:t>Labour</w:t>
      </w:r>
      <w:r>
        <w:rPr>
          <w:spacing w:val="-4"/>
          <w:sz w:val="24"/>
        </w:rPr>
        <w:t> </w:t>
      </w:r>
      <w:r>
        <w:rPr>
          <w:sz w:val="24"/>
        </w:rPr>
        <w:t>Act,</w:t>
      </w:r>
      <w:r>
        <w:rPr>
          <w:spacing w:val="-4"/>
          <w:sz w:val="24"/>
        </w:rPr>
        <w:t> </w:t>
      </w:r>
      <w:r>
        <w:rPr>
          <w:spacing w:val="-2"/>
          <w:sz w:val="24"/>
        </w:rPr>
        <w:t>1974.</w:t>
      </w:r>
      <w:r>
        <w:rPr>
          <w:sz w:val="24"/>
        </w:rPr>
        <w:tab/>
      </w:r>
      <w:r>
        <w:rPr>
          <w:spacing w:val="-2"/>
          <w:sz w:val="24"/>
        </w:rPr>
        <w:t>256-</w:t>
      </w:r>
      <w:r>
        <w:rPr>
          <w:spacing w:val="-5"/>
          <w:sz w:val="24"/>
        </w:rPr>
        <w:t>258</w:t>
      </w:r>
    </w:p>
    <w:p>
      <w:pPr>
        <w:pStyle w:val="ListParagraph"/>
        <w:numPr>
          <w:ilvl w:val="2"/>
          <w:numId w:val="8"/>
        </w:numPr>
        <w:tabs>
          <w:tab w:pos="640" w:val="left" w:leader="none"/>
          <w:tab w:pos="8401" w:val="left" w:leader="dot"/>
        </w:tabs>
        <w:spacing w:line="240" w:lineRule="auto" w:before="242" w:after="0"/>
        <w:ind w:left="640" w:right="0" w:hanging="540"/>
        <w:jc w:val="left"/>
        <w:rPr>
          <w:sz w:val="24"/>
        </w:rPr>
      </w:pPr>
      <w:r>
        <w:rPr>
          <w:sz w:val="24"/>
        </w:rPr>
        <w:t>Nigeria</w:t>
      </w:r>
      <w:r>
        <w:rPr>
          <w:spacing w:val="-5"/>
          <w:sz w:val="24"/>
        </w:rPr>
        <w:t> </w:t>
      </w:r>
      <w:r>
        <w:rPr>
          <w:sz w:val="24"/>
        </w:rPr>
        <w:t>Extractive</w:t>
      </w:r>
      <w:r>
        <w:rPr>
          <w:spacing w:val="-1"/>
          <w:sz w:val="24"/>
        </w:rPr>
        <w:t> </w:t>
      </w:r>
      <w:r>
        <w:rPr>
          <w:sz w:val="24"/>
        </w:rPr>
        <w:t>Industries</w:t>
      </w:r>
      <w:r>
        <w:rPr>
          <w:spacing w:val="-2"/>
          <w:sz w:val="24"/>
        </w:rPr>
        <w:t> </w:t>
      </w:r>
      <w:r>
        <w:rPr>
          <w:sz w:val="24"/>
        </w:rPr>
        <w:t>Transparency</w:t>
      </w:r>
      <w:r>
        <w:rPr>
          <w:spacing w:val="-3"/>
          <w:sz w:val="24"/>
        </w:rPr>
        <w:t> </w:t>
      </w:r>
      <w:r>
        <w:rPr>
          <w:sz w:val="24"/>
        </w:rPr>
        <w:t>Initiative</w:t>
      </w:r>
      <w:r>
        <w:rPr>
          <w:spacing w:val="-3"/>
          <w:sz w:val="24"/>
        </w:rPr>
        <w:t> </w:t>
      </w:r>
      <w:r>
        <w:rPr>
          <w:sz w:val="24"/>
        </w:rPr>
        <w:t>(NEITI)</w:t>
      </w:r>
      <w:r>
        <w:rPr>
          <w:spacing w:val="-1"/>
          <w:sz w:val="24"/>
        </w:rPr>
        <w:t> </w:t>
      </w:r>
      <w:r>
        <w:rPr>
          <w:sz w:val="24"/>
        </w:rPr>
        <w:t>Act,</w:t>
      </w:r>
      <w:r>
        <w:rPr>
          <w:spacing w:val="-2"/>
          <w:sz w:val="24"/>
        </w:rPr>
        <w:t> 2007.</w:t>
      </w:r>
      <w:r>
        <w:rPr>
          <w:sz w:val="24"/>
        </w:rPr>
        <w:tab/>
      </w:r>
      <w:r>
        <w:rPr>
          <w:spacing w:val="-2"/>
          <w:sz w:val="24"/>
        </w:rPr>
        <w:t>258-</w:t>
      </w:r>
      <w:r>
        <w:rPr>
          <w:spacing w:val="-5"/>
          <w:sz w:val="24"/>
        </w:rPr>
        <w:t>260</w:t>
      </w:r>
    </w:p>
    <w:p>
      <w:pPr>
        <w:pStyle w:val="ListParagraph"/>
        <w:numPr>
          <w:ilvl w:val="2"/>
          <w:numId w:val="8"/>
        </w:numPr>
        <w:tabs>
          <w:tab w:pos="760" w:val="left" w:leader="none"/>
          <w:tab w:pos="8345" w:val="left" w:leader="dot"/>
        </w:tabs>
        <w:spacing w:line="240" w:lineRule="auto" w:before="240" w:after="0"/>
        <w:ind w:left="760" w:right="0" w:hanging="660"/>
        <w:jc w:val="left"/>
        <w:rPr>
          <w:sz w:val="24"/>
        </w:rPr>
      </w:pPr>
      <w:r>
        <w:rPr>
          <w:sz w:val="24"/>
        </w:rPr>
        <w:t>Nuclear</w:t>
      </w:r>
      <w:r>
        <w:rPr>
          <w:spacing w:val="-1"/>
          <w:sz w:val="24"/>
        </w:rPr>
        <w:t> </w:t>
      </w:r>
      <w:r>
        <w:rPr>
          <w:sz w:val="24"/>
        </w:rPr>
        <w:t>Safety</w:t>
      </w:r>
      <w:r>
        <w:rPr>
          <w:spacing w:val="-5"/>
          <w:sz w:val="24"/>
        </w:rPr>
        <w:t> </w:t>
      </w:r>
      <w:r>
        <w:rPr>
          <w:sz w:val="24"/>
        </w:rPr>
        <w:t>and Radiation Protection Act, </w:t>
      </w:r>
      <w:r>
        <w:rPr>
          <w:spacing w:val="-2"/>
          <w:sz w:val="24"/>
        </w:rPr>
        <w:t>1995.</w:t>
      </w:r>
      <w:r>
        <w:rPr>
          <w:sz w:val="24"/>
        </w:rPr>
        <w:tab/>
      </w:r>
      <w:r>
        <w:rPr>
          <w:spacing w:val="-2"/>
          <w:sz w:val="24"/>
        </w:rPr>
        <w:t>260-</w:t>
      </w:r>
      <w:r>
        <w:rPr>
          <w:spacing w:val="-5"/>
          <w:sz w:val="24"/>
        </w:rPr>
        <w:t>261</w:t>
      </w:r>
    </w:p>
    <w:p>
      <w:pPr>
        <w:pStyle w:val="ListParagraph"/>
        <w:numPr>
          <w:ilvl w:val="2"/>
          <w:numId w:val="8"/>
        </w:numPr>
        <w:tabs>
          <w:tab w:pos="760" w:val="left" w:leader="none"/>
          <w:tab w:pos="8401" w:val="left" w:leader="dot"/>
        </w:tabs>
        <w:spacing w:line="240" w:lineRule="auto" w:before="243" w:after="0"/>
        <w:ind w:left="760" w:right="0" w:hanging="660"/>
        <w:jc w:val="left"/>
        <w:rPr>
          <w:sz w:val="24"/>
        </w:rPr>
      </w:pPr>
      <w:r>
        <w:rPr>
          <w:sz w:val="24"/>
        </w:rPr>
        <w:t>Explosives</w:t>
      </w:r>
      <w:r>
        <w:rPr>
          <w:spacing w:val="-1"/>
          <w:sz w:val="24"/>
        </w:rPr>
        <w:t> </w:t>
      </w:r>
      <w:r>
        <w:rPr>
          <w:sz w:val="24"/>
        </w:rPr>
        <w:t>Act,</w:t>
      </w:r>
      <w:r>
        <w:rPr>
          <w:spacing w:val="-1"/>
          <w:sz w:val="24"/>
        </w:rPr>
        <w:t> </w:t>
      </w:r>
      <w:r>
        <w:rPr>
          <w:spacing w:val="-2"/>
          <w:sz w:val="24"/>
        </w:rPr>
        <w:t>1967.</w:t>
      </w:r>
      <w:r>
        <w:rPr>
          <w:sz w:val="24"/>
        </w:rPr>
        <w:tab/>
      </w:r>
      <w:r>
        <w:rPr>
          <w:spacing w:val="-2"/>
          <w:sz w:val="24"/>
        </w:rPr>
        <w:t>261-</w:t>
      </w:r>
      <w:r>
        <w:rPr>
          <w:spacing w:val="-5"/>
          <w:sz w:val="24"/>
        </w:rPr>
        <w:t>262</w:t>
      </w:r>
    </w:p>
    <w:p>
      <w:pPr>
        <w:pStyle w:val="ListParagraph"/>
        <w:numPr>
          <w:ilvl w:val="2"/>
          <w:numId w:val="8"/>
        </w:numPr>
        <w:tabs>
          <w:tab w:pos="760" w:val="left" w:leader="none"/>
          <w:tab w:pos="8367" w:val="left" w:leader="dot"/>
        </w:tabs>
        <w:spacing w:line="240" w:lineRule="auto" w:before="240" w:after="0"/>
        <w:ind w:left="760" w:right="0" w:hanging="660"/>
        <w:jc w:val="left"/>
        <w:rPr>
          <w:sz w:val="24"/>
        </w:rPr>
      </w:pPr>
      <w:r>
        <w:rPr>
          <w:sz w:val="24"/>
        </w:rPr>
        <w:t>National</w:t>
      </w:r>
      <w:r>
        <w:rPr>
          <w:spacing w:val="-1"/>
          <w:sz w:val="24"/>
        </w:rPr>
        <w:t> </w:t>
      </w:r>
      <w:r>
        <w:rPr>
          <w:sz w:val="24"/>
        </w:rPr>
        <w:t>Policy</w:t>
      </w:r>
      <w:r>
        <w:rPr>
          <w:spacing w:val="-5"/>
          <w:sz w:val="24"/>
        </w:rPr>
        <w:t> </w:t>
      </w:r>
      <w:r>
        <w:rPr>
          <w:sz w:val="24"/>
        </w:rPr>
        <w:t>on the Environment, </w:t>
      </w:r>
      <w:r>
        <w:rPr>
          <w:spacing w:val="-4"/>
          <w:sz w:val="24"/>
        </w:rPr>
        <w:t>1999.</w:t>
      </w:r>
      <w:r>
        <w:rPr>
          <w:sz w:val="24"/>
        </w:rPr>
        <w:tab/>
      </w:r>
      <w:r>
        <w:rPr>
          <w:spacing w:val="-2"/>
          <w:sz w:val="24"/>
        </w:rPr>
        <w:t>262-</w:t>
      </w:r>
      <w:r>
        <w:rPr>
          <w:spacing w:val="-5"/>
          <w:sz w:val="24"/>
        </w:rPr>
        <w:t>263</w:t>
      </w:r>
    </w:p>
    <w:p>
      <w:pPr>
        <w:pStyle w:val="ListParagraph"/>
        <w:numPr>
          <w:ilvl w:val="2"/>
          <w:numId w:val="8"/>
        </w:numPr>
        <w:tabs>
          <w:tab w:pos="760" w:val="left" w:leader="none"/>
          <w:tab w:pos="8309" w:val="left" w:leader="dot"/>
        </w:tabs>
        <w:spacing w:line="240" w:lineRule="auto" w:before="242" w:after="0"/>
        <w:ind w:left="760" w:right="0" w:hanging="660"/>
        <w:jc w:val="left"/>
        <w:rPr>
          <w:sz w:val="24"/>
        </w:rPr>
      </w:pPr>
      <w:r>
        <w:rPr>
          <w:sz w:val="24"/>
        </w:rPr>
        <w:t>National</w:t>
      </w:r>
      <w:r>
        <w:rPr>
          <w:spacing w:val="-3"/>
          <w:sz w:val="24"/>
        </w:rPr>
        <w:t> </w:t>
      </w:r>
      <w:r>
        <w:rPr>
          <w:sz w:val="24"/>
        </w:rPr>
        <w:t>Minerals and</w:t>
      </w:r>
      <w:r>
        <w:rPr>
          <w:spacing w:val="-2"/>
          <w:sz w:val="24"/>
        </w:rPr>
        <w:t> </w:t>
      </w:r>
      <w:r>
        <w:rPr>
          <w:sz w:val="24"/>
        </w:rPr>
        <w:t>Mining</w:t>
      </w:r>
      <w:r>
        <w:rPr>
          <w:spacing w:val="-4"/>
          <w:sz w:val="24"/>
        </w:rPr>
        <w:t> </w:t>
      </w:r>
      <w:r>
        <w:rPr>
          <w:sz w:val="24"/>
        </w:rPr>
        <w:t>Policy, </w:t>
      </w:r>
      <w:r>
        <w:rPr>
          <w:spacing w:val="-4"/>
          <w:sz w:val="24"/>
        </w:rPr>
        <w:t>2008</w:t>
      </w:r>
      <w:r>
        <w:rPr>
          <w:sz w:val="24"/>
        </w:rPr>
        <w:tab/>
      </w:r>
      <w:r>
        <w:rPr>
          <w:spacing w:val="-2"/>
          <w:sz w:val="24"/>
        </w:rPr>
        <w:t>264-</w:t>
      </w:r>
      <w:r>
        <w:rPr>
          <w:spacing w:val="-5"/>
          <w:sz w:val="24"/>
        </w:rPr>
        <w:t>265</w:t>
      </w:r>
    </w:p>
    <w:p>
      <w:pPr>
        <w:pStyle w:val="ListParagraph"/>
        <w:numPr>
          <w:ilvl w:val="2"/>
          <w:numId w:val="8"/>
        </w:numPr>
        <w:tabs>
          <w:tab w:pos="760" w:val="left" w:leader="none"/>
        </w:tabs>
        <w:spacing w:line="240" w:lineRule="auto" w:before="241" w:after="0"/>
        <w:ind w:left="760" w:right="0" w:hanging="660"/>
        <w:jc w:val="left"/>
        <w:rPr>
          <w:sz w:val="24"/>
        </w:rPr>
      </w:pPr>
      <w:r>
        <w:rPr>
          <w:sz w:val="24"/>
        </w:rPr>
        <w:t>Road</w:t>
      </w:r>
      <w:r>
        <w:rPr>
          <w:spacing w:val="-1"/>
          <w:sz w:val="24"/>
        </w:rPr>
        <w:t> </w:t>
      </w:r>
      <w:r>
        <w:rPr>
          <w:sz w:val="24"/>
        </w:rPr>
        <w:t>Map for</w:t>
      </w:r>
      <w:r>
        <w:rPr>
          <w:spacing w:val="-2"/>
          <w:sz w:val="24"/>
        </w:rPr>
        <w:t> </w:t>
      </w:r>
      <w:r>
        <w:rPr>
          <w:sz w:val="24"/>
        </w:rPr>
        <w:t>the</w:t>
      </w:r>
      <w:r>
        <w:rPr>
          <w:spacing w:val="1"/>
          <w:sz w:val="24"/>
        </w:rPr>
        <w:t> </w:t>
      </w:r>
      <w:r>
        <w:rPr>
          <w:sz w:val="24"/>
        </w:rPr>
        <w:t>Growth and Development</w:t>
      </w:r>
      <w:r>
        <w:rPr>
          <w:spacing w:val="-1"/>
          <w:sz w:val="24"/>
        </w:rPr>
        <w:t> </w:t>
      </w:r>
      <w:r>
        <w:rPr>
          <w:sz w:val="24"/>
        </w:rPr>
        <w:t>of the</w:t>
      </w:r>
      <w:r>
        <w:rPr>
          <w:spacing w:val="-1"/>
          <w:sz w:val="24"/>
        </w:rPr>
        <w:t> </w:t>
      </w:r>
      <w:r>
        <w:rPr>
          <w:sz w:val="24"/>
        </w:rPr>
        <w:t>Nigerian Mining</w:t>
      </w:r>
      <w:r>
        <w:rPr>
          <w:spacing w:val="-1"/>
          <w:sz w:val="24"/>
        </w:rPr>
        <w:t> </w:t>
      </w:r>
      <w:r>
        <w:rPr>
          <w:sz w:val="24"/>
        </w:rPr>
        <w:t>Industry</w:t>
      </w:r>
      <w:r>
        <w:rPr>
          <w:spacing w:val="55"/>
          <w:sz w:val="24"/>
        </w:rPr>
        <w:t> </w:t>
      </w:r>
      <w:r>
        <w:rPr>
          <w:sz w:val="24"/>
        </w:rPr>
        <w:t>265-</w:t>
      </w:r>
      <w:r>
        <w:rPr>
          <w:spacing w:val="-5"/>
          <w:sz w:val="24"/>
        </w:rPr>
        <w:t>266</w:t>
      </w:r>
    </w:p>
    <w:p>
      <w:pPr>
        <w:pStyle w:val="ListParagraph"/>
        <w:numPr>
          <w:ilvl w:val="2"/>
          <w:numId w:val="8"/>
        </w:numPr>
        <w:tabs>
          <w:tab w:pos="762" w:val="left" w:leader="none"/>
          <w:tab w:pos="8353" w:val="left" w:leader="dot"/>
        </w:tabs>
        <w:spacing w:line="240" w:lineRule="auto" w:before="242" w:after="0"/>
        <w:ind w:left="762" w:right="0" w:hanging="662"/>
        <w:jc w:val="left"/>
        <w:rPr>
          <w:sz w:val="24"/>
        </w:rPr>
      </w:pPr>
      <w:r>
        <w:rPr>
          <w:sz w:val="24"/>
        </w:rPr>
        <w:t>International</w:t>
      </w:r>
      <w:r>
        <w:rPr>
          <w:spacing w:val="-3"/>
          <w:sz w:val="24"/>
        </w:rPr>
        <w:t> </w:t>
      </w:r>
      <w:r>
        <w:rPr>
          <w:sz w:val="24"/>
        </w:rPr>
        <w:t>Instruments</w:t>
      </w:r>
      <w:r>
        <w:rPr>
          <w:spacing w:val="-3"/>
          <w:sz w:val="24"/>
        </w:rPr>
        <w:t> </w:t>
      </w:r>
      <w:r>
        <w:rPr>
          <w:sz w:val="24"/>
        </w:rPr>
        <w:t>on</w:t>
      </w:r>
      <w:r>
        <w:rPr>
          <w:spacing w:val="-3"/>
          <w:sz w:val="24"/>
        </w:rPr>
        <w:t> </w:t>
      </w:r>
      <w:r>
        <w:rPr>
          <w:sz w:val="24"/>
        </w:rPr>
        <w:t>Environmental</w:t>
      </w:r>
      <w:r>
        <w:rPr>
          <w:spacing w:val="-2"/>
          <w:sz w:val="24"/>
        </w:rPr>
        <w:t> Protection.</w:t>
      </w:r>
      <w:r>
        <w:rPr>
          <w:sz w:val="24"/>
        </w:rPr>
        <w:tab/>
      </w:r>
      <w:r>
        <w:rPr>
          <w:spacing w:val="-2"/>
          <w:sz w:val="24"/>
        </w:rPr>
        <w:t>266-</w:t>
      </w:r>
      <w:r>
        <w:rPr>
          <w:spacing w:val="-5"/>
          <w:sz w:val="24"/>
        </w:rPr>
        <w:t>268</w:t>
      </w:r>
    </w:p>
    <w:p>
      <w:pPr>
        <w:pStyle w:val="ListParagraph"/>
        <w:numPr>
          <w:ilvl w:val="2"/>
          <w:numId w:val="8"/>
        </w:numPr>
        <w:tabs>
          <w:tab w:pos="699" w:val="left" w:leader="none"/>
          <w:tab w:pos="7801" w:val="left" w:leader="dot"/>
        </w:tabs>
        <w:spacing w:line="448" w:lineRule="auto" w:before="243" w:after="0"/>
        <w:ind w:left="100" w:right="836" w:firstLine="0"/>
        <w:jc w:val="left"/>
        <w:rPr>
          <w:sz w:val="24"/>
        </w:rPr>
      </w:pPr>
      <w:r>
        <w:rPr>
          <w:sz w:val="24"/>
        </w:rPr>
        <w:t>Regulations</w:t>
      </w:r>
      <w:r>
        <w:rPr>
          <w:spacing w:val="-2"/>
          <w:sz w:val="24"/>
        </w:rPr>
        <w:t> </w:t>
      </w:r>
      <w:r>
        <w:rPr>
          <w:sz w:val="24"/>
        </w:rPr>
        <w:t>Issued</w:t>
      </w:r>
      <w:r>
        <w:rPr>
          <w:spacing w:val="-3"/>
          <w:sz w:val="24"/>
        </w:rPr>
        <w:t> </w:t>
      </w:r>
      <w:r>
        <w:rPr>
          <w:sz w:val="24"/>
        </w:rPr>
        <w:t>Pursuant</w:t>
      </w:r>
      <w:r>
        <w:rPr>
          <w:spacing w:val="-4"/>
          <w:sz w:val="24"/>
        </w:rPr>
        <w:t> </w:t>
      </w:r>
      <w:r>
        <w:rPr>
          <w:sz w:val="24"/>
        </w:rPr>
        <w:t>to</w:t>
      </w:r>
      <w:r>
        <w:rPr>
          <w:spacing w:val="-4"/>
          <w:sz w:val="24"/>
        </w:rPr>
        <w:t> </w:t>
      </w:r>
      <w:r>
        <w:rPr>
          <w:sz w:val="24"/>
        </w:rPr>
        <w:t>NESREA</w:t>
      </w:r>
      <w:r>
        <w:rPr>
          <w:spacing w:val="-4"/>
          <w:sz w:val="24"/>
        </w:rPr>
        <w:t> </w:t>
      </w:r>
      <w:r>
        <w:rPr>
          <w:sz w:val="24"/>
        </w:rPr>
        <w:t>Act</w:t>
      </w:r>
      <w:r>
        <w:rPr>
          <w:spacing w:val="-4"/>
          <w:sz w:val="24"/>
        </w:rPr>
        <w:t> </w:t>
      </w:r>
      <w:r>
        <w:rPr>
          <w:sz w:val="24"/>
        </w:rPr>
        <w:t>for</w:t>
      </w:r>
      <w:r>
        <w:rPr>
          <w:spacing w:val="-5"/>
          <w:sz w:val="24"/>
        </w:rPr>
        <w:t> </w:t>
      </w:r>
      <w:r>
        <w:rPr>
          <w:sz w:val="24"/>
        </w:rPr>
        <w:t>the</w:t>
      </w:r>
      <w:r>
        <w:rPr>
          <w:spacing w:val="-4"/>
          <w:sz w:val="24"/>
        </w:rPr>
        <w:t> </w:t>
      </w:r>
      <w:r>
        <w:rPr>
          <w:sz w:val="24"/>
        </w:rPr>
        <w:t>Protection</w:t>
      </w:r>
      <w:r>
        <w:rPr>
          <w:spacing w:val="-4"/>
          <w:sz w:val="24"/>
        </w:rPr>
        <w:t> </w:t>
      </w:r>
      <w:r>
        <w:rPr>
          <w:sz w:val="24"/>
        </w:rPr>
        <w:t>of</w:t>
      </w:r>
      <w:r>
        <w:rPr>
          <w:spacing w:val="-5"/>
          <w:sz w:val="24"/>
        </w:rPr>
        <w:t> </w:t>
      </w:r>
      <w:r>
        <w:rPr>
          <w:sz w:val="24"/>
        </w:rPr>
        <w:t>the</w:t>
      </w:r>
      <w:r>
        <w:rPr>
          <w:spacing w:val="-5"/>
          <w:sz w:val="24"/>
        </w:rPr>
        <w:t> </w:t>
      </w:r>
      <w:r>
        <w:rPr>
          <w:sz w:val="24"/>
        </w:rPr>
        <w:t>Environment from Degradation by Mining of Solid Minerals.</w:t>
        <w:tab/>
      </w:r>
      <w:r>
        <w:rPr>
          <w:spacing w:val="-4"/>
          <w:sz w:val="24"/>
        </w:rPr>
        <w:t>269</w:t>
      </w:r>
    </w:p>
    <w:p>
      <w:pPr>
        <w:pStyle w:val="ListParagraph"/>
        <w:numPr>
          <w:ilvl w:val="3"/>
          <w:numId w:val="8"/>
        </w:numPr>
        <w:tabs>
          <w:tab w:pos="940" w:val="left" w:leader="none"/>
          <w:tab w:pos="8422" w:val="left" w:leader="dot"/>
        </w:tabs>
        <w:spacing w:line="448" w:lineRule="auto" w:before="2" w:after="0"/>
        <w:ind w:left="940" w:right="342" w:hanging="840"/>
        <w:jc w:val="left"/>
        <w:rPr>
          <w:sz w:val="24"/>
        </w:rPr>
      </w:pPr>
      <w:r>
        <w:rPr>
          <w:sz w:val="24"/>
        </w:rPr>
        <w:t>National Environmental (Mining and Processing of Coal, Ores and Industrial Minerals) Regulations 2009.</w:t>
        <w:tab/>
      </w:r>
      <w:r>
        <w:rPr>
          <w:spacing w:val="-2"/>
          <w:sz w:val="24"/>
        </w:rPr>
        <w:t>269-276</w:t>
      </w:r>
    </w:p>
    <w:p>
      <w:pPr>
        <w:pStyle w:val="ListParagraph"/>
        <w:numPr>
          <w:ilvl w:val="3"/>
          <w:numId w:val="8"/>
        </w:numPr>
        <w:tabs>
          <w:tab w:pos="939" w:val="left" w:leader="none"/>
          <w:tab w:pos="8408" w:val="left" w:leader="dot"/>
        </w:tabs>
        <w:spacing w:line="240" w:lineRule="auto" w:before="3" w:after="0"/>
        <w:ind w:left="939" w:right="0" w:hanging="839"/>
        <w:jc w:val="left"/>
        <w:rPr>
          <w:sz w:val="24"/>
        </w:rPr>
      </w:pPr>
      <w:r>
        <w:rPr>
          <w:sz w:val="24"/>
        </w:rPr>
        <w:t>National</w:t>
      </w:r>
      <w:r>
        <w:rPr>
          <w:spacing w:val="-1"/>
          <w:sz w:val="24"/>
        </w:rPr>
        <w:t> </w:t>
      </w:r>
      <w:r>
        <w:rPr>
          <w:sz w:val="24"/>
        </w:rPr>
        <w:t>Environmental</w:t>
      </w:r>
      <w:r>
        <w:rPr>
          <w:spacing w:val="-1"/>
          <w:sz w:val="24"/>
        </w:rPr>
        <w:t> </w:t>
      </w:r>
      <w:r>
        <w:rPr>
          <w:sz w:val="24"/>
        </w:rPr>
        <w:t>(Noise</w:t>
      </w:r>
      <w:r>
        <w:rPr>
          <w:spacing w:val="-1"/>
          <w:sz w:val="24"/>
        </w:rPr>
        <w:t> </w:t>
      </w:r>
      <w:r>
        <w:rPr>
          <w:sz w:val="24"/>
        </w:rPr>
        <w:t>Standards</w:t>
      </w:r>
      <w:r>
        <w:rPr>
          <w:spacing w:val="-1"/>
          <w:sz w:val="24"/>
        </w:rPr>
        <w:t> </w:t>
      </w:r>
      <w:r>
        <w:rPr>
          <w:sz w:val="24"/>
        </w:rPr>
        <w:t>and</w:t>
      </w:r>
      <w:r>
        <w:rPr>
          <w:spacing w:val="-2"/>
          <w:sz w:val="24"/>
        </w:rPr>
        <w:t> </w:t>
      </w:r>
      <w:r>
        <w:rPr>
          <w:sz w:val="24"/>
        </w:rPr>
        <w:t>Control)</w:t>
      </w:r>
      <w:r>
        <w:rPr>
          <w:spacing w:val="-1"/>
          <w:sz w:val="24"/>
        </w:rPr>
        <w:t> </w:t>
      </w:r>
      <w:r>
        <w:rPr>
          <w:sz w:val="24"/>
        </w:rPr>
        <w:t>Regulations,</w:t>
      </w:r>
      <w:r>
        <w:rPr>
          <w:spacing w:val="-1"/>
          <w:sz w:val="24"/>
        </w:rPr>
        <w:t> </w:t>
      </w:r>
      <w:r>
        <w:rPr>
          <w:spacing w:val="-2"/>
          <w:sz w:val="24"/>
        </w:rPr>
        <w:t>2009.</w:t>
      </w:r>
      <w:r>
        <w:rPr>
          <w:sz w:val="24"/>
        </w:rPr>
        <w:tab/>
      </w:r>
      <w:r>
        <w:rPr>
          <w:spacing w:val="-2"/>
          <w:sz w:val="24"/>
        </w:rPr>
        <w:t>276-</w:t>
      </w:r>
      <w:r>
        <w:rPr>
          <w:spacing w:val="-5"/>
          <w:sz w:val="24"/>
        </w:rPr>
        <w:t>279</w:t>
      </w:r>
    </w:p>
    <w:p>
      <w:pPr>
        <w:pStyle w:val="ListParagraph"/>
        <w:numPr>
          <w:ilvl w:val="3"/>
          <w:numId w:val="8"/>
        </w:numPr>
        <w:tabs>
          <w:tab w:pos="939" w:val="left" w:leader="none"/>
        </w:tabs>
        <w:spacing w:line="240" w:lineRule="auto" w:before="240" w:after="0"/>
        <w:ind w:left="939" w:right="0" w:hanging="839"/>
        <w:jc w:val="left"/>
        <w:rPr>
          <w:sz w:val="24"/>
        </w:rPr>
      </w:pPr>
      <w:r>
        <w:rPr>
          <w:sz w:val="24"/>
        </w:rPr>
        <w:t>National</w:t>
      </w:r>
      <w:r>
        <w:rPr>
          <w:spacing w:val="-4"/>
          <w:sz w:val="24"/>
        </w:rPr>
        <w:t> </w:t>
      </w:r>
      <w:r>
        <w:rPr>
          <w:sz w:val="24"/>
        </w:rPr>
        <w:t>Environmental</w:t>
      </w:r>
      <w:r>
        <w:rPr>
          <w:spacing w:val="-2"/>
          <w:sz w:val="24"/>
        </w:rPr>
        <w:t> </w:t>
      </w:r>
      <w:r>
        <w:rPr>
          <w:sz w:val="24"/>
        </w:rPr>
        <w:t>(Quarrying</w:t>
      </w:r>
      <w:r>
        <w:rPr>
          <w:spacing w:val="-3"/>
          <w:sz w:val="24"/>
        </w:rPr>
        <w:t> </w:t>
      </w:r>
      <w:r>
        <w:rPr>
          <w:sz w:val="24"/>
        </w:rPr>
        <w:t>and</w:t>
      </w:r>
      <w:r>
        <w:rPr>
          <w:spacing w:val="-1"/>
          <w:sz w:val="24"/>
        </w:rPr>
        <w:t> </w:t>
      </w:r>
      <w:r>
        <w:rPr>
          <w:sz w:val="24"/>
        </w:rPr>
        <w:t>Blasting</w:t>
      </w:r>
      <w:r>
        <w:rPr>
          <w:spacing w:val="-2"/>
          <w:sz w:val="24"/>
        </w:rPr>
        <w:t> Operations)</w:t>
      </w:r>
    </w:p>
    <w:p>
      <w:pPr>
        <w:pStyle w:val="BodyText"/>
        <w:tabs>
          <w:tab w:pos="8389" w:val="left" w:leader="dot"/>
        </w:tabs>
        <w:spacing w:before="242"/>
        <w:ind w:left="820"/>
      </w:pPr>
      <w:r>
        <w:rPr/>
        <w:t>Regulations,</w:t>
      </w:r>
      <w:r>
        <w:rPr>
          <w:spacing w:val="-4"/>
        </w:rPr>
        <w:t> </w:t>
      </w:r>
      <w:r>
        <w:rPr>
          <w:spacing w:val="-2"/>
        </w:rPr>
        <w:t>2013.</w:t>
      </w:r>
      <w:r>
        <w:rPr/>
        <w:tab/>
      </w:r>
      <w:r>
        <w:rPr>
          <w:spacing w:val="-2"/>
        </w:rPr>
        <w:t>279-</w:t>
      </w:r>
      <w:r>
        <w:rPr>
          <w:spacing w:val="-5"/>
        </w:rPr>
        <w:t>282</w:t>
      </w:r>
    </w:p>
    <w:p>
      <w:pPr>
        <w:pStyle w:val="ListParagraph"/>
        <w:numPr>
          <w:ilvl w:val="3"/>
          <w:numId w:val="8"/>
        </w:numPr>
        <w:tabs>
          <w:tab w:pos="939" w:val="left" w:leader="none"/>
        </w:tabs>
        <w:spacing w:line="240" w:lineRule="auto" w:before="243" w:after="0"/>
        <w:ind w:left="939" w:right="0" w:hanging="839"/>
        <w:jc w:val="left"/>
        <w:rPr>
          <w:sz w:val="24"/>
        </w:rPr>
      </w:pPr>
      <w:r>
        <w:rPr>
          <w:sz w:val="24"/>
        </w:rPr>
        <w:t>National</w:t>
      </w:r>
      <w:r>
        <w:rPr>
          <w:spacing w:val="-4"/>
          <w:sz w:val="24"/>
        </w:rPr>
        <w:t> </w:t>
      </w:r>
      <w:r>
        <w:rPr>
          <w:sz w:val="24"/>
        </w:rPr>
        <w:t>Environmental</w:t>
      </w:r>
      <w:r>
        <w:rPr>
          <w:spacing w:val="-2"/>
          <w:sz w:val="24"/>
        </w:rPr>
        <w:t> </w:t>
      </w:r>
      <w:r>
        <w:rPr>
          <w:sz w:val="24"/>
        </w:rPr>
        <w:t>(Permitting</w:t>
      </w:r>
      <w:r>
        <w:rPr>
          <w:spacing w:val="-3"/>
          <w:sz w:val="24"/>
        </w:rPr>
        <w:t> </w:t>
      </w:r>
      <w:r>
        <w:rPr>
          <w:sz w:val="24"/>
        </w:rPr>
        <w:t>and Licensing</w:t>
      </w:r>
      <w:r>
        <w:rPr>
          <w:spacing w:val="-3"/>
          <w:sz w:val="24"/>
        </w:rPr>
        <w:t> </w:t>
      </w:r>
      <w:r>
        <w:rPr>
          <w:spacing w:val="-2"/>
          <w:sz w:val="24"/>
        </w:rPr>
        <w:t>System)</w:t>
      </w:r>
    </w:p>
    <w:p>
      <w:pPr>
        <w:pStyle w:val="BodyText"/>
        <w:tabs>
          <w:tab w:pos="8389" w:val="left" w:leader="dot"/>
        </w:tabs>
        <w:spacing w:before="240"/>
        <w:ind w:left="820"/>
      </w:pPr>
      <w:r>
        <w:rPr/>
        <w:t>Regulations,</w:t>
      </w:r>
      <w:r>
        <w:rPr>
          <w:spacing w:val="-4"/>
        </w:rPr>
        <w:t> </w:t>
      </w:r>
      <w:r>
        <w:rPr>
          <w:spacing w:val="-2"/>
        </w:rPr>
        <w:t>2009.</w:t>
      </w:r>
      <w:r>
        <w:rPr/>
        <w:tab/>
      </w:r>
      <w:r>
        <w:rPr>
          <w:spacing w:val="-2"/>
        </w:rPr>
        <w:t>282-</w:t>
      </w:r>
      <w:r>
        <w:rPr>
          <w:spacing w:val="-5"/>
        </w:rPr>
        <w:t>283</w:t>
      </w:r>
    </w:p>
    <w:p>
      <w:pPr>
        <w:pStyle w:val="ListParagraph"/>
        <w:numPr>
          <w:ilvl w:val="3"/>
          <w:numId w:val="8"/>
        </w:numPr>
        <w:tabs>
          <w:tab w:pos="939" w:val="left" w:leader="none"/>
        </w:tabs>
        <w:spacing w:line="240" w:lineRule="auto" w:before="242" w:after="0"/>
        <w:ind w:left="939" w:right="0" w:hanging="839"/>
        <w:jc w:val="left"/>
        <w:rPr>
          <w:sz w:val="24"/>
        </w:rPr>
      </w:pPr>
      <w:r>
        <w:rPr>
          <w:sz w:val="24"/>
        </w:rPr>
        <w:t>National</w:t>
      </w:r>
      <w:r>
        <w:rPr>
          <w:spacing w:val="-3"/>
          <w:sz w:val="24"/>
        </w:rPr>
        <w:t> </w:t>
      </w:r>
      <w:r>
        <w:rPr>
          <w:sz w:val="24"/>
        </w:rPr>
        <w:t>Environmental</w:t>
      </w:r>
      <w:r>
        <w:rPr>
          <w:spacing w:val="-1"/>
          <w:sz w:val="24"/>
        </w:rPr>
        <w:t> </w:t>
      </w:r>
      <w:r>
        <w:rPr>
          <w:sz w:val="24"/>
        </w:rPr>
        <w:t>(Sanitation</w:t>
      </w:r>
      <w:r>
        <w:rPr>
          <w:spacing w:val="-1"/>
          <w:sz w:val="24"/>
        </w:rPr>
        <w:t> </w:t>
      </w:r>
      <w:r>
        <w:rPr>
          <w:sz w:val="24"/>
        </w:rPr>
        <w:t>and</w:t>
      </w:r>
      <w:r>
        <w:rPr>
          <w:spacing w:val="1"/>
          <w:sz w:val="24"/>
        </w:rPr>
        <w:t> </w:t>
      </w:r>
      <w:r>
        <w:rPr>
          <w:sz w:val="24"/>
        </w:rPr>
        <w:t>Wastes</w:t>
      </w:r>
      <w:r>
        <w:rPr>
          <w:spacing w:val="-1"/>
          <w:sz w:val="24"/>
        </w:rPr>
        <w:t> </w:t>
      </w:r>
      <w:r>
        <w:rPr>
          <w:spacing w:val="-2"/>
          <w:sz w:val="24"/>
        </w:rPr>
        <w:t>Control)</w:t>
      </w:r>
    </w:p>
    <w:p>
      <w:pPr>
        <w:pStyle w:val="BodyText"/>
        <w:tabs>
          <w:tab w:pos="8389" w:val="left" w:leader="dot"/>
        </w:tabs>
        <w:spacing w:before="241"/>
        <w:ind w:left="820"/>
      </w:pPr>
      <w:r>
        <w:rPr/>
        <w:t>Regulations,</w:t>
      </w:r>
      <w:r>
        <w:rPr>
          <w:spacing w:val="-4"/>
        </w:rPr>
        <w:t> </w:t>
      </w:r>
      <w:r>
        <w:rPr>
          <w:spacing w:val="-2"/>
        </w:rPr>
        <w:t>2009.</w:t>
      </w:r>
      <w:r>
        <w:rPr/>
        <w:tab/>
      </w:r>
      <w:r>
        <w:rPr>
          <w:spacing w:val="-2"/>
        </w:rPr>
        <w:t>283-</w:t>
      </w:r>
      <w:r>
        <w:rPr>
          <w:spacing w:val="-5"/>
        </w:rPr>
        <w:t>285</w:t>
      </w:r>
    </w:p>
    <w:p>
      <w:pPr>
        <w:pStyle w:val="ListParagraph"/>
        <w:numPr>
          <w:ilvl w:val="3"/>
          <w:numId w:val="8"/>
        </w:numPr>
        <w:tabs>
          <w:tab w:pos="760" w:val="left" w:leader="none"/>
          <w:tab w:pos="939" w:val="left" w:leader="none"/>
          <w:tab w:pos="8381" w:val="left" w:leader="dot"/>
        </w:tabs>
        <w:spacing w:line="448" w:lineRule="auto" w:before="242" w:after="0"/>
        <w:ind w:left="760" w:right="383" w:hanging="660"/>
        <w:jc w:val="left"/>
        <w:rPr>
          <w:sz w:val="24"/>
        </w:rPr>
      </w:pPr>
      <w:r>
        <w:rPr>
          <w:sz w:val="24"/>
        </w:rPr>
        <w:t>National Environmental (Surface and Ground Water Quality Control) Regulations, </w:t>
      </w:r>
      <w:r>
        <w:rPr>
          <w:spacing w:val="-2"/>
          <w:sz w:val="24"/>
        </w:rPr>
        <w:t>2011.</w:t>
      </w:r>
      <w:r>
        <w:rPr>
          <w:sz w:val="24"/>
        </w:rPr>
        <w:tab/>
      </w:r>
      <w:r>
        <w:rPr>
          <w:spacing w:val="-5"/>
          <w:sz w:val="24"/>
        </w:rPr>
        <w:t>285-286</w:t>
      </w:r>
    </w:p>
    <w:p>
      <w:pPr>
        <w:pStyle w:val="BodyText"/>
        <w:tabs>
          <w:tab w:pos="8336" w:val="left" w:leader="dot"/>
        </w:tabs>
        <w:spacing w:before="2"/>
        <w:ind w:left="100"/>
      </w:pPr>
      <w:r>
        <w:rPr/>
        <w:t>4.3</w:t>
      </w:r>
      <w:r>
        <w:rPr>
          <w:spacing w:val="-3"/>
        </w:rPr>
        <w:t> </w:t>
      </w:r>
      <w:r>
        <w:rPr/>
        <w:t>Mechanisms</w:t>
      </w:r>
      <w:r>
        <w:rPr>
          <w:spacing w:val="-1"/>
        </w:rPr>
        <w:t> </w:t>
      </w:r>
      <w:r>
        <w:rPr/>
        <w:t>for</w:t>
      </w:r>
      <w:r>
        <w:rPr>
          <w:spacing w:val="-2"/>
        </w:rPr>
        <w:t> </w:t>
      </w:r>
      <w:r>
        <w:rPr/>
        <w:t>Enforcement</w:t>
      </w:r>
      <w:r>
        <w:rPr>
          <w:spacing w:val="-1"/>
        </w:rPr>
        <w:t> </w:t>
      </w:r>
      <w:r>
        <w:rPr/>
        <w:t>of</w:t>
      </w:r>
      <w:r>
        <w:rPr>
          <w:spacing w:val="-2"/>
        </w:rPr>
        <w:t> </w:t>
      </w:r>
      <w:r>
        <w:rPr/>
        <w:t>Environmental Protection</w:t>
      </w:r>
      <w:r>
        <w:rPr>
          <w:spacing w:val="-1"/>
        </w:rPr>
        <w:t> </w:t>
      </w:r>
      <w:r>
        <w:rPr/>
        <w:t>in </w:t>
      </w:r>
      <w:r>
        <w:rPr>
          <w:spacing w:val="-2"/>
        </w:rPr>
        <w:t>Nigeria</w:t>
      </w:r>
      <w:r>
        <w:rPr/>
        <w:tab/>
      </w:r>
      <w:r>
        <w:rPr>
          <w:spacing w:val="-2"/>
        </w:rPr>
        <w:t>287-</w:t>
      </w:r>
      <w:r>
        <w:rPr>
          <w:spacing w:val="-5"/>
        </w:rPr>
        <w:t>292</w:t>
      </w:r>
    </w:p>
    <w:p>
      <w:pPr>
        <w:pStyle w:val="Heading2"/>
        <w:spacing w:line="276" w:lineRule="auto" w:before="248"/>
        <w:ind w:left="100" w:right="192" w:firstLine="0"/>
      </w:pPr>
      <w:r>
        <w:rPr/>
        <w:t>Chapter</w:t>
      </w:r>
      <w:r>
        <w:rPr>
          <w:spacing w:val="-3"/>
        </w:rPr>
        <w:t> </w:t>
      </w:r>
      <w:r>
        <w:rPr/>
        <w:t>Five-</w:t>
      </w:r>
      <w:r>
        <w:rPr>
          <w:spacing w:val="-5"/>
        </w:rPr>
        <w:t> </w:t>
      </w:r>
      <w:r>
        <w:rPr/>
        <w:t>Institutional</w:t>
      </w:r>
      <w:r>
        <w:rPr>
          <w:spacing w:val="-4"/>
        </w:rPr>
        <w:t> </w:t>
      </w:r>
      <w:r>
        <w:rPr/>
        <w:t>Framework</w:t>
      </w:r>
      <w:r>
        <w:rPr>
          <w:spacing w:val="-4"/>
        </w:rPr>
        <w:t> </w:t>
      </w:r>
      <w:r>
        <w:rPr/>
        <w:t>for</w:t>
      </w:r>
      <w:r>
        <w:rPr>
          <w:spacing w:val="-2"/>
        </w:rPr>
        <w:t> </w:t>
      </w:r>
      <w:r>
        <w:rPr/>
        <w:t>regulating</w:t>
      </w:r>
      <w:r>
        <w:rPr>
          <w:spacing w:val="-4"/>
        </w:rPr>
        <w:t> </w:t>
      </w:r>
      <w:r>
        <w:rPr/>
        <w:t>the</w:t>
      </w:r>
      <w:r>
        <w:rPr>
          <w:spacing w:val="-5"/>
        </w:rPr>
        <w:t> </w:t>
      </w:r>
      <w:r>
        <w:rPr/>
        <w:t>Impacts</w:t>
      </w:r>
      <w:r>
        <w:rPr>
          <w:spacing w:val="-4"/>
        </w:rPr>
        <w:t> </w:t>
      </w:r>
      <w:r>
        <w:rPr/>
        <w:t>of</w:t>
      </w:r>
      <w:r>
        <w:rPr>
          <w:spacing w:val="-4"/>
        </w:rPr>
        <w:t> </w:t>
      </w:r>
      <w:r>
        <w:rPr/>
        <w:t>Mining</w:t>
      </w:r>
      <w:r>
        <w:rPr>
          <w:spacing w:val="-4"/>
        </w:rPr>
        <w:t> </w:t>
      </w:r>
      <w:r>
        <w:rPr/>
        <w:t>of</w:t>
      </w:r>
      <w:r>
        <w:rPr>
          <w:spacing w:val="-3"/>
        </w:rPr>
        <w:t> </w:t>
      </w:r>
      <w:r>
        <w:rPr/>
        <w:t>Minerals on the Environment in Nigeria</w:t>
      </w:r>
    </w:p>
    <w:p>
      <w:pPr>
        <w:pStyle w:val="ListParagraph"/>
        <w:numPr>
          <w:ilvl w:val="1"/>
          <w:numId w:val="9"/>
        </w:numPr>
        <w:tabs>
          <w:tab w:pos="462" w:val="left" w:leader="none"/>
          <w:tab w:pos="8367" w:val="left" w:leader="dot"/>
        </w:tabs>
        <w:spacing w:line="240" w:lineRule="auto" w:before="193" w:after="0"/>
        <w:ind w:left="462" w:right="0" w:hanging="362"/>
        <w:jc w:val="left"/>
        <w:rPr>
          <w:sz w:val="24"/>
        </w:rPr>
      </w:pPr>
      <w:r>
        <w:rPr>
          <w:spacing w:val="-2"/>
          <w:sz w:val="24"/>
        </w:rPr>
        <w:t>Introduction.</w:t>
      </w:r>
      <w:r>
        <w:rPr>
          <w:sz w:val="24"/>
        </w:rPr>
        <w:tab/>
      </w:r>
      <w:r>
        <w:rPr>
          <w:spacing w:val="-2"/>
          <w:sz w:val="24"/>
        </w:rPr>
        <w:t>293-</w:t>
      </w:r>
      <w:r>
        <w:rPr>
          <w:spacing w:val="-5"/>
          <w:sz w:val="24"/>
        </w:rPr>
        <w:t>294</w:t>
      </w:r>
    </w:p>
    <w:p>
      <w:pPr>
        <w:pStyle w:val="ListParagraph"/>
        <w:numPr>
          <w:ilvl w:val="1"/>
          <w:numId w:val="9"/>
        </w:numPr>
        <w:tabs>
          <w:tab w:pos="462" w:val="left" w:leader="none"/>
          <w:tab w:pos="8427" w:val="left" w:leader="dot"/>
        </w:tabs>
        <w:spacing w:line="240" w:lineRule="auto" w:before="243" w:after="0"/>
        <w:ind w:left="462" w:right="0" w:hanging="362"/>
        <w:jc w:val="left"/>
        <w:rPr>
          <w:sz w:val="24"/>
        </w:rPr>
      </w:pPr>
      <w:r>
        <w:rPr>
          <w:sz w:val="24"/>
        </w:rPr>
        <w:t>Institutional</w:t>
      </w:r>
      <w:r>
        <w:rPr>
          <w:spacing w:val="-6"/>
          <w:sz w:val="24"/>
        </w:rPr>
        <w:t> </w:t>
      </w:r>
      <w:r>
        <w:rPr>
          <w:spacing w:val="-2"/>
          <w:sz w:val="24"/>
        </w:rPr>
        <w:t>Framework.</w:t>
      </w:r>
      <w:r>
        <w:rPr>
          <w:sz w:val="24"/>
        </w:rPr>
        <w:tab/>
      </w:r>
      <w:r>
        <w:rPr>
          <w:spacing w:val="-5"/>
          <w:sz w:val="24"/>
        </w:rPr>
        <w:t>294</w:t>
      </w:r>
    </w:p>
    <w:p>
      <w:pPr>
        <w:pStyle w:val="ListParagraph"/>
        <w:numPr>
          <w:ilvl w:val="2"/>
          <w:numId w:val="9"/>
        </w:numPr>
        <w:tabs>
          <w:tab w:pos="640" w:val="left" w:leader="none"/>
          <w:tab w:pos="8408" w:val="left" w:leader="dot"/>
        </w:tabs>
        <w:spacing w:line="240" w:lineRule="auto" w:before="242" w:after="0"/>
        <w:ind w:left="640" w:right="0" w:hanging="540"/>
        <w:jc w:val="left"/>
        <w:rPr>
          <w:sz w:val="24"/>
        </w:rPr>
      </w:pPr>
      <w:r>
        <w:rPr>
          <w:sz w:val="24"/>
        </w:rPr>
        <w:t>Federal</w:t>
      </w:r>
      <w:r>
        <w:rPr>
          <w:spacing w:val="-1"/>
          <w:sz w:val="24"/>
        </w:rPr>
        <w:t> </w:t>
      </w:r>
      <w:r>
        <w:rPr>
          <w:sz w:val="24"/>
        </w:rPr>
        <w:t>Ministry</w:t>
      </w:r>
      <w:r>
        <w:rPr>
          <w:spacing w:val="-6"/>
          <w:sz w:val="24"/>
        </w:rPr>
        <w:t> </w:t>
      </w:r>
      <w:r>
        <w:rPr>
          <w:sz w:val="24"/>
        </w:rPr>
        <w:t>of</w:t>
      </w:r>
      <w:r>
        <w:rPr>
          <w:spacing w:val="1"/>
          <w:sz w:val="24"/>
        </w:rPr>
        <w:t> </w:t>
      </w:r>
      <w:r>
        <w:rPr>
          <w:sz w:val="24"/>
        </w:rPr>
        <w:t>Mines</w:t>
      </w:r>
      <w:r>
        <w:rPr>
          <w:spacing w:val="-1"/>
          <w:sz w:val="24"/>
        </w:rPr>
        <w:t> </w:t>
      </w:r>
      <w:r>
        <w:rPr>
          <w:sz w:val="24"/>
        </w:rPr>
        <w:t>and</w:t>
      </w:r>
      <w:r>
        <w:rPr>
          <w:spacing w:val="-2"/>
          <w:sz w:val="24"/>
        </w:rPr>
        <w:t> </w:t>
      </w:r>
      <w:r>
        <w:rPr>
          <w:sz w:val="24"/>
        </w:rPr>
        <w:t>Steel </w:t>
      </w:r>
      <w:r>
        <w:rPr>
          <w:spacing w:val="-2"/>
          <w:sz w:val="24"/>
        </w:rPr>
        <w:t>Development.</w:t>
      </w:r>
      <w:r>
        <w:rPr>
          <w:sz w:val="24"/>
        </w:rPr>
        <w:tab/>
      </w:r>
      <w:r>
        <w:rPr>
          <w:spacing w:val="-2"/>
          <w:sz w:val="24"/>
        </w:rPr>
        <w:t>294-</w:t>
      </w:r>
      <w:r>
        <w:rPr>
          <w:spacing w:val="-5"/>
          <w:sz w:val="24"/>
        </w:rPr>
        <w:t>296</w:t>
      </w:r>
    </w:p>
    <w:p>
      <w:pPr>
        <w:spacing w:after="0" w:line="240" w:lineRule="auto"/>
        <w:jc w:val="left"/>
        <w:rPr>
          <w:sz w:val="24"/>
        </w:rPr>
        <w:sectPr>
          <w:pgSz w:w="11910" w:h="16840"/>
          <w:pgMar w:header="0" w:footer="734" w:top="1340" w:bottom="920" w:left="1340" w:right="1000"/>
        </w:sectPr>
      </w:pPr>
    </w:p>
    <w:p>
      <w:pPr>
        <w:pStyle w:val="ListParagraph"/>
        <w:numPr>
          <w:ilvl w:val="3"/>
          <w:numId w:val="9"/>
        </w:numPr>
        <w:tabs>
          <w:tab w:pos="820" w:val="left" w:leader="none"/>
          <w:tab w:pos="9178" w:val="right" w:leader="dot"/>
        </w:tabs>
        <w:spacing w:line="240" w:lineRule="auto" w:before="76" w:after="0"/>
        <w:ind w:left="820" w:right="0" w:hanging="720"/>
        <w:jc w:val="left"/>
        <w:rPr>
          <w:sz w:val="24"/>
        </w:rPr>
      </w:pPr>
      <w:hyperlink w:history="true" w:anchor="_TOC_250016">
        <w:r>
          <w:rPr>
            <w:sz w:val="24"/>
          </w:rPr>
          <w:t>Mines</w:t>
        </w:r>
        <w:r>
          <w:rPr>
            <w:spacing w:val="-2"/>
            <w:sz w:val="24"/>
          </w:rPr>
          <w:t> </w:t>
        </w:r>
        <w:r>
          <w:rPr>
            <w:sz w:val="24"/>
          </w:rPr>
          <w:t>Environmental</w:t>
        </w:r>
        <w:r>
          <w:rPr>
            <w:spacing w:val="-1"/>
            <w:sz w:val="24"/>
          </w:rPr>
          <w:t> </w:t>
        </w:r>
        <w:r>
          <w:rPr>
            <w:sz w:val="24"/>
          </w:rPr>
          <w:t>Compliance</w:t>
        </w:r>
        <w:r>
          <w:rPr>
            <w:spacing w:val="-2"/>
            <w:sz w:val="24"/>
          </w:rPr>
          <w:t> Department.</w:t>
        </w:r>
        <w:r>
          <w:rPr>
            <w:sz w:val="24"/>
          </w:rPr>
          <w:tab/>
        </w:r>
        <w:r>
          <w:rPr>
            <w:spacing w:val="-4"/>
            <w:sz w:val="24"/>
          </w:rPr>
          <w:t>296-</w:t>
        </w:r>
        <w:r>
          <w:rPr>
            <w:sz w:val="24"/>
          </w:rPr>
          <w:t>302</w:t>
        </w:r>
      </w:hyperlink>
    </w:p>
    <w:p>
      <w:pPr>
        <w:pStyle w:val="ListParagraph"/>
        <w:numPr>
          <w:ilvl w:val="3"/>
          <w:numId w:val="9"/>
        </w:numPr>
        <w:tabs>
          <w:tab w:pos="820" w:val="left" w:leader="none"/>
          <w:tab w:pos="9205" w:val="right" w:leader="dot"/>
        </w:tabs>
        <w:spacing w:line="240" w:lineRule="auto" w:before="242" w:after="0"/>
        <w:ind w:left="820" w:right="0" w:hanging="720"/>
        <w:jc w:val="left"/>
        <w:rPr>
          <w:sz w:val="24"/>
        </w:rPr>
      </w:pPr>
      <w:hyperlink w:history="true" w:anchor="_TOC_250015">
        <w:r>
          <w:rPr>
            <w:sz w:val="24"/>
          </w:rPr>
          <w:t>Mines</w:t>
        </w:r>
        <w:r>
          <w:rPr>
            <w:spacing w:val="-2"/>
            <w:sz w:val="24"/>
          </w:rPr>
          <w:t> </w:t>
        </w:r>
        <w:r>
          <w:rPr>
            <w:sz w:val="24"/>
          </w:rPr>
          <w:t>Inspectorate</w:t>
        </w:r>
        <w:r>
          <w:rPr>
            <w:spacing w:val="-3"/>
            <w:sz w:val="24"/>
          </w:rPr>
          <w:t> </w:t>
        </w:r>
        <w:r>
          <w:rPr>
            <w:spacing w:val="-2"/>
            <w:sz w:val="24"/>
          </w:rPr>
          <w:t>Department.</w:t>
        </w:r>
        <w:r>
          <w:rPr>
            <w:sz w:val="24"/>
          </w:rPr>
          <w:tab/>
        </w:r>
        <w:r>
          <w:rPr>
            <w:spacing w:val="-4"/>
            <w:sz w:val="24"/>
          </w:rPr>
          <w:t>303-</w:t>
        </w:r>
        <w:r>
          <w:rPr>
            <w:sz w:val="24"/>
          </w:rPr>
          <w:t>304</w:t>
        </w:r>
      </w:hyperlink>
    </w:p>
    <w:p>
      <w:pPr>
        <w:pStyle w:val="ListParagraph"/>
        <w:numPr>
          <w:ilvl w:val="3"/>
          <w:numId w:val="9"/>
        </w:numPr>
        <w:tabs>
          <w:tab w:pos="820" w:val="left" w:leader="none"/>
          <w:tab w:pos="9245" w:val="right" w:leader="dot"/>
        </w:tabs>
        <w:spacing w:line="240" w:lineRule="auto" w:before="240" w:after="0"/>
        <w:ind w:left="820" w:right="0" w:hanging="720"/>
        <w:jc w:val="left"/>
        <w:rPr>
          <w:sz w:val="24"/>
        </w:rPr>
      </w:pPr>
      <w:hyperlink w:history="true" w:anchor="_TOC_250014">
        <w:r>
          <w:rPr>
            <w:sz w:val="24"/>
          </w:rPr>
          <w:t>Artisanal</w:t>
        </w:r>
        <w:r>
          <w:rPr>
            <w:spacing w:val="-2"/>
            <w:sz w:val="24"/>
          </w:rPr>
          <w:t> </w:t>
        </w:r>
        <w:r>
          <w:rPr>
            <w:sz w:val="24"/>
          </w:rPr>
          <w:t>and</w:t>
        </w:r>
        <w:r>
          <w:rPr>
            <w:spacing w:val="-1"/>
            <w:sz w:val="24"/>
          </w:rPr>
          <w:t> </w:t>
        </w:r>
        <w:r>
          <w:rPr>
            <w:sz w:val="24"/>
          </w:rPr>
          <w:t>Small</w:t>
        </w:r>
        <w:r>
          <w:rPr>
            <w:spacing w:val="-2"/>
            <w:sz w:val="24"/>
          </w:rPr>
          <w:t> </w:t>
        </w:r>
        <w:r>
          <w:rPr>
            <w:sz w:val="24"/>
          </w:rPr>
          <w:t>Scale</w:t>
        </w:r>
        <w:r>
          <w:rPr>
            <w:spacing w:val="-1"/>
            <w:sz w:val="24"/>
          </w:rPr>
          <w:t> </w:t>
        </w:r>
        <w:r>
          <w:rPr>
            <w:sz w:val="24"/>
          </w:rPr>
          <w:t>Mining</w:t>
        </w:r>
        <w:r>
          <w:rPr>
            <w:spacing w:val="-4"/>
            <w:sz w:val="24"/>
          </w:rPr>
          <w:t> </w:t>
        </w:r>
        <w:r>
          <w:rPr>
            <w:spacing w:val="-2"/>
            <w:sz w:val="24"/>
          </w:rPr>
          <w:t>Department.</w:t>
        </w:r>
        <w:r>
          <w:rPr>
            <w:sz w:val="24"/>
          </w:rPr>
          <w:tab/>
        </w:r>
        <w:r>
          <w:rPr>
            <w:spacing w:val="-4"/>
            <w:sz w:val="24"/>
          </w:rPr>
          <w:t>305-</w:t>
        </w:r>
        <w:r>
          <w:rPr>
            <w:sz w:val="24"/>
          </w:rPr>
          <w:t>313</w:t>
        </w:r>
      </w:hyperlink>
    </w:p>
    <w:p>
      <w:pPr>
        <w:pStyle w:val="ListParagraph"/>
        <w:numPr>
          <w:ilvl w:val="3"/>
          <w:numId w:val="9"/>
        </w:numPr>
        <w:tabs>
          <w:tab w:pos="819" w:val="left" w:leader="none"/>
          <w:tab w:pos="9253" w:val="right" w:leader="dot"/>
        </w:tabs>
        <w:spacing w:line="240" w:lineRule="auto" w:before="243" w:after="0"/>
        <w:ind w:left="819" w:right="0" w:hanging="719"/>
        <w:jc w:val="left"/>
        <w:rPr>
          <w:sz w:val="24"/>
        </w:rPr>
      </w:pPr>
      <w:hyperlink w:history="true" w:anchor="_TOC_250013">
        <w:r>
          <w:rPr>
            <w:sz w:val="24"/>
          </w:rPr>
          <w:t>Challenges</w:t>
        </w:r>
        <w:r>
          <w:rPr>
            <w:spacing w:val="-1"/>
            <w:sz w:val="24"/>
          </w:rPr>
          <w:t> </w:t>
        </w:r>
        <w:r>
          <w:rPr>
            <w:sz w:val="24"/>
          </w:rPr>
          <w:t>of</w:t>
        </w:r>
        <w:r>
          <w:rPr>
            <w:spacing w:val="-1"/>
            <w:sz w:val="24"/>
          </w:rPr>
          <w:t> </w:t>
        </w:r>
        <w:r>
          <w:rPr>
            <w:sz w:val="24"/>
          </w:rPr>
          <w:t>the</w:t>
        </w:r>
        <w:r>
          <w:rPr>
            <w:spacing w:val="-1"/>
            <w:sz w:val="24"/>
          </w:rPr>
          <w:t> </w:t>
        </w:r>
        <w:r>
          <w:rPr>
            <w:sz w:val="24"/>
          </w:rPr>
          <w:t>Ministry</w:t>
        </w:r>
        <w:r>
          <w:rPr>
            <w:spacing w:val="-6"/>
            <w:sz w:val="24"/>
          </w:rPr>
          <w:t> </w:t>
        </w:r>
        <w:r>
          <w:rPr>
            <w:sz w:val="24"/>
          </w:rPr>
          <w:t>and </w:t>
        </w:r>
        <w:r>
          <w:rPr>
            <w:spacing w:val="-2"/>
            <w:sz w:val="24"/>
          </w:rPr>
          <w:t>Panaceas.</w:t>
        </w:r>
        <w:r>
          <w:rPr>
            <w:sz w:val="24"/>
          </w:rPr>
          <w:tab/>
        </w:r>
        <w:r>
          <w:rPr>
            <w:spacing w:val="-4"/>
            <w:sz w:val="24"/>
          </w:rPr>
          <w:t>313-</w:t>
        </w:r>
        <w:r>
          <w:rPr>
            <w:sz w:val="24"/>
          </w:rPr>
          <w:t>316</w:t>
        </w:r>
      </w:hyperlink>
    </w:p>
    <w:p>
      <w:pPr>
        <w:pStyle w:val="ListParagraph"/>
        <w:numPr>
          <w:ilvl w:val="1"/>
          <w:numId w:val="9"/>
        </w:numPr>
        <w:tabs>
          <w:tab w:pos="460" w:val="left" w:leader="none"/>
          <w:tab w:pos="9257" w:val="right" w:leader="dot"/>
        </w:tabs>
        <w:spacing w:line="240" w:lineRule="auto" w:before="240" w:after="0"/>
        <w:ind w:left="460" w:right="0" w:hanging="360"/>
        <w:jc w:val="left"/>
        <w:rPr>
          <w:sz w:val="24"/>
        </w:rPr>
      </w:pPr>
      <w:hyperlink w:history="true" w:anchor="_TOC_250012">
        <w:r>
          <w:rPr>
            <w:sz w:val="24"/>
          </w:rPr>
          <w:t>Mineral</w:t>
        </w:r>
        <w:r>
          <w:rPr>
            <w:spacing w:val="-2"/>
            <w:sz w:val="24"/>
          </w:rPr>
          <w:t> </w:t>
        </w:r>
        <w:r>
          <w:rPr>
            <w:sz w:val="24"/>
          </w:rPr>
          <w:t>Resources</w:t>
        </w:r>
        <w:r>
          <w:rPr>
            <w:spacing w:val="-1"/>
            <w:sz w:val="24"/>
          </w:rPr>
          <w:t> </w:t>
        </w:r>
        <w:r>
          <w:rPr>
            <w:sz w:val="24"/>
          </w:rPr>
          <w:t>and</w:t>
        </w:r>
        <w:r>
          <w:rPr>
            <w:spacing w:val="-2"/>
            <w:sz w:val="24"/>
          </w:rPr>
          <w:t> </w:t>
        </w:r>
        <w:r>
          <w:rPr>
            <w:sz w:val="24"/>
          </w:rPr>
          <w:t>Environmental</w:t>
        </w:r>
        <w:r>
          <w:rPr>
            <w:spacing w:val="-1"/>
            <w:sz w:val="24"/>
          </w:rPr>
          <w:t> </w:t>
        </w:r>
        <w:r>
          <w:rPr>
            <w:sz w:val="24"/>
          </w:rPr>
          <w:t>Management</w:t>
        </w:r>
        <w:r>
          <w:rPr>
            <w:spacing w:val="-1"/>
            <w:sz w:val="24"/>
          </w:rPr>
          <w:t> </w:t>
        </w:r>
        <w:r>
          <w:rPr>
            <w:spacing w:val="-2"/>
            <w:sz w:val="24"/>
          </w:rPr>
          <w:t>Committee</w:t>
        </w:r>
        <w:r>
          <w:rPr>
            <w:sz w:val="24"/>
          </w:rPr>
          <w:tab/>
        </w:r>
        <w:r>
          <w:rPr>
            <w:spacing w:val="-4"/>
            <w:sz w:val="24"/>
          </w:rPr>
          <w:t>316-</w:t>
        </w:r>
        <w:r>
          <w:rPr>
            <w:sz w:val="24"/>
          </w:rPr>
          <w:t>318</w:t>
        </w:r>
      </w:hyperlink>
    </w:p>
    <w:p>
      <w:pPr>
        <w:pStyle w:val="ListParagraph"/>
        <w:numPr>
          <w:ilvl w:val="1"/>
          <w:numId w:val="9"/>
        </w:numPr>
        <w:tabs>
          <w:tab w:pos="460" w:val="left" w:leader="none"/>
          <w:tab w:pos="9241" w:val="right" w:leader="dot"/>
        </w:tabs>
        <w:spacing w:line="240" w:lineRule="auto" w:before="242" w:after="0"/>
        <w:ind w:left="460" w:right="0" w:hanging="360"/>
        <w:jc w:val="left"/>
        <w:rPr>
          <w:sz w:val="24"/>
        </w:rPr>
      </w:pPr>
      <w:hyperlink w:history="true" w:anchor="_TOC_250011">
        <w:r>
          <w:rPr>
            <w:sz w:val="24"/>
          </w:rPr>
          <w:t>Mining</w:t>
        </w:r>
        <w:r>
          <w:rPr>
            <w:spacing w:val="-3"/>
            <w:sz w:val="24"/>
          </w:rPr>
          <w:t> </w:t>
        </w:r>
        <w:r>
          <w:rPr>
            <w:sz w:val="24"/>
          </w:rPr>
          <w:t>Cadastre </w:t>
        </w:r>
        <w:r>
          <w:rPr>
            <w:spacing w:val="-2"/>
            <w:sz w:val="24"/>
          </w:rPr>
          <w:t>Office</w:t>
        </w:r>
        <w:r>
          <w:rPr>
            <w:sz w:val="24"/>
          </w:rPr>
          <w:tab/>
        </w:r>
        <w:r>
          <w:rPr>
            <w:spacing w:val="-4"/>
            <w:sz w:val="24"/>
          </w:rPr>
          <w:t>318-</w:t>
        </w:r>
        <w:r>
          <w:rPr>
            <w:sz w:val="24"/>
          </w:rPr>
          <w:t>325</w:t>
        </w:r>
      </w:hyperlink>
    </w:p>
    <w:p>
      <w:pPr>
        <w:pStyle w:val="ListParagraph"/>
        <w:numPr>
          <w:ilvl w:val="1"/>
          <w:numId w:val="9"/>
        </w:numPr>
        <w:tabs>
          <w:tab w:pos="460" w:val="left" w:leader="none"/>
          <w:tab w:pos="9308" w:val="right" w:leader="dot"/>
        </w:tabs>
        <w:spacing w:line="240" w:lineRule="auto" w:before="241" w:after="0"/>
        <w:ind w:left="460" w:right="0" w:hanging="360"/>
        <w:jc w:val="left"/>
        <w:rPr>
          <w:sz w:val="24"/>
        </w:rPr>
      </w:pPr>
      <w:hyperlink w:history="true" w:anchor="_TOC_250010">
        <w:r>
          <w:rPr>
            <w:sz w:val="24"/>
          </w:rPr>
          <w:t>State</w:t>
        </w:r>
        <w:r>
          <w:rPr>
            <w:spacing w:val="-2"/>
            <w:sz w:val="24"/>
          </w:rPr>
          <w:t> </w:t>
        </w:r>
        <w:r>
          <w:rPr>
            <w:sz w:val="24"/>
          </w:rPr>
          <w:t>Ministries</w:t>
        </w:r>
        <w:r>
          <w:rPr>
            <w:spacing w:val="-1"/>
            <w:sz w:val="24"/>
          </w:rPr>
          <w:t> </w:t>
        </w:r>
        <w:r>
          <w:rPr>
            <w:sz w:val="24"/>
          </w:rPr>
          <w:t>of</w:t>
        </w:r>
        <w:r>
          <w:rPr>
            <w:spacing w:val="-1"/>
            <w:sz w:val="24"/>
          </w:rPr>
          <w:t> </w:t>
        </w:r>
        <w:r>
          <w:rPr>
            <w:sz w:val="24"/>
          </w:rPr>
          <w:t>Solid</w:t>
        </w:r>
        <w:r>
          <w:rPr>
            <w:spacing w:val="-1"/>
            <w:sz w:val="24"/>
          </w:rPr>
          <w:t> </w:t>
        </w:r>
        <w:r>
          <w:rPr>
            <w:sz w:val="24"/>
          </w:rPr>
          <w:t>Mineral</w:t>
        </w:r>
        <w:r>
          <w:rPr>
            <w:spacing w:val="-1"/>
            <w:sz w:val="24"/>
          </w:rPr>
          <w:t> </w:t>
        </w:r>
        <w:r>
          <w:rPr>
            <w:spacing w:val="-2"/>
            <w:sz w:val="24"/>
          </w:rPr>
          <w:t>Resources.</w:t>
        </w:r>
        <w:r>
          <w:rPr>
            <w:sz w:val="24"/>
          </w:rPr>
          <w:tab/>
        </w:r>
        <w:r>
          <w:rPr>
            <w:spacing w:val="-4"/>
            <w:sz w:val="24"/>
          </w:rPr>
          <w:t>325-</w:t>
        </w:r>
        <w:r>
          <w:rPr>
            <w:sz w:val="24"/>
          </w:rPr>
          <w:t>328</w:t>
        </w:r>
      </w:hyperlink>
    </w:p>
    <w:p>
      <w:pPr>
        <w:pStyle w:val="ListParagraph"/>
        <w:numPr>
          <w:ilvl w:val="1"/>
          <w:numId w:val="9"/>
        </w:numPr>
        <w:tabs>
          <w:tab w:pos="460" w:val="left" w:leader="none"/>
          <w:tab w:pos="9301" w:val="right" w:leader="dot"/>
        </w:tabs>
        <w:spacing w:line="240" w:lineRule="auto" w:before="242" w:after="0"/>
        <w:ind w:left="460" w:right="0" w:hanging="360"/>
        <w:jc w:val="left"/>
        <w:rPr>
          <w:sz w:val="24"/>
        </w:rPr>
      </w:pPr>
      <w:hyperlink w:history="true" w:anchor="_TOC_250009">
        <w:r>
          <w:rPr>
            <w:sz w:val="24"/>
          </w:rPr>
          <w:t>Federal</w:t>
        </w:r>
        <w:r>
          <w:rPr>
            <w:spacing w:val="-1"/>
            <w:sz w:val="24"/>
          </w:rPr>
          <w:t> </w:t>
        </w:r>
        <w:r>
          <w:rPr>
            <w:sz w:val="24"/>
          </w:rPr>
          <w:t>Ministry</w:t>
        </w:r>
        <w:r>
          <w:rPr>
            <w:spacing w:val="-5"/>
            <w:sz w:val="24"/>
          </w:rPr>
          <w:t> </w:t>
        </w:r>
        <w:r>
          <w:rPr>
            <w:sz w:val="24"/>
          </w:rPr>
          <w:t>of </w:t>
        </w:r>
        <w:r>
          <w:rPr>
            <w:spacing w:val="-2"/>
            <w:sz w:val="24"/>
          </w:rPr>
          <w:t>Environment.</w:t>
        </w:r>
        <w:r>
          <w:rPr>
            <w:sz w:val="24"/>
          </w:rPr>
          <w:tab/>
        </w:r>
        <w:r>
          <w:rPr>
            <w:spacing w:val="-4"/>
            <w:sz w:val="24"/>
          </w:rPr>
          <w:t>328-</w:t>
        </w:r>
        <w:r>
          <w:rPr>
            <w:sz w:val="24"/>
          </w:rPr>
          <w:t>332</w:t>
        </w:r>
      </w:hyperlink>
    </w:p>
    <w:p>
      <w:pPr>
        <w:pStyle w:val="ListParagraph"/>
        <w:numPr>
          <w:ilvl w:val="1"/>
          <w:numId w:val="9"/>
        </w:numPr>
        <w:tabs>
          <w:tab w:pos="460" w:val="left" w:leader="none"/>
          <w:tab w:pos="8818" w:val="right" w:leader="dot"/>
        </w:tabs>
        <w:spacing w:line="240" w:lineRule="auto" w:before="243" w:after="0"/>
        <w:ind w:left="460" w:right="0" w:hanging="360"/>
        <w:jc w:val="left"/>
        <w:rPr>
          <w:sz w:val="24"/>
        </w:rPr>
      </w:pPr>
      <w:hyperlink w:history="true" w:anchor="_TOC_250008">
        <w:r>
          <w:rPr>
            <w:sz w:val="24"/>
          </w:rPr>
          <w:t>National</w:t>
        </w:r>
        <w:r>
          <w:rPr>
            <w:spacing w:val="-4"/>
            <w:sz w:val="24"/>
          </w:rPr>
          <w:t> </w:t>
        </w:r>
        <w:r>
          <w:rPr>
            <w:sz w:val="24"/>
          </w:rPr>
          <w:t>Environmental</w:t>
        </w:r>
        <w:r>
          <w:rPr>
            <w:spacing w:val="-2"/>
            <w:sz w:val="24"/>
          </w:rPr>
          <w:t> </w:t>
        </w:r>
        <w:r>
          <w:rPr>
            <w:sz w:val="24"/>
          </w:rPr>
          <w:t>Standards</w:t>
        </w:r>
        <w:r>
          <w:rPr>
            <w:spacing w:val="-2"/>
            <w:sz w:val="24"/>
          </w:rPr>
          <w:t> </w:t>
        </w:r>
        <w:r>
          <w:rPr>
            <w:sz w:val="24"/>
          </w:rPr>
          <w:t>and</w:t>
        </w:r>
        <w:r>
          <w:rPr>
            <w:spacing w:val="-2"/>
            <w:sz w:val="24"/>
          </w:rPr>
          <w:t> </w:t>
        </w:r>
        <w:r>
          <w:rPr>
            <w:sz w:val="24"/>
          </w:rPr>
          <w:t>Regulations</w:t>
        </w:r>
        <w:r>
          <w:rPr>
            <w:spacing w:val="-2"/>
            <w:sz w:val="24"/>
          </w:rPr>
          <w:t> </w:t>
        </w:r>
        <w:r>
          <w:rPr>
            <w:sz w:val="24"/>
          </w:rPr>
          <w:t>Enforcement</w:t>
        </w:r>
        <w:r>
          <w:rPr>
            <w:spacing w:val="-2"/>
            <w:sz w:val="24"/>
          </w:rPr>
          <w:t> Agency</w:t>
        </w:r>
        <w:r>
          <w:rPr>
            <w:sz w:val="24"/>
          </w:rPr>
          <w:tab/>
        </w:r>
        <w:r>
          <w:rPr>
            <w:spacing w:val="-5"/>
            <w:sz w:val="24"/>
          </w:rPr>
          <w:t>332</w:t>
        </w:r>
      </w:hyperlink>
    </w:p>
    <w:p>
      <w:pPr>
        <w:pStyle w:val="ListParagraph"/>
        <w:numPr>
          <w:ilvl w:val="2"/>
          <w:numId w:val="9"/>
        </w:numPr>
        <w:tabs>
          <w:tab w:pos="640" w:val="left" w:leader="none"/>
          <w:tab w:pos="9169" w:val="right" w:leader="dot"/>
        </w:tabs>
        <w:spacing w:line="240" w:lineRule="auto" w:before="240" w:after="0"/>
        <w:ind w:left="640" w:right="0" w:hanging="540"/>
        <w:jc w:val="left"/>
        <w:rPr>
          <w:sz w:val="24"/>
        </w:rPr>
      </w:pPr>
      <w:r>
        <w:rPr>
          <w:sz w:val="24"/>
        </w:rPr>
        <w:t>Composition</w:t>
      </w:r>
      <w:r>
        <w:rPr>
          <w:spacing w:val="-1"/>
          <w:sz w:val="24"/>
        </w:rPr>
        <w:t> </w:t>
      </w:r>
      <w:r>
        <w:rPr>
          <w:sz w:val="24"/>
        </w:rPr>
        <w:t>and</w:t>
      </w:r>
      <w:r>
        <w:rPr>
          <w:spacing w:val="-1"/>
          <w:sz w:val="24"/>
        </w:rPr>
        <w:t> </w:t>
      </w:r>
      <w:r>
        <w:rPr>
          <w:sz w:val="24"/>
        </w:rPr>
        <w:t>Structure</w:t>
      </w:r>
      <w:r>
        <w:rPr>
          <w:spacing w:val="-2"/>
          <w:sz w:val="24"/>
        </w:rPr>
        <w:t> </w:t>
      </w:r>
      <w:r>
        <w:rPr>
          <w:sz w:val="24"/>
        </w:rPr>
        <w:t>of</w:t>
      </w:r>
      <w:r>
        <w:rPr>
          <w:spacing w:val="-1"/>
          <w:sz w:val="24"/>
        </w:rPr>
        <w:t> </w:t>
      </w:r>
      <w:r>
        <w:rPr>
          <w:sz w:val="24"/>
        </w:rPr>
        <w:t>the</w:t>
      </w:r>
      <w:r>
        <w:rPr>
          <w:spacing w:val="-1"/>
          <w:sz w:val="24"/>
        </w:rPr>
        <w:t> </w:t>
      </w:r>
      <w:r>
        <w:rPr>
          <w:spacing w:val="-2"/>
          <w:sz w:val="24"/>
        </w:rPr>
        <w:t>Agency</w:t>
      </w:r>
      <w:r>
        <w:rPr>
          <w:sz w:val="24"/>
        </w:rPr>
        <w:tab/>
      </w:r>
      <w:r>
        <w:rPr>
          <w:spacing w:val="-4"/>
          <w:sz w:val="24"/>
        </w:rPr>
        <w:t>332-</w:t>
      </w:r>
      <w:r>
        <w:rPr>
          <w:sz w:val="24"/>
        </w:rPr>
        <w:t>336</w:t>
      </w:r>
    </w:p>
    <w:p>
      <w:pPr>
        <w:pStyle w:val="ListParagraph"/>
        <w:numPr>
          <w:ilvl w:val="2"/>
          <w:numId w:val="9"/>
        </w:numPr>
        <w:tabs>
          <w:tab w:pos="640" w:val="left" w:leader="none"/>
          <w:tab w:pos="9181" w:val="right" w:leader="dot"/>
        </w:tabs>
        <w:spacing w:line="240" w:lineRule="auto" w:before="242" w:after="0"/>
        <w:ind w:left="640" w:right="0" w:hanging="540"/>
        <w:jc w:val="left"/>
        <w:rPr>
          <w:sz w:val="24"/>
        </w:rPr>
      </w:pPr>
      <w:r>
        <w:rPr>
          <w:sz w:val="24"/>
        </w:rPr>
        <w:t>Functions</w:t>
      </w:r>
      <w:r>
        <w:rPr>
          <w:spacing w:val="-1"/>
          <w:sz w:val="24"/>
        </w:rPr>
        <w:t> </w:t>
      </w:r>
      <w:r>
        <w:rPr>
          <w:sz w:val="24"/>
        </w:rPr>
        <w:t>and</w:t>
      </w:r>
      <w:r>
        <w:rPr>
          <w:spacing w:val="-1"/>
          <w:sz w:val="24"/>
        </w:rPr>
        <w:t> </w:t>
      </w:r>
      <w:r>
        <w:rPr>
          <w:sz w:val="24"/>
        </w:rPr>
        <w:t>Powers</w:t>
      </w:r>
      <w:r>
        <w:rPr>
          <w:spacing w:val="-1"/>
          <w:sz w:val="24"/>
        </w:rPr>
        <w:t> </w:t>
      </w:r>
      <w:r>
        <w:rPr>
          <w:sz w:val="24"/>
        </w:rPr>
        <w:t>of</w:t>
      </w:r>
      <w:r>
        <w:rPr>
          <w:spacing w:val="-3"/>
          <w:sz w:val="24"/>
        </w:rPr>
        <w:t> </w:t>
      </w:r>
      <w:r>
        <w:rPr>
          <w:sz w:val="24"/>
        </w:rPr>
        <w:t>the </w:t>
      </w:r>
      <w:r>
        <w:rPr>
          <w:spacing w:val="-2"/>
          <w:sz w:val="24"/>
        </w:rPr>
        <w:t>Agency</w:t>
      </w:r>
      <w:r>
        <w:rPr>
          <w:sz w:val="24"/>
        </w:rPr>
        <w:tab/>
      </w:r>
      <w:r>
        <w:rPr>
          <w:spacing w:val="-4"/>
          <w:sz w:val="24"/>
        </w:rPr>
        <w:t>336-</w:t>
      </w:r>
      <w:r>
        <w:rPr>
          <w:sz w:val="24"/>
        </w:rPr>
        <w:t>339</w:t>
      </w:r>
    </w:p>
    <w:p>
      <w:pPr>
        <w:spacing w:before="245"/>
        <w:ind w:left="100" w:right="0" w:firstLine="0"/>
        <w:jc w:val="left"/>
        <w:rPr>
          <w:b/>
          <w:sz w:val="24"/>
        </w:rPr>
      </w:pPr>
      <w:hyperlink w:history="true" w:anchor="_TOC_250007">
        <w:r>
          <w:rPr>
            <w:b/>
            <w:sz w:val="24"/>
          </w:rPr>
          <w:t>Chapter</w:t>
        </w:r>
        <w:r>
          <w:rPr>
            <w:b/>
            <w:spacing w:val="-4"/>
            <w:sz w:val="24"/>
          </w:rPr>
          <w:t> </w:t>
        </w:r>
        <w:r>
          <w:rPr>
            <w:b/>
            <w:sz w:val="24"/>
          </w:rPr>
          <w:t>Six-</w:t>
        </w:r>
        <w:r>
          <w:rPr>
            <w:b/>
            <w:spacing w:val="-2"/>
            <w:sz w:val="24"/>
          </w:rPr>
          <w:t> </w:t>
        </w:r>
        <w:r>
          <w:rPr>
            <w:b/>
            <w:sz w:val="24"/>
          </w:rPr>
          <w:t>Data</w:t>
        </w:r>
        <w:r>
          <w:rPr>
            <w:b/>
            <w:spacing w:val="-1"/>
            <w:sz w:val="24"/>
          </w:rPr>
          <w:t> </w:t>
        </w:r>
        <w:r>
          <w:rPr>
            <w:b/>
            <w:sz w:val="24"/>
          </w:rPr>
          <w:t>and </w:t>
        </w:r>
        <w:r>
          <w:rPr>
            <w:b/>
            <w:spacing w:val="-2"/>
            <w:sz w:val="24"/>
          </w:rPr>
          <w:t>Analysis</w:t>
        </w:r>
      </w:hyperlink>
    </w:p>
    <w:p>
      <w:pPr>
        <w:pStyle w:val="ListParagraph"/>
        <w:numPr>
          <w:ilvl w:val="1"/>
          <w:numId w:val="10"/>
        </w:numPr>
        <w:tabs>
          <w:tab w:pos="462" w:val="left" w:leader="none"/>
          <w:tab w:pos="8907" w:val="right" w:leader="dot"/>
        </w:tabs>
        <w:spacing w:line="240" w:lineRule="auto" w:before="238" w:after="0"/>
        <w:ind w:left="462" w:right="0" w:hanging="362"/>
        <w:jc w:val="left"/>
        <w:rPr>
          <w:sz w:val="24"/>
        </w:rPr>
      </w:pPr>
      <w:hyperlink w:history="true" w:anchor="_TOC_250006">
        <w:r>
          <w:rPr>
            <w:spacing w:val="-2"/>
            <w:sz w:val="24"/>
          </w:rPr>
          <w:t>Introduction</w:t>
        </w:r>
        <w:r>
          <w:rPr>
            <w:sz w:val="24"/>
          </w:rPr>
          <w:tab/>
        </w:r>
        <w:r>
          <w:rPr>
            <w:spacing w:val="-5"/>
            <w:sz w:val="24"/>
          </w:rPr>
          <w:t>340</w:t>
        </w:r>
      </w:hyperlink>
    </w:p>
    <w:p>
      <w:pPr>
        <w:pStyle w:val="ListParagraph"/>
        <w:numPr>
          <w:ilvl w:val="1"/>
          <w:numId w:val="10"/>
        </w:numPr>
        <w:tabs>
          <w:tab w:pos="460" w:val="left" w:leader="none"/>
          <w:tab w:pos="9214" w:val="right" w:leader="dot"/>
        </w:tabs>
        <w:spacing w:line="482" w:lineRule="auto" w:before="238" w:after="0"/>
        <w:ind w:left="100" w:right="349" w:firstLine="0"/>
        <w:jc w:val="left"/>
        <w:rPr>
          <w:sz w:val="24"/>
        </w:rPr>
      </w:pPr>
      <w:hyperlink w:history="true" w:anchor="_TOC_250005">
        <w:r>
          <w:rPr>
            <w:sz w:val="24"/>
          </w:rPr>
          <w:t>Analysis of Data Collected Pursuant to Questionnaires Administered on Host Mining </w:t>
        </w:r>
        <w:r>
          <w:rPr>
            <w:spacing w:val="-2"/>
            <w:sz w:val="24"/>
          </w:rPr>
          <w:t>Communities.</w:t>
        </w:r>
        <w:r>
          <w:rPr>
            <w:sz w:val="24"/>
          </w:rPr>
          <w:tab/>
        </w:r>
        <w:r>
          <w:rPr>
            <w:spacing w:val="-2"/>
            <w:sz w:val="24"/>
          </w:rPr>
          <w:t>340-355</w:t>
        </w:r>
      </w:hyperlink>
    </w:p>
    <w:p>
      <w:pPr>
        <w:pStyle w:val="ListParagraph"/>
        <w:numPr>
          <w:ilvl w:val="1"/>
          <w:numId w:val="10"/>
        </w:numPr>
        <w:tabs>
          <w:tab w:pos="460" w:val="left" w:leader="none"/>
          <w:tab w:pos="9308" w:val="right" w:leader="dot"/>
        </w:tabs>
        <w:spacing w:line="482" w:lineRule="auto" w:before="196" w:after="0"/>
        <w:ind w:left="100" w:right="256" w:firstLine="0"/>
        <w:jc w:val="left"/>
        <w:rPr>
          <w:sz w:val="24"/>
        </w:rPr>
      </w:pPr>
      <w:r>
        <w:rPr>
          <w:sz w:val="24"/>
        </w:rPr>
        <w:t>Analysis</w:t>
      </w:r>
      <w:r>
        <w:rPr>
          <w:spacing w:val="-1"/>
          <w:sz w:val="24"/>
        </w:rPr>
        <w:t> </w:t>
      </w:r>
      <w:r>
        <w:rPr>
          <w:sz w:val="24"/>
        </w:rPr>
        <w:t>of</w:t>
      </w:r>
      <w:r>
        <w:rPr>
          <w:spacing w:val="-2"/>
          <w:sz w:val="24"/>
        </w:rPr>
        <w:t> </w:t>
      </w:r>
      <w:r>
        <w:rPr>
          <w:sz w:val="24"/>
        </w:rPr>
        <w:t>Data</w:t>
      </w:r>
      <w:r>
        <w:rPr>
          <w:spacing w:val="-2"/>
          <w:sz w:val="24"/>
        </w:rPr>
        <w:t> </w:t>
      </w:r>
      <w:r>
        <w:rPr>
          <w:sz w:val="24"/>
        </w:rPr>
        <w:t>Collected</w:t>
      </w:r>
      <w:r>
        <w:rPr>
          <w:spacing w:val="-2"/>
          <w:sz w:val="24"/>
        </w:rPr>
        <w:t> </w:t>
      </w:r>
      <w:r>
        <w:rPr>
          <w:sz w:val="24"/>
        </w:rPr>
        <w:t>Pursuant</w:t>
      </w:r>
      <w:r>
        <w:rPr>
          <w:spacing w:val="-2"/>
          <w:sz w:val="24"/>
        </w:rPr>
        <w:t> </w:t>
      </w:r>
      <w:r>
        <w:rPr>
          <w:sz w:val="24"/>
        </w:rPr>
        <w:t>to</w:t>
      </w:r>
      <w:r>
        <w:rPr>
          <w:spacing w:val="-1"/>
          <w:sz w:val="24"/>
        </w:rPr>
        <w:t> </w:t>
      </w:r>
      <w:r>
        <w:rPr>
          <w:sz w:val="24"/>
        </w:rPr>
        <w:t>QuestionnairesAdministered</w:t>
      </w:r>
      <w:r>
        <w:rPr>
          <w:spacing w:val="-1"/>
          <w:sz w:val="24"/>
        </w:rPr>
        <w:t> </w:t>
      </w:r>
      <w:r>
        <w:rPr>
          <w:sz w:val="24"/>
        </w:rPr>
        <w:t>at</w:t>
      </w:r>
      <w:r>
        <w:rPr>
          <w:spacing w:val="-2"/>
          <w:sz w:val="24"/>
        </w:rPr>
        <w:t> </w:t>
      </w:r>
      <w:r>
        <w:rPr>
          <w:sz w:val="24"/>
        </w:rPr>
        <w:t>NESREA</w:t>
      </w:r>
      <w:r>
        <w:rPr>
          <w:spacing w:val="-2"/>
          <w:sz w:val="24"/>
        </w:rPr>
        <w:t> </w:t>
      </w:r>
      <w:r>
        <w:rPr>
          <w:sz w:val="24"/>
        </w:rPr>
        <w:t>&amp;</w:t>
      </w:r>
      <w:r>
        <w:rPr>
          <w:spacing w:val="-5"/>
          <w:sz w:val="24"/>
        </w:rPr>
        <w:t> </w:t>
      </w:r>
      <w:r>
        <w:rPr>
          <w:sz w:val="24"/>
        </w:rPr>
        <w:t>FMM&amp;</w:t>
        <w:tab/>
        <w:t> </w:t>
      </w:r>
      <w:r>
        <w:rPr>
          <w:spacing w:val="-5"/>
          <w:sz w:val="24"/>
        </w:rPr>
        <w:t>SD.</w:t>
      </w:r>
      <w:r>
        <w:rPr>
          <w:sz w:val="24"/>
        </w:rPr>
        <w:tab/>
        <w:tab/>
      </w:r>
      <w:r>
        <w:rPr>
          <w:spacing w:val="-4"/>
          <w:sz w:val="24"/>
        </w:rPr>
        <w:t>355-</w:t>
      </w:r>
      <w:r>
        <w:rPr>
          <w:sz w:val="24"/>
        </w:rPr>
        <w:t>363</w:t>
      </w:r>
    </w:p>
    <w:p>
      <w:pPr>
        <w:spacing w:before="201"/>
        <w:ind w:left="100" w:right="0" w:firstLine="0"/>
        <w:jc w:val="left"/>
        <w:rPr>
          <w:b/>
          <w:sz w:val="24"/>
        </w:rPr>
      </w:pPr>
      <w:hyperlink w:history="true" w:anchor="_TOC_250004">
        <w:r>
          <w:rPr>
            <w:b/>
            <w:sz w:val="24"/>
          </w:rPr>
          <w:t>Chapter</w:t>
        </w:r>
        <w:r>
          <w:rPr>
            <w:b/>
            <w:spacing w:val="-2"/>
            <w:sz w:val="24"/>
          </w:rPr>
          <w:t> </w:t>
        </w:r>
        <w:r>
          <w:rPr>
            <w:b/>
            <w:sz w:val="24"/>
          </w:rPr>
          <w:t>Seven-</w:t>
        </w:r>
        <w:r>
          <w:rPr>
            <w:b/>
            <w:spacing w:val="-1"/>
            <w:sz w:val="24"/>
          </w:rPr>
          <w:t> </w:t>
        </w:r>
        <w:r>
          <w:rPr>
            <w:b/>
            <w:sz w:val="24"/>
          </w:rPr>
          <w:t>Summary</w:t>
        </w:r>
        <w:r>
          <w:rPr>
            <w:b/>
            <w:spacing w:val="-1"/>
            <w:sz w:val="24"/>
          </w:rPr>
          <w:t> </w:t>
        </w:r>
        <w:r>
          <w:rPr>
            <w:b/>
            <w:sz w:val="24"/>
          </w:rPr>
          <w:t>and </w:t>
        </w:r>
        <w:r>
          <w:rPr>
            <w:b/>
            <w:spacing w:val="-2"/>
            <w:sz w:val="24"/>
          </w:rPr>
          <w:t>Conclusion</w:t>
        </w:r>
      </w:hyperlink>
    </w:p>
    <w:p>
      <w:pPr>
        <w:pStyle w:val="ListParagraph"/>
        <w:numPr>
          <w:ilvl w:val="1"/>
          <w:numId w:val="11"/>
        </w:numPr>
        <w:tabs>
          <w:tab w:pos="460" w:val="left" w:leader="none"/>
          <w:tab w:pos="8955" w:val="right" w:leader="dot"/>
        </w:tabs>
        <w:spacing w:line="240" w:lineRule="auto" w:before="238" w:after="0"/>
        <w:ind w:left="460" w:right="0" w:hanging="360"/>
        <w:jc w:val="left"/>
        <w:rPr>
          <w:sz w:val="24"/>
        </w:rPr>
      </w:pPr>
      <w:hyperlink w:history="true" w:anchor="_TOC_250003">
        <w:r>
          <w:rPr>
            <w:spacing w:val="-2"/>
            <w:sz w:val="24"/>
          </w:rPr>
          <w:t>Summary</w:t>
        </w:r>
        <w:r>
          <w:rPr>
            <w:sz w:val="24"/>
          </w:rPr>
          <w:tab/>
        </w:r>
        <w:r>
          <w:rPr>
            <w:spacing w:val="-5"/>
            <w:sz w:val="24"/>
          </w:rPr>
          <w:t>364</w:t>
        </w:r>
      </w:hyperlink>
    </w:p>
    <w:p>
      <w:pPr>
        <w:pStyle w:val="ListParagraph"/>
        <w:numPr>
          <w:ilvl w:val="1"/>
          <w:numId w:val="11"/>
        </w:numPr>
        <w:tabs>
          <w:tab w:pos="460" w:val="left" w:leader="none"/>
          <w:tab w:pos="9361" w:val="right" w:leader="dot"/>
        </w:tabs>
        <w:spacing w:line="240" w:lineRule="auto" w:before="240" w:after="0"/>
        <w:ind w:left="460" w:right="0" w:hanging="360"/>
        <w:jc w:val="left"/>
        <w:rPr>
          <w:sz w:val="24"/>
        </w:rPr>
      </w:pPr>
      <w:hyperlink w:history="true" w:anchor="_TOC_250002">
        <w:r>
          <w:rPr>
            <w:spacing w:val="-2"/>
            <w:sz w:val="24"/>
          </w:rPr>
          <w:t>Findings.</w:t>
        </w:r>
        <w:r>
          <w:rPr>
            <w:sz w:val="24"/>
          </w:rPr>
          <w:tab/>
        </w:r>
        <w:r>
          <w:rPr>
            <w:spacing w:val="-4"/>
            <w:sz w:val="24"/>
          </w:rPr>
          <w:t>364-</w:t>
        </w:r>
        <w:r>
          <w:rPr>
            <w:sz w:val="24"/>
          </w:rPr>
          <w:t>370</w:t>
        </w:r>
      </w:hyperlink>
    </w:p>
    <w:p>
      <w:pPr>
        <w:pStyle w:val="ListParagraph"/>
        <w:numPr>
          <w:ilvl w:val="1"/>
          <w:numId w:val="11"/>
        </w:numPr>
        <w:tabs>
          <w:tab w:pos="460" w:val="left" w:leader="none"/>
          <w:tab w:pos="9226" w:val="right" w:leader="dot"/>
        </w:tabs>
        <w:spacing w:line="240" w:lineRule="auto" w:before="243" w:after="0"/>
        <w:ind w:left="460" w:right="0" w:hanging="360"/>
        <w:jc w:val="left"/>
        <w:rPr>
          <w:sz w:val="24"/>
        </w:rPr>
      </w:pPr>
      <w:hyperlink w:history="true" w:anchor="_TOC_250001">
        <w:r>
          <w:rPr>
            <w:spacing w:val="-2"/>
            <w:sz w:val="24"/>
          </w:rPr>
          <w:t>Recommendations.</w:t>
        </w:r>
        <w:r>
          <w:rPr>
            <w:sz w:val="24"/>
          </w:rPr>
          <w:tab/>
        </w:r>
        <w:r>
          <w:rPr>
            <w:spacing w:val="-4"/>
            <w:sz w:val="24"/>
          </w:rPr>
          <w:t>370-</w:t>
        </w:r>
        <w:r>
          <w:rPr>
            <w:sz w:val="24"/>
          </w:rPr>
          <w:t>373</w:t>
        </w:r>
      </w:hyperlink>
    </w:p>
    <w:p>
      <w:pPr>
        <w:pStyle w:val="BodyText"/>
        <w:tabs>
          <w:tab w:pos="9308" w:val="right" w:leader="dot"/>
        </w:tabs>
        <w:spacing w:before="237"/>
        <w:ind w:left="520"/>
      </w:pPr>
      <w:hyperlink w:history="true" w:anchor="_TOC_250000">
        <w:r>
          <w:rPr>
            <w:spacing w:val="-2"/>
          </w:rPr>
          <w:t>Bibliography</w:t>
        </w:r>
        <w:r>
          <w:rPr/>
          <w:tab/>
        </w:r>
        <w:r>
          <w:rPr>
            <w:spacing w:val="-4"/>
          </w:rPr>
          <w:t>374-</w:t>
        </w:r>
        <w:r>
          <w:rPr/>
          <w:t>379</w:t>
        </w:r>
      </w:hyperlink>
    </w:p>
    <w:p>
      <w:pPr>
        <w:pStyle w:val="BodyText"/>
        <w:tabs>
          <w:tab w:pos="9286" w:val="right" w:leader="dot"/>
        </w:tabs>
        <w:spacing w:before="276"/>
        <w:ind w:left="520"/>
      </w:pPr>
      <w:r>
        <w:rPr>
          <w:spacing w:val="-2"/>
        </w:rPr>
        <w:t>Appendix</w:t>
      </w:r>
      <w:r>
        <w:rPr/>
        <w:tab/>
      </w:r>
      <w:r>
        <w:rPr>
          <w:spacing w:val="-4"/>
        </w:rPr>
        <w:t>380-</w:t>
      </w:r>
      <w:r>
        <w:rPr/>
        <w:t>386</w:t>
      </w:r>
    </w:p>
    <w:p>
      <w:pPr>
        <w:spacing w:after="0"/>
        <w:sectPr>
          <w:pgSz w:w="11910" w:h="16840"/>
          <w:pgMar w:header="0" w:footer="734" w:top="1340" w:bottom="920" w:left="1340" w:right="1000"/>
        </w:sectPr>
      </w:pPr>
    </w:p>
    <w:p>
      <w:pPr>
        <w:pStyle w:val="Heading1"/>
        <w:spacing w:line="480" w:lineRule="auto" w:before="76"/>
        <w:ind w:left="3497" w:right="3670" w:firstLine="705"/>
        <w:jc w:val="left"/>
      </w:pPr>
      <w:bookmarkStart w:name="_TOC_250046" w:id="5"/>
      <w:r>
        <w:rPr/>
        <w:t>CHAPTER ONE GENERAL</w:t>
      </w:r>
      <w:r>
        <w:rPr>
          <w:spacing w:val="-15"/>
        </w:rPr>
        <w:t> </w:t>
      </w:r>
      <w:bookmarkEnd w:id="5"/>
      <w:r>
        <w:rPr/>
        <w:t>INTRODUCTION</w:t>
      </w:r>
    </w:p>
    <w:p>
      <w:pPr>
        <w:pStyle w:val="BodyText"/>
        <w:spacing w:before="1"/>
        <w:rPr>
          <w:b/>
        </w:rPr>
      </w:pPr>
    </w:p>
    <w:p>
      <w:pPr>
        <w:pStyle w:val="Heading2"/>
        <w:numPr>
          <w:ilvl w:val="1"/>
          <w:numId w:val="12"/>
        </w:numPr>
        <w:tabs>
          <w:tab w:pos="760" w:val="left" w:leader="none"/>
        </w:tabs>
        <w:spacing w:line="240" w:lineRule="auto" w:before="0" w:after="0"/>
        <w:ind w:left="760" w:right="0" w:hanging="360"/>
        <w:jc w:val="both"/>
      </w:pPr>
      <w:bookmarkStart w:name="_TOC_250045" w:id="6"/>
      <w:r>
        <w:rPr/>
        <w:t>Background</w:t>
      </w:r>
      <w:r>
        <w:rPr>
          <w:spacing w:val="-1"/>
        </w:rPr>
        <w:t> </w:t>
      </w:r>
      <w:r>
        <w:rPr/>
        <w:t>to</w:t>
      </w:r>
      <w:r>
        <w:rPr>
          <w:spacing w:val="-2"/>
        </w:rPr>
        <w:t> </w:t>
      </w:r>
      <w:r>
        <w:rPr/>
        <w:t>the</w:t>
      </w:r>
      <w:r>
        <w:rPr>
          <w:spacing w:val="-1"/>
        </w:rPr>
        <w:t> </w:t>
      </w:r>
      <w:bookmarkEnd w:id="6"/>
      <w:r>
        <w:rPr>
          <w:spacing w:val="-2"/>
        </w:rPr>
        <w:t>Study</w:t>
      </w:r>
    </w:p>
    <w:p>
      <w:pPr>
        <w:pStyle w:val="BodyText"/>
        <w:spacing w:line="480" w:lineRule="auto" w:before="271"/>
        <w:ind w:left="400" w:right="573"/>
        <w:jc w:val="both"/>
      </w:pPr>
      <w:r>
        <w:rPr/>
        <w:t>Nigeria</w:t>
      </w:r>
      <w:r>
        <w:rPr>
          <w:spacing w:val="-2"/>
        </w:rPr>
        <w:t> </w:t>
      </w:r>
      <w:r>
        <w:rPr/>
        <w:t>is endowed with vast reserves of solid minerals.</w:t>
      </w:r>
      <w:r>
        <w:rPr>
          <w:vertAlign w:val="superscript"/>
        </w:rPr>
        <w:t>1</w:t>
      </w:r>
      <w:r>
        <w:rPr>
          <w:vertAlign w:val="baseline"/>
        </w:rPr>
        <w:t> Almost all corners of</w:t>
      </w:r>
      <w:r>
        <w:rPr>
          <w:spacing w:val="-1"/>
          <w:vertAlign w:val="baseline"/>
        </w:rPr>
        <w:t> </w:t>
      </w:r>
      <w:r>
        <w:rPr>
          <w:vertAlign w:val="baseline"/>
        </w:rPr>
        <w:t>Nigeria is blessed with solid mineral assets.</w:t>
      </w:r>
      <w:r>
        <w:rPr>
          <w:vertAlign w:val="superscript"/>
        </w:rPr>
        <w:t>2</w:t>
      </w:r>
      <w:r>
        <w:rPr>
          <w:vertAlign w:val="baseline"/>
        </w:rPr>
        <w:t> Minerals extraction is an integral part of human civilization.</w:t>
      </w:r>
      <w:r>
        <w:rPr>
          <w:vertAlign w:val="superscript"/>
        </w:rPr>
        <w:t>3</w:t>
      </w:r>
      <w:r>
        <w:rPr>
          <w:vertAlign w:val="baseline"/>
        </w:rPr>
        <w:t>No</w:t>
      </w:r>
      <w:r>
        <w:rPr>
          <w:spacing w:val="40"/>
          <w:vertAlign w:val="baseline"/>
        </w:rPr>
        <w:t> </w:t>
      </w:r>
      <w:r>
        <w:rPr>
          <w:vertAlign w:val="baseline"/>
        </w:rPr>
        <w:t>matter the method and technology used, mineral mining generally has some damaging effects on the environment.</w:t>
      </w:r>
      <w:r>
        <w:rPr>
          <w:vertAlign w:val="superscript"/>
        </w:rPr>
        <w:t>4</w:t>
      </w:r>
      <w:r>
        <w:rPr>
          <w:vertAlign w:val="baseline"/>
        </w:rPr>
        <w:t> Consequently, the exploitation of solid minerals has been viewed from different perspectives by various scholars, analysts and interest groups.</w:t>
      </w:r>
      <w:r>
        <w:rPr>
          <w:vertAlign w:val="superscript"/>
        </w:rPr>
        <w:t>5</w:t>
      </w:r>
      <w:r>
        <w:rPr>
          <w:vertAlign w:val="baseline"/>
        </w:rPr>
        <w:t> While some view the exploitation of such resources as necessary to provide basic societal or national needs, and thus ensure human sustenance and development</w:t>
      </w:r>
      <w:r>
        <w:rPr>
          <w:vertAlign w:val="superscript"/>
        </w:rPr>
        <w:t>6</w:t>
      </w:r>
      <w:r>
        <w:rPr>
          <w:vertAlign w:val="baseline"/>
        </w:rPr>
        <w:t>, others have considered the exploitation of these resources as a curse,</w:t>
      </w:r>
      <w:r>
        <w:rPr>
          <w:vertAlign w:val="superscript"/>
        </w:rPr>
        <w:t>7</w:t>
      </w:r>
      <w:r>
        <w:rPr>
          <w:vertAlign w:val="baseline"/>
        </w:rPr>
        <w:t> cavalier,</w:t>
      </w:r>
      <w:r>
        <w:rPr>
          <w:spacing w:val="40"/>
          <w:vertAlign w:val="baseline"/>
        </w:rPr>
        <w:t> </w:t>
      </w:r>
      <w:r>
        <w:rPr>
          <w:vertAlign w:val="baseline"/>
        </w:rPr>
        <w:t>wanton waste and selfish; asserting that someAfrican and Asian countries, have exploited theseresources in unsustainable and inequitable manner.</w:t>
      </w:r>
      <w:r>
        <w:rPr>
          <w:vertAlign w:val="superscript"/>
        </w:rPr>
        <w:t>8</w:t>
      </w:r>
    </w:p>
    <w:p>
      <w:pPr>
        <w:pStyle w:val="BodyText"/>
        <w:spacing w:before="1"/>
      </w:pPr>
    </w:p>
    <w:p>
      <w:pPr>
        <w:pStyle w:val="BodyText"/>
        <w:spacing w:line="480" w:lineRule="auto" w:before="1"/>
        <w:ind w:left="400" w:right="576"/>
        <w:jc w:val="both"/>
      </w:pPr>
      <w:r>
        <w:rPr/>
        <w:t>Solid</w:t>
      </w:r>
      <w:r>
        <w:rPr>
          <w:spacing w:val="-1"/>
        </w:rPr>
        <w:t> </w:t>
      </w:r>
      <w:r>
        <w:rPr/>
        <w:t>minerals</w:t>
      </w:r>
      <w:r>
        <w:rPr>
          <w:spacing w:val="-1"/>
        </w:rPr>
        <w:t> </w:t>
      </w:r>
      <w:r>
        <w:rPr/>
        <w:t>belong</w:t>
      </w:r>
      <w:r>
        <w:rPr>
          <w:spacing w:val="-3"/>
        </w:rPr>
        <w:t> </w:t>
      </w:r>
      <w:r>
        <w:rPr/>
        <w:t>to</w:t>
      </w:r>
      <w:r>
        <w:rPr>
          <w:spacing w:val="-1"/>
        </w:rPr>
        <w:t> </w:t>
      </w:r>
      <w:r>
        <w:rPr/>
        <w:t>the</w:t>
      </w:r>
      <w:r>
        <w:rPr>
          <w:spacing w:val="-2"/>
        </w:rPr>
        <w:t> </w:t>
      </w:r>
      <w:r>
        <w:rPr/>
        <w:t>category</w:t>
      </w:r>
      <w:r>
        <w:rPr>
          <w:spacing w:val="-9"/>
        </w:rPr>
        <w:t> </w:t>
      </w:r>
      <w:r>
        <w:rPr/>
        <w:t>of</w:t>
      </w:r>
      <w:r>
        <w:rPr>
          <w:spacing w:val="-2"/>
        </w:rPr>
        <w:t> </w:t>
      </w:r>
      <w:r>
        <w:rPr/>
        <w:t>non-renewal</w:t>
      </w:r>
      <w:r>
        <w:rPr>
          <w:spacing w:val="-1"/>
        </w:rPr>
        <w:t> </w:t>
      </w:r>
      <w:r>
        <w:rPr/>
        <w:t>resources;</w:t>
      </w:r>
      <w:r>
        <w:rPr>
          <w:vertAlign w:val="superscript"/>
        </w:rPr>
        <w:t>9</w:t>
      </w:r>
      <w:r>
        <w:rPr>
          <w:vertAlign w:val="baseline"/>
        </w:rPr>
        <w:t> meaning</w:t>
      </w:r>
      <w:r>
        <w:rPr>
          <w:spacing w:val="-3"/>
          <w:vertAlign w:val="baseline"/>
        </w:rPr>
        <w:t> </w:t>
      </w:r>
      <w:r>
        <w:rPr>
          <w:vertAlign w:val="baseline"/>
        </w:rPr>
        <w:t>that,</w:t>
      </w:r>
      <w:r>
        <w:rPr>
          <w:spacing w:val="-1"/>
          <w:vertAlign w:val="baseline"/>
        </w:rPr>
        <w:t> </w:t>
      </w:r>
      <w:r>
        <w:rPr>
          <w:vertAlign w:val="baseline"/>
        </w:rPr>
        <w:t>their</w:t>
      </w:r>
      <w:r>
        <w:rPr>
          <w:spacing w:val="-2"/>
          <w:vertAlign w:val="baseline"/>
        </w:rPr>
        <w:t> </w:t>
      </w:r>
      <w:r>
        <w:rPr>
          <w:vertAlign w:val="baseline"/>
        </w:rPr>
        <w:t>quantities</w:t>
      </w:r>
      <w:r>
        <w:rPr>
          <w:spacing w:val="-1"/>
          <w:vertAlign w:val="baseline"/>
        </w:rPr>
        <w:t> </w:t>
      </w:r>
      <w:r>
        <w:rPr>
          <w:vertAlign w:val="baseline"/>
        </w:rPr>
        <w:t>as endowed</w:t>
      </w:r>
      <w:r>
        <w:rPr>
          <w:spacing w:val="3"/>
          <w:vertAlign w:val="baseline"/>
        </w:rPr>
        <w:t> </w:t>
      </w:r>
      <w:r>
        <w:rPr>
          <w:vertAlign w:val="baseline"/>
        </w:rPr>
        <w:t>by</w:t>
      </w:r>
      <w:r>
        <w:rPr>
          <w:spacing w:val="1"/>
          <w:vertAlign w:val="baseline"/>
        </w:rPr>
        <w:t> </w:t>
      </w:r>
      <w:r>
        <w:rPr>
          <w:vertAlign w:val="baseline"/>
        </w:rPr>
        <w:t>nature,</w:t>
      </w:r>
      <w:r>
        <w:rPr>
          <w:spacing w:val="6"/>
          <w:vertAlign w:val="baseline"/>
        </w:rPr>
        <w:t> </w:t>
      </w:r>
      <w:r>
        <w:rPr>
          <w:vertAlign w:val="baseline"/>
        </w:rPr>
        <w:t>once</w:t>
      </w:r>
      <w:r>
        <w:rPr>
          <w:spacing w:val="7"/>
          <w:vertAlign w:val="baseline"/>
        </w:rPr>
        <w:t> </w:t>
      </w:r>
      <w:r>
        <w:rPr>
          <w:vertAlign w:val="baseline"/>
        </w:rPr>
        <w:t>exhausted,</w:t>
      </w:r>
      <w:r>
        <w:rPr>
          <w:spacing w:val="6"/>
          <w:vertAlign w:val="baseline"/>
        </w:rPr>
        <w:t> </w:t>
      </w:r>
      <w:r>
        <w:rPr>
          <w:vertAlign w:val="baseline"/>
        </w:rPr>
        <w:t>cannot</w:t>
      </w:r>
      <w:r>
        <w:rPr>
          <w:spacing w:val="6"/>
          <w:vertAlign w:val="baseline"/>
        </w:rPr>
        <w:t> </w:t>
      </w:r>
      <w:r>
        <w:rPr>
          <w:vertAlign w:val="baseline"/>
        </w:rPr>
        <w:t>be</w:t>
      </w:r>
      <w:r>
        <w:rPr>
          <w:spacing w:val="8"/>
          <w:vertAlign w:val="baseline"/>
        </w:rPr>
        <w:t> </w:t>
      </w:r>
      <w:r>
        <w:rPr>
          <w:vertAlign w:val="baseline"/>
        </w:rPr>
        <w:t>replenished</w:t>
      </w:r>
      <w:r>
        <w:rPr>
          <w:spacing w:val="10"/>
          <w:vertAlign w:val="baseline"/>
        </w:rPr>
        <w:t> </w:t>
      </w:r>
      <w:r>
        <w:rPr>
          <w:vertAlign w:val="baseline"/>
        </w:rPr>
        <w:t>neither</w:t>
      </w:r>
      <w:r>
        <w:rPr>
          <w:spacing w:val="8"/>
          <w:vertAlign w:val="baseline"/>
        </w:rPr>
        <w:t> </w:t>
      </w:r>
      <w:r>
        <w:rPr>
          <w:vertAlign w:val="baseline"/>
        </w:rPr>
        <w:t>can</w:t>
      </w:r>
      <w:r>
        <w:rPr>
          <w:spacing w:val="5"/>
          <w:vertAlign w:val="baseline"/>
        </w:rPr>
        <w:t> </w:t>
      </w:r>
      <w:r>
        <w:rPr>
          <w:vertAlign w:val="baseline"/>
        </w:rPr>
        <w:t>they</w:t>
      </w:r>
      <w:r>
        <w:rPr>
          <w:spacing w:val="4"/>
          <w:vertAlign w:val="baseline"/>
        </w:rPr>
        <w:t> </w:t>
      </w:r>
      <w:r>
        <w:rPr>
          <w:vertAlign w:val="baseline"/>
        </w:rPr>
        <w:t>renew</w:t>
      </w:r>
      <w:r>
        <w:rPr>
          <w:spacing w:val="7"/>
          <w:vertAlign w:val="baseline"/>
        </w:rPr>
        <w:t> </w:t>
      </w:r>
      <w:r>
        <w:rPr>
          <w:vertAlign w:val="baseline"/>
        </w:rPr>
        <w:t>themselves.</w:t>
      </w:r>
      <w:r>
        <w:rPr>
          <w:spacing w:val="9"/>
          <w:vertAlign w:val="baseline"/>
        </w:rPr>
        <w:t> </w:t>
      </w:r>
      <w:r>
        <w:rPr>
          <w:spacing w:val="-5"/>
          <w:vertAlign w:val="baseline"/>
        </w:rPr>
        <w:t>It</w:t>
      </w:r>
    </w:p>
    <w:p>
      <w:pPr>
        <w:pStyle w:val="BodyText"/>
        <w:spacing w:before="32"/>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181914</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23984pt;width:144.020pt;height:.72pt;mso-position-horizontal-relative:page;mso-position-vertical-relative:paragraph;z-index:-15721984;mso-wrap-distance-left:0;mso-wrap-distance-right:0" id="docshape20" filled="true" fillcolor="#000000" stroked="false">
                <v:fill type="solid"/>
                <w10:wrap type="topAndBottom"/>
              </v:rect>
            </w:pict>
          </mc:Fallback>
        </mc:AlternateContent>
      </w:r>
    </w:p>
    <w:p>
      <w:pPr>
        <w:spacing w:before="119"/>
        <w:ind w:left="551" w:right="927" w:hanging="152"/>
        <w:jc w:val="left"/>
        <w:rPr>
          <w:sz w:val="20"/>
        </w:rPr>
      </w:pPr>
      <w:r>
        <w:rPr>
          <w:rFonts w:ascii="Calibri" w:hAnsi="Calibri"/>
          <w:sz w:val="20"/>
          <w:vertAlign w:val="superscript"/>
        </w:rPr>
        <w:t>1</w:t>
      </w:r>
      <w:r>
        <w:rPr>
          <w:sz w:val="20"/>
          <w:vertAlign w:val="baseline"/>
        </w:rPr>
        <w:t>Ajayi,</w:t>
      </w:r>
      <w:r>
        <w:rPr>
          <w:spacing w:val="-1"/>
          <w:sz w:val="20"/>
          <w:vertAlign w:val="baseline"/>
        </w:rPr>
        <w:t> </w:t>
      </w:r>
      <w:r>
        <w:rPr>
          <w:sz w:val="20"/>
          <w:vertAlign w:val="baseline"/>
        </w:rPr>
        <w:t>A.</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(2012).</w:t>
      </w:r>
      <w:r>
        <w:rPr>
          <w:spacing w:val="-5"/>
          <w:sz w:val="20"/>
          <w:vertAlign w:val="baseline"/>
        </w:rPr>
        <w:t> </w:t>
      </w:r>
      <w:r>
        <w:rPr>
          <w:sz w:val="20"/>
          <w:vertAlign w:val="baseline"/>
        </w:rPr>
        <w:t>“Nigerian</w:t>
      </w:r>
      <w:r>
        <w:rPr>
          <w:spacing w:val="-4"/>
          <w:sz w:val="20"/>
          <w:vertAlign w:val="baseline"/>
        </w:rPr>
        <w:t> </w:t>
      </w:r>
      <w:r>
        <w:rPr>
          <w:sz w:val="20"/>
          <w:vertAlign w:val="baseline"/>
        </w:rPr>
        <w:t>Mining</w:t>
      </w:r>
      <w:r>
        <w:rPr>
          <w:spacing w:val="-4"/>
          <w:sz w:val="20"/>
          <w:vertAlign w:val="baseline"/>
        </w:rPr>
        <w:t> </w:t>
      </w:r>
      <w:r>
        <w:rPr>
          <w:sz w:val="20"/>
          <w:vertAlign w:val="baseline"/>
        </w:rPr>
        <w:t>Sector</w:t>
      </w:r>
      <w:r>
        <w:rPr>
          <w:i/>
          <w:sz w:val="20"/>
          <w:vertAlign w:val="baseline"/>
        </w:rPr>
        <w:t>.</w:t>
      </w:r>
      <w:r>
        <w:rPr>
          <w:sz w:val="20"/>
          <w:vertAlign w:val="baseline"/>
        </w:rPr>
        <w:t>”</w:t>
      </w:r>
      <w:r>
        <w:rPr>
          <w:spacing w:val="-3"/>
          <w:sz w:val="20"/>
          <w:vertAlign w:val="baseline"/>
        </w:rPr>
        <w:t> </w:t>
      </w:r>
      <w:hyperlink r:id="rId14">
        <w:r>
          <w:rPr>
            <w:color w:val="0000FF"/>
            <w:sz w:val="20"/>
            <w:u w:val="single" w:color="0000FF"/>
            <w:vertAlign w:val="baseline"/>
          </w:rPr>
          <w:t>https://www.kpmg.com</w:t>
        </w:r>
        <w:r>
          <w:rPr>
            <w:sz w:val="20"/>
            <w:vertAlign w:val="baseline"/>
          </w:rPr>
          <w:t>,</w:t>
        </w:r>
      </w:hyperlink>
      <w:r>
        <w:rPr>
          <w:spacing w:val="-3"/>
          <w:sz w:val="20"/>
          <w:vertAlign w:val="baseline"/>
        </w:rPr>
        <w:t> </w:t>
      </w:r>
      <w:r>
        <w:rPr>
          <w:sz w:val="20"/>
          <w:vertAlign w:val="baseline"/>
        </w:rPr>
        <w:t>p.1;</w:t>
      </w:r>
      <w:r>
        <w:rPr>
          <w:spacing w:val="-4"/>
          <w:sz w:val="20"/>
          <w:vertAlign w:val="baseline"/>
        </w:rPr>
        <w:t> </w:t>
      </w:r>
      <w:r>
        <w:rPr>
          <w:sz w:val="20"/>
          <w:vertAlign w:val="baseline"/>
        </w:rPr>
        <w:t>accessed</w:t>
      </w:r>
      <w:r>
        <w:rPr>
          <w:spacing w:val="-2"/>
          <w:sz w:val="20"/>
          <w:vertAlign w:val="baseline"/>
        </w:rPr>
        <w:t> </w:t>
      </w:r>
      <w:r>
        <w:rPr>
          <w:sz w:val="20"/>
          <w:vertAlign w:val="baseline"/>
        </w:rPr>
        <w:t>on</w:t>
      </w:r>
      <w:r>
        <w:rPr>
          <w:spacing w:val="-2"/>
          <w:sz w:val="20"/>
          <w:vertAlign w:val="baseline"/>
        </w:rPr>
        <w:t> </w:t>
      </w:r>
      <w:r>
        <w:rPr>
          <w:sz w:val="20"/>
          <w:vertAlign w:val="baseline"/>
        </w:rPr>
        <w:t>14th</w:t>
      </w:r>
      <w:r>
        <w:rPr>
          <w:spacing w:val="-5"/>
          <w:sz w:val="20"/>
          <w:vertAlign w:val="baseline"/>
        </w:rPr>
        <w:t> </w:t>
      </w:r>
      <w:r>
        <w:rPr>
          <w:sz w:val="20"/>
          <w:vertAlign w:val="baseline"/>
        </w:rPr>
        <w:t>November, </w:t>
      </w:r>
      <w:r>
        <w:rPr>
          <w:spacing w:val="-4"/>
          <w:sz w:val="20"/>
          <w:vertAlign w:val="baseline"/>
        </w:rPr>
        <w:t>2016</w:t>
      </w:r>
    </w:p>
    <w:p>
      <w:pPr>
        <w:spacing w:before="2"/>
        <w:ind w:left="400" w:right="927" w:firstLine="0"/>
        <w:jc w:val="left"/>
        <w:rPr>
          <w:sz w:val="20"/>
        </w:rPr>
      </w:pPr>
      <w:r>
        <w:rPr>
          <w:sz w:val="20"/>
          <w:vertAlign w:val="superscript"/>
        </w:rPr>
        <w:t>2</w:t>
      </w:r>
      <w:r>
        <w:rPr>
          <w:sz w:val="20"/>
          <w:vertAlign w:val="baseline"/>
        </w:rPr>
        <w:t>“Nigeria‟s</w:t>
      </w:r>
      <w:r>
        <w:rPr>
          <w:spacing w:val="-7"/>
          <w:sz w:val="20"/>
          <w:vertAlign w:val="baseline"/>
        </w:rPr>
        <w:t> </w:t>
      </w:r>
      <w:r>
        <w:rPr>
          <w:sz w:val="20"/>
          <w:vertAlign w:val="baseline"/>
        </w:rPr>
        <w:t>Solid</w:t>
      </w:r>
      <w:r>
        <w:rPr>
          <w:spacing w:val="-6"/>
          <w:sz w:val="20"/>
          <w:vertAlign w:val="baseline"/>
        </w:rPr>
        <w:t> </w:t>
      </w:r>
      <w:r>
        <w:rPr>
          <w:sz w:val="20"/>
          <w:vertAlign w:val="baseline"/>
        </w:rPr>
        <w:t>Minerals</w:t>
      </w:r>
      <w:r>
        <w:rPr>
          <w:spacing w:val="-7"/>
          <w:sz w:val="20"/>
          <w:vertAlign w:val="baseline"/>
        </w:rPr>
        <w:t> </w:t>
      </w:r>
      <w:r>
        <w:rPr>
          <w:sz w:val="20"/>
          <w:vertAlign w:val="baseline"/>
        </w:rPr>
        <w:t>Sector:</w:t>
      </w:r>
      <w:r>
        <w:rPr>
          <w:spacing w:val="-7"/>
          <w:sz w:val="20"/>
          <w:vertAlign w:val="baseline"/>
        </w:rPr>
        <w:t> </w:t>
      </w:r>
      <w:r>
        <w:rPr>
          <w:sz w:val="20"/>
          <w:vertAlign w:val="baseline"/>
        </w:rPr>
        <w:t>Alternative</w:t>
      </w:r>
      <w:r>
        <w:rPr>
          <w:spacing w:val="-6"/>
          <w:sz w:val="20"/>
          <w:vertAlign w:val="baseline"/>
        </w:rPr>
        <w:t> </w:t>
      </w:r>
      <w:r>
        <w:rPr>
          <w:sz w:val="20"/>
          <w:vertAlign w:val="baseline"/>
        </w:rPr>
        <w:t>Investment</w:t>
      </w:r>
      <w:r>
        <w:rPr>
          <w:spacing w:val="-7"/>
          <w:sz w:val="20"/>
          <w:vertAlign w:val="baseline"/>
        </w:rPr>
        <w:t> </w:t>
      </w:r>
      <w:r>
        <w:rPr>
          <w:sz w:val="20"/>
          <w:vertAlign w:val="baseline"/>
        </w:rPr>
        <w:t>Opportunities.”</w:t>
      </w:r>
      <w:r>
        <w:rPr>
          <w:spacing w:val="-6"/>
          <w:sz w:val="20"/>
          <w:vertAlign w:val="baseline"/>
        </w:rPr>
        <w:t> </w:t>
      </w:r>
      <w:r>
        <w:rPr>
          <w:sz w:val="20"/>
          <w:vertAlign w:val="baseline"/>
        </w:rPr>
        <w:t>Being</w:t>
      </w:r>
      <w:r>
        <w:rPr>
          <w:spacing w:val="-7"/>
          <w:sz w:val="20"/>
          <w:vertAlign w:val="baseline"/>
        </w:rPr>
        <w:t> </w:t>
      </w:r>
      <w:r>
        <w:rPr>
          <w:sz w:val="20"/>
          <w:vertAlign w:val="baseline"/>
        </w:rPr>
        <w:t>Paper</w:t>
      </w:r>
      <w:r>
        <w:rPr>
          <w:spacing w:val="-5"/>
          <w:sz w:val="20"/>
          <w:vertAlign w:val="baseline"/>
        </w:rPr>
        <w:t> </w:t>
      </w:r>
      <w:r>
        <w:rPr>
          <w:sz w:val="20"/>
          <w:vertAlign w:val="baseline"/>
        </w:rPr>
        <w:t>Presented</w:t>
      </w:r>
      <w:r>
        <w:rPr>
          <w:spacing w:val="-5"/>
          <w:sz w:val="20"/>
          <w:vertAlign w:val="baseline"/>
        </w:rPr>
        <w:t> </w:t>
      </w:r>
      <w:r>
        <w:rPr>
          <w:sz w:val="20"/>
          <w:vertAlign w:val="baseline"/>
        </w:rPr>
        <w:t>by</w:t>
      </w:r>
      <w:r>
        <w:rPr>
          <w:spacing w:val="-9"/>
          <w:sz w:val="20"/>
          <w:vertAlign w:val="baseline"/>
        </w:rPr>
        <w:t> </w:t>
      </w:r>
      <w:r>
        <w:rPr>
          <w:sz w:val="20"/>
          <w:vertAlign w:val="baseline"/>
        </w:rPr>
        <w:t>Dr.</w:t>
      </w:r>
      <w:r>
        <w:rPr>
          <w:spacing w:val="-6"/>
          <w:sz w:val="20"/>
          <w:vertAlign w:val="baseline"/>
        </w:rPr>
        <w:t> </w:t>
      </w:r>
      <w:r>
        <w:rPr>
          <w:sz w:val="20"/>
          <w:vertAlign w:val="baseline"/>
        </w:rPr>
        <w:t>Kayode Fayemi at Chatham House Royal Institute of International Affairs, London on 19</w:t>
      </w:r>
      <w:r>
        <w:rPr>
          <w:sz w:val="20"/>
          <w:vertAlign w:val="superscript"/>
        </w:rPr>
        <w:t>th</w:t>
      </w:r>
      <w:r>
        <w:rPr>
          <w:sz w:val="20"/>
          <w:vertAlign w:val="baseline"/>
        </w:rPr>
        <w:t> May, 2016 p.4; </w:t>
      </w:r>
      <w:hyperlink r:id="rId15">
        <w:r>
          <w:rPr>
            <w:color w:val="0000FF"/>
            <w:sz w:val="20"/>
            <w:u w:val="single" w:color="0000FF"/>
            <w:vertAlign w:val="baseline"/>
          </w:rPr>
          <w:t>http://www.chathamhouse.org</w:t>
        </w:r>
        <w:r>
          <w:rPr>
            <w:sz w:val="20"/>
            <w:vertAlign w:val="baseline"/>
          </w:rPr>
          <w:t>;</w:t>
        </w:r>
      </w:hyperlink>
      <w:r>
        <w:rPr>
          <w:sz w:val="20"/>
          <w:vertAlign w:val="baseline"/>
        </w:rPr>
        <w:t> accessed on 14</w:t>
      </w:r>
      <w:r>
        <w:rPr>
          <w:sz w:val="20"/>
          <w:vertAlign w:val="superscript"/>
        </w:rPr>
        <w:t>th</w:t>
      </w:r>
      <w:r>
        <w:rPr>
          <w:sz w:val="20"/>
          <w:vertAlign w:val="baseline"/>
        </w:rPr>
        <w:t> November, 2016</w:t>
      </w:r>
    </w:p>
    <w:p>
      <w:pPr>
        <w:spacing w:line="242" w:lineRule="auto" w:before="22"/>
        <w:ind w:left="551" w:right="927" w:hanging="152"/>
        <w:jc w:val="left"/>
        <w:rPr>
          <w:sz w:val="20"/>
        </w:rPr>
      </w:pPr>
      <w:r>
        <w:rPr>
          <w:rFonts w:ascii="Calibri" w:hAnsi="Calibri"/>
          <w:sz w:val="20"/>
          <w:vertAlign w:val="superscript"/>
        </w:rPr>
        <w:t>3</w:t>
      </w:r>
      <w:r>
        <w:rPr>
          <w:rFonts w:ascii="Calibri" w:hAnsi="Calibri"/>
          <w:sz w:val="20"/>
          <w:vertAlign w:val="baseline"/>
        </w:rPr>
        <w:t> </w:t>
      </w:r>
      <w:r>
        <w:rPr>
          <w:sz w:val="20"/>
          <w:vertAlign w:val="baseline"/>
        </w:rPr>
        <w:t>James</w:t>
      </w:r>
      <w:r>
        <w:rPr>
          <w:spacing w:val="-4"/>
          <w:sz w:val="20"/>
          <w:vertAlign w:val="baseline"/>
        </w:rPr>
        <w:t> </w:t>
      </w:r>
      <w:r>
        <w:rPr>
          <w:sz w:val="20"/>
          <w:vertAlign w:val="baseline"/>
        </w:rPr>
        <w:t>I.</w:t>
      </w:r>
      <w:r>
        <w:rPr>
          <w:spacing w:val="-3"/>
          <w:sz w:val="20"/>
          <w:vertAlign w:val="baseline"/>
        </w:rPr>
        <w:t> </w:t>
      </w:r>
      <w:r>
        <w:rPr>
          <w:sz w:val="20"/>
          <w:vertAlign w:val="baseline"/>
        </w:rPr>
        <w:t>(2005).</w:t>
      </w:r>
      <w:r>
        <w:rPr>
          <w:spacing w:val="-3"/>
          <w:sz w:val="20"/>
          <w:vertAlign w:val="baseline"/>
        </w:rPr>
        <w:t> </w:t>
      </w:r>
      <w:r>
        <w:rPr>
          <w:sz w:val="20"/>
          <w:vertAlign w:val="baseline"/>
        </w:rPr>
        <w:t>“Minerals</w:t>
      </w:r>
      <w:r>
        <w:rPr>
          <w:spacing w:val="-4"/>
          <w:sz w:val="20"/>
          <w:vertAlign w:val="baseline"/>
        </w:rPr>
        <w:t> </w:t>
      </w:r>
      <w:r>
        <w:rPr>
          <w:sz w:val="20"/>
          <w:vertAlign w:val="baseline"/>
        </w:rPr>
        <w:t>Mining</w:t>
      </w:r>
      <w:r>
        <w:rPr>
          <w:spacing w:val="-4"/>
          <w:sz w:val="20"/>
          <w:vertAlign w:val="baseline"/>
        </w:rPr>
        <w:t> </w:t>
      </w:r>
      <w:r>
        <w:rPr>
          <w:sz w:val="20"/>
          <w:vertAlign w:val="baseline"/>
        </w:rPr>
        <w:t>and</w:t>
      </w:r>
      <w:r>
        <w:rPr>
          <w:spacing w:val="-2"/>
          <w:sz w:val="20"/>
          <w:vertAlign w:val="baseline"/>
        </w:rPr>
        <w:t> </w:t>
      </w:r>
      <w:r>
        <w:rPr>
          <w:sz w:val="20"/>
          <w:vertAlign w:val="baseline"/>
        </w:rPr>
        <w:t>the</w:t>
      </w:r>
      <w:r>
        <w:rPr>
          <w:spacing w:val="-3"/>
          <w:sz w:val="20"/>
          <w:vertAlign w:val="baseline"/>
        </w:rPr>
        <w:t> </w:t>
      </w:r>
      <w:r>
        <w:rPr>
          <w:sz w:val="20"/>
          <w:vertAlign w:val="baseline"/>
        </w:rPr>
        <w:t>Nigerian</w:t>
      </w:r>
      <w:r>
        <w:rPr>
          <w:spacing w:val="-4"/>
          <w:sz w:val="20"/>
          <w:vertAlign w:val="baseline"/>
        </w:rPr>
        <w:t> </w:t>
      </w:r>
      <w:r>
        <w:rPr>
          <w:sz w:val="20"/>
          <w:vertAlign w:val="baseline"/>
        </w:rPr>
        <w:t>Environment</w:t>
      </w:r>
      <w:r>
        <w:rPr>
          <w:spacing w:val="-4"/>
          <w:sz w:val="20"/>
          <w:vertAlign w:val="baseline"/>
        </w:rPr>
        <w:t> </w:t>
      </w:r>
      <w:r>
        <w:rPr>
          <w:sz w:val="20"/>
          <w:vertAlign w:val="baseline"/>
        </w:rPr>
        <w:t>Today”.</w:t>
      </w:r>
      <w:r>
        <w:rPr>
          <w:i/>
          <w:sz w:val="20"/>
          <w:vertAlign w:val="baseline"/>
        </w:rPr>
        <w:t>The</w:t>
      </w:r>
      <w:r>
        <w:rPr>
          <w:i/>
          <w:spacing w:val="-3"/>
          <w:sz w:val="20"/>
          <w:vertAlign w:val="baseline"/>
        </w:rPr>
        <w:t> </w:t>
      </w:r>
      <w:r>
        <w:rPr>
          <w:i/>
          <w:sz w:val="20"/>
          <w:vertAlign w:val="baseline"/>
        </w:rPr>
        <w:t>African</w:t>
      </w:r>
      <w:r>
        <w:rPr>
          <w:i/>
          <w:spacing w:val="-2"/>
          <w:sz w:val="20"/>
          <w:vertAlign w:val="baseline"/>
        </w:rPr>
        <w:t> </w:t>
      </w:r>
      <w:r>
        <w:rPr>
          <w:i/>
          <w:sz w:val="20"/>
          <w:vertAlign w:val="baseline"/>
        </w:rPr>
        <w:t>Journal</w:t>
      </w:r>
      <w:r>
        <w:rPr>
          <w:i/>
          <w:spacing w:val="-4"/>
          <w:sz w:val="20"/>
          <w:vertAlign w:val="baseline"/>
        </w:rPr>
        <w:t> </w:t>
      </w:r>
      <w:r>
        <w:rPr>
          <w:i/>
          <w:sz w:val="20"/>
          <w:vertAlign w:val="baseline"/>
        </w:rPr>
        <w:t>for Environmental Law &amp; Development Studies,</w:t>
      </w:r>
      <w:r>
        <w:rPr>
          <w:i/>
          <w:spacing w:val="40"/>
          <w:sz w:val="20"/>
          <w:vertAlign w:val="baseline"/>
        </w:rPr>
        <w:t> </w:t>
      </w:r>
      <w:r>
        <w:rPr>
          <w:sz w:val="20"/>
          <w:vertAlign w:val="baseline"/>
        </w:rPr>
        <w:t>Vol. 1 Part 1, p.204</w:t>
      </w:r>
    </w:p>
    <w:p>
      <w:pPr>
        <w:spacing w:line="228" w:lineRule="exact" w:before="0"/>
        <w:ind w:left="400" w:right="0" w:firstLine="0"/>
        <w:jc w:val="left"/>
        <w:rPr>
          <w:sz w:val="20"/>
        </w:rPr>
      </w:pPr>
      <w:r>
        <w:rPr>
          <w:sz w:val="20"/>
          <w:vertAlign w:val="superscript"/>
        </w:rPr>
        <w:t>4</w:t>
      </w:r>
      <w:r>
        <w:rPr>
          <w:i/>
          <w:sz w:val="20"/>
          <w:vertAlign w:val="baseline"/>
        </w:rPr>
        <w:t>Ibid</w:t>
      </w:r>
      <w:r>
        <w:rPr>
          <w:sz w:val="20"/>
          <w:vertAlign w:val="baseline"/>
        </w:rPr>
        <w:t>,</w:t>
      </w:r>
      <w:r>
        <w:rPr>
          <w:spacing w:val="-3"/>
          <w:sz w:val="20"/>
          <w:vertAlign w:val="baseline"/>
        </w:rPr>
        <w:t> </w:t>
      </w:r>
      <w:r>
        <w:rPr>
          <w:spacing w:val="-2"/>
          <w:sz w:val="20"/>
          <w:vertAlign w:val="baseline"/>
        </w:rPr>
        <w:t>p.205</w:t>
      </w:r>
    </w:p>
    <w:p>
      <w:pPr>
        <w:spacing w:before="0"/>
        <w:ind w:left="400" w:right="927" w:firstLine="0"/>
        <w:jc w:val="left"/>
        <w:rPr>
          <w:sz w:val="20"/>
        </w:rPr>
      </w:pPr>
      <w:r>
        <w:rPr>
          <w:sz w:val="20"/>
          <w:vertAlign w:val="superscript"/>
        </w:rPr>
        <w:t>5</w:t>
      </w:r>
      <w:r>
        <w:rPr>
          <w:sz w:val="20"/>
          <w:vertAlign w:val="baseline"/>
        </w:rPr>
        <w:t>Amponsah-Tawaih, K. &amp;Dartey-Baah, K. (2011). “The Mining Industry in Ghana: A Blessing or Curse”, International</w:t>
      </w:r>
      <w:r>
        <w:rPr>
          <w:spacing w:val="-3"/>
          <w:sz w:val="20"/>
          <w:vertAlign w:val="baseline"/>
        </w:rPr>
        <w:t> </w:t>
      </w:r>
      <w:r>
        <w:rPr>
          <w:sz w:val="20"/>
          <w:vertAlign w:val="baseline"/>
        </w:rPr>
        <w:t>Journal</w:t>
      </w:r>
      <w:r>
        <w:rPr>
          <w:spacing w:val="-3"/>
          <w:sz w:val="20"/>
          <w:vertAlign w:val="baseline"/>
        </w:rPr>
        <w:t> </w:t>
      </w:r>
      <w:r>
        <w:rPr>
          <w:sz w:val="20"/>
          <w:vertAlign w:val="baseline"/>
        </w:rPr>
        <w:t>of</w:t>
      </w:r>
      <w:r>
        <w:rPr>
          <w:spacing w:val="-5"/>
          <w:sz w:val="20"/>
          <w:vertAlign w:val="baseline"/>
        </w:rPr>
        <w:t> </w:t>
      </w:r>
      <w:r>
        <w:rPr>
          <w:sz w:val="20"/>
          <w:vertAlign w:val="baseline"/>
        </w:rPr>
        <w:t>Business</w:t>
      </w:r>
      <w:r>
        <w:rPr>
          <w:spacing w:val="-4"/>
          <w:sz w:val="20"/>
          <w:vertAlign w:val="baseline"/>
        </w:rPr>
        <w:t> </w:t>
      </w:r>
      <w:r>
        <w:rPr>
          <w:sz w:val="20"/>
          <w:vertAlign w:val="baseline"/>
        </w:rPr>
        <w:t>and</w:t>
      </w:r>
      <w:r>
        <w:rPr>
          <w:spacing w:val="-2"/>
          <w:sz w:val="20"/>
          <w:vertAlign w:val="baseline"/>
        </w:rPr>
        <w:t> </w:t>
      </w:r>
      <w:r>
        <w:rPr>
          <w:sz w:val="20"/>
          <w:vertAlign w:val="baseline"/>
        </w:rPr>
        <w:t>Social</w:t>
      </w:r>
      <w:r>
        <w:rPr>
          <w:spacing w:val="-3"/>
          <w:sz w:val="20"/>
          <w:vertAlign w:val="baseline"/>
        </w:rPr>
        <w:t> </w:t>
      </w:r>
      <w:r>
        <w:rPr>
          <w:sz w:val="20"/>
          <w:vertAlign w:val="baseline"/>
        </w:rPr>
        <w:t>Science,</w:t>
      </w:r>
      <w:r>
        <w:rPr>
          <w:spacing w:val="-3"/>
          <w:sz w:val="20"/>
          <w:vertAlign w:val="baseline"/>
        </w:rPr>
        <w:t> </w:t>
      </w:r>
      <w:r>
        <w:rPr>
          <w:sz w:val="20"/>
          <w:vertAlign w:val="baseline"/>
        </w:rPr>
        <w:t>Vol.</w:t>
      </w:r>
      <w:r>
        <w:rPr>
          <w:spacing w:val="-3"/>
          <w:sz w:val="20"/>
          <w:vertAlign w:val="baseline"/>
        </w:rPr>
        <w:t> </w:t>
      </w:r>
      <w:r>
        <w:rPr>
          <w:sz w:val="20"/>
          <w:vertAlign w:val="baseline"/>
        </w:rPr>
        <w:t>2,</w:t>
      </w:r>
      <w:r>
        <w:rPr>
          <w:spacing w:val="-3"/>
          <w:sz w:val="20"/>
          <w:vertAlign w:val="baseline"/>
        </w:rPr>
        <w:t> </w:t>
      </w:r>
      <w:r>
        <w:rPr>
          <w:sz w:val="20"/>
          <w:vertAlign w:val="baseline"/>
        </w:rPr>
        <w:t>No.12,</w:t>
      </w:r>
      <w:r>
        <w:rPr>
          <w:spacing w:val="-5"/>
          <w:sz w:val="20"/>
          <w:vertAlign w:val="baseline"/>
        </w:rPr>
        <w:t> </w:t>
      </w:r>
      <w:r>
        <w:rPr>
          <w:sz w:val="20"/>
          <w:vertAlign w:val="baseline"/>
        </w:rPr>
        <w:t>p.67.</w:t>
      </w:r>
      <w:r>
        <w:rPr>
          <w:spacing w:val="-2"/>
          <w:sz w:val="20"/>
          <w:vertAlign w:val="baseline"/>
        </w:rPr>
        <w:t> </w:t>
      </w:r>
      <w:hyperlink r:id="rId16">
        <w:r>
          <w:rPr>
            <w:color w:val="0000FF"/>
            <w:sz w:val="20"/>
            <w:u w:val="single" w:color="0000FF"/>
            <w:vertAlign w:val="baseline"/>
          </w:rPr>
          <w:t>www.ijbssnet.com</w:t>
        </w:r>
        <w:r>
          <w:rPr>
            <w:sz w:val="20"/>
            <w:vertAlign w:val="baseline"/>
          </w:rPr>
          <w:t>.</w:t>
        </w:r>
      </w:hyperlink>
      <w:r>
        <w:rPr>
          <w:spacing w:val="-1"/>
          <w:sz w:val="20"/>
          <w:vertAlign w:val="baseline"/>
        </w:rPr>
        <w:t> </w:t>
      </w:r>
      <w:r>
        <w:rPr>
          <w:sz w:val="20"/>
          <w:vertAlign w:val="baseline"/>
        </w:rPr>
        <w:t>Assessed</w:t>
      </w:r>
      <w:r>
        <w:rPr>
          <w:spacing w:val="-2"/>
          <w:sz w:val="20"/>
          <w:vertAlign w:val="baseline"/>
        </w:rPr>
        <w:t> </w:t>
      </w:r>
      <w:r>
        <w:rPr>
          <w:sz w:val="20"/>
          <w:vertAlign w:val="baseline"/>
        </w:rPr>
        <w:t>on</w:t>
      </w:r>
      <w:r>
        <w:rPr>
          <w:spacing w:val="-3"/>
          <w:sz w:val="20"/>
          <w:vertAlign w:val="baseline"/>
        </w:rPr>
        <w:t> </w:t>
      </w:r>
      <w:r>
        <w:rPr>
          <w:sz w:val="20"/>
          <w:vertAlign w:val="baseline"/>
        </w:rPr>
        <w:t>22</w:t>
      </w:r>
      <w:r>
        <w:rPr>
          <w:sz w:val="20"/>
          <w:vertAlign w:val="superscript"/>
        </w:rPr>
        <w:t>nd</w:t>
      </w:r>
    </w:p>
    <w:p>
      <w:pPr>
        <w:spacing w:before="1"/>
        <w:ind w:left="551" w:right="0" w:firstLine="0"/>
        <w:jc w:val="left"/>
        <w:rPr>
          <w:sz w:val="20"/>
        </w:rPr>
      </w:pPr>
      <w:r>
        <w:rPr>
          <w:sz w:val="20"/>
        </w:rPr>
        <w:t>August,</w:t>
      </w:r>
      <w:r>
        <w:rPr>
          <w:spacing w:val="-11"/>
          <w:sz w:val="20"/>
        </w:rPr>
        <w:t> </w:t>
      </w:r>
      <w:r>
        <w:rPr>
          <w:spacing w:val="-2"/>
          <w:sz w:val="20"/>
        </w:rPr>
        <w:t>2017.</w:t>
      </w:r>
    </w:p>
    <w:p>
      <w:pPr>
        <w:spacing w:line="235" w:lineRule="auto" w:before="8"/>
        <w:ind w:left="400" w:right="927" w:firstLine="0"/>
        <w:jc w:val="left"/>
        <w:rPr>
          <w:sz w:val="20"/>
        </w:rPr>
      </w:pPr>
      <w:r>
        <w:rPr>
          <w:rFonts w:ascii="Calibri" w:hAnsi="Calibri"/>
          <w:sz w:val="20"/>
          <w:vertAlign w:val="superscript"/>
        </w:rPr>
        <w:t>6</w:t>
      </w:r>
      <w:r>
        <w:rPr>
          <w:sz w:val="20"/>
          <w:vertAlign w:val="baseline"/>
        </w:rPr>
        <w:t>Mobtaker,</w:t>
      </w:r>
      <w:r>
        <w:rPr>
          <w:spacing w:val="-4"/>
          <w:sz w:val="20"/>
          <w:vertAlign w:val="baseline"/>
        </w:rPr>
        <w:t> </w:t>
      </w:r>
      <w:r>
        <w:rPr>
          <w:sz w:val="20"/>
          <w:vertAlign w:val="baseline"/>
        </w:rPr>
        <w:t>M.M.</w:t>
      </w:r>
      <w:r>
        <w:rPr>
          <w:spacing w:val="-3"/>
          <w:sz w:val="20"/>
          <w:vertAlign w:val="baseline"/>
        </w:rPr>
        <w:t> </w:t>
      </w:r>
      <w:r>
        <w:rPr>
          <w:sz w:val="20"/>
          <w:vertAlign w:val="baseline"/>
        </w:rPr>
        <w:t>&amp;Osanloo,</w:t>
      </w:r>
      <w:r>
        <w:rPr>
          <w:spacing w:val="-1"/>
          <w:sz w:val="20"/>
          <w:vertAlign w:val="baseline"/>
        </w:rPr>
        <w:t> </w:t>
      </w:r>
      <w:r>
        <w:rPr>
          <w:sz w:val="20"/>
          <w:vertAlign w:val="baseline"/>
        </w:rPr>
        <w:t>M.</w:t>
      </w:r>
      <w:r>
        <w:rPr>
          <w:spacing w:val="-3"/>
          <w:sz w:val="20"/>
          <w:vertAlign w:val="baseline"/>
        </w:rPr>
        <w:t> </w:t>
      </w:r>
      <w:r>
        <w:rPr>
          <w:sz w:val="20"/>
          <w:vertAlign w:val="baseline"/>
        </w:rPr>
        <w:t>(2014).“Positive</w:t>
      </w:r>
      <w:r>
        <w:rPr>
          <w:spacing w:val="-4"/>
          <w:sz w:val="20"/>
          <w:vertAlign w:val="baseline"/>
        </w:rPr>
        <w:t> </w:t>
      </w:r>
      <w:r>
        <w:rPr>
          <w:sz w:val="20"/>
          <w:vertAlign w:val="baseline"/>
        </w:rPr>
        <w:t>Impacts</w:t>
      </w:r>
      <w:r>
        <w:rPr>
          <w:spacing w:val="-5"/>
          <w:sz w:val="20"/>
          <w:vertAlign w:val="baseline"/>
        </w:rPr>
        <w:t> </w:t>
      </w:r>
      <w:r>
        <w:rPr>
          <w:sz w:val="20"/>
          <w:vertAlign w:val="baseline"/>
        </w:rPr>
        <w:t>of</w:t>
      </w:r>
      <w:r>
        <w:rPr>
          <w:spacing w:val="-6"/>
          <w:sz w:val="20"/>
          <w:vertAlign w:val="baseline"/>
        </w:rPr>
        <w:t> </w:t>
      </w:r>
      <w:r>
        <w:rPr>
          <w:sz w:val="20"/>
          <w:vertAlign w:val="baseline"/>
        </w:rPr>
        <w:t>Mining</w:t>
      </w:r>
      <w:r>
        <w:rPr>
          <w:spacing w:val="-3"/>
          <w:sz w:val="20"/>
          <w:vertAlign w:val="baseline"/>
        </w:rPr>
        <w:t> </w:t>
      </w:r>
      <w:r>
        <w:rPr>
          <w:sz w:val="20"/>
          <w:vertAlign w:val="baseline"/>
        </w:rPr>
        <w:t>Activities</w:t>
      </w:r>
      <w:r>
        <w:rPr>
          <w:spacing w:val="-5"/>
          <w:sz w:val="20"/>
          <w:vertAlign w:val="baseline"/>
        </w:rPr>
        <w:t> </w:t>
      </w:r>
      <w:r>
        <w:rPr>
          <w:sz w:val="20"/>
          <w:vertAlign w:val="baseline"/>
        </w:rPr>
        <w:t>on</w:t>
      </w:r>
      <w:r>
        <w:rPr>
          <w:spacing w:val="-5"/>
          <w:sz w:val="20"/>
          <w:vertAlign w:val="baseline"/>
        </w:rPr>
        <w:t> </w:t>
      </w:r>
      <w:r>
        <w:rPr>
          <w:sz w:val="20"/>
          <w:vertAlign w:val="baseline"/>
        </w:rPr>
        <w:t>Environment.” </w:t>
      </w:r>
      <w:hyperlink r:id="rId17">
        <w:r>
          <w:rPr>
            <w:color w:val="0000FF"/>
            <w:sz w:val="20"/>
            <w:u w:val="single" w:color="0000FF"/>
            <w:vertAlign w:val="baseline"/>
          </w:rPr>
          <w:t>www.researchgate.net</w:t>
        </w:r>
        <w:r>
          <w:rPr>
            <w:sz w:val="20"/>
            <w:vertAlign w:val="baseline"/>
          </w:rPr>
          <w:t>.</w:t>
        </w:r>
      </w:hyperlink>
      <w:r>
        <w:rPr>
          <w:sz w:val="20"/>
          <w:vertAlign w:val="baseline"/>
        </w:rPr>
        <w:t> Assessed on 29</w:t>
      </w:r>
      <w:r>
        <w:rPr>
          <w:sz w:val="20"/>
          <w:vertAlign w:val="superscript"/>
        </w:rPr>
        <w:t>th</w:t>
      </w:r>
      <w:r>
        <w:rPr>
          <w:sz w:val="20"/>
          <w:vertAlign w:val="baseline"/>
        </w:rPr>
        <w:t> September, 2017.</w:t>
      </w:r>
    </w:p>
    <w:p>
      <w:pPr>
        <w:spacing w:line="242" w:lineRule="exact" w:before="7"/>
        <w:ind w:left="400" w:right="0" w:firstLine="0"/>
        <w:jc w:val="left"/>
        <w:rPr>
          <w:sz w:val="20"/>
        </w:rPr>
      </w:pPr>
      <w:r>
        <w:rPr>
          <w:rFonts w:ascii="Calibri" w:hAnsi="Calibri"/>
          <w:sz w:val="20"/>
          <w:vertAlign w:val="superscript"/>
        </w:rPr>
        <w:t>7</w:t>
      </w:r>
      <w:r>
        <w:rPr>
          <w:sz w:val="20"/>
          <w:vertAlign w:val="baseline"/>
        </w:rPr>
        <w:t>Oke,</w:t>
      </w:r>
      <w:r>
        <w:rPr>
          <w:spacing w:val="-5"/>
          <w:sz w:val="20"/>
          <w:vertAlign w:val="baseline"/>
        </w:rPr>
        <w:t> </w:t>
      </w:r>
      <w:r>
        <w:rPr>
          <w:sz w:val="20"/>
          <w:vertAlign w:val="baseline"/>
        </w:rPr>
        <w:t>Y.</w:t>
      </w:r>
      <w:r>
        <w:rPr>
          <w:spacing w:val="-4"/>
          <w:sz w:val="20"/>
          <w:vertAlign w:val="baseline"/>
        </w:rPr>
        <w:t> </w:t>
      </w:r>
      <w:r>
        <w:rPr>
          <w:sz w:val="20"/>
          <w:vertAlign w:val="baseline"/>
        </w:rPr>
        <w:t>(2009).</w:t>
      </w:r>
      <w:r>
        <w:rPr>
          <w:spacing w:val="-5"/>
          <w:sz w:val="20"/>
          <w:vertAlign w:val="baseline"/>
        </w:rPr>
        <w:t> </w:t>
      </w:r>
      <w:r>
        <w:rPr>
          <w:sz w:val="20"/>
          <w:vertAlign w:val="baseline"/>
        </w:rPr>
        <w:t>“Philosophical</w:t>
      </w:r>
      <w:r>
        <w:rPr>
          <w:spacing w:val="-6"/>
          <w:sz w:val="20"/>
          <w:vertAlign w:val="baseline"/>
        </w:rPr>
        <w:t> </w:t>
      </w:r>
      <w:r>
        <w:rPr>
          <w:sz w:val="20"/>
          <w:vertAlign w:val="baseline"/>
        </w:rPr>
        <w:t>Basis</w:t>
      </w:r>
      <w:r>
        <w:rPr>
          <w:spacing w:val="-7"/>
          <w:sz w:val="20"/>
          <w:vertAlign w:val="baseline"/>
        </w:rPr>
        <w:t> </w:t>
      </w:r>
      <w:r>
        <w:rPr>
          <w:sz w:val="20"/>
          <w:vertAlign w:val="baseline"/>
        </w:rPr>
        <w:t>of</w:t>
      </w:r>
      <w:r>
        <w:rPr>
          <w:spacing w:val="-7"/>
          <w:sz w:val="20"/>
          <w:vertAlign w:val="baseline"/>
        </w:rPr>
        <w:t> </w:t>
      </w:r>
      <w:r>
        <w:rPr>
          <w:sz w:val="20"/>
          <w:vertAlign w:val="baseline"/>
        </w:rPr>
        <w:t>Mining</w:t>
      </w:r>
      <w:r>
        <w:rPr>
          <w:spacing w:val="-5"/>
          <w:sz w:val="20"/>
          <w:vertAlign w:val="baseline"/>
        </w:rPr>
        <w:t> </w:t>
      </w:r>
      <w:r>
        <w:rPr>
          <w:sz w:val="20"/>
          <w:vertAlign w:val="baseline"/>
        </w:rPr>
        <w:t>Sustainability</w:t>
      </w:r>
      <w:r>
        <w:rPr>
          <w:spacing w:val="-6"/>
          <w:sz w:val="20"/>
          <w:vertAlign w:val="baseline"/>
        </w:rPr>
        <w:t> </w:t>
      </w:r>
      <w:r>
        <w:rPr>
          <w:sz w:val="20"/>
          <w:vertAlign w:val="baseline"/>
        </w:rPr>
        <w:t>in</w:t>
      </w:r>
      <w:r>
        <w:rPr>
          <w:spacing w:val="-4"/>
          <w:sz w:val="20"/>
          <w:vertAlign w:val="baseline"/>
        </w:rPr>
        <w:t> </w:t>
      </w:r>
      <w:r>
        <w:rPr>
          <w:sz w:val="20"/>
          <w:vertAlign w:val="baseline"/>
        </w:rPr>
        <w:t>Africa:</w:t>
      </w:r>
      <w:r>
        <w:rPr>
          <w:spacing w:val="-2"/>
          <w:sz w:val="20"/>
          <w:vertAlign w:val="baseline"/>
        </w:rPr>
        <w:t> </w:t>
      </w:r>
      <w:r>
        <w:rPr>
          <w:sz w:val="20"/>
          <w:vertAlign w:val="baseline"/>
        </w:rPr>
        <w:t>A</w:t>
      </w:r>
      <w:r>
        <w:rPr>
          <w:spacing w:val="-8"/>
          <w:sz w:val="20"/>
          <w:vertAlign w:val="baseline"/>
        </w:rPr>
        <w:t> </w:t>
      </w:r>
      <w:r>
        <w:rPr>
          <w:sz w:val="20"/>
          <w:vertAlign w:val="baseline"/>
        </w:rPr>
        <w:t>Nigerian</w:t>
      </w:r>
      <w:r>
        <w:rPr>
          <w:spacing w:val="-6"/>
          <w:sz w:val="20"/>
          <w:vertAlign w:val="baseline"/>
        </w:rPr>
        <w:t> </w:t>
      </w:r>
      <w:r>
        <w:rPr>
          <w:sz w:val="20"/>
          <w:vertAlign w:val="baseline"/>
        </w:rPr>
        <w:t>Perspective”.</w:t>
      </w:r>
      <w:r>
        <w:rPr>
          <w:spacing w:val="-5"/>
          <w:sz w:val="20"/>
          <w:vertAlign w:val="baseline"/>
        </w:rPr>
        <w:t> </w:t>
      </w:r>
      <w:r>
        <w:rPr>
          <w:sz w:val="20"/>
          <w:vertAlign w:val="baseline"/>
        </w:rPr>
        <w:t>In:</w:t>
      </w:r>
      <w:r>
        <w:rPr>
          <w:spacing w:val="-3"/>
          <w:sz w:val="20"/>
          <w:vertAlign w:val="baseline"/>
        </w:rPr>
        <w:t> </w:t>
      </w:r>
      <w:r>
        <w:rPr>
          <w:spacing w:val="-2"/>
          <w:sz w:val="20"/>
          <w:vertAlign w:val="baseline"/>
        </w:rPr>
        <w:t>Akanki,</w:t>
      </w:r>
    </w:p>
    <w:p>
      <w:pPr>
        <w:spacing w:line="237" w:lineRule="auto" w:before="0"/>
        <w:ind w:left="400" w:right="1126" w:firstLine="151"/>
        <w:jc w:val="left"/>
        <w:rPr>
          <w:sz w:val="20"/>
        </w:rPr>
      </w:pPr>
      <w:r>
        <w:rPr>
          <w:sz w:val="20"/>
        </w:rPr>
        <w:t>E.O</w:t>
      </w:r>
      <w:r>
        <w:rPr>
          <w:spacing w:val="-3"/>
          <w:sz w:val="20"/>
        </w:rPr>
        <w:t> </w:t>
      </w:r>
      <w:r>
        <w:rPr>
          <w:i/>
          <w:sz w:val="20"/>
        </w:rPr>
        <w:t>et</w:t>
      </w:r>
      <w:r>
        <w:rPr>
          <w:i/>
          <w:spacing w:val="-4"/>
          <w:sz w:val="20"/>
        </w:rPr>
        <w:t> </w:t>
      </w:r>
      <w:r>
        <w:rPr>
          <w:i/>
          <w:sz w:val="20"/>
        </w:rPr>
        <w:t>al</w:t>
      </w:r>
      <w:r>
        <w:rPr>
          <w:sz w:val="20"/>
        </w:rPr>
        <w:t>.</w:t>
      </w:r>
      <w:r>
        <w:rPr>
          <w:spacing w:val="-5"/>
          <w:sz w:val="20"/>
        </w:rPr>
        <w:t> </w:t>
      </w:r>
      <w:r>
        <w:rPr>
          <w:sz w:val="20"/>
        </w:rPr>
        <w:t>(eds.)</w:t>
      </w:r>
      <w:r>
        <w:rPr>
          <w:spacing w:val="-2"/>
          <w:sz w:val="20"/>
        </w:rPr>
        <w:t> </w:t>
      </w:r>
      <w:r>
        <w:rPr>
          <w:i/>
          <w:sz w:val="20"/>
        </w:rPr>
        <w:t>OlabisiOnabanjo</w:t>
      </w:r>
      <w:r>
        <w:rPr>
          <w:i/>
          <w:spacing w:val="-3"/>
          <w:sz w:val="20"/>
        </w:rPr>
        <w:t> </w:t>
      </w:r>
      <w:r>
        <w:rPr>
          <w:i/>
          <w:sz w:val="20"/>
        </w:rPr>
        <w:t>University</w:t>
      </w:r>
      <w:r>
        <w:rPr>
          <w:i/>
          <w:spacing w:val="-4"/>
          <w:sz w:val="20"/>
        </w:rPr>
        <w:t> </w:t>
      </w:r>
      <w:r>
        <w:rPr>
          <w:i/>
          <w:sz w:val="20"/>
        </w:rPr>
        <w:t>Law</w:t>
      </w:r>
      <w:r>
        <w:rPr>
          <w:i/>
          <w:spacing w:val="-5"/>
          <w:sz w:val="20"/>
        </w:rPr>
        <w:t> </w:t>
      </w:r>
      <w:r>
        <w:rPr>
          <w:i/>
          <w:sz w:val="20"/>
        </w:rPr>
        <w:t>Journal</w:t>
      </w:r>
      <w:r>
        <w:rPr>
          <w:i/>
          <w:spacing w:val="-3"/>
          <w:sz w:val="20"/>
        </w:rPr>
        <w:t> </w:t>
      </w:r>
      <w:r>
        <w:rPr>
          <w:sz w:val="20"/>
        </w:rPr>
        <w:t>(2009)</w:t>
      </w:r>
      <w:r>
        <w:rPr>
          <w:spacing w:val="-4"/>
          <w:sz w:val="20"/>
        </w:rPr>
        <w:t> </w:t>
      </w:r>
      <w:r>
        <w:rPr>
          <w:sz w:val="20"/>
        </w:rPr>
        <w:t>1,</w:t>
      </w:r>
      <w:r>
        <w:rPr>
          <w:spacing w:val="-5"/>
          <w:sz w:val="20"/>
        </w:rPr>
        <w:t> </w:t>
      </w:r>
      <w:r>
        <w:rPr>
          <w:sz w:val="20"/>
        </w:rPr>
        <w:t>p.164</w:t>
      </w:r>
      <w:r>
        <w:rPr>
          <w:spacing w:val="-3"/>
          <w:sz w:val="20"/>
        </w:rPr>
        <w:t> </w:t>
      </w:r>
      <w:r>
        <w:rPr>
          <w:sz w:val="20"/>
        </w:rPr>
        <w:t>where</w:t>
      </w:r>
      <w:r>
        <w:rPr>
          <w:spacing w:val="-4"/>
          <w:sz w:val="20"/>
        </w:rPr>
        <w:t> </w:t>
      </w:r>
      <w:r>
        <w:rPr>
          <w:sz w:val="20"/>
        </w:rPr>
        <w:t>the</w:t>
      </w:r>
      <w:r>
        <w:rPr>
          <w:spacing w:val="-4"/>
          <w:sz w:val="20"/>
        </w:rPr>
        <w:t> </w:t>
      </w:r>
      <w:r>
        <w:rPr>
          <w:sz w:val="20"/>
        </w:rPr>
        <w:t>scholar</w:t>
      </w:r>
      <w:r>
        <w:rPr>
          <w:spacing w:val="-3"/>
          <w:sz w:val="20"/>
        </w:rPr>
        <w:t> </w:t>
      </w:r>
      <w:r>
        <w:rPr>
          <w:sz w:val="20"/>
        </w:rPr>
        <w:t>made</w:t>
      </w:r>
      <w:r>
        <w:rPr>
          <w:spacing w:val="-4"/>
          <w:sz w:val="20"/>
        </w:rPr>
        <w:t> </w:t>
      </w:r>
      <w:r>
        <w:rPr>
          <w:sz w:val="20"/>
        </w:rPr>
        <w:t>reference to the</w:t>
      </w:r>
      <w:r>
        <w:rPr>
          <w:spacing w:val="40"/>
          <w:sz w:val="20"/>
        </w:rPr>
        <w:t> </w:t>
      </w:r>
      <w:r>
        <w:rPr>
          <w:sz w:val="20"/>
        </w:rPr>
        <w:t>“Dutch Disease” and “Resource Curse” theories of mining of mineral resources.</w:t>
      </w:r>
    </w:p>
    <w:p>
      <w:pPr>
        <w:spacing w:before="0"/>
        <w:ind w:left="400" w:right="0" w:firstLine="0"/>
        <w:jc w:val="left"/>
        <w:rPr>
          <w:sz w:val="20"/>
        </w:rPr>
      </w:pPr>
      <w:r>
        <w:rPr>
          <w:sz w:val="20"/>
          <w:vertAlign w:val="superscript"/>
        </w:rPr>
        <w:t>8</w:t>
      </w:r>
      <w:r>
        <w:rPr>
          <w:i/>
          <w:sz w:val="20"/>
          <w:vertAlign w:val="baseline"/>
        </w:rPr>
        <w:t>Ibid</w:t>
      </w:r>
      <w:r>
        <w:rPr>
          <w:sz w:val="20"/>
          <w:vertAlign w:val="baseline"/>
        </w:rPr>
        <w:t>,</w:t>
      </w:r>
      <w:r>
        <w:rPr>
          <w:spacing w:val="-4"/>
          <w:sz w:val="20"/>
          <w:vertAlign w:val="baseline"/>
        </w:rPr>
        <w:t> </w:t>
      </w:r>
      <w:r>
        <w:rPr>
          <w:sz w:val="20"/>
          <w:vertAlign w:val="baseline"/>
        </w:rPr>
        <w:t>pp.171</w:t>
      </w:r>
      <w:r>
        <w:rPr>
          <w:spacing w:val="-3"/>
          <w:sz w:val="20"/>
          <w:vertAlign w:val="baseline"/>
        </w:rPr>
        <w:t> </w:t>
      </w:r>
      <w:r>
        <w:rPr>
          <w:sz w:val="20"/>
          <w:vertAlign w:val="baseline"/>
        </w:rPr>
        <w:t>&amp;</w:t>
      </w:r>
      <w:r>
        <w:rPr>
          <w:spacing w:val="-6"/>
          <w:sz w:val="20"/>
          <w:vertAlign w:val="baseline"/>
        </w:rPr>
        <w:t> </w:t>
      </w:r>
      <w:r>
        <w:rPr>
          <w:spacing w:val="-5"/>
          <w:sz w:val="20"/>
          <w:vertAlign w:val="baseline"/>
        </w:rPr>
        <w:t>172</w:t>
      </w:r>
    </w:p>
    <w:p>
      <w:pPr>
        <w:spacing w:before="23"/>
        <w:ind w:left="400" w:right="0" w:firstLine="0"/>
        <w:jc w:val="left"/>
        <w:rPr>
          <w:sz w:val="20"/>
        </w:rPr>
      </w:pPr>
      <w:r>
        <w:rPr>
          <w:rFonts w:ascii="Calibri" w:hAnsi="Calibri"/>
          <w:sz w:val="20"/>
          <w:vertAlign w:val="superscript"/>
        </w:rPr>
        <w:t>9</w:t>
      </w:r>
      <w:r>
        <w:rPr>
          <w:sz w:val="20"/>
          <w:vertAlign w:val="baseline"/>
        </w:rPr>
        <w:t>Akper,</w:t>
      </w:r>
      <w:r>
        <w:rPr>
          <w:spacing w:val="-6"/>
          <w:sz w:val="20"/>
          <w:vertAlign w:val="baseline"/>
        </w:rPr>
        <w:t> </w:t>
      </w:r>
      <w:r>
        <w:rPr>
          <w:sz w:val="20"/>
          <w:vertAlign w:val="baseline"/>
        </w:rPr>
        <w:t>P.T.</w:t>
      </w:r>
      <w:r>
        <w:rPr>
          <w:spacing w:val="-7"/>
          <w:sz w:val="20"/>
          <w:vertAlign w:val="baseline"/>
        </w:rPr>
        <w:t> </w:t>
      </w:r>
      <w:r>
        <w:rPr>
          <w:sz w:val="20"/>
          <w:vertAlign w:val="baseline"/>
        </w:rPr>
        <w:t>(2011).</w:t>
      </w:r>
      <w:r>
        <w:rPr>
          <w:spacing w:val="-6"/>
          <w:sz w:val="20"/>
          <w:vertAlign w:val="baseline"/>
        </w:rPr>
        <w:t> </w:t>
      </w:r>
      <w:r>
        <w:rPr>
          <w:sz w:val="20"/>
          <w:vertAlign w:val="baseline"/>
        </w:rPr>
        <w:t>“Addressing</w:t>
      </w:r>
      <w:r>
        <w:rPr>
          <w:spacing w:val="-6"/>
          <w:sz w:val="20"/>
          <w:vertAlign w:val="baseline"/>
        </w:rPr>
        <w:t> </w:t>
      </w:r>
      <w:r>
        <w:rPr>
          <w:sz w:val="20"/>
          <w:vertAlign w:val="baseline"/>
        </w:rPr>
        <w:t>Environmental</w:t>
      </w:r>
      <w:r>
        <w:rPr>
          <w:spacing w:val="-4"/>
          <w:sz w:val="20"/>
          <w:vertAlign w:val="baseline"/>
        </w:rPr>
        <w:t> </w:t>
      </w:r>
      <w:r>
        <w:rPr>
          <w:sz w:val="20"/>
          <w:vertAlign w:val="baseline"/>
        </w:rPr>
        <w:t>Concerns</w:t>
      </w:r>
      <w:r>
        <w:rPr>
          <w:spacing w:val="-6"/>
          <w:sz w:val="20"/>
          <w:vertAlign w:val="baseline"/>
        </w:rPr>
        <w:t> </w:t>
      </w:r>
      <w:r>
        <w:rPr>
          <w:sz w:val="20"/>
          <w:vertAlign w:val="baseline"/>
        </w:rPr>
        <w:t>in</w:t>
      </w:r>
      <w:r>
        <w:rPr>
          <w:spacing w:val="-5"/>
          <w:sz w:val="20"/>
          <w:vertAlign w:val="baseline"/>
        </w:rPr>
        <w:t> </w:t>
      </w:r>
      <w:r>
        <w:rPr>
          <w:sz w:val="20"/>
          <w:vertAlign w:val="baseline"/>
        </w:rPr>
        <w:t>the</w:t>
      </w:r>
      <w:r>
        <w:rPr>
          <w:spacing w:val="-5"/>
          <w:sz w:val="20"/>
          <w:vertAlign w:val="baseline"/>
        </w:rPr>
        <w:t> </w:t>
      </w:r>
      <w:r>
        <w:rPr>
          <w:sz w:val="20"/>
          <w:vertAlign w:val="baseline"/>
        </w:rPr>
        <w:t>Exploitation</w:t>
      </w:r>
      <w:r>
        <w:rPr>
          <w:spacing w:val="-7"/>
          <w:sz w:val="20"/>
          <w:vertAlign w:val="baseline"/>
        </w:rPr>
        <w:t> </w:t>
      </w:r>
      <w:r>
        <w:rPr>
          <w:sz w:val="20"/>
          <w:vertAlign w:val="baseline"/>
        </w:rPr>
        <w:t>of</w:t>
      </w:r>
      <w:r>
        <w:rPr>
          <w:spacing w:val="-7"/>
          <w:sz w:val="20"/>
          <w:vertAlign w:val="baseline"/>
        </w:rPr>
        <w:t> </w:t>
      </w:r>
      <w:r>
        <w:rPr>
          <w:sz w:val="20"/>
          <w:vertAlign w:val="baseline"/>
        </w:rPr>
        <w:t>Solid</w:t>
      </w:r>
      <w:r>
        <w:rPr>
          <w:spacing w:val="-5"/>
          <w:sz w:val="20"/>
          <w:vertAlign w:val="baseline"/>
        </w:rPr>
        <w:t> </w:t>
      </w:r>
      <w:r>
        <w:rPr>
          <w:sz w:val="20"/>
          <w:vertAlign w:val="baseline"/>
        </w:rPr>
        <w:t>Minerals</w:t>
      </w:r>
      <w:r>
        <w:rPr>
          <w:spacing w:val="-7"/>
          <w:sz w:val="20"/>
          <w:vertAlign w:val="baseline"/>
        </w:rPr>
        <w:t> </w:t>
      </w:r>
      <w:r>
        <w:rPr>
          <w:sz w:val="20"/>
          <w:vertAlign w:val="baseline"/>
        </w:rPr>
        <w:t>in</w:t>
      </w:r>
      <w:r>
        <w:rPr>
          <w:spacing w:val="-6"/>
          <w:sz w:val="20"/>
          <w:vertAlign w:val="baseline"/>
        </w:rPr>
        <w:t> </w:t>
      </w:r>
      <w:r>
        <w:rPr>
          <w:spacing w:val="-2"/>
          <w:sz w:val="20"/>
          <w:vertAlign w:val="baseline"/>
        </w:rPr>
        <w:t>Nigeria:</w:t>
      </w:r>
    </w:p>
    <w:p>
      <w:pPr>
        <w:spacing w:after="0"/>
        <w:jc w:val="left"/>
        <w:rPr>
          <w:sz w:val="20"/>
        </w:rPr>
        <w:sectPr>
          <w:footerReference w:type="default" r:id="rId13"/>
          <w:pgSz w:w="12240" w:h="15840"/>
          <w:pgMar w:header="0" w:footer="1012" w:top="1360" w:bottom="1200" w:left="1040" w:right="860"/>
          <w:pgNumType w:start="1"/>
        </w:sectPr>
      </w:pPr>
    </w:p>
    <w:p>
      <w:pPr>
        <w:pStyle w:val="BodyText"/>
        <w:spacing w:line="480" w:lineRule="auto" w:before="72"/>
        <w:ind w:left="400" w:right="580"/>
        <w:jc w:val="both"/>
      </w:pPr>
      <w:r>
        <w:rPr/>
        <w:t>is therefore clear that mineral resources are non-renewable assets and mining activities impact negatively on the environment.</w:t>
      </w:r>
      <w:r>
        <w:rPr>
          <w:vertAlign w:val="superscript"/>
        </w:rPr>
        <w:t>10</w:t>
      </w:r>
    </w:p>
    <w:p>
      <w:pPr>
        <w:pStyle w:val="BodyText"/>
      </w:pPr>
    </w:p>
    <w:p>
      <w:pPr>
        <w:pStyle w:val="BodyText"/>
        <w:spacing w:line="480" w:lineRule="auto"/>
        <w:ind w:left="400" w:right="577"/>
        <w:jc w:val="both"/>
      </w:pPr>
      <w:r>
        <w:rPr/>
        <w:t>Mining of solid minerals is one of the world‟s important industries and is the world‟s second oldest industry after agriculture.</w:t>
      </w:r>
      <w:r>
        <w:rPr>
          <w:vertAlign w:val="superscript"/>
        </w:rPr>
        <w:t>11</w:t>
      </w:r>
      <w:r>
        <w:rPr>
          <w:vertAlign w:val="baseline"/>
        </w:rPr>
        <w:t> Mining is a global industry, contributing to both national and global economic growth for over 100 years. Mineral resource exploitation may have the likelihood of degrading the environment and contributing to Green House Gas (GHG) emissions and</w:t>
      </w:r>
      <w:r>
        <w:rPr>
          <w:spacing w:val="-1"/>
          <w:vertAlign w:val="baseline"/>
        </w:rPr>
        <w:t> </w:t>
      </w:r>
      <w:r>
        <w:rPr>
          <w:vertAlign w:val="baseline"/>
        </w:rPr>
        <w:t>Climate</w:t>
      </w:r>
      <w:r>
        <w:rPr>
          <w:spacing w:val="-2"/>
          <w:vertAlign w:val="baseline"/>
        </w:rPr>
        <w:t> </w:t>
      </w:r>
      <w:r>
        <w:rPr>
          <w:vertAlign w:val="baseline"/>
        </w:rPr>
        <w:t>Change.</w:t>
      </w:r>
      <w:r>
        <w:rPr>
          <w:spacing w:val="-1"/>
          <w:vertAlign w:val="baseline"/>
        </w:rPr>
        <w:t> </w:t>
      </w:r>
      <w:r>
        <w:rPr>
          <w:vertAlign w:val="baseline"/>
        </w:rPr>
        <w:t>Climate</w:t>
      </w:r>
      <w:r>
        <w:rPr>
          <w:spacing w:val="-2"/>
          <w:vertAlign w:val="baseline"/>
        </w:rPr>
        <w:t> </w:t>
      </w:r>
      <w:r>
        <w:rPr>
          <w:vertAlign w:val="baseline"/>
        </w:rPr>
        <w:t>Change</w:t>
      </w:r>
      <w:r>
        <w:rPr>
          <w:spacing w:val="-2"/>
          <w:vertAlign w:val="baseline"/>
        </w:rPr>
        <w:t> </w:t>
      </w:r>
      <w:r>
        <w:rPr>
          <w:vertAlign w:val="baseline"/>
        </w:rPr>
        <w:t>may</w:t>
      </w:r>
      <w:r>
        <w:rPr>
          <w:spacing w:val="-6"/>
          <w:vertAlign w:val="baseline"/>
        </w:rPr>
        <w:t> </w:t>
      </w:r>
      <w:r>
        <w:rPr>
          <w:vertAlign w:val="baseline"/>
        </w:rPr>
        <w:t>also</w:t>
      </w:r>
      <w:r>
        <w:rPr>
          <w:spacing w:val="-1"/>
          <w:vertAlign w:val="baseline"/>
        </w:rPr>
        <w:t> </w:t>
      </w:r>
      <w:r>
        <w:rPr>
          <w:vertAlign w:val="baseline"/>
        </w:rPr>
        <w:t>have</w:t>
      </w:r>
      <w:r>
        <w:rPr>
          <w:spacing w:val="-2"/>
          <w:vertAlign w:val="baseline"/>
        </w:rPr>
        <w:t> </w:t>
      </w:r>
      <w:r>
        <w:rPr>
          <w:vertAlign w:val="baseline"/>
        </w:rPr>
        <w:t>possible</w:t>
      </w:r>
      <w:r>
        <w:rPr>
          <w:spacing w:val="-2"/>
          <w:vertAlign w:val="baseline"/>
        </w:rPr>
        <w:t> </w:t>
      </w:r>
      <w:r>
        <w:rPr>
          <w:vertAlign w:val="baseline"/>
        </w:rPr>
        <w:t>implications</w:t>
      </w:r>
      <w:r>
        <w:rPr>
          <w:spacing w:val="-3"/>
          <w:vertAlign w:val="baseline"/>
        </w:rPr>
        <w:t> </w:t>
      </w:r>
      <w:r>
        <w:rPr>
          <w:vertAlign w:val="baseline"/>
        </w:rPr>
        <w:t>on</w:t>
      </w:r>
      <w:r>
        <w:rPr>
          <w:spacing w:val="-1"/>
          <w:vertAlign w:val="baseline"/>
        </w:rPr>
        <w:t> </w:t>
      </w:r>
      <w:r>
        <w:rPr>
          <w:vertAlign w:val="baseline"/>
        </w:rPr>
        <w:t>mining</w:t>
      </w:r>
      <w:r>
        <w:rPr>
          <w:spacing w:val="-3"/>
          <w:vertAlign w:val="baseline"/>
        </w:rPr>
        <w:t> </w:t>
      </w:r>
      <w:r>
        <w:rPr>
          <w:vertAlign w:val="baseline"/>
        </w:rPr>
        <w:t>activities.</w:t>
      </w:r>
      <w:r>
        <w:rPr>
          <w:vertAlign w:val="superscript"/>
        </w:rPr>
        <w:t>12</w:t>
      </w:r>
      <w:r>
        <w:rPr>
          <w:vertAlign w:val="baseline"/>
        </w:rPr>
        <w:t> A discussion of the contributions of mining activities to the economic development of nations</w:t>
      </w:r>
      <w:r>
        <w:rPr>
          <w:spacing w:val="40"/>
          <w:vertAlign w:val="baseline"/>
        </w:rPr>
        <w:t> </w:t>
      </w:r>
      <w:r>
        <w:rPr>
          <w:vertAlign w:val="baseline"/>
        </w:rPr>
        <w:t>has also been highlighted in terms of </w:t>
      </w:r>
      <w:r>
        <w:rPr>
          <w:i/>
          <w:vertAlign w:val="baseline"/>
        </w:rPr>
        <w:t>inter alia </w:t>
      </w:r>
      <w:r>
        <w:rPr>
          <w:vertAlign w:val="baseline"/>
        </w:rPr>
        <w:t>wealth creation and Gross Domestic Products. Few examples of countries considered in terms of the contribution of mining to their GDP include Canada, Ghana, Botswana, DRC, South Africa and Nigeria.</w:t>
      </w:r>
    </w:p>
    <w:p>
      <w:pPr>
        <w:pStyle w:val="BodyText"/>
        <w:spacing w:before="1"/>
      </w:pPr>
    </w:p>
    <w:p>
      <w:pPr>
        <w:pStyle w:val="BodyText"/>
        <w:spacing w:line="480" w:lineRule="auto"/>
        <w:ind w:left="400" w:right="572"/>
        <w:jc w:val="both"/>
      </w:pPr>
      <w:r>
        <w:rPr/>
        <w:t>For instance, in Canada, mining is one of the most important economic sectors and a major job creator. Approximately 375,000 people across Canada work in the mining and processing industries. Mining is the largest employer of Aboriginal peoples in Canada on a proportional basis and employment is poised to increase.</w:t>
      </w:r>
      <w:r>
        <w:rPr>
          <w:vertAlign w:val="superscript"/>
        </w:rPr>
        <w:t>13</w:t>
      </w:r>
      <w:r>
        <w:rPr>
          <w:vertAlign w:val="baseline"/>
        </w:rPr>
        <w:t>Mining contributed S36 billion to the country‟s GDP in 2010; 29% of the value of exports and earned S84 billion in taxes and royalties to the government. In addition, Canada has over 5,000 companies that have created jobs and economic growth</w:t>
      </w:r>
      <w:r>
        <w:rPr>
          <w:spacing w:val="15"/>
          <w:vertAlign w:val="baseline"/>
        </w:rPr>
        <w:t> </w:t>
      </w:r>
      <w:r>
        <w:rPr>
          <w:vertAlign w:val="baseline"/>
        </w:rPr>
        <w:t>for</w:t>
      </w:r>
      <w:r>
        <w:rPr>
          <w:spacing w:val="14"/>
          <w:vertAlign w:val="baseline"/>
        </w:rPr>
        <w:t> </w:t>
      </w:r>
      <w:r>
        <w:rPr>
          <w:vertAlign w:val="baseline"/>
        </w:rPr>
        <w:t>over</w:t>
      </w:r>
      <w:r>
        <w:rPr>
          <w:spacing w:val="15"/>
          <w:vertAlign w:val="baseline"/>
        </w:rPr>
        <w:t> </w:t>
      </w:r>
      <w:r>
        <w:rPr>
          <w:vertAlign w:val="baseline"/>
        </w:rPr>
        <w:t>115</w:t>
      </w:r>
      <w:r>
        <w:rPr>
          <w:spacing w:val="17"/>
          <w:vertAlign w:val="baseline"/>
        </w:rPr>
        <w:t> </w:t>
      </w:r>
      <w:r>
        <w:rPr>
          <w:vertAlign w:val="baseline"/>
        </w:rPr>
        <w:t>communities</w:t>
      </w:r>
      <w:r>
        <w:rPr>
          <w:spacing w:val="16"/>
          <w:vertAlign w:val="baseline"/>
        </w:rPr>
        <w:t> </w:t>
      </w:r>
      <w:r>
        <w:rPr>
          <w:vertAlign w:val="baseline"/>
        </w:rPr>
        <w:t>and</w:t>
      </w:r>
      <w:r>
        <w:rPr>
          <w:spacing w:val="15"/>
          <w:vertAlign w:val="baseline"/>
        </w:rPr>
        <w:t> </w:t>
      </w:r>
      <w:r>
        <w:rPr>
          <w:vertAlign w:val="baseline"/>
        </w:rPr>
        <w:t>employed</w:t>
      </w:r>
      <w:r>
        <w:rPr>
          <w:spacing w:val="16"/>
          <w:vertAlign w:val="baseline"/>
        </w:rPr>
        <w:t> </w:t>
      </w:r>
      <w:r>
        <w:rPr>
          <w:vertAlign w:val="baseline"/>
        </w:rPr>
        <w:t>308,000</w:t>
      </w:r>
      <w:r>
        <w:rPr>
          <w:spacing w:val="15"/>
          <w:vertAlign w:val="baseline"/>
        </w:rPr>
        <w:t> </w:t>
      </w:r>
      <w:r>
        <w:rPr>
          <w:vertAlign w:val="baseline"/>
        </w:rPr>
        <w:t>Canadians</w:t>
      </w:r>
      <w:r>
        <w:rPr>
          <w:spacing w:val="15"/>
          <w:vertAlign w:val="baseline"/>
        </w:rPr>
        <w:t> </w:t>
      </w:r>
      <w:r>
        <w:rPr>
          <w:vertAlign w:val="baseline"/>
        </w:rPr>
        <w:t>in</w:t>
      </w:r>
      <w:r>
        <w:rPr>
          <w:spacing w:val="17"/>
          <w:vertAlign w:val="baseline"/>
        </w:rPr>
        <w:t> </w:t>
      </w:r>
      <w:r>
        <w:rPr>
          <w:vertAlign w:val="baseline"/>
        </w:rPr>
        <w:t>2010.</w:t>
      </w:r>
      <w:r>
        <w:rPr>
          <w:vertAlign w:val="superscript"/>
        </w:rPr>
        <w:t>14</w:t>
      </w:r>
      <w:r>
        <w:rPr>
          <w:spacing w:val="20"/>
          <w:vertAlign w:val="baseline"/>
        </w:rPr>
        <w:t> </w:t>
      </w:r>
      <w:r>
        <w:rPr>
          <w:vertAlign w:val="baseline"/>
        </w:rPr>
        <w:t>In</w:t>
      </w:r>
      <w:r>
        <w:rPr>
          <w:spacing w:val="16"/>
          <w:vertAlign w:val="baseline"/>
        </w:rPr>
        <w:t> </w:t>
      </w:r>
      <w:r>
        <w:rPr>
          <w:vertAlign w:val="baseline"/>
        </w:rPr>
        <w:t>2014,</w:t>
      </w:r>
      <w:r>
        <w:rPr>
          <w:spacing w:val="15"/>
          <w:vertAlign w:val="baseline"/>
        </w:rPr>
        <w:t> </w:t>
      </w:r>
      <w:r>
        <w:rPr>
          <w:spacing w:val="-2"/>
          <w:vertAlign w:val="baseline"/>
        </w:rPr>
        <w:t>mining</w:t>
      </w: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177501</wp:posOffset>
                </wp:positionV>
                <wp:extent cx="5944870"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76515pt;width:468.07pt;height:.71997pt;mso-position-horizontal-relative:page;mso-position-vertical-relative:paragraph;z-index:-15721472;mso-wrap-distance-left:0;mso-wrap-distance-right:0" id="docshape21" filled="true" fillcolor="#000000" stroked="false">
                <v:fill type="solid"/>
                <w10:wrap type="topAndBottom"/>
              </v:rect>
            </w:pict>
          </mc:Fallback>
        </mc:AlternateContent>
      </w:r>
    </w:p>
    <w:p>
      <w:pPr>
        <w:spacing w:before="96"/>
        <w:ind w:left="400" w:right="1318" w:firstLine="0"/>
        <w:jc w:val="left"/>
        <w:rPr>
          <w:sz w:val="20"/>
        </w:rPr>
      </w:pPr>
      <w:r>
        <w:rPr>
          <w:sz w:val="20"/>
        </w:rPr>
        <w:t>Issues,</w:t>
      </w:r>
      <w:r>
        <w:rPr>
          <w:spacing w:val="-3"/>
          <w:sz w:val="20"/>
        </w:rPr>
        <w:t> </w:t>
      </w:r>
      <w:r>
        <w:rPr>
          <w:sz w:val="20"/>
        </w:rPr>
        <w:t>Problems</w:t>
      </w:r>
      <w:r>
        <w:rPr>
          <w:spacing w:val="-4"/>
          <w:sz w:val="20"/>
        </w:rPr>
        <w:t> </w:t>
      </w:r>
      <w:r>
        <w:rPr>
          <w:sz w:val="20"/>
        </w:rPr>
        <w:t>and</w:t>
      </w:r>
      <w:r>
        <w:rPr>
          <w:spacing w:val="-2"/>
          <w:sz w:val="20"/>
        </w:rPr>
        <w:t> </w:t>
      </w:r>
      <w:r>
        <w:rPr>
          <w:sz w:val="20"/>
        </w:rPr>
        <w:t>Prospects</w:t>
      </w:r>
      <w:r>
        <w:rPr>
          <w:i/>
          <w:sz w:val="20"/>
        </w:rPr>
        <w:t>.</w:t>
      </w:r>
      <w:r>
        <w:rPr>
          <w:sz w:val="20"/>
        </w:rPr>
        <w:t>”</w:t>
      </w:r>
      <w:r>
        <w:rPr>
          <w:spacing w:val="-3"/>
          <w:sz w:val="20"/>
        </w:rPr>
        <w:t> </w:t>
      </w:r>
      <w:r>
        <w:rPr>
          <w:sz w:val="20"/>
        </w:rPr>
        <w:t>In:</w:t>
      </w:r>
      <w:r>
        <w:rPr>
          <w:spacing w:val="-4"/>
          <w:sz w:val="20"/>
        </w:rPr>
        <w:t> </w:t>
      </w:r>
      <w:r>
        <w:rPr>
          <w:sz w:val="20"/>
        </w:rPr>
        <w:t>Fagbohun</w:t>
      </w:r>
      <w:r>
        <w:rPr>
          <w:spacing w:val="-4"/>
          <w:sz w:val="20"/>
        </w:rPr>
        <w:t> </w:t>
      </w:r>
      <w:r>
        <w:rPr>
          <w:sz w:val="20"/>
        </w:rPr>
        <w:t>O.</w:t>
      </w:r>
      <w:r>
        <w:rPr>
          <w:spacing w:val="-3"/>
          <w:sz w:val="20"/>
        </w:rPr>
        <w:t> </w:t>
      </w:r>
      <w:r>
        <w:rPr>
          <w:sz w:val="20"/>
        </w:rPr>
        <w:t>(ed.) </w:t>
      </w:r>
      <w:r>
        <w:rPr>
          <w:i/>
          <w:sz w:val="20"/>
        </w:rPr>
        <w:t>NIALS</w:t>
      </w:r>
      <w:r>
        <w:rPr>
          <w:i/>
          <w:spacing w:val="-3"/>
          <w:sz w:val="20"/>
        </w:rPr>
        <w:t> </w:t>
      </w:r>
      <w:r>
        <w:rPr>
          <w:i/>
          <w:sz w:val="20"/>
        </w:rPr>
        <w:t>Journal</w:t>
      </w:r>
      <w:r>
        <w:rPr>
          <w:i/>
          <w:spacing w:val="-4"/>
          <w:sz w:val="20"/>
        </w:rPr>
        <w:t> </w:t>
      </w:r>
      <w:r>
        <w:rPr>
          <w:i/>
          <w:sz w:val="20"/>
        </w:rPr>
        <w:t>of</w:t>
      </w:r>
      <w:r>
        <w:rPr>
          <w:i/>
          <w:spacing w:val="-4"/>
          <w:sz w:val="20"/>
        </w:rPr>
        <w:t> </w:t>
      </w:r>
      <w:r>
        <w:rPr>
          <w:i/>
          <w:sz w:val="20"/>
        </w:rPr>
        <w:t>Environmental</w:t>
      </w:r>
      <w:r>
        <w:rPr>
          <w:i/>
          <w:spacing w:val="-6"/>
          <w:sz w:val="20"/>
        </w:rPr>
        <w:t> </w:t>
      </w:r>
      <w:r>
        <w:rPr>
          <w:i/>
          <w:sz w:val="20"/>
        </w:rPr>
        <w:t>Law,</w:t>
      </w:r>
      <w:r>
        <w:rPr>
          <w:i/>
          <w:spacing w:val="40"/>
          <w:sz w:val="20"/>
        </w:rPr>
        <w:t> </w:t>
      </w:r>
      <w:r>
        <w:rPr>
          <w:sz w:val="20"/>
        </w:rPr>
        <w:t>Vol.</w:t>
      </w:r>
      <w:r>
        <w:rPr>
          <w:spacing w:val="-2"/>
          <w:sz w:val="20"/>
        </w:rPr>
        <w:t> </w:t>
      </w:r>
      <w:r>
        <w:rPr>
          <w:sz w:val="20"/>
        </w:rPr>
        <w:t>1</w:t>
      </w:r>
      <w:r>
        <w:rPr>
          <w:i/>
          <w:sz w:val="20"/>
        </w:rPr>
        <w:t>, </w:t>
      </w:r>
      <w:r>
        <w:rPr>
          <w:sz w:val="20"/>
        </w:rPr>
        <w:t>p.183, foot note1; also at p.187</w:t>
      </w:r>
    </w:p>
    <w:p>
      <w:pPr>
        <w:spacing w:before="1"/>
        <w:ind w:left="400" w:right="0" w:firstLine="0"/>
        <w:jc w:val="left"/>
        <w:rPr>
          <w:sz w:val="20"/>
        </w:rPr>
      </w:pPr>
      <w:r>
        <w:rPr>
          <w:sz w:val="20"/>
          <w:vertAlign w:val="superscript"/>
        </w:rPr>
        <w:t>10</w:t>
      </w:r>
      <w:r>
        <w:rPr>
          <w:sz w:val="20"/>
          <w:vertAlign w:val="baseline"/>
        </w:rPr>
        <w:t>National</w:t>
      </w:r>
      <w:r>
        <w:rPr>
          <w:spacing w:val="-6"/>
          <w:sz w:val="20"/>
          <w:vertAlign w:val="baseline"/>
        </w:rPr>
        <w:t> </w:t>
      </w:r>
      <w:r>
        <w:rPr>
          <w:sz w:val="20"/>
          <w:vertAlign w:val="baseline"/>
        </w:rPr>
        <w:t>Minerals</w:t>
      </w:r>
      <w:r>
        <w:rPr>
          <w:spacing w:val="-7"/>
          <w:sz w:val="20"/>
          <w:vertAlign w:val="baseline"/>
        </w:rPr>
        <w:t> </w:t>
      </w:r>
      <w:r>
        <w:rPr>
          <w:sz w:val="20"/>
          <w:vertAlign w:val="baseline"/>
        </w:rPr>
        <w:t>and</w:t>
      </w:r>
      <w:r>
        <w:rPr>
          <w:spacing w:val="-4"/>
          <w:sz w:val="20"/>
          <w:vertAlign w:val="baseline"/>
        </w:rPr>
        <w:t> </w:t>
      </w:r>
      <w:r>
        <w:rPr>
          <w:sz w:val="20"/>
          <w:vertAlign w:val="baseline"/>
        </w:rPr>
        <w:t>Metals</w:t>
      </w:r>
      <w:r>
        <w:rPr>
          <w:spacing w:val="-4"/>
          <w:sz w:val="20"/>
          <w:vertAlign w:val="baseline"/>
        </w:rPr>
        <w:t> </w:t>
      </w:r>
      <w:r>
        <w:rPr>
          <w:sz w:val="20"/>
          <w:vertAlign w:val="baseline"/>
        </w:rPr>
        <w:t>Policy,</w:t>
      </w:r>
      <w:r>
        <w:rPr>
          <w:spacing w:val="-6"/>
          <w:sz w:val="20"/>
          <w:vertAlign w:val="baseline"/>
        </w:rPr>
        <w:t> </w:t>
      </w:r>
      <w:r>
        <w:rPr>
          <w:spacing w:val="-2"/>
          <w:sz w:val="20"/>
          <w:vertAlign w:val="baseline"/>
        </w:rPr>
        <w:t>2008p.8</w:t>
      </w:r>
    </w:p>
    <w:p>
      <w:pPr>
        <w:spacing w:before="0"/>
        <w:ind w:left="400" w:right="0" w:firstLine="0"/>
        <w:jc w:val="left"/>
        <w:rPr>
          <w:sz w:val="20"/>
        </w:rPr>
      </w:pPr>
      <w:r>
        <w:rPr>
          <w:sz w:val="20"/>
          <w:vertAlign w:val="superscript"/>
        </w:rPr>
        <w:t>11</w:t>
      </w:r>
      <w:r>
        <w:rPr>
          <w:sz w:val="20"/>
          <w:vertAlign w:val="baseline"/>
        </w:rPr>
        <w:t>Amponsah-Tawaih,</w:t>
      </w:r>
      <w:r>
        <w:rPr>
          <w:spacing w:val="-7"/>
          <w:sz w:val="20"/>
          <w:vertAlign w:val="baseline"/>
        </w:rPr>
        <w:t> </w:t>
      </w:r>
      <w:r>
        <w:rPr>
          <w:sz w:val="20"/>
          <w:vertAlign w:val="baseline"/>
        </w:rPr>
        <w:t>K.</w:t>
      </w:r>
      <w:r>
        <w:rPr>
          <w:spacing w:val="-6"/>
          <w:sz w:val="20"/>
          <w:vertAlign w:val="baseline"/>
        </w:rPr>
        <w:t> </w:t>
      </w:r>
      <w:r>
        <w:rPr>
          <w:sz w:val="20"/>
          <w:vertAlign w:val="baseline"/>
        </w:rPr>
        <w:t>&amp;Dartey-Baah,</w:t>
      </w:r>
      <w:r>
        <w:rPr>
          <w:spacing w:val="-7"/>
          <w:sz w:val="20"/>
          <w:vertAlign w:val="baseline"/>
        </w:rPr>
        <w:t> </w:t>
      </w:r>
      <w:r>
        <w:rPr>
          <w:sz w:val="20"/>
          <w:vertAlign w:val="baseline"/>
        </w:rPr>
        <w:t>K.,</w:t>
      </w:r>
      <w:r>
        <w:rPr>
          <w:spacing w:val="-6"/>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7"/>
          <w:sz w:val="20"/>
          <w:vertAlign w:val="baseline"/>
        </w:rPr>
        <w:t> </w:t>
      </w:r>
      <w:r>
        <w:rPr>
          <w:spacing w:val="-4"/>
          <w:sz w:val="20"/>
          <w:vertAlign w:val="baseline"/>
        </w:rPr>
        <w:t>p.62.</w:t>
      </w:r>
    </w:p>
    <w:p>
      <w:pPr>
        <w:spacing w:before="1"/>
        <w:ind w:left="400" w:right="0" w:firstLine="0"/>
        <w:jc w:val="left"/>
        <w:rPr>
          <w:sz w:val="20"/>
        </w:rPr>
      </w:pPr>
      <w:r>
        <w:rPr>
          <w:sz w:val="20"/>
          <w:vertAlign w:val="superscript"/>
        </w:rPr>
        <w:t>12</w:t>
      </w:r>
      <w:r>
        <w:rPr>
          <w:sz w:val="20"/>
          <w:vertAlign w:val="baseline"/>
        </w:rPr>
        <w:t>“Solutions</w:t>
      </w:r>
      <w:r>
        <w:rPr>
          <w:spacing w:val="-9"/>
          <w:sz w:val="20"/>
          <w:vertAlign w:val="baseline"/>
        </w:rPr>
        <w:t> </w:t>
      </w:r>
      <w:r>
        <w:rPr>
          <w:sz w:val="20"/>
          <w:vertAlign w:val="baseline"/>
        </w:rPr>
        <w:t>to</w:t>
      </w:r>
      <w:r>
        <w:rPr>
          <w:spacing w:val="-7"/>
          <w:sz w:val="20"/>
          <w:vertAlign w:val="baseline"/>
        </w:rPr>
        <w:t> </w:t>
      </w:r>
      <w:r>
        <w:rPr>
          <w:sz w:val="20"/>
          <w:vertAlign w:val="baseline"/>
        </w:rPr>
        <w:t>Climate</w:t>
      </w:r>
      <w:r>
        <w:rPr>
          <w:spacing w:val="-6"/>
          <w:sz w:val="20"/>
          <w:vertAlign w:val="baseline"/>
        </w:rPr>
        <w:t> </w:t>
      </w:r>
      <w:r>
        <w:rPr>
          <w:sz w:val="20"/>
          <w:vertAlign w:val="baseline"/>
        </w:rPr>
        <w:t>Change.”</w:t>
      </w:r>
      <w:r>
        <w:rPr>
          <w:spacing w:val="-5"/>
          <w:sz w:val="20"/>
          <w:vertAlign w:val="baseline"/>
        </w:rPr>
        <w:t> </w:t>
      </w:r>
      <w:hyperlink r:id="rId18">
        <w:r>
          <w:rPr>
            <w:color w:val="0000FF"/>
            <w:sz w:val="20"/>
            <w:u w:val="single" w:color="0000FF"/>
            <w:vertAlign w:val="baseline"/>
          </w:rPr>
          <w:t>http://www.greenpeace.org</w:t>
        </w:r>
        <w:r>
          <w:rPr>
            <w:sz w:val="20"/>
            <w:vertAlign w:val="baseline"/>
          </w:rPr>
          <w:t>.</w:t>
        </w:r>
      </w:hyperlink>
      <w:r>
        <w:rPr>
          <w:spacing w:val="-7"/>
          <w:sz w:val="20"/>
          <w:vertAlign w:val="baseline"/>
        </w:rPr>
        <w:t> </w:t>
      </w:r>
      <w:r>
        <w:rPr>
          <w:sz w:val="20"/>
          <w:vertAlign w:val="baseline"/>
        </w:rPr>
        <w:t>Accessed</w:t>
      </w:r>
      <w:r>
        <w:rPr>
          <w:spacing w:val="-7"/>
          <w:sz w:val="20"/>
          <w:vertAlign w:val="baseline"/>
        </w:rPr>
        <w:t> </w:t>
      </w:r>
      <w:r>
        <w:rPr>
          <w:sz w:val="20"/>
          <w:vertAlign w:val="baseline"/>
        </w:rPr>
        <w:t>on</w:t>
      </w:r>
      <w:r>
        <w:rPr>
          <w:spacing w:val="-8"/>
          <w:sz w:val="20"/>
          <w:vertAlign w:val="baseline"/>
        </w:rPr>
        <w:t> </w:t>
      </w:r>
      <w:r>
        <w:rPr>
          <w:sz w:val="20"/>
          <w:vertAlign w:val="baseline"/>
        </w:rPr>
        <w:t>30</w:t>
      </w:r>
      <w:r>
        <w:rPr>
          <w:sz w:val="20"/>
          <w:vertAlign w:val="superscript"/>
        </w:rPr>
        <w:t>th</w:t>
      </w:r>
      <w:r>
        <w:rPr>
          <w:spacing w:val="-8"/>
          <w:sz w:val="20"/>
          <w:vertAlign w:val="baseline"/>
        </w:rPr>
        <w:t> </w:t>
      </w:r>
      <w:r>
        <w:rPr>
          <w:sz w:val="20"/>
          <w:vertAlign w:val="baseline"/>
        </w:rPr>
        <w:t>November,</w:t>
      </w:r>
      <w:r>
        <w:rPr>
          <w:spacing w:val="-8"/>
          <w:sz w:val="20"/>
          <w:vertAlign w:val="baseline"/>
        </w:rPr>
        <w:t> </w:t>
      </w:r>
      <w:r>
        <w:rPr>
          <w:spacing w:val="-4"/>
          <w:sz w:val="20"/>
          <w:vertAlign w:val="baseline"/>
        </w:rPr>
        <w:t>2016</w:t>
      </w:r>
    </w:p>
    <w:p>
      <w:pPr>
        <w:spacing w:after="0"/>
        <w:jc w:val="left"/>
        <w:rPr>
          <w:sz w:val="20"/>
        </w:rPr>
        <w:sectPr>
          <w:pgSz w:w="12240" w:h="15840"/>
          <w:pgMar w:header="0" w:footer="1012" w:top="1360" w:bottom="1200" w:left="1040" w:right="860"/>
        </w:sectPr>
      </w:pPr>
    </w:p>
    <w:p>
      <w:pPr>
        <w:pStyle w:val="BodyText"/>
        <w:spacing w:line="482" w:lineRule="auto" w:before="72"/>
        <w:ind w:left="400" w:right="584"/>
        <w:jc w:val="both"/>
      </w:pPr>
      <w:r>
        <w:rPr/>
        <w:t>contributed S57 billion to the GDP and accounted for 18.2% of the value of Canadian goods </w:t>
      </w:r>
      <w:r>
        <w:rPr>
          <w:spacing w:val="-2"/>
        </w:rPr>
        <w:t>export.</w:t>
      </w:r>
      <w:r>
        <w:rPr>
          <w:spacing w:val="-2"/>
          <w:vertAlign w:val="superscript"/>
        </w:rPr>
        <w:t>15</w:t>
      </w:r>
    </w:p>
    <w:p>
      <w:pPr>
        <w:pStyle w:val="BodyText"/>
        <w:spacing w:line="480" w:lineRule="auto" w:before="194"/>
        <w:ind w:left="400" w:right="576"/>
        <w:jc w:val="both"/>
      </w:pPr>
      <w:r>
        <w:rPr/>
        <w:t>In another instance, despite a declining contribution to GDP and employment, South Africa‟s minerals value chain remains a pillar of its economy and makes South Africa major global</w:t>
      </w:r>
      <w:r>
        <w:rPr>
          <w:spacing w:val="40"/>
        </w:rPr>
        <w:t> </w:t>
      </w:r>
      <w:r>
        <w:rPr/>
        <w:t>player, accounting for a significant proportion of world production and reserves. The South Africa mining sector contributes 8.6%- some R263 million to GDP, creating over 500,000 direct jobs and an additional 500,000 indirect jobs. It accounts for 50% of forex, 12% of investment</w:t>
      </w:r>
      <w:r>
        <w:rPr>
          <w:spacing w:val="40"/>
        </w:rPr>
        <w:t> </w:t>
      </w:r>
      <w:r>
        <w:rPr/>
        <w:t>and 13.2% of corporate tax receipts.</w:t>
      </w:r>
      <w:r>
        <w:rPr>
          <w:vertAlign w:val="superscript"/>
        </w:rPr>
        <w:t>16</w:t>
      </w:r>
    </w:p>
    <w:p>
      <w:pPr>
        <w:pStyle w:val="BodyText"/>
        <w:spacing w:line="480" w:lineRule="auto" w:before="202"/>
        <w:ind w:left="400" w:right="577"/>
        <w:jc w:val="both"/>
      </w:pPr>
      <w:r>
        <w:rPr/>
        <w:t>The mining industry in Ghana is known to play a significant role in the country‟s growth and development as well as different economic sectors. The industry is the largest contributor, contributing</w:t>
      </w:r>
      <w:r>
        <w:rPr>
          <w:spacing w:val="-7"/>
        </w:rPr>
        <w:t> </w:t>
      </w:r>
      <w:r>
        <w:rPr/>
        <w:t>to</w:t>
      </w:r>
      <w:r>
        <w:rPr>
          <w:spacing w:val="-5"/>
        </w:rPr>
        <w:t> </w:t>
      </w:r>
      <w:r>
        <w:rPr/>
        <w:t>35%</w:t>
      </w:r>
      <w:r>
        <w:rPr>
          <w:spacing w:val="-4"/>
        </w:rPr>
        <w:t> </w:t>
      </w:r>
      <w:r>
        <w:rPr/>
        <w:t>of</w:t>
      </w:r>
      <w:r>
        <w:rPr>
          <w:spacing w:val="-5"/>
        </w:rPr>
        <w:t> </w:t>
      </w:r>
      <w:r>
        <w:rPr/>
        <w:t>the</w:t>
      </w:r>
      <w:r>
        <w:rPr>
          <w:spacing w:val="-6"/>
        </w:rPr>
        <w:t> </w:t>
      </w:r>
      <w:r>
        <w:rPr/>
        <w:t>country‟s</w:t>
      </w:r>
      <w:r>
        <w:rPr>
          <w:spacing w:val="-4"/>
        </w:rPr>
        <w:t> </w:t>
      </w:r>
      <w:r>
        <w:rPr/>
        <w:t>export</w:t>
      </w:r>
      <w:r>
        <w:rPr>
          <w:spacing w:val="-5"/>
        </w:rPr>
        <w:t> </w:t>
      </w:r>
      <w:r>
        <w:rPr/>
        <w:t>and</w:t>
      </w:r>
      <w:r>
        <w:rPr>
          <w:spacing w:val="-5"/>
        </w:rPr>
        <w:t> </w:t>
      </w:r>
      <w:r>
        <w:rPr/>
        <w:t>5%</w:t>
      </w:r>
      <w:r>
        <w:rPr>
          <w:spacing w:val="-6"/>
        </w:rPr>
        <w:t> </w:t>
      </w:r>
      <w:r>
        <w:rPr/>
        <w:t>of</w:t>
      </w:r>
      <w:r>
        <w:rPr>
          <w:spacing w:val="-5"/>
        </w:rPr>
        <w:t> </w:t>
      </w:r>
      <w:r>
        <w:rPr/>
        <w:t>GDP;</w:t>
      </w:r>
      <w:r>
        <w:rPr>
          <w:spacing w:val="-5"/>
        </w:rPr>
        <w:t> </w:t>
      </w:r>
      <w:r>
        <w:rPr/>
        <w:t>it</w:t>
      </w:r>
      <w:r>
        <w:rPr>
          <w:spacing w:val="-5"/>
        </w:rPr>
        <w:t> </w:t>
      </w:r>
      <w:r>
        <w:rPr/>
        <w:t>provides</w:t>
      </w:r>
      <w:r>
        <w:rPr>
          <w:spacing w:val="-6"/>
        </w:rPr>
        <w:t> </w:t>
      </w:r>
      <w:r>
        <w:rPr/>
        <w:t>1%</w:t>
      </w:r>
      <w:r>
        <w:rPr>
          <w:spacing w:val="-6"/>
        </w:rPr>
        <w:t> </w:t>
      </w:r>
      <w:r>
        <w:rPr/>
        <w:t>of</w:t>
      </w:r>
      <w:r>
        <w:rPr>
          <w:spacing w:val="-5"/>
        </w:rPr>
        <w:t> </w:t>
      </w:r>
      <w:r>
        <w:rPr/>
        <w:t>the</w:t>
      </w:r>
      <w:r>
        <w:rPr>
          <w:spacing w:val="-4"/>
        </w:rPr>
        <w:t> </w:t>
      </w:r>
      <w:r>
        <w:rPr/>
        <w:t>country‟s</w:t>
      </w:r>
      <w:r>
        <w:rPr>
          <w:spacing w:val="-6"/>
        </w:rPr>
        <w:t> </w:t>
      </w:r>
      <w:r>
        <w:rPr/>
        <w:t>total employment.</w:t>
      </w:r>
      <w:r>
        <w:rPr>
          <w:vertAlign w:val="superscript"/>
        </w:rPr>
        <w:t>17</w:t>
      </w:r>
      <w:r>
        <w:rPr>
          <w:vertAlign w:val="baseline"/>
        </w:rPr>
        <w:t> Mining activities have ensured the development of infrastructure within different parts of the Country and enhanced the creation of industries. It generates USD 79m as government proceeds, the most significant of all is the direct royalty worth USD 42m it contributes. Mining in general also creates 7% employment opportunities in the informal sector. It contributes 5% of GDP.</w:t>
      </w:r>
      <w:r>
        <w:rPr>
          <w:vertAlign w:val="superscript"/>
        </w:rPr>
        <w:t>18</w:t>
      </w:r>
    </w:p>
    <w:p>
      <w:pPr>
        <w:pStyle w:val="BodyText"/>
        <w:spacing w:line="480" w:lineRule="auto" w:before="200"/>
        <w:ind w:left="400" w:right="571"/>
        <w:jc w:val="both"/>
      </w:pPr>
      <w:r>
        <w:rPr/>
        <w:t>In Nigeria, the contribution of the sector to the GDP was 0.28% in 2006, 0.34% in 2010, 0.36% in</w:t>
      </w:r>
      <w:r>
        <w:rPr>
          <w:spacing w:val="20"/>
        </w:rPr>
        <w:t> </w:t>
      </w:r>
      <w:r>
        <w:rPr/>
        <w:t>2011,</w:t>
      </w:r>
      <w:r>
        <w:rPr>
          <w:spacing w:val="21"/>
        </w:rPr>
        <w:t> </w:t>
      </w:r>
      <w:r>
        <w:rPr/>
        <w:t>0.6%</w:t>
      </w:r>
      <w:r>
        <w:rPr>
          <w:spacing w:val="20"/>
        </w:rPr>
        <w:t> </w:t>
      </w:r>
      <w:r>
        <w:rPr/>
        <w:t>in</w:t>
      </w:r>
      <w:r>
        <w:rPr>
          <w:spacing w:val="19"/>
        </w:rPr>
        <w:t> </w:t>
      </w:r>
      <w:r>
        <w:rPr/>
        <w:t>2012,</w:t>
      </w:r>
      <w:r>
        <w:rPr>
          <w:spacing w:val="17"/>
        </w:rPr>
        <w:t> </w:t>
      </w:r>
      <w:r>
        <w:rPr/>
        <w:t>2013</w:t>
      </w:r>
      <w:r>
        <w:rPr>
          <w:spacing w:val="21"/>
        </w:rPr>
        <w:t> </w:t>
      </w:r>
      <w:r>
        <w:rPr/>
        <w:t>and</w:t>
      </w:r>
      <w:r>
        <w:rPr>
          <w:spacing w:val="21"/>
        </w:rPr>
        <w:t> </w:t>
      </w:r>
      <w:r>
        <w:rPr/>
        <w:t>2014.</w:t>
      </w:r>
      <w:r>
        <w:rPr>
          <w:vertAlign w:val="superscript"/>
        </w:rPr>
        <w:t>19</w:t>
      </w:r>
      <w:r>
        <w:rPr>
          <w:vertAlign w:val="baseline"/>
        </w:rPr>
        <w:t>In</w:t>
      </w:r>
      <w:r>
        <w:rPr>
          <w:spacing w:val="21"/>
          <w:vertAlign w:val="baseline"/>
        </w:rPr>
        <w:t> </w:t>
      </w:r>
      <w:r>
        <w:rPr>
          <w:vertAlign w:val="baseline"/>
        </w:rPr>
        <w:t>a</w:t>
      </w:r>
      <w:r>
        <w:rPr>
          <w:spacing w:val="19"/>
          <w:vertAlign w:val="baseline"/>
        </w:rPr>
        <w:t> </w:t>
      </w:r>
      <w:r>
        <w:rPr>
          <w:vertAlign w:val="baseline"/>
        </w:rPr>
        <w:t>recent</w:t>
      </w:r>
      <w:r>
        <w:rPr>
          <w:spacing w:val="21"/>
          <w:vertAlign w:val="baseline"/>
        </w:rPr>
        <w:t> </w:t>
      </w:r>
      <w:r>
        <w:rPr>
          <w:vertAlign w:val="baseline"/>
        </w:rPr>
        <w:t>publication,</w:t>
      </w:r>
      <w:r>
        <w:rPr>
          <w:vertAlign w:val="superscript"/>
        </w:rPr>
        <w:t>20</w:t>
      </w:r>
      <w:r>
        <w:rPr>
          <w:spacing w:val="22"/>
          <w:vertAlign w:val="baseline"/>
        </w:rPr>
        <w:t> </w:t>
      </w:r>
      <w:r>
        <w:rPr>
          <w:vertAlign w:val="baseline"/>
        </w:rPr>
        <w:t>it</w:t>
      </w:r>
      <w:r>
        <w:rPr>
          <w:spacing w:val="22"/>
          <w:vertAlign w:val="baseline"/>
        </w:rPr>
        <w:t> </w:t>
      </w:r>
      <w:r>
        <w:rPr>
          <w:vertAlign w:val="baseline"/>
        </w:rPr>
        <w:t>was</w:t>
      </w:r>
      <w:r>
        <w:rPr>
          <w:spacing w:val="20"/>
          <w:vertAlign w:val="baseline"/>
        </w:rPr>
        <w:t> </w:t>
      </w:r>
      <w:r>
        <w:rPr>
          <w:vertAlign w:val="baseline"/>
        </w:rPr>
        <w:t>stated</w:t>
      </w:r>
      <w:r>
        <w:rPr>
          <w:spacing w:val="20"/>
          <w:vertAlign w:val="baseline"/>
        </w:rPr>
        <w:t> </w:t>
      </w:r>
      <w:r>
        <w:rPr>
          <w:vertAlign w:val="baseline"/>
        </w:rPr>
        <w:t>that</w:t>
      </w:r>
      <w:r>
        <w:rPr>
          <w:spacing w:val="21"/>
          <w:vertAlign w:val="baseline"/>
        </w:rPr>
        <w:t> </w:t>
      </w:r>
      <w:r>
        <w:rPr>
          <w:vertAlign w:val="baseline"/>
        </w:rPr>
        <w:t>the</w:t>
      </w:r>
      <w:r>
        <w:rPr>
          <w:spacing w:val="20"/>
          <w:vertAlign w:val="baseline"/>
        </w:rPr>
        <w:t> </w:t>
      </w:r>
      <w:r>
        <w:rPr>
          <w:spacing w:val="-2"/>
          <w:vertAlign w:val="baseline"/>
        </w:rPr>
        <w:t>mining</w:t>
      </w:r>
    </w:p>
    <w:p>
      <w:pPr>
        <w:pStyle w:val="BodyText"/>
        <w:spacing w:before="1"/>
        <w:ind w:left="400"/>
        <w:jc w:val="both"/>
      </w:pPr>
      <w:r>
        <w:rPr/>
        <w:t>sector</w:t>
      </w:r>
      <w:r>
        <w:rPr>
          <w:spacing w:val="5"/>
        </w:rPr>
        <w:t> </w:t>
      </w:r>
      <w:r>
        <w:rPr/>
        <w:t>accounts</w:t>
      </w:r>
      <w:r>
        <w:rPr>
          <w:spacing w:val="7"/>
        </w:rPr>
        <w:t> </w:t>
      </w:r>
      <w:r>
        <w:rPr/>
        <w:t>for</w:t>
      </w:r>
      <w:r>
        <w:rPr>
          <w:spacing w:val="6"/>
        </w:rPr>
        <w:t> </w:t>
      </w:r>
      <w:r>
        <w:rPr/>
        <w:t>0.3%</w:t>
      </w:r>
      <w:r>
        <w:rPr>
          <w:spacing w:val="8"/>
        </w:rPr>
        <w:t> </w:t>
      </w:r>
      <w:r>
        <w:rPr/>
        <w:t>of</w:t>
      </w:r>
      <w:r>
        <w:rPr>
          <w:spacing w:val="6"/>
        </w:rPr>
        <w:t> </w:t>
      </w:r>
      <w:r>
        <w:rPr/>
        <w:t>the</w:t>
      </w:r>
      <w:r>
        <w:rPr>
          <w:spacing w:val="5"/>
        </w:rPr>
        <w:t> </w:t>
      </w:r>
      <w:r>
        <w:rPr/>
        <w:t>national</w:t>
      </w:r>
      <w:r>
        <w:rPr>
          <w:spacing w:val="9"/>
        </w:rPr>
        <w:t> </w:t>
      </w:r>
      <w:r>
        <w:rPr/>
        <w:t>economy,</w:t>
      </w:r>
      <w:r>
        <w:rPr>
          <w:spacing w:val="6"/>
        </w:rPr>
        <w:t> </w:t>
      </w:r>
      <w:r>
        <w:rPr/>
        <w:t>0.2%</w:t>
      </w:r>
      <w:r>
        <w:rPr>
          <w:spacing w:val="6"/>
        </w:rPr>
        <w:t> </w:t>
      </w:r>
      <w:r>
        <w:rPr/>
        <w:t>of</w:t>
      </w:r>
      <w:r>
        <w:rPr>
          <w:spacing w:val="8"/>
        </w:rPr>
        <w:t> </w:t>
      </w:r>
      <w:r>
        <w:rPr/>
        <w:t>exports</w:t>
      </w:r>
      <w:r>
        <w:rPr>
          <w:spacing w:val="5"/>
        </w:rPr>
        <w:t> </w:t>
      </w:r>
      <w:r>
        <w:rPr/>
        <w:t>and</w:t>
      </w:r>
      <w:r>
        <w:rPr>
          <w:spacing w:val="6"/>
        </w:rPr>
        <w:t> </w:t>
      </w:r>
      <w:r>
        <w:rPr/>
        <w:t>about</w:t>
      </w:r>
      <w:r>
        <w:rPr>
          <w:spacing w:val="7"/>
        </w:rPr>
        <w:t> </w:t>
      </w:r>
      <w:r>
        <w:rPr/>
        <w:t>USD</w:t>
      </w:r>
      <w:r>
        <w:rPr>
          <w:spacing w:val="6"/>
        </w:rPr>
        <w:t> </w:t>
      </w:r>
      <w:r>
        <w:rPr/>
        <w:t>1.4</w:t>
      </w:r>
      <w:r>
        <w:rPr>
          <w:spacing w:val="6"/>
        </w:rPr>
        <w:t> </w:t>
      </w:r>
      <w:r>
        <w:rPr/>
        <w:t>billion</w:t>
      </w:r>
      <w:r>
        <w:rPr>
          <w:spacing w:val="6"/>
        </w:rPr>
        <w:t> </w:t>
      </w:r>
      <w:r>
        <w:rPr>
          <w:spacing w:val="-5"/>
        </w:rPr>
        <w:t>to</w:t>
      </w:r>
    </w:p>
    <w:p>
      <w:pPr>
        <w:pStyle w:val="BodyText"/>
        <w:spacing w:before="3"/>
        <w:rPr>
          <w:sz w:val="15"/>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127221</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17413pt;width:144.020pt;height:.71997pt;mso-position-horizontal-relative:page;mso-position-vertical-relative:paragraph;z-index:-15720960;mso-wrap-distance-left:0;mso-wrap-distance-right:0" id="docshape22" filled="true" fillcolor="#000000" stroked="false">
                <v:fill type="solid"/>
                <w10:wrap type="topAndBottom"/>
              </v:rect>
            </w:pict>
          </mc:Fallback>
        </mc:AlternateContent>
      </w:r>
    </w:p>
    <w:p>
      <w:pPr>
        <w:spacing w:before="94"/>
        <w:ind w:left="400" w:right="4032" w:firstLine="0"/>
        <w:jc w:val="left"/>
        <w:rPr>
          <w:i/>
          <w:sz w:val="20"/>
        </w:rPr>
      </w:pPr>
      <w:hyperlink r:id="rId19">
        <w:r>
          <w:rPr>
            <w:sz w:val="20"/>
            <w:vertAlign w:val="superscript"/>
          </w:rPr>
          <w:t>15</w:t>
        </w:r>
        <w:r>
          <w:rPr>
            <w:color w:val="0000FF"/>
            <w:sz w:val="20"/>
            <w:u w:val="single" w:color="0000FF"/>
            <w:vertAlign w:val="baseline"/>
          </w:rPr>
          <w:t>http://mining.ca</w:t>
        </w:r>
        <w:r>
          <w:rPr>
            <w:sz w:val="20"/>
            <w:vertAlign w:val="baseline"/>
          </w:rPr>
          <w:t>.</w:t>
        </w:r>
      </w:hyperlink>
      <w:r>
        <w:rPr>
          <w:sz w:val="20"/>
          <w:vertAlign w:val="baseline"/>
        </w:rPr>
        <w:t> Accessed 7</w:t>
      </w:r>
      <w:r>
        <w:rPr>
          <w:sz w:val="20"/>
          <w:vertAlign w:val="superscript"/>
        </w:rPr>
        <w:t>th</w:t>
      </w:r>
      <w:r>
        <w:rPr>
          <w:sz w:val="20"/>
          <w:vertAlign w:val="baseline"/>
        </w:rPr>
        <w:t> November, 2016 </w:t>
      </w:r>
      <w:hyperlink r:id="rId20">
        <w:r>
          <w:rPr>
            <w:sz w:val="20"/>
            <w:vertAlign w:val="superscript"/>
          </w:rPr>
          <w:t>16</w:t>
        </w:r>
        <w:r>
          <w:rPr>
            <w:color w:val="0000FF"/>
            <w:sz w:val="20"/>
            <w:u w:val="single" w:color="0000FF"/>
            <w:vertAlign w:val="baseline"/>
          </w:rPr>
          <w:t>http://www.brandsouthafrica.com</w:t>
        </w:r>
        <w:r>
          <w:rPr>
            <w:sz w:val="20"/>
            <w:vertAlign w:val="baseline"/>
          </w:rPr>
          <w:t>;</w:t>
        </w:r>
      </w:hyperlink>
      <w:r>
        <w:rPr>
          <w:sz w:val="20"/>
          <w:vertAlign w:val="baseline"/>
        </w:rPr>
        <w:t> accessed on 3</w:t>
      </w:r>
      <w:r>
        <w:rPr>
          <w:sz w:val="20"/>
          <w:vertAlign w:val="superscript"/>
        </w:rPr>
        <w:t>rd</w:t>
      </w:r>
      <w:r>
        <w:rPr>
          <w:sz w:val="20"/>
          <w:vertAlign w:val="baseline"/>
        </w:rPr>
        <w:t> November, 2016 </w:t>
      </w:r>
      <w:hyperlink r:id="rId21">
        <w:r>
          <w:rPr>
            <w:sz w:val="20"/>
            <w:vertAlign w:val="superscript"/>
          </w:rPr>
          <w:t>17</w:t>
        </w:r>
        <w:r>
          <w:rPr>
            <w:color w:val="0000FF"/>
            <w:sz w:val="20"/>
            <w:u w:val="single" w:color="0000FF"/>
            <w:vertAlign w:val="baseline"/>
          </w:rPr>
          <w:t>http://www.bestessayservices.com</w:t>
        </w:r>
        <w:r>
          <w:rPr>
            <w:sz w:val="20"/>
            <w:vertAlign w:val="baseline"/>
          </w:rPr>
          <w:t>;</w:t>
        </w:r>
      </w:hyperlink>
      <w:r>
        <w:rPr>
          <w:spacing w:val="-10"/>
          <w:sz w:val="20"/>
          <w:vertAlign w:val="baseline"/>
        </w:rPr>
        <w:t> </w:t>
      </w:r>
      <w:r>
        <w:rPr>
          <w:sz w:val="20"/>
          <w:vertAlign w:val="baseline"/>
        </w:rPr>
        <w:t>accessed</w:t>
      </w:r>
      <w:r>
        <w:rPr>
          <w:spacing w:val="-8"/>
          <w:sz w:val="20"/>
          <w:vertAlign w:val="baseline"/>
        </w:rPr>
        <w:t> </w:t>
      </w:r>
      <w:r>
        <w:rPr>
          <w:sz w:val="20"/>
          <w:vertAlign w:val="baseline"/>
        </w:rPr>
        <w:t>on</w:t>
      </w:r>
      <w:r>
        <w:rPr>
          <w:spacing w:val="-10"/>
          <w:sz w:val="20"/>
          <w:vertAlign w:val="baseline"/>
        </w:rPr>
        <w:t> </w:t>
      </w:r>
      <w:r>
        <w:rPr>
          <w:sz w:val="20"/>
          <w:vertAlign w:val="baseline"/>
        </w:rPr>
        <w:t>21</w:t>
      </w:r>
      <w:r>
        <w:rPr>
          <w:sz w:val="20"/>
          <w:vertAlign w:val="superscript"/>
        </w:rPr>
        <w:t>st</w:t>
      </w:r>
      <w:r>
        <w:rPr>
          <w:spacing w:val="-9"/>
          <w:sz w:val="20"/>
          <w:vertAlign w:val="baseline"/>
        </w:rPr>
        <w:t> </w:t>
      </w:r>
      <w:r>
        <w:rPr>
          <w:sz w:val="20"/>
          <w:vertAlign w:val="baseline"/>
        </w:rPr>
        <w:t>November,2016 </w:t>
      </w:r>
      <w:r>
        <w:rPr>
          <w:spacing w:val="-2"/>
          <w:sz w:val="20"/>
          <w:vertAlign w:val="superscript"/>
        </w:rPr>
        <w:t>18</w:t>
      </w:r>
      <w:r>
        <w:rPr>
          <w:i/>
          <w:spacing w:val="-2"/>
          <w:sz w:val="20"/>
          <w:vertAlign w:val="baseline"/>
        </w:rPr>
        <w:t>Ibid</w:t>
      </w:r>
    </w:p>
    <w:p>
      <w:pPr>
        <w:spacing w:before="1"/>
        <w:ind w:left="602" w:right="927" w:hanging="202"/>
        <w:jc w:val="left"/>
        <w:rPr>
          <w:sz w:val="20"/>
        </w:rPr>
      </w:pPr>
      <w:r>
        <w:rPr>
          <w:sz w:val="20"/>
          <w:vertAlign w:val="superscript"/>
        </w:rPr>
        <w:t>19</w:t>
      </w:r>
      <w:r>
        <w:rPr>
          <w:sz w:val="20"/>
          <w:vertAlign w:val="baseline"/>
        </w:rPr>
        <w:t>Ladan,</w:t>
      </w:r>
      <w:r>
        <w:rPr>
          <w:spacing w:val="-4"/>
          <w:sz w:val="20"/>
          <w:vertAlign w:val="baseline"/>
        </w:rPr>
        <w:t> </w:t>
      </w:r>
      <w:r>
        <w:rPr>
          <w:sz w:val="20"/>
          <w:vertAlign w:val="baseline"/>
        </w:rPr>
        <w:t>M.</w:t>
      </w:r>
      <w:r>
        <w:rPr>
          <w:spacing w:val="-3"/>
          <w:sz w:val="20"/>
          <w:vertAlign w:val="baseline"/>
        </w:rPr>
        <w:t> </w:t>
      </w:r>
      <w:r>
        <w:rPr>
          <w:sz w:val="20"/>
          <w:vertAlign w:val="baseline"/>
        </w:rPr>
        <w:t>T</w:t>
      </w:r>
      <w:r>
        <w:rPr>
          <w:spacing w:val="-1"/>
          <w:sz w:val="20"/>
          <w:vertAlign w:val="baseline"/>
        </w:rPr>
        <w:t> </w:t>
      </w:r>
      <w:r>
        <w:rPr>
          <w:sz w:val="20"/>
          <w:vertAlign w:val="baseline"/>
        </w:rPr>
        <w:t>(2014).</w:t>
      </w:r>
      <w:r>
        <w:rPr>
          <w:i/>
          <w:sz w:val="20"/>
          <w:vertAlign w:val="baseline"/>
        </w:rPr>
        <w:t>Natural</w:t>
      </w:r>
      <w:r>
        <w:rPr>
          <w:i/>
          <w:spacing w:val="-5"/>
          <w:sz w:val="20"/>
          <w:vertAlign w:val="baseline"/>
        </w:rPr>
        <w:t> </w:t>
      </w:r>
      <w:r>
        <w:rPr>
          <w:i/>
          <w:sz w:val="20"/>
          <w:vertAlign w:val="baseline"/>
        </w:rPr>
        <w:t>Resources</w:t>
      </w:r>
      <w:r>
        <w:rPr>
          <w:i/>
          <w:spacing w:val="-5"/>
          <w:sz w:val="20"/>
          <w:vertAlign w:val="baseline"/>
        </w:rPr>
        <w:t> </w:t>
      </w:r>
      <w:r>
        <w:rPr>
          <w:i/>
          <w:sz w:val="20"/>
          <w:vertAlign w:val="baseline"/>
        </w:rPr>
        <w:t>and</w:t>
      </w:r>
      <w:r>
        <w:rPr>
          <w:i/>
          <w:spacing w:val="-3"/>
          <w:sz w:val="20"/>
          <w:vertAlign w:val="baseline"/>
        </w:rPr>
        <w:t> </w:t>
      </w:r>
      <w:r>
        <w:rPr>
          <w:i/>
          <w:sz w:val="20"/>
          <w:vertAlign w:val="baseline"/>
        </w:rPr>
        <w:t>Environmental</w:t>
      </w:r>
      <w:r>
        <w:rPr>
          <w:i/>
          <w:spacing w:val="-5"/>
          <w:sz w:val="20"/>
          <w:vertAlign w:val="baseline"/>
        </w:rPr>
        <w:t> </w:t>
      </w:r>
      <w:r>
        <w:rPr>
          <w:i/>
          <w:sz w:val="20"/>
          <w:vertAlign w:val="baseline"/>
        </w:rPr>
        <w:t>Law</w:t>
      </w:r>
      <w:r>
        <w:rPr>
          <w:i/>
          <w:spacing w:val="-5"/>
          <w:sz w:val="20"/>
          <w:vertAlign w:val="baseline"/>
        </w:rPr>
        <w:t> </w:t>
      </w:r>
      <w:r>
        <w:rPr>
          <w:i/>
          <w:sz w:val="20"/>
          <w:vertAlign w:val="baseline"/>
        </w:rPr>
        <w:t>and</w:t>
      </w:r>
      <w:r>
        <w:rPr>
          <w:i/>
          <w:spacing w:val="-3"/>
          <w:sz w:val="20"/>
          <w:vertAlign w:val="baseline"/>
        </w:rPr>
        <w:t> </w:t>
      </w:r>
      <w:r>
        <w:rPr>
          <w:i/>
          <w:sz w:val="20"/>
          <w:vertAlign w:val="baseline"/>
        </w:rPr>
        <w:t>Policies</w:t>
      </w:r>
      <w:r>
        <w:rPr>
          <w:i/>
          <w:spacing w:val="-5"/>
          <w:sz w:val="20"/>
          <w:vertAlign w:val="baseline"/>
        </w:rPr>
        <w:t> </w:t>
      </w:r>
      <w:r>
        <w:rPr>
          <w:i/>
          <w:sz w:val="20"/>
          <w:vertAlign w:val="baseline"/>
        </w:rPr>
        <w:t>for</w:t>
      </w:r>
      <w:r>
        <w:rPr>
          <w:i/>
          <w:spacing w:val="-5"/>
          <w:sz w:val="20"/>
          <w:vertAlign w:val="baseline"/>
        </w:rPr>
        <w:t> </w:t>
      </w:r>
      <w:r>
        <w:rPr>
          <w:i/>
          <w:sz w:val="20"/>
          <w:vertAlign w:val="baseline"/>
        </w:rPr>
        <w:t>Sustainable</w:t>
      </w:r>
      <w:r>
        <w:rPr>
          <w:i/>
          <w:spacing w:val="-4"/>
          <w:sz w:val="20"/>
          <w:vertAlign w:val="baseline"/>
        </w:rPr>
        <w:t> </w:t>
      </w:r>
      <w:r>
        <w:rPr>
          <w:i/>
          <w:sz w:val="20"/>
          <w:vertAlign w:val="baseline"/>
        </w:rPr>
        <w:t>Development</w:t>
      </w:r>
      <w:r>
        <w:rPr>
          <w:i/>
          <w:spacing w:val="-5"/>
          <w:sz w:val="20"/>
          <w:vertAlign w:val="baseline"/>
        </w:rPr>
        <w:t> </w:t>
      </w:r>
      <w:r>
        <w:rPr>
          <w:i/>
          <w:sz w:val="20"/>
          <w:vertAlign w:val="baseline"/>
        </w:rPr>
        <w:t>in Nigeria</w:t>
      </w:r>
      <w:r>
        <w:rPr>
          <w:sz w:val="20"/>
          <w:vertAlign w:val="baseline"/>
        </w:rPr>
        <w:t>. AhmaduBelloUniversity Press Limited, Zaria, p.358</w:t>
      </w:r>
    </w:p>
    <w:p>
      <w:pPr>
        <w:spacing w:before="0"/>
        <w:ind w:left="602" w:right="927" w:hanging="202"/>
        <w:jc w:val="left"/>
        <w:rPr>
          <w:sz w:val="20"/>
        </w:rPr>
      </w:pPr>
      <w:r>
        <w:rPr>
          <w:sz w:val="20"/>
          <w:vertAlign w:val="superscript"/>
        </w:rPr>
        <w:t>20</w:t>
      </w:r>
      <w:r>
        <w:rPr>
          <w:i/>
          <w:sz w:val="20"/>
          <w:vertAlign w:val="baseline"/>
        </w:rPr>
        <w:t>Nigeria’s Mining and Metal Sector Investment Promotion Brochure, August 2016</w:t>
      </w:r>
      <w:r>
        <w:rPr>
          <w:sz w:val="20"/>
          <w:vertAlign w:val="baseline"/>
        </w:rPr>
        <w:t>. Prepared by Deloitte for Federal</w:t>
      </w:r>
      <w:r>
        <w:rPr>
          <w:spacing w:val="-4"/>
          <w:sz w:val="20"/>
          <w:vertAlign w:val="baseline"/>
        </w:rPr>
        <w:t> </w:t>
      </w:r>
      <w:r>
        <w:rPr>
          <w:sz w:val="20"/>
          <w:vertAlign w:val="baseline"/>
        </w:rPr>
        <w:t>Ministry</w:t>
      </w:r>
      <w:r>
        <w:rPr>
          <w:spacing w:val="-7"/>
          <w:sz w:val="20"/>
          <w:vertAlign w:val="baseline"/>
        </w:rPr>
        <w:t> </w:t>
      </w:r>
      <w:r>
        <w:rPr>
          <w:sz w:val="20"/>
          <w:vertAlign w:val="baseline"/>
        </w:rPr>
        <w:t>of</w:t>
      </w:r>
      <w:r>
        <w:rPr>
          <w:spacing w:val="-5"/>
          <w:sz w:val="20"/>
          <w:vertAlign w:val="baseline"/>
        </w:rPr>
        <w:t> </w:t>
      </w:r>
      <w:r>
        <w:rPr>
          <w:sz w:val="20"/>
          <w:vertAlign w:val="baseline"/>
        </w:rPr>
        <w:t>Mines</w:t>
      </w:r>
      <w:r>
        <w:rPr>
          <w:spacing w:val="-5"/>
          <w:sz w:val="20"/>
          <w:vertAlign w:val="baseline"/>
        </w:rPr>
        <w:t> </w:t>
      </w:r>
      <w:r>
        <w:rPr>
          <w:sz w:val="20"/>
          <w:vertAlign w:val="baseline"/>
        </w:rPr>
        <w:t>and</w:t>
      </w:r>
      <w:r>
        <w:rPr>
          <w:spacing w:val="-3"/>
          <w:sz w:val="20"/>
          <w:vertAlign w:val="baseline"/>
        </w:rPr>
        <w:t> </w:t>
      </w:r>
      <w:r>
        <w:rPr>
          <w:sz w:val="20"/>
          <w:vertAlign w:val="baseline"/>
        </w:rPr>
        <w:t>Steel</w:t>
      </w:r>
      <w:r>
        <w:rPr>
          <w:spacing w:val="-4"/>
          <w:sz w:val="20"/>
          <w:vertAlign w:val="baseline"/>
        </w:rPr>
        <w:t> </w:t>
      </w:r>
      <w:r>
        <w:rPr>
          <w:sz w:val="20"/>
          <w:vertAlign w:val="baseline"/>
        </w:rPr>
        <w:t>Development;</w:t>
      </w:r>
      <w:r>
        <w:rPr>
          <w:spacing w:val="-1"/>
          <w:sz w:val="20"/>
          <w:vertAlign w:val="baseline"/>
        </w:rPr>
        <w:t> </w:t>
      </w:r>
      <w:hyperlink r:id="rId22">
        <w:r>
          <w:rPr>
            <w:color w:val="0000FF"/>
            <w:sz w:val="20"/>
            <w:u w:val="single" w:color="0000FF"/>
            <w:vertAlign w:val="baseline"/>
          </w:rPr>
          <w:t>http://www.deloitte.com</w:t>
        </w:r>
        <w:r>
          <w:rPr>
            <w:sz w:val="20"/>
            <w:vertAlign w:val="baseline"/>
          </w:rPr>
          <w:t>;</w:t>
        </w:r>
      </w:hyperlink>
      <w:r>
        <w:rPr>
          <w:spacing w:val="-5"/>
          <w:sz w:val="20"/>
          <w:vertAlign w:val="baseline"/>
        </w:rPr>
        <w:t> </w:t>
      </w:r>
      <w:r>
        <w:rPr>
          <w:sz w:val="20"/>
          <w:vertAlign w:val="baseline"/>
        </w:rPr>
        <w:t>accessed</w:t>
      </w:r>
      <w:r>
        <w:rPr>
          <w:spacing w:val="-3"/>
          <w:sz w:val="20"/>
          <w:vertAlign w:val="baseline"/>
        </w:rPr>
        <w:t> </w:t>
      </w:r>
      <w:r>
        <w:rPr>
          <w:sz w:val="20"/>
          <w:vertAlign w:val="baseline"/>
        </w:rPr>
        <w:t>13</w:t>
      </w:r>
      <w:r>
        <w:rPr>
          <w:sz w:val="20"/>
          <w:vertAlign w:val="superscript"/>
        </w:rPr>
        <w:t>th</w:t>
      </w:r>
      <w:r>
        <w:rPr>
          <w:spacing w:val="-4"/>
          <w:sz w:val="20"/>
          <w:vertAlign w:val="baseline"/>
        </w:rPr>
        <w:t> </w:t>
      </w:r>
      <w:r>
        <w:rPr>
          <w:sz w:val="20"/>
          <w:vertAlign w:val="baseline"/>
        </w:rPr>
        <w:t>November,</w:t>
      </w:r>
      <w:r>
        <w:rPr>
          <w:spacing w:val="-4"/>
          <w:sz w:val="20"/>
          <w:vertAlign w:val="baseline"/>
        </w:rPr>
        <w:t> </w:t>
      </w:r>
      <w:r>
        <w:rPr>
          <w:sz w:val="20"/>
          <w:vertAlign w:val="baseline"/>
        </w:rPr>
        <w:t>2016</w:t>
      </w:r>
    </w:p>
    <w:p>
      <w:pPr>
        <w:spacing w:after="0"/>
        <w:jc w:val="left"/>
        <w:rPr>
          <w:sz w:val="20"/>
        </w:rPr>
        <w:sectPr>
          <w:pgSz w:w="12240" w:h="15840"/>
          <w:pgMar w:header="0" w:footer="1012" w:top="1360" w:bottom="1200" w:left="1040" w:right="860"/>
        </w:sectPr>
      </w:pPr>
    </w:p>
    <w:p>
      <w:pPr>
        <w:pStyle w:val="BodyText"/>
        <w:spacing w:line="480" w:lineRule="auto" w:before="72"/>
        <w:ind w:left="400" w:right="580"/>
        <w:jc w:val="both"/>
      </w:pPr>
      <w:r>
        <w:rPr/>
        <w:t>the Nigerian GDP. In 2015, the contribution of the sector to the economy was put at between 0.5%-0.6% of the Country‟s GDP. These contributions appear to be insignificant when viewed particularly against the potentials and opportunities that could be derived from the industry. In other African Countries contribution to GDP is higher; for example, in Botswana it is 40%and DRC 25%.</w:t>
      </w:r>
      <w:r>
        <w:rPr>
          <w:vertAlign w:val="superscript"/>
        </w:rPr>
        <w:t>21</w:t>
      </w:r>
    </w:p>
    <w:p>
      <w:pPr>
        <w:pStyle w:val="BodyText"/>
        <w:spacing w:line="480" w:lineRule="auto" w:before="199"/>
        <w:ind w:left="400" w:right="577"/>
        <w:jc w:val="both"/>
      </w:pPr>
      <w:r>
        <w:rPr/>
        <w:t>On the flip side of the foregoing account, are the negative impacts of mining on local and global environment, resulting in the degradation of the environment and its bearing on general earthly livelihood and sustainability. The devastating and deleterious impacts or effects of mining all over the world is by degradation of the general environment-land, air and water; human health; biodiversity and sustainable development. An important area or aspect of the contribution of mining to the degradation of the environment worth mentioning is the emerging issue of climate change and how climate change can impact on the mining sector.</w:t>
      </w:r>
      <w:r>
        <w:rPr>
          <w:vertAlign w:val="superscript"/>
        </w:rPr>
        <w:t>22</w:t>
      </w:r>
      <w:r>
        <w:rPr>
          <w:vertAlign w:val="baseline"/>
        </w:rPr>
        <w:t> Consequently, a discourse of the</w:t>
      </w:r>
      <w:r>
        <w:rPr>
          <w:spacing w:val="-1"/>
          <w:vertAlign w:val="baseline"/>
        </w:rPr>
        <w:t> </w:t>
      </w:r>
      <w:r>
        <w:rPr>
          <w:vertAlign w:val="baseline"/>
        </w:rPr>
        <w:t>projected</w:t>
      </w:r>
      <w:r>
        <w:rPr>
          <w:spacing w:val="-1"/>
          <w:vertAlign w:val="baseline"/>
        </w:rPr>
        <w:t> </w:t>
      </w:r>
      <w:r>
        <w:rPr>
          <w:vertAlign w:val="baseline"/>
        </w:rPr>
        <w:t>or</w:t>
      </w:r>
      <w:r>
        <w:rPr>
          <w:spacing w:val="-1"/>
          <w:vertAlign w:val="baseline"/>
        </w:rPr>
        <w:t> </w:t>
      </w:r>
      <w:r>
        <w:rPr>
          <w:vertAlign w:val="baseline"/>
        </w:rPr>
        <w:t>potential effects of</w:t>
      </w:r>
      <w:r>
        <w:rPr>
          <w:spacing w:val="-1"/>
          <w:vertAlign w:val="baseline"/>
        </w:rPr>
        <w:t> </w:t>
      </w:r>
      <w:r>
        <w:rPr>
          <w:vertAlign w:val="baseline"/>
        </w:rPr>
        <w:t>climate change</w:t>
      </w:r>
      <w:r>
        <w:rPr>
          <w:spacing w:val="-1"/>
          <w:vertAlign w:val="baseline"/>
        </w:rPr>
        <w:t> </w:t>
      </w:r>
      <w:r>
        <w:rPr>
          <w:vertAlign w:val="baseline"/>
        </w:rPr>
        <w:t>on the</w:t>
      </w:r>
      <w:r>
        <w:rPr>
          <w:spacing w:val="-1"/>
          <w:vertAlign w:val="baseline"/>
        </w:rPr>
        <w:t> </w:t>
      </w:r>
      <w:r>
        <w:rPr>
          <w:vertAlign w:val="baseline"/>
        </w:rPr>
        <w:t>mining</w:t>
      </w:r>
      <w:r>
        <w:rPr>
          <w:spacing w:val="-2"/>
          <w:vertAlign w:val="baseline"/>
        </w:rPr>
        <w:t> </w:t>
      </w:r>
      <w:r>
        <w:rPr>
          <w:vertAlign w:val="baseline"/>
        </w:rPr>
        <w:t>industry</w:t>
      </w:r>
      <w:r>
        <w:rPr>
          <w:spacing w:val="-3"/>
          <w:vertAlign w:val="baseline"/>
        </w:rPr>
        <w:t> </w:t>
      </w:r>
      <w:r>
        <w:rPr>
          <w:vertAlign w:val="baseline"/>
        </w:rPr>
        <w:t>and the</w:t>
      </w:r>
      <w:r>
        <w:rPr>
          <w:spacing w:val="-1"/>
          <w:vertAlign w:val="baseline"/>
        </w:rPr>
        <w:t> </w:t>
      </w:r>
      <w:r>
        <w:rPr>
          <w:vertAlign w:val="baseline"/>
        </w:rPr>
        <w:t>reverse effects of climate change on mining activities would, be considered in due course.</w:t>
      </w:r>
    </w:p>
    <w:p>
      <w:pPr>
        <w:pStyle w:val="BodyText"/>
        <w:spacing w:line="480" w:lineRule="auto" w:before="201"/>
        <w:ind w:left="400" w:right="580"/>
        <w:jc w:val="both"/>
      </w:pPr>
      <w:r>
        <w:rPr/>
        <w:t>Against the above backdrop of the general impacts of mining on the environment, global, regional and national legal standards have been developed and complied with by the mining industry to address environmental impacts towards ensuring that mining becomes more sustainable and responsible in its contribution to development, especially Sustainable Development Goals (SDGs) today. At the global level numerous conventions, treaties and agreements including, but not limited to, the United Nations Conference on the Human Environment</w:t>
      </w:r>
      <w:r>
        <w:rPr>
          <w:spacing w:val="37"/>
        </w:rPr>
        <w:t> </w:t>
      </w:r>
      <w:r>
        <w:rPr/>
        <w:t>(Stockholm</w:t>
      </w:r>
      <w:r>
        <w:rPr>
          <w:spacing w:val="40"/>
        </w:rPr>
        <w:t> </w:t>
      </w:r>
      <w:r>
        <w:rPr/>
        <w:t>Convention)</w:t>
      </w:r>
      <w:r>
        <w:rPr>
          <w:spacing w:val="38"/>
        </w:rPr>
        <w:t> </w:t>
      </w:r>
      <w:r>
        <w:rPr/>
        <w:t>1972,</w:t>
      </w:r>
      <w:r>
        <w:rPr>
          <w:spacing w:val="38"/>
        </w:rPr>
        <w:t> </w:t>
      </w:r>
      <w:r>
        <w:rPr/>
        <w:t>United</w:t>
      </w:r>
      <w:r>
        <w:rPr>
          <w:spacing w:val="39"/>
        </w:rPr>
        <w:t> </w:t>
      </w:r>
      <w:r>
        <w:rPr/>
        <w:t>Nations</w:t>
      </w:r>
      <w:r>
        <w:rPr>
          <w:spacing w:val="39"/>
        </w:rPr>
        <w:t> </w:t>
      </w:r>
      <w:r>
        <w:rPr/>
        <w:t>Conference</w:t>
      </w:r>
      <w:r>
        <w:rPr>
          <w:spacing w:val="37"/>
        </w:rPr>
        <w:t> </w:t>
      </w:r>
      <w:r>
        <w:rPr/>
        <w:t>on</w:t>
      </w:r>
      <w:r>
        <w:rPr>
          <w:spacing w:val="39"/>
        </w:rPr>
        <w:t> </w:t>
      </w:r>
      <w:r>
        <w:rPr/>
        <w:t>Environment</w:t>
      </w:r>
      <w:r>
        <w:rPr>
          <w:spacing w:val="40"/>
        </w:rPr>
        <w:t> </w:t>
      </w:r>
      <w:r>
        <w:rPr>
          <w:spacing w:val="-5"/>
        </w:rPr>
        <w:t>and</w:t>
      </w:r>
    </w:p>
    <w:p>
      <w:pPr>
        <w:pStyle w:val="BodyText"/>
        <w:spacing w:before="134"/>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246750</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429190pt;width:144.020pt;height:.72003pt;mso-position-horizontal-relative:page;mso-position-vertical-relative:paragraph;z-index:-15720448;mso-wrap-distance-left:0;mso-wrap-distance-right:0" id="docshape23"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21</w:t>
      </w:r>
      <w:r>
        <w:rPr>
          <w:i/>
          <w:sz w:val="20"/>
          <w:vertAlign w:val="baseline"/>
        </w:rPr>
        <w:t>Ibid,</w:t>
      </w:r>
      <w:r>
        <w:rPr>
          <w:i/>
          <w:spacing w:val="-4"/>
          <w:sz w:val="20"/>
          <w:vertAlign w:val="baseline"/>
        </w:rPr>
        <w:t> </w:t>
      </w:r>
      <w:r>
        <w:rPr>
          <w:spacing w:val="-5"/>
          <w:sz w:val="20"/>
          <w:vertAlign w:val="baseline"/>
        </w:rPr>
        <w:t>p.6</w:t>
      </w:r>
    </w:p>
    <w:p>
      <w:pPr>
        <w:spacing w:before="6"/>
        <w:ind w:left="400" w:right="0" w:firstLine="0"/>
        <w:jc w:val="left"/>
        <w:rPr>
          <w:sz w:val="20"/>
        </w:rPr>
      </w:pPr>
      <w:r>
        <w:rPr>
          <w:rFonts w:ascii="Calibri"/>
          <w:sz w:val="20"/>
          <w:vertAlign w:val="superscript"/>
        </w:rPr>
        <w:t>22</w:t>
      </w:r>
      <w:r>
        <w:rPr>
          <w:i/>
          <w:sz w:val="20"/>
          <w:vertAlign w:val="baseline"/>
        </w:rPr>
        <w:t>Projected</w:t>
      </w:r>
      <w:r>
        <w:rPr>
          <w:i/>
          <w:spacing w:val="-6"/>
          <w:sz w:val="20"/>
          <w:vertAlign w:val="baseline"/>
        </w:rPr>
        <w:t> </w:t>
      </w:r>
      <w:r>
        <w:rPr>
          <w:i/>
          <w:sz w:val="20"/>
          <w:vertAlign w:val="baseline"/>
        </w:rPr>
        <w:t>Impacts</w:t>
      </w:r>
      <w:r>
        <w:rPr>
          <w:i/>
          <w:spacing w:val="-8"/>
          <w:sz w:val="20"/>
          <w:vertAlign w:val="baseline"/>
        </w:rPr>
        <w:t> </w:t>
      </w:r>
      <w:r>
        <w:rPr>
          <w:i/>
          <w:sz w:val="20"/>
          <w:vertAlign w:val="baseline"/>
        </w:rPr>
        <w:t>of</w:t>
      </w:r>
      <w:r>
        <w:rPr>
          <w:i/>
          <w:spacing w:val="-8"/>
          <w:sz w:val="20"/>
          <w:vertAlign w:val="baseline"/>
        </w:rPr>
        <w:t> </w:t>
      </w:r>
      <w:r>
        <w:rPr>
          <w:i/>
          <w:sz w:val="20"/>
          <w:vertAlign w:val="baseline"/>
        </w:rPr>
        <w:t>Climate</w:t>
      </w:r>
      <w:r>
        <w:rPr>
          <w:i/>
          <w:spacing w:val="-7"/>
          <w:sz w:val="20"/>
          <w:vertAlign w:val="baseline"/>
        </w:rPr>
        <w:t> </w:t>
      </w:r>
      <w:r>
        <w:rPr>
          <w:i/>
          <w:sz w:val="20"/>
          <w:vertAlign w:val="baseline"/>
        </w:rPr>
        <w:t>Change</w:t>
      </w:r>
      <w:r>
        <w:rPr>
          <w:i/>
          <w:spacing w:val="-6"/>
          <w:sz w:val="20"/>
          <w:vertAlign w:val="baseline"/>
        </w:rPr>
        <w:t> </w:t>
      </w:r>
      <w:r>
        <w:rPr>
          <w:i/>
          <w:sz w:val="20"/>
          <w:vertAlign w:val="baseline"/>
        </w:rPr>
        <w:t>on</w:t>
      </w:r>
      <w:r>
        <w:rPr>
          <w:i/>
          <w:spacing w:val="-6"/>
          <w:sz w:val="20"/>
          <w:vertAlign w:val="baseline"/>
        </w:rPr>
        <w:t> </w:t>
      </w:r>
      <w:r>
        <w:rPr>
          <w:i/>
          <w:sz w:val="20"/>
          <w:vertAlign w:val="baseline"/>
        </w:rPr>
        <w:t>Mining</w:t>
      </w:r>
      <w:hyperlink r:id="rId23">
        <w:r>
          <w:rPr>
            <w:i/>
            <w:sz w:val="20"/>
            <w:vertAlign w:val="baseline"/>
          </w:rPr>
          <w:t>.</w:t>
        </w:r>
        <w:r>
          <w:rPr>
            <w:color w:val="0000FF"/>
            <w:sz w:val="20"/>
            <w:u w:val="single" w:color="0000FF"/>
            <w:vertAlign w:val="baseline"/>
          </w:rPr>
          <w:t>http://www.dpi.nsw.gov.au</w:t>
        </w:r>
        <w:r>
          <w:rPr>
            <w:sz w:val="20"/>
            <w:vertAlign w:val="baseline"/>
          </w:rPr>
          <w:t>;</w:t>
        </w:r>
      </w:hyperlink>
      <w:r>
        <w:rPr>
          <w:spacing w:val="-8"/>
          <w:sz w:val="20"/>
          <w:vertAlign w:val="baseline"/>
        </w:rPr>
        <w:t> </w:t>
      </w:r>
      <w:r>
        <w:rPr>
          <w:sz w:val="20"/>
          <w:vertAlign w:val="baseline"/>
        </w:rPr>
        <w:t>accessed</w:t>
      </w:r>
      <w:r>
        <w:rPr>
          <w:spacing w:val="-6"/>
          <w:sz w:val="20"/>
          <w:vertAlign w:val="baseline"/>
        </w:rPr>
        <w:t> </w:t>
      </w:r>
      <w:r>
        <w:rPr>
          <w:sz w:val="20"/>
          <w:vertAlign w:val="baseline"/>
        </w:rPr>
        <w:t>30</w:t>
      </w:r>
      <w:r>
        <w:rPr>
          <w:sz w:val="20"/>
          <w:vertAlign w:val="superscript"/>
        </w:rPr>
        <w:t>th</w:t>
      </w:r>
      <w:r>
        <w:rPr>
          <w:spacing w:val="-7"/>
          <w:sz w:val="20"/>
          <w:vertAlign w:val="baseline"/>
        </w:rPr>
        <w:t> </w:t>
      </w:r>
      <w:r>
        <w:rPr>
          <w:sz w:val="20"/>
          <w:vertAlign w:val="baseline"/>
        </w:rPr>
        <w:t>November,</w:t>
      </w:r>
      <w:r>
        <w:rPr>
          <w:spacing w:val="36"/>
          <w:sz w:val="20"/>
          <w:vertAlign w:val="baseline"/>
        </w:rPr>
        <w:t> </w:t>
      </w:r>
      <w:r>
        <w:rPr>
          <w:spacing w:val="-4"/>
          <w:sz w:val="20"/>
          <w:vertAlign w:val="baseline"/>
        </w:rPr>
        <w:t>2016</w:t>
      </w:r>
    </w:p>
    <w:p>
      <w:pPr>
        <w:spacing w:after="0"/>
        <w:jc w:val="left"/>
        <w:rPr>
          <w:sz w:val="20"/>
        </w:rPr>
        <w:sectPr>
          <w:pgSz w:w="12240" w:h="15840"/>
          <w:pgMar w:header="0" w:footer="1012" w:top="1360" w:bottom="1200" w:left="1040" w:right="860"/>
        </w:sectPr>
      </w:pPr>
    </w:p>
    <w:p>
      <w:pPr>
        <w:pStyle w:val="BodyText"/>
        <w:spacing w:line="480" w:lineRule="auto" w:before="72"/>
        <w:ind w:left="400" w:right="576"/>
        <w:jc w:val="both"/>
      </w:pPr>
      <w:r>
        <w:rPr/>
        <w:t>Development (UNCED) 1992, United Nations Framework Convention on Climate Change (UNFCCC) 1992, United Nations Convention to Combat Desertification (UNCCD) 1996, Convention on Biological Diversity (CBD) 1992, Vienna Convention for the Protection of the Ozone Layer 1985, Montreal Protocol on Substances that Deplete the Ozone Layer 1987, Basel Convention on the Control of Transboundary Movements of Hazardous Wastes and their Disposal, 1989 have been adopted by countries of the world, while other global goals (such as Millennium Development Goals 2000 which terminated in 2015 and Sustainable Development Goals</w:t>
      </w:r>
      <w:r>
        <w:rPr>
          <w:vertAlign w:val="superscript"/>
        </w:rPr>
        <w:t>23</w:t>
      </w:r>
      <w:r>
        <w:rPr>
          <w:vertAlign w:val="baseline"/>
        </w:rPr>
        <w:t> which is the offshoot of the former) that impact on the environment in general and other aspects or sectors such as mining, in particular have been developed.</w:t>
      </w:r>
    </w:p>
    <w:p>
      <w:pPr>
        <w:pStyle w:val="BodyText"/>
        <w:spacing w:line="480" w:lineRule="auto" w:before="200"/>
        <w:ind w:left="400" w:right="575"/>
        <w:jc w:val="both"/>
      </w:pPr>
      <w:r>
        <w:rPr/>
        <w:t>At the level of the Africa continent numerous germane efforts have also been made to prevent or mitigate the impacts of mining of minerals on the environment through the adoption of conventions and treaties by</w:t>
      </w:r>
      <w:r>
        <w:rPr>
          <w:spacing w:val="-3"/>
        </w:rPr>
        <w:t> </w:t>
      </w:r>
      <w:r>
        <w:rPr/>
        <w:t>member states. Some of these include the African Charter on Human and</w:t>
      </w:r>
      <w:r>
        <w:rPr>
          <w:spacing w:val="-4"/>
        </w:rPr>
        <w:t> </w:t>
      </w:r>
      <w:r>
        <w:rPr/>
        <w:t>peoples‟</w:t>
      </w:r>
      <w:r>
        <w:rPr>
          <w:spacing w:val="-4"/>
        </w:rPr>
        <w:t> </w:t>
      </w:r>
      <w:r>
        <w:rPr/>
        <w:t>Rights,</w:t>
      </w:r>
      <w:r>
        <w:rPr>
          <w:spacing w:val="-3"/>
        </w:rPr>
        <w:t> </w:t>
      </w:r>
      <w:r>
        <w:rPr/>
        <w:t>Bamako</w:t>
      </w:r>
      <w:r>
        <w:rPr>
          <w:spacing w:val="-4"/>
        </w:rPr>
        <w:t> </w:t>
      </w:r>
      <w:r>
        <w:rPr/>
        <w:t>Convention</w:t>
      </w:r>
      <w:r>
        <w:rPr>
          <w:spacing w:val="-4"/>
        </w:rPr>
        <w:t> </w:t>
      </w:r>
      <w:r>
        <w:rPr/>
        <w:t>on</w:t>
      </w:r>
      <w:r>
        <w:rPr>
          <w:spacing w:val="-4"/>
        </w:rPr>
        <w:t> </w:t>
      </w:r>
      <w:r>
        <w:rPr/>
        <w:t>the</w:t>
      </w:r>
      <w:r>
        <w:rPr>
          <w:spacing w:val="-4"/>
        </w:rPr>
        <w:t> </w:t>
      </w:r>
      <w:r>
        <w:rPr/>
        <w:t>Ban</w:t>
      </w:r>
      <w:r>
        <w:rPr>
          <w:spacing w:val="-4"/>
        </w:rPr>
        <w:t> </w:t>
      </w:r>
      <w:r>
        <w:rPr/>
        <w:t>of</w:t>
      </w:r>
      <w:r>
        <w:rPr>
          <w:spacing w:val="-4"/>
        </w:rPr>
        <w:t> </w:t>
      </w:r>
      <w:r>
        <w:rPr/>
        <w:t>the</w:t>
      </w:r>
      <w:r>
        <w:rPr>
          <w:spacing w:val="-2"/>
        </w:rPr>
        <w:t> </w:t>
      </w:r>
      <w:r>
        <w:rPr/>
        <w:t>Import</w:t>
      </w:r>
      <w:r>
        <w:rPr>
          <w:spacing w:val="-4"/>
        </w:rPr>
        <w:t> </w:t>
      </w:r>
      <w:r>
        <w:rPr/>
        <w:t>into</w:t>
      </w:r>
      <w:r>
        <w:rPr>
          <w:spacing w:val="-4"/>
        </w:rPr>
        <w:t> </w:t>
      </w:r>
      <w:r>
        <w:rPr/>
        <w:t>Africa</w:t>
      </w:r>
      <w:r>
        <w:rPr>
          <w:spacing w:val="-4"/>
        </w:rPr>
        <w:t> </w:t>
      </w:r>
      <w:r>
        <w:rPr/>
        <w:t>and</w:t>
      </w:r>
      <w:r>
        <w:rPr>
          <w:spacing w:val="-4"/>
        </w:rPr>
        <w:t> </w:t>
      </w:r>
      <w:r>
        <w:rPr/>
        <w:t>the</w:t>
      </w:r>
      <w:r>
        <w:rPr>
          <w:spacing w:val="-4"/>
        </w:rPr>
        <w:t> </w:t>
      </w:r>
      <w:r>
        <w:rPr/>
        <w:t>Control</w:t>
      </w:r>
      <w:r>
        <w:rPr>
          <w:spacing w:val="-1"/>
        </w:rPr>
        <w:t> </w:t>
      </w:r>
      <w:r>
        <w:rPr/>
        <w:t>of Transboundary Movement and Management of Hazardous Wastes within Africa 1991 and the Revised African Convention on the Conservation of Nature and Natural Resources 2003.</w:t>
      </w:r>
    </w:p>
    <w:p>
      <w:pPr>
        <w:pStyle w:val="BodyText"/>
        <w:spacing w:line="480" w:lineRule="auto" w:before="200"/>
        <w:ind w:left="400" w:right="576"/>
        <w:jc w:val="both"/>
      </w:pPr>
      <w:r>
        <w:rPr/>
        <w:t>At the sub-regional level, the Ecowas Treaty was entered in 1975 and revised in 1993. In the revised version, Chapter VI thereof,</w:t>
      </w:r>
      <w:r>
        <w:rPr>
          <w:vertAlign w:val="superscript"/>
        </w:rPr>
        <w:t>24</w:t>
      </w:r>
      <w:r>
        <w:rPr>
          <w:vertAlign w:val="baseline"/>
        </w:rPr>
        <w:t> deals with co-operation on environment and natural resources. By Article 29(1) member states undertake to protect, preserve and enhance the natural environment of the region and co-operate in the event of natural disasters. Also, by Article 30(1) member states undertake individually and collectively, to take every appropriate step to prohibit the</w:t>
      </w:r>
      <w:r>
        <w:rPr>
          <w:spacing w:val="79"/>
          <w:vertAlign w:val="baseline"/>
        </w:rPr>
        <w:t> </w:t>
      </w:r>
      <w:r>
        <w:rPr>
          <w:vertAlign w:val="baseline"/>
        </w:rPr>
        <w:t>importation,</w:t>
      </w:r>
      <w:r>
        <w:rPr>
          <w:spacing w:val="51"/>
          <w:w w:val="150"/>
          <w:vertAlign w:val="baseline"/>
        </w:rPr>
        <w:t> </w:t>
      </w:r>
      <w:r>
        <w:rPr>
          <w:vertAlign w:val="baseline"/>
        </w:rPr>
        <w:t>transiting,</w:t>
      </w:r>
      <w:r>
        <w:rPr>
          <w:spacing w:val="51"/>
          <w:w w:val="150"/>
          <w:vertAlign w:val="baseline"/>
        </w:rPr>
        <w:t> </w:t>
      </w:r>
      <w:r>
        <w:rPr>
          <w:vertAlign w:val="baseline"/>
        </w:rPr>
        <w:t>dumping</w:t>
      </w:r>
      <w:r>
        <w:rPr>
          <w:spacing w:val="51"/>
          <w:w w:val="150"/>
          <w:vertAlign w:val="baseline"/>
        </w:rPr>
        <w:t> </w:t>
      </w:r>
      <w:r>
        <w:rPr>
          <w:vertAlign w:val="baseline"/>
        </w:rPr>
        <w:t>and</w:t>
      </w:r>
      <w:r>
        <w:rPr>
          <w:spacing w:val="50"/>
          <w:w w:val="150"/>
          <w:vertAlign w:val="baseline"/>
        </w:rPr>
        <w:t> </w:t>
      </w:r>
      <w:r>
        <w:rPr>
          <w:vertAlign w:val="baseline"/>
        </w:rPr>
        <w:t>burying</w:t>
      </w:r>
      <w:r>
        <w:rPr>
          <w:spacing w:val="78"/>
          <w:vertAlign w:val="baseline"/>
        </w:rPr>
        <w:t> </w:t>
      </w:r>
      <w:r>
        <w:rPr>
          <w:vertAlign w:val="baseline"/>
        </w:rPr>
        <w:t>of</w:t>
      </w:r>
      <w:r>
        <w:rPr>
          <w:spacing w:val="50"/>
          <w:w w:val="150"/>
          <w:vertAlign w:val="baseline"/>
        </w:rPr>
        <w:t> </w:t>
      </w:r>
      <w:r>
        <w:rPr>
          <w:vertAlign w:val="baseline"/>
        </w:rPr>
        <w:t>hazardous</w:t>
      </w:r>
      <w:r>
        <w:rPr>
          <w:spacing w:val="53"/>
          <w:w w:val="150"/>
          <w:vertAlign w:val="baseline"/>
        </w:rPr>
        <w:t> </w:t>
      </w:r>
      <w:r>
        <w:rPr>
          <w:vertAlign w:val="baseline"/>
        </w:rPr>
        <w:t>and</w:t>
      </w:r>
      <w:r>
        <w:rPr>
          <w:spacing w:val="50"/>
          <w:w w:val="150"/>
          <w:vertAlign w:val="baseline"/>
        </w:rPr>
        <w:t> </w:t>
      </w:r>
      <w:r>
        <w:rPr>
          <w:vertAlign w:val="baseline"/>
        </w:rPr>
        <w:t>toxic</w:t>
      </w:r>
      <w:r>
        <w:rPr>
          <w:spacing w:val="50"/>
          <w:w w:val="150"/>
          <w:vertAlign w:val="baseline"/>
        </w:rPr>
        <w:t> </w:t>
      </w:r>
      <w:r>
        <w:rPr>
          <w:vertAlign w:val="baseline"/>
        </w:rPr>
        <w:t>wastes</w:t>
      </w:r>
      <w:r>
        <w:rPr>
          <w:spacing w:val="51"/>
          <w:w w:val="150"/>
          <w:vertAlign w:val="baseline"/>
        </w:rPr>
        <w:t> </w:t>
      </w:r>
      <w:r>
        <w:rPr>
          <w:vertAlign w:val="baseline"/>
        </w:rPr>
        <w:t>in</w:t>
      </w:r>
      <w:r>
        <w:rPr>
          <w:spacing w:val="51"/>
          <w:w w:val="150"/>
          <w:vertAlign w:val="baseline"/>
        </w:rPr>
        <w:t> </w:t>
      </w:r>
      <w:r>
        <w:rPr>
          <w:spacing w:val="-2"/>
          <w:vertAlign w:val="baseline"/>
        </w:rPr>
        <w:t>their</w:t>
      </w:r>
    </w:p>
    <w:p>
      <w:pPr>
        <w:pStyle w:val="BodyText"/>
        <w:spacing w:before="134"/>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246750</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429190pt;width:144.020pt;height:.72003pt;mso-position-horizontal-relative:page;mso-position-vertical-relative:paragraph;z-index:-15719936;mso-wrap-distance-left:0;mso-wrap-distance-right:0" id="docshape25" filled="true" fillcolor="#000000" stroked="false">
                <v:fill type="solid"/>
                <w10:wrap type="topAndBottom"/>
              </v:rect>
            </w:pict>
          </mc:Fallback>
        </mc:AlternateContent>
      </w:r>
    </w:p>
    <w:p>
      <w:pPr>
        <w:pStyle w:val="BodyText"/>
        <w:spacing w:before="108"/>
        <w:rPr>
          <w:sz w:val="20"/>
        </w:rPr>
      </w:pPr>
    </w:p>
    <w:p>
      <w:pPr>
        <w:spacing w:before="1"/>
        <w:ind w:left="400" w:right="0" w:firstLine="0"/>
        <w:jc w:val="left"/>
        <w:rPr>
          <w:sz w:val="20"/>
        </w:rPr>
      </w:pPr>
      <w:r>
        <w:rPr>
          <w:sz w:val="20"/>
          <w:vertAlign w:val="superscript"/>
        </w:rPr>
        <w:t>24</w:t>
      </w:r>
      <w:r>
        <w:rPr>
          <w:spacing w:val="-4"/>
          <w:sz w:val="20"/>
          <w:vertAlign w:val="baseline"/>
        </w:rPr>
        <w:t> </w:t>
      </w:r>
      <w:r>
        <w:rPr>
          <w:sz w:val="20"/>
          <w:vertAlign w:val="baseline"/>
        </w:rPr>
        <w:t>Comprising</w:t>
      </w:r>
      <w:r>
        <w:rPr>
          <w:spacing w:val="-5"/>
          <w:sz w:val="20"/>
          <w:vertAlign w:val="baseline"/>
        </w:rPr>
        <w:t> </w:t>
      </w:r>
      <w:r>
        <w:rPr>
          <w:sz w:val="20"/>
          <w:vertAlign w:val="baseline"/>
        </w:rPr>
        <w:t>of</w:t>
      </w:r>
      <w:r>
        <w:rPr>
          <w:spacing w:val="-3"/>
          <w:sz w:val="20"/>
          <w:vertAlign w:val="baseline"/>
        </w:rPr>
        <w:t> </w:t>
      </w:r>
      <w:r>
        <w:rPr>
          <w:sz w:val="20"/>
          <w:vertAlign w:val="baseline"/>
        </w:rPr>
        <w:t>Articles</w:t>
      </w:r>
      <w:r>
        <w:rPr>
          <w:spacing w:val="-4"/>
          <w:sz w:val="20"/>
          <w:vertAlign w:val="baseline"/>
        </w:rPr>
        <w:t> </w:t>
      </w:r>
      <w:r>
        <w:rPr>
          <w:sz w:val="20"/>
          <w:vertAlign w:val="baseline"/>
        </w:rPr>
        <w:t>29,</w:t>
      </w:r>
      <w:r>
        <w:rPr>
          <w:spacing w:val="-4"/>
          <w:sz w:val="20"/>
          <w:vertAlign w:val="baseline"/>
        </w:rPr>
        <w:t> </w:t>
      </w:r>
      <w:r>
        <w:rPr>
          <w:sz w:val="20"/>
          <w:vertAlign w:val="baseline"/>
        </w:rPr>
        <w:t>30</w:t>
      </w:r>
      <w:r>
        <w:rPr>
          <w:spacing w:val="-3"/>
          <w:sz w:val="20"/>
          <w:vertAlign w:val="baseline"/>
        </w:rPr>
        <w:t> </w:t>
      </w:r>
      <w:r>
        <w:rPr>
          <w:sz w:val="20"/>
          <w:vertAlign w:val="baseline"/>
        </w:rPr>
        <w:t>and</w:t>
      </w:r>
      <w:r>
        <w:rPr>
          <w:spacing w:val="-3"/>
          <w:sz w:val="20"/>
          <w:vertAlign w:val="baseline"/>
        </w:rPr>
        <w:t> </w:t>
      </w:r>
      <w:r>
        <w:rPr>
          <w:spacing w:val="-5"/>
          <w:sz w:val="20"/>
          <w:vertAlign w:val="baseline"/>
        </w:rPr>
        <w:t>31</w:t>
      </w:r>
    </w:p>
    <w:p>
      <w:pPr>
        <w:spacing w:after="0"/>
        <w:jc w:val="left"/>
        <w:rPr>
          <w:sz w:val="20"/>
        </w:rPr>
        <w:sectPr>
          <w:footerReference w:type="default" r:id="rId24"/>
          <w:pgSz w:w="12240" w:h="15840"/>
          <w:pgMar w:header="0" w:footer="1012" w:top="1360" w:bottom="1200" w:left="1040" w:right="860"/>
        </w:sectPr>
      </w:pPr>
    </w:p>
    <w:p>
      <w:pPr>
        <w:pStyle w:val="BodyText"/>
        <w:spacing w:line="482" w:lineRule="auto" w:before="72"/>
        <w:ind w:left="400" w:right="575"/>
        <w:jc w:val="both"/>
      </w:pPr>
      <w:r>
        <w:rPr/>
        <w:t>respective territories; while Article 31(1) states that member states shall harmonise and co- ordinate their policies and programmes in the field of natural resources.</w:t>
      </w:r>
    </w:p>
    <w:p>
      <w:pPr>
        <w:pStyle w:val="BodyText"/>
        <w:spacing w:line="480" w:lineRule="auto" w:before="194"/>
        <w:ind w:left="400" w:right="578"/>
        <w:jc w:val="both"/>
      </w:pPr>
      <w:r>
        <w:rPr/>
        <w:t>All of these conventions, treaties and agreements at the global, continental and regional levels have been articulated with a view to protect the environment from the impacts of mining, other activities that may constitute danger to health or environment and ensuring sustainability in the mining sector. However, to have the desired virile positive impacts, these conventions and treaties would have to be holistically domesticated by various national governments.</w:t>
      </w:r>
    </w:p>
    <w:p>
      <w:pPr>
        <w:pStyle w:val="BodyText"/>
        <w:spacing w:line="480" w:lineRule="auto" w:before="202"/>
        <w:ind w:left="400" w:right="573"/>
        <w:jc w:val="both"/>
      </w:pPr>
      <w:r>
        <w:rPr/>
        <w:t>On this note, it needs to be reiterated that the mining industry's potential for degrading the environment is recognized worldwide.</w:t>
      </w:r>
      <w:r>
        <w:rPr>
          <w:vertAlign w:val="superscript"/>
        </w:rPr>
        <w:t>25</w:t>
      </w:r>
      <w:r>
        <w:rPr>
          <w:vertAlign w:val="baseline"/>
        </w:rPr>
        <w:t> But, despite the obvious disadvantages, man's quest for development and improvement of his living conditions has led to the continuous exploitation of the world's mineral resources with attendant negative consequences for the environment.</w:t>
      </w:r>
      <w:r>
        <w:rPr>
          <w:vertAlign w:val="superscript"/>
        </w:rPr>
        <w:t>26</w:t>
      </w:r>
      <w:r>
        <w:rPr>
          <w:vertAlign w:val="baseline"/>
        </w:rPr>
        <w:t> In most parts of Nigeria, where mining of solid minerals has taken place or is still taking place, the environment is left un-reclaimed with its deleterious effects on human development. For example, “general land degradation is quite pronounced in some mining regions, typified by</w:t>
      </w:r>
      <w:r>
        <w:rPr>
          <w:spacing w:val="40"/>
          <w:vertAlign w:val="baseline"/>
        </w:rPr>
        <w:t> </w:t>
      </w:r>
      <w:r>
        <w:rPr>
          <w:vertAlign w:val="baseline"/>
        </w:rPr>
        <w:t>large stretches of the Jos Plateau where open cast mining has been on for several decades.</w:t>
      </w:r>
      <w:r>
        <w:rPr>
          <w:vertAlign w:val="superscript"/>
        </w:rPr>
        <w:t>27</w:t>
      </w:r>
    </w:p>
    <w:p>
      <w:pPr>
        <w:pStyle w:val="BodyText"/>
        <w:spacing w:line="480" w:lineRule="auto" w:before="275"/>
        <w:ind w:left="400" w:right="576"/>
        <w:jc w:val="both"/>
      </w:pPr>
      <w:r>
        <w:rPr/>
        <w:t>Unlike in Europe and other advanced countries, the principle/practice of remediation is yet to be properly imbibed and adopted in Nigeria. There are plethora of laws, regulations, policies and guidelines relating to mining of solid minerals which are targeted at ensuring just and equitable exploitation of these mineral resources in Nigeria and for the protection of the environment; but compliance and enforcement regime have become issues of grave concern.</w:t>
      </w:r>
    </w:p>
    <w:p>
      <w:pPr>
        <w:pStyle w:val="BodyText"/>
        <w:spacing w:before="8"/>
        <w:rPr>
          <w:sz w:val="9"/>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86371</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800929pt;width:144.020pt;height:.71997pt;mso-position-horizontal-relative:page;mso-position-vertical-relative:paragraph;z-index:-15719424;mso-wrap-distance-left:0;mso-wrap-distance-right:0" id="docshape26"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25</w:t>
      </w:r>
      <w:r>
        <w:rPr>
          <w:sz w:val="20"/>
          <w:vertAlign w:val="baseline"/>
        </w:rPr>
        <w:t>Akper,</w:t>
      </w:r>
      <w:r>
        <w:rPr>
          <w:spacing w:val="-3"/>
          <w:sz w:val="20"/>
          <w:vertAlign w:val="baseline"/>
        </w:rPr>
        <w:t> </w:t>
      </w:r>
      <w:r>
        <w:rPr>
          <w:sz w:val="20"/>
          <w:vertAlign w:val="baseline"/>
        </w:rPr>
        <w:t>P.</w:t>
      </w:r>
      <w:r>
        <w:rPr>
          <w:spacing w:val="-5"/>
          <w:sz w:val="20"/>
          <w:vertAlign w:val="baseline"/>
        </w:rPr>
        <w:t> </w:t>
      </w:r>
      <w:r>
        <w:rPr>
          <w:sz w:val="20"/>
          <w:vertAlign w:val="baseline"/>
        </w:rPr>
        <w:t>T.</w:t>
      </w:r>
      <w:r>
        <w:rPr>
          <w:spacing w:val="-4"/>
          <w:sz w:val="20"/>
          <w:vertAlign w:val="baseline"/>
        </w:rPr>
        <w:t> </w:t>
      </w:r>
      <w:r>
        <w:rPr>
          <w:sz w:val="20"/>
          <w:vertAlign w:val="baseline"/>
        </w:rPr>
        <w:t>(</w:t>
      </w:r>
      <w:r>
        <w:rPr>
          <w:i/>
          <w:sz w:val="20"/>
          <w:vertAlign w:val="baseline"/>
        </w:rPr>
        <w:t>op.</w:t>
      </w:r>
      <w:r>
        <w:rPr>
          <w:i/>
          <w:spacing w:val="-3"/>
          <w:sz w:val="20"/>
          <w:vertAlign w:val="baseline"/>
        </w:rPr>
        <w:t> </w:t>
      </w:r>
      <w:r>
        <w:rPr>
          <w:i/>
          <w:spacing w:val="-4"/>
          <w:sz w:val="20"/>
          <w:vertAlign w:val="baseline"/>
        </w:rPr>
        <w:t>cit.</w:t>
      </w:r>
      <w:r>
        <w:rPr>
          <w:spacing w:val="-4"/>
          <w:sz w:val="20"/>
          <w:vertAlign w:val="baseline"/>
        </w:rPr>
        <w:t>)</w:t>
      </w:r>
    </w:p>
    <w:p>
      <w:pPr>
        <w:spacing w:after="0"/>
        <w:jc w:val="left"/>
        <w:rPr>
          <w:sz w:val="20"/>
        </w:rPr>
        <w:sectPr>
          <w:pgSz w:w="12240" w:h="15840"/>
          <w:pgMar w:header="0" w:footer="1012" w:top="1360" w:bottom="1200" w:left="1040" w:right="860"/>
        </w:sectPr>
      </w:pPr>
    </w:p>
    <w:p>
      <w:pPr>
        <w:pStyle w:val="BodyText"/>
        <w:spacing w:line="480" w:lineRule="auto" w:before="72"/>
        <w:ind w:left="400" w:right="582"/>
        <w:jc w:val="both"/>
      </w:pPr>
      <w:r>
        <w:rPr/>
        <w:t>In the circumstances of Nigeria, it is necessary to reflect on what efforts are being made to</w:t>
      </w:r>
      <w:r>
        <w:rPr>
          <w:spacing w:val="40"/>
        </w:rPr>
        <w:t> </w:t>
      </w:r>
      <w:r>
        <w:rPr/>
        <w:t>ensure sustainable exploitation and mining of resources in line with international standards and best practices in order to reduce or mitigate and, where possible completely prevent negative effects of mining of solid minerals on the environment.</w:t>
      </w:r>
    </w:p>
    <w:p>
      <w:pPr>
        <w:pStyle w:val="BodyText"/>
      </w:pPr>
    </w:p>
    <w:p>
      <w:pPr>
        <w:pStyle w:val="BodyText"/>
        <w:spacing w:line="480" w:lineRule="auto"/>
        <w:ind w:left="400" w:right="583"/>
        <w:jc w:val="both"/>
      </w:pPr>
      <w:r>
        <w:rPr/>
        <w:t>The environment is the source of sustenance for mankind, and therefore, its degradation should be an issue of concern for all Nigerians since the effects and impact of a degraded environment on the economic, social, cultural, spiritual and political activities of the citizenry may be far reaching. The need to ensure sustainable mining in order to bequeath a balanced, healthful and harmonious environment to future generations is an obligation for all.</w:t>
      </w:r>
      <w:r>
        <w:rPr>
          <w:vertAlign w:val="superscript"/>
        </w:rPr>
        <w:t>28</w:t>
      </w:r>
    </w:p>
    <w:p>
      <w:pPr>
        <w:pStyle w:val="BodyText"/>
        <w:spacing w:before="1"/>
      </w:pPr>
    </w:p>
    <w:p>
      <w:pPr>
        <w:pStyle w:val="BodyText"/>
        <w:spacing w:line="480" w:lineRule="auto"/>
        <w:ind w:left="400" w:right="573"/>
        <w:jc w:val="both"/>
      </w:pPr>
      <w:r>
        <w:rPr/>
        <w:t>This thesis appraises the various laws for the protection of the environment from mining activities of solid minerals in Nigeria and brings to fore, the challenges of environmental degradation and other risk factors that are associated with such exploitation. According to Ikhariale, “today</w:t>
      </w:r>
      <w:r>
        <w:rPr>
          <w:spacing w:val="-7"/>
        </w:rPr>
        <w:t> </w:t>
      </w:r>
      <w:r>
        <w:rPr/>
        <w:t>the new world focus is on the need to revive the ailing</w:t>
      </w:r>
      <w:r>
        <w:rPr>
          <w:spacing w:val="-1"/>
        </w:rPr>
        <w:t> </w:t>
      </w:r>
      <w:r>
        <w:rPr/>
        <w:t>earth whose only</w:t>
      </w:r>
      <w:r>
        <w:rPr>
          <w:spacing w:val="-7"/>
        </w:rPr>
        <w:t> </w:t>
      </w:r>
      <w:r>
        <w:rPr/>
        <w:t>disease is a degraded environment.”</w:t>
      </w:r>
      <w:r>
        <w:rPr>
          <w:vertAlign w:val="superscript"/>
        </w:rPr>
        <w:t>29</w:t>
      </w:r>
      <w:r>
        <w:rPr>
          <w:vertAlign w:val="baseline"/>
        </w:rPr>
        <w:t> It must be pungently stated, that a contributor to this malaise or disease of a degraded environment in Nigeria is mankind's quest for development and sustainability through the exploitation and mining of solid minerals whose impact have been </w:t>
      </w:r>
      <w:r>
        <w:rPr>
          <w:spacing w:val="-2"/>
          <w:vertAlign w:val="baseline"/>
        </w:rPr>
        <w:t>deleterious.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236183</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97101pt;width:144.020pt;height:.71997pt;mso-position-horizontal-relative:page;mso-position-vertical-relative:paragraph;z-index:-15718912;mso-wrap-distance-left:0;mso-wrap-distance-right:0" id="docshape27" filled="true" fillcolor="#000000" stroked="false">
                <v:fill type="solid"/>
                <w10:wrap type="topAndBottom"/>
              </v:rect>
            </w:pict>
          </mc:Fallback>
        </mc:AlternateContent>
      </w:r>
    </w:p>
    <w:p>
      <w:pPr>
        <w:spacing w:line="237" w:lineRule="auto" w:before="104"/>
        <w:ind w:left="400" w:right="1006" w:firstLine="0"/>
        <w:jc w:val="left"/>
        <w:rPr>
          <w:sz w:val="20"/>
        </w:rPr>
      </w:pPr>
      <w:r>
        <w:rPr>
          <w:rFonts w:ascii="Calibri" w:hAnsi="Calibri"/>
          <w:sz w:val="20"/>
          <w:vertAlign w:val="superscript"/>
        </w:rPr>
        <w:t>28</w:t>
      </w:r>
      <w:r>
        <w:rPr>
          <w:sz w:val="20"/>
          <w:vertAlign w:val="baseline"/>
        </w:rPr>
        <w:t>Erhun, M. O., “The contribution of</w:t>
      </w:r>
      <w:r>
        <w:rPr>
          <w:spacing w:val="-1"/>
          <w:sz w:val="20"/>
          <w:vertAlign w:val="baseline"/>
        </w:rPr>
        <w:t> </w:t>
      </w:r>
      <w:r>
        <w:rPr>
          <w:sz w:val="20"/>
          <w:vertAlign w:val="baseline"/>
        </w:rPr>
        <w:t>the Minerals and Mining Industry: A Legal Perspective”. Faculty</w:t>
      </w:r>
      <w:r>
        <w:rPr>
          <w:spacing w:val="-3"/>
          <w:sz w:val="20"/>
          <w:vertAlign w:val="baseline"/>
        </w:rPr>
        <w:t> </w:t>
      </w:r>
      <w:r>
        <w:rPr>
          <w:sz w:val="20"/>
          <w:vertAlign w:val="baseline"/>
        </w:rPr>
        <w:t>of Law, Awolowo</w:t>
      </w:r>
      <w:r>
        <w:rPr>
          <w:spacing w:val="-2"/>
          <w:sz w:val="20"/>
          <w:vertAlign w:val="baseline"/>
        </w:rPr>
        <w:t> </w:t>
      </w:r>
      <w:r>
        <w:rPr>
          <w:sz w:val="20"/>
          <w:vertAlign w:val="baseline"/>
        </w:rPr>
        <w:t>University,</w:t>
      </w:r>
      <w:r>
        <w:rPr>
          <w:spacing w:val="-1"/>
          <w:sz w:val="20"/>
          <w:vertAlign w:val="baseline"/>
        </w:rPr>
        <w:t> </w:t>
      </w:r>
      <w:r>
        <w:rPr>
          <w:sz w:val="20"/>
          <w:vertAlign w:val="baseline"/>
        </w:rPr>
        <w:t>Ile-Ife</w:t>
      </w:r>
      <w:r>
        <w:rPr>
          <w:spacing w:val="-3"/>
          <w:sz w:val="20"/>
          <w:vertAlign w:val="baseline"/>
        </w:rPr>
        <w:t> </w:t>
      </w:r>
      <w:r>
        <w:rPr>
          <w:sz w:val="20"/>
          <w:vertAlign w:val="baseline"/>
        </w:rPr>
        <w:t>published</w:t>
      </w:r>
      <w:r>
        <w:rPr>
          <w:spacing w:val="-2"/>
          <w:sz w:val="20"/>
          <w:vertAlign w:val="baseline"/>
        </w:rPr>
        <w:t> </w:t>
      </w:r>
      <w:r>
        <w:rPr>
          <w:sz w:val="20"/>
          <w:vertAlign w:val="baseline"/>
        </w:rPr>
        <w:t>in</w:t>
      </w:r>
      <w:r>
        <w:rPr>
          <w:spacing w:val="-2"/>
          <w:sz w:val="20"/>
          <w:vertAlign w:val="baseline"/>
        </w:rPr>
        <w:t> </w:t>
      </w:r>
      <w:r>
        <w:rPr>
          <w:i/>
          <w:sz w:val="20"/>
          <w:vertAlign w:val="baseline"/>
        </w:rPr>
        <w:t>Journal</w:t>
      </w:r>
      <w:r>
        <w:rPr>
          <w:i/>
          <w:spacing w:val="-4"/>
          <w:sz w:val="20"/>
          <w:vertAlign w:val="baseline"/>
        </w:rPr>
        <w:t> </w:t>
      </w:r>
      <w:r>
        <w:rPr>
          <w:i/>
          <w:sz w:val="20"/>
          <w:vertAlign w:val="baseline"/>
        </w:rPr>
        <w:t>of</w:t>
      </w:r>
      <w:r>
        <w:rPr>
          <w:i/>
          <w:spacing w:val="-4"/>
          <w:sz w:val="20"/>
          <w:vertAlign w:val="baseline"/>
        </w:rPr>
        <w:t> </w:t>
      </w:r>
      <w:r>
        <w:rPr>
          <w:i/>
          <w:sz w:val="20"/>
          <w:vertAlign w:val="baseline"/>
        </w:rPr>
        <w:t>Energy</w:t>
      </w:r>
      <w:r>
        <w:rPr>
          <w:i/>
          <w:spacing w:val="-5"/>
          <w:sz w:val="20"/>
          <w:vertAlign w:val="baseline"/>
        </w:rPr>
        <w:t> </w:t>
      </w:r>
      <w:r>
        <w:rPr>
          <w:i/>
          <w:sz w:val="20"/>
          <w:vertAlign w:val="baseline"/>
        </w:rPr>
        <w:t>Technologies</w:t>
      </w:r>
      <w:r>
        <w:rPr>
          <w:i/>
          <w:spacing w:val="-4"/>
          <w:sz w:val="20"/>
          <w:vertAlign w:val="baseline"/>
        </w:rPr>
        <w:t> </w:t>
      </w:r>
      <w:r>
        <w:rPr>
          <w:i/>
          <w:sz w:val="20"/>
          <w:vertAlign w:val="baseline"/>
        </w:rPr>
        <w:t>and</w:t>
      </w:r>
      <w:r>
        <w:rPr>
          <w:i/>
          <w:spacing w:val="-2"/>
          <w:sz w:val="20"/>
          <w:vertAlign w:val="baseline"/>
        </w:rPr>
        <w:t> </w:t>
      </w:r>
      <w:r>
        <w:rPr>
          <w:i/>
          <w:sz w:val="20"/>
          <w:vertAlign w:val="baseline"/>
        </w:rPr>
        <w:t>Policy</w:t>
      </w:r>
      <w:r>
        <w:rPr>
          <w:sz w:val="20"/>
          <w:vertAlign w:val="baseline"/>
        </w:rPr>
        <w:t>,</w:t>
      </w:r>
      <w:r>
        <w:rPr>
          <w:spacing w:val="-3"/>
          <w:sz w:val="20"/>
          <w:vertAlign w:val="baseline"/>
        </w:rPr>
        <w:t> </w:t>
      </w:r>
      <w:r>
        <w:rPr>
          <w:sz w:val="20"/>
          <w:vertAlign w:val="baseline"/>
        </w:rPr>
        <w:t>Vol.</w:t>
      </w:r>
      <w:r>
        <w:rPr>
          <w:spacing w:val="-5"/>
          <w:sz w:val="20"/>
          <w:vertAlign w:val="baseline"/>
        </w:rPr>
        <w:t> </w:t>
      </w:r>
      <w:r>
        <w:rPr>
          <w:sz w:val="20"/>
          <w:vertAlign w:val="baseline"/>
        </w:rPr>
        <w:t>5,</w:t>
      </w:r>
      <w:r>
        <w:rPr>
          <w:spacing w:val="-3"/>
          <w:sz w:val="20"/>
          <w:vertAlign w:val="baseline"/>
        </w:rPr>
        <w:t> </w:t>
      </w:r>
      <w:r>
        <w:rPr>
          <w:sz w:val="20"/>
          <w:vertAlign w:val="baseline"/>
        </w:rPr>
        <w:t>No.8,2015;</w:t>
      </w:r>
      <w:r>
        <w:rPr>
          <w:spacing w:val="-4"/>
          <w:sz w:val="20"/>
          <w:vertAlign w:val="baseline"/>
        </w:rPr>
        <w:t> </w:t>
      </w:r>
      <w:r>
        <w:rPr>
          <w:sz w:val="20"/>
          <w:vertAlign w:val="baseline"/>
        </w:rPr>
        <w:t>ISSN 2225-0573; pp.99 &amp; 100</w:t>
      </w:r>
      <w:hyperlink r:id="rId25">
        <w:r>
          <w:rPr>
            <w:sz w:val="20"/>
            <w:vertAlign w:val="baseline"/>
          </w:rPr>
          <w:t>.</w:t>
        </w:r>
        <w:r>
          <w:rPr>
            <w:color w:val="0000FF"/>
            <w:sz w:val="20"/>
            <w:u w:val="single" w:color="0000FF"/>
            <w:vertAlign w:val="baseline"/>
          </w:rPr>
          <w:t>http://www.iiste.org</w:t>
        </w:r>
      </w:hyperlink>
      <w:r>
        <w:rPr>
          <w:color w:val="0000FF"/>
          <w:sz w:val="20"/>
          <w:vertAlign w:val="baseline"/>
        </w:rPr>
        <w:t> </w:t>
      </w:r>
      <w:r>
        <w:rPr>
          <w:sz w:val="20"/>
          <w:vertAlign w:val="baseline"/>
        </w:rPr>
        <w:t>. Accessed 20</w:t>
      </w:r>
      <w:r>
        <w:rPr>
          <w:sz w:val="20"/>
          <w:vertAlign w:val="superscript"/>
        </w:rPr>
        <w:t>th</w:t>
      </w:r>
      <w:r>
        <w:rPr>
          <w:sz w:val="20"/>
          <w:vertAlign w:val="baseline"/>
        </w:rPr>
        <w:t> November, 2016</w:t>
      </w:r>
    </w:p>
    <w:p>
      <w:pPr>
        <w:spacing w:before="1"/>
        <w:ind w:left="400" w:right="1318" w:firstLine="0"/>
        <w:jc w:val="left"/>
        <w:rPr>
          <w:sz w:val="20"/>
        </w:rPr>
      </w:pPr>
      <w:r>
        <w:rPr>
          <w:sz w:val="20"/>
          <w:vertAlign w:val="superscript"/>
        </w:rPr>
        <w:t>29</w:t>
      </w:r>
      <w:r>
        <w:rPr>
          <w:sz w:val="20"/>
          <w:vertAlign w:val="baseline"/>
        </w:rPr>
        <w:t>Ikhariale, M.A. (Reprint 2000). “A Constitutional Imperative on the Environment: A Programme of Action</w:t>
      </w:r>
      <w:r>
        <w:rPr>
          <w:spacing w:val="-4"/>
          <w:sz w:val="20"/>
          <w:vertAlign w:val="baseline"/>
        </w:rPr>
        <w:t> </w:t>
      </w:r>
      <w:r>
        <w:rPr>
          <w:sz w:val="20"/>
          <w:vertAlign w:val="baseline"/>
        </w:rPr>
        <w:t>for</w:t>
      </w:r>
      <w:r>
        <w:rPr>
          <w:spacing w:val="-3"/>
          <w:sz w:val="20"/>
          <w:vertAlign w:val="baseline"/>
        </w:rPr>
        <w:t> </w:t>
      </w:r>
      <w:r>
        <w:rPr>
          <w:sz w:val="20"/>
          <w:vertAlign w:val="baseline"/>
        </w:rPr>
        <w:t>Nigeria.”In:</w:t>
      </w:r>
      <w:r>
        <w:rPr>
          <w:spacing w:val="-4"/>
          <w:sz w:val="20"/>
          <w:vertAlign w:val="baseline"/>
        </w:rPr>
        <w:t> </w:t>
      </w:r>
      <w:r>
        <w:rPr>
          <w:sz w:val="20"/>
          <w:vertAlign w:val="baseline"/>
        </w:rPr>
        <w:t>Osunbor,</w:t>
      </w:r>
      <w:r>
        <w:rPr>
          <w:spacing w:val="-3"/>
          <w:sz w:val="20"/>
          <w:vertAlign w:val="baseline"/>
        </w:rPr>
        <w:t> </w:t>
      </w:r>
      <w:r>
        <w:rPr>
          <w:sz w:val="20"/>
          <w:vertAlign w:val="baseline"/>
        </w:rPr>
        <w:t>O.A.</w:t>
      </w:r>
      <w:r>
        <w:rPr>
          <w:spacing w:val="-3"/>
          <w:sz w:val="20"/>
          <w:vertAlign w:val="baseline"/>
        </w:rPr>
        <w:t> </w:t>
      </w:r>
      <w:r>
        <w:rPr>
          <w:sz w:val="20"/>
          <w:vertAlign w:val="baseline"/>
        </w:rPr>
        <w:t>and</w:t>
      </w:r>
      <w:r>
        <w:rPr>
          <w:spacing w:val="-2"/>
          <w:sz w:val="20"/>
          <w:vertAlign w:val="baseline"/>
        </w:rPr>
        <w:t> </w:t>
      </w:r>
      <w:r>
        <w:rPr>
          <w:sz w:val="20"/>
          <w:vertAlign w:val="baseline"/>
        </w:rPr>
        <w:t>Simpson</w:t>
      </w:r>
      <w:r>
        <w:rPr>
          <w:spacing w:val="-4"/>
          <w:sz w:val="20"/>
          <w:vertAlign w:val="baseline"/>
        </w:rPr>
        <w:t> </w:t>
      </w:r>
      <w:r>
        <w:rPr>
          <w:sz w:val="20"/>
          <w:vertAlign w:val="baseline"/>
        </w:rPr>
        <w:t>S.</w:t>
      </w:r>
      <w:r>
        <w:rPr>
          <w:spacing w:val="-3"/>
          <w:sz w:val="20"/>
          <w:vertAlign w:val="baseline"/>
        </w:rPr>
        <w:t> </w:t>
      </w:r>
      <w:r>
        <w:rPr>
          <w:sz w:val="20"/>
          <w:vertAlign w:val="baseline"/>
        </w:rPr>
        <w:t>et</w:t>
      </w:r>
      <w:r>
        <w:rPr>
          <w:spacing w:val="-3"/>
          <w:sz w:val="20"/>
          <w:vertAlign w:val="baseline"/>
        </w:rPr>
        <w:t> </w:t>
      </w:r>
      <w:r>
        <w:rPr>
          <w:sz w:val="20"/>
          <w:vertAlign w:val="baseline"/>
        </w:rPr>
        <w:t>al. (eds.) </w:t>
      </w:r>
      <w:r>
        <w:rPr>
          <w:i/>
          <w:sz w:val="20"/>
          <w:vertAlign w:val="baseline"/>
        </w:rPr>
        <w:t>Environmental</w:t>
      </w:r>
      <w:r>
        <w:rPr>
          <w:i/>
          <w:spacing w:val="-4"/>
          <w:sz w:val="20"/>
          <w:vertAlign w:val="baseline"/>
        </w:rPr>
        <w:t> </w:t>
      </w:r>
      <w:r>
        <w:rPr>
          <w:i/>
          <w:sz w:val="20"/>
          <w:vertAlign w:val="baseline"/>
        </w:rPr>
        <w:t>Law</w:t>
      </w:r>
      <w:r>
        <w:rPr>
          <w:i/>
          <w:spacing w:val="-4"/>
          <w:sz w:val="20"/>
          <w:vertAlign w:val="baseline"/>
        </w:rPr>
        <w:t> </w:t>
      </w:r>
      <w:r>
        <w:rPr>
          <w:i/>
          <w:sz w:val="20"/>
          <w:vertAlign w:val="baseline"/>
        </w:rPr>
        <w:t>and</w:t>
      </w:r>
      <w:r>
        <w:rPr>
          <w:i/>
          <w:spacing w:val="-4"/>
          <w:sz w:val="20"/>
          <w:vertAlign w:val="baseline"/>
        </w:rPr>
        <w:t> </w:t>
      </w:r>
      <w:r>
        <w:rPr>
          <w:i/>
          <w:sz w:val="20"/>
          <w:vertAlign w:val="baseline"/>
        </w:rPr>
        <w:t>Policy</w:t>
      </w:r>
      <w:r>
        <w:rPr>
          <w:sz w:val="20"/>
          <w:vertAlign w:val="baseline"/>
        </w:rPr>
        <w:t>,</w:t>
      </w:r>
      <w:r>
        <w:rPr>
          <w:spacing w:val="-2"/>
          <w:sz w:val="20"/>
          <w:vertAlign w:val="baseline"/>
        </w:rPr>
        <w:t> </w:t>
      </w:r>
      <w:r>
        <w:rPr>
          <w:sz w:val="20"/>
          <w:vertAlign w:val="baseline"/>
        </w:rPr>
        <w:t>Law</w:t>
      </w:r>
    </w:p>
    <w:p>
      <w:pPr>
        <w:spacing w:line="228" w:lineRule="exact" w:before="0"/>
        <w:ind w:left="602" w:right="0" w:firstLine="0"/>
        <w:jc w:val="left"/>
        <w:rPr>
          <w:sz w:val="20"/>
        </w:rPr>
      </w:pPr>
      <w:r>
        <w:rPr>
          <w:sz w:val="20"/>
        </w:rPr>
        <w:t>Centre,</w:t>
      </w:r>
      <w:r>
        <w:rPr>
          <w:spacing w:val="-6"/>
          <w:sz w:val="20"/>
        </w:rPr>
        <w:t> </w:t>
      </w:r>
      <w:r>
        <w:rPr>
          <w:sz w:val="20"/>
        </w:rPr>
        <w:t>Faculty</w:t>
      </w:r>
      <w:r>
        <w:rPr>
          <w:spacing w:val="-7"/>
          <w:sz w:val="20"/>
        </w:rPr>
        <w:t> </w:t>
      </w:r>
      <w:r>
        <w:rPr>
          <w:sz w:val="20"/>
        </w:rPr>
        <w:t>of</w:t>
      </w:r>
      <w:r>
        <w:rPr>
          <w:spacing w:val="-5"/>
          <w:sz w:val="20"/>
        </w:rPr>
        <w:t> </w:t>
      </w:r>
      <w:r>
        <w:rPr>
          <w:sz w:val="20"/>
        </w:rPr>
        <w:t>Law,</w:t>
      </w:r>
      <w:r>
        <w:rPr>
          <w:spacing w:val="-4"/>
          <w:sz w:val="20"/>
        </w:rPr>
        <w:t> </w:t>
      </w:r>
      <w:r>
        <w:rPr>
          <w:sz w:val="20"/>
        </w:rPr>
        <w:t>Lagos</w:t>
      </w:r>
      <w:r>
        <w:rPr>
          <w:spacing w:val="-7"/>
          <w:sz w:val="20"/>
        </w:rPr>
        <w:t> </w:t>
      </w:r>
      <w:r>
        <w:rPr>
          <w:sz w:val="20"/>
        </w:rPr>
        <w:t>State</w:t>
      </w:r>
      <w:r>
        <w:rPr>
          <w:spacing w:val="-6"/>
          <w:sz w:val="20"/>
        </w:rPr>
        <w:t> </w:t>
      </w:r>
      <w:r>
        <w:rPr>
          <w:sz w:val="20"/>
        </w:rPr>
        <w:t>University,</w:t>
      </w:r>
      <w:r>
        <w:rPr>
          <w:spacing w:val="-6"/>
          <w:sz w:val="20"/>
        </w:rPr>
        <w:t> </w:t>
      </w:r>
      <w:r>
        <w:rPr>
          <w:sz w:val="20"/>
        </w:rPr>
        <w:t>Lagos,</w:t>
      </w:r>
      <w:r>
        <w:rPr>
          <w:spacing w:val="-6"/>
          <w:sz w:val="20"/>
        </w:rPr>
        <w:t> </w:t>
      </w:r>
      <w:r>
        <w:rPr>
          <w:spacing w:val="-4"/>
          <w:sz w:val="20"/>
        </w:rPr>
        <w:t>p.53</w:t>
      </w:r>
    </w:p>
    <w:p>
      <w:pPr>
        <w:spacing w:after="0" w:line="228" w:lineRule="exact"/>
        <w:jc w:val="left"/>
        <w:rPr>
          <w:sz w:val="20"/>
        </w:rPr>
        <w:sectPr>
          <w:pgSz w:w="12240" w:h="15840"/>
          <w:pgMar w:header="0" w:footer="1012" w:top="1360" w:bottom="1200" w:left="1040" w:right="860"/>
        </w:sectPr>
      </w:pPr>
    </w:p>
    <w:p>
      <w:pPr>
        <w:pStyle w:val="Heading2"/>
        <w:numPr>
          <w:ilvl w:val="2"/>
          <w:numId w:val="12"/>
        </w:numPr>
        <w:tabs>
          <w:tab w:pos="940" w:val="left" w:leader="none"/>
        </w:tabs>
        <w:spacing w:line="240" w:lineRule="auto" w:before="76" w:after="0"/>
        <w:ind w:left="940" w:right="0" w:hanging="540"/>
        <w:jc w:val="both"/>
      </w:pPr>
      <w:bookmarkStart w:name="_TOC_250044" w:id="7"/>
      <w:r>
        <w:rPr/>
        <w:t>Brief</w:t>
      </w:r>
      <w:r>
        <w:rPr>
          <w:spacing w:val="-4"/>
        </w:rPr>
        <w:t> </w:t>
      </w:r>
      <w:r>
        <w:rPr/>
        <w:t>Historical</w:t>
      </w:r>
      <w:r>
        <w:rPr>
          <w:spacing w:val="-1"/>
        </w:rPr>
        <w:t> </w:t>
      </w:r>
      <w:r>
        <w:rPr/>
        <w:t>Development</w:t>
      </w:r>
      <w:r>
        <w:rPr>
          <w:spacing w:val="-2"/>
        </w:rPr>
        <w:t> </w:t>
      </w:r>
      <w:r>
        <w:rPr/>
        <w:t>of</w:t>
      </w:r>
      <w:r>
        <w:rPr>
          <w:spacing w:val="-1"/>
        </w:rPr>
        <w:t> </w:t>
      </w:r>
      <w:r>
        <w:rPr/>
        <w:t>Solid</w:t>
      </w:r>
      <w:r>
        <w:rPr>
          <w:spacing w:val="-1"/>
        </w:rPr>
        <w:t> </w:t>
      </w:r>
      <w:r>
        <w:rPr/>
        <w:t>Minerals</w:t>
      </w:r>
      <w:r>
        <w:rPr>
          <w:spacing w:val="2"/>
        </w:rPr>
        <w:t> </w:t>
      </w:r>
      <w:r>
        <w:rPr/>
        <w:t>Mining</w:t>
      </w:r>
      <w:r>
        <w:rPr>
          <w:spacing w:val="-1"/>
        </w:rPr>
        <w:t> </w:t>
      </w:r>
      <w:r>
        <w:rPr/>
        <w:t>in </w:t>
      </w:r>
      <w:bookmarkEnd w:id="7"/>
      <w:r>
        <w:rPr>
          <w:spacing w:val="-2"/>
        </w:rPr>
        <w:t>Nigeria</w:t>
      </w:r>
    </w:p>
    <w:p>
      <w:pPr>
        <w:pStyle w:val="BodyText"/>
        <w:spacing w:line="480" w:lineRule="auto" w:before="272"/>
        <w:ind w:left="400" w:right="577"/>
        <w:jc w:val="both"/>
      </w:pPr>
      <w:r>
        <w:rPr/>
        <w:t>The history</w:t>
      </w:r>
      <w:r>
        <w:rPr>
          <w:spacing w:val="-3"/>
        </w:rPr>
        <w:t> </w:t>
      </w:r>
      <w:r>
        <w:rPr/>
        <w:t>of mining of solid minerals in Nigeria is no doubt old. The Blacksmith industry</w:t>
      </w:r>
      <w:r>
        <w:rPr>
          <w:spacing w:val="-5"/>
        </w:rPr>
        <w:t> </w:t>
      </w:r>
      <w:r>
        <w:rPr/>
        <w:t>is an offshoot of the mining of iron ore. Blacksmith industry commenced in Africa 1500 B.C and in the Nok area of present day Nigeria in 600 B.C.</w:t>
      </w:r>
      <w:r>
        <w:rPr>
          <w:vertAlign w:val="superscript"/>
        </w:rPr>
        <w:t>30</w:t>
      </w:r>
      <w:r>
        <w:rPr>
          <w:vertAlign w:val="baseline"/>
        </w:rPr>
        <w:t>The attempt to protect mankind from issues of environmental degradation and concerns which are largely as a result of man's activities on the environment became most prominent with the quest for industrialization and economic development. These concerns were evident from numerous activities of mankind including those relating to the mining of solid minerals e.g iron, coal, gold, uranium, kaolin, tin and clay.</w:t>
      </w:r>
    </w:p>
    <w:p>
      <w:pPr>
        <w:pStyle w:val="BodyText"/>
        <w:spacing w:before="1"/>
      </w:pPr>
    </w:p>
    <w:p>
      <w:pPr>
        <w:pStyle w:val="BodyText"/>
        <w:spacing w:line="480" w:lineRule="auto"/>
        <w:ind w:left="400" w:right="578"/>
        <w:jc w:val="both"/>
      </w:pPr>
      <w:r>
        <w:rPr/>
        <w:t>The world over, particularly in areas bestowed and blessed with one form of mineral resource or the other, some forms of mining activities were carried on by man in the past for the main purpose of improving his subsistence ways of livelihood. In Nigeria today, the mining of solid minerals is gaining prominence and its contribution to the Gross Domestic Product is slightly on the increase. In spite of this, it must be reiterated that the mining industry's potential for degrading the environment is recognized worldwide.</w:t>
      </w:r>
      <w:r>
        <w:rPr>
          <w:vertAlign w:val="superscript"/>
        </w:rPr>
        <w:t>31</w:t>
      </w:r>
    </w:p>
    <w:p>
      <w:pPr>
        <w:pStyle w:val="BodyText"/>
        <w:spacing w:before="1"/>
      </w:pPr>
    </w:p>
    <w:p>
      <w:pPr>
        <w:pStyle w:val="BodyText"/>
        <w:spacing w:line="480" w:lineRule="auto"/>
        <w:ind w:left="400" w:right="577"/>
        <w:jc w:val="both"/>
      </w:pPr>
      <w:r>
        <w:rPr/>
        <w:t>The</w:t>
      </w:r>
      <w:r>
        <w:rPr>
          <w:spacing w:val="-2"/>
        </w:rPr>
        <w:t> </w:t>
      </w:r>
      <w:r>
        <w:rPr/>
        <w:t>historical perspective</w:t>
      </w:r>
      <w:r>
        <w:rPr>
          <w:spacing w:val="-1"/>
        </w:rPr>
        <w:t> </w:t>
      </w:r>
      <w:r>
        <w:rPr/>
        <w:t>of environmental degradation by</w:t>
      </w:r>
      <w:r>
        <w:rPr>
          <w:spacing w:val="-3"/>
        </w:rPr>
        <w:t> </w:t>
      </w:r>
      <w:r>
        <w:rPr/>
        <w:t>the mining</w:t>
      </w:r>
      <w:r>
        <w:rPr>
          <w:spacing w:val="-2"/>
        </w:rPr>
        <w:t> </w:t>
      </w:r>
      <w:r>
        <w:rPr/>
        <w:t>of</w:t>
      </w:r>
      <w:r>
        <w:rPr>
          <w:spacing w:val="-1"/>
        </w:rPr>
        <w:t> </w:t>
      </w:r>
      <w:r>
        <w:rPr/>
        <w:t>solid mineral resources in Nigeria can therefore be classified basically into viz- the pre-colonial period, the colonial era and post-independence era.</w:t>
      </w:r>
    </w:p>
    <w:p>
      <w:pPr>
        <w:pStyle w:val="BodyText"/>
      </w:pPr>
    </w:p>
    <w:p>
      <w:pPr>
        <w:pStyle w:val="BodyText"/>
        <w:spacing w:line="480" w:lineRule="auto"/>
        <w:ind w:left="400" w:right="579"/>
        <w:jc w:val="both"/>
      </w:pPr>
      <w:r>
        <w:rPr/>
        <w:t>The pre-colonial mining activities in areas within</w:t>
      </w:r>
      <w:r>
        <w:rPr>
          <w:spacing w:val="-1"/>
        </w:rPr>
        <w:t> </w:t>
      </w:r>
      <w:r>
        <w:rPr/>
        <w:t>the geographical entity</w:t>
      </w:r>
      <w:r>
        <w:rPr>
          <w:spacing w:val="-6"/>
        </w:rPr>
        <w:t> </w:t>
      </w:r>
      <w:r>
        <w:rPr/>
        <w:t>now called Nigeria was regulated</w:t>
      </w:r>
      <w:r>
        <w:rPr>
          <w:spacing w:val="29"/>
        </w:rPr>
        <w:t> </w:t>
      </w:r>
      <w:r>
        <w:rPr/>
        <w:t>by</w:t>
      </w:r>
      <w:r>
        <w:rPr>
          <w:spacing w:val="27"/>
        </w:rPr>
        <w:t> </w:t>
      </w:r>
      <w:r>
        <w:rPr/>
        <w:t>the</w:t>
      </w:r>
      <w:r>
        <w:rPr>
          <w:spacing w:val="29"/>
        </w:rPr>
        <w:t> </w:t>
      </w:r>
      <w:r>
        <w:rPr/>
        <w:t>various</w:t>
      </w:r>
      <w:r>
        <w:rPr>
          <w:spacing w:val="33"/>
        </w:rPr>
        <w:t> </w:t>
      </w:r>
      <w:r>
        <w:rPr/>
        <w:t>native</w:t>
      </w:r>
      <w:r>
        <w:rPr>
          <w:spacing w:val="29"/>
        </w:rPr>
        <w:t> </w:t>
      </w:r>
      <w:r>
        <w:rPr/>
        <w:t>laws</w:t>
      </w:r>
      <w:r>
        <w:rPr>
          <w:spacing w:val="31"/>
        </w:rPr>
        <w:t> </w:t>
      </w:r>
      <w:r>
        <w:rPr/>
        <w:t>and</w:t>
      </w:r>
      <w:r>
        <w:rPr>
          <w:spacing w:val="29"/>
        </w:rPr>
        <w:t> </w:t>
      </w:r>
      <w:r>
        <w:rPr/>
        <w:t>customs</w:t>
      </w:r>
      <w:r>
        <w:rPr>
          <w:spacing w:val="31"/>
        </w:rPr>
        <w:t> </w:t>
      </w:r>
      <w:r>
        <w:rPr/>
        <w:t>of</w:t>
      </w:r>
      <w:r>
        <w:rPr>
          <w:spacing w:val="29"/>
        </w:rPr>
        <w:t> </w:t>
      </w:r>
      <w:r>
        <w:rPr/>
        <w:t>the</w:t>
      </w:r>
      <w:r>
        <w:rPr>
          <w:spacing w:val="30"/>
        </w:rPr>
        <w:t> </w:t>
      </w:r>
      <w:r>
        <w:rPr/>
        <w:t>people</w:t>
      </w:r>
      <w:r>
        <w:rPr>
          <w:spacing w:val="29"/>
        </w:rPr>
        <w:t> </w:t>
      </w:r>
      <w:r>
        <w:rPr/>
        <w:t>or</w:t>
      </w:r>
      <w:r>
        <w:rPr>
          <w:spacing w:val="30"/>
        </w:rPr>
        <w:t> </w:t>
      </w:r>
      <w:r>
        <w:rPr/>
        <w:t>communities</w:t>
      </w:r>
      <w:r>
        <w:rPr>
          <w:spacing w:val="29"/>
        </w:rPr>
        <w:t> </w:t>
      </w:r>
      <w:r>
        <w:rPr/>
        <w:t>within</w:t>
      </w:r>
      <w:r>
        <w:rPr>
          <w:spacing w:val="30"/>
        </w:rPr>
        <w:t> </w:t>
      </w:r>
      <w:r>
        <w:rPr>
          <w:spacing w:val="-2"/>
        </w:rPr>
        <w:t>whose</w:t>
      </w: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211947</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88799pt;width:144.020pt;height:.72003pt;mso-position-horizontal-relative:page;mso-position-vertical-relative:paragraph;z-index:-15718400;mso-wrap-distance-left:0;mso-wrap-distance-right:0" id="docshape28" filled="true" fillcolor="#000000" stroked="false">
                <v:fill type="solid"/>
                <w10:wrap type="topAndBottom"/>
              </v:rect>
            </w:pict>
          </mc:Fallback>
        </mc:AlternateContent>
      </w:r>
    </w:p>
    <w:p>
      <w:pPr>
        <w:spacing w:line="232" w:lineRule="auto" w:before="108"/>
        <w:ind w:left="602" w:right="927" w:hanging="202"/>
        <w:jc w:val="left"/>
        <w:rPr>
          <w:sz w:val="20"/>
        </w:rPr>
      </w:pPr>
      <w:r>
        <w:rPr>
          <w:rFonts w:ascii="Calibri"/>
          <w:sz w:val="20"/>
          <w:vertAlign w:val="superscript"/>
        </w:rPr>
        <w:t>30</w:t>
      </w:r>
      <w:r>
        <w:rPr>
          <w:sz w:val="20"/>
          <w:vertAlign w:val="baseline"/>
        </w:rPr>
        <w:t>Blacksmith</w:t>
      </w:r>
      <w:r>
        <w:rPr>
          <w:spacing w:val="-5"/>
          <w:sz w:val="20"/>
          <w:vertAlign w:val="baseline"/>
        </w:rPr>
        <w:t> </w:t>
      </w:r>
      <w:r>
        <w:rPr>
          <w:sz w:val="20"/>
          <w:vertAlign w:val="baseline"/>
        </w:rPr>
        <w:t>in</w:t>
      </w:r>
      <w:r>
        <w:rPr>
          <w:spacing w:val="-4"/>
          <w:sz w:val="20"/>
          <w:vertAlign w:val="baseline"/>
        </w:rPr>
        <w:t> </w:t>
      </w:r>
      <w:r>
        <w:rPr>
          <w:sz w:val="20"/>
          <w:vertAlign w:val="baseline"/>
        </w:rPr>
        <w:t>Africa.</w:t>
      </w:r>
      <w:r>
        <w:rPr>
          <w:spacing w:val="-4"/>
          <w:sz w:val="20"/>
          <w:vertAlign w:val="baseline"/>
        </w:rPr>
        <w:t> </w:t>
      </w:r>
      <w:r>
        <w:rPr>
          <w:sz w:val="20"/>
          <w:vertAlign w:val="baseline"/>
        </w:rPr>
        <w:t>Nigerian</w:t>
      </w:r>
      <w:r>
        <w:rPr>
          <w:spacing w:val="-5"/>
          <w:sz w:val="20"/>
          <w:vertAlign w:val="baseline"/>
        </w:rPr>
        <w:t> </w:t>
      </w:r>
      <w:r>
        <w:rPr>
          <w:sz w:val="20"/>
          <w:vertAlign w:val="baseline"/>
        </w:rPr>
        <w:t>Television</w:t>
      </w:r>
      <w:r>
        <w:rPr>
          <w:spacing w:val="-4"/>
          <w:sz w:val="20"/>
          <w:vertAlign w:val="baseline"/>
        </w:rPr>
        <w:t> </w:t>
      </w:r>
      <w:r>
        <w:rPr>
          <w:sz w:val="20"/>
          <w:vertAlign w:val="baseline"/>
        </w:rPr>
        <w:t>Authority</w:t>
      </w:r>
      <w:r>
        <w:rPr>
          <w:spacing w:val="-8"/>
          <w:sz w:val="20"/>
          <w:vertAlign w:val="baseline"/>
        </w:rPr>
        <w:t> </w:t>
      </w:r>
      <w:r>
        <w:rPr>
          <w:sz w:val="20"/>
          <w:vertAlign w:val="baseline"/>
        </w:rPr>
        <w:t>(NTA)</w:t>
      </w:r>
      <w:r>
        <w:rPr>
          <w:spacing w:val="-2"/>
          <w:sz w:val="20"/>
          <w:vertAlign w:val="baseline"/>
        </w:rPr>
        <w:t> </w:t>
      </w:r>
      <w:r>
        <w:rPr>
          <w:sz w:val="20"/>
          <w:vertAlign w:val="baseline"/>
        </w:rPr>
        <w:t>Documentary,</w:t>
      </w:r>
      <w:r>
        <w:rPr>
          <w:spacing w:val="-4"/>
          <w:sz w:val="20"/>
          <w:vertAlign w:val="baseline"/>
        </w:rPr>
        <w:t> </w:t>
      </w:r>
      <w:r>
        <w:rPr>
          <w:sz w:val="20"/>
          <w:vertAlign w:val="baseline"/>
        </w:rPr>
        <w:t>NTAi</w:t>
      </w:r>
      <w:r>
        <w:rPr>
          <w:spacing w:val="-4"/>
          <w:sz w:val="20"/>
          <w:vertAlign w:val="baseline"/>
        </w:rPr>
        <w:t> </w:t>
      </w:r>
      <w:r>
        <w:rPr>
          <w:sz w:val="20"/>
          <w:vertAlign w:val="baseline"/>
        </w:rPr>
        <w:t>Channel</w:t>
      </w:r>
      <w:r>
        <w:rPr>
          <w:spacing w:val="-3"/>
          <w:sz w:val="20"/>
          <w:vertAlign w:val="baseline"/>
        </w:rPr>
        <w:t> </w:t>
      </w:r>
      <w:r>
        <w:rPr>
          <w:sz w:val="20"/>
          <w:vertAlign w:val="baseline"/>
        </w:rPr>
        <w:t>251</w:t>
      </w:r>
      <w:r>
        <w:rPr>
          <w:spacing w:val="-4"/>
          <w:sz w:val="20"/>
          <w:vertAlign w:val="baseline"/>
        </w:rPr>
        <w:t> </w:t>
      </w:r>
      <w:r>
        <w:rPr>
          <w:sz w:val="20"/>
          <w:vertAlign w:val="baseline"/>
        </w:rPr>
        <w:t>DSTV, Saturday,</w:t>
      </w:r>
      <w:r>
        <w:rPr>
          <w:spacing w:val="40"/>
          <w:sz w:val="20"/>
          <w:vertAlign w:val="baseline"/>
        </w:rPr>
        <w:t> </w:t>
      </w:r>
      <w:r>
        <w:rPr>
          <w:sz w:val="20"/>
          <w:vertAlign w:val="baseline"/>
        </w:rPr>
        <w:t>17</w:t>
      </w:r>
      <w:r>
        <w:rPr>
          <w:sz w:val="20"/>
          <w:vertAlign w:val="superscript"/>
        </w:rPr>
        <w:t>th</w:t>
      </w:r>
      <w:r>
        <w:rPr>
          <w:sz w:val="20"/>
          <w:vertAlign w:val="baseline"/>
        </w:rPr>
        <w:t> January, 2015</w:t>
      </w:r>
    </w:p>
    <w:p>
      <w:pPr>
        <w:spacing w:before="24"/>
        <w:ind w:left="400" w:right="0" w:firstLine="0"/>
        <w:jc w:val="left"/>
        <w:rPr>
          <w:sz w:val="20"/>
        </w:rPr>
      </w:pPr>
      <w:r>
        <w:rPr>
          <w:rFonts w:ascii="Calibri"/>
          <w:sz w:val="20"/>
          <w:vertAlign w:val="superscript"/>
        </w:rPr>
        <w:t>31</w:t>
      </w:r>
      <w:r>
        <w:rPr>
          <w:sz w:val="20"/>
          <w:vertAlign w:val="baseline"/>
        </w:rPr>
        <w:t>Akper,</w:t>
      </w:r>
      <w:r>
        <w:rPr>
          <w:spacing w:val="-2"/>
          <w:sz w:val="20"/>
          <w:vertAlign w:val="baseline"/>
        </w:rPr>
        <w:t> </w:t>
      </w:r>
      <w:r>
        <w:rPr>
          <w:sz w:val="20"/>
          <w:vertAlign w:val="baseline"/>
        </w:rPr>
        <w:t>P.T.,</w:t>
      </w:r>
      <w:r>
        <w:rPr>
          <w:spacing w:val="-2"/>
          <w:sz w:val="20"/>
          <w:vertAlign w:val="baseline"/>
        </w:rPr>
        <w:t> </w:t>
      </w:r>
      <w:r>
        <w:rPr>
          <w:i/>
          <w:sz w:val="20"/>
          <w:vertAlign w:val="baseline"/>
        </w:rPr>
        <w:t>op cit,</w:t>
      </w:r>
      <w:r>
        <w:rPr>
          <w:i/>
          <w:spacing w:val="-3"/>
          <w:sz w:val="20"/>
          <w:vertAlign w:val="baseline"/>
        </w:rPr>
        <w:t> </w:t>
      </w:r>
      <w:r>
        <w:rPr>
          <w:spacing w:val="-4"/>
          <w:sz w:val="20"/>
          <w:vertAlign w:val="baseline"/>
        </w:rPr>
        <w:t>p.183</w:t>
      </w:r>
    </w:p>
    <w:p>
      <w:pPr>
        <w:spacing w:after="0"/>
        <w:jc w:val="left"/>
        <w:rPr>
          <w:sz w:val="20"/>
        </w:rPr>
        <w:sectPr>
          <w:pgSz w:w="12240" w:h="15840"/>
          <w:pgMar w:header="0" w:footer="1012" w:top="1360" w:bottom="1200" w:left="1040" w:right="860"/>
        </w:sectPr>
      </w:pPr>
    </w:p>
    <w:p>
      <w:pPr>
        <w:pStyle w:val="BodyText"/>
        <w:spacing w:line="480" w:lineRule="auto" w:before="112"/>
        <w:ind w:left="400" w:right="576"/>
        <w:jc w:val="both"/>
      </w:pPr>
      <w:r>
        <w:rPr/>
        <w:t>territories those resources were found or embedded.</w:t>
      </w:r>
      <w:r>
        <w:rPr>
          <w:vertAlign w:val="superscript"/>
        </w:rPr>
        <w:t>32</w:t>
      </w:r>
      <w:r>
        <w:rPr>
          <w:vertAlign w:val="baseline"/>
        </w:rPr>
        <w:t> Man being gregarious in nature and with un-quenching desire to conquer his environment, mined or exploited solid minerals for his multifarious needs including the mining of iron ore for use in the making of farm implements</w:t>
      </w:r>
      <w:r>
        <w:rPr>
          <w:spacing w:val="40"/>
          <w:vertAlign w:val="baseline"/>
        </w:rPr>
        <w:t> </w:t>
      </w:r>
      <w:r>
        <w:rPr>
          <w:vertAlign w:val="baseline"/>
        </w:rPr>
        <w:t>and war weapons; the smelting of bronze for use as utensils and ornaments for beautification, coal to provide the domestic needs of the various communities and kaolin for decoration and beautification amongst other uses. The propensity of such mining activities to degrade the environment was least visible. This is as a result of numerous factors including the customs of</w:t>
      </w:r>
      <w:r>
        <w:rPr>
          <w:spacing w:val="40"/>
          <w:vertAlign w:val="baseline"/>
        </w:rPr>
        <w:t> </w:t>
      </w:r>
      <w:r>
        <w:rPr>
          <w:vertAlign w:val="baseline"/>
        </w:rPr>
        <w:t>the natives relating</w:t>
      </w:r>
      <w:r>
        <w:rPr>
          <w:spacing w:val="-1"/>
          <w:vertAlign w:val="baseline"/>
        </w:rPr>
        <w:t> </w:t>
      </w:r>
      <w:r>
        <w:rPr>
          <w:vertAlign w:val="baseline"/>
        </w:rPr>
        <w:t>to the exploitation of these minerals (which sometimes established taboos for mining of such resources); and the fact that mining of solid minerals was carried out on a low scale during this period</w:t>
      </w:r>
    </w:p>
    <w:p>
      <w:pPr>
        <w:pStyle w:val="BodyText"/>
        <w:spacing w:before="1"/>
      </w:pPr>
    </w:p>
    <w:p>
      <w:pPr>
        <w:pStyle w:val="BodyText"/>
        <w:spacing w:line="480" w:lineRule="auto"/>
        <w:ind w:left="400" w:right="579"/>
        <w:jc w:val="both"/>
      </w:pPr>
      <w:r>
        <w:rPr/>
        <w:t>The emphasis of mining was on catering for the basic needs of members of the</w:t>
      </w:r>
      <w:r>
        <w:rPr>
          <w:spacing w:val="40"/>
        </w:rPr>
        <w:t> </w:t>
      </w:r>
      <w:r>
        <w:rPr/>
        <w:t>community. Apart from the norms and customs of such communities which regulated the mining of such resources including the patterns of the harvest and sharing of proceeds, there were no codified laws and regulations governing the exploitation and exploration of those resources. This agrees with the main feature of customary laws which are largely unwritten or un-codified.</w:t>
      </w:r>
    </w:p>
    <w:p>
      <w:pPr>
        <w:pStyle w:val="BodyText"/>
        <w:spacing w:before="1"/>
      </w:pPr>
    </w:p>
    <w:p>
      <w:pPr>
        <w:pStyle w:val="BodyText"/>
        <w:spacing w:line="480" w:lineRule="auto"/>
        <w:ind w:left="400" w:right="583"/>
        <w:jc w:val="both"/>
      </w:pPr>
      <w:r>
        <w:rPr/>
        <w:t>Traditional African societies including societies that conflated to become part of the present Nigerian nation had, as asserted by a scholar,</w:t>
      </w:r>
    </w:p>
    <w:p>
      <w:pPr>
        <w:spacing w:before="1"/>
        <w:ind w:left="966" w:right="1104" w:firstLine="0"/>
        <w:jc w:val="both"/>
        <w:rPr>
          <w:sz w:val="20"/>
        </w:rPr>
      </w:pPr>
      <w:r>
        <w:rPr>
          <w:sz w:val="20"/>
        </w:rPr>
        <w:t>established institutional arrangements for the management of common property resources on behalf of the</w:t>
      </w:r>
      <w:r>
        <w:rPr>
          <w:spacing w:val="-2"/>
          <w:sz w:val="20"/>
        </w:rPr>
        <w:t> </w:t>
      </w:r>
      <w:r>
        <w:rPr>
          <w:sz w:val="20"/>
        </w:rPr>
        <w:t>community.</w:t>
      </w:r>
      <w:r>
        <w:rPr>
          <w:spacing w:val="-2"/>
          <w:sz w:val="20"/>
        </w:rPr>
        <w:t> </w:t>
      </w:r>
      <w:r>
        <w:rPr>
          <w:sz w:val="20"/>
        </w:rPr>
        <w:t>Both</w:t>
      </w:r>
      <w:r>
        <w:rPr>
          <w:spacing w:val="-1"/>
          <w:sz w:val="20"/>
        </w:rPr>
        <w:t> </w:t>
      </w:r>
      <w:r>
        <w:rPr>
          <w:sz w:val="20"/>
        </w:rPr>
        <w:t>men</w:t>
      </w:r>
      <w:r>
        <w:rPr>
          <w:spacing w:val="-3"/>
          <w:sz w:val="20"/>
        </w:rPr>
        <w:t> </w:t>
      </w:r>
      <w:r>
        <w:rPr>
          <w:sz w:val="20"/>
        </w:rPr>
        <w:t>and women</w:t>
      </w:r>
      <w:r>
        <w:rPr>
          <w:spacing w:val="-3"/>
          <w:sz w:val="20"/>
        </w:rPr>
        <w:t> </w:t>
      </w:r>
      <w:r>
        <w:rPr>
          <w:sz w:val="20"/>
        </w:rPr>
        <w:t>enjoyed</w:t>
      </w:r>
      <w:r>
        <w:rPr>
          <w:spacing w:val="-1"/>
          <w:sz w:val="20"/>
        </w:rPr>
        <w:t> </w:t>
      </w:r>
      <w:r>
        <w:rPr>
          <w:sz w:val="20"/>
        </w:rPr>
        <w:t>access,</w:t>
      </w:r>
      <w:r>
        <w:rPr>
          <w:spacing w:val="-2"/>
          <w:sz w:val="20"/>
        </w:rPr>
        <w:t> </w:t>
      </w:r>
      <w:r>
        <w:rPr>
          <w:sz w:val="20"/>
        </w:rPr>
        <w:t>though</w:t>
      </w:r>
      <w:r>
        <w:rPr>
          <w:spacing w:val="-3"/>
          <w:sz w:val="20"/>
        </w:rPr>
        <w:t> </w:t>
      </w:r>
      <w:r>
        <w:rPr>
          <w:sz w:val="20"/>
        </w:rPr>
        <w:t>limited</w:t>
      </w:r>
      <w:r>
        <w:rPr>
          <w:spacing w:val="-1"/>
          <w:sz w:val="20"/>
        </w:rPr>
        <w:t> </w:t>
      </w:r>
      <w:r>
        <w:rPr>
          <w:sz w:val="20"/>
        </w:rPr>
        <w:t>by</w:t>
      </w:r>
      <w:r>
        <w:rPr>
          <w:spacing w:val="-5"/>
          <w:sz w:val="20"/>
        </w:rPr>
        <w:t> </w:t>
      </w:r>
      <w:r>
        <w:rPr>
          <w:sz w:val="20"/>
        </w:rPr>
        <w:t>traditional</w:t>
      </w:r>
      <w:r>
        <w:rPr>
          <w:spacing w:val="-2"/>
          <w:sz w:val="20"/>
        </w:rPr>
        <w:t> </w:t>
      </w:r>
      <w:r>
        <w:rPr>
          <w:sz w:val="20"/>
        </w:rPr>
        <w:t>taboos,</w:t>
      </w:r>
      <w:r>
        <w:rPr>
          <w:spacing w:val="-2"/>
          <w:sz w:val="20"/>
        </w:rPr>
        <w:t> </w:t>
      </w:r>
      <w:r>
        <w:rPr>
          <w:sz w:val="20"/>
        </w:rPr>
        <w:t>beliefs</w:t>
      </w:r>
      <w:r>
        <w:rPr>
          <w:spacing w:val="-2"/>
          <w:sz w:val="20"/>
        </w:rPr>
        <w:t> </w:t>
      </w:r>
      <w:r>
        <w:rPr>
          <w:sz w:val="20"/>
        </w:rPr>
        <w:t>and customs, to living</w:t>
      </w:r>
      <w:r>
        <w:rPr>
          <w:spacing w:val="-1"/>
          <w:sz w:val="20"/>
        </w:rPr>
        <w:t> </w:t>
      </w:r>
      <w:r>
        <w:rPr>
          <w:sz w:val="20"/>
        </w:rPr>
        <w:t>and non-living</w:t>
      </w:r>
      <w:r>
        <w:rPr>
          <w:spacing w:val="-1"/>
          <w:sz w:val="20"/>
        </w:rPr>
        <w:t> </w:t>
      </w:r>
      <w:r>
        <w:rPr>
          <w:sz w:val="20"/>
        </w:rPr>
        <w:t>resources. They enjoyed a life interest in</w:t>
      </w:r>
      <w:r>
        <w:rPr>
          <w:spacing w:val="-1"/>
          <w:sz w:val="20"/>
        </w:rPr>
        <w:t> </w:t>
      </w:r>
      <w:r>
        <w:rPr>
          <w:sz w:val="20"/>
        </w:rPr>
        <w:t>these resources. Institutions were organized under Kingdoms, Chiefdoms and elders with their cultural taboos, norms, beliefs and ethics taking</w:t>
      </w:r>
      <w:r>
        <w:rPr>
          <w:spacing w:val="-2"/>
          <w:sz w:val="20"/>
        </w:rPr>
        <w:t> </w:t>
      </w:r>
      <w:r>
        <w:rPr>
          <w:sz w:val="20"/>
        </w:rPr>
        <w:t>resource management</w:t>
      </w:r>
      <w:r>
        <w:rPr>
          <w:spacing w:val="-2"/>
          <w:sz w:val="20"/>
        </w:rPr>
        <w:t> </w:t>
      </w:r>
      <w:r>
        <w:rPr>
          <w:sz w:val="20"/>
        </w:rPr>
        <w:t>considerations</w:t>
      </w:r>
      <w:r>
        <w:rPr>
          <w:spacing w:val="-2"/>
          <w:sz w:val="20"/>
        </w:rPr>
        <w:t> </w:t>
      </w:r>
      <w:r>
        <w:rPr>
          <w:sz w:val="20"/>
        </w:rPr>
        <w:t>as</w:t>
      </w:r>
      <w:r>
        <w:rPr>
          <w:spacing w:val="-2"/>
          <w:sz w:val="20"/>
        </w:rPr>
        <w:t> </w:t>
      </w:r>
      <w:r>
        <w:rPr>
          <w:sz w:val="20"/>
        </w:rPr>
        <w:t>dictated</w:t>
      </w:r>
      <w:r>
        <w:rPr>
          <w:spacing w:val="-1"/>
          <w:sz w:val="20"/>
        </w:rPr>
        <w:t> </w:t>
      </w:r>
      <w:r>
        <w:rPr>
          <w:sz w:val="20"/>
        </w:rPr>
        <w:t>by</w:t>
      </w:r>
      <w:r>
        <w:rPr>
          <w:spacing w:val="-4"/>
          <w:sz w:val="20"/>
        </w:rPr>
        <w:t> </w:t>
      </w:r>
      <w:r>
        <w:rPr>
          <w:sz w:val="20"/>
        </w:rPr>
        <w:t>and</w:t>
      </w:r>
      <w:r>
        <w:rPr>
          <w:spacing w:val="-1"/>
          <w:sz w:val="20"/>
        </w:rPr>
        <w:t> </w:t>
      </w:r>
      <w:r>
        <w:rPr>
          <w:sz w:val="20"/>
        </w:rPr>
        <w:t>in</w:t>
      </w:r>
      <w:r>
        <w:rPr>
          <w:spacing w:val="-1"/>
          <w:sz w:val="20"/>
        </w:rPr>
        <w:t> </w:t>
      </w:r>
      <w:r>
        <w:rPr>
          <w:sz w:val="20"/>
        </w:rPr>
        <w:t>harmony</w:t>
      </w:r>
      <w:r>
        <w:rPr>
          <w:spacing w:val="-2"/>
          <w:sz w:val="20"/>
        </w:rPr>
        <w:t> </w:t>
      </w:r>
      <w:r>
        <w:rPr>
          <w:sz w:val="20"/>
        </w:rPr>
        <w:t>with</w:t>
      </w:r>
      <w:r>
        <w:rPr>
          <w:spacing w:val="-1"/>
          <w:sz w:val="20"/>
        </w:rPr>
        <w:t> </w:t>
      </w:r>
      <w:r>
        <w:rPr>
          <w:sz w:val="20"/>
        </w:rPr>
        <w:t>the environment they lived in. Such practices were established to rationalize the use of a particular resource.</w:t>
      </w:r>
      <w:r>
        <w:rPr>
          <w:sz w:val="20"/>
          <w:vertAlign w:val="superscript"/>
        </w:rPr>
        <w:t>33</w:t>
      </w:r>
    </w:p>
    <w:p>
      <w:pPr>
        <w:pStyle w:val="BodyText"/>
        <w:rPr>
          <w:sz w:val="20"/>
        </w:rPr>
      </w:pPr>
    </w:p>
    <w:p>
      <w:pPr>
        <w:pStyle w:val="BodyText"/>
        <w:spacing w:before="116"/>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235445</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39053pt;width:144.020pt;height:.71997pt;mso-position-horizontal-relative:page;mso-position-vertical-relative:paragraph;z-index:-15717888;mso-wrap-distance-left:0;mso-wrap-distance-right:0" id="docshape29" filled="true" fillcolor="#000000" stroked="false">
                <v:fill type="solid"/>
                <w10:wrap type="topAndBottom"/>
              </v:rect>
            </w:pict>
          </mc:Fallback>
        </mc:AlternateContent>
      </w:r>
    </w:p>
    <w:p>
      <w:pPr>
        <w:spacing w:line="241" w:lineRule="exact" w:before="102"/>
        <w:ind w:left="400" w:right="0" w:firstLine="0"/>
        <w:jc w:val="left"/>
        <w:rPr>
          <w:i/>
          <w:sz w:val="20"/>
        </w:rPr>
      </w:pPr>
      <w:r>
        <w:rPr>
          <w:rFonts w:ascii="Calibri"/>
          <w:sz w:val="20"/>
          <w:vertAlign w:val="superscript"/>
        </w:rPr>
        <w:t>32</w:t>
      </w:r>
      <w:r>
        <w:rPr>
          <w:sz w:val="20"/>
          <w:vertAlign w:val="baseline"/>
        </w:rPr>
        <w:t>Kaniaru,</w:t>
      </w:r>
      <w:r>
        <w:rPr>
          <w:spacing w:val="-8"/>
          <w:sz w:val="20"/>
          <w:vertAlign w:val="baseline"/>
        </w:rPr>
        <w:t> </w:t>
      </w:r>
      <w:r>
        <w:rPr>
          <w:sz w:val="20"/>
          <w:vertAlign w:val="baseline"/>
        </w:rPr>
        <w:t>D.,</w:t>
      </w:r>
      <w:r>
        <w:rPr>
          <w:spacing w:val="-7"/>
          <w:sz w:val="20"/>
          <w:vertAlign w:val="baseline"/>
        </w:rPr>
        <w:t> </w:t>
      </w:r>
      <w:r>
        <w:rPr>
          <w:i/>
          <w:spacing w:val="-2"/>
          <w:sz w:val="20"/>
          <w:vertAlign w:val="baseline"/>
        </w:rPr>
        <w:t>locit</w:t>
      </w:r>
    </w:p>
    <w:p>
      <w:pPr>
        <w:spacing w:line="237" w:lineRule="auto" w:before="0"/>
        <w:ind w:left="400" w:right="927" w:firstLine="0"/>
        <w:jc w:val="left"/>
        <w:rPr>
          <w:sz w:val="20"/>
        </w:rPr>
      </w:pPr>
      <w:r>
        <w:rPr>
          <w:sz w:val="20"/>
          <w:vertAlign w:val="superscript"/>
        </w:rPr>
        <w:t>33</w:t>
      </w:r>
      <w:r>
        <w:rPr>
          <w:sz w:val="20"/>
          <w:vertAlign w:val="baseline"/>
        </w:rPr>
        <w:t>Kaniaru,</w:t>
      </w:r>
      <w:r>
        <w:rPr>
          <w:spacing w:val="-4"/>
          <w:sz w:val="20"/>
          <w:vertAlign w:val="baseline"/>
        </w:rPr>
        <w:t> </w:t>
      </w:r>
      <w:r>
        <w:rPr>
          <w:sz w:val="20"/>
          <w:vertAlign w:val="baseline"/>
        </w:rPr>
        <w:t>D.</w:t>
      </w:r>
      <w:r>
        <w:rPr>
          <w:spacing w:val="-4"/>
          <w:sz w:val="20"/>
          <w:vertAlign w:val="baseline"/>
        </w:rPr>
        <w:t> </w:t>
      </w:r>
      <w:r>
        <w:rPr>
          <w:sz w:val="20"/>
          <w:vertAlign w:val="baseline"/>
        </w:rPr>
        <w:t>(1998).</w:t>
      </w:r>
      <w:r>
        <w:rPr>
          <w:spacing w:val="-1"/>
          <w:sz w:val="20"/>
          <w:vertAlign w:val="baseline"/>
        </w:rPr>
        <w:t> </w:t>
      </w:r>
      <w:r>
        <w:rPr>
          <w:i/>
          <w:sz w:val="20"/>
          <w:vertAlign w:val="baseline"/>
        </w:rPr>
        <w:t>Environmental</w:t>
      </w:r>
      <w:r>
        <w:rPr>
          <w:i/>
          <w:spacing w:val="-5"/>
          <w:sz w:val="20"/>
          <w:vertAlign w:val="baseline"/>
        </w:rPr>
        <w:t> </w:t>
      </w:r>
      <w:r>
        <w:rPr>
          <w:i/>
          <w:sz w:val="20"/>
          <w:vertAlign w:val="baseline"/>
        </w:rPr>
        <w:t>Imperatives</w:t>
      </w:r>
      <w:r>
        <w:rPr>
          <w:i/>
          <w:spacing w:val="-5"/>
          <w:sz w:val="20"/>
          <w:vertAlign w:val="baseline"/>
        </w:rPr>
        <w:t> </w:t>
      </w:r>
      <w:r>
        <w:rPr>
          <w:i/>
          <w:sz w:val="20"/>
          <w:vertAlign w:val="baseline"/>
        </w:rPr>
        <w:t>for</w:t>
      </w:r>
      <w:r>
        <w:rPr>
          <w:i/>
          <w:spacing w:val="-5"/>
          <w:sz w:val="20"/>
          <w:vertAlign w:val="baseline"/>
        </w:rPr>
        <w:t> </w:t>
      </w:r>
      <w:r>
        <w:rPr>
          <w:i/>
          <w:sz w:val="20"/>
          <w:vertAlign w:val="baseline"/>
        </w:rPr>
        <w:t>the</w:t>
      </w:r>
      <w:r>
        <w:rPr>
          <w:i/>
          <w:spacing w:val="-4"/>
          <w:sz w:val="20"/>
          <w:vertAlign w:val="baseline"/>
        </w:rPr>
        <w:t> </w:t>
      </w:r>
      <w:r>
        <w:rPr>
          <w:i/>
          <w:sz w:val="20"/>
          <w:vertAlign w:val="baseline"/>
        </w:rPr>
        <w:t>African</w:t>
      </w:r>
      <w:r>
        <w:rPr>
          <w:i/>
          <w:spacing w:val="-3"/>
          <w:sz w:val="20"/>
          <w:vertAlign w:val="baseline"/>
        </w:rPr>
        <w:t> </w:t>
      </w:r>
      <w:r>
        <w:rPr>
          <w:i/>
          <w:sz w:val="20"/>
          <w:vertAlign w:val="baseline"/>
        </w:rPr>
        <w:t>Region</w:t>
      </w:r>
      <w:r>
        <w:rPr>
          <w:i/>
          <w:spacing w:val="-3"/>
          <w:sz w:val="20"/>
          <w:vertAlign w:val="baseline"/>
        </w:rPr>
        <w:t> </w:t>
      </w:r>
      <w:r>
        <w:rPr>
          <w:i/>
          <w:sz w:val="20"/>
          <w:vertAlign w:val="baseline"/>
        </w:rPr>
        <w:t>in</w:t>
      </w:r>
      <w:r>
        <w:rPr>
          <w:i/>
          <w:spacing w:val="-3"/>
          <w:sz w:val="20"/>
          <w:vertAlign w:val="baseline"/>
        </w:rPr>
        <w:t> </w:t>
      </w:r>
      <w:r>
        <w:rPr>
          <w:i/>
          <w:sz w:val="20"/>
          <w:vertAlign w:val="baseline"/>
        </w:rPr>
        <w:t>the</w:t>
      </w:r>
      <w:r>
        <w:rPr>
          <w:i/>
          <w:spacing w:val="-6"/>
          <w:sz w:val="20"/>
          <w:vertAlign w:val="baseline"/>
        </w:rPr>
        <w:t> </w:t>
      </w:r>
      <w:r>
        <w:rPr>
          <w:i/>
          <w:sz w:val="20"/>
          <w:vertAlign w:val="baseline"/>
        </w:rPr>
        <w:t>Next</w:t>
      </w:r>
      <w:r>
        <w:rPr>
          <w:i/>
          <w:spacing w:val="-5"/>
          <w:sz w:val="20"/>
          <w:vertAlign w:val="baseline"/>
        </w:rPr>
        <w:t> </w:t>
      </w:r>
      <w:r>
        <w:rPr>
          <w:i/>
          <w:sz w:val="20"/>
          <w:vertAlign w:val="baseline"/>
        </w:rPr>
        <w:t>Decade:</w:t>
      </w:r>
      <w:r>
        <w:rPr>
          <w:i/>
          <w:spacing w:val="-4"/>
          <w:sz w:val="20"/>
          <w:vertAlign w:val="baseline"/>
        </w:rPr>
        <w:t> </w:t>
      </w:r>
      <w:r>
        <w:rPr>
          <w:i/>
          <w:sz w:val="20"/>
          <w:vertAlign w:val="baseline"/>
        </w:rPr>
        <w:t>Strategies</w:t>
      </w:r>
      <w:r>
        <w:rPr>
          <w:i/>
          <w:spacing w:val="-5"/>
          <w:sz w:val="20"/>
          <w:vertAlign w:val="baseline"/>
        </w:rPr>
        <w:t> </w:t>
      </w:r>
      <w:r>
        <w:rPr>
          <w:i/>
          <w:sz w:val="20"/>
          <w:vertAlign w:val="baseline"/>
        </w:rPr>
        <w:t>for Advancement.</w:t>
      </w:r>
      <w:r>
        <w:rPr>
          <w:sz w:val="20"/>
          <w:vertAlign w:val="baseline"/>
        </w:rPr>
        <w:t>In: Ogbuigwe, A. (ed.), Anpez Lecture on the Environment and Development, held at Hotel</w:t>
      </w:r>
    </w:p>
    <w:p>
      <w:pPr>
        <w:spacing w:before="0"/>
        <w:ind w:left="602" w:right="0" w:firstLine="0"/>
        <w:jc w:val="left"/>
        <w:rPr>
          <w:sz w:val="20"/>
        </w:rPr>
      </w:pPr>
      <w:r>
        <w:rPr>
          <w:sz w:val="20"/>
        </w:rPr>
        <w:t>Presidential,</w:t>
      </w:r>
      <w:r>
        <w:rPr>
          <w:spacing w:val="-5"/>
          <w:sz w:val="20"/>
        </w:rPr>
        <w:t> </w:t>
      </w:r>
      <w:r>
        <w:rPr>
          <w:sz w:val="20"/>
        </w:rPr>
        <w:t>Port-Harcourt,</w:t>
      </w:r>
      <w:r>
        <w:rPr>
          <w:spacing w:val="-5"/>
          <w:sz w:val="20"/>
        </w:rPr>
        <w:t> </w:t>
      </w:r>
      <w:r>
        <w:rPr>
          <w:sz w:val="20"/>
        </w:rPr>
        <w:t>Nigeria</w:t>
      </w:r>
      <w:r>
        <w:rPr>
          <w:spacing w:val="-4"/>
          <w:sz w:val="20"/>
        </w:rPr>
        <w:t> </w:t>
      </w:r>
      <w:r>
        <w:rPr>
          <w:sz w:val="20"/>
        </w:rPr>
        <w:t>on</w:t>
      </w:r>
      <w:r>
        <w:rPr>
          <w:spacing w:val="-6"/>
          <w:sz w:val="20"/>
        </w:rPr>
        <w:t> </w:t>
      </w:r>
      <w:r>
        <w:rPr>
          <w:sz w:val="20"/>
        </w:rPr>
        <w:t>March</w:t>
      </w:r>
      <w:r>
        <w:rPr>
          <w:spacing w:val="-5"/>
          <w:sz w:val="20"/>
        </w:rPr>
        <w:t> </w:t>
      </w:r>
      <w:r>
        <w:rPr>
          <w:sz w:val="20"/>
        </w:rPr>
        <w:t>18,</w:t>
      </w:r>
      <w:r>
        <w:rPr>
          <w:spacing w:val="-5"/>
          <w:sz w:val="20"/>
        </w:rPr>
        <w:t> </w:t>
      </w:r>
      <w:r>
        <w:rPr>
          <w:sz w:val="20"/>
        </w:rPr>
        <w:t>1998,</w:t>
      </w:r>
      <w:r>
        <w:rPr>
          <w:spacing w:val="-6"/>
          <w:sz w:val="20"/>
        </w:rPr>
        <w:t> </w:t>
      </w:r>
      <w:r>
        <w:rPr>
          <w:sz w:val="20"/>
        </w:rPr>
        <w:t>pp.</w:t>
      </w:r>
      <w:r>
        <w:rPr>
          <w:spacing w:val="-5"/>
          <w:sz w:val="20"/>
        </w:rPr>
        <w:t> </w:t>
      </w:r>
      <w:r>
        <w:rPr>
          <w:sz w:val="20"/>
        </w:rPr>
        <w:t>4</w:t>
      </w:r>
      <w:r>
        <w:rPr>
          <w:spacing w:val="-4"/>
          <w:sz w:val="20"/>
        </w:rPr>
        <w:t> </w:t>
      </w:r>
      <w:r>
        <w:rPr>
          <w:spacing w:val="-5"/>
          <w:sz w:val="20"/>
        </w:rPr>
        <w:t>&amp;5</w:t>
      </w:r>
    </w:p>
    <w:p>
      <w:pPr>
        <w:spacing w:after="0"/>
        <w:jc w:val="left"/>
        <w:rPr>
          <w:sz w:val="20"/>
        </w:rPr>
        <w:sectPr>
          <w:pgSz w:w="12240" w:h="15840"/>
          <w:pgMar w:header="0" w:footer="1012" w:top="1320" w:bottom="1200" w:left="1040" w:right="860"/>
        </w:sectPr>
      </w:pPr>
    </w:p>
    <w:p>
      <w:pPr>
        <w:pStyle w:val="BodyText"/>
        <w:spacing w:line="480" w:lineRule="auto" w:before="72"/>
        <w:ind w:left="400" w:right="578"/>
        <w:jc w:val="both"/>
      </w:pPr>
      <w:r>
        <w:rPr/>
        <w:t>The above postulation was amplified by the same author when he categorically enthused that: “generally, African societies lived in harmony with nature ensuring a balance between people</w:t>
      </w:r>
      <w:r>
        <w:rPr>
          <w:spacing w:val="40"/>
        </w:rPr>
        <w:t> </w:t>
      </w:r>
      <w:r>
        <w:rPr/>
        <w:t>and the environment. Environmental management was practiced, though rudimentary, to ensure sustainability of resources.”</w:t>
      </w:r>
      <w:r>
        <w:rPr>
          <w:vertAlign w:val="superscript"/>
        </w:rPr>
        <w:t>34</w:t>
      </w:r>
    </w:p>
    <w:p>
      <w:pPr>
        <w:pStyle w:val="BodyText"/>
      </w:pPr>
    </w:p>
    <w:p>
      <w:pPr>
        <w:pStyle w:val="BodyText"/>
        <w:spacing w:line="480" w:lineRule="auto"/>
        <w:ind w:left="400" w:right="577"/>
        <w:jc w:val="both"/>
      </w:pPr>
      <w:r>
        <w:rPr/>
        <w:t>In 1860, King Docemo of Lagos ceded his chieftain territory to the British. This marked the beginning of the era of British colonialism in the area. Subsequently, the northern part of the country was administered as the Northern Protectorate and the southern part as the Southern Protectorate. This continued until 1914 when the Northern and Southern Protectorates were amalgamated to form a single geographical/political entity - Nigeria. The British colonial administration continued until 1960 when Nigeria became independent; and in 1963, the country assumed a republican status.</w:t>
      </w:r>
      <w:r>
        <w:rPr>
          <w:vertAlign w:val="superscript"/>
        </w:rPr>
        <w:t>35</w:t>
      </w:r>
    </w:p>
    <w:p>
      <w:pPr>
        <w:pStyle w:val="BodyText"/>
        <w:spacing w:before="1"/>
      </w:pPr>
    </w:p>
    <w:p>
      <w:pPr>
        <w:pStyle w:val="BodyText"/>
        <w:spacing w:line="480" w:lineRule="auto"/>
        <w:ind w:left="400" w:right="573"/>
        <w:jc w:val="both"/>
      </w:pPr>
      <w:r>
        <w:rPr/>
        <w:t>Mining as a traditional industry thrived amongst the people of Nigeria well before the on-set</w:t>
      </w:r>
      <w:r>
        <w:rPr>
          <w:spacing w:val="80"/>
        </w:rPr>
        <w:t> </w:t>
      </w:r>
      <w:r>
        <w:rPr/>
        <w:t>(sic) of Western Civilization and the birth of Nigeria as a nation in 1914. However mining on a large commercial scale especially for export became prominent under colonial rule.</w:t>
      </w:r>
      <w:r>
        <w:rPr>
          <w:vertAlign w:val="superscript"/>
        </w:rPr>
        <w:t>36</w:t>
      </w:r>
      <w:r>
        <w:rPr>
          <w:vertAlign w:val="baseline"/>
        </w:rPr>
        <w:t> In fact,mining of tin began in Nigeria in 1903-1904 in Jos.</w:t>
      </w:r>
      <w:r>
        <w:rPr>
          <w:vertAlign w:val="superscript"/>
        </w:rPr>
        <w:t>37</w:t>
      </w:r>
    </w:p>
    <w:p>
      <w:pPr>
        <w:pStyle w:val="BodyText"/>
        <w:spacing w:before="1"/>
      </w:pPr>
    </w:p>
    <w:p>
      <w:pPr>
        <w:pStyle w:val="BodyText"/>
        <w:spacing w:line="480" w:lineRule="auto"/>
        <w:ind w:left="400" w:right="580"/>
        <w:jc w:val="both"/>
      </w:pPr>
      <w:r>
        <w:rPr/>
        <w:t>Upon the amalgamation of the two protectorates, mining of mineral resources was largely legislated</w:t>
      </w:r>
      <w:r>
        <w:rPr>
          <w:spacing w:val="1"/>
        </w:rPr>
        <w:t> </w:t>
      </w:r>
      <w:r>
        <w:rPr/>
        <w:t>upon</w:t>
      </w:r>
      <w:r>
        <w:rPr>
          <w:spacing w:val="5"/>
        </w:rPr>
        <w:t> </w:t>
      </w:r>
      <w:r>
        <w:rPr/>
        <w:t>with</w:t>
      </w:r>
      <w:r>
        <w:rPr>
          <w:spacing w:val="4"/>
        </w:rPr>
        <w:t> </w:t>
      </w:r>
      <w:r>
        <w:rPr/>
        <w:t>native</w:t>
      </w:r>
      <w:r>
        <w:rPr>
          <w:spacing w:val="2"/>
        </w:rPr>
        <w:t> </w:t>
      </w:r>
      <w:r>
        <w:rPr/>
        <w:t>communities</w:t>
      </w:r>
      <w:r>
        <w:rPr>
          <w:spacing w:val="3"/>
        </w:rPr>
        <w:t> </w:t>
      </w:r>
      <w:r>
        <w:rPr/>
        <w:t>only</w:t>
      </w:r>
      <w:r>
        <w:rPr>
          <w:spacing w:val="1"/>
        </w:rPr>
        <w:t> </w:t>
      </w:r>
      <w:r>
        <w:rPr/>
        <w:t>given</w:t>
      </w:r>
      <w:r>
        <w:rPr>
          <w:spacing w:val="4"/>
        </w:rPr>
        <w:t> </w:t>
      </w:r>
      <w:r>
        <w:rPr/>
        <w:t>a</w:t>
      </w:r>
      <w:r>
        <w:rPr>
          <w:spacing w:val="2"/>
        </w:rPr>
        <w:t> </w:t>
      </w:r>
      <w:r>
        <w:rPr/>
        <w:t>right</w:t>
      </w:r>
      <w:r>
        <w:rPr>
          <w:spacing w:val="4"/>
        </w:rPr>
        <w:t> </w:t>
      </w:r>
      <w:r>
        <w:rPr/>
        <w:t>to</w:t>
      </w:r>
      <w:r>
        <w:rPr>
          <w:spacing w:val="4"/>
        </w:rPr>
        <w:t> </w:t>
      </w:r>
      <w:r>
        <w:rPr/>
        <w:t>mine</w:t>
      </w:r>
      <w:r>
        <w:rPr>
          <w:spacing w:val="2"/>
        </w:rPr>
        <w:t> </w:t>
      </w:r>
      <w:r>
        <w:rPr/>
        <w:t>few</w:t>
      </w:r>
      <w:r>
        <w:rPr>
          <w:spacing w:val="3"/>
        </w:rPr>
        <w:t> </w:t>
      </w:r>
      <w:r>
        <w:rPr/>
        <w:t>mineral</w:t>
      </w:r>
      <w:r>
        <w:rPr>
          <w:spacing w:val="4"/>
        </w:rPr>
        <w:t> </w:t>
      </w:r>
      <w:r>
        <w:rPr/>
        <w:t>resources</w:t>
      </w:r>
      <w:r>
        <w:rPr>
          <w:spacing w:val="4"/>
        </w:rPr>
        <w:t> </w:t>
      </w:r>
      <w:r>
        <w:rPr>
          <w:spacing w:val="-2"/>
        </w:rPr>
        <w:t>within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192624</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67295pt;width:144.020pt;height:.71997pt;mso-position-horizontal-relative:page;mso-position-vertical-relative:paragraph;z-index:-15717376;mso-wrap-distance-left:0;mso-wrap-distance-right:0" id="docshape3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34</w:t>
      </w:r>
      <w:r>
        <w:rPr>
          <w:i/>
          <w:sz w:val="20"/>
          <w:vertAlign w:val="baseline"/>
        </w:rPr>
        <w:t>Ibid</w:t>
      </w:r>
      <w:r>
        <w:rPr>
          <w:sz w:val="20"/>
          <w:vertAlign w:val="baseline"/>
        </w:rPr>
        <w:t>,</w:t>
      </w:r>
      <w:r>
        <w:rPr>
          <w:spacing w:val="-4"/>
          <w:sz w:val="20"/>
          <w:vertAlign w:val="baseline"/>
        </w:rPr>
        <w:t> </w:t>
      </w:r>
      <w:r>
        <w:rPr>
          <w:spacing w:val="-5"/>
          <w:sz w:val="20"/>
          <w:vertAlign w:val="baseline"/>
        </w:rPr>
        <w:t>p.6</w:t>
      </w:r>
    </w:p>
    <w:p>
      <w:pPr>
        <w:spacing w:before="4"/>
        <w:ind w:left="400" w:right="0" w:firstLine="0"/>
        <w:jc w:val="left"/>
        <w:rPr>
          <w:sz w:val="20"/>
        </w:rPr>
      </w:pPr>
      <w:r>
        <w:rPr>
          <w:rFonts w:ascii="Calibri"/>
          <w:sz w:val="20"/>
          <w:vertAlign w:val="superscript"/>
        </w:rPr>
        <w:t>35</w:t>
      </w:r>
      <w:r>
        <w:rPr>
          <w:sz w:val="20"/>
          <w:vertAlign w:val="baseline"/>
        </w:rPr>
        <w:t>Okorodudu-Fubara,</w:t>
      </w:r>
      <w:r>
        <w:rPr>
          <w:spacing w:val="-5"/>
          <w:sz w:val="20"/>
          <w:vertAlign w:val="baseline"/>
        </w:rPr>
        <w:t> </w:t>
      </w:r>
      <w:r>
        <w:rPr>
          <w:sz w:val="20"/>
          <w:vertAlign w:val="baseline"/>
        </w:rPr>
        <w:t>M.T.,</w:t>
      </w:r>
      <w:r>
        <w:rPr>
          <w:spacing w:val="-7"/>
          <w:sz w:val="20"/>
          <w:vertAlign w:val="baseline"/>
        </w:rPr>
        <w:t> </w:t>
      </w:r>
      <w:r>
        <w:rPr>
          <w:i/>
          <w:sz w:val="20"/>
          <w:vertAlign w:val="baseline"/>
        </w:rPr>
        <w:t>op</w:t>
      </w:r>
      <w:r>
        <w:rPr>
          <w:i/>
          <w:spacing w:val="-7"/>
          <w:sz w:val="20"/>
          <w:vertAlign w:val="baseline"/>
        </w:rPr>
        <w:t> </w:t>
      </w:r>
      <w:r>
        <w:rPr>
          <w:i/>
          <w:sz w:val="20"/>
          <w:vertAlign w:val="baseline"/>
        </w:rPr>
        <w:t>cit</w:t>
      </w:r>
      <w:r>
        <w:rPr>
          <w:sz w:val="20"/>
          <w:vertAlign w:val="baseline"/>
        </w:rPr>
        <w:t>,</w:t>
      </w:r>
      <w:r>
        <w:rPr>
          <w:spacing w:val="-6"/>
          <w:sz w:val="20"/>
          <w:vertAlign w:val="baseline"/>
        </w:rPr>
        <w:t> </w:t>
      </w:r>
      <w:r>
        <w:rPr>
          <w:spacing w:val="-5"/>
          <w:sz w:val="20"/>
          <w:vertAlign w:val="baseline"/>
        </w:rPr>
        <w:t>p.2</w:t>
      </w:r>
    </w:p>
    <w:p>
      <w:pPr>
        <w:spacing w:line="242" w:lineRule="auto" w:before="14"/>
        <w:ind w:left="400" w:right="1029" w:firstLine="0"/>
        <w:jc w:val="left"/>
        <w:rPr>
          <w:sz w:val="20"/>
        </w:rPr>
      </w:pPr>
      <w:r>
        <w:rPr>
          <w:sz w:val="20"/>
          <w:vertAlign w:val="superscript"/>
        </w:rPr>
        <w:t>36</w:t>
      </w:r>
      <w:r>
        <w:rPr>
          <w:sz w:val="20"/>
          <w:vertAlign w:val="baseline"/>
        </w:rPr>
        <w:t>Osunbor,</w:t>
      </w:r>
      <w:r>
        <w:rPr>
          <w:spacing w:val="-3"/>
          <w:sz w:val="20"/>
          <w:vertAlign w:val="baseline"/>
        </w:rPr>
        <w:t> </w:t>
      </w:r>
      <w:r>
        <w:rPr>
          <w:sz w:val="20"/>
          <w:vertAlign w:val="baseline"/>
        </w:rPr>
        <w:t>A.O.</w:t>
      </w:r>
      <w:r>
        <w:rPr>
          <w:spacing w:val="-3"/>
          <w:sz w:val="20"/>
          <w:vertAlign w:val="baseline"/>
        </w:rPr>
        <w:t> </w:t>
      </w:r>
      <w:r>
        <w:rPr>
          <w:sz w:val="20"/>
          <w:vertAlign w:val="baseline"/>
        </w:rPr>
        <w:t>(1998</w:t>
      </w:r>
      <w:r>
        <w:rPr>
          <w:spacing w:val="-2"/>
          <w:sz w:val="20"/>
          <w:vertAlign w:val="baseline"/>
        </w:rPr>
        <w:t> </w:t>
      </w:r>
      <w:r>
        <w:rPr>
          <w:sz w:val="20"/>
          <w:vertAlign w:val="baseline"/>
        </w:rPr>
        <w:t>Reprint</w:t>
      </w:r>
      <w:r>
        <w:rPr>
          <w:spacing w:val="-4"/>
          <w:sz w:val="20"/>
          <w:vertAlign w:val="baseline"/>
        </w:rPr>
        <w:t> </w:t>
      </w:r>
      <w:r>
        <w:rPr>
          <w:sz w:val="20"/>
          <w:vertAlign w:val="baseline"/>
        </w:rPr>
        <w:t>2000).</w:t>
      </w:r>
      <w:r>
        <w:rPr>
          <w:spacing w:val="-3"/>
          <w:sz w:val="20"/>
          <w:vertAlign w:val="baseline"/>
        </w:rPr>
        <w:t> </w:t>
      </w:r>
      <w:r>
        <w:rPr>
          <w:sz w:val="20"/>
          <w:vertAlign w:val="baseline"/>
        </w:rPr>
        <w:t>“Environmental</w:t>
      </w:r>
      <w:r>
        <w:rPr>
          <w:spacing w:val="-1"/>
          <w:sz w:val="20"/>
          <w:vertAlign w:val="baseline"/>
        </w:rPr>
        <w:t> </w:t>
      </w:r>
      <w:r>
        <w:rPr>
          <w:sz w:val="20"/>
          <w:vertAlign w:val="baseline"/>
        </w:rPr>
        <w:t>Consideration</w:t>
      </w:r>
      <w:r>
        <w:rPr>
          <w:spacing w:val="-4"/>
          <w:sz w:val="20"/>
          <w:vertAlign w:val="baseline"/>
        </w:rPr>
        <w:t> </w:t>
      </w:r>
      <w:r>
        <w:rPr>
          <w:sz w:val="20"/>
          <w:vertAlign w:val="baseline"/>
        </w:rPr>
        <w:t>in</w:t>
      </w:r>
      <w:r>
        <w:rPr>
          <w:spacing w:val="-5"/>
          <w:sz w:val="20"/>
          <w:vertAlign w:val="baseline"/>
        </w:rPr>
        <w:t> </w:t>
      </w:r>
      <w:r>
        <w:rPr>
          <w:sz w:val="20"/>
          <w:vertAlign w:val="baseline"/>
        </w:rPr>
        <w:t>the</w:t>
      </w:r>
      <w:r>
        <w:rPr>
          <w:spacing w:val="-3"/>
          <w:sz w:val="20"/>
          <w:vertAlign w:val="baseline"/>
        </w:rPr>
        <w:t> </w:t>
      </w:r>
      <w:r>
        <w:rPr>
          <w:sz w:val="20"/>
          <w:vertAlign w:val="baseline"/>
        </w:rPr>
        <w:t>Development</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Solid</w:t>
      </w:r>
      <w:r>
        <w:rPr>
          <w:spacing w:val="-3"/>
          <w:sz w:val="20"/>
          <w:vertAlign w:val="baseline"/>
        </w:rPr>
        <w:t> </w:t>
      </w:r>
      <w:r>
        <w:rPr>
          <w:sz w:val="20"/>
          <w:vertAlign w:val="baseline"/>
        </w:rPr>
        <w:t>Minerals Industry in Nigeria.” In: Osunbor, O.A and Simpson S.</w:t>
      </w:r>
      <w:r>
        <w:rPr>
          <w:spacing w:val="16"/>
          <w:sz w:val="20"/>
          <w:vertAlign w:val="baseline"/>
        </w:rPr>
        <w:t> </w:t>
      </w:r>
      <w:r>
        <w:rPr>
          <w:i/>
          <w:sz w:val="20"/>
          <w:vertAlign w:val="baseline"/>
        </w:rPr>
        <w:t>et al</w:t>
      </w:r>
      <w:r>
        <w:rPr>
          <w:sz w:val="20"/>
          <w:vertAlign w:val="baseline"/>
        </w:rPr>
        <w:t>. (eds.) </w:t>
      </w:r>
      <w:r>
        <w:rPr>
          <w:i/>
          <w:sz w:val="20"/>
          <w:vertAlign w:val="baseline"/>
        </w:rPr>
        <w:t>Environmental Law and Policy</w:t>
      </w:r>
      <w:r>
        <w:rPr>
          <w:sz w:val="20"/>
          <w:vertAlign w:val="baseline"/>
        </w:rPr>
        <w:t>,Law</w:t>
      </w:r>
      <w:r>
        <w:rPr>
          <w:spacing w:val="40"/>
          <w:sz w:val="20"/>
          <w:vertAlign w:val="baseline"/>
        </w:rPr>
        <w:t> </w:t>
      </w:r>
      <w:r>
        <w:rPr>
          <w:sz w:val="20"/>
          <w:vertAlign w:val="baseline"/>
        </w:rPr>
        <w:t>Centre, Faculty of Law, Lagos State University, Lagos, p.396.</w:t>
      </w:r>
    </w:p>
    <w:p>
      <w:pPr>
        <w:spacing w:line="227" w:lineRule="exact" w:before="0"/>
        <w:ind w:left="400" w:right="0" w:firstLine="0"/>
        <w:jc w:val="left"/>
        <w:rPr>
          <w:sz w:val="20"/>
        </w:rPr>
      </w:pPr>
      <w:r>
        <w:rPr>
          <w:sz w:val="20"/>
          <w:vertAlign w:val="superscript"/>
        </w:rPr>
        <w:t>37</w:t>
      </w:r>
      <w:r>
        <w:rPr>
          <w:spacing w:val="-5"/>
          <w:sz w:val="20"/>
          <w:vertAlign w:val="baseline"/>
        </w:rPr>
        <w:t> </w:t>
      </w:r>
      <w:r>
        <w:rPr>
          <w:sz w:val="20"/>
          <w:vertAlign w:val="baseline"/>
        </w:rPr>
        <w:t>Daily</w:t>
      </w:r>
      <w:r>
        <w:rPr>
          <w:spacing w:val="-8"/>
          <w:sz w:val="20"/>
          <w:vertAlign w:val="baseline"/>
        </w:rPr>
        <w:t> </w:t>
      </w:r>
      <w:r>
        <w:rPr>
          <w:sz w:val="20"/>
          <w:vertAlign w:val="baseline"/>
        </w:rPr>
        <w:t>Trust</w:t>
      </w:r>
      <w:r>
        <w:rPr>
          <w:spacing w:val="-5"/>
          <w:sz w:val="20"/>
          <w:vertAlign w:val="baseline"/>
        </w:rPr>
        <w:t> </w:t>
      </w:r>
      <w:r>
        <w:rPr>
          <w:sz w:val="20"/>
          <w:vertAlign w:val="baseline"/>
        </w:rPr>
        <w:t>Newspaper,</w:t>
      </w:r>
      <w:r>
        <w:rPr>
          <w:spacing w:val="-4"/>
          <w:sz w:val="20"/>
          <w:vertAlign w:val="baseline"/>
        </w:rPr>
        <w:t> </w:t>
      </w:r>
      <w:r>
        <w:rPr>
          <w:sz w:val="20"/>
          <w:vertAlign w:val="baseline"/>
        </w:rPr>
        <w:t>Wednesday,</w:t>
      </w:r>
      <w:r>
        <w:rPr>
          <w:spacing w:val="-5"/>
          <w:sz w:val="20"/>
          <w:vertAlign w:val="baseline"/>
        </w:rPr>
        <w:t> </w:t>
      </w:r>
      <w:r>
        <w:rPr>
          <w:sz w:val="20"/>
          <w:vertAlign w:val="baseline"/>
        </w:rPr>
        <w:t>May</w:t>
      </w:r>
      <w:r>
        <w:rPr>
          <w:spacing w:val="-2"/>
          <w:sz w:val="20"/>
          <w:vertAlign w:val="baseline"/>
        </w:rPr>
        <w:t> </w:t>
      </w:r>
      <w:r>
        <w:rPr>
          <w:sz w:val="20"/>
          <w:vertAlign w:val="baseline"/>
        </w:rPr>
        <w:t>1,</w:t>
      </w:r>
      <w:r>
        <w:rPr>
          <w:spacing w:val="-4"/>
          <w:sz w:val="20"/>
          <w:vertAlign w:val="baseline"/>
        </w:rPr>
        <w:t> </w:t>
      </w:r>
      <w:r>
        <w:rPr>
          <w:sz w:val="20"/>
          <w:vertAlign w:val="baseline"/>
        </w:rPr>
        <w:t>2013,</w:t>
      </w:r>
      <w:r>
        <w:rPr>
          <w:spacing w:val="-6"/>
          <w:sz w:val="20"/>
          <w:vertAlign w:val="baseline"/>
        </w:rPr>
        <w:t> </w:t>
      </w:r>
      <w:r>
        <w:rPr>
          <w:spacing w:val="-4"/>
          <w:sz w:val="20"/>
          <w:vertAlign w:val="baseline"/>
        </w:rPr>
        <w:t>p.18</w:t>
      </w:r>
    </w:p>
    <w:p>
      <w:pPr>
        <w:spacing w:after="0" w:line="227" w:lineRule="exact"/>
        <w:jc w:val="left"/>
        <w:rPr>
          <w:sz w:val="20"/>
        </w:rPr>
        <w:sectPr>
          <w:pgSz w:w="12240" w:h="15840"/>
          <w:pgMar w:header="0" w:footer="1012" w:top="1360" w:bottom="1200" w:left="1040" w:right="860"/>
        </w:sectPr>
      </w:pPr>
    </w:p>
    <w:p>
      <w:pPr>
        <w:pStyle w:val="BodyText"/>
        <w:spacing w:line="480" w:lineRule="auto" w:before="72"/>
        <w:ind w:left="400" w:right="580"/>
        <w:jc w:val="both"/>
      </w:pPr>
      <w:r>
        <w:rPr/>
        <w:t>their enclave and in respect of which they had rights to mine prior to colonial intervention in </w:t>
      </w:r>
      <w:r>
        <w:rPr>
          <w:spacing w:val="-2"/>
        </w:rPr>
        <w:t>Nigeria.</w:t>
      </w:r>
      <w:r>
        <w:rPr>
          <w:spacing w:val="-2"/>
          <w:vertAlign w:val="superscript"/>
        </w:rPr>
        <w:t>38</w:t>
      </w:r>
    </w:p>
    <w:p>
      <w:pPr>
        <w:pStyle w:val="BodyText"/>
      </w:pPr>
    </w:p>
    <w:p>
      <w:pPr>
        <w:pStyle w:val="BodyText"/>
        <w:spacing w:line="480" w:lineRule="auto"/>
        <w:ind w:left="400" w:right="576"/>
        <w:jc w:val="both"/>
      </w:pPr>
      <w:r>
        <w:rPr/>
        <w:t>Up from the time of</w:t>
      </w:r>
      <w:r>
        <w:rPr>
          <w:spacing w:val="-2"/>
        </w:rPr>
        <w:t> </w:t>
      </w:r>
      <w:r>
        <w:rPr/>
        <w:t>amalgamation of the two Protectorates of North and South in 1914</w:t>
      </w:r>
      <w:r>
        <w:rPr>
          <w:spacing w:val="-1"/>
        </w:rPr>
        <w:t> </w:t>
      </w:r>
      <w:r>
        <w:rPr/>
        <w:t>till about 1956 when oil was discovered in commercial quantity in Oloibiri in the present Rivers State of Nigeria, exportation of solid minerals together with cash crops constituted the main stay of the Nigerian economy.</w:t>
      </w:r>
      <w:r>
        <w:rPr>
          <w:vertAlign w:val="superscript"/>
        </w:rPr>
        <w:t>39</w:t>
      </w:r>
    </w:p>
    <w:p>
      <w:pPr>
        <w:pStyle w:val="BodyText"/>
        <w:spacing w:before="1"/>
      </w:pPr>
    </w:p>
    <w:p>
      <w:pPr>
        <w:pStyle w:val="BodyText"/>
        <w:spacing w:line="480" w:lineRule="auto"/>
        <w:ind w:left="400" w:right="578"/>
        <w:jc w:val="both"/>
      </w:pPr>
      <w:r>
        <w:rPr/>
        <w:t>The exploitation of these solid minerals during the colonial era particularly was carried on without due consideration for the sustainable use of the resource and the environment. This was in spite of the factthat for example, the 1946 Ordinance contained measures aimed atenvironmental protection. At the inception of mining activities in Nigeria, the emphasis was</w:t>
      </w:r>
      <w:r>
        <w:rPr>
          <w:spacing w:val="40"/>
        </w:rPr>
        <w:t> </w:t>
      </w:r>
      <w:r>
        <w:rPr/>
        <w:t>not on environmental protection.</w:t>
      </w:r>
      <w:r>
        <w:rPr>
          <w:vertAlign w:val="superscript"/>
        </w:rPr>
        <w:t>40</w:t>
      </w:r>
    </w:p>
    <w:p>
      <w:pPr>
        <w:pStyle w:val="BodyText"/>
      </w:pPr>
    </w:p>
    <w:p>
      <w:pPr>
        <w:pStyle w:val="BodyText"/>
        <w:spacing w:line="480" w:lineRule="auto" w:before="1"/>
        <w:ind w:left="400" w:right="575"/>
        <w:jc w:val="both"/>
      </w:pPr>
      <w:r>
        <w:rPr/>
        <w:t>Despite the inadequacies of the Minerals Act</w:t>
      </w:r>
      <w:r>
        <w:rPr>
          <w:vertAlign w:val="superscript"/>
        </w:rPr>
        <w:t>41</w:t>
      </w:r>
      <w:r>
        <w:rPr>
          <w:vertAlign w:val="baseline"/>
        </w:rPr>
        <w:t>, the Act contained some commendable</w:t>
      </w:r>
      <w:r>
        <w:rPr>
          <w:spacing w:val="40"/>
          <w:vertAlign w:val="baseline"/>
        </w:rPr>
        <w:t> </w:t>
      </w:r>
      <w:r>
        <w:rPr>
          <w:vertAlign w:val="baseline"/>
        </w:rPr>
        <w:t>provisions. For example the provision of the Act which recognized and preserved the rights of members of local communities to mine particular mineral resources within particular areas, if it were the custom of such communities to mine such minerals before the coming into effect of the Act. It was therefore expected that since such communities were accustomed to the mining of such mineral resources in the traditional and customary ways, the traditional ethos relating to such mining were deployed so as to avoid or mitigate environmental degradation by the mining of</w:t>
      </w:r>
      <w:r>
        <w:rPr>
          <w:spacing w:val="14"/>
          <w:vertAlign w:val="baseline"/>
        </w:rPr>
        <w:t> </w:t>
      </w:r>
      <w:r>
        <w:rPr>
          <w:vertAlign w:val="baseline"/>
        </w:rPr>
        <w:t>solid</w:t>
      </w:r>
      <w:r>
        <w:rPr>
          <w:spacing w:val="16"/>
          <w:vertAlign w:val="baseline"/>
        </w:rPr>
        <w:t> </w:t>
      </w:r>
      <w:r>
        <w:rPr>
          <w:vertAlign w:val="baseline"/>
        </w:rPr>
        <w:t>minerals</w:t>
      </w:r>
      <w:r>
        <w:rPr>
          <w:spacing w:val="17"/>
          <w:vertAlign w:val="baseline"/>
        </w:rPr>
        <w:t> </w:t>
      </w:r>
      <w:r>
        <w:rPr>
          <w:vertAlign w:val="baseline"/>
        </w:rPr>
        <w:t>in</w:t>
      </w:r>
      <w:r>
        <w:rPr>
          <w:spacing w:val="19"/>
          <w:vertAlign w:val="baseline"/>
        </w:rPr>
        <w:t> </w:t>
      </w:r>
      <w:r>
        <w:rPr>
          <w:vertAlign w:val="baseline"/>
        </w:rPr>
        <w:t>their</w:t>
      </w:r>
      <w:r>
        <w:rPr>
          <w:spacing w:val="18"/>
          <w:vertAlign w:val="baseline"/>
        </w:rPr>
        <w:t> </w:t>
      </w:r>
      <w:r>
        <w:rPr>
          <w:vertAlign w:val="baseline"/>
        </w:rPr>
        <w:t>various</w:t>
      </w:r>
      <w:r>
        <w:rPr>
          <w:spacing w:val="18"/>
          <w:vertAlign w:val="baseline"/>
        </w:rPr>
        <w:t> </w:t>
      </w:r>
      <w:r>
        <w:rPr>
          <w:vertAlign w:val="baseline"/>
        </w:rPr>
        <w:t>communities.</w:t>
      </w:r>
      <w:r>
        <w:rPr>
          <w:spacing w:val="16"/>
          <w:vertAlign w:val="baseline"/>
        </w:rPr>
        <w:t> </w:t>
      </w:r>
      <w:r>
        <w:rPr>
          <w:vertAlign w:val="baseline"/>
        </w:rPr>
        <w:t>For</w:t>
      </w:r>
      <w:r>
        <w:rPr>
          <w:spacing w:val="14"/>
          <w:vertAlign w:val="baseline"/>
        </w:rPr>
        <w:t> </w:t>
      </w:r>
      <w:r>
        <w:rPr>
          <w:vertAlign w:val="baseline"/>
        </w:rPr>
        <w:t>the</w:t>
      </w:r>
      <w:r>
        <w:rPr>
          <w:spacing w:val="16"/>
          <w:vertAlign w:val="baseline"/>
        </w:rPr>
        <w:t> </w:t>
      </w:r>
      <w:r>
        <w:rPr>
          <w:vertAlign w:val="baseline"/>
        </w:rPr>
        <w:t>purpose</w:t>
      </w:r>
      <w:r>
        <w:rPr>
          <w:spacing w:val="15"/>
          <w:vertAlign w:val="baseline"/>
        </w:rPr>
        <w:t> </w:t>
      </w:r>
      <w:r>
        <w:rPr>
          <w:vertAlign w:val="baseline"/>
        </w:rPr>
        <w:t>of</w:t>
      </w:r>
      <w:r>
        <w:rPr>
          <w:spacing w:val="15"/>
          <w:vertAlign w:val="baseline"/>
        </w:rPr>
        <w:t> </w:t>
      </w:r>
      <w:r>
        <w:rPr>
          <w:vertAlign w:val="baseline"/>
        </w:rPr>
        <w:t>appreciating</w:t>
      </w:r>
      <w:r>
        <w:rPr>
          <w:spacing w:val="14"/>
          <w:vertAlign w:val="baseline"/>
        </w:rPr>
        <w:t> </w:t>
      </w:r>
      <w:r>
        <w:rPr>
          <w:vertAlign w:val="baseline"/>
        </w:rPr>
        <w:t>the</w:t>
      </w:r>
      <w:r>
        <w:rPr>
          <w:spacing w:val="18"/>
          <w:vertAlign w:val="baseline"/>
        </w:rPr>
        <w:t> </w:t>
      </w:r>
      <w:r>
        <w:rPr>
          <w:vertAlign w:val="baseline"/>
        </w:rPr>
        <w:t>cultural</w:t>
      </w:r>
      <w:r>
        <w:rPr>
          <w:spacing w:val="19"/>
          <w:vertAlign w:val="baseline"/>
        </w:rPr>
        <w:t> </w:t>
      </w:r>
      <w:r>
        <w:rPr>
          <w:spacing w:val="-5"/>
          <w:vertAlign w:val="baseline"/>
        </w:rPr>
        <w:t>and</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63" name="Group 63"/>
                <wp:cNvGraphicFramePr>
                  <a:graphicFrameLocks/>
                </wp:cNvGraphicFramePr>
                <a:graphic>
                  <a:graphicData uri="http://schemas.microsoft.com/office/word/2010/wordprocessingGroup">
                    <wpg:wgp>
                      <wpg:cNvPr id="63" name="Group 63"/>
                      <wpg:cNvGrpSpPr/>
                      <wpg:grpSpPr>
                        <a:xfrm>
                          <a:off x="0" y="0"/>
                          <a:ext cx="1829435" cy="9525"/>
                          <a:chExt cx="1829435" cy="9525"/>
                        </a:xfrm>
                      </wpg:grpSpPr>
                      <wps:wsp>
                        <wps:cNvPr id="64" name="Graphic 6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1" coordorigin="0,0" coordsize="2881,15">
                <v:rect style="position:absolute;left:0;top:0;width:2881;height:15" id="docshape32" filled="true" fillcolor="#000000" stroked="false">
                  <v:fill type="solid"/>
                </v:rect>
              </v:group>
            </w:pict>
          </mc:Fallback>
        </mc:AlternateContent>
      </w:r>
      <w:r>
        <w:rPr>
          <w:sz w:val="2"/>
        </w:rPr>
      </w:r>
    </w:p>
    <w:p>
      <w:pPr>
        <w:spacing w:before="78"/>
        <w:ind w:left="400" w:right="0" w:firstLine="0"/>
        <w:jc w:val="left"/>
        <w:rPr>
          <w:sz w:val="20"/>
        </w:rPr>
      </w:pPr>
      <w:r>
        <w:rPr>
          <w:sz w:val="20"/>
          <w:vertAlign w:val="superscript"/>
        </w:rPr>
        <w:t>38</w:t>
      </w:r>
      <w:r>
        <w:rPr>
          <w:spacing w:val="-5"/>
          <w:sz w:val="20"/>
          <w:vertAlign w:val="baseline"/>
        </w:rPr>
        <w:t> </w:t>
      </w:r>
      <w:r>
        <w:rPr>
          <w:sz w:val="20"/>
          <w:vertAlign w:val="baseline"/>
        </w:rPr>
        <w:t>Section</w:t>
      </w:r>
      <w:r>
        <w:rPr>
          <w:spacing w:val="-5"/>
          <w:sz w:val="20"/>
          <w:vertAlign w:val="baseline"/>
        </w:rPr>
        <w:t> </w:t>
      </w:r>
      <w:r>
        <w:rPr>
          <w:sz w:val="20"/>
          <w:vertAlign w:val="baseline"/>
        </w:rPr>
        <w:t>5(1),</w:t>
      </w:r>
      <w:r>
        <w:rPr>
          <w:spacing w:val="-4"/>
          <w:sz w:val="20"/>
          <w:vertAlign w:val="baseline"/>
        </w:rPr>
        <w:t> </w:t>
      </w:r>
      <w:r>
        <w:rPr>
          <w:sz w:val="20"/>
          <w:vertAlign w:val="baseline"/>
        </w:rPr>
        <w:t>Minerals</w:t>
      </w:r>
      <w:r>
        <w:rPr>
          <w:spacing w:val="-5"/>
          <w:sz w:val="20"/>
          <w:vertAlign w:val="baseline"/>
        </w:rPr>
        <w:t> </w:t>
      </w:r>
      <w:r>
        <w:rPr>
          <w:sz w:val="20"/>
          <w:vertAlign w:val="baseline"/>
        </w:rPr>
        <w:t>Act,</w:t>
      </w:r>
      <w:r>
        <w:rPr>
          <w:spacing w:val="-4"/>
          <w:sz w:val="20"/>
          <w:vertAlign w:val="baseline"/>
        </w:rPr>
        <w:t> </w:t>
      </w:r>
      <w:r>
        <w:rPr>
          <w:sz w:val="20"/>
          <w:vertAlign w:val="baseline"/>
        </w:rPr>
        <w:t>Cap.</w:t>
      </w:r>
      <w:r>
        <w:rPr>
          <w:spacing w:val="-4"/>
          <w:sz w:val="20"/>
          <w:vertAlign w:val="baseline"/>
        </w:rPr>
        <w:t> </w:t>
      </w:r>
      <w:r>
        <w:rPr>
          <w:sz w:val="20"/>
          <w:vertAlign w:val="baseline"/>
        </w:rPr>
        <w:t>121,</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Federation</w:t>
      </w:r>
      <w:r>
        <w:rPr>
          <w:spacing w:val="-5"/>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and</w:t>
      </w:r>
      <w:r>
        <w:rPr>
          <w:spacing w:val="-1"/>
          <w:sz w:val="20"/>
          <w:vertAlign w:val="baseline"/>
        </w:rPr>
        <w:t> </w:t>
      </w:r>
      <w:r>
        <w:rPr>
          <w:sz w:val="20"/>
          <w:vertAlign w:val="baseline"/>
        </w:rPr>
        <w:t>Lagos,</w:t>
      </w:r>
      <w:r>
        <w:rPr>
          <w:spacing w:val="-4"/>
          <w:sz w:val="20"/>
          <w:vertAlign w:val="baseline"/>
        </w:rPr>
        <w:t> 1958</w:t>
      </w:r>
    </w:p>
    <w:p>
      <w:pPr>
        <w:spacing w:line="242" w:lineRule="exact" w:before="6"/>
        <w:ind w:left="400" w:right="0" w:firstLine="0"/>
        <w:jc w:val="left"/>
        <w:rPr>
          <w:sz w:val="20"/>
        </w:rPr>
      </w:pPr>
      <w:r>
        <w:rPr>
          <w:rFonts w:ascii="Calibri" w:hAnsi="Calibri"/>
          <w:sz w:val="20"/>
          <w:vertAlign w:val="superscript"/>
        </w:rPr>
        <w:t>39</w:t>
      </w:r>
      <w:r>
        <w:rPr>
          <w:sz w:val="20"/>
          <w:vertAlign w:val="baseline"/>
        </w:rPr>
        <w:t>Merem,</w:t>
      </w:r>
      <w:r>
        <w:rPr>
          <w:spacing w:val="-5"/>
          <w:sz w:val="20"/>
          <w:vertAlign w:val="baseline"/>
        </w:rPr>
        <w:t> </w:t>
      </w:r>
      <w:r>
        <w:rPr>
          <w:sz w:val="20"/>
          <w:vertAlign w:val="baseline"/>
        </w:rPr>
        <w:t>E.C.,</w:t>
      </w:r>
      <w:r>
        <w:rPr>
          <w:spacing w:val="-5"/>
          <w:sz w:val="20"/>
          <w:vertAlign w:val="baseline"/>
        </w:rPr>
        <w:t> </w:t>
      </w:r>
      <w:r>
        <w:rPr>
          <w:sz w:val="20"/>
          <w:vertAlign w:val="baseline"/>
        </w:rPr>
        <w:t>et</w:t>
      </w:r>
      <w:r>
        <w:rPr>
          <w:spacing w:val="-5"/>
          <w:sz w:val="20"/>
          <w:vertAlign w:val="baseline"/>
        </w:rPr>
        <w:t> </w:t>
      </w:r>
      <w:r>
        <w:rPr>
          <w:sz w:val="20"/>
          <w:vertAlign w:val="baseline"/>
        </w:rPr>
        <w:t>al</w:t>
      </w:r>
      <w:r>
        <w:rPr>
          <w:spacing w:val="-4"/>
          <w:sz w:val="20"/>
          <w:vertAlign w:val="baseline"/>
        </w:rPr>
        <w:t> </w:t>
      </w:r>
      <w:r>
        <w:rPr>
          <w:sz w:val="20"/>
          <w:vertAlign w:val="baseline"/>
        </w:rPr>
        <w:t>(2017).</w:t>
      </w:r>
      <w:r>
        <w:rPr>
          <w:spacing w:val="-1"/>
          <w:sz w:val="20"/>
          <w:vertAlign w:val="baseline"/>
        </w:rPr>
        <w:t> </w:t>
      </w:r>
      <w:r>
        <w:rPr>
          <w:sz w:val="20"/>
          <w:vertAlign w:val="baseline"/>
        </w:rPr>
        <w:t>“Assessing</w:t>
      </w:r>
      <w:r>
        <w:rPr>
          <w:spacing w:val="-6"/>
          <w:sz w:val="20"/>
          <w:vertAlign w:val="baseline"/>
        </w:rPr>
        <w:t> </w:t>
      </w:r>
      <w:r>
        <w:rPr>
          <w:sz w:val="20"/>
          <w:vertAlign w:val="baseline"/>
        </w:rPr>
        <w:t>the</w:t>
      </w:r>
      <w:r>
        <w:rPr>
          <w:spacing w:val="-5"/>
          <w:sz w:val="20"/>
          <w:vertAlign w:val="baseline"/>
        </w:rPr>
        <w:t> </w:t>
      </w:r>
      <w:r>
        <w:rPr>
          <w:sz w:val="20"/>
          <w:vertAlign w:val="baseline"/>
        </w:rPr>
        <w:t>Ecological</w:t>
      </w:r>
      <w:r>
        <w:rPr>
          <w:spacing w:val="-4"/>
          <w:sz w:val="20"/>
          <w:vertAlign w:val="baseline"/>
        </w:rPr>
        <w:t> </w:t>
      </w:r>
      <w:r>
        <w:rPr>
          <w:sz w:val="20"/>
          <w:vertAlign w:val="baseline"/>
        </w:rPr>
        <w:t>Effects</w:t>
      </w:r>
      <w:r>
        <w:rPr>
          <w:spacing w:val="-6"/>
          <w:sz w:val="20"/>
          <w:vertAlign w:val="baseline"/>
        </w:rPr>
        <w:t> </w:t>
      </w:r>
      <w:r>
        <w:rPr>
          <w:sz w:val="20"/>
          <w:vertAlign w:val="baseline"/>
        </w:rPr>
        <w:t>of</w:t>
      </w:r>
      <w:r>
        <w:rPr>
          <w:spacing w:val="-6"/>
          <w:sz w:val="20"/>
          <w:vertAlign w:val="baseline"/>
        </w:rPr>
        <w:t> </w:t>
      </w:r>
      <w:r>
        <w:rPr>
          <w:sz w:val="20"/>
          <w:vertAlign w:val="baseline"/>
        </w:rPr>
        <w:t>Mining</w:t>
      </w:r>
      <w:r>
        <w:rPr>
          <w:spacing w:val="-6"/>
          <w:sz w:val="20"/>
          <w:vertAlign w:val="baseline"/>
        </w:rPr>
        <w:t> </w:t>
      </w:r>
      <w:r>
        <w:rPr>
          <w:sz w:val="20"/>
          <w:vertAlign w:val="baseline"/>
        </w:rPr>
        <w:t>in</w:t>
      </w:r>
      <w:r>
        <w:rPr>
          <w:spacing w:val="-6"/>
          <w:sz w:val="20"/>
          <w:vertAlign w:val="baseline"/>
        </w:rPr>
        <w:t> </w:t>
      </w:r>
      <w:r>
        <w:rPr>
          <w:sz w:val="20"/>
          <w:vertAlign w:val="baseline"/>
        </w:rPr>
        <w:t>West</w:t>
      </w:r>
      <w:r>
        <w:rPr>
          <w:spacing w:val="-3"/>
          <w:sz w:val="20"/>
          <w:vertAlign w:val="baseline"/>
        </w:rPr>
        <w:t> </w:t>
      </w:r>
      <w:r>
        <w:rPr>
          <w:sz w:val="20"/>
          <w:vertAlign w:val="baseline"/>
        </w:rPr>
        <w:t>Africa,</w:t>
      </w:r>
      <w:r>
        <w:rPr>
          <w:spacing w:val="-3"/>
          <w:sz w:val="20"/>
          <w:vertAlign w:val="baseline"/>
        </w:rPr>
        <w:t> </w:t>
      </w:r>
      <w:r>
        <w:rPr>
          <w:sz w:val="20"/>
          <w:vertAlign w:val="baseline"/>
        </w:rPr>
        <w:t>the</w:t>
      </w:r>
      <w:r>
        <w:rPr>
          <w:spacing w:val="-5"/>
          <w:sz w:val="20"/>
          <w:vertAlign w:val="baseline"/>
        </w:rPr>
        <w:t> </w:t>
      </w:r>
      <w:r>
        <w:rPr>
          <w:sz w:val="20"/>
          <w:vertAlign w:val="baseline"/>
        </w:rPr>
        <w:t>Case</w:t>
      </w:r>
      <w:r>
        <w:rPr>
          <w:spacing w:val="-5"/>
          <w:sz w:val="20"/>
          <w:vertAlign w:val="baseline"/>
        </w:rPr>
        <w:t> </w:t>
      </w:r>
      <w:r>
        <w:rPr>
          <w:sz w:val="20"/>
          <w:vertAlign w:val="baseline"/>
        </w:rPr>
        <w:t>of</w:t>
      </w:r>
      <w:r>
        <w:rPr>
          <w:spacing w:val="-6"/>
          <w:sz w:val="20"/>
          <w:vertAlign w:val="baseline"/>
        </w:rPr>
        <w:t> </w:t>
      </w:r>
      <w:r>
        <w:rPr>
          <w:spacing w:val="-2"/>
          <w:sz w:val="20"/>
          <w:vertAlign w:val="baseline"/>
        </w:rPr>
        <w:t>Nigeria.”</w:t>
      </w:r>
    </w:p>
    <w:p>
      <w:pPr>
        <w:spacing w:line="240" w:lineRule="auto" w:before="0"/>
        <w:ind w:left="602" w:right="927" w:hanging="202"/>
        <w:jc w:val="left"/>
        <w:rPr>
          <w:sz w:val="20"/>
        </w:rPr>
      </w:pPr>
      <w:r>
        <w:rPr>
          <w:sz w:val="20"/>
        </w:rPr>
        <w:t>International Journal of Mining Engineering and Mineral Processing, Vol. 6, No. 1, 2017 p.2 doi:5923/I/mining.20170601.OI.</w:t>
      </w:r>
      <w:r>
        <w:rPr>
          <w:spacing w:val="-7"/>
          <w:sz w:val="20"/>
        </w:rPr>
        <w:t> </w:t>
      </w:r>
      <w:hyperlink r:id="rId26">
        <w:r>
          <w:rPr>
            <w:color w:val="0000FF"/>
            <w:sz w:val="20"/>
            <w:u w:val="single" w:color="0000FF"/>
          </w:rPr>
          <w:t>https://www.researchgate.net</w:t>
        </w:r>
        <w:r>
          <w:rPr>
            <w:sz w:val="20"/>
          </w:rPr>
          <w:t>.</w:t>
        </w:r>
      </w:hyperlink>
      <w:r>
        <w:rPr>
          <w:spacing w:val="-7"/>
          <w:sz w:val="20"/>
        </w:rPr>
        <w:t> </w:t>
      </w:r>
      <w:r>
        <w:rPr>
          <w:sz w:val="20"/>
        </w:rPr>
        <w:t>Accessed</w:t>
      </w:r>
      <w:r>
        <w:rPr>
          <w:spacing w:val="-7"/>
          <w:sz w:val="20"/>
        </w:rPr>
        <w:t> </w:t>
      </w:r>
      <w:r>
        <w:rPr>
          <w:sz w:val="20"/>
        </w:rPr>
        <w:t>on</w:t>
      </w:r>
      <w:r>
        <w:rPr>
          <w:spacing w:val="-8"/>
          <w:sz w:val="20"/>
        </w:rPr>
        <w:t> </w:t>
      </w:r>
      <w:r>
        <w:rPr>
          <w:sz w:val="20"/>
        </w:rPr>
        <w:t>31</w:t>
      </w:r>
      <w:r>
        <w:rPr>
          <w:sz w:val="20"/>
          <w:vertAlign w:val="superscript"/>
        </w:rPr>
        <w:t>st</w:t>
      </w:r>
      <w:r>
        <w:rPr>
          <w:spacing w:val="-7"/>
          <w:sz w:val="20"/>
          <w:vertAlign w:val="baseline"/>
        </w:rPr>
        <w:t> </w:t>
      </w:r>
      <w:r>
        <w:rPr>
          <w:sz w:val="20"/>
          <w:vertAlign w:val="baseline"/>
        </w:rPr>
        <w:t>August,</w:t>
      </w:r>
      <w:r>
        <w:rPr>
          <w:spacing w:val="-7"/>
          <w:sz w:val="20"/>
          <w:vertAlign w:val="baseline"/>
        </w:rPr>
        <w:t> </w:t>
      </w:r>
      <w:r>
        <w:rPr>
          <w:sz w:val="20"/>
          <w:vertAlign w:val="baseline"/>
        </w:rPr>
        <w:t>2017</w:t>
      </w:r>
    </w:p>
    <w:p>
      <w:pPr>
        <w:spacing w:before="19"/>
        <w:ind w:left="400" w:right="0" w:firstLine="0"/>
        <w:jc w:val="left"/>
        <w:rPr>
          <w:sz w:val="20"/>
        </w:rPr>
      </w:pPr>
      <w:r>
        <w:rPr>
          <w:rFonts w:ascii="Calibri"/>
          <w:sz w:val="20"/>
          <w:vertAlign w:val="superscript"/>
        </w:rPr>
        <w:t>40</w:t>
      </w:r>
      <w:r>
        <w:rPr>
          <w:sz w:val="20"/>
          <w:vertAlign w:val="baseline"/>
        </w:rPr>
        <w:t>Ehighelua,</w:t>
      </w:r>
      <w:r>
        <w:rPr>
          <w:spacing w:val="-5"/>
          <w:sz w:val="20"/>
          <w:vertAlign w:val="baseline"/>
        </w:rPr>
        <w:t> </w:t>
      </w:r>
      <w:r>
        <w:rPr>
          <w:sz w:val="20"/>
          <w:vertAlign w:val="baseline"/>
        </w:rPr>
        <w:t>I.,</w:t>
      </w:r>
      <w:r>
        <w:rPr>
          <w:spacing w:val="-4"/>
          <w:sz w:val="20"/>
          <w:vertAlign w:val="baseline"/>
        </w:rPr>
        <w:t> </w:t>
      </w:r>
      <w:r>
        <w:rPr>
          <w:i/>
          <w:sz w:val="20"/>
          <w:vertAlign w:val="baseline"/>
        </w:rPr>
        <w:t>Environmental</w:t>
      </w:r>
      <w:r>
        <w:rPr>
          <w:i/>
          <w:spacing w:val="-8"/>
          <w:sz w:val="20"/>
          <w:vertAlign w:val="baseline"/>
        </w:rPr>
        <w:t> </w:t>
      </w:r>
      <w:r>
        <w:rPr>
          <w:i/>
          <w:sz w:val="20"/>
          <w:vertAlign w:val="baseline"/>
        </w:rPr>
        <w:t>Protection</w:t>
      </w:r>
      <w:r>
        <w:rPr>
          <w:i/>
          <w:spacing w:val="-4"/>
          <w:sz w:val="20"/>
          <w:vertAlign w:val="baseline"/>
        </w:rPr>
        <w:t> </w:t>
      </w:r>
      <w:r>
        <w:rPr>
          <w:i/>
          <w:sz w:val="20"/>
          <w:vertAlign w:val="baseline"/>
        </w:rPr>
        <w:t>Law</w:t>
      </w:r>
      <w:r>
        <w:rPr>
          <w:sz w:val="20"/>
          <w:vertAlign w:val="baseline"/>
        </w:rPr>
        <w:t>,</w:t>
      </w:r>
      <w:r>
        <w:rPr>
          <w:spacing w:val="-5"/>
          <w:sz w:val="20"/>
          <w:vertAlign w:val="baseline"/>
        </w:rPr>
        <w:t> </w:t>
      </w:r>
      <w:r>
        <w:rPr>
          <w:sz w:val="20"/>
          <w:vertAlign w:val="baseline"/>
        </w:rPr>
        <w:t>New</w:t>
      </w:r>
      <w:r>
        <w:rPr>
          <w:spacing w:val="-10"/>
          <w:sz w:val="20"/>
          <w:vertAlign w:val="baseline"/>
        </w:rPr>
        <w:t> </w:t>
      </w:r>
      <w:r>
        <w:rPr>
          <w:sz w:val="20"/>
          <w:vertAlign w:val="baseline"/>
        </w:rPr>
        <w:t>Pages</w:t>
      </w:r>
      <w:r>
        <w:rPr>
          <w:spacing w:val="-7"/>
          <w:sz w:val="20"/>
          <w:vertAlign w:val="baseline"/>
        </w:rPr>
        <w:t> </w:t>
      </w:r>
      <w:r>
        <w:rPr>
          <w:sz w:val="20"/>
          <w:vertAlign w:val="baseline"/>
        </w:rPr>
        <w:t>Law</w:t>
      </w:r>
      <w:r>
        <w:rPr>
          <w:spacing w:val="-9"/>
          <w:sz w:val="20"/>
          <w:vertAlign w:val="baseline"/>
        </w:rPr>
        <w:t> </w:t>
      </w:r>
      <w:r>
        <w:rPr>
          <w:sz w:val="20"/>
          <w:vertAlign w:val="baseline"/>
        </w:rPr>
        <w:t>Publishing</w:t>
      </w:r>
      <w:r>
        <w:rPr>
          <w:spacing w:val="-7"/>
          <w:sz w:val="20"/>
          <w:vertAlign w:val="baseline"/>
        </w:rPr>
        <w:t> </w:t>
      </w:r>
      <w:r>
        <w:rPr>
          <w:sz w:val="20"/>
          <w:vertAlign w:val="baseline"/>
        </w:rPr>
        <w:t>Co.,Effurun/Warri,</w:t>
      </w:r>
      <w:r>
        <w:rPr>
          <w:spacing w:val="-5"/>
          <w:sz w:val="20"/>
          <w:vertAlign w:val="baseline"/>
        </w:rPr>
        <w:t> </w:t>
      </w:r>
      <w:r>
        <w:rPr>
          <w:spacing w:val="-2"/>
          <w:sz w:val="20"/>
          <w:vertAlign w:val="baseline"/>
        </w:rPr>
        <w:t>p.115</w:t>
      </w:r>
    </w:p>
    <w:p>
      <w:pPr>
        <w:spacing w:before="117"/>
        <w:ind w:left="400" w:right="0" w:firstLine="0"/>
        <w:jc w:val="left"/>
        <w:rPr>
          <w:sz w:val="20"/>
        </w:rPr>
      </w:pPr>
      <w:r>
        <w:rPr>
          <w:sz w:val="20"/>
          <w:vertAlign w:val="superscript"/>
        </w:rPr>
        <w:t>41</w:t>
      </w:r>
      <w:r>
        <w:rPr>
          <w:sz w:val="20"/>
          <w:vertAlign w:val="baseline"/>
        </w:rPr>
        <w:t>Minerals</w:t>
      </w:r>
      <w:r>
        <w:rPr>
          <w:spacing w:val="-3"/>
          <w:sz w:val="20"/>
          <w:vertAlign w:val="baseline"/>
        </w:rPr>
        <w:t> </w:t>
      </w:r>
      <w:r>
        <w:rPr>
          <w:sz w:val="20"/>
          <w:vertAlign w:val="baseline"/>
        </w:rPr>
        <w:t>Act,</w:t>
      </w:r>
      <w:r>
        <w:rPr>
          <w:spacing w:val="-2"/>
          <w:sz w:val="20"/>
          <w:vertAlign w:val="baseline"/>
        </w:rPr>
        <w:t> </w:t>
      </w:r>
      <w:r>
        <w:rPr>
          <w:sz w:val="20"/>
          <w:vertAlign w:val="baseline"/>
        </w:rPr>
        <w:t>Cap.</w:t>
      </w:r>
      <w:r>
        <w:rPr>
          <w:spacing w:val="-5"/>
          <w:sz w:val="20"/>
          <w:vertAlign w:val="baseline"/>
        </w:rPr>
        <w:t> </w:t>
      </w:r>
      <w:r>
        <w:rPr>
          <w:sz w:val="20"/>
          <w:vertAlign w:val="baseline"/>
        </w:rPr>
        <w:t>121,</w:t>
      </w:r>
      <w:r>
        <w:rPr>
          <w:spacing w:val="-4"/>
          <w:sz w:val="20"/>
          <w:vertAlign w:val="baseline"/>
        </w:rPr>
        <w:t> </w:t>
      </w:r>
      <w:r>
        <w:rPr>
          <w:sz w:val="20"/>
          <w:vertAlign w:val="baseline"/>
        </w:rPr>
        <w:t>Laws</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Federation</w:t>
      </w:r>
      <w:r>
        <w:rPr>
          <w:spacing w:val="-5"/>
          <w:sz w:val="20"/>
          <w:vertAlign w:val="baseline"/>
        </w:rPr>
        <w:t> </w:t>
      </w:r>
      <w:r>
        <w:rPr>
          <w:sz w:val="20"/>
          <w:vertAlign w:val="baseline"/>
        </w:rPr>
        <w:t>of</w:t>
      </w:r>
      <w:r>
        <w:rPr>
          <w:spacing w:val="-7"/>
          <w:sz w:val="20"/>
          <w:vertAlign w:val="baseline"/>
        </w:rPr>
        <w:t> </w:t>
      </w:r>
      <w:r>
        <w:rPr>
          <w:sz w:val="20"/>
          <w:vertAlign w:val="baseline"/>
        </w:rPr>
        <w:t>Nigeria</w:t>
      </w:r>
      <w:r>
        <w:rPr>
          <w:spacing w:val="-4"/>
          <w:sz w:val="20"/>
          <w:vertAlign w:val="baseline"/>
        </w:rPr>
        <w:t> </w:t>
      </w:r>
      <w:r>
        <w:rPr>
          <w:sz w:val="20"/>
          <w:vertAlign w:val="baseline"/>
        </w:rPr>
        <w:t>and</w:t>
      </w:r>
      <w:r>
        <w:rPr>
          <w:spacing w:val="-4"/>
          <w:sz w:val="20"/>
          <w:vertAlign w:val="baseline"/>
        </w:rPr>
        <w:t> </w:t>
      </w:r>
      <w:r>
        <w:rPr>
          <w:sz w:val="20"/>
          <w:vertAlign w:val="baseline"/>
        </w:rPr>
        <w:t>Lagos,</w:t>
      </w:r>
      <w:r>
        <w:rPr>
          <w:spacing w:val="-4"/>
          <w:sz w:val="20"/>
          <w:vertAlign w:val="baseline"/>
        </w:rPr>
        <w:t> 1958</w:t>
      </w:r>
    </w:p>
    <w:p>
      <w:pPr>
        <w:spacing w:after="0"/>
        <w:jc w:val="left"/>
        <w:rPr>
          <w:sz w:val="20"/>
        </w:rPr>
        <w:sectPr>
          <w:pgSz w:w="12240" w:h="15840"/>
          <w:pgMar w:header="0" w:footer="1012" w:top="1360" w:bottom="1200" w:left="1040" w:right="860"/>
        </w:sectPr>
      </w:pPr>
    </w:p>
    <w:p>
      <w:pPr>
        <w:pStyle w:val="BodyText"/>
        <w:spacing w:line="480" w:lineRule="auto" w:before="72"/>
        <w:ind w:left="400" w:right="586"/>
        <w:jc w:val="both"/>
      </w:pPr>
      <w:r>
        <w:rPr/>
        <w:t>historical antecedents respecting mining of solid minerals in Nigeria, the relevant provision of</w:t>
      </w:r>
      <w:r>
        <w:rPr>
          <w:spacing w:val="40"/>
        </w:rPr>
        <w:t> </w:t>
      </w:r>
      <w:r>
        <w:rPr/>
        <w:t>the Minerals Act, is reproduced below:</w:t>
      </w:r>
    </w:p>
    <w:p>
      <w:pPr>
        <w:spacing w:before="1"/>
        <w:ind w:left="966" w:right="1110" w:firstLine="0"/>
        <w:jc w:val="both"/>
        <w:rPr>
          <w:sz w:val="20"/>
        </w:rPr>
      </w:pPr>
      <w:r>
        <w:rPr>
          <w:sz w:val="20"/>
        </w:rPr>
        <w:t>Nothing in this Ordinance contained shall be deemed to prevent any native of Nigeria from wining, subject</w:t>
      </w:r>
      <w:r>
        <w:rPr>
          <w:spacing w:val="-1"/>
          <w:sz w:val="20"/>
        </w:rPr>
        <w:t> </w:t>
      </w:r>
      <w:r>
        <w:rPr>
          <w:sz w:val="20"/>
        </w:rPr>
        <w:t>to such</w:t>
      </w:r>
      <w:r>
        <w:rPr>
          <w:spacing w:val="-2"/>
          <w:sz w:val="20"/>
        </w:rPr>
        <w:t> </w:t>
      </w:r>
      <w:r>
        <w:rPr>
          <w:sz w:val="20"/>
        </w:rPr>
        <w:t>conditions</w:t>
      </w:r>
      <w:r>
        <w:rPr>
          <w:spacing w:val="-1"/>
          <w:sz w:val="20"/>
        </w:rPr>
        <w:t> </w:t>
      </w:r>
      <w:r>
        <w:rPr>
          <w:sz w:val="20"/>
        </w:rPr>
        <w:t>as may</w:t>
      </w:r>
      <w:r>
        <w:rPr>
          <w:spacing w:val="-4"/>
          <w:sz w:val="20"/>
        </w:rPr>
        <w:t> </w:t>
      </w:r>
      <w:r>
        <w:rPr>
          <w:sz w:val="20"/>
        </w:rPr>
        <w:t>be</w:t>
      </w:r>
      <w:r>
        <w:rPr>
          <w:spacing w:val="-1"/>
          <w:sz w:val="20"/>
        </w:rPr>
        <w:t> </w:t>
      </w:r>
      <w:r>
        <w:rPr>
          <w:sz w:val="20"/>
        </w:rPr>
        <w:t>prescribed,</w:t>
      </w:r>
      <w:r>
        <w:rPr>
          <w:spacing w:val="-1"/>
          <w:sz w:val="20"/>
        </w:rPr>
        <w:t> </w:t>
      </w:r>
      <w:r>
        <w:rPr>
          <w:sz w:val="20"/>
        </w:rPr>
        <w:t>iron</w:t>
      </w:r>
      <w:r>
        <w:rPr>
          <w:spacing w:val="-2"/>
          <w:sz w:val="20"/>
        </w:rPr>
        <w:t> </w:t>
      </w:r>
      <w:r>
        <w:rPr>
          <w:sz w:val="20"/>
        </w:rPr>
        <w:t>ore, salt,</w:t>
      </w:r>
      <w:r>
        <w:rPr>
          <w:spacing w:val="-1"/>
          <w:sz w:val="20"/>
        </w:rPr>
        <w:t> </w:t>
      </w:r>
      <w:r>
        <w:rPr>
          <w:sz w:val="20"/>
        </w:rPr>
        <w:t>soda, potash</w:t>
      </w:r>
      <w:r>
        <w:rPr>
          <w:spacing w:val="-3"/>
          <w:sz w:val="20"/>
        </w:rPr>
        <w:t> </w:t>
      </w:r>
      <w:r>
        <w:rPr>
          <w:sz w:val="20"/>
        </w:rPr>
        <w:t>or galena from</w:t>
      </w:r>
      <w:r>
        <w:rPr>
          <w:spacing w:val="-2"/>
          <w:sz w:val="20"/>
        </w:rPr>
        <w:t> </w:t>
      </w:r>
      <w:r>
        <w:rPr>
          <w:sz w:val="20"/>
        </w:rPr>
        <w:t>lands</w:t>
      </w:r>
      <w:r>
        <w:rPr>
          <w:spacing w:val="-1"/>
          <w:sz w:val="20"/>
        </w:rPr>
        <w:t> </w:t>
      </w:r>
      <w:r>
        <w:rPr>
          <w:sz w:val="20"/>
        </w:rPr>
        <w:t>(other than lands within the area of a mining lease or mining right) from which it has been since before the material date the customs of the members of the community to which he belongs to win the same.</w:t>
      </w:r>
      <w:r>
        <w:rPr>
          <w:sz w:val="20"/>
          <w:vertAlign w:val="superscript"/>
        </w:rPr>
        <w:t>42</w:t>
      </w:r>
    </w:p>
    <w:p>
      <w:pPr>
        <w:pStyle w:val="BodyText"/>
        <w:rPr>
          <w:sz w:val="20"/>
        </w:rPr>
      </w:pPr>
    </w:p>
    <w:p>
      <w:pPr>
        <w:pStyle w:val="BodyText"/>
        <w:spacing w:before="90"/>
        <w:rPr>
          <w:sz w:val="20"/>
        </w:rPr>
      </w:pPr>
    </w:p>
    <w:p>
      <w:pPr>
        <w:pStyle w:val="BodyText"/>
        <w:spacing w:line="480" w:lineRule="auto"/>
        <w:ind w:left="400" w:right="582"/>
        <w:jc w:val="both"/>
      </w:pPr>
      <w:r>
        <w:rPr/>
        <w:t>The</w:t>
      </w:r>
      <w:r>
        <w:rPr>
          <w:spacing w:val="-2"/>
        </w:rPr>
        <w:t> </w:t>
      </w:r>
      <w:r>
        <w:rPr/>
        <w:t>colonial regime</w:t>
      </w:r>
      <w:r>
        <w:rPr>
          <w:spacing w:val="-1"/>
        </w:rPr>
        <w:t> </w:t>
      </w:r>
      <w:r>
        <w:rPr/>
        <w:t>while</w:t>
      </w:r>
      <w:r>
        <w:rPr>
          <w:spacing w:val="-1"/>
        </w:rPr>
        <w:t> </w:t>
      </w:r>
      <w:r>
        <w:rPr/>
        <w:t>attempting to bestow mining</w:t>
      </w:r>
      <w:r>
        <w:rPr>
          <w:spacing w:val="-3"/>
        </w:rPr>
        <w:t> </w:t>
      </w:r>
      <w:r>
        <w:rPr/>
        <w:t>rights on local communities in respect of the mining of certain mineral resources, restricted and banned the local communities from being involved in the mining of some more commercially-beneficial mineral resources such as gold, diamond, coal, uranium etc (which had hitherto been their inalienable rights to mine).</w:t>
      </w:r>
      <w:r>
        <w:rPr>
          <w:vertAlign w:val="superscript"/>
        </w:rPr>
        <w:t>43</w:t>
      </w:r>
    </w:p>
    <w:p>
      <w:pPr>
        <w:pStyle w:val="BodyText"/>
        <w:spacing w:before="1"/>
      </w:pPr>
    </w:p>
    <w:p>
      <w:pPr>
        <w:pStyle w:val="BodyText"/>
        <w:spacing w:line="480" w:lineRule="auto"/>
        <w:ind w:left="400" w:right="576"/>
        <w:jc w:val="both"/>
      </w:pPr>
      <w:r>
        <w:rPr/>
        <w:t>In spite of the above, the provision, in addition to creating a sense of belonging to members of such local communities, preserved the mining culture of the people and their economic, social, customary and spiritual rights in respect of continued mining of such mineral resources. It is a matter of great concern that Nigerians during this period were deprived from the legitimate exploitation and use of the high earning mineral resources such as gold, diamond, columbite, tin, coal etc.</w:t>
      </w:r>
      <w:r>
        <w:rPr>
          <w:vertAlign w:val="superscript"/>
        </w:rPr>
        <w:t>44</w:t>
      </w:r>
      <w:r>
        <w:rPr>
          <w:vertAlign w:val="baseline"/>
        </w:rPr>
        <w:t> These several decades of depravity may have constituted hindrance to the</w:t>
      </w:r>
      <w:r>
        <w:rPr>
          <w:spacing w:val="40"/>
          <w:vertAlign w:val="baseline"/>
        </w:rPr>
        <w:t> </w:t>
      </w:r>
      <w:r>
        <w:rPr>
          <w:vertAlign w:val="baseline"/>
        </w:rPr>
        <w:t>development of the full potentials of Nigerians particularly their innate desires to bequeath a virile and sustainable environment to future generations. This is even more worrisome, in the light of the fact that degraded mining sites were left unclaimed</w:t>
      </w:r>
      <w:r>
        <w:rPr>
          <w:vertAlign w:val="superscript"/>
        </w:rPr>
        <w:t>45</w:t>
      </w:r>
      <w:r>
        <w:rPr>
          <w:vertAlign w:val="baseline"/>
        </w:rPr>
        <w:t> and un-mitigated.</w:t>
      </w:r>
      <w:r>
        <w:rPr>
          <w:vertAlign w:val="superscript"/>
        </w:rPr>
        <w:t>46</w:t>
      </w:r>
    </w:p>
    <w:p>
      <w:pPr>
        <w:pStyle w:val="BodyText"/>
        <w:rPr>
          <w:sz w:val="20"/>
        </w:rPr>
      </w:pPr>
    </w:p>
    <w:p>
      <w:pPr>
        <w:pStyle w:val="BodyText"/>
        <w:spacing w:before="190"/>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282487</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243134pt;width:144.020pt;height:.72003pt;mso-position-horizontal-relative:page;mso-position-vertical-relative:paragraph;z-index:-15716352;mso-wrap-distance-left:0;mso-wrap-distance-right:0" id="docshape33" filled="true" fillcolor="#000000" stroked="false">
                <v:fill type="solid"/>
                <w10:wrap type="topAndBottom"/>
              </v:rect>
            </w:pict>
          </mc:Fallback>
        </mc:AlternateContent>
      </w:r>
    </w:p>
    <w:p>
      <w:pPr>
        <w:spacing w:line="235" w:lineRule="auto" w:before="106"/>
        <w:ind w:left="400" w:right="927" w:firstLine="0"/>
        <w:jc w:val="left"/>
        <w:rPr>
          <w:sz w:val="20"/>
        </w:rPr>
      </w:pPr>
      <w:r>
        <w:rPr>
          <w:rFonts w:ascii="Calibri" w:hAnsi="Calibri"/>
          <w:sz w:val="20"/>
          <w:vertAlign w:val="superscript"/>
        </w:rPr>
        <w:t>42</w:t>
      </w:r>
      <w:r>
        <w:rPr>
          <w:sz w:val="20"/>
          <w:vertAlign w:val="baseline"/>
        </w:rPr>
        <w:t>Section</w:t>
      </w:r>
      <w:r>
        <w:rPr>
          <w:spacing w:val="-4"/>
          <w:sz w:val="20"/>
          <w:vertAlign w:val="baseline"/>
        </w:rPr>
        <w:t> </w:t>
      </w:r>
      <w:r>
        <w:rPr>
          <w:sz w:val="20"/>
          <w:vertAlign w:val="baseline"/>
        </w:rPr>
        <w:t>5(1),</w:t>
      </w:r>
      <w:r>
        <w:rPr>
          <w:spacing w:val="-3"/>
          <w:sz w:val="20"/>
          <w:vertAlign w:val="baseline"/>
        </w:rPr>
        <w:t> </w:t>
      </w:r>
      <w:r>
        <w:rPr>
          <w:sz w:val="20"/>
          <w:vertAlign w:val="baseline"/>
        </w:rPr>
        <w:t>Minerals</w:t>
      </w:r>
      <w:r>
        <w:rPr>
          <w:spacing w:val="-1"/>
          <w:sz w:val="20"/>
          <w:vertAlign w:val="baseline"/>
        </w:rPr>
        <w:t> </w:t>
      </w:r>
      <w:r>
        <w:rPr>
          <w:sz w:val="20"/>
          <w:vertAlign w:val="baseline"/>
        </w:rPr>
        <w:t>Act,</w:t>
      </w:r>
      <w:r>
        <w:rPr>
          <w:spacing w:val="-3"/>
          <w:sz w:val="20"/>
          <w:vertAlign w:val="baseline"/>
        </w:rPr>
        <w:t> </w:t>
      </w:r>
      <w:r>
        <w:rPr>
          <w:sz w:val="20"/>
          <w:vertAlign w:val="baseline"/>
        </w:rPr>
        <w:t>Cap.</w:t>
      </w:r>
      <w:r>
        <w:rPr>
          <w:spacing w:val="-3"/>
          <w:sz w:val="20"/>
          <w:vertAlign w:val="baseline"/>
        </w:rPr>
        <w:t> </w:t>
      </w:r>
      <w:r>
        <w:rPr>
          <w:sz w:val="20"/>
          <w:vertAlign w:val="baseline"/>
        </w:rPr>
        <w:t>121,</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Federation</w:t>
      </w:r>
      <w:r>
        <w:rPr>
          <w:spacing w:val="-2"/>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and Lagos</w:t>
      </w:r>
      <w:r>
        <w:rPr>
          <w:spacing w:val="-4"/>
          <w:sz w:val="20"/>
          <w:vertAlign w:val="baseline"/>
        </w:rPr>
        <w:t> </w:t>
      </w:r>
      <w:r>
        <w:rPr>
          <w:sz w:val="20"/>
          <w:vertAlign w:val="baseline"/>
        </w:rPr>
        <w:t>,</w:t>
      </w:r>
      <w:r>
        <w:rPr>
          <w:spacing w:val="-3"/>
          <w:sz w:val="20"/>
          <w:vertAlign w:val="baseline"/>
        </w:rPr>
        <w:t> </w:t>
      </w:r>
      <w:r>
        <w:rPr>
          <w:sz w:val="20"/>
          <w:vertAlign w:val="baseline"/>
        </w:rPr>
        <w:t>1958.</w:t>
      </w:r>
      <w:r>
        <w:rPr>
          <w:spacing w:val="-5"/>
          <w:sz w:val="20"/>
          <w:vertAlign w:val="baseline"/>
        </w:rPr>
        <w:t> </w:t>
      </w:r>
      <w:r>
        <w:rPr>
          <w:sz w:val="20"/>
          <w:vertAlign w:val="baseline"/>
        </w:rPr>
        <w:t>This</w:t>
      </w:r>
      <w:r>
        <w:rPr>
          <w:spacing w:val="-4"/>
          <w:sz w:val="20"/>
          <w:vertAlign w:val="baseline"/>
        </w:rPr>
        <w:t> </w:t>
      </w:r>
      <w:r>
        <w:rPr>
          <w:sz w:val="20"/>
          <w:vertAlign w:val="baseline"/>
        </w:rPr>
        <w:t>provision</w:t>
      </w:r>
      <w:r>
        <w:rPr>
          <w:spacing w:val="-4"/>
          <w:sz w:val="20"/>
          <w:vertAlign w:val="baseline"/>
        </w:rPr>
        <w:t> </w:t>
      </w:r>
      <w:r>
        <w:rPr>
          <w:sz w:val="20"/>
          <w:vertAlign w:val="baseline"/>
        </w:rPr>
        <w:t>is impari material with the provision of Section 97, Nigerian Minerals and Mining Act, </w:t>
      </w:r>
      <w:r>
        <w:rPr>
          <w:b/>
          <w:sz w:val="20"/>
          <w:vertAlign w:val="baseline"/>
        </w:rPr>
        <w:t>No… </w:t>
      </w:r>
      <w:r>
        <w:rPr>
          <w:sz w:val="20"/>
          <w:vertAlign w:val="baseline"/>
        </w:rPr>
        <w:t>, Laws of the</w:t>
      </w:r>
    </w:p>
    <w:p>
      <w:pPr>
        <w:spacing w:before="0"/>
        <w:ind w:left="400" w:right="927" w:firstLine="201"/>
        <w:jc w:val="left"/>
        <w:rPr>
          <w:sz w:val="20"/>
        </w:rPr>
      </w:pPr>
      <w:r>
        <w:rPr>
          <w:sz w:val="20"/>
        </w:rPr>
        <w:t>Federation</w:t>
      </w:r>
      <w:r>
        <w:rPr>
          <w:spacing w:val="-3"/>
          <w:sz w:val="20"/>
        </w:rPr>
        <w:t> </w:t>
      </w:r>
      <w:r>
        <w:rPr>
          <w:sz w:val="20"/>
        </w:rPr>
        <w:t>of</w:t>
      </w:r>
      <w:r>
        <w:rPr>
          <w:spacing w:val="-4"/>
          <w:sz w:val="20"/>
        </w:rPr>
        <w:t> </w:t>
      </w:r>
      <w:r>
        <w:rPr>
          <w:sz w:val="20"/>
        </w:rPr>
        <w:t>Nigeria,</w:t>
      </w:r>
      <w:r>
        <w:rPr>
          <w:spacing w:val="-2"/>
          <w:sz w:val="20"/>
        </w:rPr>
        <w:t> </w:t>
      </w:r>
      <w:r>
        <w:rPr>
          <w:sz w:val="20"/>
        </w:rPr>
        <w:t>2004</w:t>
      </w:r>
      <w:r>
        <w:rPr>
          <w:spacing w:val="-3"/>
          <w:sz w:val="20"/>
        </w:rPr>
        <w:t> </w:t>
      </w:r>
      <w:r>
        <w:rPr>
          <w:sz w:val="20"/>
        </w:rPr>
        <w:t>except</w:t>
      </w:r>
      <w:r>
        <w:rPr>
          <w:spacing w:val="-3"/>
          <w:sz w:val="20"/>
        </w:rPr>
        <w:t> </w:t>
      </w:r>
      <w:r>
        <w:rPr>
          <w:sz w:val="20"/>
        </w:rPr>
        <w:t>that</w:t>
      </w:r>
      <w:r>
        <w:rPr>
          <w:spacing w:val="-2"/>
          <w:sz w:val="20"/>
        </w:rPr>
        <w:t> </w:t>
      </w:r>
      <w:r>
        <w:rPr>
          <w:sz w:val="20"/>
        </w:rPr>
        <w:t>this</w:t>
      </w:r>
      <w:r>
        <w:rPr>
          <w:spacing w:val="-3"/>
          <w:sz w:val="20"/>
        </w:rPr>
        <w:t> </w:t>
      </w:r>
      <w:r>
        <w:rPr>
          <w:sz w:val="20"/>
        </w:rPr>
        <w:t>latter</w:t>
      </w:r>
      <w:r>
        <w:rPr>
          <w:spacing w:val="-1"/>
          <w:sz w:val="20"/>
        </w:rPr>
        <w:t> </w:t>
      </w:r>
      <w:r>
        <w:rPr>
          <w:sz w:val="20"/>
        </w:rPr>
        <w:t>Act</w:t>
      </w:r>
      <w:r>
        <w:rPr>
          <w:spacing w:val="-3"/>
          <w:sz w:val="20"/>
        </w:rPr>
        <w:t> </w:t>
      </w:r>
      <w:r>
        <w:rPr>
          <w:sz w:val="20"/>
        </w:rPr>
        <w:t>removes</w:t>
      </w:r>
      <w:r>
        <w:rPr>
          <w:spacing w:val="-3"/>
          <w:sz w:val="20"/>
        </w:rPr>
        <w:t> </w:t>
      </w:r>
      <w:r>
        <w:rPr>
          <w:sz w:val="20"/>
        </w:rPr>
        <w:t>iron</w:t>
      </w:r>
      <w:r>
        <w:rPr>
          <w:spacing w:val="-3"/>
          <w:sz w:val="20"/>
        </w:rPr>
        <w:t> </w:t>
      </w:r>
      <w:r>
        <w:rPr>
          <w:sz w:val="20"/>
        </w:rPr>
        <w:t>ore</w:t>
      </w:r>
      <w:r>
        <w:rPr>
          <w:spacing w:val="-2"/>
          <w:sz w:val="20"/>
        </w:rPr>
        <w:t> </w:t>
      </w:r>
      <w:r>
        <w:rPr>
          <w:sz w:val="20"/>
        </w:rPr>
        <w:t>from</w:t>
      </w:r>
      <w:r>
        <w:rPr>
          <w:spacing w:val="-6"/>
          <w:sz w:val="20"/>
        </w:rPr>
        <w:t> </w:t>
      </w:r>
      <w:r>
        <w:rPr>
          <w:sz w:val="20"/>
        </w:rPr>
        <w:t>the</w:t>
      </w:r>
      <w:r>
        <w:rPr>
          <w:spacing w:val="-2"/>
          <w:sz w:val="20"/>
        </w:rPr>
        <w:t> </w:t>
      </w:r>
      <w:r>
        <w:rPr>
          <w:sz w:val="20"/>
        </w:rPr>
        <w:t>list</w:t>
      </w:r>
      <w:r>
        <w:rPr>
          <w:spacing w:val="-3"/>
          <w:sz w:val="20"/>
        </w:rPr>
        <w:t> </w:t>
      </w:r>
      <w:r>
        <w:rPr>
          <w:sz w:val="20"/>
        </w:rPr>
        <w:t>of</w:t>
      </w:r>
      <w:r>
        <w:rPr>
          <w:spacing w:val="-4"/>
          <w:sz w:val="20"/>
        </w:rPr>
        <w:t> </w:t>
      </w:r>
      <w:r>
        <w:rPr>
          <w:sz w:val="20"/>
        </w:rPr>
        <w:t>minerals</w:t>
      </w:r>
      <w:r>
        <w:rPr>
          <w:spacing w:val="-3"/>
          <w:sz w:val="20"/>
        </w:rPr>
        <w:t> </w:t>
      </w:r>
      <w:r>
        <w:rPr>
          <w:sz w:val="20"/>
        </w:rPr>
        <w:t>that</w:t>
      </w:r>
      <w:r>
        <w:rPr>
          <w:spacing w:val="-2"/>
          <w:sz w:val="20"/>
        </w:rPr>
        <w:t> </w:t>
      </w:r>
      <w:r>
        <w:rPr>
          <w:sz w:val="20"/>
        </w:rPr>
        <w:t>could</w:t>
      </w:r>
      <w:r>
        <w:rPr>
          <w:spacing w:val="-1"/>
          <w:sz w:val="20"/>
        </w:rPr>
        <w:t> </w:t>
      </w:r>
      <w:r>
        <w:rPr>
          <w:sz w:val="20"/>
        </w:rPr>
        <w:t>be mined by citizens in the light of its commercial and national importance.</w:t>
      </w:r>
    </w:p>
    <w:p>
      <w:pPr>
        <w:spacing w:line="242" w:lineRule="exact" w:before="5"/>
        <w:ind w:left="400" w:right="0" w:firstLine="0"/>
        <w:jc w:val="left"/>
        <w:rPr>
          <w:sz w:val="20"/>
        </w:rPr>
      </w:pPr>
      <w:r>
        <w:rPr>
          <w:rFonts w:ascii="Calibri"/>
          <w:sz w:val="20"/>
          <w:vertAlign w:val="superscript"/>
        </w:rPr>
        <w:t>43</w:t>
      </w:r>
      <w:r>
        <w:rPr>
          <w:i/>
          <w:sz w:val="20"/>
          <w:vertAlign w:val="baseline"/>
        </w:rPr>
        <w:t>Ibid.</w:t>
      </w:r>
      <w:r>
        <w:rPr>
          <w:i/>
          <w:spacing w:val="-6"/>
          <w:sz w:val="20"/>
          <w:vertAlign w:val="baseline"/>
        </w:rPr>
        <w:t> </w:t>
      </w:r>
      <w:r>
        <w:rPr>
          <w:sz w:val="20"/>
          <w:vertAlign w:val="baseline"/>
        </w:rPr>
        <w:t>The</w:t>
      </w:r>
      <w:r>
        <w:rPr>
          <w:spacing w:val="-4"/>
          <w:sz w:val="20"/>
          <w:vertAlign w:val="baseline"/>
        </w:rPr>
        <w:t> </w:t>
      </w:r>
      <w:r>
        <w:rPr>
          <w:sz w:val="20"/>
          <w:vertAlign w:val="baseline"/>
        </w:rPr>
        <w:t>minerals</w:t>
      </w:r>
      <w:r>
        <w:rPr>
          <w:spacing w:val="-5"/>
          <w:sz w:val="20"/>
          <w:vertAlign w:val="baseline"/>
        </w:rPr>
        <w:t> </w:t>
      </w:r>
      <w:r>
        <w:rPr>
          <w:sz w:val="20"/>
          <w:vertAlign w:val="baseline"/>
        </w:rPr>
        <w:t>that</w:t>
      </w:r>
      <w:r>
        <w:rPr>
          <w:spacing w:val="-4"/>
          <w:sz w:val="20"/>
          <w:vertAlign w:val="baseline"/>
        </w:rPr>
        <w:t> </w:t>
      </w:r>
      <w:r>
        <w:rPr>
          <w:sz w:val="20"/>
          <w:vertAlign w:val="baseline"/>
        </w:rPr>
        <w:t>could</w:t>
      </w:r>
      <w:r>
        <w:rPr>
          <w:spacing w:val="-2"/>
          <w:sz w:val="20"/>
          <w:vertAlign w:val="baseline"/>
        </w:rPr>
        <w:t> </w:t>
      </w:r>
      <w:r>
        <w:rPr>
          <w:sz w:val="20"/>
          <w:vertAlign w:val="baseline"/>
        </w:rPr>
        <w:t>be</w:t>
      </w:r>
      <w:r>
        <w:rPr>
          <w:spacing w:val="-4"/>
          <w:sz w:val="20"/>
          <w:vertAlign w:val="baseline"/>
        </w:rPr>
        <w:t> </w:t>
      </w:r>
      <w:r>
        <w:rPr>
          <w:sz w:val="20"/>
          <w:vertAlign w:val="baseline"/>
        </w:rPr>
        <w:t>mined</w:t>
      </w:r>
      <w:r>
        <w:rPr>
          <w:spacing w:val="-3"/>
          <w:sz w:val="20"/>
          <w:vertAlign w:val="baseline"/>
        </w:rPr>
        <w:t> </w:t>
      </w:r>
      <w:r>
        <w:rPr>
          <w:sz w:val="20"/>
          <w:vertAlign w:val="baseline"/>
        </w:rPr>
        <w:t>by</w:t>
      </w:r>
      <w:r>
        <w:rPr>
          <w:spacing w:val="-8"/>
          <w:sz w:val="20"/>
          <w:vertAlign w:val="baseline"/>
        </w:rPr>
        <w:t> </w:t>
      </w:r>
      <w:r>
        <w:rPr>
          <w:sz w:val="20"/>
          <w:vertAlign w:val="baseline"/>
        </w:rPr>
        <w:t>local</w:t>
      </w:r>
      <w:r>
        <w:rPr>
          <w:spacing w:val="-5"/>
          <w:sz w:val="20"/>
          <w:vertAlign w:val="baseline"/>
        </w:rPr>
        <w:t> </w:t>
      </w:r>
      <w:r>
        <w:rPr>
          <w:sz w:val="20"/>
          <w:vertAlign w:val="baseline"/>
        </w:rPr>
        <w:t>communities</w:t>
      </w:r>
      <w:r>
        <w:rPr>
          <w:spacing w:val="-5"/>
          <w:sz w:val="20"/>
          <w:vertAlign w:val="baseline"/>
        </w:rPr>
        <w:t> </w:t>
      </w:r>
      <w:r>
        <w:rPr>
          <w:sz w:val="20"/>
          <w:vertAlign w:val="baseline"/>
        </w:rPr>
        <w:t>as</w:t>
      </w:r>
      <w:r>
        <w:rPr>
          <w:spacing w:val="-5"/>
          <w:sz w:val="20"/>
          <w:vertAlign w:val="baseline"/>
        </w:rPr>
        <w:t> </w:t>
      </w:r>
      <w:r>
        <w:rPr>
          <w:sz w:val="20"/>
          <w:vertAlign w:val="baseline"/>
        </w:rPr>
        <w:t>specified</w:t>
      </w:r>
      <w:r>
        <w:rPr>
          <w:spacing w:val="-4"/>
          <w:sz w:val="20"/>
          <w:vertAlign w:val="baseline"/>
        </w:rPr>
        <w:t> </w:t>
      </w:r>
      <w:r>
        <w:rPr>
          <w:sz w:val="20"/>
          <w:vertAlign w:val="baseline"/>
        </w:rPr>
        <w:t>in</w:t>
      </w:r>
      <w:r>
        <w:rPr>
          <w:spacing w:val="-6"/>
          <w:sz w:val="20"/>
          <w:vertAlign w:val="baseline"/>
        </w:rPr>
        <w:t> </w:t>
      </w:r>
      <w:r>
        <w:rPr>
          <w:sz w:val="20"/>
          <w:vertAlign w:val="baseline"/>
        </w:rPr>
        <w:t>section</w:t>
      </w:r>
      <w:r>
        <w:rPr>
          <w:spacing w:val="-5"/>
          <w:sz w:val="20"/>
          <w:vertAlign w:val="baseline"/>
        </w:rPr>
        <w:t> </w:t>
      </w:r>
      <w:r>
        <w:rPr>
          <w:sz w:val="20"/>
          <w:vertAlign w:val="baseline"/>
        </w:rPr>
        <w:t>5</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Minerals</w:t>
      </w:r>
      <w:r>
        <w:rPr>
          <w:spacing w:val="-3"/>
          <w:sz w:val="20"/>
          <w:vertAlign w:val="baseline"/>
        </w:rPr>
        <w:t> </w:t>
      </w:r>
      <w:r>
        <w:rPr>
          <w:sz w:val="20"/>
          <w:vertAlign w:val="baseline"/>
        </w:rPr>
        <w:t>Act,</w:t>
      </w:r>
      <w:r>
        <w:rPr>
          <w:spacing w:val="-4"/>
          <w:sz w:val="20"/>
          <w:vertAlign w:val="baseline"/>
        </w:rPr>
        <w:t> Cap.</w:t>
      </w:r>
    </w:p>
    <w:p>
      <w:pPr>
        <w:spacing w:line="227" w:lineRule="exact" w:before="0"/>
        <w:ind w:left="602" w:right="0" w:firstLine="0"/>
        <w:jc w:val="left"/>
        <w:rPr>
          <w:sz w:val="20"/>
        </w:rPr>
      </w:pPr>
      <w:r>
        <w:rPr>
          <w:sz w:val="20"/>
        </w:rPr>
        <w:t>121,</w:t>
      </w:r>
      <w:r>
        <w:rPr>
          <w:spacing w:val="-6"/>
          <w:sz w:val="20"/>
        </w:rPr>
        <w:t> </w:t>
      </w:r>
      <w:r>
        <w:rPr>
          <w:sz w:val="20"/>
        </w:rPr>
        <w:t>Laws</w:t>
      </w:r>
      <w:r>
        <w:rPr>
          <w:spacing w:val="-6"/>
          <w:sz w:val="20"/>
        </w:rPr>
        <w:t> </w:t>
      </w:r>
      <w:r>
        <w:rPr>
          <w:sz w:val="20"/>
        </w:rPr>
        <w:t>of</w:t>
      </w:r>
      <w:r>
        <w:rPr>
          <w:spacing w:val="-7"/>
          <w:sz w:val="20"/>
        </w:rPr>
        <w:t> </w:t>
      </w:r>
      <w:r>
        <w:rPr>
          <w:sz w:val="20"/>
        </w:rPr>
        <w:t>the</w:t>
      </w:r>
      <w:r>
        <w:rPr>
          <w:spacing w:val="-4"/>
          <w:sz w:val="20"/>
        </w:rPr>
        <w:t> </w:t>
      </w:r>
      <w:r>
        <w:rPr>
          <w:sz w:val="20"/>
        </w:rPr>
        <w:t>Federation</w:t>
      </w:r>
      <w:r>
        <w:rPr>
          <w:spacing w:val="-4"/>
          <w:sz w:val="20"/>
        </w:rPr>
        <w:t> </w:t>
      </w:r>
      <w:r>
        <w:rPr>
          <w:sz w:val="20"/>
        </w:rPr>
        <w:t>and</w:t>
      </w:r>
      <w:r>
        <w:rPr>
          <w:spacing w:val="-5"/>
          <w:sz w:val="20"/>
        </w:rPr>
        <w:t> </w:t>
      </w:r>
      <w:r>
        <w:rPr>
          <w:sz w:val="20"/>
        </w:rPr>
        <w:t>Lagos,</w:t>
      </w:r>
      <w:r>
        <w:rPr>
          <w:spacing w:val="-5"/>
          <w:sz w:val="20"/>
        </w:rPr>
        <w:t> </w:t>
      </w:r>
      <w:r>
        <w:rPr>
          <w:sz w:val="20"/>
        </w:rPr>
        <w:t>1958</w:t>
      </w:r>
      <w:r>
        <w:rPr>
          <w:spacing w:val="-5"/>
          <w:sz w:val="20"/>
        </w:rPr>
        <w:t> </w:t>
      </w:r>
      <w:r>
        <w:rPr>
          <w:sz w:val="20"/>
        </w:rPr>
        <w:t>excluded</w:t>
      </w:r>
      <w:r>
        <w:rPr>
          <w:spacing w:val="-4"/>
          <w:sz w:val="20"/>
        </w:rPr>
        <w:t> </w:t>
      </w:r>
      <w:r>
        <w:rPr>
          <w:sz w:val="20"/>
        </w:rPr>
        <w:t>the</w:t>
      </w:r>
      <w:r>
        <w:rPr>
          <w:spacing w:val="-4"/>
          <w:sz w:val="20"/>
        </w:rPr>
        <w:t> </w:t>
      </w:r>
      <w:r>
        <w:rPr>
          <w:sz w:val="20"/>
        </w:rPr>
        <w:t>more</w:t>
      </w:r>
      <w:r>
        <w:rPr>
          <w:spacing w:val="-5"/>
          <w:sz w:val="20"/>
        </w:rPr>
        <w:t> </w:t>
      </w:r>
      <w:r>
        <w:rPr>
          <w:sz w:val="20"/>
        </w:rPr>
        <w:t>commercial</w:t>
      </w:r>
      <w:r>
        <w:rPr>
          <w:spacing w:val="-3"/>
          <w:sz w:val="20"/>
        </w:rPr>
        <w:t> </w:t>
      </w:r>
      <w:r>
        <w:rPr>
          <w:spacing w:val="-2"/>
          <w:sz w:val="20"/>
        </w:rPr>
        <w:t>minerals.</w:t>
      </w:r>
    </w:p>
    <w:p>
      <w:pPr>
        <w:spacing w:before="0"/>
        <w:ind w:left="400" w:right="0" w:firstLine="0"/>
        <w:jc w:val="left"/>
        <w:rPr>
          <w:i/>
          <w:sz w:val="20"/>
        </w:rPr>
      </w:pPr>
      <w:r>
        <w:rPr>
          <w:spacing w:val="-2"/>
          <w:sz w:val="20"/>
          <w:vertAlign w:val="superscript"/>
        </w:rPr>
        <w:t>44</w:t>
      </w:r>
      <w:r>
        <w:rPr>
          <w:i/>
          <w:spacing w:val="-2"/>
          <w:sz w:val="20"/>
          <w:vertAlign w:val="baseline"/>
        </w:rPr>
        <w:t>Ibid</w:t>
      </w:r>
    </w:p>
    <w:p>
      <w:pPr>
        <w:spacing w:before="4"/>
        <w:ind w:left="400" w:right="0" w:firstLine="0"/>
        <w:jc w:val="left"/>
        <w:rPr>
          <w:sz w:val="20"/>
        </w:rPr>
      </w:pPr>
      <w:r>
        <w:rPr>
          <w:rFonts w:ascii="Calibri"/>
          <w:sz w:val="20"/>
          <w:vertAlign w:val="superscript"/>
        </w:rPr>
        <w:t>45</w:t>
      </w:r>
      <w:r>
        <w:rPr>
          <w:sz w:val="20"/>
          <w:vertAlign w:val="baseline"/>
        </w:rPr>
        <w:t>Ehighelua,</w:t>
      </w:r>
      <w:r>
        <w:rPr>
          <w:spacing w:val="-4"/>
          <w:sz w:val="20"/>
          <w:vertAlign w:val="baseline"/>
        </w:rPr>
        <w:t> </w:t>
      </w:r>
      <w:r>
        <w:rPr>
          <w:sz w:val="20"/>
          <w:vertAlign w:val="baseline"/>
        </w:rPr>
        <w:t>I.</w:t>
      </w:r>
      <w:r>
        <w:rPr>
          <w:spacing w:val="-4"/>
          <w:sz w:val="20"/>
          <w:vertAlign w:val="baseline"/>
        </w:rPr>
        <w:t> </w:t>
      </w:r>
      <w:r>
        <w:rPr>
          <w:sz w:val="20"/>
          <w:vertAlign w:val="baseline"/>
        </w:rPr>
        <w:t>,</w:t>
      </w:r>
      <w:r>
        <w:rPr>
          <w:spacing w:val="-2"/>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p.122</w:t>
      </w:r>
    </w:p>
    <w:p>
      <w:pPr>
        <w:spacing w:before="18"/>
        <w:ind w:left="400" w:right="0" w:firstLine="0"/>
        <w:jc w:val="left"/>
        <w:rPr>
          <w:sz w:val="20"/>
        </w:rPr>
      </w:pPr>
      <w:r>
        <w:rPr>
          <w:rFonts w:ascii="Calibri"/>
          <w:sz w:val="20"/>
          <w:vertAlign w:val="superscript"/>
        </w:rPr>
        <w:t>46</w:t>
      </w:r>
      <w:r>
        <w:rPr>
          <w:sz w:val="20"/>
          <w:vertAlign w:val="baseline"/>
        </w:rPr>
        <w:t>Akper,</w:t>
      </w:r>
      <w:r>
        <w:rPr>
          <w:spacing w:val="-3"/>
          <w:sz w:val="20"/>
          <w:vertAlign w:val="baseline"/>
        </w:rPr>
        <w:t> </w:t>
      </w:r>
      <w:r>
        <w:rPr>
          <w:sz w:val="20"/>
          <w:vertAlign w:val="baseline"/>
        </w:rPr>
        <w:t>P.T.</w:t>
      </w:r>
      <w:r>
        <w:rPr>
          <w:i/>
          <w:sz w:val="20"/>
          <w:vertAlign w:val="baseline"/>
        </w:rPr>
        <w:t>,</w:t>
      </w:r>
      <w:r>
        <w:rPr>
          <w:i/>
          <w:spacing w:val="-4"/>
          <w:sz w:val="20"/>
          <w:vertAlign w:val="baseline"/>
        </w:rPr>
        <w:t> </w:t>
      </w:r>
      <w:r>
        <w:rPr>
          <w:i/>
          <w:sz w:val="20"/>
          <w:vertAlign w:val="baseline"/>
        </w:rPr>
        <w:t>op cit,</w:t>
      </w:r>
      <w:r>
        <w:rPr>
          <w:i/>
          <w:spacing w:val="-4"/>
          <w:sz w:val="20"/>
          <w:vertAlign w:val="baseline"/>
        </w:rPr>
        <w:t> </w:t>
      </w:r>
      <w:r>
        <w:rPr>
          <w:sz w:val="20"/>
          <w:vertAlign w:val="baseline"/>
        </w:rPr>
        <w:t>p.185,</w:t>
      </w:r>
      <w:r>
        <w:rPr>
          <w:spacing w:val="-3"/>
          <w:sz w:val="20"/>
          <w:vertAlign w:val="baseline"/>
        </w:rPr>
        <w:t> </w:t>
      </w:r>
      <w:r>
        <w:rPr>
          <w:sz w:val="20"/>
          <w:vertAlign w:val="baseline"/>
        </w:rPr>
        <w:t>foot</w:t>
      </w:r>
      <w:r>
        <w:rPr>
          <w:spacing w:val="-5"/>
          <w:sz w:val="20"/>
          <w:vertAlign w:val="baseline"/>
        </w:rPr>
        <w:t> </w:t>
      </w:r>
      <w:r>
        <w:rPr>
          <w:sz w:val="20"/>
          <w:vertAlign w:val="baseline"/>
        </w:rPr>
        <w:t>note</w:t>
      </w:r>
      <w:r>
        <w:rPr>
          <w:spacing w:val="-2"/>
          <w:sz w:val="20"/>
          <w:vertAlign w:val="baseline"/>
        </w:rPr>
        <w:t> </w:t>
      </w:r>
      <w:r>
        <w:rPr>
          <w:spacing w:val="-10"/>
          <w:sz w:val="20"/>
          <w:vertAlign w:val="baseline"/>
        </w:rPr>
        <w:t>3</w:t>
      </w:r>
    </w:p>
    <w:p>
      <w:pPr>
        <w:spacing w:after="0"/>
        <w:jc w:val="left"/>
        <w:rPr>
          <w:sz w:val="20"/>
        </w:rPr>
        <w:sectPr>
          <w:pgSz w:w="12240" w:h="15840"/>
          <w:pgMar w:header="0" w:footer="1012" w:top="1360" w:bottom="1200" w:left="1040" w:right="860"/>
        </w:sectPr>
      </w:pPr>
    </w:p>
    <w:p>
      <w:pPr>
        <w:pStyle w:val="BodyText"/>
        <w:spacing w:line="480" w:lineRule="auto" w:before="72"/>
        <w:ind w:left="400" w:right="580"/>
        <w:jc w:val="both"/>
      </w:pPr>
      <w:r>
        <w:rPr/>
        <w:t>The mining of solid minerals in Nigeria, particularly from the time of colonial incursion by the British up to the early 1960s and even thereafter, continued to be carried on with resulting environmental degradation. The foregoing found corroboration in the submission of Akper, who asserted thus:</w:t>
      </w:r>
    </w:p>
    <w:p>
      <w:pPr>
        <w:spacing w:before="2"/>
        <w:ind w:left="966" w:right="1104" w:firstLine="0"/>
        <w:jc w:val="both"/>
        <w:rPr>
          <w:sz w:val="20"/>
        </w:rPr>
      </w:pPr>
      <w:r>
        <w:rPr>
          <w:sz w:val="20"/>
        </w:rPr>
        <w:t>In the early 1960s when the level of environmental awareness was relatively low, very little was done to mitigate the adverse impacts of mining activity. But, with increased environmental awareness, a lot has been achieved in varying degrees across different jurisdictions to address the negative impacts associated with the exploitation of minerals.</w:t>
      </w:r>
      <w:r>
        <w:rPr>
          <w:sz w:val="20"/>
          <w:vertAlign w:val="superscript"/>
        </w:rPr>
        <w:t>47</w:t>
      </w:r>
    </w:p>
    <w:p>
      <w:pPr>
        <w:pStyle w:val="BodyText"/>
        <w:rPr>
          <w:sz w:val="20"/>
        </w:rPr>
      </w:pPr>
    </w:p>
    <w:p>
      <w:pPr>
        <w:pStyle w:val="BodyText"/>
        <w:spacing w:before="90"/>
        <w:rPr>
          <w:sz w:val="20"/>
        </w:rPr>
      </w:pPr>
    </w:p>
    <w:p>
      <w:pPr>
        <w:pStyle w:val="BodyText"/>
        <w:ind w:left="400"/>
        <w:jc w:val="both"/>
      </w:pPr>
      <w:r>
        <w:rPr/>
        <w:t>Ladan,</w:t>
      </w:r>
      <w:r>
        <w:rPr>
          <w:spacing w:val="-2"/>
        </w:rPr>
        <w:t> </w:t>
      </w:r>
      <w:r>
        <w:rPr/>
        <w:t>presented</w:t>
      </w:r>
      <w:r>
        <w:rPr>
          <w:spacing w:val="-1"/>
        </w:rPr>
        <w:t> </w:t>
      </w:r>
      <w:r>
        <w:rPr/>
        <w:t>the forays</w:t>
      </w:r>
      <w:r>
        <w:rPr>
          <w:spacing w:val="1"/>
        </w:rPr>
        <w:t> </w:t>
      </w:r>
      <w:r>
        <w:rPr/>
        <w:t>of</w:t>
      </w:r>
      <w:r>
        <w:rPr>
          <w:spacing w:val="-1"/>
        </w:rPr>
        <w:t> </w:t>
      </w:r>
      <w:r>
        <w:rPr/>
        <w:t>this</w:t>
      </w:r>
      <w:r>
        <w:rPr>
          <w:spacing w:val="-2"/>
        </w:rPr>
        <w:t> </w:t>
      </w:r>
      <w:r>
        <w:rPr/>
        <w:t>sanguine</w:t>
      </w:r>
      <w:r>
        <w:rPr>
          <w:spacing w:val="-1"/>
        </w:rPr>
        <w:t> </w:t>
      </w:r>
      <w:r>
        <w:rPr/>
        <w:t>matter</w:t>
      </w:r>
      <w:r>
        <w:rPr>
          <w:spacing w:val="-1"/>
        </w:rPr>
        <w:t> </w:t>
      </w:r>
      <w:r>
        <w:rPr/>
        <w:t>in</w:t>
      </w:r>
      <w:r>
        <w:rPr>
          <w:spacing w:val="-1"/>
        </w:rPr>
        <w:t> </w:t>
      </w:r>
      <w:r>
        <w:rPr/>
        <w:t>the</w:t>
      </w:r>
      <w:r>
        <w:rPr>
          <w:spacing w:val="-2"/>
        </w:rPr>
        <w:t> </w:t>
      </w:r>
      <w:r>
        <w:rPr/>
        <w:t>following</w:t>
      </w:r>
      <w:r>
        <w:rPr>
          <w:spacing w:val="-2"/>
        </w:rPr>
        <w:t> </w:t>
      </w:r>
      <w:r>
        <w:rPr/>
        <w:t>apt</w:t>
      </w:r>
      <w:r>
        <w:rPr>
          <w:spacing w:val="-1"/>
        </w:rPr>
        <w:t> </w:t>
      </w:r>
      <w:r>
        <w:rPr>
          <w:spacing w:val="-2"/>
        </w:rPr>
        <w:t>words:</w:t>
      </w:r>
    </w:p>
    <w:p>
      <w:pPr>
        <w:pStyle w:val="BodyText"/>
        <w:spacing w:before="1"/>
      </w:pPr>
    </w:p>
    <w:p>
      <w:pPr>
        <w:spacing w:before="1"/>
        <w:ind w:left="966" w:right="1122" w:firstLine="0"/>
        <w:jc w:val="both"/>
        <w:rPr>
          <w:sz w:val="20"/>
        </w:rPr>
      </w:pPr>
      <w:r>
        <w:rPr>
          <w:sz w:val="20"/>
        </w:rPr>
        <w:t>During</w:t>
      </w:r>
      <w:r>
        <w:rPr>
          <w:spacing w:val="-3"/>
          <w:sz w:val="20"/>
        </w:rPr>
        <w:t> </w:t>
      </w:r>
      <w:r>
        <w:rPr>
          <w:sz w:val="20"/>
        </w:rPr>
        <w:t>the</w:t>
      </w:r>
      <w:r>
        <w:rPr>
          <w:spacing w:val="-2"/>
          <w:sz w:val="20"/>
        </w:rPr>
        <w:t> </w:t>
      </w:r>
      <w:r>
        <w:rPr>
          <w:sz w:val="20"/>
        </w:rPr>
        <w:t>colonial</w:t>
      </w:r>
      <w:r>
        <w:rPr>
          <w:spacing w:val="-2"/>
          <w:sz w:val="20"/>
        </w:rPr>
        <w:t> </w:t>
      </w:r>
      <w:r>
        <w:rPr>
          <w:sz w:val="20"/>
        </w:rPr>
        <w:t>era,</w:t>
      </w:r>
      <w:r>
        <w:rPr>
          <w:spacing w:val="-1"/>
          <w:sz w:val="20"/>
        </w:rPr>
        <w:t> </w:t>
      </w:r>
      <w:r>
        <w:rPr>
          <w:sz w:val="20"/>
        </w:rPr>
        <w:t>protection</w:t>
      </w:r>
      <w:r>
        <w:rPr>
          <w:spacing w:val="-3"/>
          <w:sz w:val="20"/>
        </w:rPr>
        <w:t> </w:t>
      </w:r>
      <w:r>
        <w:rPr>
          <w:sz w:val="20"/>
        </w:rPr>
        <w:t>of</w:t>
      </w:r>
      <w:r>
        <w:rPr>
          <w:spacing w:val="-4"/>
          <w:sz w:val="20"/>
        </w:rPr>
        <w:t> </w:t>
      </w:r>
      <w:r>
        <w:rPr>
          <w:sz w:val="20"/>
        </w:rPr>
        <w:t>the</w:t>
      </w:r>
      <w:r>
        <w:rPr>
          <w:spacing w:val="-2"/>
          <w:sz w:val="20"/>
        </w:rPr>
        <w:t> </w:t>
      </w:r>
      <w:r>
        <w:rPr>
          <w:sz w:val="20"/>
        </w:rPr>
        <w:t>Environment was</w:t>
      </w:r>
      <w:r>
        <w:rPr>
          <w:spacing w:val="-3"/>
          <w:sz w:val="20"/>
        </w:rPr>
        <w:t> </w:t>
      </w:r>
      <w:r>
        <w:rPr>
          <w:sz w:val="20"/>
        </w:rPr>
        <w:t>not</w:t>
      </w:r>
      <w:r>
        <w:rPr>
          <w:spacing w:val="-3"/>
          <w:sz w:val="20"/>
        </w:rPr>
        <w:t> </w:t>
      </w:r>
      <w:r>
        <w:rPr>
          <w:sz w:val="20"/>
        </w:rPr>
        <w:t>a</w:t>
      </w:r>
      <w:r>
        <w:rPr>
          <w:spacing w:val="-2"/>
          <w:sz w:val="20"/>
        </w:rPr>
        <w:t> </w:t>
      </w:r>
      <w:r>
        <w:rPr>
          <w:sz w:val="20"/>
        </w:rPr>
        <w:t>priority</w:t>
      </w:r>
      <w:r>
        <w:rPr>
          <w:spacing w:val="-6"/>
          <w:sz w:val="20"/>
        </w:rPr>
        <w:t> </w:t>
      </w:r>
      <w:r>
        <w:rPr>
          <w:sz w:val="20"/>
        </w:rPr>
        <w:t>and</w:t>
      </w:r>
      <w:r>
        <w:rPr>
          <w:spacing w:val="-1"/>
          <w:sz w:val="20"/>
        </w:rPr>
        <w:t> </w:t>
      </w:r>
      <w:r>
        <w:rPr>
          <w:sz w:val="20"/>
        </w:rPr>
        <w:t>there was no realistic</w:t>
      </w:r>
      <w:r>
        <w:rPr>
          <w:spacing w:val="-2"/>
          <w:sz w:val="20"/>
        </w:rPr>
        <w:t> </w:t>
      </w:r>
      <w:r>
        <w:rPr>
          <w:sz w:val="20"/>
        </w:rPr>
        <w:t>and pragmatic policy aimed at preserving and protecting the environment. Matters relating to the environment were dealt with as a tort of nuisance because disputes in environmental law were not viewed as public matters warranting state intervention. The few environment-related laws that existed criminalized activities that could degrade the environment. This is revealed in the Criminal Code Act of</w:t>
      </w:r>
      <w:r>
        <w:rPr>
          <w:spacing w:val="-4"/>
          <w:sz w:val="20"/>
        </w:rPr>
        <w:t> </w:t>
      </w:r>
      <w:r>
        <w:rPr>
          <w:sz w:val="20"/>
        </w:rPr>
        <w:t>1916,</w:t>
      </w:r>
      <w:r>
        <w:rPr>
          <w:spacing w:val="-2"/>
          <w:sz w:val="20"/>
        </w:rPr>
        <w:t> </w:t>
      </w:r>
      <w:r>
        <w:rPr>
          <w:sz w:val="20"/>
        </w:rPr>
        <w:t>sections</w:t>
      </w:r>
      <w:r>
        <w:rPr>
          <w:spacing w:val="-3"/>
          <w:sz w:val="20"/>
        </w:rPr>
        <w:t> </w:t>
      </w:r>
      <w:r>
        <w:rPr>
          <w:sz w:val="20"/>
        </w:rPr>
        <w:t>245</w:t>
      </w:r>
      <w:r>
        <w:rPr>
          <w:spacing w:val="-1"/>
          <w:sz w:val="20"/>
        </w:rPr>
        <w:t> </w:t>
      </w:r>
      <w:r>
        <w:rPr>
          <w:sz w:val="20"/>
        </w:rPr>
        <w:t>and 241which</w:t>
      </w:r>
      <w:r>
        <w:rPr>
          <w:spacing w:val="-3"/>
          <w:sz w:val="20"/>
        </w:rPr>
        <w:t> </w:t>
      </w:r>
      <w:r>
        <w:rPr>
          <w:sz w:val="20"/>
        </w:rPr>
        <w:t>prohibit water</w:t>
      </w:r>
      <w:r>
        <w:rPr>
          <w:spacing w:val="-1"/>
          <w:sz w:val="20"/>
        </w:rPr>
        <w:t> </w:t>
      </w:r>
      <w:r>
        <w:rPr>
          <w:sz w:val="20"/>
        </w:rPr>
        <w:t>pollution</w:t>
      </w:r>
      <w:r>
        <w:rPr>
          <w:spacing w:val="-1"/>
          <w:sz w:val="20"/>
        </w:rPr>
        <w:t> </w:t>
      </w:r>
      <w:r>
        <w:rPr>
          <w:sz w:val="20"/>
        </w:rPr>
        <w:t>and</w:t>
      </w:r>
      <w:r>
        <w:rPr>
          <w:spacing w:val="-1"/>
          <w:sz w:val="20"/>
        </w:rPr>
        <w:t> </w:t>
      </w:r>
      <w:r>
        <w:rPr>
          <w:sz w:val="20"/>
        </w:rPr>
        <w:t>air</w:t>
      </w:r>
      <w:r>
        <w:rPr>
          <w:spacing w:val="-1"/>
          <w:sz w:val="20"/>
        </w:rPr>
        <w:t> </w:t>
      </w:r>
      <w:r>
        <w:rPr>
          <w:sz w:val="20"/>
        </w:rPr>
        <w:t>pollution.</w:t>
      </w:r>
      <w:r>
        <w:rPr>
          <w:spacing w:val="-2"/>
          <w:sz w:val="20"/>
        </w:rPr>
        <w:t> </w:t>
      </w:r>
      <w:r>
        <w:rPr>
          <w:sz w:val="20"/>
        </w:rPr>
        <w:t>The Act</w:t>
      </w:r>
      <w:r>
        <w:rPr>
          <w:spacing w:val="-3"/>
          <w:sz w:val="20"/>
        </w:rPr>
        <w:t> </w:t>
      </w:r>
      <w:r>
        <w:rPr>
          <w:sz w:val="20"/>
        </w:rPr>
        <w:t>also</w:t>
      </w:r>
      <w:r>
        <w:rPr>
          <w:spacing w:val="-1"/>
          <w:sz w:val="20"/>
        </w:rPr>
        <w:t> </w:t>
      </w:r>
      <w:r>
        <w:rPr>
          <w:sz w:val="20"/>
        </w:rPr>
        <w:t>creates</w:t>
      </w:r>
      <w:r>
        <w:rPr>
          <w:spacing w:val="-3"/>
          <w:sz w:val="20"/>
        </w:rPr>
        <w:t> </w:t>
      </w:r>
      <w:r>
        <w:rPr>
          <w:sz w:val="20"/>
        </w:rPr>
        <w:t>the offence of nuisance.</w:t>
      </w:r>
      <w:r>
        <w:rPr>
          <w:sz w:val="20"/>
          <w:vertAlign w:val="superscript"/>
        </w:rPr>
        <w:t>48</w:t>
      </w:r>
    </w:p>
    <w:p>
      <w:pPr>
        <w:pStyle w:val="BodyText"/>
        <w:rPr>
          <w:sz w:val="20"/>
        </w:rPr>
      </w:pPr>
    </w:p>
    <w:p>
      <w:pPr>
        <w:pStyle w:val="BodyText"/>
        <w:spacing w:before="91"/>
        <w:rPr>
          <w:sz w:val="20"/>
        </w:rPr>
      </w:pPr>
    </w:p>
    <w:p>
      <w:pPr>
        <w:pStyle w:val="BodyText"/>
        <w:spacing w:line="480" w:lineRule="auto"/>
        <w:ind w:left="400" w:right="579"/>
        <w:jc w:val="both"/>
      </w:pPr>
      <w:r>
        <w:rPr/>
        <w:t>From the foregoing accounts, it is clear that the exploitation of mineral resources in Nigeria had been carried out without due regard to the environment. This legacy</w:t>
      </w:r>
      <w:r>
        <w:rPr>
          <w:spacing w:val="-1"/>
        </w:rPr>
        <w:t> </w:t>
      </w:r>
      <w:r>
        <w:rPr/>
        <w:t>commenced from the period of</w:t>
      </w:r>
      <w:r>
        <w:rPr>
          <w:spacing w:val="-1"/>
        </w:rPr>
        <w:t> </w:t>
      </w:r>
      <w:r>
        <w:rPr/>
        <w:t>colonial incursion into</w:t>
      </w:r>
      <w:r>
        <w:rPr>
          <w:spacing w:val="-2"/>
        </w:rPr>
        <w:t> </w:t>
      </w:r>
      <w:r>
        <w:rPr/>
        <w:t>the geographical expression now known as Nigeria</w:t>
      </w:r>
      <w:r>
        <w:rPr>
          <w:spacing w:val="-1"/>
        </w:rPr>
        <w:t> </w:t>
      </w:r>
      <w:r>
        <w:rPr/>
        <w:t>and continued even after Nigeria gained her independence in 1960 and thereafter. This was principally because the orientation and the structures set up by the colonial regime in respect of the policy direction and focus for the exploitation of solid mineral resources had not changed. There was no positive paradigm shift; the laws remained the same; for example the Mining Ordinance of 1946 was the extant law on mining of solid minerals and remained extant (except for some cosmetic changes) until it was repealed in 1999.</w:t>
      </w: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183380</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39384pt;width:144.020pt;height:.72003pt;mso-position-horizontal-relative:page;mso-position-vertical-relative:paragraph;z-index:-15715840;mso-wrap-distance-left:0;mso-wrap-distance-right:0" id="docshape34"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47</w:t>
      </w:r>
      <w:r>
        <w:rPr>
          <w:i/>
          <w:sz w:val="20"/>
          <w:vertAlign w:val="baseline"/>
        </w:rPr>
        <w:t>Ibid</w:t>
      </w:r>
      <w:r>
        <w:rPr>
          <w:sz w:val="20"/>
          <w:vertAlign w:val="baseline"/>
        </w:rPr>
        <w:t>,</w:t>
      </w:r>
      <w:r>
        <w:rPr>
          <w:spacing w:val="-5"/>
          <w:sz w:val="20"/>
          <w:vertAlign w:val="baseline"/>
        </w:rPr>
        <w:t> </w:t>
      </w:r>
      <w:r>
        <w:rPr>
          <w:spacing w:val="-2"/>
          <w:sz w:val="20"/>
          <w:vertAlign w:val="baseline"/>
        </w:rPr>
        <w:t>p.183</w:t>
      </w:r>
    </w:p>
    <w:p>
      <w:pPr>
        <w:spacing w:before="15"/>
        <w:ind w:left="400" w:right="927" w:firstLine="0"/>
        <w:jc w:val="left"/>
        <w:rPr>
          <w:sz w:val="20"/>
        </w:rPr>
      </w:pPr>
      <w:r>
        <w:rPr>
          <w:rFonts w:ascii="Calibri"/>
          <w:sz w:val="20"/>
          <w:vertAlign w:val="superscript"/>
        </w:rPr>
        <w:t>48</w:t>
      </w:r>
      <w:r>
        <w:rPr>
          <w:sz w:val="20"/>
          <w:vertAlign w:val="baseline"/>
        </w:rPr>
        <w:t>Ladan,</w:t>
      </w:r>
      <w:r>
        <w:rPr>
          <w:spacing w:val="-3"/>
          <w:sz w:val="20"/>
          <w:vertAlign w:val="baseline"/>
        </w:rPr>
        <w:t> </w:t>
      </w:r>
      <w:r>
        <w:rPr>
          <w:sz w:val="20"/>
          <w:vertAlign w:val="baseline"/>
        </w:rPr>
        <w:t>M.T.</w:t>
      </w:r>
      <w:r>
        <w:rPr>
          <w:spacing w:val="-3"/>
          <w:sz w:val="20"/>
          <w:vertAlign w:val="baseline"/>
        </w:rPr>
        <w:t> </w:t>
      </w:r>
      <w:r>
        <w:rPr>
          <w:sz w:val="20"/>
          <w:vertAlign w:val="baseline"/>
        </w:rPr>
        <w:t>(2012).</w:t>
      </w:r>
      <w:r>
        <w:rPr>
          <w:spacing w:val="-1"/>
          <w:sz w:val="20"/>
          <w:vertAlign w:val="baseline"/>
        </w:rPr>
        <w:t> </w:t>
      </w:r>
      <w:r>
        <w:rPr>
          <w:i/>
          <w:sz w:val="20"/>
          <w:vertAlign w:val="baseline"/>
        </w:rPr>
        <w:t>Trend</w:t>
      </w:r>
      <w:r>
        <w:rPr>
          <w:i/>
          <w:spacing w:val="-2"/>
          <w:sz w:val="20"/>
          <w:vertAlign w:val="baseline"/>
        </w:rPr>
        <w:t> </w:t>
      </w:r>
      <w:r>
        <w:rPr>
          <w:i/>
          <w:sz w:val="20"/>
          <w:vertAlign w:val="baseline"/>
        </w:rPr>
        <w:t>in</w:t>
      </w:r>
      <w:r>
        <w:rPr>
          <w:i/>
          <w:spacing w:val="-5"/>
          <w:sz w:val="20"/>
          <w:vertAlign w:val="baseline"/>
        </w:rPr>
        <w:t> </w:t>
      </w:r>
      <w:r>
        <w:rPr>
          <w:i/>
          <w:sz w:val="20"/>
          <w:vertAlign w:val="baseline"/>
        </w:rPr>
        <w:t>Environmental</w:t>
      </w:r>
      <w:r>
        <w:rPr>
          <w:i/>
          <w:spacing w:val="-4"/>
          <w:sz w:val="20"/>
          <w:vertAlign w:val="baseline"/>
        </w:rPr>
        <w:t> </w:t>
      </w:r>
      <w:r>
        <w:rPr>
          <w:i/>
          <w:sz w:val="20"/>
          <w:vertAlign w:val="baseline"/>
        </w:rPr>
        <w:t>Law</w:t>
      </w:r>
      <w:r>
        <w:rPr>
          <w:i/>
          <w:spacing w:val="-4"/>
          <w:sz w:val="20"/>
          <w:vertAlign w:val="baseline"/>
        </w:rPr>
        <w:t> </w:t>
      </w:r>
      <w:r>
        <w:rPr>
          <w:i/>
          <w:sz w:val="20"/>
          <w:vertAlign w:val="baseline"/>
        </w:rPr>
        <w:t>And</w:t>
      </w:r>
      <w:r>
        <w:rPr>
          <w:i/>
          <w:spacing w:val="-2"/>
          <w:sz w:val="20"/>
          <w:vertAlign w:val="baseline"/>
        </w:rPr>
        <w:t> </w:t>
      </w:r>
      <w:r>
        <w:rPr>
          <w:i/>
          <w:sz w:val="20"/>
          <w:vertAlign w:val="baseline"/>
        </w:rPr>
        <w:t>Access</w:t>
      </w:r>
      <w:r>
        <w:rPr>
          <w:i/>
          <w:spacing w:val="-4"/>
          <w:sz w:val="20"/>
          <w:vertAlign w:val="baseline"/>
        </w:rPr>
        <w:t> </w:t>
      </w:r>
      <w:r>
        <w:rPr>
          <w:i/>
          <w:sz w:val="20"/>
          <w:vertAlign w:val="baseline"/>
        </w:rPr>
        <w:t>To</w:t>
      </w:r>
      <w:r>
        <w:rPr>
          <w:i/>
          <w:spacing w:val="-3"/>
          <w:sz w:val="20"/>
          <w:vertAlign w:val="baseline"/>
        </w:rPr>
        <w:t> </w:t>
      </w:r>
      <w:r>
        <w:rPr>
          <w:i/>
          <w:sz w:val="20"/>
          <w:vertAlign w:val="baseline"/>
        </w:rPr>
        <w:t>Justice</w:t>
      </w:r>
      <w:r>
        <w:rPr>
          <w:i/>
          <w:spacing w:val="-3"/>
          <w:sz w:val="20"/>
          <w:vertAlign w:val="baseline"/>
        </w:rPr>
        <w:t> </w:t>
      </w:r>
      <w:r>
        <w:rPr>
          <w:i/>
          <w:sz w:val="20"/>
          <w:vertAlign w:val="baseline"/>
        </w:rPr>
        <w:t>In</w:t>
      </w:r>
      <w:r>
        <w:rPr>
          <w:i/>
          <w:spacing w:val="-2"/>
          <w:sz w:val="20"/>
          <w:vertAlign w:val="baseline"/>
        </w:rPr>
        <w:t> </w:t>
      </w:r>
      <w:r>
        <w:rPr>
          <w:i/>
          <w:sz w:val="20"/>
          <w:vertAlign w:val="baseline"/>
        </w:rPr>
        <w:t>Nigeria, </w:t>
      </w:r>
      <w:r>
        <w:rPr>
          <w:sz w:val="20"/>
          <w:vertAlign w:val="baseline"/>
        </w:rPr>
        <w:t>LAP LambertAcademic Publishing Company, Germany, p.91</w:t>
      </w:r>
    </w:p>
    <w:p>
      <w:pPr>
        <w:spacing w:after="0"/>
        <w:jc w:val="left"/>
        <w:rPr>
          <w:sz w:val="20"/>
        </w:rPr>
        <w:sectPr>
          <w:pgSz w:w="12240" w:h="15840"/>
          <w:pgMar w:header="0" w:footer="1012" w:top="1360" w:bottom="1200" w:left="1040" w:right="860"/>
        </w:sectPr>
      </w:pPr>
    </w:p>
    <w:p>
      <w:pPr>
        <w:pStyle w:val="BodyText"/>
        <w:spacing w:line="480" w:lineRule="auto" w:before="72"/>
        <w:ind w:left="400" w:right="571"/>
        <w:jc w:val="both"/>
      </w:pPr>
      <w:r>
        <w:rPr/>
        <w:t>The above development, amongst other factors stagnated, the development of the industry even during the successive post-independence regimes in Nigeria. The activities and development of the solid mineral sub-sector deteriorated and stagnated with the discovery of oil in Nigeria;</w:t>
      </w:r>
      <w:r>
        <w:rPr>
          <w:vertAlign w:val="superscript"/>
        </w:rPr>
        <w:t>49</w:t>
      </w:r>
      <w:r>
        <w:rPr>
          <w:vertAlign w:val="baseline"/>
        </w:rPr>
        <w:t> which practically led to the abandoning of main sectors of development to the detriment of the Nigerian economy and the citizens. As recounted by Osunbor</w:t>
      </w:r>
      <w:r>
        <w:rPr>
          <w:vertAlign w:val="superscript"/>
        </w:rPr>
        <w:t>50</w:t>
      </w:r>
      <w:r>
        <w:rPr>
          <w:vertAlign w:val="baseline"/>
        </w:rPr>
        <w:t>, the development of the industry stagnated and the robust earnings hitherto experienced shrank to the barest minimum.</w:t>
      </w:r>
    </w:p>
    <w:p>
      <w:pPr>
        <w:pStyle w:val="BodyText"/>
        <w:spacing w:before="1"/>
      </w:pPr>
    </w:p>
    <w:p>
      <w:pPr>
        <w:pStyle w:val="BodyText"/>
        <w:spacing w:line="480" w:lineRule="auto"/>
        <w:ind w:left="400" w:right="579"/>
        <w:jc w:val="both"/>
      </w:pPr>
      <w:r>
        <w:rPr/>
        <w:t>An illustration of the state of our mines in Nigeria which arose largely from the unsustainable practices</w:t>
      </w:r>
      <w:r>
        <w:rPr>
          <w:spacing w:val="-1"/>
        </w:rPr>
        <w:t> </w:t>
      </w:r>
      <w:r>
        <w:rPr/>
        <w:t>in</w:t>
      </w:r>
      <w:r>
        <w:rPr>
          <w:spacing w:val="-1"/>
        </w:rPr>
        <w:t> </w:t>
      </w:r>
      <w:r>
        <w:rPr/>
        <w:t>the</w:t>
      </w:r>
      <w:r>
        <w:rPr>
          <w:spacing w:val="-2"/>
        </w:rPr>
        <w:t> </w:t>
      </w:r>
      <w:r>
        <w:rPr/>
        <w:t>sector</w:t>
      </w:r>
      <w:r>
        <w:rPr>
          <w:spacing w:val="-2"/>
        </w:rPr>
        <w:t> </w:t>
      </w:r>
      <w:r>
        <w:rPr/>
        <w:t>during</w:t>
      </w:r>
      <w:r>
        <w:rPr>
          <w:spacing w:val="-4"/>
        </w:rPr>
        <w:t> </w:t>
      </w:r>
      <w:r>
        <w:rPr/>
        <w:t>the</w:t>
      </w:r>
      <w:r>
        <w:rPr>
          <w:spacing w:val="-2"/>
        </w:rPr>
        <w:t> </w:t>
      </w:r>
      <w:r>
        <w:rPr/>
        <w:t>colonial</w:t>
      </w:r>
      <w:r>
        <w:rPr>
          <w:spacing w:val="-1"/>
        </w:rPr>
        <w:t> </w:t>
      </w:r>
      <w:r>
        <w:rPr/>
        <w:t>era</w:t>
      </w:r>
      <w:r>
        <w:rPr>
          <w:spacing w:val="-3"/>
        </w:rPr>
        <w:t> </w:t>
      </w:r>
      <w:r>
        <w:rPr/>
        <w:t>and</w:t>
      </w:r>
      <w:r>
        <w:rPr>
          <w:spacing w:val="-1"/>
        </w:rPr>
        <w:t> </w:t>
      </w:r>
      <w:r>
        <w:rPr/>
        <w:t>the</w:t>
      </w:r>
      <w:r>
        <w:rPr>
          <w:spacing w:val="-2"/>
        </w:rPr>
        <w:t> </w:t>
      </w:r>
      <w:r>
        <w:rPr/>
        <w:t>post-independence</w:t>
      </w:r>
      <w:r>
        <w:rPr>
          <w:spacing w:val="-2"/>
        </w:rPr>
        <w:t> </w:t>
      </w:r>
      <w:r>
        <w:rPr/>
        <w:t>era</w:t>
      </w:r>
      <w:r>
        <w:rPr>
          <w:spacing w:val="-2"/>
        </w:rPr>
        <w:t> </w:t>
      </w:r>
      <w:r>
        <w:rPr/>
        <w:t>was</w:t>
      </w:r>
      <w:r>
        <w:rPr>
          <w:spacing w:val="-1"/>
        </w:rPr>
        <w:t> </w:t>
      </w:r>
      <w:r>
        <w:rPr/>
        <w:t>vividly</w:t>
      </w:r>
      <w:r>
        <w:rPr>
          <w:spacing w:val="-8"/>
        </w:rPr>
        <w:t> </w:t>
      </w:r>
      <w:r>
        <w:rPr/>
        <w:t>captured by Osunbor, when he noted that “by the late 1980s the coal mines of Enugu had become flooded and fallen into neglect while the tin mines in Jos had all but ceased operations leaving behind a vastly devastated environment typified by a ravaged landscapedotted with man-made ponds and artificial lakes.”</w:t>
      </w:r>
      <w:r>
        <w:rPr>
          <w:vertAlign w:val="superscript"/>
        </w:rPr>
        <w:t>51</w:t>
      </w:r>
    </w:p>
    <w:p>
      <w:pPr>
        <w:pStyle w:val="BodyText"/>
      </w:pPr>
    </w:p>
    <w:p>
      <w:pPr>
        <w:pStyle w:val="BodyText"/>
        <w:spacing w:line="480" w:lineRule="auto" w:before="1"/>
        <w:ind w:left="400" w:right="577"/>
        <w:jc w:val="both"/>
      </w:pPr>
      <w:r>
        <w:rPr/>
        <w:t>Given the above perspectives and background, the laws that have regulated the mining of solid minerals in Nigeria (and by implication, the impact of environmental degradation by the mining of solid minerals in Nigeria) taking into consideration the nature, character and structure of institutions developed can also be categorized into two, namely, the pre-1988 laws and the post- 1988 laws. The year</w:t>
      </w:r>
      <w:r>
        <w:rPr>
          <w:spacing w:val="-1"/>
        </w:rPr>
        <w:t> </w:t>
      </w:r>
      <w:r>
        <w:rPr/>
        <w:t>1988 is critical in</w:t>
      </w:r>
      <w:r>
        <w:rPr>
          <w:spacing w:val="-2"/>
        </w:rPr>
        <w:t> </w:t>
      </w:r>
      <w:r>
        <w:rPr/>
        <w:t>the</w:t>
      </w:r>
      <w:r>
        <w:rPr>
          <w:spacing w:val="-1"/>
        </w:rPr>
        <w:t> </w:t>
      </w:r>
      <w:r>
        <w:rPr/>
        <w:t>light of</w:t>
      </w:r>
      <w:r>
        <w:rPr>
          <w:spacing w:val="-1"/>
        </w:rPr>
        <w:t> </w:t>
      </w:r>
      <w:r>
        <w:rPr/>
        <w:t>the</w:t>
      </w:r>
      <w:r>
        <w:rPr>
          <w:spacing w:val="-1"/>
        </w:rPr>
        <w:t> </w:t>
      </w:r>
      <w:r>
        <w:rPr/>
        <w:t>dumping</w:t>
      </w:r>
      <w:r>
        <w:rPr>
          <w:spacing w:val="-3"/>
        </w:rPr>
        <w:t> </w:t>
      </w:r>
      <w:r>
        <w:rPr/>
        <w:t>of</w:t>
      </w:r>
      <w:r>
        <w:rPr>
          <w:spacing w:val="-1"/>
        </w:rPr>
        <w:t> </w:t>
      </w:r>
      <w:r>
        <w:rPr/>
        <w:t>toxic</w:t>
      </w:r>
      <w:r>
        <w:rPr>
          <w:spacing w:val="-1"/>
        </w:rPr>
        <w:t> </w:t>
      </w:r>
      <w:r>
        <w:rPr/>
        <w:t>waste</w:t>
      </w:r>
      <w:r>
        <w:rPr>
          <w:spacing w:val="-1"/>
        </w:rPr>
        <w:t> </w:t>
      </w:r>
      <w:r>
        <w:rPr/>
        <w:t>in the</w:t>
      </w:r>
      <w:r>
        <w:rPr>
          <w:spacing w:val="-1"/>
        </w:rPr>
        <w:t> </w:t>
      </w:r>
      <w:r>
        <w:rPr/>
        <w:t>coastal town of Koko, old Bendel State by an Italian company.</w:t>
      </w:r>
      <w:r>
        <w:rPr>
          <w:vertAlign w:val="superscript"/>
        </w:rPr>
        <w:t>52</w:t>
      </w:r>
      <w:r>
        <w:rPr>
          <w:vertAlign w:val="baseline"/>
        </w:rPr>
        <w:t> This propelled series of reactive legislations and began to engrain in Nigerians the precept of environmental consciousness and awareness.</w:t>
      </w:r>
    </w:p>
    <w:p>
      <w:pPr>
        <w:pStyle w:val="BodyText"/>
        <w:rPr>
          <w:sz w:val="20"/>
        </w:rPr>
      </w:pP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256143</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68798pt;width:144.020pt;height:.72003pt;mso-position-horizontal-relative:page;mso-position-vertical-relative:paragraph;z-index:-15715328;mso-wrap-distance-left:0;mso-wrap-distance-right:0" id="docshape35" filled="true" fillcolor="#000000" stroked="false">
                <v:fill type="solid"/>
                <w10:wrap type="topAndBottom"/>
              </v:rect>
            </w:pict>
          </mc:Fallback>
        </mc:AlternateContent>
      </w:r>
    </w:p>
    <w:p>
      <w:pPr>
        <w:spacing w:line="241" w:lineRule="exact" w:before="102"/>
        <w:ind w:left="400" w:right="0" w:firstLine="0"/>
        <w:jc w:val="left"/>
        <w:rPr>
          <w:sz w:val="20"/>
        </w:rPr>
      </w:pPr>
      <w:r>
        <w:rPr>
          <w:rFonts w:ascii="Calibri"/>
          <w:sz w:val="20"/>
          <w:vertAlign w:val="superscript"/>
        </w:rPr>
        <w:t>49</w:t>
      </w:r>
      <w:r>
        <w:rPr>
          <w:sz w:val="20"/>
          <w:vertAlign w:val="baseline"/>
        </w:rPr>
        <w:t>Osunbor,</w:t>
      </w:r>
      <w:r>
        <w:rPr>
          <w:spacing w:val="-6"/>
          <w:sz w:val="20"/>
          <w:vertAlign w:val="baseline"/>
        </w:rPr>
        <w:t> </w:t>
      </w:r>
      <w:r>
        <w:rPr>
          <w:sz w:val="20"/>
          <w:vertAlign w:val="baseline"/>
        </w:rPr>
        <w:t>O.A.,</w:t>
      </w:r>
      <w:r>
        <w:rPr>
          <w:spacing w:val="-3"/>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p.396</w:t>
      </w:r>
    </w:p>
    <w:p>
      <w:pPr>
        <w:spacing w:line="237" w:lineRule="auto" w:before="0"/>
        <w:ind w:left="400" w:right="9479" w:firstLine="0"/>
        <w:jc w:val="left"/>
        <w:rPr>
          <w:i/>
          <w:sz w:val="20"/>
        </w:rPr>
      </w:pPr>
      <w:r>
        <w:rPr>
          <w:spacing w:val="-2"/>
          <w:sz w:val="20"/>
          <w:vertAlign w:val="superscript"/>
        </w:rPr>
        <w:t>50</w:t>
      </w:r>
      <w:r>
        <w:rPr>
          <w:i/>
          <w:spacing w:val="-2"/>
          <w:sz w:val="20"/>
          <w:vertAlign w:val="baseline"/>
        </w:rPr>
        <w:t>Ibid </w:t>
      </w:r>
      <w:r>
        <w:rPr>
          <w:spacing w:val="-2"/>
          <w:sz w:val="20"/>
          <w:vertAlign w:val="superscript"/>
        </w:rPr>
        <w:t>51</w:t>
      </w:r>
      <w:r>
        <w:rPr>
          <w:i/>
          <w:spacing w:val="-2"/>
          <w:sz w:val="20"/>
          <w:vertAlign w:val="baseline"/>
        </w:rPr>
        <w:t>Ibid</w:t>
      </w:r>
    </w:p>
    <w:p>
      <w:pPr>
        <w:spacing w:before="6"/>
        <w:ind w:left="400" w:right="0" w:firstLine="0"/>
        <w:jc w:val="left"/>
        <w:rPr>
          <w:sz w:val="20"/>
        </w:rPr>
      </w:pPr>
      <w:r>
        <w:rPr>
          <w:rFonts w:ascii="Calibri"/>
          <w:sz w:val="20"/>
          <w:vertAlign w:val="superscript"/>
        </w:rPr>
        <w:t>52</w:t>
      </w:r>
      <w:r>
        <w:rPr>
          <w:sz w:val="20"/>
          <w:vertAlign w:val="baseline"/>
        </w:rPr>
        <w:t>Usman,</w:t>
      </w:r>
      <w:r>
        <w:rPr>
          <w:spacing w:val="-4"/>
          <w:sz w:val="20"/>
          <w:vertAlign w:val="baseline"/>
        </w:rPr>
        <w:t> </w:t>
      </w:r>
      <w:r>
        <w:rPr>
          <w:sz w:val="20"/>
          <w:vertAlign w:val="baseline"/>
        </w:rPr>
        <w:t>A.K.</w:t>
      </w:r>
      <w:r>
        <w:rPr>
          <w:spacing w:val="-4"/>
          <w:sz w:val="20"/>
          <w:vertAlign w:val="baseline"/>
        </w:rPr>
        <w:t> </w:t>
      </w:r>
      <w:r>
        <w:rPr>
          <w:sz w:val="20"/>
          <w:vertAlign w:val="baseline"/>
        </w:rPr>
        <w:t>(2012).</w:t>
      </w:r>
      <w:r>
        <w:rPr>
          <w:spacing w:val="-4"/>
          <w:sz w:val="20"/>
          <w:vertAlign w:val="baseline"/>
        </w:rPr>
        <w:t> </w:t>
      </w:r>
      <w:r>
        <w:rPr>
          <w:i/>
          <w:sz w:val="20"/>
          <w:vertAlign w:val="baseline"/>
        </w:rPr>
        <w:t>Environmental</w:t>
      </w:r>
      <w:r>
        <w:rPr>
          <w:i/>
          <w:spacing w:val="-6"/>
          <w:sz w:val="20"/>
          <w:vertAlign w:val="baseline"/>
        </w:rPr>
        <w:t> </w:t>
      </w:r>
      <w:r>
        <w:rPr>
          <w:i/>
          <w:sz w:val="20"/>
          <w:vertAlign w:val="baseline"/>
        </w:rPr>
        <w:t>Protection</w:t>
      </w:r>
      <w:r>
        <w:rPr>
          <w:i/>
          <w:spacing w:val="-4"/>
          <w:sz w:val="20"/>
          <w:vertAlign w:val="baseline"/>
        </w:rPr>
        <w:t> </w:t>
      </w:r>
      <w:r>
        <w:rPr>
          <w:i/>
          <w:sz w:val="20"/>
          <w:vertAlign w:val="baseline"/>
        </w:rPr>
        <w:t>Law</w:t>
      </w:r>
      <w:r>
        <w:rPr>
          <w:i/>
          <w:spacing w:val="-6"/>
          <w:sz w:val="20"/>
          <w:vertAlign w:val="baseline"/>
        </w:rPr>
        <w:t> </w:t>
      </w:r>
      <w:r>
        <w:rPr>
          <w:i/>
          <w:sz w:val="20"/>
          <w:vertAlign w:val="baseline"/>
        </w:rPr>
        <w:t>and</w:t>
      </w:r>
      <w:r>
        <w:rPr>
          <w:i/>
          <w:spacing w:val="-5"/>
          <w:sz w:val="20"/>
          <w:vertAlign w:val="baseline"/>
        </w:rPr>
        <w:t> </w:t>
      </w:r>
      <w:r>
        <w:rPr>
          <w:i/>
          <w:sz w:val="20"/>
          <w:vertAlign w:val="baseline"/>
        </w:rPr>
        <w:t>Practice</w:t>
      </w:r>
      <w:r>
        <w:rPr>
          <w:sz w:val="20"/>
          <w:vertAlign w:val="baseline"/>
        </w:rPr>
        <w:t>,</w:t>
      </w:r>
      <w:r>
        <w:rPr>
          <w:spacing w:val="-5"/>
          <w:sz w:val="20"/>
          <w:vertAlign w:val="baseline"/>
        </w:rPr>
        <w:t> </w:t>
      </w:r>
      <w:r>
        <w:rPr>
          <w:sz w:val="20"/>
          <w:vertAlign w:val="baseline"/>
        </w:rPr>
        <w:t>Ababa</w:t>
      </w:r>
      <w:r>
        <w:rPr>
          <w:spacing w:val="-5"/>
          <w:sz w:val="20"/>
          <w:vertAlign w:val="baseline"/>
        </w:rPr>
        <w:t> </w:t>
      </w:r>
      <w:r>
        <w:rPr>
          <w:sz w:val="20"/>
          <w:vertAlign w:val="baseline"/>
        </w:rPr>
        <w:t>Press</w:t>
      </w:r>
      <w:r>
        <w:rPr>
          <w:spacing w:val="-6"/>
          <w:sz w:val="20"/>
          <w:vertAlign w:val="baseline"/>
        </w:rPr>
        <w:t> </w:t>
      </w:r>
      <w:r>
        <w:rPr>
          <w:sz w:val="20"/>
          <w:vertAlign w:val="baseline"/>
        </w:rPr>
        <w:t>Ltd</w:t>
      </w:r>
      <w:r>
        <w:rPr>
          <w:spacing w:val="-4"/>
          <w:sz w:val="20"/>
          <w:vertAlign w:val="baseline"/>
        </w:rPr>
        <w:t> </w:t>
      </w:r>
      <w:r>
        <w:rPr>
          <w:sz w:val="20"/>
          <w:vertAlign w:val="baseline"/>
        </w:rPr>
        <w:t>,</w:t>
      </w:r>
      <w:r>
        <w:rPr>
          <w:spacing w:val="-5"/>
          <w:sz w:val="20"/>
          <w:vertAlign w:val="baseline"/>
        </w:rPr>
        <w:t> </w:t>
      </w:r>
      <w:r>
        <w:rPr>
          <w:sz w:val="20"/>
          <w:vertAlign w:val="baseline"/>
        </w:rPr>
        <w:t>Ibadan,</w:t>
      </w:r>
      <w:r>
        <w:rPr>
          <w:spacing w:val="41"/>
          <w:sz w:val="20"/>
          <w:vertAlign w:val="baseline"/>
        </w:rPr>
        <w:t> </w:t>
      </w:r>
      <w:r>
        <w:rPr>
          <w:spacing w:val="-5"/>
          <w:sz w:val="20"/>
          <w:vertAlign w:val="baseline"/>
        </w:rPr>
        <w:t>p.4</w:t>
      </w:r>
    </w:p>
    <w:p>
      <w:pPr>
        <w:spacing w:after="0"/>
        <w:jc w:val="left"/>
        <w:rPr>
          <w:sz w:val="20"/>
        </w:rPr>
        <w:sectPr>
          <w:pgSz w:w="12240" w:h="15840"/>
          <w:pgMar w:header="0" w:footer="1012" w:top="1360" w:bottom="1200" w:left="1040" w:right="860"/>
        </w:sectPr>
      </w:pPr>
    </w:p>
    <w:p>
      <w:pPr>
        <w:pStyle w:val="BodyText"/>
        <w:spacing w:line="480" w:lineRule="auto" w:before="112"/>
        <w:ind w:left="400" w:right="575"/>
        <w:jc w:val="both"/>
      </w:pPr>
      <w:r>
        <w:rPr/>
        <w:t>The Mining Ordinance, 1946</w:t>
      </w:r>
      <w:r>
        <w:rPr>
          <w:vertAlign w:val="superscript"/>
        </w:rPr>
        <w:t>53</w:t>
      </w:r>
      <w:r>
        <w:rPr>
          <w:vertAlign w:val="baseline"/>
        </w:rPr>
        <w:t> contained measures aimed at environmental protection.</w:t>
      </w:r>
      <w:r>
        <w:rPr>
          <w:vertAlign w:val="superscript"/>
        </w:rPr>
        <w:t>54</w:t>
      </w:r>
      <w:r>
        <w:rPr>
          <w:vertAlign w:val="baseline"/>
        </w:rPr>
        <w:t> Categorically, the Ordinance made provisions, albeit scanty, for environmental protection, it has been noted that the measures adopted by the Ordinance were mainly curative measures rather than preventive measures, while compliance with the monitoring</w:t>
      </w:r>
      <w:r>
        <w:rPr>
          <w:spacing w:val="-1"/>
          <w:vertAlign w:val="baseline"/>
        </w:rPr>
        <w:t> </w:t>
      </w:r>
      <w:r>
        <w:rPr>
          <w:vertAlign w:val="baseline"/>
        </w:rPr>
        <w:t>processes were</w:t>
      </w:r>
      <w:r>
        <w:rPr>
          <w:spacing w:val="-1"/>
          <w:vertAlign w:val="baseline"/>
        </w:rPr>
        <w:t> </w:t>
      </w:r>
      <w:r>
        <w:rPr>
          <w:vertAlign w:val="baseline"/>
        </w:rPr>
        <w:t>not followed up and enforced.</w:t>
      </w:r>
      <w:r>
        <w:rPr>
          <w:vertAlign w:val="superscript"/>
        </w:rPr>
        <w:t>55</w:t>
      </w:r>
    </w:p>
    <w:p>
      <w:pPr>
        <w:pStyle w:val="BodyText"/>
      </w:pPr>
    </w:p>
    <w:p>
      <w:pPr>
        <w:pStyle w:val="BodyText"/>
        <w:spacing w:line="480" w:lineRule="auto"/>
        <w:ind w:left="400" w:right="580"/>
        <w:jc w:val="both"/>
      </w:pPr>
      <w:r>
        <w:rPr/>
        <w:t>This Ordinance was however, also devoid of the basic consideration of ensuring that the</w:t>
      </w:r>
      <w:r>
        <w:rPr>
          <w:spacing w:val="40"/>
        </w:rPr>
        <w:t> </w:t>
      </w:r>
      <w:r>
        <w:rPr/>
        <w:t>localities and communities within Nigeria where these mining of solid mineral activities took place benefited in terms of giving back to them what is due by adopting remedies, including environmental</w:t>
      </w:r>
      <w:r>
        <w:rPr>
          <w:spacing w:val="-1"/>
        </w:rPr>
        <w:t> </w:t>
      </w:r>
      <w:r>
        <w:rPr/>
        <w:t>remediation,</w:t>
      </w:r>
      <w:r>
        <w:rPr>
          <w:spacing w:val="-1"/>
        </w:rPr>
        <w:t> </w:t>
      </w:r>
      <w:r>
        <w:rPr/>
        <w:t>restoration,</w:t>
      </w:r>
      <w:r>
        <w:rPr>
          <w:spacing w:val="-1"/>
        </w:rPr>
        <w:t> </w:t>
      </w:r>
      <w:r>
        <w:rPr/>
        <w:t>resuscitation</w:t>
      </w:r>
      <w:r>
        <w:rPr>
          <w:spacing w:val="-1"/>
        </w:rPr>
        <w:t> </w:t>
      </w:r>
      <w:r>
        <w:rPr/>
        <w:t>and</w:t>
      </w:r>
      <w:r>
        <w:rPr>
          <w:spacing w:val="-1"/>
        </w:rPr>
        <w:t> </w:t>
      </w:r>
      <w:r>
        <w:rPr/>
        <w:t>rehabilitation</w:t>
      </w:r>
      <w:r>
        <w:rPr>
          <w:spacing w:val="-1"/>
        </w:rPr>
        <w:t> </w:t>
      </w:r>
      <w:r>
        <w:rPr/>
        <w:t>and</w:t>
      </w:r>
      <w:r>
        <w:rPr>
          <w:spacing w:val="-1"/>
        </w:rPr>
        <w:t> </w:t>
      </w:r>
      <w:r>
        <w:rPr/>
        <w:t>also</w:t>
      </w:r>
      <w:r>
        <w:rPr>
          <w:spacing w:val="-1"/>
        </w:rPr>
        <w:t> </w:t>
      </w:r>
      <w:r>
        <w:rPr/>
        <w:t>ensuring</w:t>
      </w:r>
      <w:r>
        <w:rPr>
          <w:spacing w:val="-4"/>
        </w:rPr>
        <w:t> </w:t>
      </w:r>
      <w:r>
        <w:rPr/>
        <w:t>that</w:t>
      </w:r>
      <w:r>
        <w:rPr>
          <w:spacing w:val="-1"/>
        </w:rPr>
        <w:t> </w:t>
      </w:r>
      <w:r>
        <w:rPr/>
        <w:t>the people continued to live in harmony</w:t>
      </w:r>
      <w:r>
        <w:rPr>
          <w:spacing w:val="-4"/>
        </w:rPr>
        <w:t> </w:t>
      </w:r>
      <w:r>
        <w:rPr/>
        <w:t>with the environment. The patched environment and mining sites of Enugu, Jos and several other places in Nigeria leave behind the sordid memory of the deleterious effects of mining of solid minerals in those areas.</w:t>
      </w:r>
    </w:p>
    <w:p>
      <w:pPr>
        <w:pStyle w:val="BodyText"/>
        <w:spacing w:before="1"/>
      </w:pPr>
    </w:p>
    <w:p>
      <w:pPr>
        <w:pStyle w:val="BodyText"/>
        <w:spacing w:line="480" w:lineRule="auto" w:before="1"/>
        <w:ind w:left="400" w:right="575"/>
        <w:jc w:val="both"/>
      </w:pPr>
      <w:r>
        <w:rPr/>
        <w:t>The result was that environmental degradation was rife and the degraded environment by the mining of solid minerals in parts of Nigeria remained un-remedied with obvious negative implications for the lives, earnings, health, procreative rights and sustainable development of members of such societies and indeed the Nigerian nation.</w:t>
      </w:r>
    </w:p>
    <w:p>
      <w:pPr>
        <w:pStyle w:val="BodyText"/>
      </w:pPr>
    </w:p>
    <w:p>
      <w:pPr>
        <w:pStyle w:val="BodyText"/>
        <w:spacing w:line="480" w:lineRule="auto"/>
        <w:ind w:left="400" w:right="580"/>
        <w:jc w:val="both"/>
      </w:pPr>
      <w:r>
        <w:rPr/>
        <w:t>This same period was further characterized by the fact that laws could not protect the environment as it related most especially to the negative effects that trailed the mining of these solid</w:t>
      </w:r>
      <w:r>
        <w:rPr>
          <w:spacing w:val="44"/>
        </w:rPr>
        <w:t> </w:t>
      </w:r>
      <w:r>
        <w:rPr/>
        <w:t>mineral</w:t>
      </w:r>
      <w:r>
        <w:rPr>
          <w:spacing w:val="45"/>
        </w:rPr>
        <w:t> </w:t>
      </w:r>
      <w:r>
        <w:rPr/>
        <w:t>resources.</w:t>
      </w:r>
      <w:r>
        <w:rPr>
          <w:spacing w:val="50"/>
        </w:rPr>
        <w:t> </w:t>
      </w:r>
      <w:r>
        <w:rPr/>
        <w:t>It</w:t>
      </w:r>
      <w:r>
        <w:rPr>
          <w:spacing w:val="45"/>
        </w:rPr>
        <w:t> </w:t>
      </w:r>
      <w:r>
        <w:rPr/>
        <w:t>will</w:t>
      </w:r>
      <w:r>
        <w:rPr>
          <w:spacing w:val="46"/>
        </w:rPr>
        <w:t> </w:t>
      </w:r>
      <w:r>
        <w:rPr/>
        <w:t>be</w:t>
      </w:r>
      <w:r>
        <w:rPr>
          <w:spacing w:val="43"/>
        </w:rPr>
        <w:t> </w:t>
      </w:r>
      <w:r>
        <w:rPr/>
        <w:t>difficult</w:t>
      </w:r>
      <w:r>
        <w:rPr>
          <w:spacing w:val="46"/>
        </w:rPr>
        <w:t> </w:t>
      </w:r>
      <w:r>
        <w:rPr/>
        <w:t>to</w:t>
      </w:r>
      <w:r>
        <w:rPr>
          <w:spacing w:val="45"/>
        </w:rPr>
        <w:t> </w:t>
      </w:r>
      <w:r>
        <w:rPr/>
        <w:t>find</w:t>
      </w:r>
      <w:r>
        <w:rPr>
          <w:spacing w:val="45"/>
        </w:rPr>
        <w:t> </w:t>
      </w:r>
      <w:r>
        <w:rPr/>
        <w:t>in</w:t>
      </w:r>
      <w:r>
        <w:rPr>
          <w:spacing w:val="45"/>
        </w:rPr>
        <w:t> </w:t>
      </w:r>
      <w:r>
        <w:rPr/>
        <w:t>the</w:t>
      </w:r>
      <w:r>
        <w:rPr>
          <w:spacing w:val="43"/>
        </w:rPr>
        <w:t> </w:t>
      </w:r>
      <w:r>
        <w:rPr/>
        <w:t>law</w:t>
      </w:r>
      <w:r>
        <w:rPr>
          <w:spacing w:val="44"/>
        </w:rPr>
        <w:t> </w:t>
      </w:r>
      <w:r>
        <w:rPr/>
        <w:t>books</w:t>
      </w:r>
      <w:r>
        <w:rPr>
          <w:spacing w:val="47"/>
        </w:rPr>
        <w:t> </w:t>
      </w:r>
      <w:r>
        <w:rPr/>
        <w:t>during</w:t>
      </w:r>
      <w:r>
        <w:rPr>
          <w:spacing w:val="45"/>
        </w:rPr>
        <w:t> </w:t>
      </w:r>
      <w:r>
        <w:rPr/>
        <w:t>this</w:t>
      </w:r>
      <w:r>
        <w:rPr>
          <w:spacing w:val="45"/>
        </w:rPr>
        <w:t> </w:t>
      </w:r>
      <w:r>
        <w:rPr/>
        <w:t>period,</w:t>
      </w:r>
      <w:r>
        <w:rPr>
          <w:spacing w:val="47"/>
        </w:rPr>
        <w:t> </w:t>
      </w:r>
      <w:r>
        <w:rPr>
          <w:spacing w:val="-5"/>
        </w:rPr>
        <w:t>any</w:t>
      </w:r>
    </w:p>
    <w:p>
      <w:pPr>
        <w:pStyle w:val="BodyText"/>
        <w:spacing w:before="1"/>
        <w:ind w:left="400"/>
        <w:jc w:val="both"/>
      </w:pPr>
      <w:r>
        <w:rPr/>
        <w:t>decided</w:t>
      </w:r>
      <w:r>
        <w:rPr>
          <w:spacing w:val="41"/>
        </w:rPr>
        <w:t> </w:t>
      </w:r>
      <w:r>
        <w:rPr/>
        <w:t>case</w:t>
      </w:r>
      <w:r>
        <w:rPr>
          <w:spacing w:val="41"/>
        </w:rPr>
        <w:t> </w:t>
      </w:r>
      <w:r>
        <w:rPr/>
        <w:t>where</w:t>
      </w:r>
      <w:r>
        <w:rPr>
          <w:spacing w:val="40"/>
        </w:rPr>
        <w:t> </w:t>
      </w:r>
      <w:r>
        <w:rPr/>
        <w:t>the</w:t>
      </w:r>
      <w:r>
        <w:rPr>
          <w:spacing w:val="41"/>
        </w:rPr>
        <w:t> </w:t>
      </w:r>
      <w:r>
        <w:rPr/>
        <w:t>issues</w:t>
      </w:r>
      <w:r>
        <w:rPr>
          <w:spacing w:val="39"/>
        </w:rPr>
        <w:t> </w:t>
      </w:r>
      <w:r>
        <w:rPr/>
        <w:t>canvassed</w:t>
      </w:r>
      <w:r>
        <w:rPr>
          <w:spacing w:val="39"/>
        </w:rPr>
        <w:t> </w:t>
      </w:r>
      <w:r>
        <w:rPr/>
        <w:t>were</w:t>
      </w:r>
      <w:r>
        <w:rPr>
          <w:spacing w:val="41"/>
        </w:rPr>
        <w:t> </w:t>
      </w:r>
      <w:r>
        <w:rPr/>
        <w:t>determination</w:t>
      </w:r>
      <w:r>
        <w:rPr>
          <w:spacing w:val="39"/>
        </w:rPr>
        <w:t> </w:t>
      </w:r>
      <w:r>
        <w:rPr/>
        <w:t>of</w:t>
      </w:r>
      <w:r>
        <w:rPr>
          <w:spacing w:val="41"/>
        </w:rPr>
        <w:t> </w:t>
      </w:r>
      <w:r>
        <w:rPr/>
        <w:t>rights</w:t>
      </w:r>
      <w:r>
        <w:rPr>
          <w:spacing w:val="40"/>
        </w:rPr>
        <w:t> </w:t>
      </w:r>
      <w:r>
        <w:rPr/>
        <w:t>and</w:t>
      </w:r>
      <w:r>
        <w:rPr>
          <w:spacing w:val="39"/>
        </w:rPr>
        <w:t> </w:t>
      </w:r>
      <w:r>
        <w:rPr/>
        <w:t>obligations</w:t>
      </w:r>
      <w:r>
        <w:rPr>
          <w:spacing w:val="39"/>
        </w:rPr>
        <w:t> </w:t>
      </w:r>
      <w:r>
        <w:rPr/>
        <w:t>of</w:t>
      </w:r>
      <w:r>
        <w:rPr>
          <w:spacing w:val="39"/>
        </w:rPr>
        <w:t> </w:t>
      </w:r>
      <w:r>
        <w:rPr>
          <w:spacing w:val="-5"/>
        </w:rPr>
        <w:t>the</w:t>
      </w:r>
    </w:p>
    <w:p>
      <w:pPr>
        <w:pStyle w:val="BodyText"/>
        <w:spacing w:before="1"/>
        <w:rPr>
          <w:sz w:val="16"/>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133085</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479189pt;width:144.020pt;height:.72003pt;mso-position-horizontal-relative:page;mso-position-vertical-relative:paragraph;z-index:-15714816;mso-wrap-distance-left:0;mso-wrap-distance-right:0" id="docshape36" filled="true" fillcolor="#000000" stroked="false">
                <v:fill type="solid"/>
                <w10:wrap type="topAndBottom"/>
              </v:rect>
            </w:pict>
          </mc:Fallback>
        </mc:AlternateContent>
      </w:r>
    </w:p>
    <w:p>
      <w:pPr>
        <w:spacing w:line="235" w:lineRule="auto" w:before="106"/>
        <w:ind w:left="602" w:right="927" w:hanging="202"/>
        <w:jc w:val="left"/>
        <w:rPr>
          <w:sz w:val="20"/>
        </w:rPr>
      </w:pPr>
      <w:r>
        <w:rPr>
          <w:rFonts w:ascii="Calibri"/>
          <w:sz w:val="20"/>
          <w:vertAlign w:val="superscript"/>
        </w:rPr>
        <w:t>53</w:t>
      </w:r>
      <w:r>
        <w:rPr>
          <w:sz w:val="20"/>
          <w:vertAlign w:val="baseline"/>
        </w:rPr>
        <w:t>See</w:t>
      </w:r>
      <w:r>
        <w:rPr>
          <w:spacing w:val="-3"/>
          <w:sz w:val="20"/>
          <w:vertAlign w:val="baseline"/>
        </w:rPr>
        <w:t> </w:t>
      </w:r>
      <w:r>
        <w:rPr>
          <w:sz w:val="20"/>
          <w:vertAlign w:val="baseline"/>
        </w:rPr>
        <w:t>sections</w:t>
      </w:r>
      <w:r>
        <w:rPr>
          <w:spacing w:val="-4"/>
          <w:sz w:val="20"/>
          <w:vertAlign w:val="baseline"/>
        </w:rPr>
        <w:t> </w:t>
      </w:r>
      <w:r>
        <w:rPr>
          <w:sz w:val="20"/>
          <w:vertAlign w:val="baseline"/>
        </w:rPr>
        <w:t>31,</w:t>
      </w:r>
      <w:r>
        <w:rPr>
          <w:spacing w:val="-3"/>
          <w:sz w:val="20"/>
          <w:vertAlign w:val="baseline"/>
        </w:rPr>
        <w:t> </w:t>
      </w:r>
      <w:r>
        <w:rPr>
          <w:sz w:val="20"/>
          <w:vertAlign w:val="baseline"/>
        </w:rPr>
        <w:t>34(1)(c),</w:t>
      </w:r>
      <w:r>
        <w:rPr>
          <w:spacing w:val="-3"/>
          <w:sz w:val="20"/>
          <w:vertAlign w:val="baseline"/>
        </w:rPr>
        <w:t> </w:t>
      </w:r>
      <w:r>
        <w:rPr>
          <w:sz w:val="20"/>
          <w:vertAlign w:val="baseline"/>
        </w:rPr>
        <w:t>34(2),</w:t>
      </w:r>
      <w:r>
        <w:rPr>
          <w:spacing w:val="-3"/>
          <w:sz w:val="20"/>
          <w:vertAlign w:val="baseline"/>
        </w:rPr>
        <w:t> </w:t>
      </w:r>
      <w:r>
        <w:rPr>
          <w:sz w:val="20"/>
          <w:vertAlign w:val="baseline"/>
        </w:rPr>
        <w:t>46,47,</w:t>
      </w:r>
      <w:r>
        <w:rPr>
          <w:spacing w:val="-5"/>
          <w:sz w:val="20"/>
          <w:vertAlign w:val="baseline"/>
        </w:rPr>
        <w:t> </w:t>
      </w:r>
      <w:r>
        <w:rPr>
          <w:sz w:val="20"/>
          <w:vertAlign w:val="baseline"/>
        </w:rPr>
        <w:t>48</w:t>
      </w:r>
      <w:r>
        <w:rPr>
          <w:spacing w:val="-2"/>
          <w:sz w:val="20"/>
          <w:vertAlign w:val="baseline"/>
        </w:rPr>
        <w:t> </w:t>
      </w:r>
      <w:r>
        <w:rPr>
          <w:sz w:val="20"/>
          <w:vertAlign w:val="baseline"/>
        </w:rPr>
        <w:t>&amp;</w:t>
      </w:r>
      <w:r>
        <w:rPr>
          <w:spacing w:val="-5"/>
          <w:sz w:val="20"/>
          <w:vertAlign w:val="baseline"/>
        </w:rPr>
        <w:t> </w:t>
      </w:r>
      <w:r>
        <w:rPr>
          <w:sz w:val="20"/>
          <w:vertAlign w:val="baseline"/>
        </w:rPr>
        <w:t>51</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Ordinance</w:t>
      </w:r>
      <w:r>
        <w:rPr>
          <w:spacing w:val="-3"/>
          <w:sz w:val="20"/>
          <w:vertAlign w:val="baseline"/>
        </w:rPr>
        <w:t> </w:t>
      </w:r>
      <w:r>
        <w:rPr>
          <w:sz w:val="20"/>
          <w:vertAlign w:val="baseline"/>
        </w:rPr>
        <w:t>codified</w:t>
      </w:r>
      <w:r>
        <w:rPr>
          <w:spacing w:val="-2"/>
          <w:sz w:val="20"/>
          <w:vertAlign w:val="baseline"/>
        </w:rPr>
        <w:t> </w:t>
      </w:r>
      <w:r>
        <w:rPr>
          <w:sz w:val="20"/>
          <w:vertAlign w:val="baseline"/>
        </w:rPr>
        <w:t>in</w:t>
      </w:r>
      <w:r>
        <w:rPr>
          <w:spacing w:val="-5"/>
          <w:sz w:val="20"/>
          <w:vertAlign w:val="baseline"/>
        </w:rPr>
        <w:t> </w:t>
      </w:r>
      <w:r>
        <w:rPr>
          <w:sz w:val="20"/>
          <w:vertAlign w:val="baseline"/>
        </w:rPr>
        <w:t>the</w:t>
      </w:r>
      <w:r>
        <w:rPr>
          <w:spacing w:val="-1"/>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 Nigeria and Lagos, 1958</w:t>
      </w:r>
    </w:p>
    <w:p>
      <w:pPr>
        <w:spacing w:line="228" w:lineRule="exact" w:before="0"/>
        <w:ind w:left="400" w:right="0" w:firstLine="0"/>
        <w:jc w:val="left"/>
        <w:rPr>
          <w:sz w:val="20"/>
        </w:rPr>
      </w:pPr>
      <w:r>
        <w:rPr>
          <w:sz w:val="20"/>
          <w:vertAlign w:val="superscript"/>
        </w:rPr>
        <w:t>54</w:t>
      </w:r>
      <w:r>
        <w:rPr>
          <w:sz w:val="20"/>
          <w:vertAlign w:val="baseline"/>
        </w:rPr>
        <w:t>Ehighelua</w:t>
      </w:r>
      <w:r>
        <w:rPr>
          <w:spacing w:val="-5"/>
          <w:sz w:val="20"/>
          <w:vertAlign w:val="baseline"/>
        </w:rPr>
        <w:t> </w:t>
      </w:r>
      <w:r>
        <w:rPr>
          <w:sz w:val="20"/>
          <w:vertAlign w:val="baseline"/>
        </w:rPr>
        <w:t>I.,</w:t>
      </w:r>
      <w:r>
        <w:rPr>
          <w:spacing w:val="-3"/>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4"/>
          <w:sz w:val="20"/>
          <w:vertAlign w:val="baseline"/>
        </w:rPr>
        <w:t> p.115</w:t>
      </w:r>
    </w:p>
    <w:p>
      <w:pPr>
        <w:spacing w:before="115"/>
        <w:ind w:left="400" w:right="0" w:firstLine="0"/>
        <w:jc w:val="left"/>
        <w:rPr>
          <w:sz w:val="20"/>
        </w:rPr>
      </w:pPr>
      <w:r>
        <w:rPr>
          <w:sz w:val="20"/>
          <w:vertAlign w:val="superscript"/>
        </w:rPr>
        <w:t>55</w:t>
      </w:r>
      <w:r>
        <w:rPr>
          <w:i/>
          <w:sz w:val="20"/>
          <w:vertAlign w:val="baseline"/>
        </w:rPr>
        <w:t>Ibid</w:t>
      </w:r>
      <w:r>
        <w:rPr>
          <w:sz w:val="20"/>
          <w:vertAlign w:val="baseline"/>
        </w:rPr>
        <w:t>,</w:t>
      </w:r>
      <w:r>
        <w:rPr>
          <w:spacing w:val="-4"/>
          <w:sz w:val="20"/>
          <w:vertAlign w:val="baseline"/>
        </w:rPr>
        <w:t> </w:t>
      </w:r>
      <w:r>
        <w:rPr>
          <w:spacing w:val="-2"/>
          <w:sz w:val="20"/>
          <w:vertAlign w:val="baseline"/>
        </w:rPr>
        <w:t>p.121</w:t>
      </w:r>
    </w:p>
    <w:p>
      <w:pPr>
        <w:spacing w:after="0"/>
        <w:jc w:val="left"/>
        <w:rPr>
          <w:sz w:val="20"/>
        </w:rPr>
        <w:sectPr>
          <w:pgSz w:w="12240" w:h="15840"/>
          <w:pgMar w:header="0" w:footer="1012" w:top="1320" w:bottom="1200" w:left="1040" w:right="860"/>
        </w:sectPr>
      </w:pPr>
    </w:p>
    <w:p>
      <w:pPr>
        <w:pStyle w:val="BodyText"/>
        <w:spacing w:line="480" w:lineRule="auto" w:before="72"/>
        <w:ind w:left="400" w:right="576"/>
        <w:jc w:val="both"/>
      </w:pPr>
      <w:r>
        <w:rPr/>
        <w:t>indigenous societies or people pertaining to the crucial issue of making habitable or sustainable again, the degraded mining sites arising from the mining of solid minerals. It is opined, that the lack of cases in the aforesaid area was not as a result of absence of issues warranting the pursuit of the rights of members of such mining communities, but the lack of such cases may be traceable apathy of the citizenry, the domineering attitude of the colonial regime, its officers, servants and privies over members of local host mining communities and the rudimentary state</w:t>
      </w:r>
      <w:r>
        <w:rPr>
          <w:spacing w:val="40"/>
        </w:rPr>
        <w:t> </w:t>
      </w:r>
      <w:r>
        <w:rPr/>
        <w:t>of legislations.</w:t>
      </w:r>
    </w:p>
    <w:p>
      <w:pPr>
        <w:pStyle w:val="BodyText"/>
        <w:spacing w:before="1"/>
      </w:pPr>
    </w:p>
    <w:p>
      <w:pPr>
        <w:pStyle w:val="BodyText"/>
        <w:spacing w:line="480" w:lineRule="auto"/>
        <w:ind w:left="400" w:right="579"/>
        <w:jc w:val="both"/>
      </w:pPr>
      <w:r>
        <w:rPr/>
        <w:t>The significance of the developments relating to post-1988 era and the gains made in environmental law evolution in Nigeria is traceable to the dumping</w:t>
      </w:r>
      <w:r>
        <w:rPr>
          <w:spacing w:val="-1"/>
        </w:rPr>
        <w:t> </w:t>
      </w:r>
      <w:r>
        <w:rPr/>
        <w:t>of toxic waste on Koko town in the old Bendel State of Nigeria by an Italian firm in 1988.</w:t>
      </w:r>
      <w:r>
        <w:rPr>
          <w:vertAlign w:val="superscript"/>
        </w:rPr>
        <w:t>56</w:t>
      </w:r>
      <w:r>
        <w:rPr>
          <w:vertAlign w:val="baseline"/>
        </w:rPr>
        <w:t> This triggered a chain of events including some level of awareness on the part of Government, the citizens and other</w:t>
      </w:r>
      <w:r>
        <w:rPr>
          <w:spacing w:val="40"/>
          <w:vertAlign w:val="baseline"/>
        </w:rPr>
        <w:t> </w:t>
      </w:r>
      <w:r>
        <w:rPr>
          <w:spacing w:val="-2"/>
          <w:vertAlign w:val="baseline"/>
        </w:rPr>
        <w:t>stakeholders.</w:t>
      </w:r>
    </w:p>
    <w:p>
      <w:pPr>
        <w:pStyle w:val="BodyText"/>
      </w:pPr>
    </w:p>
    <w:p>
      <w:pPr>
        <w:pStyle w:val="BodyText"/>
        <w:spacing w:line="480" w:lineRule="auto" w:before="1"/>
        <w:ind w:left="400" w:right="577"/>
        <w:jc w:val="both"/>
      </w:pPr>
      <w:r>
        <w:rPr/>
        <w:t>Consequent upon the above development and the increasing awareness on the part of stakeholders, Governments have consciously made efforts at ensuring the sustainable development of all sectors including the mining sector such that the propensity of the activities</w:t>
      </w:r>
      <w:r>
        <w:rPr>
          <w:spacing w:val="40"/>
        </w:rPr>
        <w:t> </w:t>
      </w:r>
      <w:r>
        <w:rPr/>
        <w:t>of miners to cause humungous environmental degradation by the mining of solid minerals in Nigeria is reduced and mitigated; and where environmental damage and degradation occur, steps should be taken to remediate, restore, reclaim or rehabilitate the environment particularly</w:t>
      </w:r>
      <w:r>
        <w:rPr>
          <w:spacing w:val="-4"/>
        </w:rPr>
        <w:t> </w:t>
      </w:r>
      <w:r>
        <w:rPr/>
        <w:t>mining sites as appear most practicable. As noted by Akper,</w:t>
      </w:r>
    </w:p>
    <w:p>
      <w:pPr>
        <w:spacing w:before="2"/>
        <w:ind w:left="966" w:right="1101" w:firstLine="0"/>
        <w:jc w:val="both"/>
        <w:rPr>
          <w:sz w:val="20"/>
        </w:rPr>
      </w:pPr>
      <w:r>
        <w:rPr>
          <w:sz w:val="20"/>
        </w:rPr>
        <w:t>Government's response to the problems of the mining industry in the last decade has generally</w:t>
      </w:r>
      <w:r>
        <w:rPr>
          <w:spacing w:val="40"/>
          <w:sz w:val="20"/>
        </w:rPr>
        <w:t> </w:t>
      </w:r>
      <w:r>
        <w:rPr>
          <w:sz w:val="20"/>
        </w:rPr>
        <w:t>followed</w:t>
      </w:r>
      <w:r>
        <w:rPr>
          <w:spacing w:val="-2"/>
          <w:sz w:val="20"/>
        </w:rPr>
        <w:t> </w:t>
      </w:r>
      <w:r>
        <w:rPr>
          <w:sz w:val="20"/>
        </w:rPr>
        <w:t>global</w:t>
      </w:r>
      <w:r>
        <w:rPr>
          <w:spacing w:val="-3"/>
          <w:sz w:val="20"/>
        </w:rPr>
        <w:t> </w:t>
      </w:r>
      <w:r>
        <w:rPr>
          <w:sz w:val="20"/>
        </w:rPr>
        <w:t>trends.</w:t>
      </w:r>
      <w:r>
        <w:rPr>
          <w:spacing w:val="-3"/>
          <w:sz w:val="20"/>
        </w:rPr>
        <w:t> </w:t>
      </w:r>
      <w:r>
        <w:rPr>
          <w:sz w:val="20"/>
        </w:rPr>
        <w:t>The</w:t>
      </w:r>
      <w:r>
        <w:rPr>
          <w:spacing w:val="-3"/>
          <w:sz w:val="20"/>
        </w:rPr>
        <w:t> </w:t>
      </w:r>
      <w:r>
        <w:rPr>
          <w:sz w:val="20"/>
        </w:rPr>
        <w:t>National</w:t>
      </w:r>
      <w:r>
        <w:rPr>
          <w:spacing w:val="-3"/>
          <w:sz w:val="20"/>
        </w:rPr>
        <w:t> </w:t>
      </w:r>
      <w:r>
        <w:rPr>
          <w:sz w:val="20"/>
        </w:rPr>
        <w:t>Policy</w:t>
      </w:r>
      <w:r>
        <w:rPr>
          <w:spacing w:val="-7"/>
          <w:sz w:val="20"/>
        </w:rPr>
        <w:t> </w:t>
      </w:r>
      <w:r>
        <w:rPr>
          <w:sz w:val="20"/>
        </w:rPr>
        <w:t>on</w:t>
      </w:r>
      <w:r>
        <w:rPr>
          <w:spacing w:val="-4"/>
          <w:sz w:val="20"/>
        </w:rPr>
        <w:t> </w:t>
      </w:r>
      <w:r>
        <w:rPr>
          <w:sz w:val="20"/>
        </w:rPr>
        <w:t>Solid</w:t>
      </w:r>
      <w:r>
        <w:rPr>
          <w:spacing w:val="-3"/>
          <w:sz w:val="20"/>
        </w:rPr>
        <w:t> </w:t>
      </w:r>
      <w:r>
        <w:rPr>
          <w:sz w:val="20"/>
        </w:rPr>
        <w:t>Minerals</w:t>
      </w:r>
      <w:r>
        <w:rPr>
          <w:spacing w:val="-4"/>
          <w:sz w:val="20"/>
        </w:rPr>
        <w:t> </w:t>
      </w:r>
      <w:r>
        <w:rPr>
          <w:sz w:val="20"/>
        </w:rPr>
        <w:t>Development</w:t>
      </w:r>
      <w:r>
        <w:rPr>
          <w:spacing w:val="-4"/>
          <w:sz w:val="20"/>
        </w:rPr>
        <w:t> </w:t>
      </w:r>
      <w:r>
        <w:rPr>
          <w:sz w:val="20"/>
        </w:rPr>
        <w:t>of</w:t>
      </w:r>
      <w:r>
        <w:rPr>
          <w:spacing w:val="-5"/>
          <w:sz w:val="20"/>
        </w:rPr>
        <w:t> </w:t>
      </w:r>
      <w:r>
        <w:rPr>
          <w:sz w:val="20"/>
        </w:rPr>
        <w:t>1971</w:t>
      </w:r>
      <w:r>
        <w:rPr>
          <w:spacing w:val="-2"/>
          <w:sz w:val="20"/>
        </w:rPr>
        <w:t> </w:t>
      </w:r>
      <w:r>
        <w:rPr>
          <w:sz w:val="20"/>
        </w:rPr>
        <w:t>was</w:t>
      </w:r>
      <w:r>
        <w:rPr>
          <w:spacing w:val="-4"/>
          <w:sz w:val="20"/>
        </w:rPr>
        <w:t> </w:t>
      </w:r>
      <w:r>
        <w:rPr>
          <w:sz w:val="20"/>
        </w:rPr>
        <w:t>reviewed</w:t>
      </w:r>
      <w:r>
        <w:rPr>
          <w:spacing w:val="-2"/>
          <w:sz w:val="20"/>
        </w:rPr>
        <w:t> </w:t>
      </w:r>
      <w:r>
        <w:rPr>
          <w:sz w:val="20"/>
        </w:rPr>
        <w:t>and a new Policy of Solid Minerals Development of 1999 was launched. The 1999 Policy had in line with global trends emphasized environment friendly mining operations and generally prioritized environmental concerns to a level that was not done before.</w:t>
      </w:r>
      <w:r>
        <w:rPr>
          <w:sz w:val="20"/>
          <w:vertAlign w:val="superscript"/>
        </w:rPr>
        <w:t>57</w:t>
      </w:r>
    </w:p>
    <w:p>
      <w:pPr>
        <w:pStyle w:val="BodyText"/>
        <w:spacing w:before="7"/>
        <w:rPr>
          <w:sz w:val="11"/>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100224</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891728pt;width:144.020pt;height:.72003pt;mso-position-horizontal-relative:page;mso-position-vertical-relative:paragraph;z-index:-15714304;mso-wrap-distance-left:0;mso-wrap-distance-right:0" id="docshape37" filled="true" fillcolor="#000000" stroked="false">
                <v:fill type="solid"/>
                <w10:wrap type="topAndBottom"/>
              </v:rect>
            </w:pict>
          </mc:Fallback>
        </mc:AlternateContent>
      </w:r>
    </w:p>
    <w:p>
      <w:pPr>
        <w:spacing w:before="96"/>
        <w:ind w:left="400" w:right="0" w:firstLine="0"/>
        <w:jc w:val="both"/>
        <w:rPr>
          <w:i/>
          <w:sz w:val="20"/>
        </w:rPr>
      </w:pPr>
      <w:r>
        <w:rPr>
          <w:sz w:val="20"/>
          <w:vertAlign w:val="superscript"/>
        </w:rPr>
        <w:t>56</w:t>
      </w:r>
      <w:r>
        <w:rPr>
          <w:sz w:val="20"/>
          <w:vertAlign w:val="baseline"/>
        </w:rPr>
        <w:t>Usman,</w:t>
      </w:r>
      <w:r>
        <w:rPr>
          <w:spacing w:val="-5"/>
          <w:sz w:val="20"/>
          <w:vertAlign w:val="baseline"/>
        </w:rPr>
        <w:t> </w:t>
      </w:r>
      <w:r>
        <w:rPr>
          <w:sz w:val="20"/>
          <w:vertAlign w:val="baseline"/>
        </w:rPr>
        <w:t>A.K.,</w:t>
      </w:r>
      <w:r>
        <w:rPr>
          <w:spacing w:val="-4"/>
          <w:sz w:val="20"/>
          <w:vertAlign w:val="baseline"/>
        </w:rPr>
        <w:t> </w:t>
      </w:r>
      <w:r>
        <w:rPr>
          <w:i/>
          <w:sz w:val="20"/>
          <w:vertAlign w:val="baseline"/>
        </w:rPr>
        <w:t>op</w:t>
      </w:r>
      <w:r>
        <w:rPr>
          <w:i/>
          <w:spacing w:val="-5"/>
          <w:sz w:val="20"/>
          <w:vertAlign w:val="baseline"/>
        </w:rPr>
        <w:t> cit</w:t>
      </w:r>
    </w:p>
    <w:p>
      <w:pPr>
        <w:spacing w:before="1"/>
        <w:ind w:left="400" w:right="0" w:firstLine="0"/>
        <w:jc w:val="both"/>
        <w:rPr>
          <w:sz w:val="20"/>
        </w:rPr>
      </w:pPr>
      <w:r>
        <w:rPr>
          <w:sz w:val="20"/>
          <w:vertAlign w:val="superscript"/>
        </w:rPr>
        <w:t>57</w:t>
      </w:r>
      <w:r>
        <w:rPr>
          <w:sz w:val="20"/>
          <w:vertAlign w:val="baseline"/>
        </w:rPr>
        <w:t>Akper,</w:t>
      </w:r>
      <w:r>
        <w:rPr>
          <w:spacing w:val="-3"/>
          <w:sz w:val="20"/>
          <w:vertAlign w:val="baseline"/>
        </w:rPr>
        <w:t> </w:t>
      </w:r>
      <w:r>
        <w:rPr>
          <w:sz w:val="20"/>
          <w:vertAlign w:val="baseline"/>
        </w:rPr>
        <w:t>P.T.,</w:t>
      </w:r>
      <w:r>
        <w:rPr>
          <w:spacing w:val="-4"/>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5"/>
          <w:sz w:val="20"/>
          <w:vertAlign w:val="baseline"/>
        </w:rPr>
        <w:t> </w:t>
      </w:r>
      <w:r>
        <w:rPr>
          <w:sz w:val="20"/>
          <w:vertAlign w:val="baseline"/>
        </w:rPr>
        <w:t>p.</w:t>
      </w:r>
      <w:r>
        <w:rPr>
          <w:spacing w:val="-2"/>
          <w:sz w:val="20"/>
          <w:vertAlign w:val="baseline"/>
        </w:rPr>
        <w:t> </w:t>
      </w:r>
      <w:r>
        <w:rPr>
          <w:spacing w:val="-5"/>
          <w:sz w:val="20"/>
          <w:vertAlign w:val="baseline"/>
        </w:rPr>
        <w:t>186</w:t>
      </w:r>
    </w:p>
    <w:p>
      <w:pPr>
        <w:spacing w:after="0"/>
        <w:jc w:val="both"/>
        <w:rPr>
          <w:sz w:val="20"/>
        </w:rPr>
        <w:sectPr>
          <w:pgSz w:w="12240" w:h="15840"/>
          <w:pgMar w:header="0" w:footer="1012" w:top="1360" w:bottom="1200" w:left="1040" w:right="860"/>
        </w:sectPr>
      </w:pPr>
    </w:p>
    <w:p>
      <w:pPr>
        <w:pStyle w:val="BodyText"/>
        <w:spacing w:line="480" w:lineRule="auto" w:before="72"/>
        <w:ind w:left="400" w:right="575"/>
        <w:jc w:val="both"/>
      </w:pPr>
      <w:r>
        <w:rPr/>
        <w:t>In 1995, the Military administration created for the first time in the nation's history, a Ministry known as the "Ministry of Solid Minerals Development" dedicated to superintending over the development of solid minerals in Nigeria. Although, the entire mineral resources in the Federation are vested in the Government of the Federation,</w:t>
      </w:r>
      <w:r>
        <w:rPr>
          <w:vertAlign w:val="superscript"/>
        </w:rPr>
        <w:t>58</w:t>
      </w:r>
      <w:r>
        <w:rPr>
          <w:vertAlign w:val="baseline"/>
        </w:rPr>
        <w:t>some States have created Ministries of Solid Minerals to promote the exploitation of the mineral endowments in their States.</w:t>
      </w:r>
      <w:r>
        <w:rPr>
          <w:vertAlign w:val="superscript"/>
        </w:rPr>
        <w:t>59</w:t>
      </w:r>
    </w:p>
    <w:p>
      <w:pPr>
        <w:pStyle w:val="BodyText"/>
      </w:pPr>
    </w:p>
    <w:p>
      <w:pPr>
        <w:pStyle w:val="BodyText"/>
        <w:spacing w:line="480" w:lineRule="auto"/>
        <w:ind w:left="400" w:right="573"/>
        <w:jc w:val="both"/>
        <w:rPr>
          <w:b/>
        </w:rPr>
      </w:pPr>
      <w:r>
        <w:rPr/>
        <w:t>Prior to the enactment of the Nigerian Minerals and Mining Act (N.M.M.A) and the National Environmental Standards Regulatory Establishment Authority Act (NESREA Act) it could be safely asserted that the 1990s witnessed the era of significant amendment, revision and formulation of instruments of intervention to halt environmental degradation in Nigeria in the form of regulations, guidelines, standards and policy.</w:t>
      </w:r>
      <w:r>
        <w:rPr>
          <w:vertAlign w:val="superscript"/>
        </w:rPr>
        <w:t>60</w:t>
      </w:r>
      <w:r>
        <w:rPr>
          <w:vertAlign w:val="baseline"/>
        </w:rPr>
        <w:t> This period witnessed tremendous awareness in the solidminerals sector</w:t>
      </w:r>
      <w:r>
        <w:rPr>
          <w:b/>
          <w:vertAlign w:val="baseline"/>
        </w:rPr>
        <w:t>.</w:t>
      </w:r>
    </w:p>
    <w:p>
      <w:pPr>
        <w:pStyle w:val="BodyText"/>
        <w:spacing w:before="6"/>
        <w:rPr>
          <w:b/>
        </w:rPr>
      </w:pPr>
    </w:p>
    <w:p>
      <w:pPr>
        <w:pStyle w:val="Heading2"/>
        <w:numPr>
          <w:ilvl w:val="1"/>
          <w:numId w:val="12"/>
        </w:numPr>
        <w:tabs>
          <w:tab w:pos="760" w:val="left" w:leader="none"/>
        </w:tabs>
        <w:spacing w:line="240" w:lineRule="auto" w:before="0" w:after="0"/>
        <w:ind w:left="760" w:right="0" w:hanging="360"/>
        <w:jc w:val="both"/>
      </w:pPr>
      <w:bookmarkStart w:name="_TOC_250043" w:id="8"/>
      <w:r>
        <w:rPr/>
        <w:t>Statement</w:t>
      </w:r>
      <w:r>
        <w:rPr>
          <w:spacing w:val="-2"/>
        </w:rPr>
        <w:t> </w:t>
      </w:r>
      <w:r>
        <w:rPr/>
        <w:t>of</w:t>
      </w:r>
      <w:r>
        <w:rPr>
          <w:spacing w:val="-1"/>
        </w:rPr>
        <w:t> </w:t>
      </w:r>
      <w:r>
        <w:rPr/>
        <w:t>the</w:t>
      </w:r>
      <w:r>
        <w:rPr>
          <w:spacing w:val="-1"/>
        </w:rPr>
        <w:t> </w:t>
      </w:r>
      <w:bookmarkEnd w:id="8"/>
      <w:r>
        <w:rPr>
          <w:spacing w:val="-2"/>
        </w:rPr>
        <w:t>Problem</w:t>
      </w:r>
    </w:p>
    <w:p>
      <w:pPr>
        <w:pStyle w:val="BodyText"/>
        <w:spacing w:line="480" w:lineRule="auto" w:before="272"/>
        <w:ind w:left="400" w:right="578"/>
        <w:jc w:val="both"/>
      </w:pPr>
      <w:r>
        <w:rPr/>
        <w:t>The</w:t>
      </w:r>
      <w:r>
        <w:rPr>
          <w:spacing w:val="-3"/>
        </w:rPr>
        <w:t> </w:t>
      </w:r>
      <w:r>
        <w:rPr/>
        <w:t>environment</w:t>
      </w:r>
      <w:r>
        <w:rPr>
          <w:spacing w:val="-1"/>
        </w:rPr>
        <w:t> </w:t>
      </w:r>
      <w:r>
        <w:rPr/>
        <w:t>provides</w:t>
      </w:r>
      <w:r>
        <w:rPr>
          <w:spacing w:val="-1"/>
        </w:rPr>
        <w:t> </w:t>
      </w:r>
      <w:r>
        <w:rPr/>
        <w:t>mankind</w:t>
      </w:r>
      <w:r>
        <w:rPr>
          <w:spacing w:val="-1"/>
        </w:rPr>
        <w:t> </w:t>
      </w:r>
      <w:r>
        <w:rPr/>
        <w:t>with</w:t>
      </w:r>
      <w:r>
        <w:rPr>
          <w:spacing w:val="-1"/>
        </w:rPr>
        <w:t> </w:t>
      </w:r>
      <w:r>
        <w:rPr/>
        <w:t>the</w:t>
      </w:r>
      <w:r>
        <w:rPr>
          <w:spacing w:val="-2"/>
        </w:rPr>
        <w:t> </w:t>
      </w:r>
      <w:r>
        <w:rPr/>
        <w:t>means</w:t>
      </w:r>
      <w:r>
        <w:rPr>
          <w:spacing w:val="-1"/>
        </w:rPr>
        <w:t> </w:t>
      </w:r>
      <w:r>
        <w:rPr/>
        <w:t>of</w:t>
      </w:r>
      <w:r>
        <w:rPr>
          <w:spacing w:val="-2"/>
        </w:rPr>
        <w:t> </w:t>
      </w:r>
      <w:r>
        <w:rPr/>
        <w:t>development and</w:t>
      </w:r>
      <w:r>
        <w:rPr>
          <w:spacing w:val="-1"/>
        </w:rPr>
        <w:t> </w:t>
      </w:r>
      <w:r>
        <w:rPr/>
        <w:t>survival.</w:t>
      </w:r>
      <w:r>
        <w:rPr>
          <w:spacing w:val="-1"/>
        </w:rPr>
        <w:t> </w:t>
      </w:r>
      <w:r>
        <w:rPr/>
        <w:t>Mankind</w:t>
      </w:r>
      <w:r>
        <w:rPr>
          <w:spacing w:val="-1"/>
        </w:rPr>
        <w:t> </w:t>
      </w:r>
      <w:r>
        <w:rPr/>
        <w:t>being gregarious is wont to explore the environment for the purpose of sustenance and in the quest for economic, socio-political and technological advancement. The environment is endowed with various types of resources and mankind has, and will continue to take steps and measures to exploit these resources. No matter the method and technology in use, mineral mining generally has some damaging effects on the environment.</w:t>
      </w:r>
      <w:r>
        <w:rPr>
          <w:vertAlign w:val="superscript"/>
        </w:rPr>
        <w:t>61</w:t>
      </w:r>
      <w:r>
        <w:rPr>
          <w:vertAlign w:val="baseline"/>
        </w:rPr>
        <w:t> The exploitation of solid minerals impacts negatively</w:t>
      </w:r>
      <w:r>
        <w:rPr>
          <w:spacing w:val="2"/>
          <w:vertAlign w:val="baseline"/>
        </w:rPr>
        <w:t> </w:t>
      </w:r>
      <w:r>
        <w:rPr>
          <w:vertAlign w:val="baseline"/>
        </w:rPr>
        <w:t>on</w:t>
      </w:r>
      <w:r>
        <w:rPr>
          <w:spacing w:val="6"/>
          <w:vertAlign w:val="baseline"/>
        </w:rPr>
        <w:t> </w:t>
      </w:r>
      <w:r>
        <w:rPr>
          <w:vertAlign w:val="baseline"/>
        </w:rPr>
        <w:t>the</w:t>
      </w:r>
      <w:r>
        <w:rPr>
          <w:spacing w:val="6"/>
          <w:vertAlign w:val="baseline"/>
        </w:rPr>
        <w:t> </w:t>
      </w:r>
      <w:r>
        <w:rPr>
          <w:vertAlign w:val="baseline"/>
        </w:rPr>
        <w:t>environment</w:t>
      </w:r>
      <w:r>
        <w:rPr>
          <w:spacing w:val="6"/>
          <w:vertAlign w:val="baseline"/>
        </w:rPr>
        <w:t> </w:t>
      </w:r>
      <w:r>
        <w:rPr>
          <w:vertAlign w:val="baseline"/>
        </w:rPr>
        <w:t>thereby</w:t>
      </w:r>
      <w:r>
        <w:rPr>
          <w:spacing w:val="4"/>
          <w:vertAlign w:val="baseline"/>
        </w:rPr>
        <w:t> </w:t>
      </w:r>
      <w:r>
        <w:rPr>
          <w:vertAlign w:val="baseline"/>
        </w:rPr>
        <w:t>constituting</w:t>
      </w:r>
      <w:r>
        <w:rPr>
          <w:spacing w:val="6"/>
          <w:vertAlign w:val="baseline"/>
        </w:rPr>
        <w:t> </w:t>
      </w:r>
      <w:r>
        <w:rPr>
          <w:vertAlign w:val="baseline"/>
        </w:rPr>
        <w:t>challenges</w:t>
      </w:r>
      <w:r>
        <w:rPr>
          <w:spacing w:val="7"/>
          <w:vertAlign w:val="baseline"/>
        </w:rPr>
        <w:t> </w:t>
      </w:r>
      <w:r>
        <w:rPr>
          <w:vertAlign w:val="baseline"/>
        </w:rPr>
        <w:t>of</w:t>
      </w:r>
      <w:r>
        <w:rPr>
          <w:spacing w:val="8"/>
          <w:vertAlign w:val="baseline"/>
        </w:rPr>
        <w:t> </w:t>
      </w:r>
      <w:r>
        <w:rPr>
          <w:vertAlign w:val="baseline"/>
        </w:rPr>
        <w:t>environmental</w:t>
      </w:r>
      <w:r>
        <w:rPr>
          <w:spacing w:val="7"/>
          <w:vertAlign w:val="baseline"/>
        </w:rPr>
        <w:t> </w:t>
      </w:r>
      <w:r>
        <w:rPr>
          <w:vertAlign w:val="baseline"/>
        </w:rPr>
        <w:t>degradation</w:t>
      </w:r>
      <w:r>
        <w:rPr>
          <w:spacing w:val="6"/>
          <w:vertAlign w:val="baseline"/>
        </w:rPr>
        <w:t> </w:t>
      </w:r>
      <w:r>
        <w:rPr>
          <w:spacing w:val="-5"/>
          <w:vertAlign w:val="baseline"/>
        </w:rPr>
        <w:t>and</w:t>
      </w:r>
    </w:p>
    <w:p>
      <w:pPr>
        <w:pStyle w:val="BodyText"/>
        <w:rPr>
          <w:sz w:val="20"/>
        </w:rPr>
      </w:pPr>
    </w:p>
    <w:p>
      <w:pPr>
        <w:pStyle w:val="BodyText"/>
        <w:spacing w:before="139"/>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249766</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66649pt;width:144.020pt;height:.72003pt;mso-position-horizontal-relative:page;mso-position-vertical-relative:paragraph;z-index:-15713792;mso-wrap-distance-left:0;mso-wrap-distance-right:0" id="docshape38" filled="true" fillcolor="#000000" stroked="false">
                <v:fill type="solid"/>
                <w10:wrap type="topAndBottom"/>
              </v:rect>
            </w:pict>
          </mc:Fallback>
        </mc:AlternateContent>
      </w:r>
    </w:p>
    <w:p>
      <w:pPr>
        <w:spacing w:before="96"/>
        <w:ind w:left="602" w:right="927" w:hanging="202"/>
        <w:jc w:val="left"/>
        <w:rPr>
          <w:sz w:val="20"/>
        </w:rPr>
      </w:pPr>
      <w:r>
        <w:rPr>
          <w:sz w:val="20"/>
          <w:vertAlign w:val="superscript"/>
        </w:rPr>
        <w:t>58</w:t>
      </w:r>
      <w:r>
        <w:rPr>
          <w:spacing w:val="-3"/>
          <w:sz w:val="20"/>
          <w:vertAlign w:val="baseline"/>
        </w:rPr>
        <w:t> </w:t>
      </w:r>
      <w:r>
        <w:rPr>
          <w:sz w:val="20"/>
          <w:vertAlign w:val="baseline"/>
        </w:rPr>
        <w:t>See</w:t>
      </w:r>
      <w:r>
        <w:rPr>
          <w:spacing w:val="-3"/>
          <w:sz w:val="20"/>
          <w:vertAlign w:val="baseline"/>
        </w:rPr>
        <w:t> </w:t>
      </w:r>
      <w:r>
        <w:rPr>
          <w:sz w:val="20"/>
          <w:vertAlign w:val="baseline"/>
        </w:rPr>
        <w:t>section</w:t>
      </w:r>
      <w:r>
        <w:rPr>
          <w:spacing w:val="-4"/>
          <w:sz w:val="20"/>
          <w:vertAlign w:val="baseline"/>
        </w:rPr>
        <w:t> </w:t>
      </w:r>
      <w:r>
        <w:rPr>
          <w:sz w:val="20"/>
          <w:vertAlign w:val="baseline"/>
        </w:rPr>
        <w:t>44(3),</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40"/>
          <w:sz w:val="20"/>
          <w:vertAlign w:val="baseline"/>
        </w:rPr>
        <w:t> </w:t>
      </w:r>
      <w:r>
        <w:rPr>
          <w:sz w:val="20"/>
          <w:vertAlign w:val="baseline"/>
        </w:rPr>
        <w:t>Nigeria,</w:t>
      </w:r>
      <w:r>
        <w:rPr>
          <w:spacing w:val="-3"/>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z w:val="20"/>
          <w:vertAlign w:val="baseline"/>
        </w:rPr>
        <w:t>amended),</w:t>
      </w:r>
      <w:r>
        <w:rPr>
          <w:spacing w:val="-3"/>
          <w:sz w:val="20"/>
          <w:vertAlign w:val="baseline"/>
        </w:rPr>
        <w:t> </w:t>
      </w:r>
      <w:r>
        <w:rPr>
          <w:sz w:val="20"/>
          <w:vertAlign w:val="baseline"/>
        </w:rPr>
        <w:t>Cap.C23,</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 Federation of Nigeria, 2004 and</w:t>
      </w:r>
      <w:r>
        <w:rPr>
          <w:spacing w:val="40"/>
          <w:sz w:val="20"/>
          <w:vertAlign w:val="baseline"/>
        </w:rPr>
        <w:t> </w:t>
      </w:r>
      <w:r>
        <w:rPr>
          <w:sz w:val="20"/>
          <w:vertAlign w:val="baseline"/>
        </w:rPr>
        <w:t>section 1, Nigerian Minerals and Mining Act, No.20, 2007</w:t>
      </w:r>
    </w:p>
    <w:p>
      <w:pPr>
        <w:spacing w:line="228" w:lineRule="exact" w:before="0"/>
        <w:ind w:left="400" w:right="0" w:firstLine="0"/>
        <w:jc w:val="left"/>
        <w:rPr>
          <w:sz w:val="20"/>
        </w:rPr>
      </w:pPr>
      <w:r>
        <w:rPr>
          <w:sz w:val="20"/>
          <w:vertAlign w:val="superscript"/>
        </w:rPr>
        <w:t>59</w:t>
      </w:r>
      <w:r>
        <w:rPr>
          <w:i/>
          <w:sz w:val="20"/>
          <w:vertAlign w:val="baseline"/>
        </w:rPr>
        <w:t>Ibid,</w:t>
      </w:r>
      <w:r>
        <w:rPr>
          <w:i/>
          <w:spacing w:val="-4"/>
          <w:sz w:val="20"/>
          <w:vertAlign w:val="baseline"/>
        </w:rPr>
        <w:t> </w:t>
      </w:r>
      <w:r>
        <w:rPr>
          <w:sz w:val="20"/>
          <w:vertAlign w:val="baseline"/>
        </w:rPr>
        <w:t>p.184;</w:t>
      </w:r>
      <w:r>
        <w:rPr>
          <w:spacing w:val="-6"/>
          <w:sz w:val="20"/>
          <w:vertAlign w:val="baseline"/>
        </w:rPr>
        <w:t> </w:t>
      </w:r>
      <w:r>
        <w:rPr>
          <w:sz w:val="20"/>
          <w:vertAlign w:val="baseline"/>
        </w:rPr>
        <w:t>examples</w:t>
      </w:r>
      <w:r>
        <w:rPr>
          <w:spacing w:val="-6"/>
          <w:sz w:val="20"/>
          <w:vertAlign w:val="baseline"/>
        </w:rPr>
        <w:t> </w:t>
      </w:r>
      <w:r>
        <w:rPr>
          <w:sz w:val="20"/>
          <w:vertAlign w:val="baseline"/>
        </w:rPr>
        <w:t>of</w:t>
      </w:r>
      <w:r>
        <w:rPr>
          <w:spacing w:val="-4"/>
          <w:sz w:val="20"/>
          <w:vertAlign w:val="baseline"/>
        </w:rPr>
        <w:t> </w:t>
      </w:r>
      <w:r>
        <w:rPr>
          <w:sz w:val="20"/>
          <w:vertAlign w:val="baseline"/>
        </w:rPr>
        <w:t>such</w:t>
      </w:r>
      <w:r>
        <w:rPr>
          <w:spacing w:val="-3"/>
          <w:sz w:val="20"/>
          <w:vertAlign w:val="baseline"/>
        </w:rPr>
        <w:t> </w:t>
      </w:r>
      <w:r>
        <w:rPr>
          <w:sz w:val="20"/>
          <w:vertAlign w:val="baseline"/>
        </w:rPr>
        <w:t>states</w:t>
      </w:r>
      <w:r>
        <w:rPr>
          <w:spacing w:val="-6"/>
          <w:sz w:val="20"/>
          <w:vertAlign w:val="baseline"/>
        </w:rPr>
        <w:t> </w:t>
      </w:r>
      <w:r>
        <w:rPr>
          <w:sz w:val="20"/>
          <w:vertAlign w:val="baseline"/>
        </w:rPr>
        <w:t>include</w:t>
      </w:r>
      <w:r>
        <w:rPr>
          <w:spacing w:val="-5"/>
          <w:sz w:val="20"/>
          <w:vertAlign w:val="baseline"/>
        </w:rPr>
        <w:t> </w:t>
      </w:r>
      <w:r>
        <w:rPr>
          <w:sz w:val="20"/>
          <w:vertAlign w:val="baseline"/>
        </w:rPr>
        <w:t>Nassarawa,</w:t>
      </w:r>
      <w:r>
        <w:rPr>
          <w:spacing w:val="-4"/>
          <w:sz w:val="20"/>
          <w:vertAlign w:val="baseline"/>
        </w:rPr>
        <w:t> </w:t>
      </w:r>
      <w:r>
        <w:rPr>
          <w:sz w:val="20"/>
          <w:vertAlign w:val="baseline"/>
        </w:rPr>
        <w:t>Kogi</w:t>
      </w:r>
      <w:r>
        <w:rPr>
          <w:spacing w:val="-5"/>
          <w:sz w:val="20"/>
          <w:vertAlign w:val="baseline"/>
        </w:rPr>
        <w:t> </w:t>
      </w:r>
      <w:r>
        <w:rPr>
          <w:sz w:val="20"/>
          <w:vertAlign w:val="baseline"/>
        </w:rPr>
        <w:t>and</w:t>
      </w:r>
      <w:r>
        <w:rPr>
          <w:spacing w:val="-4"/>
          <w:sz w:val="20"/>
          <w:vertAlign w:val="baseline"/>
        </w:rPr>
        <w:t> </w:t>
      </w:r>
      <w:r>
        <w:rPr>
          <w:sz w:val="20"/>
          <w:vertAlign w:val="baseline"/>
        </w:rPr>
        <w:t>Plateau</w:t>
      </w:r>
      <w:r>
        <w:rPr>
          <w:spacing w:val="-6"/>
          <w:sz w:val="20"/>
          <w:vertAlign w:val="baseline"/>
        </w:rPr>
        <w:t> </w:t>
      </w:r>
      <w:r>
        <w:rPr>
          <w:sz w:val="20"/>
          <w:vertAlign w:val="baseline"/>
        </w:rPr>
        <w:t>States</w:t>
      </w:r>
      <w:r>
        <w:rPr>
          <w:spacing w:val="-6"/>
          <w:sz w:val="20"/>
          <w:vertAlign w:val="baseline"/>
        </w:rPr>
        <w:t> </w:t>
      </w:r>
      <w:r>
        <w:rPr>
          <w:sz w:val="20"/>
          <w:vertAlign w:val="baseline"/>
        </w:rPr>
        <w:t>of</w:t>
      </w:r>
      <w:r>
        <w:rPr>
          <w:spacing w:val="-6"/>
          <w:sz w:val="20"/>
          <w:vertAlign w:val="baseline"/>
        </w:rPr>
        <w:t> </w:t>
      </w:r>
      <w:r>
        <w:rPr>
          <w:spacing w:val="-2"/>
          <w:sz w:val="20"/>
          <w:vertAlign w:val="baseline"/>
        </w:rPr>
        <w:t>Nigeria.</w:t>
      </w:r>
    </w:p>
    <w:p>
      <w:pPr>
        <w:spacing w:before="1"/>
        <w:ind w:left="400" w:right="0" w:firstLine="0"/>
        <w:jc w:val="left"/>
        <w:rPr>
          <w:sz w:val="20"/>
        </w:rPr>
      </w:pPr>
      <w:r>
        <w:rPr>
          <w:sz w:val="20"/>
          <w:vertAlign w:val="superscript"/>
        </w:rPr>
        <w:t>60</w:t>
      </w:r>
      <w:r>
        <w:rPr>
          <w:sz w:val="20"/>
          <w:vertAlign w:val="baseline"/>
        </w:rPr>
        <w:t>Ladan,</w:t>
      </w:r>
      <w:r>
        <w:rPr>
          <w:spacing w:val="-4"/>
          <w:sz w:val="20"/>
          <w:vertAlign w:val="baseline"/>
        </w:rPr>
        <w:t> </w:t>
      </w:r>
      <w:r>
        <w:rPr>
          <w:sz w:val="20"/>
          <w:vertAlign w:val="baseline"/>
        </w:rPr>
        <w:t>M.T.</w:t>
      </w:r>
      <w:r>
        <w:rPr>
          <w:spacing w:val="-4"/>
          <w:sz w:val="20"/>
          <w:vertAlign w:val="baseline"/>
        </w:rPr>
        <w:t> </w:t>
      </w:r>
      <w:r>
        <w:rPr>
          <w:sz w:val="20"/>
          <w:vertAlign w:val="baseline"/>
        </w:rPr>
        <w:t>(2012),</w:t>
      </w:r>
      <w:r>
        <w:rPr>
          <w:spacing w:val="-2"/>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4"/>
          <w:sz w:val="20"/>
          <w:vertAlign w:val="baseline"/>
        </w:rPr>
        <w:t> p.92</w:t>
      </w:r>
    </w:p>
    <w:p>
      <w:pPr>
        <w:spacing w:before="23"/>
        <w:ind w:left="400" w:right="0" w:firstLine="0"/>
        <w:jc w:val="left"/>
        <w:rPr>
          <w:sz w:val="20"/>
        </w:rPr>
      </w:pPr>
      <w:r>
        <w:rPr>
          <w:rFonts w:ascii="Calibri"/>
          <w:sz w:val="20"/>
          <w:vertAlign w:val="superscript"/>
        </w:rPr>
        <w:t>61</w:t>
      </w:r>
      <w:r>
        <w:rPr>
          <w:sz w:val="20"/>
          <w:vertAlign w:val="baseline"/>
        </w:rPr>
        <w:t>James,</w:t>
      </w:r>
      <w:r>
        <w:rPr>
          <w:spacing w:val="-2"/>
          <w:sz w:val="20"/>
          <w:vertAlign w:val="baseline"/>
        </w:rPr>
        <w:t> </w:t>
      </w:r>
      <w:r>
        <w:rPr>
          <w:sz w:val="20"/>
          <w:vertAlign w:val="baseline"/>
        </w:rPr>
        <w:t>I.,</w:t>
      </w:r>
      <w:r>
        <w:rPr>
          <w:spacing w:val="-1"/>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3"/>
          <w:sz w:val="20"/>
          <w:vertAlign w:val="baseline"/>
        </w:rPr>
        <w:t> </w:t>
      </w:r>
      <w:r>
        <w:rPr>
          <w:spacing w:val="-4"/>
          <w:sz w:val="20"/>
          <w:vertAlign w:val="baseline"/>
        </w:rPr>
        <w:t>p.204</w:t>
      </w:r>
    </w:p>
    <w:p>
      <w:pPr>
        <w:spacing w:after="0"/>
        <w:jc w:val="left"/>
        <w:rPr>
          <w:sz w:val="20"/>
        </w:rPr>
        <w:sectPr>
          <w:pgSz w:w="12240" w:h="15840"/>
          <w:pgMar w:header="0" w:footer="1012" w:top="1360" w:bottom="1200" w:left="1040" w:right="860"/>
        </w:sectPr>
      </w:pPr>
    </w:p>
    <w:p>
      <w:pPr>
        <w:pStyle w:val="BodyText"/>
        <w:spacing w:line="480" w:lineRule="auto" w:before="72"/>
        <w:ind w:left="400" w:right="584"/>
        <w:jc w:val="both"/>
      </w:pPr>
      <w:r>
        <w:rPr/>
        <w:t>pollution</w:t>
      </w:r>
      <w:r>
        <w:rPr>
          <w:spacing w:val="-2"/>
        </w:rPr>
        <w:t> </w:t>
      </w:r>
      <w:r>
        <w:rPr/>
        <w:t>with</w:t>
      </w:r>
      <w:r>
        <w:rPr>
          <w:spacing w:val="-2"/>
        </w:rPr>
        <w:t> </w:t>
      </w:r>
      <w:r>
        <w:rPr/>
        <w:t>its</w:t>
      </w:r>
      <w:r>
        <w:rPr>
          <w:spacing w:val="-1"/>
        </w:rPr>
        <w:t> </w:t>
      </w:r>
      <w:r>
        <w:rPr/>
        <w:t>resultant</w:t>
      </w:r>
      <w:r>
        <w:rPr>
          <w:spacing w:val="-2"/>
        </w:rPr>
        <w:t> </w:t>
      </w:r>
      <w:r>
        <w:rPr/>
        <w:t>negative</w:t>
      </w:r>
      <w:r>
        <w:rPr>
          <w:spacing w:val="-3"/>
        </w:rPr>
        <w:t> </w:t>
      </w:r>
      <w:r>
        <w:rPr/>
        <w:t>effects</w:t>
      </w:r>
      <w:r>
        <w:rPr>
          <w:spacing w:val="-2"/>
        </w:rPr>
        <w:t> </w:t>
      </w:r>
      <w:r>
        <w:rPr/>
        <w:t>on</w:t>
      </w:r>
      <w:r>
        <w:rPr>
          <w:spacing w:val="-2"/>
        </w:rPr>
        <w:t> </w:t>
      </w:r>
      <w:r>
        <w:rPr/>
        <w:t>human</w:t>
      </w:r>
      <w:r>
        <w:rPr>
          <w:spacing w:val="-3"/>
        </w:rPr>
        <w:t> </w:t>
      </w:r>
      <w:r>
        <w:rPr/>
        <w:t>activities,</w:t>
      </w:r>
      <w:r>
        <w:rPr>
          <w:spacing w:val="-3"/>
        </w:rPr>
        <w:t> </w:t>
      </w:r>
      <w:r>
        <w:rPr/>
        <w:t>livelihood</w:t>
      </w:r>
      <w:r>
        <w:rPr>
          <w:spacing w:val="-2"/>
        </w:rPr>
        <w:t> </w:t>
      </w:r>
      <w:r>
        <w:rPr/>
        <w:t>and</w:t>
      </w:r>
      <w:r>
        <w:rPr>
          <w:spacing w:val="-2"/>
        </w:rPr>
        <w:t> </w:t>
      </w:r>
      <w:r>
        <w:rPr/>
        <w:t>development.</w:t>
      </w:r>
      <w:r>
        <w:rPr>
          <w:spacing w:val="-2"/>
        </w:rPr>
        <w:t> </w:t>
      </w:r>
      <w:r>
        <w:rPr/>
        <w:t>The problems identified in this research are:</w:t>
      </w:r>
    </w:p>
    <w:p>
      <w:pPr>
        <w:pStyle w:val="ListParagraph"/>
        <w:numPr>
          <w:ilvl w:val="0"/>
          <w:numId w:val="13"/>
        </w:numPr>
        <w:tabs>
          <w:tab w:pos="1480" w:val="left" w:leader="none"/>
        </w:tabs>
        <w:spacing w:line="480" w:lineRule="auto" w:before="0" w:after="0"/>
        <w:ind w:left="1480" w:right="576" w:hanging="720"/>
        <w:jc w:val="both"/>
        <w:rPr>
          <w:sz w:val="24"/>
        </w:rPr>
      </w:pPr>
      <w:r>
        <w:rPr>
          <w:sz w:val="24"/>
        </w:rPr>
        <w:t>Inadequacy in the underlying provisions of some of the legal, regulatory and institutional framework in protecting the environment against the negative impacts of mining activities in Nigeria. Examples of this include the provisions of section 90(2) of the Nigerian Minerals and Mining Act (hereinafter referred to as “the N.M.M.A”) which used the nebulous phrase “proportionate to their profits” in mandating that all leaseholders should carry out effective rehabilitation of mined out areas to the satisfaction of the Mines Environmental Compliance Department of the Federal Ministry of Mines and Steel Development (hereinafter referred to as “MEC Department”). Another one is the provisions of sections 46 and 131 of the N.M.M.A which created the offence of illegal mining without making provisions for</w:t>
      </w:r>
      <w:r>
        <w:rPr>
          <w:spacing w:val="40"/>
          <w:sz w:val="24"/>
        </w:rPr>
        <w:t> </w:t>
      </w:r>
      <w:r>
        <w:rPr>
          <w:sz w:val="24"/>
        </w:rPr>
        <w:t>punishment in section 131 of the N.M.M.A.</w:t>
      </w:r>
    </w:p>
    <w:p>
      <w:pPr>
        <w:pStyle w:val="ListParagraph"/>
        <w:numPr>
          <w:ilvl w:val="0"/>
          <w:numId w:val="13"/>
        </w:numPr>
        <w:tabs>
          <w:tab w:pos="1480" w:val="left" w:leader="none"/>
        </w:tabs>
        <w:spacing w:line="480" w:lineRule="auto" w:before="2" w:after="0"/>
        <w:ind w:left="1480" w:right="573" w:hanging="720"/>
        <w:jc w:val="both"/>
        <w:rPr>
          <w:sz w:val="24"/>
        </w:rPr>
      </w:pPr>
      <w:r>
        <w:rPr>
          <w:sz w:val="24"/>
        </w:rPr>
        <w:t>Poor enforcement and non-compliance or poor monitoring of compliance with environmental regulations and standards/guidelines. This is aided by contradictions within and between laws and the more important fact that compliance with the provisions of laws is not carried out by institutions charged with such functions. An example is the fact that mining activities are still carried on by some operators</w:t>
      </w:r>
      <w:r>
        <w:rPr>
          <w:spacing w:val="40"/>
          <w:sz w:val="24"/>
        </w:rPr>
        <w:t> </w:t>
      </w:r>
      <w:r>
        <w:rPr>
          <w:sz w:val="24"/>
        </w:rPr>
        <w:t>without carrying out the requisite environmental impact assessment.</w:t>
      </w:r>
    </w:p>
    <w:p>
      <w:pPr>
        <w:pStyle w:val="ListParagraph"/>
        <w:numPr>
          <w:ilvl w:val="0"/>
          <w:numId w:val="13"/>
        </w:numPr>
        <w:tabs>
          <w:tab w:pos="1480" w:val="left" w:leader="none"/>
        </w:tabs>
        <w:spacing w:line="480" w:lineRule="auto" w:before="1" w:after="0"/>
        <w:ind w:left="1480" w:right="580" w:hanging="720"/>
        <w:jc w:val="both"/>
        <w:rPr>
          <w:sz w:val="24"/>
        </w:rPr>
      </w:pPr>
      <w:r>
        <w:rPr>
          <w:sz w:val="24"/>
        </w:rPr>
        <w:t>Unregulated or illegal mining activities by unlicensed and artisanal miners that exacerbate environmental degradation and health hazards to vulnerable communities and</w:t>
      </w:r>
      <w:r>
        <w:rPr>
          <w:spacing w:val="-1"/>
          <w:sz w:val="24"/>
        </w:rPr>
        <w:t> </w:t>
      </w:r>
      <w:r>
        <w:rPr>
          <w:sz w:val="24"/>
        </w:rPr>
        <w:t>resulting</w:t>
      </w:r>
      <w:r>
        <w:rPr>
          <w:spacing w:val="-3"/>
          <w:sz w:val="24"/>
        </w:rPr>
        <w:t> </w:t>
      </w:r>
      <w:r>
        <w:rPr>
          <w:sz w:val="24"/>
        </w:rPr>
        <w:t>in</w:t>
      </w:r>
      <w:r>
        <w:rPr>
          <w:spacing w:val="-1"/>
          <w:sz w:val="24"/>
        </w:rPr>
        <w:t> </w:t>
      </w:r>
      <w:r>
        <w:rPr>
          <w:sz w:val="24"/>
        </w:rPr>
        <w:t>loss</w:t>
      </w:r>
      <w:r>
        <w:rPr>
          <w:spacing w:val="-1"/>
          <w:sz w:val="24"/>
        </w:rPr>
        <w:t> </w:t>
      </w:r>
      <w:r>
        <w:rPr>
          <w:sz w:val="24"/>
        </w:rPr>
        <w:t>of</w:t>
      </w:r>
      <w:r>
        <w:rPr>
          <w:spacing w:val="-2"/>
          <w:sz w:val="24"/>
        </w:rPr>
        <w:t> </w:t>
      </w:r>
      <w:r>
        <w:rPr>
          <w:sz w:val="24"/>
        </w:rPr>
        <w:t>revenue</w:t>
      </w:r>
      <w:r>
        <w:rPr>
          <w:spacing w:val="-2"/>
          <w:sz w:val="24"/>
        </w:rPr>
        <w:t> </w:t>
      </w:r>
      <w:r>
        <w:rPr>
          <w:sz w:val="24"/>
        </w:rPr>
        <w:t>to</w:t>
      </w:r>
      <w:r>
        <w:rPr>
          <w:spacing w:val="-1"/>
          <w:sz w:val="24"/>
        </w:rPr>
        <w:t> </w:t>
      </w:r>
      <w:r>
        <w:rPr>
          <w:sz w:val="24"/>
        </w:rPr>
        <w:t>government.</w:t>
      </w:r>
      <w:r>
        <w:rPr>
          <w:spacing w:val="-1"/>
          <w:sz w:val="24"/>
        </w:rPr>
        <w:t> </w:t>
      </w:r>
      <w:r>
        <w:rPr>
          <w:sz w:val="24"/>
        </w:rPr>
        <w:t>The</w:t>
      </w:r>
      <w:r>
        <w:rPr>
          <w:spacing w:val="-2"/>
          <w:sz w:val="24"/>
        </w:rPr>
        <w:t> </w:t>
      </w:r>
      <w:r>
        <w:rPr>
          <w:sz w:val="24"/>
        </w:rPr>
        <w:t>activities</w:t>
      </w:r>
      <w:r>
        <w:rPr>
          <w:spacing w:val="-2"/>
          <w:sz w:val="24"/>
        </w:rPr>
        <w:t> </w:t>
      </w:r>
      <w:r>
        <w:rPr>
          <w:sz w:val="24"/>
        </w:rPr>
        <w:t>of</w:t>
      </w:r>
      <w:r>
        <w:rPr>
          <w:spacing w:val="-2"/>
          <w:sz w:val="24"/>
        </w:rPr>
        <w:t> </w:t>
      </w:r>
      <w:r>
        <w:rPr>
          <w:sz w:val="24"/>
        </w:rPr>
        <w:t>unregulated</w:t>
      </w:r>
      <w:r>
        <w:rPr>
          <w:spacing w:val="-1"/>
          <w:sz w:val="24"/>
        </w:rPr>
        <w:t> </w:t>
      </w:r>
      <w:r>
        <w:rPr>
          <w:sz w:val="24"/>
        </w:rPr>
        <w:t>or</w:t>
      </w:r>
      <w:r>
        <w:rPr>
          <w:spacing w:val="-2"/>
          <w:sz w:val="24"/>
        </w:rPr>
        <w:t> </w:t>
      </w:r>
      <w:r>
        <w:rPr>
          <w:sz w:val="24"/>
        </w:rPr>
        <w:t>illegal mining</w:t>
      </w:r>
      <w:r>
        <w:rPr>
          <w:spacing w:val="-2"/>
          <w:sz w:val="24"/>
        </w:rPr>
        <w:t> </w:t>
      </w:r>
      <w:r>
        <w:rPr>
          <w:sz w:val="24"/>
        </w:rPr>
        <w:t>still persist with many</w:t>
      </w:r>
      <w:r>
        <w:rPr>
          <w:spacing w:val="-3"/>
          <w:sz w:val="24"/>
        </w:rPr>
        <w:t> </w:t>
      </w:r>
      <w:r>
        <w:rPr>
          <w:sz w:val="24"/>
        </w:rPr>
        <w:t>of</w:t>
      </w:r>
      <w:r>
        <w:rPr>
          <w:spacing w:val="-1"/>
          <w:sz w:val="24"/>
        </w:rPr>
        <w:t> </w:t>
      </w:r>
      <w:r>
        <w:rPr>
          <w:sz w:val="24"/>
        </w:rPr>
        <w:t>such sites abandoned and constituting</w:t>
      </w:r>
      <w:r>
        <w:rPr>
          <w:spacing w:val="-3"/>
          <w:sz w:val="24"/>
        </w:rPr>
        <w:t> </w:t>
      </w:r>
      <w:r>
        <w:rPr>
          <w:sz w:val="24"/>
        </w:rPr>
        <w:t>threat to lives.</w:t>
      </w:r>
    </w:p>
    <w:p>
      <w:pPr>
        <w:spacing w:after="0" w:line="480" w:lineRule="auto"/>
        <w:jc w:val="both"/>
        <w:rPr>
          <w:sz w:val="24"/>
        </w:rPr>
        <w:sectPr>
          <w:pgSz w:w="12240" w:h="15840"/>
          <w:pgMar w:header="0" w:footer="1012" w:top="1360" w:bottom="1200" w:left="1040" w:right="860"/>
        </w:sectPr>
      </w:pPr>
    </w:p>
    <w:p>
      <w:pPr>
        <w:pStyle w:val="BodyText"/>
        <w:spacing w:line="480" w:lineRule="auto" w:before="112"/>
        <w:ind w:left="1480" w:right="574"/>
        <w:jc w:val="both"/>
      </w:pPr>
      <w:r>
        <w:rPr/>
        <w:t>Examples are many mining sites in the Jos-plateau axis</w:t>
      </w:r>
      <w:r>
        <w:rPr>
          <w:vertAlign w:val="superscript"/>
        </w:rPr>
        <w:t>62</w:t>
      </w:r>
      <w:r>
        <w:rPr>
          <w:vertAlign w:val="baseline"/>
        </w:rPr>
        <w:t> and as would be found further narrated in this thesis.</w:t>
      </w:r>
    </w:p>
    <w:p>
      <w:pPr>
        <w:pStyle w:val="ListParagraph"/>
        <w:numPr>
          <w:ilvl w:val="0"/>
          <w:numId w:val="13"/>
        </w:numPr>
        <w:tabs>
          <w:tab w:pos="1480" w:val="left" w:leader="none"/>
        </w:tabs>
        <w:spacing w:line="480" w:lineRule="auto" w:before="0" w:after="0"/>
        <w:ind w:left="1480" w:right="573" w:hanging="720"/>
        <w:jc w:val="both"/>
        <w:rPr>
          <w:sz w:val="24"/>
        </w:rPr>
      </w:pPr>
      <w:r>
        <w:rPr>
          <w:sz w:val="24"/>
        </w:rPr>
        <w:t>Mining sites are left degraded with the aesthetic beauty and stability of the land destroyed,</w:t>
      </w:r>
      <w:r>
        <w:rPr>
          <w:sz w:val="24"/>
          <w:vertAlign w:val="superscript"/>
        </w:rPr>
        <w:t>63</w:t>
      </w:r>
      <w:r>
        <w:rPr>
          <w:sz w:val="24"/>
          <w:vertAlign w:val="baseline"/>
        </w:rPr>
        <w:t> resulting in loss of opportunities (loss of vegetations, agricultural</w:t>
      </w:r>
      <w:r>
        <w:rPr>
          <w:spacing w:val="40"/>
          <w:sz w:val="24"/>
          <w:vertAlign w:val="baseline"/>
        </w:rPr>
        <w:t> </w:t>
      </w:r>
      <w:r>
        <w:rPr>
          <w:sz w:val="24"/>
          <w:vertAlign w:val="baseline"/>
        </w:rPr>
        <w:t>farming lands</w:t>
      </w:r>
      <w:r>
        <w:rPr>
          <w:sz w:val="24"/>
          <w:vertAlign w:val="superscript"/>
        </w:rPr>
        <w:t>64</w:t>
      </w:r>
      <w:r>
        <w:rPr>
          <w:sz w:val="24"/>
          <w:vertAlign w:val="baseline"/>
        </w:rPr>
        <w:t> and endangered animal species)</w:t>
      </w:r>
      <w:r>
        <w:rPr>
          <w:sz w:val="24"/>
          <w:vertAlign w:val="superscript"/>
        </w:rPr>
        <w:t>65</w:t>
      </w:r>
      <w:r>
        <w:rPr>
          <w:spacing w:val="40"/>
          <w:sz w:val="24"/>
          <w:vertAlign w:val="baseline"/>
        </w:rPr>
        <w:t> </w:t>
      </w:r>
      <w:r>
        <w:rPr>
          <w:sz w:val="24"/>
          <w:vertAlign w:val="baseline"/>
        </w:rPr>
        <w:t>and revenue to Nigerians and the government.</w:t>
      </w:r>
      <w:r>
        <w:rPr>
          <w:sz w:val="24"/>
          <w:vertAlign w:val="superscript"/>
        </w:rPr>
        <w:t>66</w:t>
      </w:r>
      <w:r>
        <w:rPr>
          <w:sz w:val="24"/>
          <w:vertAlign w:val="baseline"/>
        </w:rPr>
        <w:t>Furthermore, a lot of mining sites have been left un-mitigated,</w:t>
      </w:r>
      <w:r>
        <w:rPr>
          <w:sz w:val="24"/>
          <w:vertAlign w:val="superscript"/>
        </w:rPr>
        <w:t>67</w:t>
      </w:r>
      <w:r>
        <w:rPr>
          <w:sz w:val="24"/>
          <w:vertAlign w:val="baseline"/>
        </w:rPr>
        <w:t> unclaimed,</w:t>
      </w:r>
      <w:r>
        <w:rPr>
          <w:sz w:val="24"/>
          <w:vertAlign w:val="superscript"/>
        </w:rPr>
        <w:t>68</w:t>
      </w:r>
      <w:r>
        <w:rPr>
          <w:sz w:val="24"/>
          <w:vertAlign w:val="baseline"/>
        </w:rPr>
        <w:t> un-restored, un-remediated and un-rehabilitated with propensity for accidents and loss of lives and animals.</w:t>
      </w:r>
      <w:r>
        <w:rPr>
          <w:sz w:val="24"/>
          <w:vertAlign w:val="superscript"/>
        </w:rPr>
        <w:t>69</w:t>
      </w:r>
    </w:p>
    <w:p>
      <w:pPr>
        <w:pStyle w:val="BodyText"/>
        <w:spacing w:line="480" w:lineRule="auto" w:before="1"/>
        <w:ind w:left="400" w:right="105"/>
        <w:jc w:val="both"/>
      </w:pPr>
      <w:r>
        <w:rPr/>
        <w:t>Against the foregoing statements of problems, the following research questions have therefore been </w:t>
      </w:r>
      <w:r>
        <w:rPr>
          <w:spacing w:val="-2"/>
        </w:rPr>
        <w:t>postulated:</w:t>
      </w:r>
    </w:p>
    <w:p>
      <w:pPr>
        <w:pStyle w:val="ListParagraph"/>
        <w:numPr>
          <w:ilvl w:val="0"/>
          <w:numId w:val="14"/>
        </w:numPr>
        <w:tabs>
          <w:tab w:pos="1480" w:val="left" w:leader="none"/>
        </w:tabs>
        <w:spacing w:line="480" w:lineRule="auto" w:before="0" w:after="0"/>
        <w:ind w:left="1480" w:right="581" w:hanging="720"/>
        <w:jc w:val="both"/>
        <w:rPr>
          <w:sz w:val="24"/>
        </w:rPr>
      </w:pPr>
      <w:r>
        <w:rPr>
          <w:sz w:val="24"/>
        </w:rPr>
        <w:t>Are</w:t>
      </w:r>
      <w:r>
        <w:rPr>
          <w:spacing w:val="-4"/>
          <w:sz w:val="24"/>
        </w:rPr>
        <w:t> </w:t>
      </w:r>
      <w:r>
        <w:rPr>
          <w:sz w:val="24"/>
        </w:rPr>
        <w:t>the</w:t>
      </w:r>
      <w:r>
        <w:rPr>
          <w:spacing w:val="-4"/>
          <w:sz w:val="24"/>
        </w:rPr>
        <w:t> </w:t>
      </w:r>
      <w:r>
        <w:rPr>
          <w:sz w:val="24"/>
        </w:rPr>
        <w:t>legal</w:t>
      </w:r>
      <w:r>
        <w:rPr>
          <w:spacing w:val="-1"/>
          <w:sz w:val="24"/>
        </w:rPr>
        <w:t> </w:t>
      </w:r>
      <w:r>
        <w:rPr>
          <w:sz w:val="24"/>
        </w:rPr>
        <w:t>and</w:t>
      </w:r>
      <w:r>
        <w:rPr>
          <w:spacing w:val="-3"/>
          <w:sz w:val="24"/>
        </w:rPr>
        <w:t> </w:t>
      </w:r>
      <w:r>
        <w:rPr>
          <w:sz w:val="24"/>
        </w:rPr>
        <w:t>institutional/regulatory</w:t>
      </w:r>
      <w:r>
        <w:rPr>
          <w:spacing w:val="-8"/>
          <w:sz w:val="24"/>
        </w:rPr>
        <w:t> </w:t>
      </w:r>
      <w:r>
        <w:rPr>
          <w:sz w:val="24"/>
        </w:rPr>
        <w:t>mechanisms</w:t>
      </w:r>
      <w:r>
        <w:rPr>
          <w:spacing w:val="-3"/>
          <w:sz w:val="24"/>
        </w:rPr>
        <w:t> </w:t>
      </w:r>
      <w:r>
        <w:rPr>
          <w:sz w:val="24"/>
        </w:rPr>
        <w:t>for</w:t>
      </w:r>
      <w:r>
        <w:rPr>
          <w:spacing w:val="-4"/>
          <w:sz w:val="24"/>
        </w:rPr>
        <w:t> </w:t>
      </w:r>
      <w:r>
        <w:rPr>
          <w:sz w:val="24"/>
        </w:rPr>
        <w:t>monitoring</w:t>
      </w:r>
      <w:r>
        <w:rPr>
          <w:spacing w:val="-6"/>
          <w:sz w:val="24"/>
        </w:rPr>
        <w:t> </w:t>
      </w:r>
      <w:r>
        <w:rPr>
          <w:sz w:val="24"/>
        </w:rPr>
        <w:t>compliance</w:t>
      </w:r>
      <w:r>
        <w:rPr>
          <w:spacing w:val="-2"/>
          <w:sz w:val="24"/>
        </w:rPr>
        <w:t> </w:t>
      </w:r>
      <w:r>
        <w:rPr>
          <w:sz w:val="24"/>
        </w:rPr>
        <w:t>with environmental standards and guidelines by mining operators, licensees or leases </w:t>
      </w:r>
      <w:r>
        <w:rPr>
          <w:spacing w:val="-2"/>
          <w:sz w:val="24"/>
        </w:rPr>
        <w:t>adequate?</w:t>
      </w:r>
    </w:p>
    <w:p>
      <w:pPr>
        <w:pStyle w:val="ListParagraph"/>
        <w:numPr>
          <w:ilvl w:val="0"/>
          <w:numId w:val="14"/>
        </w:numPr>
        <w:tabs>
          <w:tab w:pos="1480" w:val="left" w:leader="none"/>
        </w:tabs>
        <w:spacing w:line="480" w:lineRule="auto" w:before="1" w:after="0"/>
        <w:ind w:left="1480" w:right="579" w:hanging="720"/>
        <w:jc w:val="both"/>
        <w:rPr>
          <w:sz w:val="24"/>
        </w:rPr>
      </w:pPr>
      <w:r>
        <w:rPr>
          <w:sz w:val="24"/>
        </w:rPr>
        <w:t>Are the existing legal and institutional frameworks robust to cater or support mining of minerals in such away as to prevent or mitigate the negative impacts of mining of solid minerals on the environment in Nigeria?</w:t>
      </w:r>
    </w:p>
    <w:p>
      <w:pPr>
        <w:pStyle w:val="ListParagraph"/>
        <w:numPr>
          <w:ilvl w:val="0"/>
          <w:numId w:val="14"/>
        </w:numPr>
        <w:tabs>
          <w:tab w:pos="1479" w:val="left" w:leader="none"/>
        </w:tabs>
        <w:spacing w:line="240" w:lineRule="auto" w:before="0" w:after="0"/>
        <w:ind w:left="1479" w:right="0" w:hanging="719"/>
        <w:jc w:val="both"/>
        <w:rPr>
          <w:sz w:val="24"/>
        </w:rPr>
      </w:pPr>
      <w:r>
        <w:rPr>
          <w:sz w:val="24"/>
        </w:rPr>
        <w:t>Do</w:t>
      </w:r>
      <w:r>
        <w:rPr>
          <w:spacing w:val="-1"/>
          <w:sz w:val="24"/>
        </w:rPr>
        <w:t> </w:t>
      </w:r>
      <w:r>
        <w:rPr>
          <w:sz w:val="24"/>
        </w:rPr>
        <w:t>mining</w:t>
      </w:r>
      <w:r>
        <w:rPr>
          <w:spacing w:val="-3"/>
          <w:sz w:val="24"/>
        </w:rPr>
        <w:t> </w:t>
      </w:r>
      <w:r>
        <w:rPr>
          <w:sz w:val="24"/>
        </w:rPr>
        <w:t>of solid</w:t>
      </w:r>
      <w:r>
        <w:rPr>
          <w:spacing w:val="-1"/>
          <w:sz w:val="24"/>
        </w:rPr>
        <w:t> </w:t>
      </w:r>
      <w:r>
        <w:rPr>
          <w:sz w:val="24"/>
        </w:rPr>
        <w:t>minerals have</w:t>
      </w:r>
      <w:r>
        <w:rPr>
          <w:spacing w:val="-2"/>
          <w:sz w:val="24"/>
        </w:rPr>
        <w:t> </w:t>
      </w:r>
      <w:r>
        <w:rPr>
          <w:sz w:val="24"/>
        </w:rPr>
        <w:t>impacts on</w:t>
      </w:r>
      <w:r>
        <w:rPr>
          <w:spacing w:val="-1"/>
          <w:sz w:val="24"/>
        </w:rPr>
        <w:t> </w:t>
      </w:r>
      <w:r>
        <w:rPr>
          <w:sz w:val="24"/>
        </w:rPr>
        <w:t>the</w:t>
      </w:r>
      <w:r>
        <w:rPr>
          <w:spacing w:val="1"/>
          <w:sz w:val="24"/>
        </w:rPr>
        <w:t> </w:t>
      </w:r>
      <w:r>
        <w:rPr>
          <w:sz w:val="24"/>
        </w:rPr>
        <w:t>environment in </w:t>
      </w:r>
      <w:r>
        <w:rPr>
          <w:spacing w:val="-2"/>
          <w:sz w:val="24"/>
        </w:rPr>
        <w:t>Nigeria?</w:t>
      </w:r>
    </w:p>
    <w:p>
      <w:pPr>
        <w:pStyle w:val="BodyText"/>
      </w:pPr>
    </w:p>
    <w:p>
      <w:pPr>
        <w:pStyle w:val="ListParagraph"/>
        <w:numPr>
          <w:ilvl w:val="0"/>
          <w:numId w:val="14"/>
        </w:numPr>
        <w:tabs>
          <w:tab w:pos="1479" w:val="left" w:leader="none"/>
        </w:tabs>
        <w:spacing w:line="240" w:lineRule="auto" w:before="0" w:after="0"/>
        <w:ind w:left="1479" w:right="0" w:hanging="719"/>
        <w:jc w:val="both"/>
        <w:rPr>
          <w:sz w:val="24"/>
        </w:rPr>
      </w:pPr>
      <w:r>
        <w:rPr>
          <w:sz w:val="24"/>
        </w:rPr>
        <w:t>Do</w:t>
      </w:r>
      <w:r>
        <w:rPr>
          <w:spacing w:val="-1"/>
          <w:sz w:val="24"/>
        </w:rPr>
        <w:t> </w:t>
      </w:r>
      <w:r>
        <w:rPr>
          <w:sz w:val="24"/>
        </w:rPr>
        <w:t>illegal</w:t>
      </w:r>
      <w:r>
        <w:rPr>
          <w:spacing w:val="-1"/>
          <w:sz w:val="24"/>
        </w:rPr>
        <w:t> </w:t>
      </w:r>
      <w:r>
        <w:rPr>
          <w:sz w:val="24"/>
        </w:rPr>
        <w:t>miners</w:t>
      </w:r>
      <w:r>
        <w:rPr>
          <w:spacing w:val="2"/>
          <w:sz w:val="24"/>
        </w:rPr>
        <w:t> </w:t>
      </w:r>
      <w:r>
        <w:rPr>
          <w:sz w:val="24"/>
        </w:rPr>
        <w:t>contribute</w:t>
      </w:r>
      <w:r>
        <w:rPr>
          <w:spacing w:val="-1"/>
          <w:sz w:val="24"/>
        </w:rPr>
        <w:t> </w:t>
      </w:r>
      <w:r>
        <w:rPr>
          <w:sz w:val="24"/>
        </w:rPr>
        <w:t>to</w:t>
      </w:r>
      <w:r>
        <w:rPr>
          <w:spacing w:val="-1"/>
          <w:sz w:val="24"/>
        </w:rPr>
        <w:t> </w:t>
      </w:r>
      <w:r>
        <w:rPr>
          <w:sz w:val="24"/>
        </w:rPr>
        <w:t>environmental degradation</w:t>
      </w:r>
      <w:r>
        <w:rPr>
          <w:spacing w:val="-1"/>
          <w:sz w:val="24"/>
        </w:rPr>
        <w:t> </w:t>
      </w:r>
      <w:r>
        <w:rPr>
          <w:sz w:val="24"/>
        </w:rPr>
        <w:t>by</w:t>
      </w:r>
      <w:r>
        <w:rPr>
          <w:spacing w:val="-5"/>
          <w:sz w:val="24"/>
        </w:rPr>
        <w:t> </w:t>
      </w:r>
      <w:r>
        <w:rPr>
          <w:sz w:val="24"/>
        </w:rPr>
        <w:t>their</w:t>
      </w:r>
      <w:r>
        <w:rPr>
          <w:spacing w:val="-2"/>
          <w:sz w:val="24"/>
        </w:rPr>
        <w:t> </w:t>
      </w:r>
      <w:r>
        <w:rPr>
          <w:sz w:val="24"/>
        </w:rPr>
        <w:t>mining </w:t>
      </w:r>
      <w:r>
        <w:rPr>
          <w:spacing w:val="-2"/>
          <w:sz w:val="24"/>
        </w:rPr>
        <w:t>activities?</w:t>
      </w:r>
    </w:p>
    <w:p>
      <w:pPr>
        <w:pStyle w:val="BodyText"/>
        <w:rPr>
          <w:sz w:val="20"/>
        </w:rPr>
      </w:pP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231952</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63975pt;width:144.020pt;height:.71997pt;mso-position-horizontal-relative:page;mso-position-vertical-relative:paragraph;z-index:-15713280;mso-wrap-distance-left:0;mso-wrap-distance-right:0" id="docshape39"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62</w:t>
      </w:r>
      <w:r>
        <w:rPr>
          <w:spacing w:val="-5"/>
          <w:sz w:val="20"/>
          <w:vertAlign w:val="baseline"/>
        </w:rPr>
        <w:t> </w:t>
      </w:r>
      <w:r>
        <w:rPr>
          <w:sz w:val="20"/>
          <w:vertAlign w:val="baseline"/>
        </w:rPr>
        <w:t>Particularly</w:t>
      </w:r>
      <w:r>
        <w:rPr>
          <w:spacing w:val="-8"/>
          <w:sz w:val="20"/>
          <w:vertAlign w:val="baseline"/>
        </w:rPr>
        <w:t> </w:t>
      </w:r>
      <w:r>
        <w:rPr>
          <w:sz w:val="20"/>
          <w:vertAlign w:val="baseline"/>
        </w:rPr>
        <w:t>at</w:t>
      </w:r>
      <w:r>
        <w:rPr>
          <w:spacing w:val="-5"/>
          <w:sz w:val="20"/>
          <w:vertAlign w:val="baseline"/>
        </w:rPr>
        <w:t> </w:t>
      </w:r>
      <w:r>
        <w:rPr>
          <w:sz w:val="20"/>
          <w:vertAlign w:val="baseline"/>
        </w:rPr>
        <w:t>Bukuru</w:t>
      </w:r>
      <w:r>
        <w:rPr>
          <w:spacing w:val="-6"/>
          <w:sz w:val="20"/>
          <w:vertAlign w:val="baseline"/>
        </w:rPr>
        <w:t> </w:t>
      </w:r>
      <w:r>
        <w:rPr>
          <w:sz w:val="20"/>
          <w:vertAlign w:val="baseline"/>
        </w:rPr>
        <w:t>and</w:t>
      </w:r>
      <w:r>
        <w:rPr>
          <w:spacing w:val="-4"/>
          <w:sz w:val="20"/>
          <w:vertAlign w:val="baseline"/>
        </w:rPr>
        <w:t> </w:t>
      </w:r>
      <w:r>
        <w:rPr>
          <w:sz w:val="20"/>
          <w:vertAlign w:val="baseline"/>
        </w:rPr>
        <w:t>Barkin-</w:t>
      </w:r>
      <w:r>
        <w:rPr>
          <w:spacing w:val="-4"/>
          <w:sz w:val="20"/>
          <w:vertAlign w:val="baseline"/>
        </w:rPr>
        <w:t>Ladi</w:t>
      </w:r>
    </w:p>
    <w:p>
      <w:pPr>
        <w:spacing w:before="1"/>
        <w:ind w:left="400" w:right="927" w:firstLine="0"/>
        <w:jc w:val="left"/>
        <w:rPr>
          <w:sz w:val="20"/>
        </w:rPr>
      </w:pPr>
      <w:r>
        <w:rPr>
          <w:sz w:val="20"/>
          <w:vertAlign w:val="superscript"/>
        </w:rPr>
        <w:t>63</w:t>
      </w:r>
      <w:r>
        <w:rPr>
          <w:sz w:val="20"/>
          <w:vertAlign w:val="baseline"/>
        </w:rPr>
        <w:t>Ndace,</w:t>
      </w:r>
      <w:r>
        <w:rPr>
          <w:spacing w:val="-3"/>
          <w:sz w:val="20"/>
          <w:vertAlign w:val="baseline"/>
        </w:rPr>
        <w:t> </w:t>
      </w:r>
      <w:r>
        <w:rPr>
          <w:sz w:val="20"/>
          <w:vertAlign w:val="baseline"/>
        </w:rPr>
        <w:t>J.S</w:t>
      </w:r>
      <w:r>
        <w:rPr>
          <w:spacing w:val="-5"/>
          <w:sz w:val="20"/>
          <w:vertAlign w:val="baseline"/>
        </w:rPr>
        <w:t> </w:t>
      </w:r>
      <w:r>
        <w:rPr>
          <w:sz w:val="20"/>
          <w:vertAlign w:val="baseline"/>
        </w:rPr>
        <w:t>&amp;Danladi,</w:t>
      </w:r>
      <w:r>
        <w:rPr>
          <w:spacing w:val="-4"/>
          <w:sz w:val="20"/>
          <w:vertAlign w:val="baseline"/>
        </w:rPr>
        <w:t> </w:t>
      </w:r>
      <w:r>
        <w:rPr>
          <w:sz w:val="20"/>
          <w:vertAlign w:val="baseline"/>
        </w:rPr>
        <w:t>M.H.</w:t>
      </w:r>
      <w:r>
        <w:rPr>
          <w:spacing w:val="-4"/>
          <w:sz w:val="20"/>
          <w:vertAlign w:val="baseline"/>
        </w:rPr>
        <w:t> </w:t>
      </w:r>
      <w:r>
        <w:rPr>
          <w:sz w:val="20"/>
          <w:vertAlign w:val="baseline"/>
        </w:rPr>
        <w:t>(2012).</w:t>
      </w:r>
      <w:r>
        <w:rPr>
          <w:spacing w:val="-6"/>
          <w:sz w:val="20"/>
          <w:vertAlign w:val="baseline"/>
        </w:rPr>
        <w:t> </w:t>
      </w:r>
      <w:r>
        <w:rPr>
          <w:sz w:val="20"/>
          <w:vertAlign w:val="baseline"/>
        </w:rPr>
        <w:t>“Impacts</w:t>
      </w:r>
      <w:r>
        <w:rPr>
          <w:spacing w:val="-5"/>
          <w:sz w:val="20"/>
          <w:vertAlign w:val="baseline"/>
        </w:rPr>
        <w:t> </w:t>
      </w:r>
      <w:r>
        <w:rPr>
          <w:sz w:val="20"/>
          <w:vertAlign w:val="baseline"/>
        </w:rPr>
        <w:t>of</w:t>
      </w:r>
      <w:r>
        <w:rPr>
          <w:spacing w:val="-3"/>
          <w:sz w:val="20"/>
          <w:vertAlign w:val="baseline"/>
        </w:rPr>
        <w:t> </w:t>
      </w:r>
      <w:r>
        <w:rPr>
          <w:sz w:val="20"/>
          <w:vertAlign w:val="baseline"/>
        </w:rPr>
        <w:t>Derived</w:t>
      </w:r>
      <w:r>
        <w:rPr>
          <w:spacing w:val="-3"/>
          <w:sz w:val="20"/>
          <w:vertAlign w:val="baseline"/>
        </w:rPr>
        <w:t> </w:t>
      </w:r>
      <w:r>
        <w:rPr>
          <w:sz w:val="20"/>
          <w:vertAlign w:val="baseline"/>
        </w:rPr>
        <w:t>Tin</w:t>
      </w:r>
      <w:r>
        <w:rPr>
          <w:spacing w:val="-6"/>
          <w:sz w:val="20"/>
          <w:vertAlign w:val="baseline"/>
        </w:rPr>
        <w:t> </w:t>
      </w:r>
      <w:r>
        <w:rPr>
          <w:sz w:val="20"/>
          <w:vertAlign w:val="baseline"/>
        </w:rPr>
        <w:t>Mining</w:t>
      </w:r>
      <w:r>
        <w:rPr>
          <w:spacing w:val="-3"/>
          <w:sz w:val="20"/>
          <w:vertAlign w:val="baseline"/>
        </w:rPr>
        <w:t> </w:t>
      </w:r>
      <w:r>
        <w:rPr>
          <w:sz w:val="20"/>
          <w:vertAlign w:val="baseline"/>
        </w:rPr>
        <w:t>Activities</w:t>
      </w:r>
      <w:r>
        <w:rPr>
          <w:spacing w:val="-5"/>
          <w:sz w:val="20"/>
          <w:vertAlign w:val="baseline"/>
        </w:rPr>
        <w:t> </w:t>
      </w:r>
      <w:r>
        <w:rPr>
          <w:sz w:val="20"/>
          <w:vertAlign w:val="baseline"/>
        </w:rPr>
        <w:t>on Landscape/Land</w:t>
      </w:r>
      <w:r>
        <w:rPr>
          <w:spacing w:val="-3"/>
          <w:sz w:val="20"/>
          <w:vertAlign w:val="baseline"/>
        </w:rPr>
        <w:t> </w:t>
      </w:r>
      <w:r>
        <w:rPr>
          <w:sz w:val="20"/>
          <w:vertAlign w:val="baseline"/>
        </w:rPr>
        <w:t>Use</w:t>
      </w:r>
      <w:r>
        <w:rPr>
          <w:spacing w:val="-4"/>
          <w:sz w:val="20"/>
          <w:vertAlign w:val="baseline"/>
        </w:rPr>
        <w:t> </w:t>
      </w:r>
      <w:r>
        <w:rPr>
          <w:sz w:val="20"/>
          <w:vertAlign w:val="baseline"/>
        </w:rPr>
        <w:t>in Bukuru, Plateau State, Nigeria.”</w:t>
      </w:r>
      <w:r>
        <w:rPr>
          <w:i/>
          <w:sz w:val="20"/>
          <w:vertAlign w:val="baseline"/>
        </w:rPr>
        <w:t>Journal of Sustainable Development</w:t>
      </w:r>
      <w:r>
        <w:rPr>
          <w:sz w:val="20"/>
          <w:vertAlign w:val="baseline"/>
        </w:rPr>
        <w:t>, Vol.5, No.5, pp.91 &amp; 93</w:t>
      </w:r>
    </w:p>
    <w:p>
      <w:pPr>
        <w:spacing w:line="228" w:lineRule="exact" w:before="0"/>
        <w:ind w:left="400" w:right="0" w:firstLine="0"/>
        <w:jc w:val="left"/>
        <w:rPr>
          <w:sz w:val="20"/>
        </w:rPr>
      </w:pPr>
      <w:r>
        <w:rPr>
          <w:sz w:val="20"/>
          <w:vertAlign w:val="superscript"/>
        </w:rPr>
        <w:t>64</w:t>
      </w:r>
      <w:r>
        <w:rPr>
          <w:sz w:val="20"/>
          <w:vertAlign w:val="baseline"/>
        </w:rPr>
        <w:t>Ladan,</w:t>
      </w:r>
      <w:r>
        <w:rPr>
          <w:spacing w:val="-4"/>
          <w:sz w:val="20"/>
          <w:vertAlign w:val="baseline"/>
        </w:rPr>
        <w:t> </w:t>
      </w:r>
      <w:r>
        <w:rPr>
          <w:sz w:val="20"/>
          <w:vertAlign w:val="baseline"/>
        </w:rPr>
        <w:t>M.T.</w:t>
      </w:r>
      <w:r>
        <w:rPr>
          <w:spacing w:val="-3"/>
          <w:sz w:val="20"/>
          <w:vertAlign w:val="baseline"/>
        </w:rPr>
        <w:t> </w:t>
      </w:r>
      <w:r>
        <w:rPr>
          <w:sz w:val="20"/>
          <w:vertAlign w:val="baseline"/>
        </w:rPr>
        <w:t>(2014),</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p.440.</w:t>
      </w:r>
      <w:r>
        <w:rPr>
          <w:spacing w:val="-4"/>
          <w:sz w:val="20"/>
          <w:vertAlign w:val="baseline"/>
        </w:rPr>
        <w:t> </w:t>
      </w:r>
      <w:r>
        <w:rPr>
          <w:sz w:val="20"/>
          <w:vertAlign w:val="baseline"/>
        </w:rPr>
        <w:t>See</w:t>
      </w:r>
      <w:r>
        <w:rPr>
          <w:spacing w:val="-3"/>
          <w:sz w:val="20"/>
          <w:vertAlign w:val="baseline"/>
        </w:rPr>
        <w:t> </w:t>
      </w:r>
      <w:r>
        <w:rPr>
          <w:sz w:val="20"/>
          <w:vertAlign w:val="baseline"/>
        </w:rPr>
        <w:t>also</w:t>
      </w:r>
      <w:r>
        <w:rPr>
          <w:spacing w:val="2"/>
          <w:sz w:val="20"/>
          <w:vertAlign w:val="baseline"/>
        </w:rPr>
        <w:t> </w:t>
      </w:r>
      <w:r>
        <w:rPr>
          <w:sz w:val="20"/>
          <w:vertAlign w:val="baseline"/>
        </w:rPr>
        <w:t>Akper,</w:t>
      </w:r>
      <w:r>
        <w:rPr>
          <w:spacing w:val="-3"/>
          <w:sz w:val="20"/>
          <w:vertAlign w:val="baseline"/>
        </w:rPr>
        <w:t> </w:t>
      </w:r>
      <w:r>
        <w:rPr>
          <w:sz w:val="20"/>
          <w:vertAlign w:val="baseline"/>
        </w:rPr>
        <w:t>P.T.,</w:t>
      </w:r>
      <w:r>
        <w:rPr>
          <w:spacing w:val="-4"/>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44"/>
          <w:sz w:val="20"/>
          <w:vertAlign w:val="baseline"/>
        </w:rPr>
        <w:t> </w:t>
      </w:r>
      <w:r>
        <w:rPr>
          <w:spacing w:val="-2"/>
          <w:sz w:val="20"/>
          <w:vertAlign w:val="baseline"/>
        </w:rPr>
        <w:t>p.185</w:t>
      </w:r>
    </w:p>
    <w:p>
      <w:pPr>
        <w:spacing w:before="23"/>
        <w:ind w:left="400" w:right="0" w:firstLine="0"/>
        <w:jc w:val="left"/>
        <w:rPr>
          <w:sz w:val="20"/>
        </w:rPr>
      </w:pPr>
      <w:r>
        <w:rPr>
          <w:rFonts w:ascii="Calibri"/>
          <w:sz w:val="20"/>
          <w:vertAlign w:val="superscript"/>
        </w:rPr>
        <w:t>65</w:t>
      </w:r>
      <w:r>
        <w:rPr>
          <w:sz w:val="20"/>
          <w:vertAlign w:val="baseline"/>
        </w:rPr>
        <w:t>Akper,</w:t>
      </w:r>
      <w:r>
        <w:rPr>
          <w:spacing w:val="-1"/>
          <w:sz w:val="20"/>
          <w:vertAlign w:val="baseline"/>
        </w:rPr>
        <w:t> </w:t>
      </w:r>
      <w:r>
        <w:rPr>
          <w:sz w:val="20"/>
          <w:vertAlign w:val="baseline"/>
        </w:rPr>
        <w:t>P.T.,</w:t>
      </w:r>
      <w:r>
        <w:rPr>
          <w:spacing w:val="-2"/>
          <w:sz w:val="20"/>
          <w:vertAlign w:val="baseline"/>
        </w:rPr>
        <w:t> </w:t>
      </w:r>
      <w:r>
        <w:rPr>
          <w:i/>
          <w:sz w:val="20"/>
          <w:vertAlign w:val="baseline"/>
        </w:rPr>
        <w:t>op cit.</w:t>
      </w:r>
      <w:r>
        <w:rPr>
          <w:sz w:val="20"/>
          <w:vertAlign w:val="baseline"/>
        </w:rPr>
        <w:t>,</w:t>
      </w:r>
      <w:r>
        <w:rPr>
          <w:spacing w:val="47"/>
          <w:sz w:val="20"/>
          <w:vertAlign w:val="baseline"/>
        </w:rPr>
        <w:t> </w:t>
      </w:r>
      <w:r>
        <w:rPr>
          <w:spacing w:val="-4"/>
          <w:sz w:val="20"/>
          <w:vertAlign w:val="baseline"/>
        </w:rPr>
        <w:t>p.185</w:t>
      </w:r>
    </w:p>
    <w:p>
      <w:pPr>
        <w:spacing w:before="8"/>
        <w:ind w:left="400" w:right="0" w:firstLine="0"/>
        <w:jc w:val="left"/>
        <w:rPr>
          <w:sz w:val="20"/>
        </w:rPr>
      </w:pPr>
      <w:r>
        <w:rPr>
          <w:rFonts w:ascii="Calibri"/>
          <w:sz w:val="20"/>
          <w:vertAlign w:val="superscript"/>
        </w:rPr>
        <w:t>66</w:t>
      </w:r>
      <w:r>
        <w:rPr>
          <w:sz w:val="20"/>
          <w:vertAlign w:val="baseline"/>
        </w:rPr>
        <w:t>Note</w:t>
      </w:r>
      <w:r>
        <w:rPr>
          <w:spacing w:val="-5"/>
          <w:sz w:val="20"/>
          <w:vertAlign w:val="baseline"/>
        </w:rPr>
        <w:t> </w:t>
      </w:r>
      <w:r>
        <w:rPr>
          <w:sz w:val="20"/>
          <w:vertAlign w:val="baseline"/>
        </w:rPr>
        <w:t>that</w:t>
      </w:r>
      <w:r>
        <w:rPr>
          <w:spacing w:val="-5"/>
          <w:sz w:val="20"/>
          <w:vertAlign w:val="baseline"/>
        </w:rPr>
        <w:t> </w:t>
      </w:r>
      <w:r>
        <w:rPr>
          <w:sz w:val="20"/>
          <w:vertAlign w:val="baseline"/>
        </w:rPr>
        <w:t>loss</w:t>
      </w:r>
      <w:r>
        <w:rPr>
          <w:spacing w:val="-5"/>
          <w:sz w:val="20"/>
          <w:vertAlign w:val="baseline"/>
        </w:rPr>
        <w:t> </w:t>
      </w:r>
      <w:r>
        <w:rPr>
          <w:sz w:val="20"/>
          <w:vertAlign w:val="baseline"/>
        </w:rPr>
        <w:t>of</w:t>
      </w:r>
      <w:r>
        <w:rPr>
          <w:spacing w:val="-7"/>
          <w:sz w:val="20"/>
          <w:vertAlign w:val="baseline"/>
        </w:rPr>
        <w:t> </w:t>
      </w:r>
      <w:r>
        <w:rPr>
          <w:sz w:val="20"/>
          <w:vertAlign w:val="baseline"/>
        </w:rPr>
        <w:t>revenue</w:t>
      </w:r>
      <w:r>
        <w:rPr>
          <w:spacing w:val="-5"/>
          <w:sz w:val="20"/>
          <w:vertAlign w:val="baseline"/>
        </w:rPr>
        <w:t> </w:t>
      </w:r>
      <w:r>
        <w:rPr>
          <w:sz w:val="20"/>
          <w:vertAlign w:val="baseline"/>
        </w:rPr>
        <w:t>could</w:t>
      </w:r>
      <w:r>
        <w:rPr>
          <w:spacing w:val="-3"/>
          <w:sz w:val="20"/>
          <w:vertAlign w:val="baseline"/>
        </w:rPr>
        <w:t> </w:t>
      </w:r>
      <w:r>
        <w:rPr>
          <w:sz w:val="20"/>
          <w:vertAlign w:val="baseline"/>
        </w:rPr>
        <w:t>be</w:t>
      </w:r>
      <w:r>
        <w:rPr>
          <w:spacing w:val="-5"/>
          <w:sz w:val="20"/>
          <w:vertAlign w:val="baseline"/>
        </w:rPr>
        <w:t> </w:t>
      </w:r>
      <w:r>
        <w:rPr>
          <w:sz w:val="20"/>
          <w:vertAlign w:val="baseline"/>
        </w:rPr>
        <w:t>through</w:t>
      </w:r>
      <w:r>
        <w:rPr>
          <w:spacing w:val="-6"/>
          <w:sz w:val="20"/>
          <w:vertAlign w:val="baseline"/>
        </w:rPr>
        <w:t> </w:t>
      </w:r>
      <w:r>
        <w:rPr>
          <w:sz w:val="20"/>
          <w:vertAlign w:val="baseline"/>
        </w:rPr>
        <w:t>illegal</w:t>
      </w:r>
      <w:r>
        <w:rPr>
          <w:spacing w:val="-3"/>
          <w:sz w:val="20"/>
          <w:vertAlign w:val="baseline"/>
        </w:rPr>
        <w:t> </w:t>
      </w:r>
      <w:r>
        <w:rPr>
          <w:sz w:val="20"/>
          <w:vertAlign w:val="baseline"/>
        </w:rPr>
        <w:t>mining</w:t>
      </w:r>
      <w:r>
        <w:rPr>
          <w:spacing w:val="-5"/>
          <w:sz w:val="20"/>
          <w:vertAlign w:val="baseline"/>
        </w:rPr>
        <w:t> </w:t>
      </w:r>
      <w:r>
        <w:rPr>
          <w:sz w:val="20"/>
          <w:vertAlign w:val="baseline"/>
        </w:rPr>
        <w:t>activities.</w:t>
      </w:r>
      <w:r>
        <w:rPr>
          <w:spacing w:val="-5"/>
          <w:sz w:val="20"/>
          <w:vertAlign w:val="baseline"/>
        </w:rPr>
        <w:t> </w:t>
      </w:r>
      <w:r>
        <w:rPr>
          <w:sz w:val="20"/>
          <w:vertAlign w:val="baseline"/>
        </w:rPr>
        <w:t>See</w:t>
      </w:r>
      <w:r>
        <w:rPr>
          <w:spacing w:val="-3"/>
          <w:sz w:val="20"/>
          <w:vertAlign w:val="baseline"/>
        </w:rPr>
        <w:t> </w:t>
      </w:r>
      <w:r>
        <w:rPr>
          <w:sz w:val="20"/>
          <w:vertAlign w:val="baseline"/>
        </w:rPr>
        <w:t>Ladan,</w:t>
      </w:r>
      <w:r>
        <w:rPr>
          <w:spacing w:val="-4"/>
          <w:sz w:val="20"/>
          <w:vertAlign w:val="baseline"/>
        </w:rPr>
        <w:t> </w:t>
      </w:r>
      <w:r>
        <w:rPr>
          <w:sz w:val="20"/>
          <w:vertAlign w:val="baseline"/>
        </w:rPr>
        <w:t>M.T.</w:t>
      </w:r>
      <w:r>
        <w:rPr>
          <w:spacing w:val="-5"/>
          <w:sz w:val="20"/>
          <w:vertAlign w:val="baseline"/>
        </w:rPr>
        <w:t> </w:t>
      </w:r>
      <w:r>
        <w:rPr>
          <w:sz w:val="20"/>
          <w:vertAlign w:val="baseline"/>
        </w:rPr>
        <w:t>(2014),</w:t>
      </w:r>
      <w:r>
        <w:rPr>
          <w:spacing w:val="2"/>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5"/>
          <w:sz w:val="20"/>
          <w:vertAlign w:val="baseline"/>
        </w:rPr>
        <w:t> </w:t>
      </w:r>
      <w:r>
        <w:rPr>
          <w:spacing w:val="-2"/>
          <w:sz w:val="20"/>
          <w:vertAlign w:val="baseline"/>
        </w:rPr>
        <w:t>p.355</w:t>
      </w:r>
    </w:p>
    <w:p>
      <w:pPr>
        <w:spacing w:line="240" w:lineRule="exact" w:before="0"/>
        <w:ind w:left="400" w:right="0" w:firstLine="0"/>
        <w:jc w:val="left"/>
        <w:rPr>
          <w:sz w:val="20"/>
        </w:rPr>
      </w:pPr>
      <w:r>
        <w:rPr>
          <w:rFonts w:ascii="Calibri"/>
          <w:sz w:val="20"/>
          <w:vertAlign w:val="superscript"/>
        </w:rPr>
        <w:t>67</w:t>
      </w:r>
      <w:r>
        <w:rPr>
          <w:i/>
          <w:sz w:val="20"/>
          <w:vertAlign w:val="baseline"/>
        </w:rPr>
        <w:t>Ibid,</w:t>
      </w:r>
      <w:r>
        <w:rPr>
          <w:i/>
          <w:spacing w:val="-4"/>
          <w:sz w:val="20"/>
          <w:vertAlign w:val="baseline"/>
        </w:rPr>
        <w:t> </w:t>
      </w:r>
      <w:r>
        <w:rPr>
          <w:sz w:val="20"/>
          <w:vertAlign w:val="baseline"/>
        </w:rPr>
        <w:t>foot</w:t>
      </w:r>
      <w:r>
        <w:rPr>
          <w:spacing w:val="-5"/>
          <w:sz w:val="20"/>
          <w:vertAlign w:val="baseline"/>
        </w:rPr>
        <w:t> </w:t>
      </w:r>
      <w:r>
        <w:rPr>
          <w:sz w:val="20"/>
          <w:vertAlign w:val="baseline"/>
        </w:rPr>
        <w:t>note</w:t>
      </w:r>
      <w:r>
        <w:rPr>
          <w:spacing w:val="-4"/>
          <w:sz w:val="20"/>
          <w:vertAlign w:val="baseline"/>
        </w:rPr>
        <w:t> </w:t>
      </w:r>
      <w:r>
        <w:rPr>
          <w:spacing w:val="-10"/>
          <w:sz w:val="20"/>
          <w:vertAlign w:val="baseline"/>
        </w:rPr>
        <w:t>3</w:t>
      </w:r>
    </w:p>
    <w:p>
      <w:pPr>
        <w:spacing w:line="226" w:lineRule="exact" w:before="0"/>
        <w:ind w:left="400" w:right="0" w:firstLine="0"/>
        <w:jc w:val="left"/>
        <w:rPr>
          <w:sz w:val="20"/>
        </w:rPr>
      </w:pPr>
      <w:r>
        <w:rPr>
          <w:sz w:val="20"/>
          <w:vertAlign w:val="superscript"/>
        </w:rPr>
        <w:t>68</w:t>
      </w:r>
      <w:r>
        <w:rPr>
          <w:sz w:val="20"/>
          <w:vertAlign w:val="baseline"/>
        </w:rPr>
        <w:t>Ehighelua,</w:t>
      </w:r>
      <w:r>
        <w:rPr>
          <w:spacing w:val="-6"/>
          <w:sz w:val="20"/>
          <w:vertAlign w:val="baseline"/>
        </w:rPr>
        <w:t> </w:t>
      </w:r>
      <w:r>
        <w:rPr>
          <w:sz w:val="20"/>
          <w:vertAlign w:val="baseline"/>
        </w:rPr>
        <w:t>I.,</w:t>
      </w:r>
      <w:r>
        <w:rPr>
          <w:spacing w:val="-5"/>
          <w:sz w:val="20"/>
          <w:vertAlign w:val="baseline"/>
        </w:rPr>
        <w:t> </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7"/>
          <w:sz w:val="20"/>
          <w:vertAlign w:val="baseline"/>
        </w:rPr>
        <w:t> </w:t>
      </w:r>
      <w:r>
        <w:rPr>
          <w:sz w:val="20"/>
          <w:vertAlign w:val="baseline"/>
        </w:rPr>
        <w:t>pp.121-</w:t>
      </w:r>
      <w:r>
        <w:rPr>
          <w:spacing w:val="-5"/>
          <w:sz w:val="20"/>
          <w:vertAlign w:val="baseline"/>
        </w:rPr>
        <w:t>122</w:t>
      </w:r>
    </w:p>
    <w:p>
      <w:pPr>
        <w:spacing w:before="1"/>
        <w:ind w:left="400" w:right="0" w:firstLine="0"/>
        <w:jc w:val="left"/>
        <w:rPr>
          <w:sz w:val="20"/>
        </w:rPr>
      </w:pPr>
      <w:r>
        <w:rPr>
          <w:sz w:val="20"/>
          <w:vertAlign w:val="superscript"/>
        </w:rPr>
        <w:t>69</w:t>
      </w:r>
      <w:r>
        <w:rPr>
          <w:sz w:val="20"/>
          <w:vertAlign w:val="baseline"/>
        </w:rPr>
        <w:t>Akper,</w:t>
      </w:r>
      <w:r>
        <w:rPr>
          <w:spacing w:val="-3"/>
          <w:sz w:val="20"/>
          <w:vertAlign w:val="baseline"/>
        </w:rPr>
        <w:t> </w:t>
      </w:r>
      <w:r>
        <w:rPr>
          <w:sz w:val="20"/>
          <w:vertAlign w:val="baseline"/>
        </w:rPr>
        <w:t>P.T.,</w:t>
      </w:r>
      <w:r>
        <w:rPr>
          <w:spacing w:val="-5"/>
          <w:sz w:val="20"/>
          <w:vertAlign w:val="baseline"/>
        </w:rPr>
        <w:t> </w:t>
      </w:r>
      <w:r>
        <w:rPr>
          <w:sz w:val="20"/>
          <w:vertAlign w:val="baseline"/>
        </w:rPr>
        <w:t>o</w:t>
      </w:r>
      <w:r>
        <w:rPr>
          <w:i/>
          <w:sz w:val="20"/>
          <w:vertAlign w:val="baseline"/>
        </w:rPr>
        <w:t>p</w:t>
      </w:r>
      <w:r>
        <w:rPr>
          <w:i/>
          <w:spacing w:val="-2"/>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p.186</w:t>
      </w:r>
    </w:p>
    <w:p>
      <w:pPr>
        <w:spacing w:after="0"/>
        <w:jc w:val="left"/>
        <w:rPr>
          <w:sz w:val="20"/>
        </w:rPr>
        <w:sectPr>
          <w:pgSz w:w="12240" w:h="15840"/>
          <w:pgMar w:header="0" w:footer="1012" w:top="1320" w:bottom="1200" w:left="1040" w:right="860"/>
        </w:sectPr>
      </w:pPr>
    </w:p>
    <w:p>
      <w:pPr>
        <w:pStyle w:val="ListParagraph"/>
        <w:numPr>
          <w:ilvl w:val="0"/>
          <w:numId w:val="14"/>
        </w:numPr>
        <w:tabs>
          <w:tab w:pos="1480" w:val="left" w:leader="none"/>
        </w:tabs>
        <w:spacing w:line="480" w:lineRule="auto" w:before="72" w:after="0"/>
        <w:ind w:left="1480" w:right="576" w:hanging="720"/>
        <w:jc w:val="both"/>
        <w:rPr>
          <w:sz w:val="24"/>
        </w:rPr>
      </w:pPr>
      <w:r>
        <w:rPr>
          <w:sz w:val="24"/>
        </w:rPr>
        <w:t>Are there problems and challenges in the effective enforcement of mining and environmental laws and regulations in the mining sector in Nigeria?</w:t>
      </w:r>
    </w:p>
    <w:p>
      <w:pPr>
        <w:pStyle w:val="ListParagraph"/>
        <w:numPr>
          <w:ilvl w:val="0"/>
          <w:numId w:val="14"/>
        </w:numPr>
        <w:tabs>
          <w:tab w:pos="1480" w:val="left" w:leader="none"/>
        </w:tabs>
        <w:spacing w:line="480" w:lineRule="auto" w:before="0" w:after="0"/>
        <w:ind w:left="1480" w:right="584" w:hanging="720"/>
        <w:jc w:val="both"/>
        <w:rPr>
          <w:sz w:val="24"/>
        </w:rPr>
      </w:pPr>
      <w:r>
        <w:rPr>
          <w:sz w:val="24"/>
        </w:rPr>
        <w:t>Are measures of remediation, restoration, resuscitation, rehabilitation, reclamation and compensation being adopted as panacea to ameliorate or mitigate the challenges of the impacts of mining on the environment in Nigeria?</w:t>
      </w:r>
    </w:p>
    <w:p>
      <w:pPr>
        <w:pStyle w:val="ListParagraph"/>
        <w:numPr>
          <w:ilvl w:val="0"/>
          <w:numId w:val="14"/>
        </w:numPr>
        <w:tabs>
          <w:tab w:pos="1480" w:val="left" w:leader="none"/>
        </w:tabs>
        <w:spacing w:line="480" w:lineRule="auto" w:before="0" w:after="0"/>
        <w:ind w:left="1480" w:right="585" w:hanging="720"/>
        <w:jc w:val="both"/>
        <w:rPr>
          <w:sz w:val="24"/>
        </w:rPr>
      </w:pPr>
      <w:r>
        <w:rPr>
          <w:sz w:val="24"/>
        </w:rPr>
        <w:t>Is there an integrated mechanism to promote a balanced framework for achieving the economic, social and environmental dimension of sustainable development (through regulated and responsible mining) in Nigeria?</w:t>
      </w:r>
    </w:p>
    <w:p>
      <w:pPr>
        <w:pStyle w:val="ListParagraph"/>
        <w:numPr>
          <w:ilvl w:val="0"/>
          <w:numId w:val="14"/>
        </w:numPr>
        <w:tabs>
          <w:tab w:pos="1480" w:val="left" w:leader="none"/>
        </w:tabs>
        <w:spacing w:line="480" w:lineRule="auto" w:before="1" w:after="0"/>
        <w:ind w:left="1480" w:right="583" w:hanging="720"/>
        <w:jc w:val="both"/>
        <w:rPr>
          <w:sz w:val="24"/>
        </w:rPr>
      </w:pPr>
      <w:r>
        <w:rPr>
          <w:sz w:val="24"/>
        </w:rPr>
        <w:t>What measures should be adopted to prevent, mitigate or reduce the negative impacts of mining</w:t>
      </w:r>
      <w:r>
        <w:rPr>
          <w:spacing w:val="-1"/>
          <w:sz w:val="24"/>
        </w:rPr>
        <w:t> </w:t>
      </w:r>
      <w:r>
        <w:rPr>
          <w:sz w:val="24"/>
        </w:rPr>
        <w:t>of solid minerals on the environment in</w:t>
      </w:r>
      <w:r>
        <w:rPr>
          <w:spacing w:val="-1"/>
          <w:sz w:val="24"/>
        </w:rPr>
        <w:t> </w:t>
      </w:r>
      <w:r>
        <w:rPr>
          <w:sz w:val="24"/>
        </w:rPr>
        <w:t>Nigeria with a view to contributing to</w:t>
      </w:r>
      <w:r>
        <w:rPr>
          <w:spacing w:val="-1"/>
          <w:sz w:val="24"/>
        </w:rPr>
        <w:t> </w:t>
      </w:r>
      <w:r>
        <w:rPr>
          <w:sz w:val="24"/>
        </w:rPr>
        <w:t>a</w:t>
      </w:r>
      <w:r>
        <w:rPr>
          <w:spacing w:val="-1"/>
          <w:sz w:val="24"/>
        </w:rPr>
        <w:t> </w:t>
      </w:r>
      <w:r>
        <w:rPr>
          <w:sz w:val="24"/>
        </w:rPr>
        <w:t>more</w:t>
      </w:r>
      <w:r>
        <w:rPr>
          <w:spacing w:val="-2"/>
          <w:sz w:val="24"/>
        </w:rPr>
        <w:t> </w:t>
      </w:r>
      <w:r>
        <w:rPr>
          <w:sz w:val="24"/>
        </w:rPr>
        <w:t>harmonious,</w:t>
      </w:r>
      <w:r>
        <w:rPr>
          <w:spacing w:val="-1"/>
          <w:sz w:val="24"/>
        </w:rPr>
        <w:t> </w:t>
      </w:r>
      <w:r>
        <w:rPr>
          <w:sz w:val="24"/>
        </w:rPr>
        <w:t>ecologically</w:t>
      </w:r>
      <w:r>
        <w:rPr>
          <w:spacing w:val="-6"/>
          <w:sz w:val="24"/>
        </w:rPr>
        <w:t> </w:t>
      </w:r>
      <w:r>
        <w:rPr>
          <w:sz w:val="24"/>
        </w:rPr>
        <w:t>balanced and</w:t>
      </w:r>
      <w:r>
        <w:rPr>
          <w:spacing w:val="-1"/>
          <w:sz w:val="24"/>
        </w:rPr>
        <w:t> </w:t>
      </w:r>
      <w:r>
        <w:rPr>
          <w:sz w:val="24"/>
        </w:rPr>
        <w:t>sustainable</w:t>
      </w:r>
      <w:r>
        <w:rPr>
          <w:spacing w:val="-1"/>
          <w:sz w:val="24"/>
        </w:rPr>
        <w:t> </w:t>
      </w:r>
      <w:r>
        <w:rPr>
          <w:sz w:val="24"/>
        </w:rPr>
        <w:t>environment</w:t>
      </w:r>
      <w:r>
        <w:rPr>
          <w:spacing w:val="-1"/>
          <w:sz w:val="24"/>
        </w:rPr>
        <w:t> </w:t>
      </w:r>
      <w:r>
        <w:rPr>
          <w:sz w:val="24"/>
        </w:rPr>
        <w:t>in</w:t>
      </w:r>
      <w:r>
        <w:rPr>
          <w:spacing w:val="-1"/>
          <w:sz w:val="24"/>
        </w:rPr>
        <w:t> </w:t>
      </w:r>
      <w:r>
        <w:rPr>
          <w:sz w:val="24"/>
        </w:rPr>
        <w:t>Nigeria?</w:t>
      </w:r>
    </w:p>
    <w:p>
      <w:pPr>
        <w:pStyle w:val="BodyText"/>
        <w:spacing w:before="5"/>
      </w:pPr>
    </w:p>
    <w:p>
      <w:pPr>
        <w:pStyle w:val="Heading2"/>
        <w:numPr>
          <w:ilvl w:val="1"/>
          <w:numId w:val="12"/>
        </w:numPr>
        <w:tabs>
          <w:tab w:pos="760" w:val="left" w:leader="none"/>
        </w:tabs>
        <w:spacing w:line="240" w:lineRule="auto" w:before="0" w:after="0"/>
        <w:ind w:left="760" w:right="0" w:hanging="360"/>
        <w:jc w:val="both"/>
      </w:pPr>
      <w:bookmarkStart w:name="_TOC_250042" w:id="9"/>
      <w:r>
        <w:rPr/>
        <w:t>Aim</w:t>
      </w:r>
      <w:r>
        <w:rPr>
          <w:spacing w:val="-4"/>
        </w:rPr>
        <w:t> </w:t>
      </w:r>
      <w:r>
        <w:rPr/>
        <w:t>and </w:t>
      </w:r>
      <w:bookmarkEnd w:id="9"/>
      <w:r>
        <w:rPr>
          <w:spacing w:val="-2"/>
        </w:rPr>
        <w:t>Objectives</w:t>
      </w:r>
    </w:p>
    <w:p>
      <w:pPr>
        <w:pStyle w:val="BodyText"/>
        <w:spacing w:line="480" w:lineRule="auto" w:before="272"/>
        <w:ind w:left="400" w:right="580"/>
        <w:jc w:val="both"/>
      </w:pPr>
      <w:r>
        <w:rPr/>
        <w:t>The</w:t>
      </w:r>
      <w:r>
        <w:rPr>
          <w:spacing w:val="-5"/>
        </w:rPr>
        <w:t> </w:t>
      </w:r>
      <w:r>
        <w:rPr/>
        <w:t>aim</w:t>
      </w:r>
      <w:r>
        <w:rPr>
          <w:spacing w:val="-3"/>
        </w:rPr>
        <w:t> </w:t>
      </w:r>
      <w:r>
        <w:rPr/>
        <w:t>of</w:t>
      </w:r>
      <w:r>
        <w:rPr>
          <w:spacing w:val="-3"/>
        </w:rPr>
        <w:t> </w:t>
      </w:r>
      <w:r>
        <w:rPr/>
        <w:t>this</w:t>
      </w:r>
      <w:r>
        <w:rPr>
          <w:spacing w:val="-3"/>
        </w:rPr>
        <w:t> </w:t>
      </w:r>
      <w:r>
        <w:rPr/>
        <w:t>research</w:t>
      </w:r>
      <w:r>
        <w:rPr>
          <w:spacing w:val="-3"/>
        </w:rPr>
        <w:t> </w:t>
      </w:r>
      <w:r>
        <w:rPr/>
        <w:t>is</w:t>
      </w:r>
      <w:r>
        <w:rPr>
          <w:spacing w:val="-3"/>
        </w:rPr>
        <w:t> </w:t>
      </w:r>
      <w:r>
        <w:rPr/>
        <w:t>to</w:t>
      </w:r>
      <w:r>
        <w:rPr>
          <w:spacing w:val="-3"/>
        </w:rPr>
        <w:t> </w:t>
      </w:r>
      <w:r>
        <w:rPr/>
        <w:t>appraise</w:t>
      </w:r>
      <w:r>
        <w:rPr>
          <w:spacing w:val="-3"/>
        </w:rPr>
        <w:t> </w:t>
      </w:r>
      <w:r>
        <w:rPr/>
        <w:t>the</w:t>
      </w:r>
      <w:r>
        <w:rPr>
          <w:spacing w:val="-2"/>
        </w:rPr>
        <w:t> </w:t>
      </w:r>
      <w:r>
        <w:rPr/>
        <w:t>role</w:t>
      </w:r>
      <w:r>
        <w:rPr>
          <w:spacing w:val="-5"/>
        </w:rPr>
        <w:t> </w:t>
      </w:r>
      <w:r>
        <w:rPr/>
        <w:t>of</w:t>
      </w:r>
      <w:r>
        <w:rPr>
          <w:spacing w:val="-3"/>
        </w:rPr>
        <w:t> </w:t>
      </w:r>
      <w:r>
        <w:rPr/>
        <w:t>legal</w:t>
      </w:r>
      <w:r>
        <w:rPr>
          <w:spacing w:val="-3"/>
        </w:rPr>
        <w:t> </w:t>
      </w:r>
      <w:r>
        <w:rPr/>
        <w:t>and</w:t>
      </w:r>
      <w:r>
        <w:rPr>
          <w:spacing w:val="-3"/>
        </w:rPr>
        <w:t> </w:t>
      </w:r>
      <w:r>
        <w:rPr/>
        <w:t>institutional</w:t>
      </w:r>
      <w:r>
        <w:rPr>
          <w:spacing w:val="-3"/>
        </w:rPr>
        <w:t> </w:t>
      </w:r>
      <w:r>
        <w:rPr/>
        <w:t>framework</w:t>
      </w:r>
      <w:r>
        <w:rPr>
          <w:spacing w:val="-3"/>
        </w:rPr>
        <w:t> </w:t>
      </w:r>
      <w:r>
        <w:rPr/>
        <w:t>in</w:t>
      </w:r>
      <w:r>
        <w:rPr>
          <w:spacing w:val="-3"/>
        </w:rPr>
        <w:t> </w:t>
      </w:r>
      <w:r>
        <w:rPr/>
        <w:t>minimizing or mitigating the negative impacts/effects of mining of minerals on the environment through responsible and sustainable mining operations/activities in Nigeria.</w:t>
      </w:r>
    </w:p>
    <w:p>
      <w:pPr>
        <w:pStyle w:val="BodyText"/>
      </w:pPr>
    </w:p>
    <w:p>
      <w:pPr>
        <w:pStyle w:val="BodyText"/>
        <w:ind w:left="400"/>
        <w:jc w:val="both"/>
      </w:pPr>
      <w:r>
        <w:rPr/>
        <w:t>The</w:t>
      </w:r>
      <w:r>
        <w:rPr>
          <w:spacing w:val="-3"/>
        </w:rPr>
        <w:t> </w:t>
      </w:r>
      <w:r>
        <w:rPr/>
        <w:t>objectives</w:t>
      </w:r>
      <w:r>
        <w:rPr>
          <w:spacing w:val="-1"/>
        </w:rPr>
        <w:t> </w:t>
      </w:r>
      <w:r>
        <w:rPr/>
        <w:t>of</w:t>
      </w:r>
      <w:r>
        <w:rPr>
          <w:spacing w:val="-1"/>
        </w:rPr>
        <w:t> </w:t>
      </w:r>
      <w:r>
        <w:rPr/>
        <w:t>this</w:t>
      </w:r>
      <w:r>
        <w:rPr>
          <w:spacing w:val="-1"/>
        </w:rPr>
        <w:t> </w:t>
      </w:r>
      <w:r>
        <w:rPr/>
        <w:t>research are</w:t>
      </w:r>
      <w:r>
        <w:rPr>
          <w:spacing w:val="-1"/>
        </w:rPr>
        <w:t> </w:t>
      </w:r>
      <w:r>
        <w:rPr/>
        <w:t>the</w:t>
      </w:r>
      <w:r>
        <w:rPr>
          <w:spacing w:val="-1"/>
        </w:rPr>
        <w:t> </w:t>
      </w:r>
      <w:r>
        <w:rPr>
          <w:spacing w:val="-2"/>
        </w:rPr>
        <w:t>following:</w:t>
      </w:r>
    </w:p>
    <w:p>
      <w:pPr>
        <w:pStyle w:val="BodyText"/>
      </w:pPr>
    </w:p>
    <w:p>
      <w:pPr>
        <w:pStyle w:val="ListParagraph"/>
        <w:numPr>
          <w:ilvl w:val="0"/>
          <w:numId w:val="15"/>
        </w:numPr>
        <w:tabs>
          <w:tab w:pos="1480" w:val="left" w:leader="none"/>
        </w:tabs>
        <w:spacing w:line="480" w:lineRule="auto" w:before="0" w:after="0"/>
        <w:ind w:left="1480" w:right="580" w:hanging="720"/>
        <w:jc w:val="both"/>
        <w:rPr>
          <w:sz w:val="24"/>
        </w:rPr>
      </w:pPr>
      <w:r>
        <w:rPr>
          <w:sz w:val="24"/>
        </w:rPr>
        <w:t>Appraising the performance of the legal, institutional/regulatory mechanisms in monitoring compliance with environmental standards and guidelines by mining operators, licensees or leases.</w:t>
      </w:r>
    </w:p>
    <w:p>
      <w:pPr>
        <w:pStyle w:val="ListParagraph"/>
        <w:numPr>
          <w:ilvl w:val="0"/>
          <w:numId w:val="15"/>
        </w:numPr>
        <w:tabs>
          <w:tab w:pos="1480" w:val="left" w:leader="none"/>
        </w:tabs>
        <w:spacing w:line="480" w:lineRule="auto" w:before="1" w:after="0"/>
        <w:ind w:left="1480" w:right="585" w:hanging="720"/>
        <w:jc w:val="both"/>
        <w:rPr>
          <w:sz w:val="24"/>
        </w:rPr>
      </w:pPr>
      <w:r>
        <w:rPr>
          <w:sz w:val="24"/>
        </w:rPr>
        <w:t>Identify and analyse the problems and challenges in the effective enforcement of mining and environmental laws and regulations in the mining industry in Nigeria.</w:t>
      </w:r>
    </w:p>
    <w:p>
      <w:pPr>
        <w:spacing w:after="0" w:line="480" w:lineRule="auto"/>
        <w:jc w:val="both"/>
        <w:rPr>
          <w:sz w:val="24"/>
        </w:rPr>
        <w:sectPr>
          <w:pgSz w:w="12240" w:h="15840"/>
          <w:pgMar w:header="0" w:footer="1012" w:top="1360" w:bottom="1200" w:left="1040" w:right="860"/>
        </w:sectPr>
      </w:pPr>
    </w:p>
    <w:p>
      <w:pPr>
        <w:pStyle w:val="ListParagraph"/>
        <w:numPr>
          <w:ilvl w:val="0"/>
          <w:numId w:val="15"/>
        </w:numPr>
        <w:tabs>
          <w:tab w:pos="1480" w:val="left" w:leader="none"/>
        </w:tabs>
        <w:spacing w:line="480" w:lineRule="auto" w:before="72" w:after="0"/>
        <w:ind w:left="1480" w:right="583" w:hanging="720"/>
        <w:jc w:val="both"/>
        <w:rPr>
          <w:sz w:val="24"/>
        </w:rPr>
      </w:pPr>
      <w:r>
        <w:rPr>
          <w:sz w:val="24"/>
        </w:rPr>
        <w:t>To promotea balanced framework in achieving the economic, social and environmental dimension of sustainable development through regulated and responsible mining.</w:t>
      </w:r>
    </w:p>
    <w:p>
      <w:pPr>
        <w:pStyle w:val="ListParagraph"/>
        <w:numPr>
          <w:ilvl w:val="0"/>
          <w:numId w:val="15"/>
        </w:numPr>
        <w:tabs>
          <w:tab w:pos="1480" w:val="left" w:leader="none"/>
        </w:tabs>
        <w:spacing w:line="480" w:lineRule="auto" w:before="0" w:after="0"/>
        <w:ind w:left="1480" w:right="580" w:hanging="720"/>
        <w:jc w:val="both"/>
        <w:rPr>
          <w:sz w:val="24"/>
        </w:rPr>
      </w:pPr>
      <w:r>
        <w:rPr>
          <w:sz w:val="24"/>
        </w:rPr>
        <w:t>To</w:t>
      </w:r>
      <w:r>
        <w:rPr>
          <w:spacing w:val="40"/>
          <w:sz w:val="24"/>
        </w:rPr>
        <w:t> </w:t>
      </w:r>
      <w:r>
        <w:rPr>
          <w:sz w:val="24"/>
        </w:rPr>
        <w:t>analyze</w:t>
      </w:r>
      <w:r>
        <w:rPr>
          <w:spacing w:val="40"/>
          <w:sz w:val="24"/>
        </w:rPr>
        <w:t> </w:t>
      </w:r>
      <w:r>
        <w:rPr>
          <w:sz w:val="24"/>
        </w:rPr>
        <w:t>the</w:t>
      </w:r>
      <w:r>
        <w:rPr>
          <w:spacing w:val="40"/>
          <w:sz w:val="24"/>
        </w:rPr>
        <w:t> </w:t>
      </w:r>
      <w:r>
        <w:rPr>
          <w:sz w:val="24"/>
        </w:rPr>
        <w:t>challenges of</w:t>
      </w:r>
      <w:r>
        <w:rPr>
          <w:spacing w:val="-2"/>
          <w:sz w:val="24"/>
        </w:rPr>
        <w:t> </w:t>
      </w:r>
      <w:r>
        <w:rPr>
          <w:sz w:val="24"/>
        </w:rPr>
        <w:t>degradation</w:t>
      </w:r>
      <w:r>
        <w:rPr>
          <w:spacing w:val="-2"/>
          <w:sz w:val="24"/>
        </w:rPr>
        <w:t> </w:t>
      </w:r>
      <w:r>
        <w:rPr>
          <w:sz w:val="24"/>
        </w:rPr>
        <w:t>of</w:t>
      </w:r>
      <w:r>
        <w:rPr>
          <w:spacing w:val="-3"/>
          <w:sz w:val="24"/>
        </w:rPr>
        <w:t> </w:t>
      </w:r>
      <w:r>
        <w:rPr>
          <w:sz w:val="24"/>
        </w:rPr>
        <w:t>the</w:t>
      </w:r>
      <w:r>
        <w:rPr>
          <w:spacing w:val="-3"/>
          <w:sz w:val="24"/>
        </w:rPr>
        <w:t> </w:t>
      </w:r>
      <w:r>
        <w:rPr>
          <w:sz w:val="24"/>
        </w:rPr>
        <w:t>environment</w:t>
      </w:r>
      <w:r>
        <w:rPr>
          <w:spacing w:val="-2"/>
          <w:sz w:val="24"/>
        </w:rPr>
        <w:t> </w:t>
      </w:r>
      <w:r>
        <w:rPr>
          <w:sz w:val="24"/>
        </w:rPr>
        <w:t>imminent in</w:t>
      </w:r>
      <w:r>
        <w:rPr>
          <w:spacing w:val="40"/>
          <w:sz w:val="24"/>
        </w:rPr>
        <w:t> </w:t>
      </w:r>
      <w:r>
        <w:rPr>
          <w:sz w:val="24"/>
        </w:rPr>
        <w:t>mining activities</w:t>
      </w:r>
      <w:r>
        <w:rPr>
          <w:spacing w:val="80"/>
          <w:sz w:val="24"/>
        </w:rPr>
        <w:t> </w:t>
      </w:r>
      <w:r>
        <w:rPr>
          <w:sz w:val="24"/>
        </w:rPr>
        <w:t>and the adoption of environmental measures including remediation, restoration, resuscitation, rehabilitation and reclamation as panacea.</w:t>
      </w:r>
    </w:p>
    <w:p>
      <w:pPr>
        <w:pStyle w:val="ListParagraph"/>
        <w:numPr>
          <w:ilvl w:val="0"/>
          <w:numId w:val="15"/>
        </w:numPr>
        <w:tabs>
          <w:tab w:pos="1480" w:val="left" w:leader="none"/>
        </w:tabs>
        <w:spacing w:line="480" w:lineRule="auto" w:before="0" w:after="0"/>
        <w:ind w:left="1480" w:right="579" w:hanging="720"/>
        <w:jc w:val="both"/>
        <w:rPr>
          <w:sz w:val="24"/>
        </w:rPr>
      </w:pPr>
      <w:r>
        <w:rPr>
          <w:sz w:val="24"/>
        </w:rPr>
        <w:t>To make appropriate suggestions for the prevention, mitigation or reduction of environmental degradation by mining of solid minerals in Nigeria by the adoption of measures including but not limited to, the review and/or amendment of extant legislation, regulations and policies underpinning the mining of solid minerals in Nigeria with a view to contributing to sustainable environment in Nigeria.</w:t>
      </w:r>
    </w:p>
    <w:p>
      <w:pPr>
        <w:pStyle w:val="BodyText"/>
        <w:spacing w:before="6"/>
      </w:pPr>
    </w:p>
    <w:p>
      <w:pPr>
        <w:pStyle w:val="Heading2"/>
        <w:numPr>
          <w:ilvl w:val="1"/>
          <w:numId w:val="12"/>
        </w:numPr>
        <w:tabs>
          <w:tab w:pos="760" w:val="left" w:leader="none"/>
        </w:tabs>
        <w:spacing w:line="240" w:lineRule="auto" w:before="0" w:after="0"/>
        <w:ind w:left="760" w:right="0" w:hanging="360"/>
        <w:jc w:val="both"/>
      </w:pPr>
      <w:bookmarkStart w:name="_TOC_250041" w:id="10"/>
      <w:r>
        <w:rPr/>
        <w:t>Scope</w:t>
      </w:r>
      <w:r>
        <w:rPr>
          <w:spacing w:val="-2"/>
        </w:rPr>
        <w:t> </w:t>
      </w:r>
      <w:r>
        <w:rPr/>
        <w:t>of the</w:t>
      </w:r>
      <w:r>
        <w:rPr>
          <w:spacing w:val="-1"/>
        </w:rPr>
        <w:t> </w:t>
      </w:r>
      <w:bookmarkEnd w:id="10"/>
      <w:r>
        <w:rPr>
          <w:spacing w:val="-2"/>
        </w:rPr>
        <w:t>Research</w:t>
      </w:r>
    </w:p>
    <w:p>
      <w:pPr>
        <w:pStyle w:val="BodyText"/>
        <w:spacing w:line="480" w:lineRule="auto" w:before="272"/>
        <w:ind w:left="400" w:right="575"/>
        <w:jc w:val="both"/>
      </w:pPr>
      <w:r>
        <w:rPr/>
        <w:t>This research centers on the impacts of mining activities on the environment in Nigeria; hence relevant laws, regulations, policies and guidelines underpinning the subject matter of this thesis including relevant institutions established on the subject matter, would be considered. It must however be noted that this thesis relates to mining of solid mineral resources and therefore mining of petroleum and gas resources are excluded from its scope.</w:t>
      </w:r>
    </w:p>
    <w:p>
      <w:pPr>
        <w:pStyle w:val="BodyText"/>
      </w:pPr>
    </w:p>
    <w:p>
      <w:pPr>
        <w:pStyle w:val="BodyText"/>
        <w:spacing w:line="472" w:lineRule="auto"/>
        <w:ind w:left="400" w:right="575"/>
        <w:jc w:val="both"/>
      </w:pPr>
      <w:r>
        <w:rPr/>
        <w:t>The legislation for consideration and review is the Nigerian Minerals and Mining Act</w:t>
      </w:r>
      <w:r>
        <w:rPr>
          <w:rFonts w:ascii="Calibri"/>
          <w:vertAlign w:val="superscript"/>
        </w:rPr>
        <w:t>70</w:t>
      </w:r>
      <w:r>
        <w:rPr>
          <w:vertAlign w:val="baseline"/>
        </w:rPr>
        <w:t>which said legislation together with other relevant legislations, regulations and policies will be</w:t>
      </w:r>
      <w:r>
        <w:rPr>
          <w:spacing w:val="40"/>
          <w:vertAlign w:val="baseline"/>
        </w:rPr>
        <w:t> </w:t>
      </w:r>
      <w:r>
        <w:rPr>
          <w:vertAlign w:val="baseline"/>
        </w:rPr>
        <w:t>espoused in this research work. To that extent, the study is further circumscribed by the applicable</w:t>
      </w:r>
      <w:r>
        <w:rPr>
          <w:spacing w:val="70"/>
          <w:vertAlign w:val="baseline"/>
        </w:rPr>
        <w:t> </w:t>
      </w:r>
      <w:r>
        <w:rPr>
          <w:vertAlign w:val="baseline"/>
        </w:rPr>
        <w:t>laws</w:t>
      </w:r>
      <w:r>
        <w:rPr>
          <w:spacing w:val="73"/>
          <w:vertAlign w:val="baseline"/>
        </w:rPr>
        <w:t> </w:t>
      </w:r>
      <w:r>
        <w:rPr>
          <w:vertAlign w:val="baseline"/>
        </w:rPr>
        <w:t>or</w:t>
      </w:r>
      <w:r>
        <w:rPr>
          <w:spacing w:val="72"/>
          <w:vertAlign w:val="baseline"/>
        </w:rPr>
        <w:t> </w:t>
      </w:r>
      <w:r>
        <w:rPr>
          <w:vertAlign w:val="baseline"/>
        </w:rPr>
        <w:t>legislations,</w:t>
      </w:r>
      <w:r>
        <w:rPr>
          <w:spacing w:val="73"/>
          <w:vertAlign w:val="baseline"/>
        </w:rPr>
        <w:t> </w:t>
      </w:r>
      <w:r>
        <w:rPr>
          <w:vertAlign w:val="baseline"/>
        </w:rPr>
        <w:t>regulations</w:t>
      </w:r>
      <w:r>
        <w:rPr>
          <w:spacing w:val="73"/>
          <w:vertAlign w:val="baseline"/>
        </w:rPr>
        <w:t> </w:t>
      </w:r>
      <w:r>
        <w:rPr>
          <w:vertAlign w:val="baseline"/>
        </w:rPr>
        <w:t>and</w:t>
      </w:r>
      <w:r>
        <w:rPr>
          <w:spacing w:val="73"/>
          <w:vertAlign w:val="baseline"/>
        </w:rPr>
        <w:t> </w:t>
      </w:r>
      <w:r>
        <w:rPr>
          <w:vertAlign w:val="baseline"/>
        </w:rPr>
        <w:t>policies</w:t>
      </w:r>
      <w:r>
        <w:rPr>
          <w:spacing w:val="73"/>
          <w:vertAlign w:val="baseline"/>
        </w:rPr>
        <w:t> </w:t>
      </w:r>
      <w:r>
        <w:rPr>
          <w:vertAlign w:val="baseline"/>
        </w:rPr>
        <w:t>in</w:t>
      </w:r>
      <w:r>
        <w:rPr>
          <w:spacing w:val="73"/>
          <w:vertAlign w:val="baseline"/>
        </w:rPr>
        <w:t> </w:t>
      </w:r>
      <w:r>
        <w:rPr>
          <w:vertAlign w:val="baseline"/>
        </w:rPr>
        <w:t>context.</w:t>
      </w:r>
      <w:r>
        <w:rPr>
          <w:spacing w:val="71"/>
          <w:vertAlign w:val="baseline"/>
        </w:rPr>
        <w:t> </w:t>
      </w:r>
      <w:r>
        <w:rPr>
          <w:vertAlign w:val="baseline"/>
        </w:rPr>
        <w:t>The</w:t>
      </w:r>
      <w:r>
        <w:rPr>
          <w:spacing w:val="71"/>
          <w:vertAlign w:val="baseline"/>
        </w:rPr>
        <w:t> </w:t>
      </w:r>
      <w:r>
        <w:rPr>
          <w:vertAlign w:val="baseline"/>
        </w:rPr>
        <w:t>provisions</w:t>
      </w:r>
      <w:r>
        <w:rPr>
          <w:spacing w:val="73"/>
          <w:vertAlign w:val="baseline"/>
        </w:rPr>
        <w:t> </w:t>
      </w:r>
      <w:r>
        <w:rPr>
          <w:vertAlign w:val="baseline"/>
        </w:rPr>
        <w:t>of</w:t>
      </w:r>
      <w:r>
        <w:rPr>
          <w:spacing w:val="73"/>
          <w:vertAlign w:val="baseline"/>
        </w:rPr>
        <w:t> </w:t>
      </w:r>
      <w:r>
        <w:rPr>
          <w:spacing w:val="-5"/>
          <w:vertAlign w:val="baseline"/>
        </w:rPr>
        <w:t>the</w:t>
      </w:r>
    </w:p>
    <w:p>
      <w:pPr>
        <w:pStyle w:val="BodyText"/>
        <w:spacing w:before="222"/>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302621</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28489pt;width:144.020pt;height:.72003pt;mso-position-horizontal-relative:page;mso-position-vertical-relative:paragraph;z-index:-15712768;mso-wrap-distance-left:0;mso-wrap-distance-right:0" id="docshape4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70</w:t>
      </w:r>
      <w:r>
        <w:rPr>
          <w:spacing w:val="-2"/>
          <w:sz w:val="20"/>
          <w:vertAlign w:val="baseline"/>
        </w:rPr>
        <w:t> </w:t>
      </w:r>
      <w:r>
        <w:rPr>
          <w:sz w:val="20"/>
          <w:vertAlign w:val="baseline"/>
        </w:rPr>
        <w:t>No.</w:t>
      </w:r>
      <w:r>
        <w:rPr>
          <w:spacing w:val="-1"/>
          <w:sz w:val="20"/>
          <w:vertAlign w:val="baseline"/>
        </w:rPr>
        <w:t> </w:t>
      </w:r>
      <w:r>
        <w:rPr>
          <w:sz w:val="20"/>
          <w:vertAlign w:val="baseline"/>
        </w:rPr>
        <w:t>20,</w:t>
      </w:r>
      <w:r>
        <w:rPr>
          <w:spacing w:val="-3"/>
          <w:sz w:val="20"/>
          <w:vertAlign w:val="baseline"/>
        </w:rPr>
        <w:t> </w:t>
      </w:r>
      <w:r>
        <w:rPr>
          <w:spacing w:val="-4"/>
          <w:sz w:val="20"/>
          <w:vertAlign w:val="baseline"/>
        </w:rPr>
        <w:t>2007</w:t>
      </w:r>
    </w:p>
    <w:p>
      <w:pPr>
        <w:spacing w:after="0"/>
        <w:jc w:val="left"/>
        <w:rPr>
          <w:sz w:val="20"/>
        </w:rPr>
        <w:sectPr>
          <w:pgSz w:w="12240" w:h="15840"/>
          <w:pgMar w:header="0" w:footer="1012" w:top="1360" w:bottom="1200" w:left="1040" w:right="860"/>
        </w:sectPr>
      </w:pPr>
    </w:p>
    <w:p>
      <w:pPr>
        <w:pStyle w:val="BodyText"/>
        <w:spacing w:line="472" w:lineRule="auto" w:before="72"/>
        <w:ind w:left="400" w:right="578"/>
        <w:jc w:val="both"/>
      </w:pPr>
      <w:r>
        <w:rPr/>
        <w:t>Constitution of the Federal Republic of Nigeria, 1999 (as amended)</w:t>
      </w:r>
      <w:r>
        <w:rPr>
          <w:rFonts w:ascii="Calibri"/>
          <w:vertAlign w:val="superscript"/>
        </w:rPr>
        <w:t>71</w:t>
      </w:r>
      <w:r>
        <w:rPr>
          <w:vertAlign w:val="baseline"/>
        </w:rPr>
        <w:t>as it relates to mining and mineral resources has also been appraised to further put the research subject in proper perspectives. Some other legislations, regulations and policies taken into account in this research work, include National Environmental Standards and Regulations Enforcement Agency (Establishment) Act</w:t>
      </w:r>
      <w:r>
        <w:rPr>
          <w:rFonts w:ascii="Calibri"/>
          <w:vertAlign w:val="superscript"/>
        </w:rPr>
        <w:t>72</w:t>
      </w:r>
      <w:r>
        <w:rPr>
          <w:vertAlign w:val="baseline"/>
        </w:rPr>
        <w:t>, Environmental Impact Assessment Act</w:t>
      </w:r>
      <w:r>
        <w:rPr>
          <w:rFonts w:ascii="Calibri"/>
          <w:vertAlign w:val="superscript"/>
        </w:rPr>
        <w:t>73</w:t>
      </w:r>
      <w:r>
        <w:rPr>
          <w:vertAlign w:val="baseline"/>
        </w:rPr>
        <w:t>, Nuclear Safety and Radiation Protection</w:t>
      </w:r>
      <w:r>
        <w:rPr>
          <w:spacing w:val="-10"/>
          <w:vertAlign w:val="baseline"/>
        </w:rPr>
        <w:t> </w:t>
      </w:r>
      <w:r>
        <w:rPr>
          <w:vertAlign w:val="baseline"/>
        </w:rPr>
        <w:t>Act</w:t>
      </w:r>
      <w:r>
        <w:rPr>
          <w:rFonts w:ascii="Calibri"/>
          <w:vertAlign w:val="superscript"/>
        </w:rPr>
        <w:t>74</w:t>
      </w:r>
      <w:r>
        <w:rPr>
          <w:vertAlign w:val="baseline"/>
        </w:rPr>
        <w:t>,</w:t>
      </w:r>
      <w:r>
        <w:rPr>
          <w:spacing w:val="-10"/>
          <w:vertAlign w:val="baseline"/>
        </w:rPr>
        <w:t> </w:t>
      </w:r>
      <w:r>
        <w:rPr>
          <w:vertAlign w:val="baseline"/>
        </w:rPr>
        <w:t>Explosives</w:t>
      </w:r>
      <w:r>
        <w:rPr>
          <w:spacing w:val="-10"/>
          <w:vertAlign w:val="baseline"/>
        </w:rPr>
        <w:t> </w:t>
      </w:r>
      <w:r>
        <w:rPr>
          <w:vertAlign w:val="baseline"/>
        </w:rPr>
        <w:t>Act</w:t>
      </w:r>
      <w:r>
        <w:rPr>
          <w:rFonts w:ascii="Calibri"/>
          <w:vertAlign w:val="superscript"/>
        </w:rPr>
        <w:t>75</w:t>
      </w:r>
      <w:r>
        <w:rPr>
          <w:vertAlign w:val="baseline"/>
        </w:rPr>
        <w:t>,</w:t>
      </w:r>
      <w:r>
        <w:rPr>
          <w:spacing w:val="-10"/>
          <w:vertAlign w:val="baseline"/>
        </w:rPr>
        <w:t> </w:t>
      </w:r>
      <w:r>
        <w:rPr>
          <w:vertAlign w:val="baseline"/>
        </w:rPr>
        <w:t>Harmful</w:t>
      </w:r>
      <w:r>
        <w:rPr>
          <w:spacing w:val="-10"/>
          <w:vertAlign w:val="baseline"/>
        </w:rPr>
        <w:t> </w:t>
      </w:r>
      <w:r>
        <w:rPr>
          <w:vertAlign w:val="baseline"/>
        </w:rPr>
        <w:t>Waste</w:t>
      </w:r>
      <w:r>
        <w:rPr>
          <w:spacing w:val="-10"/>
          <w:vertAlign w:val="baseline"/>
        </w:rPr>
        <w:t> </w:t>
      </w:r>
      <w:r>
        <w:rPr>
          <w:vertAlign w:val="baseline"/>
        </w:rPr>
        <w:t>(Special</w:t>
      </w:r>
      <w:r>
        <w:rPr>
          <w:spacing w:val="-10"/>
          <w:vertAlign w:val="baseline"/>
        </w:rPr>
        <w:t> </w:t>
      </w:r>
      <w:r>
        <w:rPr>
          <w:vertAlign w:val="baseline"/>
        </w:rPr>
        <w:t>Criminal</w:t>
      </w:r>
      <w:r>
        <w:rPr>
          <w:spacing w:val="-10"/>
          <w:vertAlign w:val="baseline"/>
        </w:rPr>
        <w:t> </w:t>
      </w:r>
      <w:r>
        <w:rPr>
          <w:vertAlign w:val="baseline"/>
        </w:rPr>
        <w:t>Provisions)</w:t>
      </w:r>
      <w:r>
        <w:rPr>
          <w:spacing w:val="-10"/>
          <w:vertAlign w:val="baseline"/>
        </w:rPr>
        <w:t> </w:t>
      </w:r>
      <w:r>
        <w:rPr>
          <w:vertAlign w:val="baseline"/>
        </w:rPr>
        <w:t>Act</w:t>
      </w:r>
      <w:r>
        <w:rPr>
          <w:rFonts w:ascii="Calibri"/>
          <w:vertAlign w:val="superscript"/>
        </w:rPr>
        <w:t>76</w:t>
      </w:r>
      <w:r>
        <w:rPr>
          <w:vertAlign w:val="baseline"/>
        </w:rPr>
        <w:t>,</w:t>
      </w:r>
      <w:r>
        <w:rPr>
          <w:spacing w:val="-8"/>
          <w:vertAlign w:val="baseline"/>
        </w:rPr>
        <w:t> </w:t>
      </w:r>
      <w:r>
        <w:rPr>
          <w:vertAlign w:val="baseline"/>
        </w:rPr>
        <w:t>Land</w:t>
      </w:r>
      <w:r>
        <w:rPr>
          <w:spacing w:val="-6"/>
          <w:vertAlign w:val="baseline"/>
        </w:rPr>
        <w:t> </w:t>
      </w:r>
      <w:r>
        <w:rPr>
          <w:vertAlign w:val="baseline"/>
        </w:rPr>
        <w:t>Use Act</w:t>
      </w:r>
      <w:r>
        <w:rPr>
          <w:vertAlign w:val="superscript"/>
        </w:rPr>
        <w:t>77</w:t>
      </w:r>
      <w:r>
        <w:rPr>
          <w:vertAlign w:val="baseline"/>
        </w:rPr>
        <w:t>, Labour Act</w:t>
      </w:r>
      <w:r>
        <w:rPr>
          <w:vertAlign w:val="superscript"/>
        </w:rPr>
        <w:t>78</w:t>
      </w:r>
      <w:r>
        <w:rPr>
          <w:vertAlign w:val="baseline"/>
        </w:rPr>
        <w:t>, Nigerian Minerals and Mining Regulations 2011, National Environmental (Mining and Processing of Coal, Ores and Industrial Minerals) Regulation 2009, National Environmental (Quarrying and Blasting Operations) Regulations 2013, National Environmental (Sanitation and Wastes Control) Regulations 2009, National Minerals and Mining Policy, 2008 and all other relevant legislations, regulations and policies appertaining to this area of study.</w:t>
      </w:r>
    </w:p>
    <w:p>
      <w:pPr>
        <w:pStyle w:val="BodyText"/>
        <w:spacing w:before="18"/>
      </w:pPr>
    </w:p>
    <w:p>
      <w:pPr>
        <w:pStyle w:val="Heading2"/>
        <w:numPr>
          <w:ilvl w:val="1"/>
          <w:numId w:val="12"/>
        </w:numPr>
        <w:tabs>
          <w:tab w:pos="760" w:val="left" w:leader="none"/>
        </w:tabs>
        <w:spacing w:line="240" w:lineRule="auto" w:before="0" w:after="0"/>
        <w:ind w:left="760" w:right="0" w:hanging="360"/>
        <w:jc w:val="both"/>
      </w:pPr>
      <w:bookmarkStart w:name="_TOC_250040" w:id="11"/>
      <w:r>
        <w:rPr/>
        <w:t>Justification</w:t>
      </w:r>
      <w:r>
        <w:rPr>
          <w:spacing w:val="-3"/>
        </w:rPr>
        <w:t> </w:t>
      </w:r>
      <w:r>
        <w:rPr/>
        <w:t>of</w:t>
      </w:r>
      <w:r>
        <w:rPr>
          <w:spacing w:val="-1"/>
        </w:rPr>
        <w:t> </w:t>
      </w:r>
      <w:r>
        <w:rPr/>
        <w:t>the</w:t>
      </w:r>
      <w:r>
        <w:rPr>
          <w:spacing w:val="-5"/>
        </w:rPr>
        <w:t> </w:t>
      </w:r>
      <w:bookmarkEnd w:id="11"/>
      <w:r>
        <w:rPr>
          <w:spacing w:val="-2"/>
        </w:rPr>
        <w:t>Study</w:t>
      </w:r>
    </w:p>
    <w:p>
      <w:pPr>
        <w:pStyle w:val="BodyText"/>
        <w:spacing w:line="480" w:lineRule="auto" w:before="272"/>
        <w:ind w:left="400" w:right="582"/>
        <w:jc w:val="both"/>
      </w:pPr>
      <w:r>
        <w:rPr/>
        <w:t>In Nigeria today, the place of solid minerals exploitation or mining in the development of the country is becoming more apparent. This research will assist the federal government in articulating improved legal and institutional framework on mining of minerals for the country; with focus on how to better mitigate the impacts of mining on the environment. The work will also benefit state governments as it will enable them have enhanced cooperation with other relevant stakeholders towards contributing to the mitigation of the impacts of mining on the environments of local mining communities within their territories.</w:t>
      </w:r>
    </w:p>
    <w:p>
      <w:pPr>
        <w:pStyle w:val="BodyText"/>
        <w:spacing w:before="5"/>
        <w:rPr>
          <w:sz w:val="16"/>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135342</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656923pt;width:144.020pt;height:.72003pt;mso-position-horizontal-relative:page;mso-position-vertical-relative:paragraph;z-index:-15712256;mso-wrap-distance-left:0;mso-wrap-distance-right:0" id="docshape41"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71</w:t>
      </w:r>
      <w:r>
        <w:rPr>
          <w:spacing w:val="-4"/>
          <w:sz w:val="20"/>
          <w:vertAlign w:val="baseline"/>
        </w:rPr>
        <w:t> </w:t>
      </w:r>
      <w:r>
        <w:rPr>
          <w:sz w:val="20"/>
          <w:vertAlign w:val="baseline"/>
        </w:rPr>
        <w:t>Cap.</w:t>
      </w:r>
      <w:r>
        <w:rPr>
          <w:spacing w:val="-3"/>
          <w:sz w:val="20"/>
          <w:vertAlign w:val="baseline"/>
        </w:rPr>
        <w:t> </w:t>
      </w:r>
      <w:r>
        <w:rPr>
          <w:sz w:val="20"/>
          <w:vertAlign w:val="baseline"/>
        </w:rPr>
        <w:t>C23,</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2004</w:t>
      </w:r>
    </w:p>
    <w:p>
      <w:pPr>
        <w:spacing w:before="0"/>
        <w:ind w:left="400" w:right="0" w:firstLine="0"/>
        <w:jc w:val="left"/>
        <w:rPr>
          <w:sz w:val="20"/>
        </w:rPr>
      </w:pPr>
      <w:r>
        <w:rPr>
          <w:sz w:val="20"/>
          <w:vertAlign w:val="superscript"/>
        </w:rPr>
        <w:t>72</w:t>
      </w:r>
      <w:r>
        <w:rPr>
          <w:spacing w:val="-2"/>
          <w:sz w:val="20"/>
          <w:vertAlign w:val="baseline"/>
        </w:rPr>
        <w:t> </w:t>
      </w:r>
      <w:r>
        <w:rPr>
          <w:sz w:val="20"/>
          <w:vertAlign w:val="baseline"/>
        </w:rPr>
        <w:t>No.</w:t>
      </w:r>
      <w:r>
        <w:rPr>
          <w:spacing w:val="-1"/>
          <w:sz w:val="20"/>
          <w:vertAlign w:val="baseline"/>
        </w:rPr>
        <w:t> </w:t>
      </w:r>
      <w:r>
        <w:rPr>
          <w:sz w:val="20"/>
          <w:vertAlign w:val="baseline"/>
        </w:rPr>
        <w:t>25,</w:t>
      </w:r>
      <w:r>
        <w:rPr>
          <w:spacing w:val="-3"/>
          <w:sz w:val="20"/>
          <w:vertAlign w:val="baseline"/>
        </w:rPr>
        <w:t> </w:t>
      </w:r>
      <w:r>
        <w:rPr>
          <w:spacing w:val="-4"/>
          <w:sz w:val="20"/>
          <w:vertAlign w:val="baseline"/>
        </w:rPr>
        <w:t>2007</w:t>
      </w:r>
    </w:p>
    <w:p>
      <w:pPr>
        <w:spacing w:before="1"/>
        <w:ind w:left="400" w:right="0" w:firstLine="0"/>
        <w:jc w:val="left"/>
        <w:rPr>
          <w:sz w:val="20"/>
        </w:rPr>
      </w:pPr>
      <w:r>
        <w:rPr>
          <w:sz w:val="20"/>
          <w:vertAlign w:val="superscript"/>
        </w:rPr>
        <w:t>73</w:t>
      </w:r>
      <w:r>
        <w:rPr>
          <w:spacing w:val="-4"/>
          <w:sz w:val="20"/>
          <w:vertAlign w:val="baseline"/>
        </w:rPr>
        <w:t> </w:t>
      </w:r>
      <w:r>
        <w:rPr>
          <w:sz w:val="20"/>
          <w:vertAlign w:val="baseline"/>
        </w:rPr>
        <w:t>Cap.</w:t>
      </w:r>
      <w:r>
        <w:rPr>
          <w:spacing w:val="-3"/>
          <w:sz w:val="20"/>
          <w:vertAlign w:val="baseline"/>
        </w:rPr>
        <w:t> </w:t>
      </w:r>
      <w:r>
        <w:rPr>
          <w:sz w:val="20"/>
          <w:vertAlign w:val="baseline"/>
        </w:rPr>
        <w:t>E12,</w:t>
      </w:r>
      <w:r>
        <w:rPr>
          <w:spacing w:val="-2"/>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before="0"/>
        <w:ind w:left="400" w:right="0" w:firstLine="0"/>
        <w:jc w:val="left"/>
        <w:rPr>
          <w:sz w:val="20"/>
        </w:rPr>
      </w:pPr>
      <w:r>
        <w:rPr>
          <w:sz w:val="20"/>
          <w:vertAlign w:val="superscript"/>
        </w:rPr>
        <w:t>74</w:t>
      </w:r>
      <w:r>
        <w:rPr>
          <w:spacing w:val="-4"/>
          <w:sz w:val="20"/>
          <w:vertAlign w:val="baseline"/>
        </w:rPr>
        <w:t> </w:t>
      </w:r>
      <w:r>
        <w:rPr>
          <w:sz w:val="20"/>
          <w:vertAlign w:val="baseline"/>
        </w:rPr>
        <w:t>Cap.</w:t>
      </w:r>
      <w:r>
        <w:rPr>
          <w:spacing w:val="-3"/>
          <w:sz w:val="20"/>
          <w:vertAlign w:val="baseline"/>
        </w:rPr>
        <w:t> </w:t>
      </w:r>
      <w:r>
        <w:rPr>
          <w:sz w:val="20"/>
          <w:vertAlign w:val="baseline"/>
        </w:rPr>
        <w:t>142,</w:t>
      </w:r>
      <w:r>
        <w:rPr>
          <w:spacing w:val="-5"/>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before="0"/>
        <w:ind w:left="400" w:right="0" w:firstLine="0"/>
        <w:jc w:val="left"/>
        <w:rPr>
          <w:sz w:val="20"/>
        </w:rPr>
      </w:pPr>
      <w:r>
        <w:rPr>
          <w:sz w:val="20"/>
          <w:vertAlign w:val="superscript"/>
        </w:rPr>
        <w:t>75</w:t>
      </w:r>
      <w:r>
        <w:rPr>
          <w:spacing w:val="-4"/>
          <w:sz w:val="20"/>
          <w:vertAlign w:val="baseline"/>
        </w:rPr>
        <w:t> </w:t>
      </w:r>
      <w:r>
        <w:rPr>
          <w:sz w:val="20"/>
          <w:vertAlign w:val="baseline"/>
        </w:rPr>
        <w:t>Cap.</w:t>
      </w:r>
      <w:r>
        <w:rPr>
          <w:spacing w:val="-3"/>
          <w:sz w:val="20"/>
          <w:vertAlign w:val="baseline"/>
        </w:rPr>
        <w:t> </w:t>
      </w:r>
      <w:r>
        <w:rPr>
          <w:sz w:val="20"/>
          <w:vertAlign w:val="baseline"/>
        </w:rPr>
        <w:t>E18,</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line="240" w:lineRule="auto" w:before="1"/>
        <w:ind w:left="400" w:right="5738" w:firstLine="0"/>
        <w:jc w:val="left"/>
        <w:rPr>
          <w:sz w:val="20"/>
        </w:rPr>
      </w:pPr>
      <w:r>
        <w:rPr>
          <w:sz w:val="20"/>
          <w:vertAlign w:val="superscript"/>
        </w:rPr>
        <w:t>76</w:t>
      </w:r>
      <w:r>
        <w:rPr>
          <w:spacing w:val="-4"/>
          <w:sz w:val="20"/>
          <w:vertAlign w:val="baseline"/>
        </w:rPr>
        <w:t> </w:t>
      </w:r>
      <w:r>
        <w:rPr>
          <w:sz w:val="20"/>
          <w:vertAlign w:val="baseline"/>
        </w:rPr>
        <w:t>Cap.</w:t>
      </w:r>
      <w:r>
        <w:rPr>
          <w:spacing w:val="-4"/>
          <w:sz w:val="20"/>
          <w:vertAlign w:val="baseline"/>
        </w:rPr>
        <w:t> </w:t>
      </w:r>
      <w:r>
        <w:rPr>
          <w:sz w:val="20"/>
          <w:vertAlign w:val="baseline"/>
        </w:rPr>
        <w:t>H1,</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5"/>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2004 </w:t>
      </w:r>
      <w:r>
        <w:rPr>
          <w:rFonts w:ascii="Calibri"/>
          <w:sz w:val="20"/>
          <w:vertAlign w:val="superscript"/>
        </w:rPr>
        <w:t>77</w:t>
      </w:r>
      <w:r>
        <w:rPr>
          <w:sz w:val="20"/>
          <w:vertAlign w:val="baseline"/>
        </w:rPr>
        <w:t>Cap. L5, Laws of the Federation of Nigeria, 2004 </w:t>
      </w:r>
      <w:r>
        <w:rPr>
          <w:sz w:val="20"/>
          <w:vertAlign w:val="superscript"/>
        </w:rPr>
        <w:t>78</w:t>
      </w:r>
      <w:r>
        <w:rPr>
          <w:spacing w:val="-2"/>
          <w:sz w:val="20"/>
          <w:vertAlign w:val="baseline"/>
        </w:rPr>
        <w:t> </w:t>
      </w:r>
      <w:r>
        <w:rPr>
          <w:sz w:val="20"/>
          <w:vertAlign w:val="baseline"/>
        </w:rPr>
        <w:t>Cap.</w:t>
      </w:r>
      <w:r>
        <w:rPr>
          <w:spacing w:val="-2"/>
          <w:sz w:val="20"/>
          <w:vertAlign w:val="baseline"/>
        </w:rPr>
        <w:t> </w:t>
      </w:r>
      <w:r>
        <w:rPr>
          <w:sz w:val="20"/>
          <w:vertAlign w:val="baseline"/>
        </w:rPr>
        <w:t>L1,</w:t>
      </w:r>
      <w:r>
        <w:rPr>
          <w:spacing w:val="-1"/>
          <w:sz w:val="20"/>
          <w:vertAlign w:val="baseline"/>
        </w:rPr>
        <w:t> </w:t>
      </w:r>
      <w:r>
        <w:rPr>
          <w:sz w:val="20"/>
          <w:vertAlign w:val="baseline"/>
        </w:rPr>
        <w:t>Laws</w:t>
      </w:r>
      <w:r>
        <w:rPr>
          <w:spacing w:val="-3"/>
          <w:sz w:val="20"/>
          <w:vertAlign w:val="baseline"/>
        </w:rPr>
        <w:t> </w:t>
      </w:r>
      <w:r>
        <w:rPr>
          <w:sz w:val="20"/>
          <w:vertAlign w:val="baseline"/>
        </w:rPr>
        <w:t>of</w:t>
      </w:r>
      <w:r>
        <w:rPr>
          <w:spacing w:val="-4"/>
          <w:sz w:val="20"/>
          <w:vertAlign w:val="baseline"/>
        </w:rPr>
        <w:t> </w:t>
      </w:r>
      <w:r>
        <w:rPr>
          <w:sz w:val="20"/>
          <w:vertAlign w:val="baseline"/>
        </w:rPr>
        <w:t>the Federation</w:t>
      </w:r>
      <w:r>
        <w:rPr>
          <w:spacing w:val="-3"/>
          <w:sz w:val="20"/>
          <w:vertAlign w:val="baseline"/>
        </w:rPr>
        <w:t> </w:t>
      </w:r>
      <w:r>
        <w:rPr>
          <w:sz w:val="20"/>
          <w:vertAlign w:val="baseline"/>
        </w:rPr>
        <w:t>of</w:t>
      </w:r>
      <w:r>
        <w:rPr>
          <w:spacing w:val="-4"/>
          <w:sz w:val="20"/>
          <w:vertAlign w:val="baseline"/>
        </w:rPr>
        <w:t> </w:t>
      </w:r>
      <w:r>
        <w:rPr>
          <w:sz w:val="20"/>
          <w:vertAlign w:val="baseline"/>
        </w:rPr>
        <w:t>Nigeria,</w:t>
      </w:r>
      <w:r>
        <w:rPr>
          <w:spacing w:val="-2"/>
          <w:sz w:val="20"/>
          <w:vertAlign w:val="baseline"/>
        </w:rPr>
        <w:t> </w:t>
      </w:r>
      <w:r>
        <w:rPr>
          <w:sz w:val="20"/>
          <w:vertAlign w:val="baseline"/>
        </w:rPr>
        <w:t>2004</w:t>
      </w:r>
    </w:p>
    <w:p>
      <w:pPr>
        <w:spacing w:after="0" w:line="240" w:lineRule="auto"/>
        <w:jc w:val="left"/>
        <w:rPr>
          <w:sz w:val="20"/>
        </w:rPr>
        <w:sectPr>
          <w:pgSz w:w="12240" w:h="15840"/>
          <w:pgMar w:header="0" w:footer="1012" w:top="1360" w:bottom="1200" w:left="1040" w:right="860"/>
        </w:sectPr>
      </w:pPr>
    </w:p>
    <w:p>
      <w:pPr>
        <w:pStyle w:val="BodyText"/>
        <w:spacing w:line="480" w:lineRule="auto" w:before="72"/>
        <w:ind w:left="400" w:right="576"/>
        <w:jc w:val="both"/>
      </w:pPr>
      <w:r>
        <w:rPr/>
        <w:t>It will assist economists in itemizing strategies that could ensure improved contribution of the sector to the GDP, national growth and development; while at the same time making</w:t>
      </w:r>
      <w:r>
        <w:rPr>
          <w:spacing w:val="40"/>
        </w:rPr>
        <w:t> </w:t>
      </w:r>
      <w:r>
        <w:rPr/>
        <w:t>stakeholders</w:t>
      </w:r>
      <w:r>
        <w:rPr>
          <w:spacing w:val="-1"/>
        </w:rPr>
        <w:t> </w:t>
      </w:r>
      <w:r>
        <w:rPr/>
        <w:t>to</w:t>
      </w:r>
      <w:r>
        <w:rPr>
          <w:spacing w:val="-1"/>
        </w:rPr>
        <w:t> </w:t>
      </w:r>
      <w:r>
        <w:rPr/>
        <w:t>better</w:t>
      </w:r>
      <w:r>
        <w:rPr>
          <w:spacing w:val="-2"/>
        </w:rPr>
        <w:t> </w:t>
      </w:r>
      <w:r>
        <w:rPr/>
        <w:t>appreciate</w:t>
      </w:r>
      <w:r>
        <w:rPr>
          <w:spacing w:val="-2"/>
        </w:rPr>
        <w:t> </w:t>
      </w:r>
      <w:r>
        <w:rPr/>
        <w:t>the gaps</w:t>
      </w:r>
      <w:r>
        <w:rPr>
          <w:spacing w:val="-1"/>
        </w:rPr>
        <w:t> </w:t>
      </w:r>
      <w:r>
        <w:rPr/>
        <w:t>in</w:t>
      </w:r>
      <w:r>
        <w:rPr>
          <w:spacing w:val="-1"/>
        </w:rPr>
        <w:t> </w:t>
      </w:r>
      <w:r>
        <w:rPr/>
        <w:t>the</w:t>
      </w:r>
      <w:r>
        <w:rPr>
          <w:spacing w:val="-2"/>
        </w:rPr>
        <w:t> </w:t>
      </w:r>
      <w:r>
        <w:rPr/>
        <w:t>legal</w:t>
      </w:r>
      <w:r>
        <w:rPr>
          <w:spacing w:val="-1"/>
        </w:rPr>
        <w:t> </w:t>
      </w:r>
      <w:r>
        <w:rPr/>
        <w:t>and</w:t>
      </w:r>
      <w:r>
        <w:rPr>
          <w:spacing w:val="-1"/>
        </w:rPr>
        <w:t> </w:t>
      </w:r>
      <w:r>
        <w:rPr/>
        <w:t>regulatory</w:t>
      </w:r>
      <w:r>
        <w:rPr>
          <w:spacing w:val="-6"/>
        </w:rPr>
        <w:t> </w:t>
      </w:r>
      <w:r>
        <w:rPr/>
        <w:t>framework</w:t>
      </w:r>
      <w:r>
        <w:rPr>
          <w:spacing w:val="-1"/>
        </w:rPr>
        <w:t> </w:t>
      </w:r>
      <w:r>
        <w:rPr/>
        <w:t>underpinning</w:t>
      </w:r>
      <w:r>
        <w:rPr>
          <w:spacing w:val="-4"/>
        </w:rPr>
        <w:t> </w:t>
      </w:r>
      <w:r>
        <w:rPr/>
        <w:t>the study thus making it easier to articulate proposals for review towards attaining mining </w:t>
      </w:r>
      <w:r>
        <w:rPr>
          <w:spacing w:val="-2"/>
        </w:rPr>
        <w:t>sustainability.</w:t>
      </w:r>
    </w:p>
    <w:p>
      <w:pPr>
        <w:pStyle w:val="BodyText"/>
      </w:pPr>
    </w:p>
    <w:p>
      <w:pPr>
        <w:pStyle w:val="BodyText"/>
        <w:spacing w:line="480" w:lineRule="auto"/>
        <w:ind w:left="400" w:right="580"/>
        <w:jc w:val="both"/>
      </w:pPr>
      <w:r>
        <w:rPr/>
        <w:t>Environmentalists are another catchment of society to benefit from this research as it will assist them in appreciating the environmental dynamics and challenges of the impact of mining on the environment as it relates to Nigeria; and to strategize on how best to ensure that the environment is</w:t>
      </w:r>
      <w:r>
        <w:rPr>
          <w:spacing w:val="-1"/>
        </w:rPr>
        <w:t> </w:t>
      </w:r>
      <w:r>
        <w:rPr/>
        <w:t>restored</w:t>
      </w:r>
      <w:r>
        <w:rPr>
          <w:spacing w:val="-1"/>
        </w:rPr>
        <w:t> </w:t>
      </w:r>
      <w:r>
        <w:rPr/>
        <w:t>after</w:t>
      </w:r>
      <w:r>
        <w:rPr>
          <w:spacing w:val="-2"/>
        </w:rPr>
        <w:t> </w:t>
      </w:r>
      <w:r>
        <w:rPr/>
        <w:t>mining</w:t>
      </w:r>
      <w:r>
        <w:rPr>
          <w:spacing w:val="-3"/>
        </w:rPr>
        <w:t> </w:t>
      </w:r>
      <w:r>
        <w:rPr/>
        <w:t>activities. Law</w:t>
      </w:r>
      <w:r>
        <w:rPr>
          <w:spacing w:val="-2"/>
        </w:rPr>
        <w:t> </w:t>
      </w:r>
      <w:r>
        <w:rPr/>
        <w:t>makers</w:t>
      </w:r>
      <w:r>
        <w:rPr>
          <w:spacing w:val="-2"/>
        </w:rPr>
        <w:t> </w:t>
      </w:r>
      <w:r>
        <w:rPr/>
        <w:t>(legislators)</w:t>
      </w:r>
      <w:r>
        <w:rPr>
          <w:spacing w:val="-2"/>
        </w:rPr>
        <w:t> </w:t>
      </w:r>
      <w:r>
        <w:rPr/>
        <w:t>particularly</w:t>
      </w:r>
      <w:r>
        <w:rPr>
          <w:spacing w:val="-6"/>
        </w:rPr>
        <w:t> </w:t>
      </w:r>
      <w:r>
        <w:rPr/>
        <w:t>in</w:t>
      </w:r>
      <w:r>
        <w:rPr>
          <w:spacing w:val="-1"/>
        </w:rPr>
        <w:t> </w:t>
      </w:r>
      <w:r>
        <w:rPr/>
        <w:t>the</w:t>
      </w:r>
      <w:r>
        <w:rPr>
          <w:spacing w:val="-2"/>
        </w:rPr>
        <w:t> </w:t>
      </w:r>
      <w:r>
        <w:rPr/>
        <w:t>National</w:t>
      </w:r>
      <w:r>
        <w:rPr>
          <w:spacing w:val="-1"/>
        </w:rPr>
        <w:t> </w:t>
      </w:r>
      <w:r>
        <w:rPr/>
        <w:t>Assembly are another very important category of stakeholders to benefit from this study because the study would afford them a robust perspectives towards canvassing for and amending the existing legal and institutional framework for attaining sustainable development in sector.</w:t>
      </w:r>
    </w:p>
    <w:p>
      <w:pPr>
        <w:pStyle w:val="BodyText"/>
        <w:spacing w:before="1"/>
      </w:pPr>
    </w:p>
    <w:p>
      <w:pPr>
        <w:pStyle w:val="BodyText"/>
        <w:spacing w:line="480" w:lineRule="auto" w:before="1"/>
        <w:ind w:left="400" w:right="574"/>
        <w:jc w:val="both"/>
      </w:pPr>
      <w:r>
        <w:rPr/>
        <w:t>Furthermore, academicians and researchers could use it as reference material for contributing to knowledge; and for the Federal Ministry of Mines and Steel Development, the Federal Ministry of Environment, Housing and Urban Development, National Environmental Standards Regulatory Establishment Agency, Mining Cadastre Office it will assist them in discovering</w:t>
      </w:r>
      <w:r>
        <w:rPr>
          <w:spacing w:val="80"/>
        </w:rPr>
        <w:t> </w:t>
      </w:r>
      <w:r>
        <w:rPr/>
        <w:t>gaps in their enabling laws and afford them the opportunity to improve their regulatory and enforcement roles.</w:t>
      </w:r>
    </w:p>
    <w:p>
      <w:pPr>
        <w:pStyle w:val="BodyText"/>
        <w:spacing w:before="5"/>
      </w:pPr>
    </w:p>
    <w:p>
      <w:pPr>
        <w:pStyle w:val="Heading2"/>
        <w:numPr>
          <w:ilvl w:val="1"/>
          <w:numId w:val="12"/>
        </w:numPr>
        <w:tabs>
          <w:tab w:pos="760" w:val="left" w:leader="none"/>
        </w:tabs>
        <w:spacing w:line="240" w:lineRule="auto" w:before="0" w:after="0"/>
        <w:ind w:left="760" w:right="0" w:hanging="360"/>
        <w:jc w:val="both"/>
      </w:pPr>
      <w:bookmarkStart w:name="_TOC_250039" w:id="12"/>
      <w:r>
        <w:rPr/>
        <w:t>Methodology</w:t>
      </w:r>
      <w:r>
        <w:rPr>
          <w:spacing w:val="-1"/>
        </w:rPr>
        <w:t> </w:t>
      </w:r>
      <w:r>
        <w:rPr/>
        <w:t>of</w:t>
      </w:r>
      <w:r>
        <w:rPr>
          <w:spacing w:val="-1"/>
        </w:rPr>
        <w:t> </w:t>
      </w:r>
      <w:r>
        <w:rPr/>
        <w:t>the</w:t>
      </w:r>
      <w:r>
        <w:rPr>
          <w:spacing w:val="-1"/>
        </w:rPr>
        <w:t> </w:t>
      </w:r>
      <w:bookmarkEnd w:id="12"/>
      <w:r>
        <w:rPr>
          <w:spacing w:val="-2"/>
        </w:rPr>
        <w:t>Study</w:t>
      </w:r>
    </w:p>
    <w:p>
      <w:pPr>
        <w:pStyle w:val="BodyText"/>
        <w:spacing w:line="480" w:lineRule="auto" w:before="272"/>
        <w:ind w:left="400" w:right="581"/>
        <w:jc w:val="both"/>
      </w:pPr>
      <w:r>
        <w:rPr/>
        <w:t>The methodology of this research work is a combination of doctrinal and empirical methods. Under the doctrinal method, the main primary source of documents analysed, include the Constitution</w:t>
      </w:r>
      <w:r>
        <w:rPr>
          <w:spacing w:val="28"/>
        </w:rPr>
        <w:t>  </w:t>
      </w:r>
      <w:r>
        <w:rPr/>
        <w:t>of</w:t>
      </w:r>
      <w:r>
        <w:rPr>
          <w:spacing w:val="27"/>
        </w:rPr>
        <w:t>  </w:t>
      </w:r>
      <w:r>
        <w:rPr/>
        <w:t>the</w:t>
      </w:r>
      <w:r>
        <w:rPr>
          <w:spacing w:val="28"/>
        </w:rPr>
        <w:t>  </w:t>
      </w:r>
      <w:r>
        <w:rPr/>
        <w:t>Federal</w:t>
      </w:r>
      <w:r>
        <w:rPr>
          <w:spacing w:val="28"/>
        </w:rPr>
        <w:t>  </w:t>
      </w:r>
      <w:r>
        <w:rPr/>
        <w:t>Republic</w:t>
      </w:r>
      <w:r>
        <w:rPr>
          <w:spacing w:val="29"/>
        </w:rPr>
        <w:t>  </w:t>
      </w:r>
      <w:r>
        <w:rPr/>
        <w:t>of</w:t>
      </w:r>
      <w:r>
        <w:rPr>
          <w:spacing w:val="28"/>
        </w:rPr>
        <w:t>  </w:t>
      </w:r>
      <w:r>
        <w:rPr/>
        <w:t>Nigeria,</w:t>
      </w:r>
      <w:r>
        <w:rPr>
          <w:spacing w:val="28"/>
        </w:rPr>
        <w:t>  </w:t>
      </w:r>
      <w:r>
        <w:rPr/>
        <w:t>Nigerian</w:t>
      </w:r>
      <w:r>
        <w:rPr>
          <w:spacing w:val="28"/>
        </w:rPr>
        <w:t>  </w:t>
      </w:r>
      <w:r>
        <w:rPr/>
        <w:t>Minerals</w:t>
      </w:r>
      <w:r>
        <w:rPr>
          <w:spacing w:val="28"/>
        </w:rPr>
        <w:t>  </w:t>
      </w:r>
      <w:r>
        <w:rPr/>
        <w:t>and</w:t>
      </w:r>
      <w:r>
        <w:rPr>
          <w:spacing w:val="28"/>
        </w:rPr>
        <w:t>  </w:t>
      </w:r>
      <w:r>
        <w:rPr/>
        <w:t>Mining</w:t>
      </w:r>
      <w:r>
        <w:rPr>
          <w:spacing w:val="29"/>
        </w:rPr>
        <w:t>  </w:t>
      </w:r>
      <w:r>
        <w:rPr>
          <w:spacing w:val="-4"/>
        </w:rPr>
        <w:t>Act,</w:t>
      </w:r>
    </w:p>
    <w:p>
      <w:pPr>
        <w:spacing w:after="0" w:line="480" w:lineRule="auto"/>
        <w:jc w:val="both"/>
        <w:sectPr>
          <w:pgSz w:w="12240" w:h="15840"/>
          <w:pgMar w:header="0" w:footer="1012" w:top="1360" w:bottom="1200" w:left="1040" w:right="860"/>
        </w:sectPr>
      </w:pPr>
    </w:p>
    <w:p>
      <w:pPr>
        <w:pStyle w:val="BodyText"/>
        <w:spacing w:line="480" w:lineRule="auto" w:before="72"/>
        <w:ind w:left="400" w:right="575"/>
        <w:jc w:val="both"/>
      </w:pPr>
      <w:r>
        <w:rPr/>
        <w:t>Environmental Impact Assessment Act, and the National Environmental Standards Regulatory Agency Act, as would be subsequently highlighted and discussed in this thesis. The secondary source of documents used for the research under the doctrinal method, include published and unpublished works of scholars in this relevant area. These are for example books, journals, articles, seminar papers, dissertation/thesis, newspapers and magazines.</w:t>
      </w:r>
    </w:p>
    <w:p>
      <w:pPr>
        <w:pStyle w:val="BodyText"/>
      </w:pPr>
    </w:p>
    <w:p>
      <w:pPr>
        <w:pStyle w:val="BodyText"/>
        <w:spacing w:line="480" w:lineRule="auto"/>
        <w:ind w:left="400" w:right="574"/>
        <w:jc w:val="both"/>
      </w:pPr>
      <w:r>
        <w:rPr/>
        <w:t>Under the empirical method, the source of data were thequestionnaires administered and interview</w:t>
      </w:r>
      <w:r>
        <w:rPr>
          <w:spacing w:val="-2"/>
        </w:rPr>
        <w:t> </w:t>
      </w:r>
      <w:r>
        <w:rPr/>
        <w:t>of</w:t>
      </w:r>
      <w:r>
        <w:rPr>
          <w:spacing w:val="-2"/>
        </w:rPr>
        <w:t> </w:t>
      </w:r>
      <w:r>
        <w:rPr/>
        <w:t>relevant</w:t>
      </w:r>
      <w:r>
        <w:rPr>
          <w:spacing w:val="-1"/>
        </w:rPr>
        <w:t> </w:t>
      </w:r>
      <w:r>
        <w:rPr/>
        <w:t>stakeholders</w:t>
      </w:r>
      <w:r>
        <w:rPr>
          <w:spacing w:val="-1"/>
        </w:rPr>
        <w:t> </w:t>
      </w:r>
      <w:r>
        <w:rPr/>
        <w:t>conducted</w:t>
      </w:r>
      <w:r>
        <w:rPr>
          <w:spacing w:val="-2"/>
        </w:rPr>
        <w:t> </w:t>
      </w:r>
      <w:r>
        <w:rPr/>
        <w:t>to</w:t>
      </w:r>
      <w:r>
        <w:rPr>
          <w:spacing w:val="-1"/>
        </w:rPr>
        <w:t> </w:t>
      </w:r>
      <w:r>
        <w:rPr/>
        <w:t>find</w:t>
      </w:r>
      <w:r>
        <w:rPr>
          <w:spacing w:val="-1"/>
        </w:rPr>
        <w:t> </w:t>
      </w:r>
      <w:r>
        <w:rPr/>
        <w:t>out</w:t>
      </w:r>
      <w:r>
        <w:rPr>
          <w:spacing w:val="-1"/>
        </w:rPr>
        <w:t> </w:t>
      </w:r>
      <w:r>
        <w:rPr/>
        <w:t>more</w:t>
      </w:r>
      <w:r>
        <w:rPr>
          <w:spacing w:val="-3"/>
        </w:rPr>
        <w:t> </w:t>
      </w:r>
      <w:r>
        <w:rPr/>
        <w:t>about</w:t>
      </w:r>
      <w:r>
        <w:rPr>
          <w:spacing w:val="-1"/>
        </w:rPr>
        <w:t> </w:t>
      </w:r>
      <w:r>
        <w:rPr/>
        <w:t>the subject</w:t>
      </w:r>
      <w:r>
        <w:rPr>
          <w:spacing w:val="-1"/>
        </w:rPr>
        <w:t> </w:t>
      </w:r>
      <w:r>
        <w:rPr/>
        <w:t>of</w:t>
      </w:r>
      <w:r>
        <w:rPr>
          <w:spacing w:val="-2"/>
        </w:rPr>
        <w:t> </w:t>
      </w:r>
      <w:r>
        <w:rPr/>
        <w:t>the</w:t>
      </w:r>
      <w:r>
        <w:rPr>
          <w:spacing w:val="-2"/>
        </w:rPr>
        <w:t> </w:t>
      </w:r>
      <w:r>
        <w:rPr/>
        <w:t>research</w:t>
      </w:r>
      <w:r>
        <w:rPr>
          <w:spacing w:val="-1"/>
        </w:rPr>
        <w:t> </w:t>
      </w:r>
      <w:r>
        <w:rPr/>
        <w:t>or clarify certain aspects of this work.In terms of the research design, descriptive research design was</w:t>
      </w:r>
      <w:r>
        <w:rPr>
          <w:spacing w:val="-1"/>
        </w:rPr>
        <w:t> </w:t>
      </w:r>
      <w:r>
        <w:rPr/>
        <w:t>adopted</w:t>
      </w:r>
      <w:r>
        <w:rPr>
          <w:spacing w:val="-2"/>
        </w:rPr>
        <w:t> </w:t>
      </w:r>
      <w:r>
        <w:rPr/>
        <w:t>for</w:t>
      </w:r>
      <w:r>
        <w:rPr>
          <w:spacing w:val="-3"/>
        </w:rPr>
        <w:t> </w:t>
      </w:r>
      <w:r>
        <w:rPr/>
        <w:t>this</w:t>
      </w:r>
      <w:r>
        <w:rPr>
          <w:spacing w:val="-1"/>
        </w:rPr>
        <w:t> </w:t>
      </w:r>
      <w:r>
        <w:rPr/>
        <w:t>study. The</w:t>
      </w:r>
      <w:r>
        <w:rPr>
          <w:spacing w:val="-3"/>
        </w:rPr>
        <w:t> </w:t>
      </w:r>
      <w:r>
        <w:rPr/>
        <w:t>researcher</w:t>
      </w:r>
      <w:r>
        <w:rPr>
          <w:spacing w:val="-2"/>
        </w:rPr>
        <w:t> </w:t>
      </w:r>
      <w:r>
        <w:rPr/>
        <w:t>used</w:t>
      </w:r>
      <w:r>
        <w:rPr>
          <w:spacing w:val="-2"/>
        </w:rPr>
        <w:t> </w:t>
      </w:r>
      <w:r>
        <w:rPr/>
        <w:t>survey</w:t>
      </w:r>
      <w:r>
        <w:rPr>
          <w:spacing w:val="-8"/>
        </w:rPr>
        <w:t> </w:t>
      </w:r>
      <w:r>
        <w:rPr/>
        <w:t>questionnaire</w:t>
      </w:r>
      <w:r>
        <w:rPr>
          <w:spacing w:val="-3"/>
        </w:rPr>
        <w:t> </w:t>
      </w:r>
      <w:r>
        <w:rPr/>
        <w:t>to</w:t>
      </w:r>
      <w:r>
        <w:rPr>
          <w:spacing w:val="-1"/>
        </w:rPr>
        <w:t> </w:t>
      </w:r>
      <w:r>
        <w:rPr/>
        <w:t>solicit</w:t>
      </w:r>
      <w:r>
        <w:rPr>
          <w:spacing w:val="-1"/>
        </w:rPr>
        <w:t> </w:t>
      </w:r>
      <w:r>
        <w:rPr/>
        <w:t>information</w:t>
      </w:r>
      <w:r>
        <w:rPr>
          <w:spacing w:val="-1"/>
        </w:rPr>
        <w:t> </w:t>
      </w:r>
      <w:r>
        <w:rPr/>
        <w:t>where the respondentsof some host mining communities in Plateau, Zamfara, Kogi and Niger States;</w:t>
      </w:r>
      <w:r>
        <w:rPr>
          <w:spacing w:val="40"/>
        </w:rPr>
        <w:t> </w:t>
      </w:r>
      <w:r>
        <w:rPr/>
        <w:t>the Federal Ministry of Mines and Steel Development and National Environmental Standards Regulations Enforcement Agency were asked to answer to questions based on their level of the agreement or disagreement to each of the questions in relevant questionnaire</w:t>
      </w:r>
    </w:p>
    <w:p>
      <w:pPr>
        <w:pStyle w:val="BodyText"/>
        <w:spacing w:before="2"/>
      </w:pPr>
    </w:p>
    <w:p>
      <w:pPr>
        <w:pStyle w:val="BodyText"/>
        <w:spacing w:line="480" w:lineRule="auto"/>
        <w:ind w:left="400" w:right="574"/>
        <w:jc w:val="both"/>
      </w:pPr>
      <w:r>
        <w:rPr/>
        <w:t>For sampling technique, non-probability convenience sampling was used by the researcher to collect needed information from respondents. The study used the formula given by Rose, Spinks and Canhoto (2015) for an infinite population to determine the sample size. The minimum</w:t>
      </w:r>
      <w:r>
        <w:rPr>
          <w:spacing w:val="40"/>
        </w:rPr>
        <w:t> </w:t>
      </w:r>
      <w:r>
        <w:rPr/>
        <w:t>sample size for this study is 400 basedon the questionnaire administered on host mining communities. However, 20% was added to the minimum sample size of 400 for attrition to make it 480. 480 copies of the questionnaires were distributed to the respondents. A total number of 480 copies of the questionnaire were distributed to respondents of host mining communities and 426</w:t>
      </w:r>
      <w:r>
        <w:rPr>
          <w:spacing w:val="16"/>
        </w:rPr>
        <w:t> </w:t>
      </w:r>
      <w:r>
        <w:rPr/>
        <w:t>copies</w:t>
      </w:r>
      <w:r>
        <w:rPr>
          <w:spacing w:val="18"/>
        </w:rPr>
        <w:t> </w:t>
      </w:r>
      <w:r>
        <w:rPr/>
        <w:t>were</w:t>
      </w:r>
      <w:r>
        <w:rPr>
          <w:spacing w:val="15"/>
        </w:rPr>
        <w:t> </w:t>
      </w:r>
      <w:r>
        <w:rPr/>
        <w:t>returned,</w:t>
      </w:r>
      <w:r>
        <w:rPr>
          <w:spacing w:val="16"/>
        </w:rPr>
        <w:t> </w:t>
      </w:r>
      <w:r>
        <w:rPr/>
        <w:t>constituting</w:t>
      </w:r>
      <w:r>
        <w:rPr>
          <w:spacing w:val="14"/>
        </w:rPr>
        <w:t> </w:t>
      </w:r>
      <w:r>
        <w:rPr/>
        <w:t>88.75%</w:t>
      </w:r>
      <w:r>
        <w:rPr>
          <w:spacing w:val="18"/>
        </w:rPr>
        <w:t> </w:t>
      </w:r>
      <w:r>
        <w:rPr/>
        <w:t>response</w:t>
      </w:r>
      <w:r>
        <w:rPr>
          <w:spacing w:val="17"/>
        </w:rPr>
        <w:t> </w:t>
      </w:r>
      <w:r>
        <w:rPr/>
        <w:t>rate.</w:t>
      </w:r>
      <w:r>
        <w:rPr>
          <w:spacing w:val="16"/>
        </w:rPr>
        <w:t> </w:t>
      </w:r>
      <w:r>
        <w:rPr/>
        <w:t>These</w:t>
      </w:r>
      <w:r>
        <w:rPr>
          <w:spacing w:val="18"/>
        </w:rPr>
        <w:t> </w:t>
      </w:r>
      <w:r>
        <w:rPr/>
        <w:t>were</w:t>
      </w:r>
      <w:r>
        <w:rPr>
          <w:spacing w:val="17"/>
        </w:rPr>
        <w:t> </w:t>
      </w:r>
      <w:r>
        <w:rPr/>
        <w:t>found</w:t>
      </w:r>
      <w:r>
        <w:rPr>
          <w:spacing w:val="15"/>
        </w:rPr>
        <w:t> </w:t>
      </w:r>
      <w:r>
        <w:rPr/>
        <w:t>to</w:t>
      </w:r>
      <w:r>
        <w:rPr>
          <w:spacing w:val="17"/>
        </w:rPr>
        <w:t> </w:t>
      </w:r>
      <w:r>
        <w:rPr/>
        <w:t>be</w:t>
      </w:r>
      <w:r>
        <w:rPr>
          <w:spacing w:val="15"/>
        </w:rPr>
        <w:t> </w:t>
      </w:r>
      <w:r>
        <w:rPr/>
        <w:t>valid</w:t>
      </w:r>
      <w:r>
        <w:rPr>
          <w:spacing w:val="17"/>
        </w:rPr>
        <w:t> </w:t>
      </w:r>
      <w:r>
        <w:rPr>
          <w:spacing w:val="-5"/>
        </w:rPr>
        <w:t>and</w:t>
      </w:r>
    </w:p>
    <w:p>
      <w:pPr>
        <w:spacing w:after="0" w:line="480" w:lineRule="auto"/>
        <w:jc w:val="both"/>
        <w:sectPr>
          <w:pgSz w:w="12240" w:h="15840"/>
          <w:pgMar w:header="0" w:footer="1012" w:top="1360" w:bottom="1200" w:left="1040" w:right="860"/>
        </w:sectPr>
      </w:pPr>
    </w:p>
    <w:p>
      <w:pPr>
        <w:pStyle w:val="BodyText"/>
        <w:spacing w:line="480" w:lineRule="auto" w:before="72"/>
        <w:ind w:left="400" w:right="584"/>
        <w:jc w:val="both"/>
      </w:pPr>
      <w:r>
        <w:rPr/>
        <w:t>useful for the analysis. Therefore, the researcher did not fall below the minimum sample size of this study which is 400.</w:t>
      </w:r>
    </w:p>
    <w:p>
      <w:pPr>
        <w:pStyle w:val="BodyText"/>
      </w:pPr>
    </w:p>
    <w:p>
      <w:pPr>
        <w:pStyle w:val="BodyText"/>
        <w:spacing w:line="480" w:lineRule="auto"/>
        <w:ind w:left="400" w:right="578"/>
        <w:jc w:val="both"/>
      </w:pPr>
      <w:r>
        <w:rPr/>
        <w:t>Similarly,</w:t>
      </w:r>
      <w:r>
        <w:rPr>
          <w:spacing w:val="-1"/>
        </w:rPr>
        <w:t> </w:t>
      </w:r>
      <w:r>
        <w:rPr/>
        <w:t>the</w:t>
      </w:r>
      <w:r>
        <w:rPr>
          <w:spacing w:val="-3"/>
        </w:rPr>
        <w:t> </w:t>
      </w:r>
      <w:r>
        <w:rPr/>
        <w:t>same</w:t>
      </w:r>
      <w:r>
        <w:rPr>
          <w:spacing w:val="-2"/>
        </w:rPr>
        <w:t> </w:t>
      </w:r>
      <w:r>
        <w:rPr/>
        <w:t>approach</w:t>
      </w:r>
      <w:r>
        <w:rPr>
          <w:spacing w:val="-3"/>
        </w:rPr>
        <w:t> </w:t>
      </w:r>
      <w:r>
        <w:rPr/>
        <w:t>was</w:t>
      </w:r>
      <w:r>
        <w:rPr>
          <w:spacing w:val="-3"/>
        </w:rPr>
        <w:t> </w:t>
      </w:r>
      <w:r>
        <w:rPr/>
        <w:t>adopted</w:t>
      </w:r>
      <w:r>
        <w:rPr>
          <w:spacing w:val="-2"/>
        </w:rPr>
        <w:t> </w:t>
      </w:r>
      <w:r>
        <w:rPr/>
        <w:t>in</w:t>
      </w:r>
      <w:r>
        <w:rPr>
          <w:spacing w:val="-3"/>
        </w:rPr>
        <w:t> </w:t>
      </w:r>
      <w:r>
        <w:rPr/>
        <w:t>respect</w:t>
      </w:r>
      <w:r>
        <w:rPr>
          <w:spacing w:val="-3"/>
        </w:rPr>
        <w:t> </w:t>
      </w:r>
      <w:r>
        <w:rPr/>
        <w:t>of</w:t>
      </w:r>
      <w:r>
        <w:rPr>
          <w:spacing w:val="-3"/>
        </w:rPr>
        <w:t> </w:t>
      </w:r>
      <w:r>
        <w:rPr/>
        <w:t>the</w:t>
      </w:r>
      <w:r>
        <w:rPr>
          <w:spacing w:val="-4"/>
        </w:rPr>
        <w:t> </w:t>
      </w:r>
      <w:r>
        <w:rPr/>
        <w:t>questionnaire</w:t>
      </w:r>
      <w:r>
        <w:rPr>
          <w:spacing w:val="-4"/>
        </w:rPr>
        <w:t> </w:t>
      </w:r>
      <w:r>
        <w:rPr/>
        <w:t>administered</w:t>
      </w:r>
      <w:r>
        <w:rPr>
          <w:spacing w:val="-3"/>
        </w:rPr>
        <w:t> </w:t>
      </w:r>
      <w:r>
        <w:rPr/>
        <w:t>on</w:t>
      </w:r>
      <w:r>
        <w:rPr>
          <w:spacing w:val="-3"/>
        </w:rPr>
        <w:t> </w:t>
      </w:r>
      <w:r>
        <w:rPr/>
        <w:t>staff</w:t>
      </w:r>
      <w:r>
        <w:rPr>
          <w:spacing w:val="-3"/>
        </w:rPr>
        <w:t> </w:t>
      </w:r>
      <w:r>
        <w:rPr/>
        <w:t>of the Federal Ministry of Mines and Steel Development and National Environmental Standards Regulations and Enforcement Agency at their head offices.The population of this part of the study consists of 130 staff of two government institutions (70 staff of Federal Ministry of Mines and Steel Development and 60 staff of National Environmental Standards Regulations Enforcement Agency).</w:t>
      </w:r>
    </w:p>
    <w:p>
      <w:pPr>
        <w:pStyle w:val="BodyText"/>
        <w:spacing w:before="1"/>
      </w:pPr>
    </w:p>
    <w:p>
      <w:pPr>
        <w:pStyle w:val="BodyText"/>
        <w:spacing w:line="480" w:lineRule="auto"/>
        <w:ind w:left="400" w:right="576"/>
        <w:jc w:val="both"/>
      </w:pPr>
      <w:r>
        <w:rPr/>
        <w:t>The</w:t>
      </w:r>
      <w:r>
        <w:rPr>
          <w:spacing w:val="-4"/>
        </w:rPr>
        <w:t> </w:t>
      </w:r>
      <w:r>
        <w:rPr/>
        <w:t>minimum</w:t>
      </w:r>
      <w:r>
        <w:rPr>
          <w:spacing w:val="-2"/>
        </w:rPr>
        <w:t> </w:t>
      </w:r>
      <w:r>
        <w:rPr/>
        <w:t>sample</w:t>
      </w:r>
      <w:r>
        <w:rPr>
          <w:spacing w:val="-3"/>
        </w:rPr>
        <w:t> </w:t>
      </w:r>
      <w:r>
        <w:rPr/>
        <w:t>size</w:t>
      </w:r>
      <w:r>
        <w:rPr>
          <w:spacing w:val="-3"/>
        </w:rPr>
        <w:t> </w:t>
      </w:r>
      <w:r>
        <w:rPr/>
        <w:t>for</w:t>
      </w:r>
      <w:r>
        <w:rPr>
          <w:spacing w:val="-1"/>
        </w:rPr>
        <w:t> </w:t>
      </w:r>
      <w:r>
        <w:rPr/>
        <w:t>this</w:t>
      </w:r>
      <w:r>
        <w:rPr>
          <w:spacing w:val="-2"/>
        </w:rPr>
        <w:t> </w:t>
      </w:r>
      <w:r>
        <w:rPr/>
        <w:t>study</w:t>
      </w:r>
      <w:r>
        <w:rPr>
          <w:spacing w:val="-5"/>
        </w:rPr>
        <w:t> </w:t>
      </w:r>
      <w:r>
        <w:rPr/>
        <w:t>is</w:t>
      </w:r>
      <w:r>
        <w:rPr>
          <w:spacing w:val="-2"/>
        </w:rPr>
        <w:t> </w:t>
      </w:r>
      <w:r>
        <w:rPr/>
        <w:t>98.</w:t>
      </w:r>
      <w:r>
        <w:rPr>
          <w:spacing w:val="-2"/>
        </w:rPr>
        <w:t> </w:t>
      </w:r>
      <w:r>
        <w:rPr/>
        <w:t>However,</w:t>
      </w:r>
      <w:r>
        <w:rPr>
          <w:spacing w:val="-1"/>
        </w:rPr>
        <w:t> </w:t>
      </w:r>
      <w:r>
        <w:rPr/>
        <w:t>20%</w:t>
      </w:r>
      <w:r>
        <w:rPr>
          <w:spacing w:val="-1"/>
        </w:rPr>
        <w:t> </w:t>
      </w:r>
      <w:r>
        <w:rPr/>
        <w:t>was added</w:t>
      </w:r>
      <w:r>
        <w:rPr>
          <w:spacing w:val="-2"/>
        </w:rPr>
        <w:t> </w:t>
      </w:r>
      <w:r>
        <w:rPr/>
        <w:t>to</w:t>
      </w:r>
      <w:r>
        <w:rPr>
          <w:spacing w:val="-2"/>
        </w:rPr>
        <w:t> </w:t>
      </w:r>
      <w:r>
        <w:rPr/>
        <w:t>the</w:t>
      </w:r>
      <w:r>
        <w:rPr>
          <w:spacing w:val="-2"/>
        </w:rPr>
        <w:t> </w:t>
      </w:r>
      <w:r>
        <w:rPr/>
        <w:t>minimum</w:t>
      </w:r>
      <w:r>
        <w:rPr>
          <w:spacing w:val="-2"/>
        </w:rPr>
        <w:t> </w:t>
      </w:r>
      <w:r>
        <w:rPr/>
        <w:t>sample size for attrition, thus making it 118. 118 copies of the questionnaires were distributed to the respondents. A total number of 118 copies of the questionnaire were distributed to respondents and 102 copies were returned, constituting 86.44% response rate. These were found to be valid and useful for</w:t>
      </w:r>
      <w:r>
        <w:rPr>
          <w:spacing w:val="-2"/>
        </w:rPr>
        <w:t> </w:t>
      </w:r>
      <w:r>
        <w:rPr/>
        <w:t>the</w:t>
      </w:r>
      <w:r>
        <w:rPr>
          <w:spacing w:val="-1"/>
        </w:rPr>
        <w:t> </w:t>
      </w:r>
      <w:r>
        <w:rPr/>
        <w:t>analysis. Therefore, the researcher</w:t>
      </w:r>
      <w:r>
        <w:rPr>
          <w:spacing w:val="-1"/>
        </w:rPr>
        <w:t> </w:t>
      </w:r>
      <w:r>
        <w:rPr/>
        <w:t>did not fall below the minimum sample</w:t>
      </w:r>
      <w:r>
        <w:rPr>
          <w:spacing w:val="-1"/>
        </w:rPr>
        <w:t> </w:t>
      </w:r>
      <w:r>
        <w:rPr/>
        <w:t>size of this study which is 98.</w:t>
      </w:r>
    </w:p>
    <w:p>
      <w:pPr>
        <w:pStyle w:val="BodyText"/>
        <w:spacing w:before="5"/>
      </w:pPr>
    </w:p>
    <w:p>
      <w:pPr>
        <w:pStyle w:val="Heading2"/>
        <w:numPr>
          <w:ilvl w:val="1"/>
          <w:numId w:val="12"/>
        </w:numPr>
        <w:tabs>
          <w:tab w:pos="760" w:val="left" w:leader="none"/>
        </w:tabs>
        <w:spacing w:line="240" w:lineRule="auto" w:before="1" w:after="0"/>
        <w:ind w:left="760" w:right="0" w:hanging="360"/>
        <w:jc w:val="both"/>
      </w:pPr>
      <w:bookmarkStart w:name="_TOC_250038" w:id="13"/>
      <w:r>
        <w:rPr/>
        <w:t>Literature</w:t>
      </w:r>
      <w:r>
        <w:rPr>
          <w:spacing w:val="-4"/>
        </w:rPr>
        <w:t> </w:t>
      </w:r>
      <w:bookmarkEnd w:id="13"/>
      <w:r>
        <w:rPr>
          <w:spacing w:val="-2"/>
        </w:rPr>
        <w:t>Review</w:t>
      </w:r>
    </w:p>
    <w:p>
      <w:pPr>
        <w:pStyle w:val="BodyText"/>
        <w:spacing w:line="480" w:lineRule="auto" w:before="271"/>
        <w:ind w:left="400" w:right="579"/>
        <w:jc w:val="both"/>
      </w:pPr>
      <w:r>
        <w:rPr/>
        <w:t>There are numerous relevant previous works by various scholars on the subject matter which in one way or the other contributed to knowledge in this area of study. This work proceeds to examine and evaluate the adequacy or otherwise of some of the previous works on this subject area of interest.</w:t>
      </w:r>
    </w:p>
    <w:p>
      <w:pPr>
        <w:spacing w:after="0" w:line="480" w:lineRule="auto"/>
        <w:jc w:val="both"/>
        <w:sectPr>
          <w:pgSz w:w="12240" w:h="15840"/>
          <w:pgMar w:header="0" w:footer="1012" w:top="1360" w:bottom="1200" w:left="1040" w:right="860"/>
        </w:sectPr>
      </w:pPr>
    </w:p>
    <w:p>
      <w:pPr>
        <w:pStyle w:val="BodyText"/>
        <w:spacing w:line="480" w:lineRule="auto" w:before="112"/>
        <w:ind w:left="400" w:right="573"/>
        <w:jc w:val="both"/>
      </w:pPr>
      <w:r>
        <w:rPr/>
        <w:t>Mobtaker&amp;Osanloo</w:t>
      </w:r>
      <w:r>
        <w:rPr>
          <w:vertAlign w:val="superscript"/>
        </w:rPr>
        <w:t>79</w:t>
      </w:r>
      <w:r>
        <w:rPr>
          <w:vertAlign w:val="baseline"/>
        </w:rPr>
        <w:t>in introducing the work stated that mining operations provide essential materials for industry and it is one of the critical aspects of economic growth in the world as it </w:t>
      </w:r>
      <w:r>
        <w:rPr>
          <w:i/>
          <w:vertAlign w:val="baseline"/>
        </w:rPr>
        <w:t>inter alia </w:t>
      </w:r>
      <w:r>
        <w:rPr>
          <w:vertAlign w:val="baseline"/>
        </w:rPr>
        <w:t>provides jobs in the mining regions; stressing that if mining goes right on the way of sustainable development, positive impacts of mining are more considerable.</w:t>
      </w:r>
      <w:r>
        <w:rPr>
          <w:vertAlign w:val="superscript"/>
        </w:rPr>
        <w:t>80</w:t>
      </w:r>
      <w:r>
        <w:rPr>
          <w:vertAlign w:val="baseline"/>
        </w:rPr>
        <w:t>The authors expressed the view that the main question in mining is what sustainability really means and whether it can ever be realistically achieved in the context of mining.</w:t>
      </w:r>
    </w:p>
    <w:p>
      <w:pPr>
        <w:pStyle w:val="BodyText"/>
        <w:spacing w:before="1"/>
      </w:pPr>
    </w:p>
    <w:p>
      <w:pPr>
        <w:pStyle w:val="BodyText"/>
        <w:spacing w:line="480" w:lineRule="auto"/>
        <w:ind w:left="400" w:right="572"/>
        <w:jc w:val="both"/>
      </w:pPr>
      <w:r>
        <w:rPr/>
        <w:t>The further considered “modern mining” and its contribution to sustainable development</w:t>
      </w:r>
      <w:r>
        <w:rPr>
          <w:spacing w:val="40"/>
        </w:rPr>
        <w:t> </w:t>
      </w:r>
      <w:r>
        <w:rPr/>
        <w:t>pointing</w:t>
      </w:r>
      <w:r>
        <w:rPr>
          <w:spacing w:val="-2"/>
        </w:rPr>
        <w:t> </w:t>
      </w:r>
      <w:r>
        <w:rPr/>
        <w:t>out that the</w:t>
      </w:r>
      <w:r>
        <w:rPr>
          <w:spacing w:val="-1"/>
        </w:rPr>
        <w:t> </w:t>
      </w:r>
      <w:r>
        <w:rPr/>
        <w:t>overall sequence</w:t>
      </w:r>
      <w:r>
        <w:rPr>
          <w:spacing w:val="-1"/>
        </w:rPr>
        <w:t> </w:t>
      </w:r>
      <w:r>
        <w:rPr/>
        <w:t>of</w:t>
      </w:r>
      <w:r>
        <w:rPr>
          <w:spacing w:val="-1"/>
        </w:rPr>
        <w:t> </w:t>
      </w:r>
      <w:r>
        <w:rPr/>
        <w:t>activities in modern mining</w:t>
      </w:r>
      <w:r>
        <w:rPr>
          <w:spacing w:val="-2"/>
        </w:rPr>
        <w:t> </w:t>
      </w:r>
      <w:r>
        <w:rPr/>
        <w:t>are</w:t>
      </w:r>
      <w:r>
        <w:rPr>
          <w:spacing w:val="-1"/>
        </w:rPr>
        <w:t> </w:t>
      </w:r>
      <w:r>
        <w:rPr/>
        <w:t>divided into sixstages of prospecting, exploration, development, exploitation, mine closure and mine reclamation.</w:t>
      </w:r>
      <w:r>
        <w:rPr>
          <w:vertAlign w:val="superscript"/>
        </w:rPr>
        <w:t>81</w:t>
      </w:r>
      <w:r>
        <w:rPr>
          <w:vertAlign w:val="baseline"/>
        </w:rPr>
        <w:t>The positive impacts of mining could be on the environment- land, water and air; andalso, thesociety and economy of the mining region. As it relates to land, the work asserted that mineral deposits commonly happen where there is no trace of life or civilization. Mining brings life to the area</w:t>
      </w:r>
      <w:r>
        <w:rPr>
          <w:spacing w:val="40"/>
          <w:vertAlign w:val="baseline"/>
        </w:rPr>
        <w:t> </w:t>
      </w:r>
      <w:r>
        <w:rPr>
          <w:vertAlign w:val="baseline"/>
        </w:rPr>
        <w:t>and provides better life situation by making available road, power, groundwater, health centres and schools. In addition, after mine reclamation, the goal of landscape improvement, access and land stability will be completely achieved.</w:t>
      </w:r>
      <w:r>
        <w:rPr>
          <w:vertAlign w:val="superscript"/>
        </w:rPr>
        <w:t>82</w:t>
      </w:r>
    </w:p>
    <w:p>
      <w:pPr>
        <w:pStyle w:val="BodyText"/>
        <w:spacing w:before="187"/>
      </w:pPr>
    </w:p>
    <w:p>
      <w:pPr>
        <w:pStyle w:val="BodyText"/>
        <w:spacing w:line="480" w:lineRule="auto"/>
        <w:ind w:left="400" w:right="578"/>
        <w:jc w:val="both"/>
      </w:pPr>
      <w:r>
        <w:rPr/>
        <mc:AlternateContent>
          <mc:Choice Requires="wps">
            <w:drawing>
              <wp:anchor distT="0" distB="0" distL="0" distR="0" allowOverlap="1" layoutInCell="1" locked="0" behindDoc="0" simplePos="0" relativeHeight="15745536">
                <wp:simplePos x="0" y="0"/>
                <wp:positionH relativeFrom="page">
                  <wp:posOffset>914704</wp:posOffset>
                </wp:positionH>
                <wp:positionV relativeFrom="paragraph">
                  <wp:posOffset>1694909</wp:posOffset>
                </wp:positionV>
                <wp:extent cx="1829435" cy="952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457474pt;width:144.020pt;height:.72003pt;mso-position-horizontal-relative:page;mso-position-vertical-relative:paragraph;z-index:15745536" id="docshape42" filled="true" fillcolor="#000000" stroked="false">
                <v:fill type="solid"/>
                <w10:wrap type="none"/>
              </v:rect>
            </w:pict>
          </mc:Fallback>
        </mc:AlternateContent>
      </w:r>
      <w:r>
        <w:rPr/>
        <w:t>On the impacts of mining on air and water, the work took into account the issues of global warming</w:t>
      </w:r>
      <w:r>
        <w:rPr>
          <w:spacing w:val="-7"/>
        </w:rPr>
        <w:t> </w:t>
      </w:r>
      <w:r>
        <w:rPr/>
        <w:t>and</w:t>
      </w:r>
      <w:r>
        <w:rPr>
          <w:spacing w:val="-1"/>
        </w:rPr>
        <w:t> </w:t>
      </w:r>
      <w:r>
        <w:rPr/>
        <w:t>climate</w:t>
      </w:r>
      <w:r>
        <w:rPr>
          <w:spacing w:val="-2"/>
        </w:rPr>
        <w:t> </w:t>
      </w:r>
      <w:r>
        <w:rPr/>
        <w:t>change</w:t>
      </w:r>
      <w:r>
        <w:rPr>
          <w:spacing w:val="-2"/>
        </w:rPr>
        <w:t> </w:t>
      </w:r>
      <w:r>
        <w:rPr/>
        <w:t>and</w:t>
      </w:r>
      <w:r>
        <w:rPr>
          <w:spacing w:val="-1"/>
        </w:rPr>
        <w:t> </w:t>
      </w:r>
      <w:r>
        <w:rPr/>
        <w:t>the</w:t>
      </w:r>
      <w:r>
        <w:rPr>
          <w:spacing w:val="-2"/>
        </w:rPr>
        <w:t> </w:t>
      </w:r>
      <w:r>
        <w:rPr/>
        <w:t>raising</w:t>
      </w:r>
      <w:r>
        <w:rPr>
          <w:spacing w:val="-6"/>
        </w:rPr>
        <w:t> </w:t>
      </w:r>
      <w:r>
        <w:rPr/>
        <w:t>levels</w:t>
      </w:r>
      <w:r>
        <w:rPr>
          <w:spacing w:val="-3"/>
        </w:rPr>
        <w:t> </w:t>
      </w:r>
      <w:r>
        <w:rPr/>
        <w:t>of</w:t>
      </w:r>
      <w:r>
        <w:rPr>
          <w:spacing w:val="-3"/>
        </w:rPr>
        <w:t> </w:t>
      </w:r>
      <w:r>
        <w:rPr/>
        <w:t>CO</w:t>
      </w:r>
      <w:r>
        <w:rPr>
          <w:vertAlign w:val="subscript"/>
        </w:rPr>
        <w:t>2</w:t>
      </w:r>
      <w:r>
        <w:rPr>
          <w:spacing w:val="-15"/>
          <w:vertAlign w:val="baseline"/>
        </w:rPr>
        <w:t> </w:t>
      </w:r>
      <w:r>
        <w:rPr>
          <w:vertAlign w:val="baseline"/>
        </w:rPr>
        <w:t>concentration.In order</w:t>
      </w:r>
      <w:r>
        <w:rPr>
          <w:spacing w:val="-3"/>
          <w:vertAlign w:val="baseline"/>
        </w:rPr>
        <w:t> </w:t>
      </w:r>
      <w:r>
        <w:rPr>
          <w:vertAlign w:val="baseline"/>
        </w:rPr>
        <w:t>to</w:t>
      </w:r>
      <w:r>
        <w:rPr>
          <w:spacing w:val="-2"/>
          <w:vertAlign w:val="baseline"/>
        </w:rPr>
        <w:t> </w:t>
      </w:r>
      <w:r>
        <w:rPr>
          <w:vertAlign w:val="baseline"/>
        </w:rPr>
        <w:t>have</w:t>
      </w:r>
      <w:r>
        <w:rPr>
          <w:spacing w:val="-4"/>
          <w:vertAlign w:val="baseline"/>
        </w:rPr>
        <w:t> </w:t>
      </w:r>
      <w:r>
        <w:rPr>
          <w:vertAlign w:val="baseline"/>
        </w:rPr>
        <w:t>positive impacts of mining on air resource, the work encouraged the use of renewable energy and application of agriculture approach for mine reclamation plan.</w:t>
      </w:r>
      <w:r>
        <w:rPr>
          <w:vertAlign w:val="superscript"/>
        </w:rPr>
        <w:t>83</w:t>
      </w:r>
      <w:r>
        <w:rPr>
          <w:vertAlign w:val="baseline"/>
        </w:rPr>
        <w:t> Water is fundamental to life. Mining</w:t>
      </w:r>
      <w:r>
        <w:rPr>
          <w:spacing w:val="17"/>
          <w:vertAlign w:val="baseline"/>
        </w:rPr>
        <w:t> </w:t>
      </w:r>
      <w:r>
        <w:rPr>
          <w:vertAlign w:val="baseline"/>
        </w:rPr>
        <w:t>is</w:t>
      </w:r>
      <w:r>
        <w:rPr>
          <w:spacing w:val="19"/>
          <w:vertAlign w:val="baseline"/>
        </w:rPr>
        <w:t> </w:t>
      </w:r>
      <w:r>
        <w:rPr>
          <w:vertAlign w:val="baseline"/>
        </w:rPr>
        <w:t>one</w:t>
      </w:r>
      <w:r>
        <w:rPr>
          <w:spacing w:val="20"/>
          <w:vertAlign w:val="baseline"/>
        </w:rPr>
        <w:t> </w:t>
      </w:r>
      <w:r>
        <w:rPr>
          <w:vertAlign w:val="baseline"/>
        </w:rPr>
        <w:t>of</w:t>
      </w:r>
      <w:r>
        <w:rPr>
          <w:spacing w:val="20"/>
          <w:vertAlign w:val="baseline"/>
        </w:rPr>
        <w:t> </w:t>
      </w:r>
      <w:r>
        <w:rPr>
          <w:vertAlign w:val="baseline"/>
        </w:rPr>
        <w:t>fewindustries</w:t>
      </w:r>
      <w:r>
        <w:rPr>
          <w:spacing w:val="19"/>
          <w:vertAlign w:val="baseline"/>
        </w:rPr>
        <w:t> </w:t>
      </w:r>
      <w:r>
        <w:rPr>
          <w:vertAlign w:val="baseline"/>
        </w:rPr>
        <w:t>that</w:t>
      </w:r>
      <w:r>
        <w:rPr>
          <w:spacing w:val="18"/>
          <w:vertAlign w:val="baseline"/>
        </w:rPr>
        <w:t> </w:t>
      </w:r>
      <w:r>
        <w:rPr>
          <w:vertAlign w:val="baseline"/>
        </w:rPr>
        <w:t>is</w:t>
      </w:r>
      <w:r>
        <w:rPr>
          <w:spacing w:val="19"/>
          <w:vertAlign w:val="baseline"/>
        </w:rPr>
        <w:t> </w:t>
      </w:r>
      <w:r>
        <w:rPr>
          <w:vertAlign w:val="baseline"/>
        </w:rPr>
        <w:t>able</w:t>
      </w:r>
      <w:r>
        <w:rPr>
          <w:spacing w:val="18"/>
          <w:vertAlign w:val="baseline"/>
        </w:rPr>
        <w:t> </w:t>
      </w:r>
      <w:r>
        <w:rPr>
          <w:vertAlign w:val="baseline"/>
        </w:rPr>
        <w:t>to</w:t>
      </w:r>
      <w:r>
        <w:rPr>
          <w:spacing w:val="19"/>
          <w:vertAlign w:val="baseline"/>
        </w:rPr>
        <w:t> </w:t>
      </w:r>
      <w:r>
        <w:rPr>
          <w:vertAlign w:val="baseline"/>
        </w:rPr>
        <w:t>use</w:t>
      </w:r>
      <w:r>
        <w:rPr>
          <w:spacing w:val="20"/>
          <w:vertAlign w:val="baseline"/>
        </w:rPr>
        <w:t> </w:t>
      </w:r>
      <w:r>
        <w:rPr>
          <w:vertAlign w:val="baseline"/>
        </w:rPr>
        <w:t>water</w:t>
      </w:r>
      <w:r>
        <w:rPr>
          <w:spacing w:val="19"/>
          <w:vertAlign w:val="baseline"/>
        </w:rPr>
        <w:t> </w:t>
      </w:r>
      <w:r>
        <w:rPr>
          <w:vertAlign w:val="baseline"/>
        </w:rPr>
        <w:t>of</w:t>
      </w:r>
      <w:r>
        <w:rPr>
          <w:spacing w:val="20"/>
          <w:vertAlign w:val="baseline"/>
        </w:rPr>
        <w:t> </w:t>
      </w:r>
      <w:r>
        <w:rPr>
          <w:vertAlign w:val="baseline"/>
        </w:rPr>
        <w:t>lower</w:t>
      </w:r>
      <w:r>
        <w:rPr>
          <w:spacing w:val="20"/>
          <w:vertAlign w:val="baseline"/>
        </w:rPr>
        <w:t> </w:t>
      </w:r>
      <w:r>
        <w:rPr>
          <w:vertAlign w:val="baseline"/>
        </w:rPr>
        <w:t>quality</w:t>
      </w:r>
      <w:r>
        <w:rPr>
          <w:spacing w:val="16"/>
          <w:vertAlign w:val="baseline"/>
        </w:rPr>
        <w:t> </w:t>
      </w:r>
      <w:r>
        <w:rPr>
          <w:vertAlign w:val="baseline"/>
        </w:rPr>
        <w:t>than</w:t>
      </w:r>
      <w:r>
        <w:rPr>
          <w:spacing w:val="18"/>
          <w:vertAlign w:val="baseline"/>
        </w:rPr>
        <w:t> </w:t>
      </w:r>
      <w:r>
        <w:rPr>
          <w:vertAlign w:val="baseline"/>
        </w:rPr>
        <w:t>that</w:t>
      </w:r>
      <w:r>
        <w:rPr>
          <w:spacing w:val="18"/>
          <w:vertAlign w:val="baseline"/>
        </w:rPr>
        <w:t> </w:t>
      </w:r>
      <w:r>
        <w:rPr>
          <w:vertAlign w:val="baseline"/>
        </w:rPr>
        <w:t>desirable</w:t>
      </w:r>
      <w:r>
        <w:rPr>
          <w:spacing w:val="20"/>
          <w:vertAlign w:val="baseline"/>
        </w:rPr>
        <w:t> </w:t>
      </w:r>
      <w:r>
        <w:rPr>
          <w:spacing w:val="-5"/>
          <w:vertAlign w:val="baseline"/>
        </w:rPr>
        <w:t>for</w:t>
      </w:r>
    </w:p>
    <w:p>
      <w:pPr>
        <w:spacing w:before="20"/>
        <w:ind w:left="400" w:right="0" w:firstLine="0"/>
        <w:jc w:val="left"/>
        <w:rPr>
          <w:i/>
          <w:sz w:val="20"/>
        </w:rPr>
      </w:pPr>
      <w:r>
        <w:rPr>
          <w:sz w:val="20"/>
          <w:vertAlign w:val="superscript"/>
        </w:rPr>
        <w:t>79</w:t>
      </w:r>
      <w:r>
        <w:rPr>
          <w:sz w:val="20"/>
          <w:vertAlign w:val="baseline"/>
        </w:rPr>
        <w:t>Mobtaker,</w:t>
      </w:r>
      <w:r>
        <w:rPr>
          <w:spacing w:val="-4"/>
          <w:sz w:val="20"/>
          <w:vertAlign w:val="baseline"/>
        </w:rPr>
        <w:t> </w:t>
      </w:r>
      <w:r>
        <w:rPr>
          <w:sz w:val="20"/>
          <w:vertAlign w:val="baseline"/>
        </w:rPr>
        <w:t>M.M.</w:t>
      </w:r>
      <w:r>
        <w:rPr>
          <w:spacing w:val="-4"/>
          <w:sz w:val="20"/>
          <w:vertAlign w:val="baseline"/>
        </w:rPr>
        <w:t> </w:t>
      </w:r>
      <w:r>
        <w:rPr>
          <w:sz w:val="20"/>
          <w:vertAlign w:val="baseline"/>
        </w:rPr>
        <w:t>&amp;Osanloo,</w:t>
      </w:r>
      <w:r>
        <w:rPr>
          <w:spacing w:val="-4"/>
          <w:sz w:val="20"/>
          <w:vertAlign w:val="baseline"/>
        </w:rPr>
        <w:t> </w:t>
      </w:r>
      <w:r>
        <w:rPr>
          <w:sz w:val="20"/>
          <w:vertAlign w:val="baseline"/>
        </w:rPr>
        <w:t>M.</w:t>
      </w:r>
      <w:r>
        <w:rPr>
          <w:spacing w:val="-3"/>
          <w:sz w:val="20"/>
          <w:vertAlign w:val="baseline"/>
        </w:rPr>
        <w:t> </w:t>
      </w:r>
      <w:r>
        <w:rPr>
          <w:sz w:val="20"/>
          <w:vertAlign w:val="baseline"/>
        </w:rPr>
        <w:t>(2014),</w:t>
      </w:r>
      <w:r>
        <w:rPr>
          <w:spacing w:val="-5"/>
          <w:sz w:val="20"/>
          <w:vertAlign w:val="baseline"/>
        </w:rPr>
        <w:t> </w:t>
      </w:r>
      <w:r>
        <w:rPr>
          <w:i/>
          <w:sz w:val="20"/>
          <w:vertAlign w:val="baseline"/>
        </w:rPr>
        <w:t>op</w:t>
      </w:r>
      <w:r>
        <w:rPr>
          <w:i/>
          <w:spacing w:val="-3"/>
          <w:sz w:val="20"/>
          <w:vertAlign w:val="baseline"/>
        </w:rPr>
        <w:t> </w:t>
      </w:r>
      <w:r>
        <w:rPr>
          <w:i/>
          <w:spacing w:val="-5"/>
          <w:sz w:val="20"/>
          <w:vertAlign w:val="baseline"/>
        </w:rPr>
        <w:t>cit</w:t>
      </w:r>
    </w:p>
    <w:p>
      <w:pPr>
        <w:spacing w:line="240" w:lineRule="auto" w:before="0"/>
        <w:ind w:left="400" w:right="9065" w:firstLine="0"/>
        <w:jc w:val="left"/>
        <w:rPr>
          <w:sz w:val="20"/>
        </w:rPr>
      </w:pPr>
      <w:r>
        <w:rPr>
          <w:sz w:val="20"/>
          <w:vertAlign w:val="superscript"/>
        </w:rPr>
        <w:t>80</w:t>
      </w:r>
      <w:r>
        <w:rPr>
          <w:spacing w:val="-13"/>
          <w:sz w:val="20"/>
          <w:vertAlign w:val="baseline"/>
        </w:rPr>
        <w:t> </w:t>
      </w:r>
      <w:r>
        <w:rPr>
          <w:i/>
          <w:sz w:val="20"/>
          <w:vertAlign w:val="baseline"/>
        </w:rPr>
        <w:t>Ibid</w:t>
      </w:r>
      <w:r>
        <w:rPr>
          <w:sz w:val="20"/>
          <w:vertAlign w:val="baseline"/>
        </w:rPr>
        <w:t>,</w:t>
      </w:r>
      <w:r>
        <w:rPr>
          <w:spacing w:val="-12"/>
          <w:sz w:val="20"/>
          <w:vertAlign w:val="baseline"/>
        </w:rPr>
        <w:t> </w:t>
      </w:r>
      <w:r>
        <w:rPr>
          <w:sz w:val="20"/>
          <w:vertAlign w:val="baseline"/>
        </w:rPr>
        <w:t>p.2 </w:t>
      </w:r>
      <w:r>
        <w:rPr>
          <w:rFonts w:ascii="Calibri"/>
          <w:sz w:val="20"/>
          <w:vertAlign w:val="superscript"/>
        </w:rPr>
        <w:t>81</w:t>
      </w:r>
      <w:r>
        <w:rPr>
          <w:i/>
          <w:sz w:val="20"/>
          <w:vertAlign w:val="baseline"/>
        </w:rPr>
        <w:t>Ibid</w:t>
      </w:r>
      <w:r>
        <w:rPr>
          <w:sz w:val="20"/>
          <w:vertAlign w:val="baseline"/>
        </w:rPr>
        <w:t>, p.3 </w:t>
      </w:r>
      <w:r>
        <w:rPr>
          <w:spacing w:val="-2"/>
          <w:sz w:val="20"/>
          <w:vertAlign w:val="superscript"/>
        </w:rPr>
        <w:t>82</w:t>
      </w:r>
      <w:r>
        <w:rPr>
          <w:i/>
          <w:spacing w:val="-2"/>
          <w:sz w:val="20"/>
          <w:vertAlign w:val="baseline"/>
        </w:rPr>
        <w:t>Ibid </w:t>
      </w:r>
      <w:r>
        <w:rPr>
          <w:sz w:val="20"/>
          <w:vertAlign w:val="superscript"/>
        </w:rPr>
        <w:t>83</w:t>
      </w:r>
      <w:r>
        <w:rPr>
          <w:i/>
          <w:sz w:val="20"/>
          <w:vertAlign w:val="baseline"/>
        </w:rPr>
        <w:t>Ibid</w:t>
      </w:r>
      <w:r>
        <w:rPr>
          <w:sz w:val="20"/>
          <w:vertAlign w:val="baseline"/>
        </w:rPr>
        <w:t>, p.4</w:t>
      </w:r>
    </w:p>
    <w:p>
      <w:pPr>
        <w:spacing w:after="0" w:line="240" w:lineRule="auto"/>
        <w:jc w:val="left"/>
        <w:rPr>
          <w:sz w:val="20"/>
        </w:rPr>
        <w:sectPr>
          <w:pgSz w:w="12240" w:h="15840"/>
          <w:pgMar w:header="0" w:footer="1012" w:top="1320" w:bottom="1200" w:left="1040" w:right="860"/>
        </w:sectPr>
      </w:pPr>
    </w:p>
    <w:p>
      <w:pPr>
        <w:pStyle w:val="BodyText"/>
        <w:spacing w:line="482" w:lineRule="auto" w:before="72"/>
        <w:ind w:left="400" w:right="581"/>
        <w:jc w:val="both"/>
      </w:pPr>
      <w:r>
        <w:rPr/>
        <w:t>human consumption, water management in the mining industry is the key way to achieve</w:t>
      </w:r>
      <w:r>
        <w:rPr>
          <w:spacing w:val="40"/>
        </w:rPr>
        <w:t> </w:t>
      </w:r>
      <w:r>
        <w:rPr/>
        <w:t>positive sustainable development.</w:t>
      </w:r>
      <w:r>
        <w:rPr>
          <w:vertAlign w:val="superscript"/>
        </w:rPr>
        <w:t>84</w:t>
      </w:r>
    </w:p>
    <w:p>
      <w:pPr>
        <w:pStyle w:val="BodyText"/>
        <w:spacing w:line="480" w:lineRule="auto" w:before="194"/>
        <w:ind w:left="400" w:right="578"/>
        <w:jc w:val="both"/>
      </w:pPr>
      <w:r>
        <w:rPr/>
        <w:t>As it relates to the social and economic impacts of mining on the environment, the authors posited that the most important impact of mining in mine area is providing job opportunity, livelihood and longer life expectancy. Also, landuse such as park, lake and golf course provide entertainment for</w:t>
      </w:r>
      <w:r>
        <w:rPr>
          <w:spacing w:val="-1"/>
        </w:rPr>
        <w:t> </w:t>
      </w:r>
      <w:r>
        <w:rPr/>
        <w:t>people.</w:t>
      </w:r>
      <w:r>
        <w:rPr>
          <w:vertAlign w:val="superscript"/>
        </w:rPr>
        <w:t>85</w:t>
      </w:r>
      <w:r>
        <w:rPr>
          <w:vertAlign w:val="baseline"/>
        </w:rPr>
        <w:t>The</w:t>
      </w:r>
      <w:r>
        <w:rPr>
          <w:spacing w:val="-2"/>
          <w:vertAlign w:val="baseline"/>
        </w:rPr>
        <w:t> </w:t>
      </w:r>
      <w:r>
        <w:rPr>
          <w:vertAlign w:val="baseline"/>
        </w:rPr>
        <w:t>mining industry</w:t>
      </w:r>
      <w:r>
        <w:rPr>
          <w:spacing w:val="-3"/>
          <w:vertAlign w:val="baseline"/>
        </w:rPr>
        <w:t> </w:t>
      </w:r>
      <w:r>
        <w:rPr>
          <w:vertAlign w:val="baseline"/>
        </w:rPr>
        <w:t>is a major</w:t>
      </w:r>
      <w:r>
        <w:rPr>
          <w:spacing w:val="-1"/>
          <w:vertAlign w:val="baseline"/>
        </w:rPr>
        <w:t> </w:t>
      </w:r>
      <w:r>
        <w:rPr>
          <w:vertAlign w:val="baseline"/>
        </w:rPr>
        <w:t>force</w:t>
      </w:r>
      <w:r>
        <w:rPr>
          <w:spacing w:val="-1"/>
          <w:vertAlign w:val="baseline"/>
        </w:rPr>
        <w:t> </w:t>
      </w:r>
      <w:r>
        <w:rPr>
          <w:vertAlign w:val="baseline"/>
        </w:rPr>
        <w:t>in the</w:t>
      </w:r>
      <w:r>
        <w:rPr>
          <w:spacing w:val="-1"/>
          <w:vertAlign w:val="baseline"/>
        </w:rPr>
        <w:t> </w:t>
      </w:r>
      <w:r>
        <w:rPr>
          <w:vertAlign w:val="baseline"/>
        </w:rPr>
        <w:t>world economy. However, its role in contributing to the national economies of different countries varies greatly and is neither well documented norwell understood.According to the World Bank report in 2012, mining contribution in GDP in countries are: Iran 1.3%, Australia 7.8% and China 1.2%.</w:t>
      </w:r>
      <w:r>
        <w:rPr>
          <w:vertAlign w:val="superscript"/>
        </w:rPr>
        <w:t>86</w:t>
      </w:r>
    </w:p>
    <w:p>
      <w:pPr>
        <w:pStyle w:val="BodyText"/>
        <w:spacing w:line="480" w:lineRule="auto" w:before="200"/>
        <w:ind w:left="400" w:right="578"/>
        <w:jc w:val="both"/>
      </w:pPr>
      <w:r>
        <w:rPr/>
        <w:t>As</w:t>
      </w:r>
      <w:r>
        <w:rPr>
          <w:spacing w:val="-2"/>
        </w:rPr>
        <w:t> </w:t>
      </w:r>
      <w:r>
        <w:rPr/>
        <w:t>much</w:t>
      </w:r>
      <w:r>
        <w:rPr>
          <w:spacing w:val="-2"/>
        </w:rPr>
        <w:t> </w:t>
      </w:r>
      <w:r>
        <w:rPr/>
        <w:t>as</w:t>
      </w:r>
      <w:r>
        <w:rPr>
          <w:spacing w:val="-1"/>
        </w:rPr>
        <w:t> </w:t>
      </w:r>
      <w:r>
        <w:rPr/>
        <w:t>the</w:t>
      </w:r>
      <w:r>
        <w:rPr>
          <w:spacing w:val="-2"/>
        </w:rPr>
        <w:t> </w:t>
      </w:r>
      <w:r>
        <w:rPr/>
        <w:t>foregoing</w:t>
      </w:r>
      <w:r>
        <w:rPr>
          <w:spacing w:val="-4"/>
        </w:rPr>
        <w:t> </w:t>
      </w:r>
      <w:r>
        <w:rPr/>
        <w:t>work</w:t>
      </w:r>
      <w:r>
        <w:rPr>
          <w:spacing w:val="-1"/>
        </w:rPr>
        <w:t> </w:t>
      </w:r>
      <w:r>
        <w:rPr/>
        <w:t>hasbeen</w:t>
      </w:r>
      <w:r>
        <w:rPr>
          <w:spacing w:val="-1"/>
        </w:rPr>
        <w:t> </w:t>
      </w:r>
      <w:r>
        <w:rPr/>
        <w:t>insightful,</w:t>
      </w:r>
      <w:r>
        <w:rPr>
          <w:spacing w:val="-1"/>
        </w:rPr>
        <w:t> </w:t>
      </w:r>
      <w:r>
        <w:rPr/>
        <w:t>the</w:t>
      </w:r>
      <w:r>
        <w:rPr>
          <w:spacing w:val="-2"/>
        </w:rPr>
        <w:t> </w:t>
      </w:r>
      <w:r>
        <w:rPr/>
        <w:t>background</w:t>
      </w:r>
      <w:r>
        <w:rPr>
          <w:spacing w:val="-1"/>
        </w:rPr>
        <w:t> </w:t>
      </w:r>
      <w:r>
        <w:rPr/>
        <w:t>of</w:t>
      </w:r>
      <w:r>
        <w:rPr>
          <w:spacing w:val="-2"/>
        </w:rPr>
        <w:t> </w:t>
      </w:r>
      <w:r>
        <w:rPr/>
        <w:t>the work</w:t>
      </w:r>
      <w:r>
        <w:rPr>
          <w:spacing w:val="-1"/>
        </w:rPr>
        <w:t> </w:t>
      </w:r>
      <w:r>
        <w:rPr/>
        <w:t>and</w:t>
      </w:r>
      <w:r>
        <w:rPr>
          <w:spacing w:val="-1"/>
        </w:rPr>
        <w:t> </w:t>
      </w:r>
      <w:r>
        <w:rPr/>
        <w:t>the</w:t>
      </w:r>
      <w:r>
        <w:rPr>
          <w:spacing w:val="-2"/>
        </w:rPr>
        <w:t> </w:t>
      </w:r>
      <w:r>
        <w:rPr/>
        <w:t>examples cited are mostly within the domain of foreign countries without experiences from Nigeria. This research would consider the legal and institutional focus for regulating the impacts of mining on the environment in Nigeria.</w:t>
      </w:r>
    </w:p>
    <w:p>
      <w:pPr>
        <w:pStyle w:val="BodyText"/>
        <w:spacing w:line="480" w:lineRule="auto" w:before="202"/>
        <w:ind w:left="400" w:right="576"/>
        <w:jc w:val="both"/>
      </w:pPr>
      <w:r>
        <w:rPr/>
        <w:t>Musa &amp;Jiya</w:t>
      </w:r>
      <w:r>
        <w:rPr>
          <w:vertAlign w:val="superscript"/>
        </w:rPr>
        <w:t>87</w:t>
      </w:r>
      <w:r>
        <w:rPr>
          <w:vertAlign w:val="baseline"/>
        </w:rPr>
        <w:t> in their work stated that in mining of tin, the vegetal cover in the area of mining has to be removed which consequently results into adverse environmental effects. The impact of tin mining greatly affected the natural ecology of Bukuru because micro and macro organisms and plants have been stripped off their natural habitat due to tin mining activities. Normalized Differential</w:t>
      </w:r>
      <w:r>
        <w:rPr>
          <w:spacing w:val="70"/>
          <w:vertAlign w:val="baseline"/>
        </w:rPr>
        <w:t> </w:t>
      </w:r>
      <w:r>
        <w:rPr>
          <w:vertAlign w:val="baseline"/>
        </w:rPr>
        <w:t>Vegetation</w:t>
      </w:r>
      <w:r>
        <w:rPr>
          <w:spacing w:val="73"/>
          <w:vertAlign w:val="baseline"/>
        </w:rPr>
        <w:t> </w:t>
      </w:r>
      <w:r>
        <w:rPr>
          <w:vertAlign w:val="baseline"/>
        </w:rPr>
        <w:t>Index</w:t>
      </w:r>
      <w:r>
        <w:rPr>
          <w:spacing w:val="71"/>
          <w:vertAlign w:val="baseline"/>
        </w:rPr>
        <w:t> </w:t>
      </w:r>
      <w:r>
        <w:rPr>
          <w:vertAlign w:val="baseline"/>
        </w:rPr>
        <w:t>techniques</w:t>
      </w:r>
      <w:r>
        <w:rPr>
          <w:spacing w:val="70"/>
          <w:vertAlign w:val="baseline"/>
        </w:rPr>
        <w:t> </w:t>
      </w:r>
      <w:r>
        <w:rPr>
          <w:vertAlign w:val="baseline"/>
        </w:rPr>
        <w:t>were</w:t>
      </w:r>
      <w:r>
        <w:rPr>
          <w:spacing w:val="71"/>
          <w:vertAlign w:val="baseline"/>
        </w:rPr>
        <w:t> </w:t>
      </w:r>
      <w:r>
        <w:rPr>
          <w:vertAlign w:val="baseline"/>
        </w:rPr>
        <w:t>adoptedto</w:t>
      </w:r>
      <w:r>
        <w:rPr>
          <w:spacing w:val="70"/>
          <w:vertAlign w:val="baseline"/>
        </w:rPr>
        <w:t> </w:t>
      </w:r>
      <w:r>
        <w:rPr>
          <w:vertAlign w:val="baseline"/>
        </w:rPr>
        <w:t>map</w:t>
      </w:r>
      <w:r>
        <w:rPr>
          <w:spacing w:val="70"/>
          <w:vertAlign w:val="baseline"/>
        </w:rPr>
        <w:t> </w:t>
      </w:r>
      <w:r>
        <w:rPr>
          <w:vertAlign w:val="baseline"/>
        </w:rPr>
        <w:t>effect</w:t>
      </w:r>
      <w:r>
        <w:rPr>
          <w:spacing w:val="71"/>
          <w:vertAlign w:val="baseline"/>
        </w:rPr>
        <w:t> </w:t>
      </w:r>
      <w:r>
        <w:rPr>
          <w:vertAlign w:val="baseline"/>
        </w:rPr>
        <w:t>of</w:t>
      </w:r>
      <w:r>
        <w:rPr>
          <w:spacing w:val="69"/>
          <w:vertAlign w:val="baseline"/>
        </w:rPr>
        <w:t> </w:t>
      </w:r>
      <w:r>
        <w:rPr>
          <w:vertAlign w:val="baseline"/>
        </w:rPr>
        <w:t>tin</w:t>
      </w:r>
      <w:r>
        <w:rPr>
          <w:spacing w:val="70"/>
          <w:vertAlign w:val="baseline"/>
        </w:rPr>
        <w:t> </w:t>
      </w:r>
      <w:r>
        <w:rPr>
          <w:vertAlign w:val="baseline"/>
        </w:rPr>
        <w:t>mining</w:t>
      </w:r>
      <w:r>
        <w:rPr>
          <w:spacing w:val="68"/>
          <w:vertAlign w:val="baseline"/>
        </w:rPr>
        <w:t> </w:t>
      </w:r>
      <w:r>
        <w:rPr>
          <w:vertAlign w:val="baseline"/>
        </w:rPr>
        <w:t>on</w:t>
      </w:r>
      <w:r>
        <w:rPr>
          <w:spacing w:val="70"/>
          <w:vertAlign w:val="baseline"/>
        </w:rPr>
        <w:t> </w:t>
      </w:r>
      <w:r>
        <w:rPr>
          <w:spacing w:val="-5"/>
          <w:vertAlign w:val="baseline"/>
        </w:rPr>
        <w:t>the</w:t>
      </w:r>
    </w:p>
    <w:p>
      <w:pPr>
        <w:pStyle w:val="BodyText"/>
        <w:rPr>
          <w:sz w:val="20"/>
        </w:rPr>
      </w:pPr>
    </w:p>
    <w:p>
      <w:pPr>
        <w:pStyle w:val="BodyText"/>
        <w:rPr>
          <w:sz w:val="20"/>
        </w:rPr>
      </w:pPr>
    </w:p>
    <w:p>
      <w:pPr>
        <w:pStyle w:val="BodyText"/>
        <w:spacing w:before="221"/>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302109</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788134pt;width:144.020pt;height:.72003pt;mso-position-horizontal-relative:page;mso-position-vertical-relative:paragraph;z-index:-15711232;mso-wrap-distance-left:0;mso-wrap-distance-right:0" id="docshape43" filled="true" fillcolor="#000000" stroked="false">
                <v:fill type="solid"/>
                <w10:wrap type="topAndBottom"/>
              </v:rect>
            </w:pict>
          </mc:Fallback>
        </mc:AlternateContent>
      </w:r>
    </w:p>
    <w:p>
      <w:pPr>
        <w:spacing w:before="96"/>
        <w:ind w:left="400" w:right="9130" w:firstLine="0"/>
        <w:jc w:val="left"/>
        <w:rPr>
          <w:i/>
          <w:sz w:val="20"/>
        </w:rPr>
      </w:pPr>
      <w:r>
        <w:rPr>
          <w:i/>
          <w:sz w:val="20"/>
          <w:vertAlign w:val="superscript"/>
        </w:rPr>
        <w:t>84</w:t>
      </w:r>
      <w:r>
        <w:rPr>
          <w:i/>
          <w:sz w:val="20"/>
          <w:vertAlign w:val="baseline"/>
        </w:rPr>
        <w:t> Ibid </w:t>
      </w:r>
      <w:r>
        <w:rPr>
          <w:sz w:val="20"/>
          <w:vertAlign w:val="superscript"/>
        </w:rPr>
        <w:t>85</w:t>
      </w:r>
      <w:r>
        <w:rPr>
          <w:i/>
          <w:sz w:val="20"/>
          <w:vertAlign w:val="baseline"/>
        </w:rPr>
        <w:t>Ibid</w:t>
      </w:r>
      <w:r>
        <w:rPr>
          <w:sz w:val="20"/>
          <w:vertAlign w:val="baseline"/>
        </w:rPr>
        <w:t>,</w:t>
      </w:r>
      <w:r>
        <w:rPr>
          <w:spacing w:val="-13"/>
          <w:sz w:val="20"/>
          <w:vertAlign w:val="baseline"/>
        </w:rPr>
        <w:t> </w:t>
      </w:r>
      <w:r>
        <w:rPr>
          <w:sz w:val="20"/>
          <w:vertAlign w:val="baseline"/>
        </w:rPr>
        <w:t>p.5 </w:t>
      </w:r>
      <w:r>
        <w:rPr>
          <w:spacing w:val="-2"/>
          <w:sz w:val="20"/>
          <w:vertAlign w:val="superscript"/>
        </w:rPr>
        <w:t>86</w:t>
      </w:r>
      <w:r>
        <w:rPr>
          <w:i/>
          <w:spacing w:val="-2"/>
          <w:sz w:val="20"/>
          <w:vertAlign w:val="baseline"/>
        </w:rPr>
        <w:t>Ibid</w:t>
      </w:r>
    </w:p>
    <w:p>
      <w:pPr>
        <w:spacing w:before="1"/>
        <w:ind w:left="400" w:right="927" w:firstLine="0"/>
        <w:jc w:val="left"/>
        <w:rPr>
          <w:sz w:val="20"/>
        </w:rPr>
      </w:pPr>
      <w:r>
        <w:rPr>
          <w:sz w:val="20"/>
          <w:vertAlign w:val="superscript"/>
        </w:rPr>
        <w:t>87</w:t>
      </w:r>
      <w:r>
        <w:rPr>
          <w:sz w:val="20"/>
          <w:vertAlign w:val="baseline"/>
        </w:rPr>
        <w:t>Musa,</w:t>
      </w:r>
      <w:r>
        <w:rPr>
          <w:spacing w:val="-2"/>
          <w:sz w:val="20"/>
          <w:vertAlign w:val="baseline"/>
        </w:rPr>
        <w:t> </w:t>
      </w:r>
      <w:r>
        <w:rPr>
          <w:sz w:val="20"/>
          <w:vertAlign w:val="baseline"/>
        </w:rPr>
        <w:t>H.</w:t>
      </w:r>
      <w:r>
        <w:rPr>
          <w:spacing w:val="-3"/>
          <w:sz w:val="20"/>
          <w:vertAlign w:val="baseline"/>
        </w:rPr>
        <w:t> </w:t>
      </w:r>
      <w:r>
        <w:rPr>
          <w:sz w:val="20"/>
          <w:vertAlign w:val="baseline"/>
        </w:rPr>
        <w:t>D.</w:t>
      </w:r>
      <w:r>
        <w:rPr>
          <w:spacing w:val="-3"/>
          <w:sz w:val="20"/>
          <w:vertAlign w:val="baseline"/>
        </w:rPr>
        <w:t> </w:t>
      </w:r>
      <w:r>
        <w:rPr>
          <w:sz w:val="20"/>
          <w:vertAlign w:val="baseline"/>
        </w:rPr>
        <w:t>&amp;Jiya,</w:t>
      </w:r>
      <w:r>
        <w:rPr>
          <w:spacing w:val="-2"/>
          <w:sz w:val="20"/>
          <w:vertAlign w:val="baseline"/>
        </w:rPr>
        <w:t> </w:t>
      </w:r>
      <w:r>
        <w:rPr>
          <w:sz w:val="20"/>
          <w:vertAlign w:val="baseline"/>
        </w:rPr>
        <w:t>S.</w:t>
      </w:r>
      <w:r>
        <w:rPr>
          <w:spacing w:val="-3"/>
          <w:sz w:val="20"/>
          <w:vertAlign w:val="baseline"/>
        </w:rPr>
        <w:t> </w:t>
      </w:r>
      <w:r>
        <w:rPr>
          <w:sz w:val="20"/>
          <w:vertAlign w:val="baseline"/>
        </w:rPr>
        <w:t>N.</w:t>
      </w:r>
      <w:r>
        <w:rPr>
          <w:spacing w:val="-3"/>
          <w:sz w:val="20"/>
          <w:vertAlign w:val="baseline"/>
        </w:rPr>
        <w:t> </w:t>
      </w:r>
      <w:r>
        <w:rPr>
          <w:sz w:val="20"/>
          <w:vertAlign w:val="baseline"/>
        </w:rPr>
        <w:t>(2011).“An</w:t>
      </w:r>
      <w:r>
        <w:rPr>
          <w:spacing w:val="-2"/>
          <w:sz w:val="20"/>
          <w:vertAlign w:val="baseline"/>
        </w:rPr>
        <w:t> </w:t>
      </w:r>
      <w:r>
        <w:rPr>
          <w:sz w:val="20"/>
          <w:vertAlign w:val="baseline"/>
        </w:rPr>
        <w:t>Assessment</w:t>
      </w:r>
      <w:r>
        <w:rPr>
          <w:spacing w:val="-4"/>
          <w:sz w:val="20"/>
          <w:vertAlign w:val="baseline"/>
        </w:rPr>
        <w:t> </w:t>
      </w:r>
      <w:r>
        <w:rPr>
          <w:sz w:val="20"/>
          <w:vertAlign w:val="baseline"/>
        </w:rPr>
        <w:t>of</w:t>
      </w:r>
      <w:r>
        <w:rPr>
          <w:spacing w:val="-5"/>
          <w:sz w:val="20"/>
          <w:vertAlign w:val="baseline"/>
        </w:rPr>
        <w:t> </w:t>
      </w:r>
      <w:r>
        <w:rPr>
          <w:sz w:val="20"/>
          <w:vertAlign w:val="baseline"/>
        </w:rPr>
        <w:t>Mining</w:t>
      </w:r>
      <w:r>
        <w:rPr>
          <w:spacing w:val="-2"/>
          <w:sz w:val="20"/>
          <w:vertAlign w:val="baseline"/>
        </w:rPr>
        <w:t> </w:t>
      </w:r>
      <w:r>
        <w:rPr>
          <w:sz w:val="20"/>
          <w:vertAlign w:val="baseline"/>
        </w:rPr>
        <w:t>Activities</w:t>
      </w:r>
      <w:r>
        <w:rPr>
          <w:spacing w:val="-4"/>
          <w:sz w:val="20"/>
          <w:vertAlign w:val="baseline"/>
        </w:rPr>
        <w:t> </w:t>
      </w:r>
      <w:r>
        <w:rPr>
          <w:sz w:val="20"/>
          <w:vertAlign w:val="baseline"/>
        </w:rPr>
        <w:t>Impact</w:t>
      </w:r>
      <w:r>
        <w:rPr>
          <w:spacing w:val="-4"/>
          <w:sz w:val="20"/>
          <w:vertAlign w:val="baseline"/>
        </w:rPr>
        <w:t> </w:t>
      </w:r>
      <w:r>
        <w:rPr>
          <w:sz w:val="20"/>
          <w:vertAlign w:val="baseline"/>
        </w:rPr>
        <w:t>on</w:t>
      </w:r>
      <w:r>
        <w:rPr>
          <w:spacing w:val="-4"/>
          <w:sz w:val="20"/>
          <w:vertAlign w:val="baseline"/>
        </w:rPr>
        <w:t> </w:t>
      </w:r>
      <w:r>
        <w:rPr>
          <w:sz w:val="20"/>
          <w:vertAlign w:val="baseline"/>
        </w:rPr>
        <w:t>Vegetation</w:t>
      </w:r>
      <w:r>
        <w:rPr>
          <w:spacing w:val="-4"/>
          <w:sz w:val="20"/>
          <w:vertAlign w:val="baseline"/>
        </w:rPr>
        <w:t> </w:t>
      </w:r>
      <w:r>
        <w:rPr>
          <w:sz w:val="20"/>
          <w:vertAlign w:val="baseline"/>
        </w:rPr>
        <w:t>in</w:t>
      </w:r>
      <w:r>
        <w:rPr>
          <w:spacing w:val="-5"/>
          <w:sz w:val="20"/>
          <w:vertAlign w:val="baseline"/>
        </w:rPr>
        <w:t> </w:t>
      </w:r>
      <w:r>
        <w:rPr>
          <w:sz w:val="20"/>
          <w:vertAlign w:val="baseline"/>
        </w:rPr>
        <w:t>Bukuru,</w:t>
      </w:r>
      <w:r>
        <w:rPr>
          <w:spacing w:val="-3"/>
          <w:sz w:val="20"/>
          <w:vertAlign w:val="baseline"/>
        </w:rPr>
        <w:t> </w:t>
      </w:r>
      <w:r>
        <w:rPr>
          <w:sz w:val="20"/>
          <w:vertAlign w:val="baseline"/>
        </w:rPr>
        <w:t>Jos Plateau State, Nigeria Using Normalized Differential Vegetation Index (NDVI)” </w:t>
      </w:r>
      <w:hyperlink r:id="rId27">
        <w:r>
          <w:rPr>
            <w:color w:val="0000FF"/>
            <w:sz w:val="20"/>
            <w:u w:val="single" w:color="0000FF"/>
            <w:vertAlign w:val="baseline"/>
          </w:rPr>
          <w:t>www.ccsenet.org/journal/index.php/isd/article/viewfile/13/88/9095</w:t>
        </w:r>
        <w:r>
          <w:rPr>
            <w:sz w:val="20"/>
            <w:vertAlign w:val="baseline"/>
          </w:rPr>
          <w:t>.</w:t>
        </w:r>
      </w:hyperlink>
      <w:r>
        <w:rPr>
          <w:sz w:val="20"/>
          <w:vertAlign w:val="baseline"/>
        </w:rPr>
        <w:t> Accessed on 29</w:t>
      </w:r>
      <w:r>
        <w:rPr>
          <w:sz w:val="20"/>
          <w:vertAlign w:val="superscript"/>
        </w:rPr>
        <w:t>th</w:t>
      </w:r>
      <w:r>
        <w:rPr>
          <w:sz w:val="20"/>
          <w:vertAlign w:val="baseline"/>
        </w:rPr>
        <w:t> September, 2017.</w:t>
      </w:r>
    </w:p>
    <w:p>
      <w:pPr>
        <w:spacing w:after="0"/>
        <w:jc w:val="left"/>
        <w:rPr>
          <w:sz w:val="20"/>
        </w:rPr>
        <w:sectPr>
          <w:pgSz w:w="12240" w:h="15840"/>
          <w:pgMar w:header="0" w:footer="1012" w:top="1360" w:bottom="1200" w:left="1040" w:right="860"/>
        </w:sectPr>
      </w:pPr>
    </w:p>
    <w:p>
      <w:pPr>
        <w:pStyle w:val="BodyText"/>
        <w:spacing w:line="482" w:lineRule="auto" w:before="72"/>
        <w:ind w:left="400" w:right="582"/>
        <w:jc w:val="both"/>
      </w:pPr>
      <w:r>
        <w:rPr/>
        <w:t>vegetation for the period between 1975 and 2017. The result of the differential vegetation index reveals a decline in vegetated surface due to intensive mining and cultivation.</w:t>
      </w:r>
      <w:r>
        <w:rPr>
          <w:vertAlign w:val="superscript"/>
        </w:rPr>
        <w:t>88</w:t>
      </w:r>
    </w:p>
    <w:p>
      <w:pPr>
        <w:pStyle w:val="BodyText"/>
        <w:spacing w:line="480" w:lineRule="auto" w:before="194"/>
        <w:ind w:left="400" w:right="575"/>
        <w:jc w:val="both"/>
      </w:pPr>
      <w:r>
        <w:rPr/>
        <w:t>According to the authors, mining and processing has led to socio-economic andinfrastructural development of the Jos area, with major negative impacts on physical, biological</w:t>
      </w:r>
      <w:r>
        <w:rPr>
          <w:spacing w:val="40"/>
        </w:rPr>
        <w:t> </w:t>
      </w:r>
      <w:r>
        <w:rPr/>
        <w:t>andhydrological environments. Similar negative impacts are widespread in most other small- scale,</w:t>
      </w:r>
      <w:r>
        <w:rPr>
          <w:spacing w:val="-3"/>
        </w:rPr>
        <w:t> </w:t>
      </w:r>
      <w:r>
        <w:rPr/>
        <w:t>largely</w:t>
      </w:r>
      <w:r>
        <w:rPr>
          <w:spacing w:val="-8"/>
        </w:rPr>
        <w:t> </w:t>
      </w:r>
      <w:r>
        <w:rPr/>
        <w:t>illegal</w:t>
      </w:r>
      <w:r>
        <w:rPr>
          <w:spacing w:val="-3"/>
        </w:rPr>
        <w:t> </w:t>
      </w:r>
      <w:r>
        <w:rPr/>
        <w:t>mining</w:t>
      </w:r>
      <w:r>
        <w:rPr>
          <w:spacing w:val="-4"/>
        </w:rPr>
        <w:t> </w:t>
      </w:r>
      <w:r>
        <w:rPr/>
        <w:t>areas</w:t>
      </w:r>
      <w:r>
        <w:rPr>
          <w:spacing w:val="-3"/>
        </w:rPr>
        <w:t> </w:t>
      </w:r>
      <w:r>
        <w:rPr/>
        <w:t>in</w:t>
      </w:r>
      <w:r>
        <w:rPr>
          <w:spacing w:val="-3"/>
        </w:rPr>
        <w:t> </w:t>
      </w:r>
      <w:r>
        <w:rPr/>
        <w:t>Nigeria.</w:t>
      </w:r>
      <w:r>
        <w:rPr>
          <w:vertAlign w:val="superscript"/>
        </w:rPr>
        <w:t>89</w:t>
      </w:r>
      <w:r>
        <w:rPr>
          <w:vertAlign w:val="baseline"/>
        </w:rPr>
        <w:t>Furthermore,</w:t>
      </w:r>
      <w:r>
        <w:rPr>
          <w:spacing w:val="-3"/>
          <w:vertAlign w:val="baseline"/>
        </w:rPr>
        <w:t> </w:t>
      </w:r>
      <w:r>
        <w:rPr>
          <w:vertAlign w:val="baseline"/>
        </w:rPr>
        <w:t>the</w:t>
      </w:r>
      <w:r>
        <w:rPr>
          <w:spacing w:val="-2"/>
          <w:vertAlign w:val="baseline"/>
        </w:rPr>
        <w:t> </w:t>
      </w:r>
      <w:r>
        <w:rPr>
          <w:vertAlign w:val="baseline"/>
        </w:rPr>
        <w:t>work</w:t>
      </w:r>
      <w:r>
        <w:rPr>
          <w:spacing w:val="-3"/>
          <w:vertAlign w:val="baseline"/>
        </w:rPr>
        <w:t> </w:t>
      </w:r>
      <w:r>
        <w:rPr>
          <w:vertAlign w:val="baseline"/>
        </w:rPr>
        <w:t>underscored</w:t>
      </w:r>
      <w:r>
        <w:rPr>
          <w:spacing w:val="-3"/>
          <w:vertAlign w:val="baseline"/>
        </w:rPr>
        <w:t> </w:t>
      </w:r>
      <w:r>
        <w:rPr>
          <w:vertAlign w:val="baseline"/>
        </w:rPr>
        <w:t>the</w:t>
      </w:r>
      <w:r>
        <w:rPr>
          <w:spacing w:val="-2"/>
          <w:vertAlign w:val="baseline"/>
        </w:rPr>
        <w:t> </w:t>
      </w:r>
      <w:r>
        <w:rPr>
          <w:vertAlign w:val="baseline"/>
        </w:rPr>
        <w:t>importance of environment to sustainable development while emphasizing that environmental degradation is a very serious issue and to ignore the environment, is to ignore our humanity and surrender its race that is entirely dependent on it.</w:t>
      </w:r>
      <w:r>
        <w:rPr>
          <w:vertAlign w:val="superscript"/>
        </w:rPr>
        <w:t>90</w:t>
      </w:r>
    </w:p>
    <w:p>
      <w:pPr>
        <w:pStyle w:val="BodyText"/>
        <w:spacing w:line="480" w:lineRule="auto" w:before="200"/>
        <w:ind w:left="400" w:right="575"/>
        <w:jc w:val="both"/>
      </w:pPr>
      <w:r>
        <w:rPr/>
        <w:t>The work further stated that the study area is characterized by abandoned mining ditches, from mining the tin ore</w:t>
      </w:r>
      <w:r>
        <w:rPr>
          <w:b/>
        </w:rPr>
        <w:t>, </w:t>
      </w:r>
      <w:r>
        <w:rPr/>
        <w:t>pathetic and deplorable condition of landscape/landcover.</w:t>
      </w:r>
      <w:r>
        <w:rPr>
          <w:vertAlign w:val="superscript"/>
        </w:rPr>
        <w:t>91</w:t>
      </w:r>
      <w:r>
        <w:rPr>
          <w:vertAlign w:val="baseline"/>
        </w:rPr>
        <w:t>It recommended sustainable mining practices such as monitoring of mining sites/activities, determining their environmental damages andthe adoption of mitigating</w:t>
      </w:r>
      <w:r>
        <w:rPr>
          <w:spacing w:val="-1"/>
          <w:vertAlign w:val="baseline"/>
        </w:rPr>
        <w:t> </w:t>
      </w:r>
      <w:r>
        <w:rPr>
          <w:vertAlign w:val="baseline"/>
        </w:rPr>
        <w:t>measures anduse of modern technology</w:t>
      </w:r>
      <w:r>
        <w:rPr>
          <w:spacing w:val="-4"/>
          <w:vertAlign w:val="baseline"/>
        </w:rPr>
        <w:t> </w:t>
      </w:r>
      <w:r>
        <w:rPr>
          <w:vertAlign w:val="baseline"/>
        </w:rPr>
        <w:t>as panaceas of the negative impacts of mining on the environment.</w:t>
      </w:r>
    </w:p>
    <w:p>
      <w:pPr>
        <w:pStyle w:val="BodyText"/>
        <w:spacing w:line="480" w:lineRule="auto" w:before="202"/>
        <w:ind w:left="400" w:right="575"/>
        <w:jc w:val="both"/>
      </w:pPr>
      <w:r>
        <w:rPr/>
        <w:t>The abovework is no doubt relevant but its scope appear to be limited as it did not consider the legal and institutional framework regulating or underpinning the impacts of mining on the environment in Nigeria. This researcher would make forays into such issues in order to broaden the perspective on the subject of impacts of mining on the environment in Nigeria.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302642</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30088pt;width:144.020pt;height:.72003pt;mso-position-horizontal-relative:page;mso-position-vertical-relative:paragraph;z-index:-15710720;mso-wrap-distance-left:0;mso-wrap-distance-right:0" id="docshape44"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88</w:t>
      </w:r>
      <w:r>
        <w:rPr>
          <w:i/>
          <w:sz w:val="20"/>
          <w:vertAlign w:val="baseline"/>
        </w:rPr>
        <w:t>Ibid</w:t>
      </w:r>
      <w:r>
        <w:rPr>
          <w:sz w:val="20"/>
          <w:vertAlign w:val="baseline"/>
        </w:rPr>
        <w:t>,</w:t>
      </w:r>
      <w:r>
        <w:rPr>
          <w:spacing w:val="-4"/>
          <w:sz w:val="20"/>
          <w:vertAlign w:val="baseline"/>
        </w:rPr>
        <w:t> </w:t>
      </w:r>
      <w:r>
        <w:rPr>
          <w:spacing w:val="-2"/>
          <w:sz w:val="20"/>
          <w:vertAlign w:val="baseline"/>
        </w:rPr>
        <w:t>p.150</w:t>
      </w:r>
    </w:p>
    <w:p>
      <w:pPr>
        <w:spacing w:before="1"/>
        <w:ind w:left="400" w:right="9479" w:firstLine="0"/>
        <w:jc w:val="left"/>
        <w:rPr>
          <w:i/>
          <w:sz w:val="20"/>
        </w:rPr>
      </w:pPr>
      <w:r>
        <w:rPr>
          <w:spacing w:val="-2"/>
          <w:sz w:val="20"/>
          <w:vertAlign w:val="superscript"/>
        </w:rPr>
        <w:t>89</w:t>
      </w:r>
      <w:r>
        <w:rPr>
          <w:i/>
          <w:spacing w:val="-2"/>
          <w:sz w:val="20"/>
          <w:vertAlign w:val="baseline"/>
        </w:rPr>
        <w:t>Ibid </w:t>
      </w:r>
      <w:r>
        <w:rPr>
          <w:spacing w:val="-2"/>
          <w:sz w:val="20"/>
          <w:vertAlign w:val="superscript"/>
        </w:rPr>
        <w:t>90</w:t>
      </w:r>
      <w:r>
        <w:rPr>
          <w:i/>
          <w:spacing w:val="-2"/>
          <w:sz w:val="20"/>
          <w:vertAlign w:val="baseline"/>
        </w:rPr>
        <w:t>Ibid</w:t>
      </w:r>
    </w:p>
    <w:p>
      <w:pPr>
        <w:spacing w:line="228" w:lineRule="exact" w:before="0"/>
        <w:ind w:left="400" w:right="0" w:firstLine="0"/>
        <w:jc w:val="left"/>
        <w:rPr>
          <w:sz w:val="20"/>
        </w:rPr>
      </w:pPr>
      <w:r>
        <w:rPr>
          <w:sz w:val="20"/>
          <w:vertAlign w:val="superscript"/>
        </w:rPr>
        <w:t>91</w:t>
      </w:r>
      <w:r>
        <w:rPr>
          <w:i/>
          <w:sz w:val="20"/>
          <w:vertAlign w:val="baseline"/>
        </w:rPr>
        <w:t>Ibid</w:t>
      </w:r>
      <w:r>
        <w:rPr>
          <w:sz w:val="20"/>
          <w:vertAlign w:val="baseline"/>
        </w:rPr>
        <w:t>,</w:t>
      </w:r>
      <w:r>
        <w:rPr>
          <w:spacing w:val="-4"/>
          <w:sz w:val="20"/>
          <w:vertAlign w:val="baseline"/>
        </w:rPr>
        <w:t> </w:t>
      </w:r>
      <w:r>
        <w:rPr>
          <w:spacing w:val="-2"/>
          <w:sz w:val="20"/>
          <w:vertAlign w:val="baseline"/>
        </w:rPr>
        <w:t>p.151</w:t>
      </w:r>
    </w:p>
    <w:p>
      <w:pPr>
        <w:spacing w:after="0" w:line="228" w:lineRule="exact"/>
        <w:jc w:val="left"/>
        <w:rPr>
          <w:sz w:val="20"/>
        </w:rPr>
        <w:sectPr>
          <w:pgSz w:w="12240" w:h="15840"/>
          <w:pgMar w:header="0" w:footer="1012" w:top="1360" w:bottom="1200" w:left="1040" w:right="860"/>
        </w:sectPr>
      </w:pPr>
    </w:p>
    <w:p>
      <w:pPr>
        <w:pStyle w:val="BodyText"/>
        <w:spacing w:line="480" w:lineRule="auto" w:before="112"/>
        <w:ind w:left="400" w:right="576"/>
        <w:jc w:val="both"/>
      </w:pPr>
      <w:r>
        <w:rPr/>
        <w:t>In another contribution</w:t>
      </w:r>
      <w:r>
        <w:rPr>
          <w:vertAlign w:val="superscript"/>
        </w:rPr>
        <w:t>92</w:t>
      </w:r>
      <w:r>
        <w:rPr>
          <w:vertAlign w:val="baseline"/>
        </w:rPr>
        <w:t>an over view of Nigerian mining sector was provided. It was stated that in 2015, the contribution of the sector to the economy was at between 0.5%-0.6% of the Country‟s</w:t>
      </w:r>
      <w:r>
        <w:rPr>
          <w:spacing w:val="-3"/>
          <w:vertAlign w:val="baseline"/>
        </w:rPr>
        <w:t> </w:t>
      </w:r>
      <w:r>
        <w:rPr>
          <w:vertAlign w:val="baseline"/>
        </w:rPr>
        <w:t>GDP.</w:t>
      </w:r>
      <w:r>
        <w:rPr>
          <w:vertAlign w:val="superscript"/>
        </w:rPr>
        <w:t>93</w:t>
      </w:r>
      <w:r>
        <w:rPr>
          <w:vertAlign w:val="baseline"/>
        </w:rPr>
        <w:t>Government‟s</w:t>
      </w:r>
      <w:r>
        <w:rPr>
          <w:spacing w:val="-3"/>
          <w:vertAlign w:val="baseline"/>
        </w:rPr>
        <w:t> </w:t>
      </w:r>
      <w:r>
        <w:rPr>
          <w:vertAlign w:val="baseline"/>
        </w:rPr>
        <w:t>efforts</w:t>
      </w:r>
      <w:r>
        <w:rPr>
          <w:spacing w:val="-2"/>
          <w:vertAlign w:val="baseline"/>
        </w:rPr>
        <w:t> </w:t>
      </w:r>
      <w:r>
        <w:rPr>
          <w:vertAlign w:val="baseline"/>
        </w:rPr>
        <w:t>at</w:t>
      </w:r>
      <w:r>
        <w:rPr>
          <w:spacing w:val="-2"/>
          <w:vertAlign w:val="baseline"/>
        </w:rPr>
        <w:t> </w:t>
      </w:r>
      <w:r>
        <w:rPr>
          <w:vertAlign w:val="baseline"/>
        </w:rPr>
        <w:t>diversifying</w:t>
      </w:r>
      <w:r>
        <w:rPr>
          <w:spacing w:val="-5"/>
          <w:vertAlign w:val="baseline"/>
        </w:rPr>
        <w:t> </w:t>
      </w:r>
      <w:r>
        <w:rPr>
          <w:vertAlign w:val="baseline"/>
        </w:rPr>
        <w:t>the</w:t>
      </w:r>
      <w:r>
        <w:rPr>
          <w:spacing w:val="-4"/>
          <w:vertAlign w:val="baseline"/>
        </w:rPr>
        <w:t> </w:t>
      </w:r>
      <w:r>
        <w:rPr>
          <w:vertAlign w:val="baseline"/>
        </w:rPr>
        <w:t>economy</w:t>
      </w:r>
      <w:r>
        <w:rPr>
          <w:spacing w:val="-7"/>
          <w:vertAlign w:val="baseline"/>
        </w:rPr>
        <w:t> </w:t>
      </w:r>
      <w:r>
        <w:rPr>
          <w:vertAlign w:val="baseline"/>
        </w:rPr>
        <w:t>by</w:t>
      </w:r>
      <w:r>
        <w:rPr>
          <w:spacing w:val="-7"/>
          <w:vertAlign w:val="baseline"/>
        </w:rPr>
        <w:t> </w:t>
      </w:r>
      <w:r>
        <w:rPr>
          <w:vertAlign w:val="baseline"/>
        </w:rPr>
        <w:t>enacting</w:t>
      </w:r>
      <w:r>
        <w:rPr>
          <w:spacing w:val="-5"/>
          <w:vertAlign w:val="baseline"/>
        </w:rPr>
        <w:t> </w:t>
      </w:r>
      <w:r>
        <w:rPr>
          <w:vertAlign w:val="baseline"/>
        </w:rPr>
        <w:t>laws</w:t>
      </w:r>
      <w:r>
        <w:rPr>
          <w:spacing w:val="-3"/>
          <w:vertAlign w:val="baseline"/>
        </w:rPr>
        <w:t> </w:t>
      </w:r>
      <w:r>
        <w:rPr>
          <w:vertAlign w:val="baseline"/>
        </w:rPr>
        <w:t>such</w:t>
      </w:r>
      <w:r>
        <w:rPr>
          <w:spacing w:val="-4"/>
          <w:vertAlign w:val="baseline"/>
        </w:rPr>
        <w:t> </w:t>
      </w:r>
      <w:r>
        <w:rPr>
          <w:vertAlign w:val="baseline"/>
        </w:rPr>
        <w:t>as</w:t>
      </w:r>
      <w:r>
        <w:rPr>
          <w:spacing w:val="-3"/>
          <w:vertAlign w:val="baseline"/>
        </w:rPr>
        <w:t> </w:t>
      </w:r>
      <w:r>
        <w:rPr>
          <w:vertAlign w:val="baseline"/>
        </w:rPr>
        <w:t>the Nigerian Minerals and Mining</w:t>
      </w:r>
      <w:r>
        <w:rPr>
          <w:spacing w:val="-3"/>
          <w:vertAlign w:val="baseline"/>
        </w:rPr>
        <w:t> </w:t>
      </w:r>
      <w:r>
        <w:rPr>
          <w:vertAlign w:val="baseline"/>
        </w:rPr>
        <w:t>Act, 2007, the creation of</w:t>
      </w:r>
      <w:r>
        <w:rPr>
          <w:spacing w:val="-1"/>
          <w:vertAlign w:val="baseline"/>
        </w:rPr>
        <w:t> </w:t>
      </w:r>
      <w:r>
        <w:rPr>
          <w:vertAlign w:val="baseline"/>
        </w:rPr>
        <w:t>the</w:t>
      </w:r>
      <w:r>
        <w:rPr>
          <w:spacing w:val="-1"/>
          <w:vertAlign w:val="baseline"/>
        </w:rPr>
        <w:t> </w:t>
      </w:r>
      <w:r>
        <w:rPr>
          <w:vertAlign w:val="baseline"/>
        </w:rPr>
        <w:t>Federal Ministry</w:t>
      </w:r>
      <w:r>
        <w:rPr>
          <w:spacing w:val="-5"/>
          <w:vertAlign w:val="baseline"/>
        </w:rPr>
        <w:t> </w:t>
      </w:r>
      <w:r>
        <w:rPr>
          <w:vertAlign w:val="baseline"/>
        </w:rPr>
        <w:t>of</w:t>
      </w:r>
      <w:r>
        <w:rPr>
          <w:spacing w:val="-1"/>
          <w:vertAlign w:val="baseline"/>
        </w:rPr>
        <w:t> </w:t>
      </w:r>
      <w:r>
        <w:rPr>
          <w:vertAlign w:val="baseline"/>
        </w:rPr>
        <w:t>Mines and Steel Development and the establishment of Solid Minerals Development Fund were also harped</w:t>
      </w:r>
      <w:r>
        <w:rPr>
          <w:spacing w:val="40"/>
          <w:vertAlign w:val="baseline"/>
        </w:rPr>
        <w:t> </w:t>
      </w:r>
      <w:r>
        <w:rPr>
          <w:vertAlign w:val="baseline"/>
        </w:rPr>
        <w:t>upon. Also, landmark events in the sector were highlighted to include mining of Tin ore by</w:t>
      </w:r>
      <w:r>
        <w:rPr>
          <w:spacing w:val="40"/>
          <w:vertAlign w:val="baseline"/>
        </w:rPr>
        <w:t> </w:t>
      </w:r>
      <w:r>
        <w:rPr>
          <w:vertAlign w:val="baseline"/>
        </w:rPr>
        <w:t>Royal Niger Co. in 1905, commencement of coal mining in Enugu in 1914, mining of gold in 1914 in areas that are now known as Niger and Kogi States, establishment of Nigerian Coal Corporation in 1950, the establishment of Makeri Smelter in Jos in 1961. Direct participation by government started in 1972 following the</w:t>
      </w:r>
      <w:r>
        <w:rPr>
          <w:spacing w:val="-1"/>
          <w:vertAlign w:val="baseline"/>
        </w:rPr>
        <w:t> </w:t>
      </w:r>
      <w:r>
        <w:rPr>
          <w:vertAlign w:val="baseline"/>
        </w:rPr>
        <w:t>promulgation of</w:t>
      </w:r>
      <w:r>
        <w:rPr>
          <w:spacing w:val="-1"/>
          <w:vertAlign w:val="baseline"/>
        </w:rPr>
        <w:t> </w:t>
      </w:r>
      <w:r>
        <w:rPr>
          <w:vertAlign w:val="baseline"/>
        </w:rPr>
        <w:t>the indigenisation Decree of</w:t>
      </w:r>
      <w:r>
        <w:rPr>
          <w:spacing w:val="-1"/>
          <w:vertAlign w:val="baseline"/>
        </w:rPr>
        <w:t> </w:t>
      </w:r>
      <w:r>
        <w:rPr>
          <w:vertAlign w:val="baseline"/>
        </w:rPr>
        <w:t>that year, the Nigerian Mining Company was also established in that year while in 1979, Ajaokuta Steel Company and Delta Steel Company were established.</w:t>
      </w:r>
      <w:r>
        <w:rPr>
          <w:vertAlign w:val="superscript"/>
        </w:rPr>
        <w:t>94</w:t>
      </w:r>
    </w:p>
    <w:p>
      <w:pPr>
        <w:pStyle w:val="BodyText"/>
        <w:spacing w:line="480" w:lineRule="auto" w:before="201"/>
        <w:ind w:left="400" w:right="573"/>
        <w:jc w:val="both"/>
      </w:pPr>
      <w:r>
        <w:rPr/>
        <w:t>Some of the challenges of the sector were stated to include under-reporting production by existing firms and the fact that most of Nigeria‟s mineral production is conducted by artisanal and small scale miners whose production figures are under estimated. It was asserted that Government has put in place a favourable climate for business and ventures by </w:t>
      </w:r>
      <w:r>
        <w:rPr>
          <w:i/>
        </w:rPr>
        <w:t>inter alia </w:t>
      </w:r>
      <w:r>
        <w:rPr/>
        <w:t>stream lining administrative and bureaucratic procedures, policies and programmes to guarantee a free market economy.</w:t>
      </w:r>
    </w:p>
    <w:p>
      <w:pPr>
        <w:pStyle w:val="BodyText"/>
        <w:spacing w:line="480" w:lineRule="auto" w:before="200"/>
        <w:ind w:left="400" w:right="583"/>
        <w:jc w:val="both"/>
      </w:pPr>
      <w:r>
        <w:rPr/>
        <w:t>The work further considered mineral title administration by Mining Cadastre Office (hereinafter referred</w:t>
      </w:r>
      <w:r>
        <w:rPr>
          <w:spacing w:val="61"/>
        </w:rPr>
        <w:t> </w:t>
      </w:r>
      <w:r>
        <w:rPr/>
        <w:t>to</w:t>
      </w:r>
      <w:r>
        <w:rPr>
          <w:spacing w:val="63"/>
        </w:rPr>
        <w:t> </w:t>
      </w:r>
      <w:r>
        <w:rPr/>
        <w:t>as</w:t>
      </w:r>
      <w:r>
        <w:rPr>
          <w:spacing w:val="62"/>
        </w:rPr>
        <w:t> </w:t>
      </w:r>
      <w:r>
        <w:rPr/>
        <w:t>“MCO”),</w:t>
      </w:r>
      <w:r>
        <w:rPr>
          <w:spacing w:val="63"/>
        </w:rPr>
        <w:t> </w:t>
      </w:r>
      <w:r>
        <w:rPr/>
        <w:t>licence</w:t>
      </w:r>
      <w:r>
        <w:rPr>
          <w:spacing w:val="61"/>
        </w:rPr>
        <w:t> </w:t>
      </w:r>
      <w:r>
        <w:rPr/>
        <w:t>types,</w:t>
      </w:r>
      <w:r>
        <w:rPr>
          <w:spacing w:val="62"/>
        </w:rPr>
        <w:t> </w:t>
      </w:r>
      <w:r>
        <w:rPr/>
        <w:t>purpose</w:t>
      </w:r>
      <w:r>
        <w:rPr>
          <w:spacing w:val="63"/>
        </w:rPr>
        <w:t> </w:t>
      </w:r>
      <w:r>
        <w:rPr/>
        <w:t>and</w:t>
      </w:r>
      <w:r>
        <w:rPr>
          <w:spacing w:val="62"/>
        </w:rPr>
        <w:t> </w:t>
      </w:r>
      <w:r>
        <w:rPr/>
        <w:t>duration.</w:t>
      </w:r>
      <w:r>
        <w:rPr>
          <w:spacing w:val="63"/>
        </w:rPr>
        <w:t> </w:t>
      </w:r>
      <w:r>
        <w:rPr/>
        <w:t>Licence</w:t>
      </w:r>
      <w:r>
        <w:rPr>
          <w:spacing w:val="63"/>
        </w:rPr>
        <w:t> </w:t>
      </w:r>
      <w:r>
        <w:rPr/>
        <w:t>conditions</w:t>
      </w:r>
      <w:r>
        <w:rPr>
          <w:spacing w:val="63"/>
        </w:rPr>
        <w:t> </w:t>
      </w:r>
      <w:r>
        <w:rPr/>
        <w:t>were</w:t>
      </w:r>
      <w:r>
        <w:rPr>
          <w:spacing w:val="60"/>
        </w:rPr>
        <w:t> </w:t>
      </w:r>
      <w:r>
        <w:rPr>
          <w:spacing w:val="-4"/>
        </w:rPr>
        <w:t>also</w:t>
      </w:r>
    </w:p>
    <w:p>
      <w:pPr>
        <w:pStyle w:val="BodyText"/>
        <w:ind w:left="400"/>
        <w:jc w:val="both"/>
      </w:pPr>
      <w:r>
        <w:rPr/>
        <w:t>highlighted.</w:t>
      </w:r>
      <w:r>
        <w:rPr>
          <w:spacing w:val="19"/>
        </w:rPr>
        <w:t> </w:t>
      </w:r>
      <w:r>
        <w:rPr/>
        <w:t>Taxes,</w:t>
      </w:r>
      <w:r>
        <w:rPr>
          <w:spacing w:val="20"/>
        </w:rPr>
        <w:t> </w:t>
      </w:r>
      <w:r>
        <w:rPr/>
        <w:t>loyalties</w:t>
      </w:r>
      <w:r>
        <w:rPr>
          <w:spacing w:val="20"/>
        </w:rPr>
        <w:t> </w:t>
      </w:r>
      <w:r>
        <w:rPr/>
        <w:t>and</w:t>
      </w:r>
      <w:r>
        <w:rPr>
          <w:spacing w:val="20"/>
        </w:rPr>
        <w:t> </w:t>
      </w:r>
      <w:r>
        <w:rPr/>
        <w:t>fees</w:t>
      </w:r>
      <w:r>
        <w:rPr>
          <w:spacing w:val="20"/>
        </w:rPr>
        <w:t> </w:t>
      </w:r>
      <w:r>
        <w:rPr/>
        <w:t>applicable</w:t>
      </w:r>
      <w:r>
        <w:rPr>
          <w:spacing w:val="19"/>
        </w:rPr>
        <w:t> </w:t>
      </w:r>
      <w:r>
        <w:rPr/>
        <w:t>in</w:t>
      </w:r>
      <w:r>
        <w:rPr>
          <w:spacing w:val="19"/>
        </w:rPr>
        <w:t> </w:t>
      </w:r>
      <w:r>
        <w:rPr/>
        <w:t>the</w:t>
      </w:r>
      <w:r>
        <w:rPr>
          <w:spacing w:val="19"/>
        </w:rPr>
        <w:t> </w:t>
      </w:r>
      <w:r>
        <w:rPr/>
        <w:t>sector,</w:t>
      </w:r>
      <w:r>
        <w:rPr>
          <w:spacing w:val="20"/>
        </w:rPr>
        <w:t> </w:t>
      </w:r>
      <w:r>
        <w:rPr/>
        <w:t>were</w:t>
      </w:r>
      <w:r>
        <w:rPr>
          <w:spacing w:val="19"/>
        </w:rPr>
        <w:t> </w:t>
      </w:r>
      <w:r>
        <w:rPr/>
        <w:t>also</w:t>
      </w:r>
      <w:r>
        <w:rPr>
          <w:spacing w:val="21"/>
        </w:rPr>
        <w:t> </w:t>
      </w:r>
      <w:r>
        <w:rPr/>
        <w:t>identified.</w:t>
      </w:r>
      <w:r>
        <w:rPr>
          <w:spacing w:val="20"/>
        </w:rPr>
        <w:t> </w:t>
      </w:r>
      <w:r>
        <w:rPr/>
        <w:t>Some</w:t>
      </w:r>
      <w:r>
        <w:rPr>
          <w:spacing w:val="19"/>
        </w:rPr>
        <w:t> </w:t>
      </w:r>
      <w:r>
        <w:rPr>
          <w:spacing w:val="-4"/>
        </w:rPr>
        <w:t>other</w:t>
      </w:r>
    </w:p>
    <w:p>
      <w:pPr>
        <w:pStyle w:val="BodyText"/>
        <w:spacing w:before="9"/>
        <w:rPr>
          <w:sz w:val="16"/>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137896</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58017pt;width:144.020pt;height:.72003pt;mso-position-horizontal-relative:page;mso-position-vertical-relative:paragraph;z-index:-15710208;mso-wrap-distance-left:0;mso-wrap-distance-right:0" id="docshape46"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92</w:t>
      </w:r>
      <w:r>
        <w:rPr>
          <w:sz w:val="20"/>
          <w:vertAlign w:val="baseline"/>
        </w:rPr>
        <w:t>“Nigeria‟s</w:t>
      </w:r>
      <w:r>
        <w:rPr>
          <w:spacing w:val="-7"/>
          <w:sz w:val="20"/>
          <w:vertAlign w:val="baseline"/>
        </w:rPr>
        <w:t> </w:t>
      </w:r>
      <w:r>
        <w:rPr>
          <w:sz w:val="20"/>
          <w:vertAlign w:val="baseline"/>
        </w:rPr>
        <w:t>Mining</w:t>
      </w:r>
      <w:r>
        <w:rPr>
          <w:spacing w:val="-7"/>
          <w:sz w:val="20"/>
          <w:vertAlign w:val="baseline"/>
        </w:rPr>
        <w:t> </w:t>
      </w:r>
      <w:r>
        <w:rPr>
          <w:sz w:val="20"/>
          <w:vertAlign w:val="baseline"/>
        </w:rPr>
        <w:t>and</w:t>
      </w:r>
      <w:r>
        <w:rPr>
          <w:spacing w:val="-5"/>
          <w:sz w:val="20"/>
          <w:vertAlign w:val="baseline"/>
        </w:rPr>
        <w:t> </w:t>
      </w:r>
      <w:r>
        <w:rPr>
          <w:sz w:val="20"/>
          <w:vertAlign w:val="baseline"/>
        </w:rPr>
        <w:t>Metal</w:t>
      </w:r>
      <w:r>
        <w:rPr>
          <w:spacing w:val="-4"/>
          <w:sz w:val="20"/>
          <w:vertAlign w:val="baseline"/>
        </w:rPr>
        <w:t> </w:t>
      </w:r>
      <w:r>
        <w:rPr>
          <w:sz w:val="20"/>
          <w:vertAlign w:val="baseline"/>
        </w:rPr>
        <w:t>Sector”(August</w:t>
      </w:r>
      <w:r>
        <w:rPr>
          <w:spacing w:val="-7"/>
          <w:sz w:val="20"/>
          <w:vertAlign w:val="baseline"/>
        </w:rPr>
        <w:t> </w:t>
      </w:r>
      <w:r>
        <w:rPr>
          <w:sz w:val="20"/>
          <w:vertAlign w:val="baseline"/>
        </w:rPr>
        <w:t>2016).</w:t>
      </w:r>
      <w:r>
        <w:rPr>
          <w:spacing w:val="-1"/>
          <w:sz w:val="20"/>
          <w:vertAlign w:val="baseline"/>
        </w:rPr>
        <w:t> </w:t>
      </w:r>
      <w:r>
        <w:rPr>
          <w:i/>
          <w:sz w:val="20"/>
          <w:vertAlign w:val="baseline"/>
        </w:rPr>
        <w:t>Investment</w:t>
      </w:r>
      <w:r>
        <w:rPr>
          <w:i/>
          <w:spacing w:val="-7"/>
          <w:sz w:val="20"/>
          <w:vertAlign w:val="baseline"/>
        </w:rPr>
        <w:t> </w:t>
      </w:r>
      <w:r>
        <w:rPr>
          <w:i/>
          <w:sz w:val="20"/>
          <w:vertAlign w:val="baseline"/>
        </w:rPr>
        <w:t>Promotion</w:t>
      </w:r>
      <w:r>
        <w:rPr>
          <w:i/>
          <w:spacing w:val="-5"/>
          <w:sz w:val="20"/>
          <w:vertAlign w:val="baseline"/>
        </w:rPr>
        <w:t> </w:t>
      </w:r>
      <w:r>
        <w:rPr>
          <w:i/>
          <w:sz w:val="20"/>
          <w:vertAlign w:val="baseline"/>
        </w:rPr>
        <w:t>Brochure</w:t>
      </w:r>
      <w:r>
        <w:rPr>
          <w:i/>
          <w:spacing w:val="-5"/>
          <w:sz w:val="20"/>
          <w:vertAlign w:val="baseline"/>
        </w:rPr>
        <w:t> </w:t>
      </w:r>
      <w:r>
        <w:rPr>
          <w:sz w:val="20"/>
          <w:vertAlign w:val="baseline"/>
        </w:rPr>
        <w:t>By</w:t>
      </w:r>
      <w:r>
        <w:rPr>
          <w:spacing w:val="-7"/>
          <w:sz w:val="20"/>
          <w:vertAlign w:val="baseline"/>
        </w:rPr>
        <w:t> </w:t>
      </w:r>
      <w:r>
        <w:rPr>
          <w:sz w:val="20"/>
          <w:vertAlign w:val="baseline"/>
        </w:rPr>
        <w:t>Deloitte</w:t>
      </w:r>
      <w:r>
        <w:rPr>
          <w:spacing w:val="-7"/>
          <w:sz w:val="20"/>
          <w:vertAlign w:val="baseline"/>
        </w:rPr>
        <w:t> </w:t>
      </w:r>
      <w:r>
        <w:rPr>
          <w:sz w:val="20"/>
          <w:vertAlign w:val="baseline"/>
        </w:rPr>
        <w:t>and</w:t>
      </w:r>
      <w:r>
        <w:rPr>
          <w:spacing w:val="-5"/>
          <w:sz w:val="20"/>
          <w:vertAlign w:val="baseline"/>
        </w:rPr>
        <w:t> </w:t>
      </w:r>
      <w:r>
        <w:rPr>
          <w:sz w:val="20"/>
          <w:vertAlign w:val="baseline"/>
        </w:rPr>
        <w:t>Federal Ministry of Mines and Steel Development.</w:t>
      </w:r>
    </w:p>
    <w:p>
      <w:pPr>
        <w:spacing w:line="228" w:lineRule="exact" w:before="0"/>
        <w:ind w:left="400" w:right="0" w:firstLine="0"/>
        <w:jc w:val="left"/>
        <w:rPr>
          <w:sz w:val="20"/>
        </w:rPr>
      </w:pPr>
      <w:r>
        <w:rPr>
          <w:sz w:val="20"/>
          <w:vertAlign w:val="superscript"/>
        </w:rPr>
        <w:t>93</w:t>
      </w:r>
      <w:r>
        <w:rPr>
          <w:i/>
          <w:sz w:val="20"/>
          <w:vertAlign w:val="baseline"/>
        </w:rPr>
        <w:t>Ibid,</w:t>
      </w:r>
      <w:r>
        <w:rPr>
          <w:i/>
          <w:spacing w:val="-4"/>
          <w:sz w:val="20"/>
          <w:vertAlign w:val="baseline"/>
        </w:rPr>
        <w:t> </w:t>
      </w:r>
      <w:r>
        <w:rPr>
          <w:spacing w:val="-5"/>
          <w:sz w:val="20"/>
          <w:vertAlign w:val="baseline"/>
        </w:rPr>
        <w:t>p.6</w:t>
      </w:r>
    </w:p>
    <w:p>
      <w:pPr>
        <w:spacing w:before="1"/>
        <w:ind w:left="400" w:right="0" w:firstLine="0"/>
        <w:jc w:val="left"/>
        <w:rPr>
          <w:sz w:val="20"/>
        </w:rPr>
      </w:pPr>
      <w:r>
        <w:rPr>
          <w:i/>
          <w:sz w:val="20"/>
          <w:vertAlign w:val="superscript"/>
        </w:rPr>
        <w:t>94</w:t>
      </w:r>
      <w:r>
        <w:rPr>
          <w:i/>
          <w:spacing w:val="-2"/>
          <w:sz w:val="20"/>
          <w:vertAlign w:val="baseline"/>
        </w:rPr>
        <w:t> </w:t>
      </w:r>
      <w:r>
        <w:rPr>
          <w:i/>
          <w:sz w:val="20"/>
          <w:vertAlign w:val="baseline"/>
        </w:rPr>
        <w:t>Ibid</w:t>
      </w:r>
      <w:r>
        <w:rPr>
          <w:sz w:val="20"/>
          <w:vertAlign w:val="baseline"/>
        </w:rPr>
        <w:t>,</w:t>
      </w:r>
      <w:r>
        <w:rPr>
          <w:spacing w:val="-4"/>
          <w:sz w:val="20"/>
          <w:vertAlign w:val="baseline"/>
        </w:rPr>
        <w:t> </w:t>
      </w:r>
      <w:r>
        <w:rPr>
          <w:spacing w:val="-5"/>
          <w:sz w:val="20"/>
          <w:vertAlign w:val="baseline"/>
        </w:rPr>
        <w:t>p.8</w:t>
      </w:r>
    </w:p>
    <w:p>
      <w:pPr>
        <w:spacing w:after="0"/>
        <w:jc w:val="left"/>
        <w:rPr>
          <w:sz w:val="20"/>
        </w:rPr>
        <w:sectPr>
          <w:footerReference w:type="default" r:id="rId28"/>
          <w:pgSz w:w="12240" w:h="15840"/>
          <w:pgMar w:header="0" w:footer="1012" w:top="1320" w:bottom="1200" w:left="1040" w:right="860"/>
        </w:sectPr>
      </w:pPr>
    </w:p>
    <w:p>
      <w:pPr>
        <w:pStyle w:val="BodyText"/>
        <w:spacing w:line="480" w:lineRule="auto" w:before="72"/>
        <w:ind w:left="400" w:right="579"/>
        <w:jc w:val="both"/>
      </w:pPr>
      <w:r>
        <w:rPr/>
        <w:t>challenges of the sector were stated to include inadequate sources of finance for mining projects, infrastructure development, security, illegal mining and community challenges, resolving regulatory conflicts, improving policy consistency and enforcement of regulations and the need for industry participants to attract majors into the industry, promoting juniors through expanding access. Strategies for development of the sector were also canvassed to include the necessity to integrate artisanal and small scale miners into the sector, improving their productivity/social wellbeing through formalisation of associations into cooperatives etc.</w:t>
      </w:r>
    </w:p>
    <w:p>
      <w:pPr>
        <w:pStyle w:val="BodyText"/>
        <w:spacing w:line="480" w:lineRule="auto" w:before="200"/>
        <w:ind w:left="400" w:right="581"/>
        <w:jc w:val="both"/>
      </w:pPr>
      <w:r>
        <w:rPr/>
        <w:t>The gap observed from the work is that it did not consider in appreciable details, the legal and institutional framework underpinning the subject of the impact of mining on the environment. Therefore, the gaps inherent in the legal and institutional framework could not be provided; so also is the role of the various laws and institutions in regulating the impacts of mining on the environment was another lacuna noticed from the work.</w:t>
      </w:r>
    </w:p>
    <w:p>
      <w:pPr>
        <w:pStyle w:val="BodyText"/>
        <w:spacing w:line="480" w:lineRule="auto" w:before="200"/>
        <w:ind w:left="400" w:right="574"/>
        <w:jc w:val="both"/>
      </w:pPr>
      <w:r>
        <w:rPr/>
        <w:t>Ladan,</w:t>
      </w:r>
      <w:r>
        <w:rPr>
          <w:vertAlign w:val="superscript"/>
        </w:rPr>
        <w:t>95</w:t>
      </w:r>
      <w:r>
        <w:rPr>
          <w:vertAlign w:val="baseline"/>
        </w:rPr>
        <w:t>in his recent contributions under a sub-topic “Overview of Mining and Mineral Resources Law” analysed the provisions of the principal legislation on the subject matter being the Nigerian Minerals and Mining Act, 2007 bringing in focus particularly the following issues viz: The definition of relevant terms such as Mineral Resources or Minerals, Security Minerals, Mineral</w:t>
      </w:r>
      <w:r>
        <w:rPr>
          <w:spacing w:val="-1"/>
          <w:vertAlign w:val="baseline"/>
        </w:rPr>
        <w:t> </w:t>
      </w:r>
      <w:r>
        <w:rPr>
          <w:vertAlign w:val="baseline"/>
        </w:rPr>
        <w:t>Exploitation,</w:t>
      </w:r>
      <w:r>
        <w:rPr>
          <w:spacing w:val="-1"/>
          <w:vertAlign w:val="baseline"/>
        </w:rPr>
        <w:t> </w:t>
      </w:r>
      <w:r>
        <w:rPr>
          <w:vertAlign w:val="baseline"/>
        </w:rPr>
        <w:t>Mineral</w:t>
      </w:r>
      <w:r>
        <w:rPr>
          <w:spacing w:val="-1"/>
          <w:vertAlign w:val="baseline"/>
        </w:rPr>
        <w:t> </w:t>
      </w:r>
      <w:r>
        <w:rPr>
          <w:vertAlign w:val="baseline"/>
        </w:rPr>
        <w:t>title,</w:t>
      </w:r>
      <w:r>
        <w:rPr>
          <w:spacing w:val="-1"/>
          <w:vertAlign w:val="baseline"/>
        </w:rPr>
        <w:t> </w:t>
      </w:r>
      <w:r>
        <w:rPr>
          <w:vertAlign w:val="baseline"/>
        </w:rPr>
        <w:t>Mine, Mining</w:t>
      </w:r>
      <w:r>
        <w:rPr>
          <w:spacing w:val="-1"/>
          <w:vertAlign w:val="baseline"/>
        </w:rPr>
        <w:t> </w:t>
      </w:r>
      <w:r>
        <w:rPr>
          <w:vertAlign w:val="baseline"/>
        </w:rPr>
        <w:t>Operations,</w:t>
      </w:r>
      <w:r>
        <w:rPr>
          <w:spacing w:val="-1"/>
          <w:vertAlign w:val="baseline"/>
        </w:rPr>
        <w:t> </w:t>
      </w:r>
      <w:r>
        <w:rPr>
          <w:vertAlign w:val="baseline"/>
        </w:rPr>
        <w:t>Holder</w:t>
      </w:r>
      <w:r>
        <w:rPr>
          <w:spacing w:val="-2"/>
          <w:vertAlign w:val="baseline"/>
        </w:rPr>
        <w:t> </w:t>
      </w:r>
      <w:r>
        <w:rPr>
          <w:vertAlign w:val="baseline"/>
        </w:rPr>
        <w:t>of mineral</w:t>
      </w:r>
      <w:r>
        <w:rPr>
          <w:spacing w:val="-1"/>
          <w:vertAlign w:val="baseline"/>
        </w:rPr>
        <w:t> </w:t>
      </w:r>
      <w:r>
        <w:rPr>
          <w:vertAlign w:val="baseline"/>
        </w:rPr>
        <w:t>title,</w:t>
      </w:r>
      <w:r>
        <w:rPr>
          <w:spacing w:val="-1"/>
          <w:vertAlign w:val="baseline"/>
        </w:rPr>
        <w:t> </w:t>
      </w:r>
      <w:r>
        <w:rPr>
          <w:vertAlign w:val="baseline"/>
        </w:rPr>
        <w:t>Petroleum, Pollution, Processing, Reconnaisance and Quarry. The work also considered the structural lay</w:t>
      </w:r>
      <w:r>
        <w:rPr>
          <w:spacing w:val="40"/>
          <w:vertAlign w:val="baseline"/>
        </w:rPr>
        <w:t> </w:t>
      </w:r>
      <w:r>
        <w:rPr>
          <w:vertAlign w:val="baseline"/>
        </w:rPr>
        <w:t>out</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provisions</w:t>
      </w:r>
      <w:r>
        <w:rPr>
          <w:spacing w:val="-2"/>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N.M.M.A</w:t>
      </w:r>
      <w:r>
        <w:rPr>
          <w:spacing w:val="-1"/>
          <w:vertAlign w:val="baseline"/>
        </w:rPr>
        <w:t> </w:t>
      </w:r>
      <w:r>
        <w:rPr>
          <w:vertAlign w:val="baseline"/>
        </w:rPr>
        <w:t>and</w:t>
      </w:r>
      <w:r>
        <w:rPr>
          <w:spacing w:val="-1"/>
          <w:vertAlign w:val="baseline"/>
        </w:rPr>
        <w:t> </w:t>
      </w:r>
      <w:r>
        <w:rPr>
          <w:vertAlign w:val="baseline"/>
        </w:rPr>
        <w:t>outlined</w:t>
      </w:r>
      <w:r>
        <w:rPr>
          <w:spacing w:val="-1"/>
          <w:vertAlign w:val="baseline"/>
        </w:rPr>
        <w:t> </w:t>
      </w:r>
      <w:r>
        <w:rPr>
          <w:vertAlign w:val="baseline"/>
        </w:rPr>
        <w:t>the</w:t>
      </w:r>
      <w:r>
        <w:rPr>
          <w:spacing w:val="-1"/>
          <w:vertAlign w:val="baseline"/>
        </w:rPr>
        <w:t> </w:t>
      </w:r>
      <w:r>
        <w:rPr>
          <w:vertAlign w:val="baseline"/>
        </w:rPr>
        <w:t>provisions</w:t>
      </w:r>
      <w:r>
        <w:rPr>
          <w:spacing w:val="-1"/>
          <w:vertAlign w:val="baseline"/>
        </w:rPr>
        <w:t> </w:t>
      </w:r>
      <w:r>
        <w:rPr>
          <w:vertAlign w:val="baseline"/>
        </w:rPr>
        <w:t>under</w:t>
      </w:r>
      <w:r>
        <w:rPr>
          <w:spacing w:val="-1"/>
          <w:vertAlign w:val="baseline"/>
        </w:rPr>
        <w:t> </w:t>
      </w:r>
      <w:r>
        <w:rPr>
          <w:vertAlign w:val="baseline"/>
        </w:rPr>
        <w:t>each</w:t>
      </w:r>
      <w:r>
        <w:rPr>
          <w:spacing w:val="-1"/>
          <w:vertAlign w:val="baseline"/>
        </w:rPr>
        <w:t> </w:t>
      </w:r>
      <w:r>
        <w:rPr>
          <w:vertAlign w:val="baseline"/>
        </w:rPr>
        <w:t>chapter</w:t>
      </w:r>
      <w:r>
        <w:rPr>
          <w:spacing w:val="-2"/>
          <w:vertAlign w:val="baseline"/>
        </w:rPr>
        <w:t> </w:t>
      </w:r>
      <w:r>
        <w:rPr>
          <w:vertAlign w:val="baseline"/>
        </w:rPr>
        <w:t>and</w:t>
      </w:r>
      <w:r>
        <w:rPr>
          <w:spacing w:val="-1"/>
          <w:vertAlign w:val="baseline"/>
        </w:rPr>
        <w:t> </w:t>
      </w:r>
      <w:r>
        <w:rPr>
          <w:vertAlign w:val="baseline"/>
        </w:rPr>
        <w:t>parts</w:t>
      </w:r>
      <w:r>
        <w:rPr>
          <w:spacing w:val="-1"/>
          <w:vertAlign w:val="baseline"/>
        </w:rPr>
        <w:t> </w:t>
      </w:r>
      <w:r>
        <w:rPr>
          <w:vertAlign w:val="baseline"/>
        </w:rPr>
        <w:t>of the N.M.M.A; and in analysing the provisions of section 1 of the N.M.M.A </w:t>
      </w:r>
      <w:r>
        <w:rPr>
          <w:i/>
          <w:vertAlign w:val="baseline"/>
        </w:rPr>
        <w:t>inter alia </w:t>
      </w:r>
      <w:r>
        <w:rPr>
          <w:vertAlign w:val="baseline"/>
        </w:rPr>
        <w:t>stated that “All lands in which minerals have been found in commercial quantities shall, from the commencement</w:t>
      </w:r>
      <w:r>
        <w:rPr>
          <w:spacing w:val="16"/>
          <w:vertAlign w:val="baseline"/>
        </w:rPr>
        <w:t> </w:t>
      </w:r>
      <w:r>
        <w:rPr>
          <w:vertAlign w:val="baseline"/>
        </w:rPr>
        <w:t>of</w:t>
      </w:r>
      <w:r>
        <w:rPr>
          <w:spacing w:val="13"/>
          <w:vertAlign w:val="baseline"/>
        </w:rPr>
        <w:t> </w:t>
      </w:r>
      <w:r>
        <w:rPr>
          <w:vertAlign w:val="baseline"/>
        </w:rPr>
        <w:t>this</w:t>
      </w:r>
      <w:r>
        <w:rPr>
          <w:spacing w:val="16"/>
          <w:vertAlign w:val="baseline"/>
        </w:rPr>
        <w:t> </w:t>
      </w:r>
      <w:r>
        <w:rPr>
          <w:vertAlign w:val="baseline"/>
        </w:rPr>
        <w:t>Act</w:t>
      </w:r>
      <w:r>
        <w:rPr>
          <w:spacing w:val="14"/>
          <w:vertAlign w:val="baseline"/>
        </w:rPr>
        <w:t> </w:t>
      </w:r>
      <w:r>
        <w:rPr>
          <w:vertAlign w:val="baseline"/>
        </w:rPr>
        <w:t>be</w:t>
      </w:r>
      <w:r>
        <w:rPr>
          <w:spacing w:val="15"/>
          <w:vertAlign w:val="baseline"/>
        </w:rPr>
        <w:t> </w:t>
      </w:r>
      <w:r>
        <w:rPr>
          <w:vertAlign w:val="baseline"/>
        </w:rPr>
        <w:t>acquired</w:t>
      </w:r>
      <w:r>
        <w:rPr>
          <w:spacing w:val="14"/>
          <w:vertAlign w:val="baseline"/>
        </w:rPr>
        <w:t> </w:t>
      </w:r>
      <w:r>
        <w:rPr>
          <w:vertAlign w:val="baseline"/>
        </w:rPr>
        <w:t>by</w:t>
      </w:r>
      <w:r>
        <w:rPr>
          <w:spacing w:val="11"/>
          <w:vertAlign w:val="baseline"/>
        </w:rPr>
        <w:t> </w:t>
      </w:r>
      <w:r>
        <w:rPr>
          <w:vertAlign w:val="baseline"/>
        </w:rPr>
        <w:t>government</w:t>
      </w:r>
      <w:r>
        <w:rPr>
          <w:spacing w:val="14"/>
          <w:vertAlign w:val="baseline"/>
        </w:rPr>
        <w:t> </w:t>
      </w:r>
      <w:r>
        <w:rPr>
          <w:vertAlign w:val="baseline"/>
        </w:rPr>
        <w:t>of</w:t>
      </w:r>
      <w:r>
        <w:rPr>
          <w:spacing w:val="13"/>
          <w:vertAlign w:val="baseline"/>
        </w:rPr>
        <w:t> </w:t>
      </w:r>
      <w:r>
        <w:rPr>
          <w:vertAlign w:val="baseline"/>
        </w:rPr>
        <w:t>the</w:t>
      </w:r>
      <w:r>
        <w:rPr>
          <w:spacing w:val="13"/>
          <w:vertAlign w:val="baseline"/>
        </w:rPr>
        <w:t> </w:t>
      </w:r>
      <w:r>
        <w:rPr>
          <w:vertAlign w:val="baseline"/>
        </w:rPr>
        <w:t>federation</w:t>
      </w:r>
      <w:r>
        <w:rPr>
          <w:spacing w:val="16"/>
          <w:vertAlign w:val="baseline"/>
        </w:rPr>
        <w:t> </w:t>
      </w:r>
      <w:r>
        <w:rPr>
          <w:vertAlign w:val="baseline"/>
        </w:rPr>
        <w:t>in</w:t>
      </w:r>
      <w:r>
        <w:rPr>
          <w:spacing w:val="14"/>
          <w:vertAlign w:val="baseline"/>
        </w:rPr>
        <w:t> </w:t>
      </w:r>
      <w:r>
        <w:rPr>
          <w:vertAlign w:val="baseline"/>
        </w:rPr>
        <w:t>accordance</w:t>
      </w:r>
      <w:r>
        <w:rPr>
          <w:spacing w:val="15"/>
          <w:vertAlign w:val="baseline"/>
        </w:rPr>
        <w:t> </w:t>
      </w:r>
      <w:r>
        <w:rPr>
          <w:vertAlign w:val="baseline"/>
        </w:rPr>
        <w:t>with</w:t>
      </w:r>
      <w:r>
        <w:rPr>
          <w:spacing w:val="14"/>
          <w:vertAlign w:val="baseline"/>
        </w:rPr>
        <w:t> </w:t>
      </w:r>
      <w:r>
        <w:rPr>
          <w:spacing w:val="-5"/>
          <w:vertAlign w:val="baseline"/>
        </w:rPr>
        <w:t>the</w:t>
      </w:r>
    </w:p>
    <w:p>
      <w:pPr>
        <w:pStyle w:val="BodyText"/>
        <w:spacing w:before="8"/>
        <w:rPr>
          <w:sz w:val="4"/>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50133</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947532pt;width:144.020pt;height:.72003pt;mso-position-horizontal-relative:page;mso-position-vertical-relative:paragraph;z-index:-15709696;mso-wrap-distance-left:0;mso-wrap-distance-right:0" id="docshape47" filled="true" fillcolor="#000000" stroked="false">
                <v:fill type="solid"/>
                <w10:wrap type="topAndBottom"/>
              </v:rect>
            </w:pict>
          </mc:Fallback>
        </mc:AlternateContent>
      </w:r>
    </w:p>
    <w:p>
      <w:pPr>
        <w:spacing w:before="96"/>
        <w:ind w:left="400" w:right="0" w:firstLine="0"/>
        <w:jc w:val="left"/>
        <w:rPr>
          <w:i/>
          <w:sz w:val="20"/>
        </w:rPr>
      </w:pPr>
      <w:r>
        <w:rPr>
          <w:sz w:val="20"/>
          <w:vertAlign w:val="superscript"/>
        </w:rPr>
        <w:t>95</w:t>
      </w:r>
      <w:r>
        <w:rPr>
          <w:sz w:val="20"/>
          <w:vertAlign w:val="baseline"/>
        </w:rPr>
        <w:t>Ladan,</w:t>
      </w:r>
      <w:r>
        <w:rPr>
          <w:spacing w:val="-5"/>
          <w:sz w:val="20"/>
          <w:vertAlign w:val="baseline"/>
        </w:rPr>
        <w:t> </w:t>
      </w:r>
      <w:r>
        <w:rPr>
          <w:sz w:val="20"/>
          <w:vertAlign w:val="baseline"/>
        </w:rPr>
        <w:t>M.T</w:t>
      </w:r>
      <w:r>
        <w:rPr>
          <w:spacing w:val="-1"/>
          <w:sz w:val="20"/>
          <w:vertAlign w:val="baseline"/>
        </w:rPr>
        <w:t> </w:t>
      </w:r>
      <w:r>
        <w:rPr>
          <w:sz w:val="20"/>
          <w:vertAlign w:val="baseline"/>
        </w:rPr>
        <w:t>(2014),</w:t>
      </w:r>
      <w:r>
        <w:rPr>
          <w:spacing w:val="-4"/>
          <w:sz w:val="20"/>
          <w:vertAlign w:val="baseline"/>
        </w:rPr>
        <w:t> </w:t>
      </w:r>
      <w:r>
        <w:rPr>
          <w:i/>
          <w:sz w:val="20"/>
          <w:vertAlign w:val="baseline"/>
        </w:rPr>
        <w:t>op</w:t>
      </w:r>
      <w:r>
        <w:rPr>
          <w:i/>
          <w:spacing w:val="-4"/>
          <w:sz w:val="20"/>
          <w:vertAlign w:val="baseline"/>
        </w:rPr>
        <w:t> </w:t>
      </w:r>
      <w:r>
        <w:rPr>
          <w:i/>
          <w:spacing w:val="-5"/>
          <w:sz w:val="20"/>
          <w:vertAlign w:val="baseline"/>
        </w:rPr>
        <w:t>cit</w:t>
      </w:r>
    </w:p>
    <w:p>
      <w:pPr>
        <w:spacing w:after="0"/>
        <w:jc w:val="left"/>
        <w:rPr>
          <w:sz w:val="20"/>
        </w:rPr>
        <w:sectPr>
          <w:pgSz w:w="12240" w:h="15840"/>
          <w:pgMar w:header="0" w:footer="1012" w:top="1360" w:bottom="1200" w:left="1040" w:right="860"/>
        </w:sectPr>
      </w:pPr>
    </w:p>
    <w:p>
      <w:pPr>
        <w:pStyle w:val="BodyText"/>
        <w:spacing w:before="112"/>
        <w:ind w:left="400"/>
        <w:jc w:val="both"/>
      </w:pPr>
      <w:r>
        <w:rPr/>
        <w:t>provisions</w:t>
      </w:r>
      <w:r>
        <w:rPr>
          <w:spacing w:val="15"/>
        </w:rPr>
        <w:t> </w:t>
      </w:r>
      <w:r>
        <w:rPr/>
        <w:t>of</w:t>
      </w:r>
      <w:r>
        <w:rPr>
          <w:spacing w:val="15"/>
        </w:rPr>
        <w:t> </w:t>
      </w:r>
      <w:r>
        <w:rPr/>
        <w:t>the</w:t>
      </w:r>
      <w:r>
        <w:rPr>
          <w:spacing w:val="18"/>
        </w:rPr>
        <w:t> </w:t>
      </w:r>
      <w:r>
        <w:rPr/>
        <w:t>Land</w:t>
      </w:r>
      <w:r>
        <w:rPr>
          <w:spacing w:val="21"/>
        </w:rPr>
        <w:t> </w:t>
      </w:r>
      <w:r>
        <w:rPr/>
        <w:t>Use</w:t>
      </w:r>
      <w:r>
        <w:rPr>
          <w:spacing w:val="15"/>
        </w:rPr>
        <w:t> </w:t>
      </w:r>
      <w:r>
        <w:rPr/>
        <w:t>Act.”</w:t>
      </w:r>
      <w:r>
        <w:rPr>
          <w:vertAlign w:val="superscript"/>
        </w:rPr>
        <w:t>96</w:t>
      </w:r>
      <w:r>
        <w:rPr>
          <w:spacing w:val="17"/>
          <w:vertAlign w:val="baseline"/>
        </w:rPr>
        <w:t> </w:t>
      </w:r>
      <w:r>
        <w:rPr>
          <w:vertAlign w:val="baseline"/>
        </w:rPr>
        <w:t>The</w:t>
      </w:r>
      <w:r>
        <w:rPr>
          <w:spacing w:val="15"/>
          <w:vertAlign w:val="baseline"/>
        </w:rPr>
        <w:t> </w:t>
      </w:r>
      <w:r>
        <w:rPr>
          <w:vertAlign w:val="baseline"/>
        </w:rPr>
        <w:t>author</w:t>
      </w:r>
      <w:r>
        <w:rPr>
          <w:spacing w:val="18"/>
          <w:vertAlign w:val="baseline"/>
        </w:rPr>
        <w:t> </w:t>
      </w:r>
      <w:r>
        <w:rPr>
          <w:vertAlign w:val="baseline"/>
        </w:rPr>
        <w:t>also</w:t>
      </w:r>
      <w:r>
        <w:rPr>
          <w:spacing w:val="17"/>
          <w:vertAlign w:val="baseline"/>
        </w:rPr>
        <w:t> </w:t>
      </w:r>
      <w:r>
        <w:rPr>
          <w:vertAlign w:val="baseline"/>
        </w:rPr>
        <w:t>referred</w:t>
      </w:r>
      <w:r>
        <w:rPr>
          <w:spacing w:val="16"/>
          <w:vertAlign w:val="baseline"/>
        </w:rPr>
        <w:t> </w:t>
      </w:r>
      <w:r>
        <w:rPr>
          <w:vertAlign w:val="baseline"/>
        </w:rPr>
        <w:t>to</w:t>
      </w:r>
      <w:r>
        <w:rPr>
          <w:spacing w:val="16"/>
          <w:vertAlign w:val="baseline"/>
        </w:rPr>
        <w:t> </w:t>
      </w:r>
      <w:r>
        <w:rPr>
          <w:vertAlign w:val="baseline"/>
        </w:rPr>
        <w:t>the</w:t>
      </w:r>
      <w:r>
        <w:rPr>
          <w:spacing w:val="16"/>
          <w:vertAlign w:val="baseline"/>
        </w:rPr>
        <w:t> </w:t>
      </w:r>
      <w:r>
        <w:rPr>
          <w:vertAlign w:val="baseline"/>
        </w:rPr>
        <w:t>provision</w:t>
      </w:r>
      <w:r>
        <w:rPr>
          <w:spacing w:val="17"/>
          <w:vertAlign w:val="baseline"/>
        </w:rPr>
        <w:t> </w:t>
      </w:r>
      <w:r>
        <w:rPr>
          <w:vertAlign w:val="baseline"/>
        </w:rPr>
        <w:t>of</w:t>
      </w:r>
      <w:r>
        <w:rPr>
          <w:spacing w:val="15"/>
          <w:vertAlign w:val="baseline"/>
        </w:rPr>
        <w:t> </w:t>
      </w:r>
      <w:r>
        <w:rPr>
          <w:vertAlign w:val="baseline"/>
        </w:rPr>
        <w:t>section</w:t>
      </w:r>
      <w:r>
        <w:rPr>
          <w:spacing w:val="16"/>
          <w:vertAlign w:val="baseline"/>
        </w:rPr>
        <w:t> </w:t>
      </w:r>
      <w:r>
        <w:rPr>
          <w:vertAlign w:val="baseline"/>
        </w:rPr>
        <w:t>3</w:t>
      </w:r>
      <w:r>
        <w:rPr>
          <w:spacing w:val="15"/>
          <w:vertAlign w:val="baseline"/>
        </w:rPr>
        <w:t> </w:t>
      </w:r>
      <w:r>
        <w:rPr>
          <w:vertAlign w:val="baseline"/>
        </w:rPr>
        <w:t>of</w:t>
      </w:r>
      <w:r>
        <w:rPr>
          <w:spacing w:val="15"/>
          <w:vertAlign w:val="baseline"/>
        </w:rPr>
        <w:t> </w:t>
      </w:r>
      <w:r>
        <w:rPr>
          <w:spacing w:val="-5"/>
          <w:vertAlign w:val="baseline"/>
        </w:rPr>
        <w:t>the</w:t>
      </w:r>
    </w:p>
    <w:p>
      <w:pPr>
        <w:pStyle w:val="BodyText"/>
      </w:pPr>
    </w:p>
    <w:p>
      <w:pPr>
        <w:pStyle w:val="BodyText"/>
        <w:spacing w:line="480" w:lineRule="auto"/>
        <w:ind w:left="400" w:right="571"/>
        <w:jc w:val="both"/>
      </w:pPr>
      <w:r>
        <w:rPr/>
        <w:t>N.M.M.A and stated lands excluded from reconnaisance, exploration and exploitation of mineral resources to be viz; land set aside for, or used for or appropriated or dedicated to any military purpose</w:t>
      </w:r>
      <w:r>
        <w:rPr>
          <w:spacing w:val="-3"/>
        </w:rPr>
        <w:t> </w:t>
      </w:r>
      <w:r>
        <w:rPr/>
        <w:t>except</w:t>
      </w:r>
      <w:r>
        <w:rPr>
          <w:spacing w:val="-2"/>
        </w:rPr>
        <w:t> </w:t>
      </w:r>
      <w:r>
        <w:rPr/>
        <w:t>with</w:t>
      </w:r>
      <w:r>
        <w:rPr>
          <w:spacing w:val="-2"/>
        </w:rPr>
        <w:t> </w:t>
      </w:r>
      <w:r>
        <w:rPr/>
        <w:t>the prior</w:t>
      </w:r>
      <w:r>
        <w:rPr>
          <w:spacing w:val="-2"/>
        </w:rPr>
        <w:t> </w:t>
      </w:r>
      <w:r>
        <w:rPr/>
        <w:t>approval</w:t>
      </w:r>
      <w:r>
        <w:rPr>
          <w:spacing w:val="-2"/>
        </w:rPr>
        <w:t> </w:t>
      </w:r>
      <w:r>
        <w:rPr/>
        <w:t>of</w:t>
      </w:r>
      <w:r>
        <w:rPr>
          <w:spacing w:val="-2"/>
        </w:rPr>
        <w:t> </w:t>
      </w:r>
      <w:r>
        <w:rPr/>
        <w:t>the</w:t>
      </w:r>
      <w:r>
        <w:rPr>
          <w:spacing w:val="-1"/>
        </w:rPr>
        <w:t> </w:t>
      </w:r>
      <w:r>
        <w:rPr/>
        <w:t>President,</w:t>
      </w:r>
      <w:r>
        <w:rPr>
          <w:spacing w:val="-2"/>
        </w:rPr>
        <w:t> </w:t>
      </w:r>
      <w:r>
        <w:rPr/>
        <w:t>land</w:t>
      </w:r>
      <w:r>
        <w:rPr>
          <w:spacing w:val="-2"/>
        </w:rPr>
        <w:t> </w:t>
      </w:r>
      <w:r>
        <w:rPr/>
        <w:t>within</w:t>
      </w:r>
      <w:r>
        <w:rPr>
          <w:spacing w:val="-2"/>
        </w:rPr>
        <w:t> </w:t>
      </w:r>
      <w:r>
        <w:rPr/>
        <w:t>fifty</w:t>
      </w:r>
      <w:r>
        <w:rPr>
          <w:spacing w:val="-7"/>
        </w:rPr>
        <w:t> </w:t>
      </w:r>
      <w:r>
        <w:rPr/>
        <w:t>metres</w:t>
      </w:r>
      <w:r>
        <w:rPr>
          <w:spacing w:val="-2"/>
        </w:rPr>
        <w:t> </w:t>
      </w:r>
      <w:r>
        <w:rPr/>
        <w:t>of</w:t>
      </w:r>
      <w:r>
        <w:rPr>
          <w:spacing w:val="-1"/>
        </w:rPr>
        <w:t> </w:t>
      </w:r>
      <w:r>
        <w:rPr/>
        <w:t>an</w:t>
      </w:r>
      <w:r>
        <w:rPr>
          <w:spacing w:val="-2"/>
        </w:rPr>
        <w:t> </w:t>
      </w:r>
      <w:r>
        <w:rPr/>
        <w:t>oil</w:t>
      </w:r>
      <w:r>
        <w:rPr>
          <w:spacing w:val="-2"/>
        </w:rPr>
        <w:t> </w:t>
      </w:r>
      <w:r>
        <w:rPr/>
        <w:t>pipeline licence area granted under the Oil Pipeline Act, land over which a mineral title has previously been granted by the Mining Cadastre Office and where such mineral title is subsisting.</w:t>
      </w:r>
    </w:p>
    <w:p>
      <w:pPr>
        <w:pStyle w:val="BodyText"/>
        <w:spacing w:line="480" w:lineRule="auto" w:before="200"/>
        <w:ind w:left="400" w:right="577"/>
        <w:jc w:val="both"/>
      </w:pPr>
      <w:r>
        <w:rPr/>
        <w:t>Furthermore, the author discussed the overview of Mining and Minerals Regulations, 2011</w:t>
      </w:r>
      <w:r>
        <w:rPr>
          <w:spacing w:val="40"/>
        </w:rPr>
        <w:t> </w:t>
      </w:r>
      <w:r>
        <w:rPr/>
        <w:t>issued by the Minister of Mines and Steel Development in exercise of the powers conferred on him by section 21 of the Nigerian Minerals and Mining Act, 2007. The structure of the regulations and its provisions were highlighted. The contribution also considered and discussed the provisions of National Environmental (Mining and Processing of Coal, Ores and Industrial Minerals) Regulations 2009, National Environmental (Base Metals, Iron and Steel Manufacturing/Recycling Industries Sector) Regulations, 2011 and National Environmental (Quarrying and Blasting Operations) Regulations, 2013.</w:t>
      </w:r>
    </w:p>
    <w:p>
      <w:pPr>
        <w:pStyle w:val="BodyText"/>
        <w:spacing w:line="480" w:lineRule="auto" w:before="200"/>
        <w:ind w:left="400" w:right="579"/>
        <w:jc w:val="both"/>
      </w:pPr>
      <w:r>
        <w:rPr/>
        <w:t>The work also examined the National Policy on Mineral Resources. The main purpose of the policy was stated to include achieving substantial increase in GDP contribution by the minerals sector and formalising artisanal and small scale mining operations. The basis for action were enumerated and few of this include; the need to develop a business environment where the private sector will flourish, the need for re-emphasising on the separation of roles of government as</w:t>
      </w:r>
      <w:r>
        <w:rPr>
          <w:spacing w:val="39"/>
        </w:rPr>
        <w:t> </w:t>
      </w:r>
      <w:r>
        <w:rPr/>
        <w:t>the</w:t>
      </w:r>
      <w:r>
        <w:rPr>
          <w:spacing w:val="39"/>
        </w:rPr>
        <w:t> </w:t>
      </w:r>
      <w:r>
        <w:rPr/>
        <w:t>Regulator</w:t>
      </w:r>
      <w:r>
        <w:rPr>
          <w:spacing w:val="40"/>
        </w:rPr>
        <w:t> </w:t>
      </w:r>
      <w:r>
        <w:rPr/>
        <w:t>and</w:t>
      </w:r>
      <w:r>
        <w:rPr>
          <w:spacing w:val="39"/>
        </w:rPr>
        <w:t> </w:t>
      </w:r>
      <w:r>
        <w:rPr/>
        <w:t>administrator</w:t>
      </w:r>
      <w:r>
        <w:rPr>
          <w:spacing w:val="39"/>
        </w:rPr>
        <w:t> </w:t>
      </w:r>
      <w:r>
        <w:rPr/>
        <w:t>from</w:t>
      </w:r>
      <w:r>
        <w:rPr>
          <w:spacing w:val="41"/>
        </w:rPr>
        <w:t> </w:t>
      </w:r>
      <w:r>
        <w:rPr/>
        <w:t>that</w:t>
      </w:r>
      <w:r>
        <w:rPr>
          <w:spacing w:val="40"/>
        </w:rPr>
        <w:t> </w:t>
      </w:r>
      <w:r>
        <w:rPr/>
        <w:t>of</w:t>
      </w:r>
      <w:r>
        <w:rPr>
          <w:spacing w:val="38"/>
        </w:rPr>
        <w:t> </w:t>
      </w:r>
      <w:r>
        <w:rPr/>
        <w:t>the</w:t>
      </w:r>
      <w:r>
        <w:rPr>
          <w:spacing w:val="40"/>
        </w:rPr>
        <w:t> </w:t>
      </w:r>
      <w:r>
        <w:rPr/>
        <w:t>private</w:t>
      </w:r>
      <w:r>
        <w:rPr>
          <w:spacing w:val="38"/>
        </w:rPr>
        <w:t> </w:t>
      </w:r>
      <w:r>
        <w:rPr/>
        <w:t>sector</w:t>
      </w:r>
      <w:r>
        <w:rPr>
          <w:spacing w:val="41"/>
        </w:rPr>
        <w:t> </w:t>
      </w:r>
      <w:r>
        <w:rPr/>
        <w:t>as</w:t>
      </w:r>
      <w:r>
        <w:rPr>
          <w:spacing w:val="39"/>
        </w:rPr>
        <w:t> </w:t>
      </w:r>
      <w:r>
        <w:rPr/>
        <w:t>the</w:t>
      </w:r>
      <w:r>
        <w:rPr>
          <w:spacing w:val="40"/>
        </w:rPr>
        <w:t> </w:t>
      </w:r>
      <w:r>
        <w:rPr/>
        <w:t>operator</w:t>
      </w:r>
      <w:r>
        <w:rPr>
          <w:spacing w:val="38"/>
        </w:rPr>
        <w:t> </w:t>
      </w:r>
      <w:r>
        <w:rPr/>
        <w:t>of</w:t>
      </w:r>
      <w:r>
        <w:rPr>
          <w:spacing w:val="39"/>
        </w:rPr>
        <w:t> </w:t>
      </w:r>
      <w:r>
        <w:rPr>
          <w:spacing w:val="-2"/>
        </w:rPr>
        <w:t>mineral</w:t>
      </w:r>
    </w:p>
    <w:p>
      <w:pPr>
        <w:spacing w:after="0" w:line="480" w:lineRule="auto"/>
        <w:jc w:val="both"/>
        <w:sectPr>
          <w:footerReference w:type="default" r:id="rId29"/>
          <w:pgSz w:w="12240" w:h="15840"/>
          <w:pgMar w:header="0" w:footer="1586" w:top="1320" w:bottom="1780" w:left="1040" w:right="860"/>
        </w:sectPr>
      </w:pPr>
    </w:p>
    <w:p>
      <w:pPr>
        <w:pStyle w:val="BodyText"/>
        <w:spacing w:line="482" w:lineRule="auto" w:before="72"/>
        <w:ind w:left="400" w:right="584"/>
        <w:jc w:val="both"/>
      </w:pPr>
      <w:r>
        <w:rPr/>
        <w:t>activities and the imbibing of sound environmental management and intergenerational equity</w:t>
      </w:r>
      <w:r>
        <w:rPr>
          <w:spacing w:val="-1"/>
        </w:rPr>
        <w:t> </w:t>
      </w:r>
      <w:r>
        <w:rPr/>
        <w:t>for wasting assets.</w:t>
      </w:r>
      <w:r>
        <w:rPr>
          <w:vertAlign w:val="superscript"/>
        </w:rPr>
        <w:t>97</w:t>
      </w:r>
    </w:p>
    <w:p>
      <w:pPr>
        <w:pStyle w:val="BodyText"/>
        <w:spacing w:line="480" w:lineRule="auto" w:before="194"/>
        <w:ind w:left="400" w:right="577"/>
        <w:jc w:val="both"/>
      </w:pPr>
      <w:r>
        <w:rPr/>
        <w:t>The work further examined the Departments and Agencies of the Federal Ministry of Mines and Steel Development; the particular departments considered are the Mines Inspectorate Department, Mines Environmental Compliance Department, Artisanal and Small-Scale Mining Department and Mining Cadastre Office stating their specific objectives towards attaining their mandates. A myriad of issues including fiscal policy and its characteristics, capacity building, research and development were also covered. A detailed overview of the National Metals Policy was undertaken in the work.</w:t>
      </w:r>
    </w:p>
    <w:p>
      <w:pPr>
        <w:pStyle w:val="BodyText"/>
        <w:spacing w:line="480" w:lineRule="auto" w:before="200"/>
        <w:ind w:left="400" w:right="576"/>
        <w:jc w:val="both"/>
      </w:pPr>
      <w:r>
        <w:rPr/>
        <w:t>The scholar and author posited that” industries are essential for economic development but are also known to cause adverse environmental challenges due to the production and release of harmful wastes, effluents and toxic by-products into the environment”.</w:t>
      </w:r>
      <w:r>
        <w:rPr>
          <w:vertAlign w:val="superscript"/>
        </w:rPr>
        <w:t>98</w:t>
      </w:r>
      <w:r>
        <w:rPr>
          <w:vertAlign w:val="baseline"/>
        </w:rPr>
        <w:t> This statement also applies to virtually all stages or segments of the mineral extraction chain. Furthermore, as asserted in the work under review, the processing of minerals and metals are largely known to produce among others the following categories of contaminants: a) Air pollutants: corrosive and hazardous gaseous, fumes and particulates; b) Volatiles such as tar fumes, aromatic hydrocarbons, etc; dust; d) Non bio-degradable solid wastes (slag and dross); e) Radio-active wastes; f) Noise and heat beyond endurance limit.</w:t>
      </w:r>
      <w:r>
        <w:rPr>
          <w:vertAlign w:val="superscript"/>
        </w:rPr>
        <w:t>99</w:t>
      </w:r>
      <w:r>
        <w:rPr>
          <w:vertAlign w:val="baseline"/>
        </w:rPr>
        <w:t>The work proffered some interventionist strategies for mitigating the impact of mining activities on the environment.</w:t>
      </w:r>
    </w:p>
    <w:p>
      <w:pPr>
        <w:pStyle w:val="BodyText"/>
        <w:spacing w:before="203"/>
        <w:ind w:left="400"/>
        <w:jc w:val="both"/>
      </w:pPr>
      <w:r>
        <w:rPr/>
        <w:t>Furthermore,</w:t>
      </w:r>
      <w:r>
        <w:rPr>
          <w:spacing w:val="1"/>
        </w:rPr>
        <w:t> </w:t>
      </w:r>
      <w:r>
        <w:rPr/>
        <w:t>a composite</w:t>
      </w:r>
      <w:r>
        <w:rPr>
          <w:spacing w:val="-2"/>
        </w:rPr>
        <w:t> </w:t>
      </w:r>
      <w:r>
        <w:rPr/>
        <w:t>analysis</w:t>
      </w:r>
      <w:r>
        <w:rPr>
          <w:spacing w:val="-1"/>
        </w:rPr>
        <w:t> </w:t>
      </w:r>
      <w:r>
        <w:rPr/>
        <w:t>of some solid</w:t>
      </w:r>
      <w:r>
        <w:rPr>
          <w:spacing w:val="1"/>
        </w:rPr>
        <w:t> </w:t>
      </w:r>
      <w:r>
        <w:rPr/>
        <w:t>mineral</w:t>
      </w:r>
      <w:r>
        <w:rPr>
          <w:spacing w:val="-1"/>
        </w:rPr>
        <w:t> </w:t>
      </w:r>
      <w:r>
        <w:rPr/>
        <w:t>resources</w:t>
      </w:r>
      <w:r>
        <w:rPr>
          <w:spacing w:val="-1"/>
        </w:rPr>
        <w:t> </w:t>
      </w:r>
      <w:r>
        <w:rPr/>
        <w:t>in Nigeria</w:t>
      </w:r>
      <w:r>
        <w:rPr>
          <w:spacing w:val="-1"/>
        </w:rPr>
        <w:t> </w:t>
      </w:r>
      <w:r>
        <w:rPr/>
        <w:t>and</w:t>
      </w:r>
      <w:r>
        <w:rPr>
          <w:spacing w:val="-1"/>
        </w:rPr>
        <w:t> </w:t>
      </w:r>
      <w:r>
        <w:rPr/>
        <w:t>the parts</w:t>
      </w:r>
      <w:r>
        <w:rPr>
          <w:spacing w:val="1"/>
        </w:rPr>
        <w:t> </w:t>
      </w:r>
      <w:r>
        <w:rPr/>
        <w:t>of </w:t>
      </w:r>
      <w:r>
        <w:rPr>
          <w:spacing w:val="-5"/>
        </w:rPr>
        <w:t>the</w:t>
      </w:r>
    </w:p>
    <w:p>
      <w:pPr>
        <w:pStyle w:val="BodyText"/>
      </w:pPr>
    </w:p>
    <w:p>
      <w:pPr>
        <w:pStyle w:val="BodyText"/>
        <w:ind w:left="400"/>
        <w:jc w:val="both"/>
      </w:pPr>
      <w:r>
        <w:rPr/>
        <w:t>country</w:t>
      </w:r>
      <w:r>
        <w:rPr>
          <w:spacing w:val="11"/>
        </w:rPr>
        <w:t> </w:t>
      </w:r>
      <w:r>
        <w:rPr/>
        <w:t>they</w:t>
      </w:r>
      <w:r>
        <w:rPr>
          <w:spacing w:val="11"/>
        </w:rPr>
        <w:t> </w:t>
      </w:r>
      <w:r>
        <w:rPr/>
        <w:t>are</w:t>
      </w:r>
      <w:r>
        <w:rPr>
          <w:spacing w:val="14"/>
        </w:rPr>
        <w:t> </w:t>
      </w:r>
      <w:r>
        <w:rPr/>
        <w:t>found</w:t>
      </w:r>
      <w:r>
        <w:rPr>
          <w:spacing w:val="13"/>
        </w:rPr>
        <w:t> </w:t>
      </w:r>
      <w:r>
        <w:rPr/>
        <w:t>and</w:t>
      </w:r>
      <w:r>
        <w:rPr>
          <w:spacing w:val="14"/>
        </w:rPr>
        <w:t> </w:t>
      </w:r>
      <w:r>
        <w:rPr/>
        <w:t>mined</w:t>
      </w:r>
      <w:r>
        <w:rPr>
          <w:spacing w:val="14"/>
        </w:rPr>
        <w:t> </w:t>
      </w:r>
      <w:r>
        <w:rPr/>
        <w:t>was</w:t>
      </w:r>
      <w:r>
        <w:rPr>
          <w:spacing w:val="14"/>
        </w:rPr>
        <w:t> </w:t>
      </w:r>
      <w:r>
        <w:rPr/>
        <w:t>undertaken.</w:t>
      </w:r>
      <w:r>
        <w:rPr>
          <w:spacing w:val="16"/>
        </w:rPr>
        <w:t> </w:t>
      </w:r>
      <w:r>
        <w:rPr/>
        <w:t>Issues</w:t>
      </w:r>
      <w:r>
        <w:rPr>
          <w:spacing w:val="14"/>
        </w:rPr>
        <w:t> </w:t>
      </w:r>
      <w:r>
        <w:rPr/>
        <w:t>and</w:t>
      </w:r>
      <w:r>
        <w:rPr>
          <w:spacing w:val="16"/>
        </w:rPr>
        <w:t> </w:t>
      </w:r>
      <w:r>
        <w:rPr/>
        <w:t>concerns</w:t>
      </w:r>
      <w:r>
        <w:rPr>
          <w:spacing w:val="16"/>
        </w:rPr>
        <w:t> </w:t>
      </w:r>
      <w:r>
        <w:rPr/>
        <w:t>relating</w:t>
      </w:r>
      <w:r>
        <w:rPr>
          <w:spacing w:val="12"/>
        </w:rPr>
        <w:t> </w:t>
      </w:r>
      <w:r>
        <w:rPr/>
        <w:t>to</w:t>
      </w:r>
      <w:r>
        <w:rPr>
          <w:spacing w:val="14"/>
        </w:rPr>
        <w:t> </w:t>
      </w:r>
      <w:r>
        <w:rPr/>
        <w:t>the</w:t>
      </w:r>
      <w:r>
        <w:rPr>
          <w:spacing w:val="16"/>
        </w:rPr>
        <w:t> </w:t>
      </w:r>
      <w:r>
        <w:rPr>
          <w:spacing w:val="-2"/>
        </w:rPr>
        <w:t>activities</w:t>
      </w:r>
    </w:p>
    <w:p>
      <w:pPr>
        <w:pStyle w:val="BodyText"/>
        <w:spacing w:before="3"/>
        <w:rPr>
          <w:sz w:val="19"/>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156235</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0204pt;width:144.020pt;height:.72003pt;mso-position-horizontal-relative:page;mso-position-vertical-relative:paragraph;z-index:-15709184;mso-wrap-distance-left:0;mso-wrap-distance-right:0" id="docshape53"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97</w:t>
      </w:r>
      <w:r>
        <w:rPr>
          <w:i/>
          <w:sz w:val="20"/>
          <w:vertAlign w:val="baseline"/>
        </w:rPr>
        <w:t>Ibid</w:t>
      </w:r>
      <w:r>
        <w:rPr>
          <w:sz w:val="20"/>
          <w:vertAlign w:val="baseline"/>
        </w:rPr>
        <w:t>,</w:t>
      </w:r>
      <w:r>
        <w:rPr>
          <w:spacing w:val="-4"/>
          <w:sz w:val="20"/>
          <w:vertAlign w:val="baseline"/>
        </w:rPr>
        <w:t> </w:t>
      </w:r>
      <w:r>
        <w:rPr>
          <w:spacing w:val="-2"/>
          <w:sz w:val="20"/>
          <w:vertAlign w:val="baseline"/>
        </w:rPr>
        <w:t>p.380</w:t>
      </w:r>
    </w:p>
    <w:p>
      <w:pPr>
        <w:spacing w:after="0"/>
        <w:jc w:val="left"/>
        <w:rPr>
          <w:sz w:val="20"/>
        </w:rPr>
        <w:sectPr>
          <w:footerReference w:type="default" r:id="rId30"/>
          <w:pgSz w:w="12240" w:h="15840"/>
          <w:pgMar w:header="0" w:footer="1624" w:top="1360" w:bottom="1820" w:left="1040" w:right="860"/>
        </w:sectPr>
      </w:pPr>
    </w:p>
    <w:p>
      <w:pPr>
        <w:pStyle w:val="BodyText"/>
        <w:spacing w:line="482" w:lineRule="auto" w:before="72"/>
        <w:ind w:left="400" w:right="583"/>
        <w:jc w:val="both"/>
      </w:pPr>
      <w:r>
        <w:rPr/>
        <w:t>of the sector and their impact on the environment were adumbrated to include viz; health, environmental degradation, water pollution, impact on agriculture, loss of means of livelihood and income and lack of accountability.</w:t>
      </w:r>
    </w:p>
    <w:p>
      <w:pPr>
        <w:pStyle w:val="BodyText"/>
        <w:spacing w:line="480" w:lineRule="auto" w:before="191"/>
        <w:ind w:left="400" w:right="579"/>
        <w:jc w:val="both"/>
      </w:pPr>
      <w:r>
        <w:rPr/>
        <w:t>The few issues noticed with the work is that because of a myriad of very important subjects considered in the work, attention was not devoted to the discussion of issues of Community Development Agreements and dispute resolution mechanisms and their likely effects in mitigating the impacts of mining of minerals on the environment in Nigeria.</w:t>
      </w:r>
    </w:p>
    <w:p>
      <w:pPr>
        <w:pStyle w:val="BodyText"/>
        <w:spacing w:line="480" w:lineRule="auto" w:before="202"/>
        <w:ind w:left="400" w:right="575"/>
        <w:jc w:val="both"/>
      </w:pPr>
      <w:r>
        <w:rPr/>
        <w:t>Gyang&amp;Ashano</w:t>
      </w:r>
      <w:r>
        <w:rPr>
          <w:vertAlign w:val="superscript"/>
        </w:rPr>
        <w:t>100</w:t>
      </w:r>
      <w:r>
        <w:rPr>
          <w:vertAlign w:val="baseline"/>
        </w:rPr>
        <w:t>posited that tin mining flourished in the study area from the beginning of the century to the early 1980‟</w:t>
      </w:r>
      <w:r>
        <w:rPr>
          <w:vertAlign w:val="superscript"/>
        </w:rPr>
        <w:t>s</w:t>
      </w:r>
      <w:r>
        <w:rPr>
          <w:vertAlign w:val="baseline"/>
        </w:rPr>
        <w:t> andleft behinda post-mining envir</w:t>
      </w:r>
      <w:r>
        <w:rPr>
          <w:i/>
          <w:vertAlign w:val="baseline"/>
        </w:rPr>
        <w:t>onment </w:t>
      </w:r>
      <w:r>
        <w:rPr>
          <w:vertAlign w:val="baseline"/>
        </w:rPr>
        <w:t>scarred by numerous mineponds anddams surrounded by heaps of mine spoils (dumps/overburden) and devastated landscape. The tin mining industry on the Jos Plateau hascaused extensive man mad</w:t>
      </w:r>
      <w:r>
        <w:rPr>
          <w:b/>
          <w:vertAlign w:val="baseline"/>
        </w:rPr>
        <w:t>e </w:t>
      </w:r>
      <w:r>
        <w:rPr>
          <w:vertAlign w:val="baseline"/>
        </w:rPr>
        <w:t>environmental damage, with vast tracksof pastoral land systematically destroyed in the quest forcassiterite and columbite, with increased radioactive waste as a result of dumping of mine tailings</w:t>
      </w:r>
      <w:r>
        <w:rPr>
          <w:spacing w:val="-2"/>
          <w:vertAlign w:val="baseline"/>
        </w:rPr>
        <w:t> </w:t>
      </w:r>
      <w:r>
        <w:rPr>
          <w:vertAlign w:val="baseline"/>
        </w:rPr>
        <w:t>and</w:t>
      </w:r>
      <w:r>
        <w:rPr>
          <w:spacing w:val="-3"/>
          <w:vertAlign w:val="baseline"/>
        </w:rPr>
        <w:t> </w:t>
      </w:r>
      <w:r>
        <w:rPr>
          <w:vertAlign w:val="baseline"/>
        </w:rPr>
        <w:t>several</w:t>
      </w:r>
      <w:r>
        <w:rPr>
          <w:spacing w:val="-2"/>
          <w:vertAlign w:val="baseline"/>
        </w:rPr>
        <w:t> </w:t>
      </w:r>
      <w:r>
        <w:rPr>
          <w:vertAlign w:val="baseline"/>
        </w:rPr>
        <w:t>heaps</w:t>
      </w:r>
      <w:r>
        <w:rPr>
          <w:spacing w:val="-2"/>
          <w:vertAlign w:val="baseline"/>
        </w:rPr>
        <w:t> </w:t>
      </w:r>
      <w:r>
        <w:rPr>
          <w:vertAlign w:val="baseline"/>
        </w:rPr>
        <w:t>of</w:t>
      </w:r>
      <w:r>
        <w:rPr>
          <w:spacing w:val="-2"/>
          <w:vertAlign w:val="baseline"/>
        </w:rPr>
        <w:t> </w:t>
      </w:r>
      <w:r>
        <w:rPr>
          <w:vertAlign w:val="baseline"/>
        </w:rPr>
        <w:t>mine</w:t>
      </w:r>
      <w:r>
        <w:rPr>
          <w:spacing w:val="-2"/>
          <w:vertAlign w:val="baseline"/>
        </w:rPr>
        <w:t> </w:t>
      </w:r>
      <w:r>
        <w:rPr>
          <w:vertAlign w:val="baseline"/>
        </w:rPr>
        <w:t>dumps</w:t>
      </w:r>
      <w:r>
        <w:rPr>
          <w:spacing w:val="-2"/>
          <w:vertAlign w:val="baseline"/>
        </w:rPr>
        <w:t> </w:t>
      </w:r>
      <w:r>
        <w:rPr>
          <w:vertAlign w:val="baseline"/>
        </w:rPr>
        <w:t>(overburden)</w:t>
      </w:r>
      <w:r>
        <w:rPr>
          <w:spacing w:val="-1"/>
          <w:vertAlign w:val="baseline"/>
        </w:rPr>
        <w:t> </w:t>
      </w:r>
      <w:r>
        <w:rPr>
          <w:vertAlign w:val="baseline"/>
        </w:rPr>
        <w:t>and</w:t>
      </w:r>
      <w:r>
        <w:rPr>
          <w:spacing w:val="-2"/>
          <w:vertAlign w:val="baseline"/>
        </w:rPr>
        <w:t> </w:t>
      </w:r>
      <w:r>
        <w:rPr>
          <w:vertAlign w:val="baseline"/>
        </w:rPr>
        <w:t>also</w:t>
      </w:r>
      <w:r>
        <w:rPr>
          <w:spacing w:val="-2"/>
          <w:vertAlign w:val="baseline"/>
        </w:rPr>
        <w:t> </w:t>
      </w:r>
      <w:r>
        <w:rPr>
          <w:vertAlign w:val="baseline"/>
        </w:rPr>
        <w:t>mine</w:t>
      </w:r>
      <w:r>
        <w:rPr>
          <w:spacing w:val="-1"/>
          <w:vertAlign w:val="baseline"/>
        </w:rPr>
        <w:t> </w:t>
      </w:r>
      <w:r>
        <w:rPr>
          <w:vertAlign w:val="baseline"/>
        </w:rPr>
        <w:t>ponds</w:t>
      </w:r>
      <w:r>
        <w:rPr>
          <w:spacing w:val="-2"/>
          <w:vertAlign w:val="baseline"/>
        </w:rPr>
        <w:t> </w:t>
      </w:r>
      <w:r>
        <w:rPr>
          <w:vertAlign w:val="baseline"/>
        </w:rPr>
        <w:t>scattered</w:t>
      </w:r>
      <w:r>
        <w:rPr>
          <w:spacing w:val="-2"/>
          <w:vertAlign w:val="baseline"/>
        </w:rPr>
        <w:t> </w:t>
      </w:r>
      <w:r>
        <w:rPr>
          <w:vertAlign w:val="baseline"/>
        </w:rPr>
        <w:t>all</w:t>
      </w:r>
      <w:r>
        <w:rPr>
          <w:spacing w:val="-2"/>
          <w:vertAlign w:val="baseline"/>
        </w:rPr>
        <w:t> </w:t>
      </w:r>
      <w:r>
        <w:rPr>
          <w:vertAlign w:val="baseline"/>
        </w:rPr>
        <w:t>over</w:t>
      </w:r>
      <w:r>
        <w:rPr>
          <w:spacing w:val="-2"/>
          <w:vertAlign w:val="baseline"/>
        </w:rPr>
        <w:t> </w:t>
      </w:r>
      <w:r>
        <w:rPr>
          <w:vertAlign w:val="baseline"/>
        </w:rPr>
        <w:t>the area. These mine ponds have resulted in several deaths.</w:t>
      </w:r>
      <w:r>
        <w:rPr>
          <w:vertAlign w:val="superscript"/>
        </w:rPr>
        <w:t>101</w:t>
      </w:r>
      <w:r>
        <w:rPr>
          <w:vertAlign w:val="baseline"/>
        </w:rPr>
        <w:t>Mines, both active and inactive are potential water contamination sources. The mining excavations create direct connection between ground water and the land surface. Oxidation of exposed minerals can lead to acid drainage, while leaching of heavy metals is a threat. Drainage of materials from abandoned mines can act as ground contamination source for years after mining operations have stopped.</w:t>
      </w:r>
      <w:r>
        <w:rPr>
          <w:vertAlign w:val="superscript"/>
        </w:rPr>
        <w:t>102</w:t>
      </w:r>
    </w:p>
    <w:p>
      <w:pPr>
        <w:pStyle w:val="BodyText"/>
        <w:rPr>
          <w:sz w:val="20"/>
        </w:rPr>
      </w:pP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225076</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722549pt;width:144.020pt;height:.71997pt;mso-position-horizontal-relative:page;mso-position-vertical-relative:paragraph;z-index:-15708672;mso-wrap-distance-left:0;mso-wrap-distance-right:0" id="docshape56" filled="true" fillcolor="#000000" stroked="false">
                <v:fill type="solid"/>
                <w10:wrap type="topAndBottom"/>
              </v:rect>
            </w:pict>
          </mc:Fallback>
        </mc:AlternateContent>
      </w:r>
    </w:p>
    <w:p>
      <w:pPr>
        <w:spacing w:before="96"/>
        <w:ind w:left="400" w:right="653" w:firstLine="0"/>
        <w:jc w:val="left"/>
        <w:rPr>
          <w:sz w:val="20"/>
        </w:rPr>
      </w:pPr>
      <w:r>
        <w:rPr>
          <w:sz w:val="20"/>
          <w:vertAlign w:val="superscript"/>
        </w:rPr>
        <w:t>100</w:t>
      </w:r>
      <w:r>
        <w:rPr>
          <w:sz w:val="20"/>
          <w:vertAlign w:val="baseline"/>
        </w:rPr>
        <w:t>Gyang,</w:t>
      </w:r>
      <w:r>
        <w:rPr>
          <w:spacing w:val="-3"/>
          <w:sz w:val="20"/>
          <w:vertAlign w:val="baseline"/>
        </w:rPr>
        <w:t> </w:t>
      </w:r>
      <w:r>
        <w:rPr>
          <w:sz w:val="20"/>
          <w:vertAlign w:val="baseline"/>
        </w:rPr>
        <w:t>J.D</w:t>
      </w:r>
      <w:r>
        <w:rPr>
          <w:spacing w:val="-3"/>
          <w:sz w:val="20"/>
          <w:vertAlign w:val="baseline"/>
        </w:rPr>
        <w:t> </w:t>
      </w:r>
      <w:r>
        <w:rPr>
          <w:sz w:val="20"/>
          <w:vertAlign w:val="baseline"/>
        </w:rPr>
        <w:t>&amp;Ashano,</w:t>
      </w:r>
      <w:r>
        <w:rPr>
          <w:spacing w:val="-3"/>
          <w:sz w:val="20"/>
          <w:vertAlign w:val="baseline"/>
        </w:rPr>
        <w:t> </w:t>
      </w:r>
      <w:r>
        <w:rPr>
          <w:sz w:val="20"/>
          <w:vertAlign w:val="baseline"/>
        </w:rPr>
        <w:t>E.C</w:t>
      </w:r>
      <w:r>
        <w:rPr>
          <w:spacing w:val="-4"/>
          <w:sz w:val="20"/>
          <w:vertAlign w:val="baseline"/>
        </w:rPr>
        <w:t> </w:t>
      </w:r>
      <w:r>
        <w:rPr>
          <w:sz w:val="20"/>
          <w:vertAlign w:val="baseline"/>
        </w:rPr>
        <w:t>(2010).</w:t>
      </w:r>
      <w:r>
        <w:rPr>
          <w:spacing w:val="-3"/>
          <w:sz w:val="20"/>
          <w:vertAlign w:val="baseline"/>
        </w:rPr>
        <w:t> </w:t>
      </w:r>
      <w:r>
        <w:rPr>
          <w:sz w:val="20"/>
          <w:vertAlign w:val="baseline"/>
        </w:rPr>
        <w:t>“Effects</w:t>
      </w:r>
      <w:r>
        <w:rPr>
          <w:spacing w:val="-4"/>
          <w:sz w:val="20"/>
          <w:vertAlign w:val="baseline"/>
        </w:rPr>
        <w:t> </w:t>
      </w:r>
      <w:r>
        <w:rPr>
          <w:sz w:val="20"/>
          <w:vertAlign w:val="baseline"/>
        </w:rPr>
        <w:t>of</w:t>
      </w:r>
      <w:r>
        <w:rPr>
          <w:spacing w:val="-5"/>
          <w:sz w:val="20"/>
          <w:vertAlign w:val="baseline"/>
        </w:rPr>
        <w:t> </w:t>
      </w:r>
      <w:r>
        <w:rPr>
          <w:sz w:val="20"/>
          <w:vertAlign w:val="baseline"/>
        </w:rPr>
        <w:t>Mining</w:t>
      </w:r>
      <w:r>
        <w:rPr>
          <w:spacing w:val="-4"/>
          <w:sz w:val="20"/>
          <w:vertAlign w:val="baseline"/>
        </w:rPr>
        <w:t> </w:t>
      </w:r>
      <w:r>
        <w:rPr>
          <w:sz w:val="20"/>
          <w:vertAlign w:val="baseline"/>
        </w:rPr>
        <w:t>on</w:t>
      </w:r>
      <w:r>
        <w:rPr>
          <w:spacing w:val="-4"/>
          <w:sz w:val="20"/>
          <w:vertAlign w:val="baseline"/>
        </w:rPr>
        <w:t> </w:t>
      </w:r>
      <w:r>
        <w:rPr>
          <w:sz w:val="20"/>
          <w:vertAlign w:val="baseline"/>
        </w:rPr>
        <w:t>Water</w:t>
      </w:r>
      <w:r>
        <w:rPr>
          <w:spacing w:val="-2"/>
          <w:sz w:val="20"/>
          <w:vertAlign w:val="baseline"/>
        </w:rPr>
        <w:t> </w:t>
      </w:r>
      <w:r>
        <w:rPr>
          <w:sz w:val="20"/>
          <w:vertAlign w:val="baseline"/>
        </w:rPr>
        <w:t>Quality</w:t>
      </w:r>
      <w:r>
        <w:rPr>
          <w:spacing w:val="-4"/>
          <w:sz w:val="20"/>
          <w:vertAlign w:val="baseline"/>
        </w:rPr>
        <w:t> </w:t>
      </w:r>
      <w:r>
        <w:rPr>
          <w:sz w:val="20"/>
          <w:vertAlign w:val="baseline"/>
        </w:rPr>
        <w:t>and</w:t>
      </w:r>
      <w:r>
        <w:rPr>
          <w:spacing w:val="-2"/>
          <w:sz w:val="20"/>
          <w:vertAlign w:val="baseline"/>
        </w:rPr>
        <w:t> </w:t>
      </w:r>
      <w:r>
        <w:rPr>
          <w:sz w:val="20"/>
          <w:vertAlign w:val="baseline"/>
        </w:rPr>
        <w:t>the</w:t>
      </w:r>
      <w:r>
        <w:rPr>
          <w:spacing w:val="-3"/>
          <w:sz w:val="20"/>
          <w:vertAlign w:val="baseline"/>
        </w:rPr>
        <w:t> </w:t>
      </w:r>
      <w:r>
        <w:rPr>
          <w:sz w:val="20"/>
          <w:vertAlign w:val="baseline"/>
        </w:rPr>
        <w:t>Environment:</w:t>
      </w:r>
      <w:r>
        <w:rPr>
          <w:spacing w:val="-1"/>
          <w:sz w:val="20"/>
          <w:vertAlign w:val="baseline"/>
        </w:rPr>
        <w:t> </w:t>
      </w:r>
      <w:r>
        <w:rPr>
          <w:sz w:val="20"/>
          <w:vertAlign w:val="baseline"/>
        </w:rPr>
        <w:t>A</w:t>
      </w:r>
      <w:r>
        <w:rPr>
          <w:spacing w:val="-6"/>
          <w:sz w:val="20"/>
          <w:vertAlign w:val="baseline"/>
        </w:rPr>
        <w:t> </w:t>
      </w:r>
      <w:r>
        <w:rPr>
          <w:sz w:val="20"/>
          <w:vertAlign w:val="baseline"/>
        </w:rPr>
        <w:t>Case</w:t>
      </w:r>
      <w:r>
        <w:rPr>
          <w:spacing w:val="-3"/>
          <w:sz w:val="20"/>
          <w:vertAlign w:val="baseline"/>
        </w:rPr>
        <w:t> </w:t>
      </w:r>
      <w:r>
        <w:rPr>
          <w:sz w:val="20"/>
          <w:vertAlign w:val="baseline"/>
        </w:rPr>
        <w:t>Study</w:t>
      </w:r>
      <w:r>
        <w:rPr>
          <w:spacing w:val="-7"/>
          <w:sz w:val="20"/>
          <w:vertAlign w:val="baseline"/>
        </w:rPr>
        <w:t> </w:t>
      </w:r>
      <w:r>
        <w:rPr>
          <w:sz w:val="20"/>
          <w:vertAlign w:val="baseline"/>
        </w:rPr>
        <w:t>of Parts of the Jos Plateau, North Central Nigeria”.</w:t>
      </w:r>
      <w:hyperlink r:id="rId32">
        <w:r>
          <w:rPr>
            <w:color w:val="0000FF"/>
            <w:sz w:val="20"/>
            <w:u w:val="single" w:color="0000FF"/>
            <w:vertAlign w:val="baseline"/>
          </w:rPr>
          <w:t>www.akamaiuniversity.us/pjst11_1_631.pdf</w:t>
        </w:r>
        <w:r>
          <w:rPr>
            <w:sz w:val="20"/>
            <w:vertAlign w:val="baseline"/>
          </w:rPr>
          <w:t>.</w:t>
        </w:r>
      </w:hyperlink>
      <w:r>
        <w:rPr>
          <w:sz w:val="20"/>
          <w:vertAlign w:val="baseline"/>
        </w:rPr>
        <w:t> Accessed on 2</w:t>
      </w:r>
      <w:r>
        <w:rPr>
          <w:sz w:val="20"/>
          <w:vertAlign w:val="superscript"/>
        </w:rPr>
        <w:t>nd</w:t>
      </w:r>
      <w:r>
        <w:rPr>
          <w:sz w:val="20"/>
          <w:vertAlign w:val="baseline"/>
        </w:rPr>
        <w:t> </w:t>
      </w:r>
      <w:r>
        <w:rPr>
          <w:spacing w:val="-2"/>
          <w:sz w:val="20"/>
          <w:vertAlign w:val="baseline"/>
        </w:rPr>
        <w:t>October,2017</w:t>
      </w:r>
    </w:p>
    <w:p>
      <w:pPr>
        <w:spacing w:after="0"/>
        <w:jc w:val="left"/>
        <w:rPr>
          <w:sz w:val="20"/>
        </w:rPr>
        <w:sectPr>
          <w:footerReference w:type="default" r:id="rId31"/>
          <w:pgSz w:w="12240" w:h="15840"/>
          <w:pgMar w:header="0" w:footer="1624" w:top="1360" w:bottom="1820" w:left="1040" w:right="860"/>
        </w:sectPr>
      </w:pPr>
    </w:p>
    <w:p>
      <w:pPr>
        <w:pStyle w:val="BodyText"/>
        <w:spacing w:line="480" w:lineRule="auto" w:before="72"/>
        <w:ind w:left="400" w:right="575"/>
        <w:jc w:val="both"/>
      </w:pPr>
      <w:r>
        <w:rPr/>
        <w:t>The work concluded inter alia that the majorproblem observed fr</w:t>
      </w:r>
      <w:r>
        <w:rPr>
          <w:b/>
        </w:rPr>
        <w:t>o</w:t>
      </w:r>
      <w:r>
        <w:rPr/>
        <w:t>m the studies, is the several abandoned</w:t>
      </w:r>
      <w:r>
        <w:rPr>
          <w:spacing w:val="-1"/>
        </w:rPr>
        <w:t> </w:t>
      </w:r>
      <w:r>
        <w:rPr/>
        <w:t>mine</w:t>
      </w:r>
      <w:r>
        <w:rPr>
          <w:spacing w:val="-2"/>
        </w:rPr>
        <w:t> </w:t>
      </w:r>
      <w:r>
        <w:rPr/>
        <w:t>ponds</w:t>
      </w:r>
      <w:r>
        <w:rPr>
          <w:spacing w:val="-1"/>
        </w:rPr>
        <w:t> </w:t>
      </w:r>
      <w:r>
        <w:rPr/>
        <w:t>and</w:t>
      </w:r>
      <w:r>
        <w:rPr>
          <w:spacing w:val="-1"/>
        </w:rPr>
        <w:t> </w:t>
      </w:r>
      <w:r>
        <w:rPr/>
        <w:t>heaps</w:t>
      </w:r>
      <w:r>
        <w:rPr>
          <w:spacing w:val="-1"/>
        </w:rPr>
        <w:t> </w:t>
      </w:r>
      <w:r>
        <w:rPr/>
        <w:t>of</w:t>
      </w:r>
      <w:r>
        <w:rPr>
          <w:spacing w:val="-2"/>
        </w:rPr>
        <w:t> </w:t>
      </w:r>
      <w:r>
        <w:rPr/>
        <w:t>mine</w:t>
      </w:r>
      <w:r>
        <w:rPr>
          <w:spacing w:val="-2"/>
        </w:rPr>
        <w:t> </w:t>
      </w:r>
      <w:r>
        <w:rPr/>
        <w:t>spoils</w:t>
      </w:r>
      <w:r>
        <w:rPr>
          <w:spacing w:val="-3"/>
        </w:rPr>
        <w:t> </w:t>
      </w:r>
      <w:r>
        <w:rPr/>
        <w:t>that</w:t>
      </w:r>
      <w:r>
        <w:rPr>
          <w:spacing w:val="-1"/>
        </w:rPr>
        <w:t> </w:t>
      </w:r>
      <w:r>
        <w:rPr/>
        <w:t>abound</w:t>
      </w:r>
      <w:r>
        <w:rPr>
          <w:spacing w:val="-1"/>
        </w:rPr>
        <w:t> </w:t>
      </w:r>
      <w:r>
        <w:rPr/>
        <w:t>in</w:t>
      </w:r>
      <w:r>
        <w:rPr>
          <w:spacing w:val="-1"/>
        </w:rPr>
        <w:t> </w:t>
      </w:r>
      <w:r>
        <w:rPr/>
        <w:t>the</w:t>
      </w:r>
      <w:r>
        <w:rPr>
          <w:spacing w:val="-2"/>
        </w:rPr>
        <w:t> </w:t>
      </w:r>
      <w:r>
        <w:rPr/>
        <w:t>projectarea</w:t>
      </w:r>
      <w:r>
        <w:rPr>
          <w:spacing w:val="-2"/>
        </w:rPr>
        <w:t> </w:t>
      </w:r>
      <w:r>
        <w:rPr/>
        <w:t>which</w:t>
      </w:r>
      <w:r>
        <w:rPr>
          <w:spacing w:val="-1"/>
        </w:rPr>
        <w:t> </w:t>
      </w:r>
      <w:r>
        <w:rPr/>
        <w:t>defaces</w:t>
      </w:r>
      <w:r>
        <w:rPr>
          <w:spacing w:val="-1"/>
        </w:rPr>
        <w:t> </w:t>
      </w:r>
      <w:r>
        <w:rPr/>
        <w:t>the scenic beauty as well as serving as death traps for both humans </w:t>
      </w:r>
      <w:r>
        <w:rPr>
          <w:vertAlign w:val="superscript"/>
        </w:rPr>
        <w:t>103</w:t>
      </w:r>
      <w:r>
        <w:rPr>
          <w:vertAlign w:val="baseline"/>
        </w:rPr>
        <w:t>andanimals. It was recommended that environmental hazards can be reduced by adapting best mining practice such as mine reclamation, proper disposal of mine wastes, proper planning of mines to minimize amount of hazardous wastes, remediation and sustainable land use, enforcement of mining laws to ensure compliance and prevent future unwholesome practices.</w:t>
      </w:r>
      <w:r>
        <w:rPr>
          <w:vertAlign w:val="superscript"/>
        </w:rPr>
        <w:t>104</w:t>
      </w:r>
    </w:p>
    <w:p>
      <w:pPr>
        <w:pStyle w:val="BodyText"/>
        <w:spacing w:line="480" w:lineRule="auto" w:before="200"/>
        <w:ind w:left="400" w:right="581"/>
        <w:jc w:val="both"/>
      </w:pPr>
      <w:r>
        <w:rPr/>
        <w:t>The work under review provided some of the impacts of mining of minerals on the environment. It however, did not consider relevant laws and institutions put in place to regulate the impacts of mining</w:t>
      </w:r>
      <w:r>
        <w:rPr>
          <w:spacing w:val="-4"/>
        </w:rPr>
        <w:t> </w:t>
      </w:r>
      <w:r>
        <w:rPr/>
        <w:t>on</w:t>
      </w:r>
      <w:r>
        <w:rPr>
          <w:spacing w:val="-2"/>
        </w:rPr>
        <w:t> </w:t>
      </w:r>
      <w:r>
        <w:rPr/>
        <w:t>the</w:t>
      </w:r>
      <w:r>
        <w:rPr>
          <w:spacing w:val="-1"/>
        </w:rPr>
        <w:t> </w:t>
      </w:r>
      <w:r>
        <w:rPr/>
        <w:t>environment</w:t>
      </w:r>
      <w:r>
        <w:rPr>
          <w:spacing w:val="-2"/>
        </w:rPr>
        <w:t> </w:t>
      </w:r>
      <w:r>
        <w:rPr/>
        <w:t>in</w:t>
      </w:r>
      <w:r>
        <w:rPr>
          <w:spacing w:val="-2"/>
        </w:rPr>
        <w:t> </w:t>
      </w:r>
      <w:r>
        <w:rPr/>
        <w:t>Nigeria. Also,</w:t>
      </w:r>
      <w:r>
        <w:rPr>
          <w:spacing w:val="-2"/>
        </w:rPr>
        <w:t> </w:t>
      </w:r>
      <w:r>
        <w:rPr/>
        <w:t>methods</w:t>
      </w:r>
      <w:r>
        <w:rPr>
          <w:spacing w:val="-2"/>
        </w:rPr>
        <w:t> </w:t>
      </w:r>
      <w:r>
        <w:rPr/>
        <w:t>available</w:t>
      </w:r>
      <w:r>
        <w:rPr>
          <w:spacing w:val="-1"/>
        </w:rPr>
        <w:t> </w:t>
      </w:r>
      <w:r>
        <w:rPr/>
        <w:t>within</w:t>
      </w:r>
      <w:r>
        <w:rPr>
          <w:spacing w:val="-2"/>
        </w:rPr>
        <w:t> </w:t>
      </w:r>
      <w:r>
        <w:rPr/>
        <w:t>our</w:t>
      </w:r>
      <w:r>
        <w:rPr>
          <w:spacing w:val="-1"/>
        </w:rPr>
        <w:t> </w:t>
      </w:r>
      <w:r>
        <w:rPr/>
        <w:t>laws</w:t>
      </w:r>
      <w:r>
        <w:rPr>
          <w:spacing w:val="-2"/>
        </w:rPr>
        <w:t> </w:t>
      </w:r>
      <w:r>
        <w:rPr/>
        <w:t>for</w:t>
      </w:r>
      <w:r>
        <w:rPr>
          <w:spacing w:val="-2"/>
        </w:rPr>
        <w:t> </w:t>
      </w:r>
      <w:r>
        <w:rPr/>
        <w:t>regulating</w:t>
      </w:r>
      <w:r>
        <w:rPr>
          <w:spacing w:val="-5"/>
        </w:rPr>
        <w:t> </w:t>
      </w:r>
      <w:r>
        <w:rPr/>
        <w:t>the impacts on the environment were not discussed.Consequently, this researcher would fill the observe gaps through the myriad of issues discussed.</w:t>
      </w:r>
    </w:p>
    <w:p>
      <w:pPr>
        <w:pStyle w:val="BodyText"/>
        <w:spacing w:line="480" w:lineRule="auto" w:before="200"/>
        <w:ind w:left="400" w:right="576"/>
        <w:jc w:val="both"/>
      </w:pPr>
      <w:r>
        <w:rPr/>
        <w:t>Merem,</w:t>
      </w:r>
      <w:r>
        <w:rPr>
          <w:vertAlign w:val="superscript"/>
        </w:rPr>
        <w:t>105</w:t>
      </w:r>
      <w:r>
        <w:rPr>
          <w:vertAlign w:val="baseline"/>
        </w:rPr>
        <w:t> the research examined the ecological impacts of mining in West Africa with focus on Nigeria. The work was buttressed with relevant examples of mining and its incidents in several parts of the country. It was posited that the heavy toll of mining on the environment came with the decline in forest land area in Bukuru, Plateau State, where forest area of 420.52km</w:t>
      </w:r>
      <w:r>
        <w:rPr>
          <w:vertAlign w:val="superscript"/>
        </w:rPr>
        <w:t>2</w:t>
      </w:r>
      <w:r>
        <w:rPr>
          <w:vertAlign w:val="baseline"/>
        </w:rPr>
        <w:t> in 1975 fell to 399.56km</w:t>
      </w:r>
      <w:r>
        <w:rPr>
          <w:vertAlign w:val="superscript"/>
        </w:rPr>
        <w:t>2</w:t>
      </w:r>
      <w:r>
        <w:rPr>
          <w:vertAlign w:val="baseline"/>
        </w:rPr>
        <w:t> by 1986.</w:t>
      </w:r>
      <w:r>
        <w:rPr>
          <w:vertAlign w:val="superscript"/>
        </w:rPr>
        <w:t>106</w:t>
      </w:r>
      <w:r>
        <w:rPr>
          <w:vertAlign w:val="baseline"/>
        </w:rPr>
        <w:t> The downward slide continued almost 20years after in 2005 with only 155.63km</w:t>
      </w:r>
      <w:r>
        <w:rPr>
          <w:vertAlign w:val="superscript"/>
        </w:rPr>
        <w:t>2</w:t>
      </w:r>
      <w:r>
        <w:rPr>
          <w:vertAlign w:val="baseline"/>
        </w:rPr>
        <w:t> area left with green cover.</w:t>
      </w:r>
      <w:r>
        <w:rPr>
          <w:vertAlign w:val="superscript"/>
        </w:rPr>
        <w:t>107</w:t>
      </w:r>
    </w:p>
    <w:p>
      <w:pPr>
        <w:pStyle w:val="BodyText"/>
        <w:spacing w:line="480" w:lineRule="auto" w:before="202"/>
        <w:ind w:left="400" w:right="580"/>
        <w:jc w:val="both"/>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868454</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8.382217pt;width:144.020pt;height:.71997pt;mso-position-horizontal-relative:page;mso-position-vertical-relative:paragraph;z-index:-15708160;mso-wrap-distance-left:0;mso-wrap-distance-right:0" id="docshape59" filled="true" fillcolor="#000000" stroked="false">
                <v:fill type="solid"/>
                <w10:wrap type="topAndBottom"/>
              </v:rect>
            </w:pict>
          </mc:Fallback>
        </mc:AlternateContent>
      </w:r>
      <w:r>
        <w:rPr/>
        <w:t>The authors asserted that many have noted that a sustained solid mineralsindustry provides a pathway</w:t>
      </w:r>
      <w:r>
        <w:rPr>
          <w:spacing w:val="72"/>
        </w:rPr>
        <w:t> </w:t>
      </w:r>
      <w:r>
        <w:rPr/>
        <w:t>for</w:t>
      </w:r>
      <w:r>
        <w:rPr>
          <w:spacing w:val="75"/>
        </w:rPr>
        <w:t> </w:t>
      </w:r>
      <w:r>
        <w:rPr/>
        <w:t>the</w:t>
      </w:r>
      <w:r>
        <w:rPr>
          <w:spacing w:val="77"/>
        </w:rPr>
        <w:t> </w:t>
      </w:r>
      <w:r>
        <w:rPr/>
        <w:t>rapid</w:t>
      </w:r>
      <w:r>
        <w:rPr>
          <w:spacing w:val="79"/>
        </w:rPr>
        <w:t> </w:t>
      </w:r>
      <w:r>
        <w:rPr/>
        <w:t>development</w:t>
      </w:r>
      <w:r>
        <w:rPr>
          <w:spacing w:val="77"/>
        </w:rPr>
        <w:t> </w:t>
      </w:r>
      <w:r>
        <w:rPr/>
        <w:t>of</w:t>
      </w:r>
      <w:r>
        <w:rPr>
          <w:spacing w:val="77"/>
        </w:rPr>
        <w:t> </w:t>
      </w:r>
      <w:r>
        <w:rPr/>
        <w:t>Nigeria</w:t>
      </w:r>
      <w:r>
        <w:rPr>
          <w:spacing w:val="77"/>
        </w:rPr>
        <w:t> </w:t>
      </w:r>
      <w:r>
        <w:rPr/>
        <w:t>throughthe</w:t>
      </w:r>
      <w:r>
        <w:rPr>
          <w:spacing w:val="78"/>
        </w:rPr>
        <w:t> </w:t>
      </w:r>
      <w:r>
        <w:rPr/>
        <w:t>generation</w:t>
      </w:r>
      <w:r>
        <w:rPr>
          <w:spacing w:val="50"/>
          <w:w w:val="150"/>
        </w:rPr>
        <w:t> </w:t>
      </w:r>
      <w:r>
        <w:rPr/>
        <w:t>of</w:t>
      </w:r>
      <w:r>
        <w:rPr>
          <w:spacing w:val="76"/>
        </w:rPr>
        <w:t> </w:t>
      </w:r>
      <w:r>
        <w:rPr/>
        <w:t>employment</w:t>
      </w:r>
      <w:r>
        <w:rPr>
          <w:spacing w:val="78"/>
        </w:rPr>
        <w:t> </w:t>
      </w:r>
      <w:r>
        <w:rPr>
          <w:spacing w:val="-5"/>
        </w:rPr>
        <w:t>and</w:t>
      </w:r>
    </w:p>
    <w:p>
      <w:pPr>
        <w:spacing w:before="96"/>
        <w:ind w:left="400" w:right="0" w:firstLine="0"/>
        <w:jc w:val="left"/>
        <w:rPr>
          <w:sz w:val="20"/>
        </w:rPr>
      </w:pPr>
      <w:r>
        <w:rPr>
          <w:sz w:val="20"/>
          <w:vertAlign w:val="superscript"/>
        </w:rPr>
        <w:t>103</w:t>
      </w:r>
      <w:r>
        <w:rPr>
          <w:i/>
          <w:sz w:val="20"/>
          <w:vertAlign w:val="baseline"/>
        </w:rPr>
        <w:t>Ibid</w:t>
      </w:r>
      <w:r>
        <w:rPr>
          <w:sz w:val="20"/>
          <w:vertAlign w:val="baseline"/>
        </w:rPr>
        <w:t>,</w:t>
      </w:r>
      <w:r>
        <w:rPr>
          <w:spacing w:val="-4"/>
          <w:sz w:val="20"/>
          <w:vertAlign w:val="baseline"/>
        </w:rPr>
        <w:t> </w:t>
      </w:r>
      <w:r>
        <w:rPr>
          <w:spacing w:val="-2"/>
          <w:sz w:val="20"/>
          <w:vertAlign w:val="baseline"/>
        </w:rPr>
        <w:t>p.638</w:t>
      </w:r>
    </w:p>
    <w:p>
      <w:pPr>
        <w:spacing w:before="1"/>
        <w:ind w:left="400" w:right="0" w:firstLine="0"/>
        <w:jc w:val="left"/>
        <w:rPr>
          <w:i/>
          <w:sz w:val="20"/>
        </w:rPr>
      </w:pPr>
      <w:r>
        <w:rPr>
          <w:spacing w:val="-2"/>
          <w:sz w:val="20"/>
          <w:vertAlign w:val="superscript"/>
        </w:rPr>
        <w:t>104</w:t>
      </w:r>
      <w:r>
        <w:rPr>
          <w:i/>
          <w:spacing w:val="-2"/>
          <w:sz w:val="20"/>
          <w:vertAlign w:val="baseline"/>
        </w:rPr>
        <w:t>Ibid</w:t>
      </w:r>
    </w:p>
    <w:p>
      <w:pPr>
        <w:spacing w:before="0"/>
        <w:ind w:left="400" w:right="0" w:firstLine="0"/>
        <w:jc w:val="left"/>
        <w:rPr>
          <w:sz w:val="20"/>
        </w:rPr>
      </w:pPr>
      <w:r>
        <w:rPr>
          <w:sz w:val="20"/>
          <w:vertAlign w:val="superscript"/>
        </w:rPr>
        <w:t>105</w:t>
      </w:r>
      <w:r>
        <w:rPr>
          <w:sz w:val="20"/>
          <w:vertAlign w:val="baseline"/>
        </w:rPr>
        <w:t>Merem,</w:t>
      </w:r>
      <w:r>
        <w:rPr>
          <w:spacing w:val="-5"/>
          <w:sz w:val="20"/>
          <w:vertAlign w:val="baseline"/>
        </w:rPr>
        <w:t> </w:t>
      </w:r>
      <w:r>
        <w:rPr>
          <w:sz w:val="20"/>
          <w:vertAlign w:val="baseline"/>
        </w:rPr>
        <w:t>E.C.,</w:t>
      </w:r>
      <w:r>
        <w:rPr>
          <w:spacing w:val="-2"/>
          <w:sz w:val="20"/>
          <w:vertAlign w:val="baseline"/>
        </w:rPr>
        <w:t> </w:t>
      </w:r>
      <w:r>
        <w:rPr>
          <w:i/>
          <w:sz w:val="20"/>
          <w:vertAlign w:val="baseline"/>
        </w:rPr>
        <w:t>et</w:t>
      </w:r>
      <w:r>
        <w:rPr>
          <w:i/>
          <w:spacing w:val="-5"/>
          <w:sz w:val="20"/>
          <w:vertAlign w:val="baseline"/>
        </w:rPr>
        <w:t> </w:t>
      </w:r>
      <w:r>
        <w:rPr>
          <w:i/>
          <w:sz w:val="20"/>
          <w:vertAlign w:val="baseline"/>
        </w:rPr>
        <w:t>al.,</w:t>
      </w:r>
      <w:r>
        <w:rPr>
          <w:i/>
          <w:spacing w:val="-3"/>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6"/>
          <w:sz w:val="20"/>
          <w:vertAlign w:val="baseline"/>
        </w:rPr>
        <w:t> </w:t>
      </w:r>
      <w:r>
        <w:rPr>
          <w:sz w:val="20"/>
          <w:vertAlign w:val="baseline"/>
        </w:rPr>
        <w:t>pp.1-</w:t>
      </w:r>
      <w:r>
        <w:rPr>
          <w:spacing w:val="-10"/>
          <w:sz w:val="20"/>
          <w:vertAlign w:val="baseline"/>
        </w:rPr>
        <w:t>9</w:t>
      </w:r>
    </w:p>
    <w:p>
      <w:pPr>
        <w:spacing w:after="0"/>
        <w:jc w:val="left"/>
        <w:rPr>
          <w:sz w:val="20"/>
        </w:rPr>
        <w:sectPr>
          <w:footerReference w:type="default" r:id="rId33"/>
          <w:pgSz w:w="12240" w:h="15840"/>
          <w:pgMar w:header="0" w:footer="1624" w:top="1360" w:bottom="1820" w:left="1040" w:right="860"/>
        </w:sectPr>
      </w:pPr>
    </w:p>
    <w:p>
      <w:pPr>
        <w:pStyle w:val="BodyText"/>
        <w:spacing w:line="480" w:lineRule="auto" w:before="72"/>
        <w:ind w:left="400" w:right="576"/>
        <w:jc w:val="both"/>
      </w:pPr>
      <w:r>
        <w:rPr/>
        <w:t>improved national income earnings at levels higher than the petroleum industry. In all these, the opportunities in the solid minerals sector of Nigeria remains enormous all these, the</w:t>
      </w:r>
      <w:r>
        <w:rPr>
          <w:spacing w:val="40"/>
        </w:rPr>
        <w:t> </w:t>
      </w:r>
      <w:r>
        <w:rPr/>
        <w:t>opportunities in the solid minerals sector of Nigeria remains enormous bearing in mind the expansive areas of unexplored minerals potential.</w:t>
      </w:r>
      <w:r>
        <w:rPr>
          <w:vertAlign w:val="superscript"/>
        </w:rPr>
        <w:t>108</w:t>
      </w:r>
      <w:r>
        <w:rPr>
          <w:vertAlign w:val="baseline"/>
        </w:rPr>
        <w:t> These prospects are new for Nigeria, because for over four decades ago, the revenues from solid minerals financed many government programmes</w:t>
      </w:r>
      <w:r>
        <w:rPr>
          <w:spacing w:val="-1"/>
          <w:vertAlign w:val="baseline"/>
        </w:rPr>
        <w:t> </w:t>
      </w:r>
      <w:r>
        <w:rPr>
          <w:vertAlign w:val="baseline"/>
        </w:rPr>
        <w:t>in the</w:t>
      </w:r>
      <w:r>
        <w:rPr>
          <w:spacing w:val="-2"/>
          <w:vertAlign w:val="baseline"/>
        </w:rPr>
        <w:t> </w:t>
      </w:r>
      <w:r>
        <w:rPr>
          <w:vertAlign w:val="baseline"/>
        </w:rPr>
        <w:t>form of</w:t>
      </w:r>
      <w:r>
        <w:rPr>
          <w:spacing w:val="-2"/>
          <w:vertAlign w:val="baseline"/>
        </w:rPr>
        <w:t> </w:t>
      </w:r>
      <w:r>
        <w:rPr>
          <w:vertAlign w:val="baseline"/>
        </w:rPr>
        <w:t>infrastructural development,</w:t>
      </w:r>
      <w:r>
        <w:rPr>
          <w:spacing w:val="-1"/>
          <w:vertAlign w:val="baseline"/>
        </w:rPr>
        <w:t> </w:t>
      </w:r>
      <w:r>
        <w:rPr>
          <w:vertAlign w:val="baseline"/>
        </w:rPr>
        <w:t>education,</w:t>
      </w:r>
      <w:r>
        <w:rPr>
          <w:spacing w:val="-1"/>
          <w:vertAlign w:val="baseline"/>
        </w:rPr>
        <w:t> </w:t>
      </w:r>
      <w:r>
        <w:rPr>
          <w:vertAlign w:val="baseline"/>
        </w:rPr>
        <w:t>healthcare</w:t>
      </w:r>
      <w:r>
        <w:rPr>
          <w:spacing w:val="-1"/>
          <w:vertAlign w:val="baseline"/>
        </w:rPr>
        <w:t> </w:t>
      </w:r>
      <w:r>
        <w:rPr>
          <w:vertAlign w:val="baseline"/>
        </w:rPr>
        <w:t>and</w:t>
      </w:r>
      <w:r>
        <w:rPr>
          <w:spacing w:val="-1"/>
          <w:vertAlign w:val="baseline"/>
        </w:rPr>
        <w:t> </w:t>
      </w:r>
      <w:r>
        <w:rPr>
          <w:vertAlign w:val="baseline"/>
        </w:rPr>
        <w:t>the emergence of the petroleum industry under the nation‟s development plans.</w:t>
      </w:r>
      <w:r>
        <w:rPr>
          <w:vertAlign w:val="superscript"/>
        </w:rPr>
        <w:t>109</w:t>
      </w:r>
    </w:p>
    <w:p>
      <w:pPr>
        <w:pStyle w:val="BodyText"/>
        <w:spacing w:line="480" w:lineRule="auto" w:before="200"/>
        <w:ind w:left="400" w:right="573"/>
        <w:jc w:val="both"/>
      </w:pPr>
      <w:r>
        <w:rPr/>
        <w:t>For example, between 1965 and 1975, the exploitation of some of the minerals occurring in Nigeria contributed over 12% of the nation‟s GDP.</w:t>
      </w:r>
      <w:r>
        <w:rPr>
          <w:vertAlign w:val="superscript"/>
        </w:rPr>
        <w:t>110</w:t>
      </w:r>
      <w:r>
        <w:rPr>
          <w:vertAlign w:val="baseline"/>
        </w:rPr>
        <w:t>In the context of economic contribution,</w:t>
      </w:r>
      <w:r>
        <w:rPr>
          <w:spacing w:val="40"/>
          <w:vertAlign w:val="baseline"/>
        </w:rPr>
        <w:t> </w:t>
      </w:r>
      <w:r>
        <w:rPr>
          <w:vertAlign w:val="baseline"/>
        </w:rPr>
        <w:t>the minerals sector has made some strides and the sector has been projected to account for 10% of the GDP by 2020.</w:t>
      </w:r>
      <w:r>
        <w:rPr>
          <w:vertAlign w:val="superscript"/>
        </w:rPr>
        <w:t>111</w:t>
      </w:r>
      <w:r>
        <w:rPr>
          <w:vertAlign w:val="baseline"/>
        </w:rPr>
        <w:t> With these potentials come thousands of abandoned mines and tailings ponds scattered in many areas of the country, threatening the fragile ecosystems along side endless degradation of air, land and water and human facilities in areas adjacent to mining </w:t>
      </w:r>
      <w:r>
        <w:rPr>
          <w:spacing w:val="-2"/>
          <w:vertAlign w:val="baseline"/>
        </w:rPr>
        <w:t>sites.</w:t>
      </w:r>
      <w:r>
        <w:rPr>
          <w:spacing w:val="-2"/>
          <w:vertAlign w:val="superscript"/>
        </w:rPr>
        <w:t>112</w:t>
      </w:r>
    </w:p>
    <w:p>
      <w:pPr>
        <w:pStyle w:val="BodyText"/>
        <w:spacing w:line="480" w:lineRule="auto" w:before="200"/>
        <w:ind w:left="400" w:right="575"/>
        <w:jc w:val="both"/>
      </w:pPr>
      <w:r>
        <w:rPr/>
        <w:t>The work further considered the ecological impacts of illegal mining whilestating that by 1992- 1998 through 2000 areas under illegal mining in km</w:t>
      </w:r>
      <w:r>
        <w:rPr>
          <w:vertAlign w:val="superscript"/>
        </w:rPr>
        <w:t>2</w:t>
      </w:r>
      <w:r>
        <w:rPr>
          <w:vertAlign w:val="baseline"/>
        </w:rPr>
        <w:t>in Pandongari increased geometrically at rates of 642.86 to 1,042.86%. </w:t>
      </w:r>
      <w:r>
        <w:rPr>
          <w:vertAlign w:val="superscript"/>
        </w:rPr>
        <w:t>113</w:t>
      </w:r>
      <w:r>
        <w:rPr>
          <w:vertAlign w:val="baseline"/>
        </w:rPr>
        <w:t> The negative impacts of mining were summarise to include numerous abandoned mine sites, concentration of toxic residues from zinc, destruction of flora and</w:t>
      </w:r>
      <w:r>
        <w:rPr>
          <w:spacing w:val="20"/>
          <w:vertAlign w:val="baseline"/>
        </w:rPr>
        <w:t> </w:t>
      </w:r>
      <w:r>
        <w:rPr>
          <w:vertAlign w:val="baseline"/>
        </w:rPr>
        <w:t>fauna,</w:t>
      </w:r>
      <w:r>
        <w:rPr>
          <w:spacing w:val="22"/>
          <w:vertAlign w:val="baseline"/>
        </w:rPr>
        <w:t> </w:t>
      </w:r>
      <w:r>
        <w:rPr>
          <w:vertAlign w:val="baseline"/>
        </w:rPr>
        <w:t>pollution</w:t>
      </w:r>
      <w:r>
        <w:rPr>
          <w:spacing w:val="22"/>
          <w:vertAlign w:val="baseline"/>
        </w:rPr>
        <w:t> </w:t>
      </w:r>
      <w:r>
        <w:rPr>
          <w:vertAlign w:val="baseline"/>
        </w:rPr>
        <w:t>of</w:t>
      </w:r>
      <w:r>
        <w:rPr>
          <w:spacing w:val="22"/>
          <w:vertAlign w:val="baseline"/>
        </w:rPr>
        <w:t> </w:t>
      </w:r>
      <w:r>
        <w:rPr>
          <w:vertAlign w:val="baseline"/>
        </w:rPr>
        <w:t>air,</w:t>
      </w:r>
      <w:r>
        <w:rPr>
          <w:spacing w:val="22"/>
          <w:vertAlign w:val="baseline"/>
        </w:rPr>
        <w:t> </w:t>
      </w:r>
      <w:r>
        <w:rPr>
          <w:vertAlign w:val="baseline"/>
        </w:rPr>
        <w:t>degradation</w:t>
      </w:r>
      <w:r>
        <w:rPr>
          <w:spacing w:val="22"/>
          <w:vertAlign w:val="baseline"/>
        </w:rPr>
        <w:t> </w:t>
      </w:r>
      <w:r>
        <w:rPr>
          <w:vertAlign w:val="baseline"/>
        </w:rPr>
        <w:t>of</w:t>
      </w:r>
      <w:r>
        <w:rPr>
          <w:spacing w:val="23"/>
          <w:vertAlign w:val="baseline"/>
        </w:rPr>
        <w:t> </w:t>
      </w:r>
      <w:r>
        <w:rPr>
          <w:vertAlign w:val="baseline"/>
        </w:rPr>
        <w:t>arable</w:t>
      </w:r>
      <w:r>
        <w:rPr>
          <w:spacing w:val="24"/>
          <w:vertAlign w:val="baseline"/>
        </w:rPr>
        <w:t> </w:t>
      </w:r>
      <w:r>
        <w:rPr>
          <w:vertAlign w:val="baseline"/>
        </w:rPr>
        <w:t>land,</w:t>
      </w:r>
      <w:r>
        <w:rPr>
          <w:spacing w:val="22"/>
          <w:vertAlign w:val="baseline"/>
        </w:rPr>
        <w:t> </w:t>
      </w:r>
      <w:r>
        <w:rPr>
          <w:vertAlign w:val="baseline"/>
        </w:rPr>
        <w:t>habitat</w:t>
      </w:r>
      <w:r>
        <w:rPr>
          <w:spacing w:val="23"/>
          <w:vertAlign w:val="baseline"/>
        </w:rPr>
        <w:t> </w:t>
      </w:r>
      <w:r>
        <w:rPr>
          <w:vertAlign w:val="baseline"/>
        </w:rPr>
        <w:t>loss</w:t>
      </w:r>
      <w:r>
        <w:rPr>
          <w:spacing w:val="23"/>
          <w:vertAlign w:val="baseline"/>
        </w:rPr>
        <w:t> </w:t>
      </w:r>
      <w:r>
        <w:rPr>
          <w:vertAlign w:val="baseline"/>
        </w:rPr>
        <w:t>and</w:t>
      </w:r>
      <w:r>
        <w:rPr>
          <w:spacing w:val="22"/>
          <w:vertAlign w:val="baseline"/>
        </w:rPr>
        <w:t> </w:t>
      </w:r>
      <w:r>
        <w:rPr>
          <w:vertAlign w:val="baseline"/>
        </w:rPr>
        <w:t>contamination</w:t>
      </w:r>
      <w:r>
        <w:rPr>
          <w:spacing w:val="23"/>
          <w:vertAlign w:val="baseline"/>
        </w:rPr>
        <w:t> </w:t>
      </w:r>
      <w:r>
        <w:rPr>
          <w:vertAlign w:val="baseline"/>
        </w:rPr>
        <w:t>of</w:t>
      </w:r>
      <w:r>
        <w:rPr>
          <w:spacing w:val="23"/>
          <w:vertAlign w:val="baseline"/>
        </w:rPr>
        <w:t> </w:t>
      </w:r>
      <w:r>
        <w:rPr>
          <w:spacing w:val="-2"/>
          <w:vertAlign w:val="baseline"/>
        </w:rPr>
        <w:t>water</w:t>
      </w: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225621</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765478pt;width:144.020pt;height:.72003pt;mso-position-horizontal-relative:page;mso-position-vertical-relative:paragraph;z-index:-15707648;mso-wrap-distance-left:0;mso-wrap-distance-right:0" id="docshape61" filled="true" fillcolor="#000000" stroked="false">
                <v:fill type="solid"/>
                <w10:wrap type="topAndBottom"/>
              </v:rect>
            </w:pict>
          </mc:Fallback>
        </mc:AlternateContent>
      </w:r>
    </w:p>
    <w:p>
      <w:pPr>
        <w:spacing w:before="96"/>
        <w:ind w:left="400" w:right="9065" w:firstLine="0"/>
        <w:jc w:val="left"/>
        <w:rPr>
          <w:sz w:val="20"/>
        </w:rPr>
      </w:pPr>
      <w:r>
        <w:rPr>
          <w:spacing w:val="-2"/>
          <w:sz w:val="20"/>
          <w:vertAlign w:val="superscript"/>
        </w:rPr>
        <w:t>108</w:t>
      </w:r>
      <w:r>
        <w:rPr>
          <w:i/>
          <w:spacing w:val="-2"/>
          <w:sz w:val="20"/>
          <w:vertAlign w:val="baseline"/>
        </w:rPr>
        <w:t>Ibid </w:t>
      </w:r>
      <w:r>
        <w:rPr>
          <w:sz w:val="20"/>
          <w:vertAlign w:val="superscript"/>
        </w:rPr>
        <w:t>109</w:t>
      </w:r>
      <w:r>
        <w:rPr>
          <w:i/>
          <w:sz w:val="20"/>
          <w:vertAlign w:val="baseline"/>
        </w:rPr>
        <w:t>Ibid</w:t>
      </w:r>
      <w:r>
        <w:rPr>
          <w:sz w:val="20"/>
          <w:vertAlign w:val="baseline"/>
        </w:rPr>
        <w:t>,</w:t>
      </w:r>
      <w:r>
        <w:rPr>
          <w:spacing w:val="-13"/>
          <w:sz w:val="20"/>
          <w:vertAlign w:val="baseline"/>
        </w:rPr>
        <w:t> </w:t>
      </w:r>
      <w:r>
        <w:rPr>
          <w:sz w:val="20"/>
          <w:vertAlign w:val="baseline"/>
        </w:rPr>
        <w:t>p.2 </w:t>
      </w:r>
      <w:r>
        <w:rPr>
          <w:sz w:val="20"/>
          <w:vertAlign w:val="superscript"/>
        </w:rPr>
        <w:t>110</w:t>
      </w:r>
      <w:r>
        <w:rPr>
          <w:i/>
          <w:sz w:val="20"/>
          <w:vertAlign w:val="baseline"/>
        </w:rPr>
        <w:t>Ibid</w:t>
      </w:r>
      <w:r>
        <w:rPr>
          <w:sz w:val="20"/>
          <w:vertAlign w:val="baseline"/>
        </w:rPr>
        <w:t>,</w:t>
      </w:r>
      <w:r>
        <w:rPr>
          <w:spacing w:val="-13"/>
          <w:sz w:val="20"/>
          <w:vertAlign w:val="baseline"/>
        </w:rPr>
        <w:t> </w:t>
      </w:r>
      <w:r>
        <w:rPr>
          <w:sz w:val="20"/>
          <w:vertAlign w:val="baseline"/>
        </w:rPr>
        <w:t>p.3 </w:t>
      </w:r>
      <w:r>
        <w:rPr>
          <w:spacing w:val="-2"/>
          <w:sz w:val="20"/>
          <w:vertAlign w:val="superscript"/>
        </w:rPr>
        <w:t>111</w:t>
      </w:r>
      <w:r>
        <w:rPr>
          <w:i/>
          <w:spacing w:val="-2"/>
          <w:sz w:val="20"/>
          <w:vertAlign w:val="baseline"/>
        </w:rPr>
        <w:t>Ibid </w:t>
      </w:r>
      <w:r>
        <w:rPr>
          <w:sz w:val="20"/>
          <w:vertAlign w:val="superscript"/>
        </w:rPr>
        <w:t>112</w:t>
      </w:r>
      <w:r>
        <w:rPr>
          <w:i/>
          <w:sz w:val="20"/>
          <w:vertAlign w:val="baseline"/>
        </w:rPr>
        <w:t>Ibid</w:t>
      </w:r>
      <w:r>
        <w:rPr>
          <w:sz w:val="20"/>
          <w:vertAlign w:val="baseline"/>
        </w:rPr>
        <w:t>,</w:t>
      </w:r>
      <w:r>
        <w:rPr>
          <w:spacing w:val="-13"/>
          <w:sz w:val="20"/>
          <w:vertAlign w:val="baseline"/>
        </w:rPr>
        <w:t> </w:t>
      </w:r>
      <w:r>
        <w:rPr>
          <w:sz w:val="20"/>
          <w:vertAlign w:val="baseline"/>
        </w:rPr>
        <w:t>p.4 </w:t>
      </w:r>
      <w:r>
        <w:rPr>
          <w:sz w:val="20"/>
          <w:vertAlign w:val="superscript"/>
        </w:rPr>
        <w:t>113</w:t>
      </w:r>
      <w:r>
        <w:rPr>
          <w:i/>
          <w:sz w:val="20"/>
          <w:vertAlign w:val="baseline"/>
        </w:rPr>
        <w:t>Ibid</w:t>
      </w:r>
      <w:r>
        <w:rPr>
          <w:sz w:val="20"/>
          <w:vertAlign w:val="baseline"/>
        </w:rPr>
        <w:t>,</w:t>
      </w:r>
      <w:r>
        <w:rPr>
          <w:spacing w:val="-4"/>
          <w:sz w:val="20"/>
          <w:vertAlign w:val="baseline"/>
        </w:rPr>
        <w:t> </w:t>
      </w:r>
      <w:r>
        <w:rPr>
          <w:spacing w:val="-5"/>
          <w:sz w:val="20"/>
          <w:vertAlign w:val="baseline"/>
        </w:rPr>
        <w:t>p.8</w:t>
      </w:r>
    </w:p>
    <w:p>
      <w:pPr>
        <w:spacing w:after="0"/>
        <w:jc w:val="left"/>
        <w:rPr>
          <w:sz w:val="20"/>
        </w:rPr>
        <w:sectPr>
          <w:footerReference w:type="default" r:id="rId34"/>
          <w:pgSz w:w="12240" w:h="15840"/>
          <w:pgMar w:header="0" w:footer="1012" w:top="1360" w:bottom="1200" w:left="1040" w:right="860"/>
          <w:pgNumType w:start="35"/>
        </w:sectPr>
      </w:pPr>
    </w:p>
    <w:p>
      <w:pPr>
        <w:pStyle w:val="BodyText"/>
        <w:spacing w:line="480" w:lineRule="auto" w:before="112"/>
        <w:ind w:left="400" w:right="574"/>
        <w:jc w:val="both"/>
      </w:pPr>
      <w:r>
        <w:rPr/>
        <w:t>resources.</w:t>
      </w:r>
      <w:r>
        <w:rPr>
          <w:vertAlign w:val="superscript"/>
        </w:rPr>
        <w:t>114</w:t>
      </w:r>
      <w:r>
        <w:rPr>
          <w:vertAlign w:val="baseline"/>
        </w:rPr>
        <w:t> The authors also posited that the other burden of pollution risks involve the 1,000 abandoned mine ponds, alongside 1,100 - 4,000 tin and columbite mine</w:t>
      </w:r>
      <w:r>
        <w:rPr>
          <w:i/>
          <w:vertAlign w:val="baseline"/>
        </w:rPr>
        <w:t>s </w:t>
      </w:r>
      <w:r>
        <w:rPr>
          <w:vertAlign w:val="baseline"/>
        </w:rPr>
        <w:t>left behind from the mining booms of past eras in the 1960s and spread over Jos, Plateau. These threats are compounded further by the 400 fatalities from lead poisoning triggered by illegal quarrying in Zamfara in 2010.</w:t>
      </w:r>
      <w:r>
        <w:rPr>
          <w:vertAlign w:val="superscript"/>
        </w:rPr>
        <w:t>115</w:t>
      </w:r>
    </w:p>
    <w:p>
      <w:pPr>
        <w:pStyle w:val="BodyText"/>
        <w:spacing w:line="480" w:lineRule="auto" w:before="199"/>
        <w:ind w:left="400" w:right="581"/>
        <w:jc w:val="both"/>
      </w:pPr>
      <w:r>
        <w:rPr/>
        <w:t>Some of the problems of the sector were identified by the authors to include the activities of informal/illegal miners, ineffective policy and lack of records on mining activities. The work recommended education and social programmes, policy enhancement, solid minerals mapping and information system and regular assessment of ecological liabilities as panaceas.</w:t>
      </w:r>
      <w:r>
        <w:rPr>
          <w:vertAlign w:val="superscript"/>
        </w:rPr>
        <w:t>116</w:t>
      </w:r>
    </w:p>
    <w:p>
      <w:pPr>
        <w:pStyle w:val="BodyText"/>
        <w:spacing w:line="480" w:lineRule="auto" w:before="200"/>
        <w:ind w:left="400" w:right="576"/>
        <w:jc w:val="both"/>
      </w:pPr>
      <w:r>
        <w:rPr/>
        <w:t>The above work no doubt dwelt on relevant issues relating importance of mining to economic development and also, the impact of mining activities on the environment. The work however</w:t>
      </w:r>
      <w:r>
        <w:rPr>
          <w:spacing w:val="40"/>
        </w:rPr>
        <w:t> </w:t>
      </w:r>
      <w:r>
        <w:rPr/>
        <w:t>did not consider</w:t>
      </w:r>
      <w:r>
        <w:rPr>
          <w:spacing w:val="-1"/>
        </w:rPr>
        <w:t> </w:t>
      </w:r>
      <w:r>
        <w:rPr/>
        <w:t>in details the</w:t>
      </w:r>
      <w:r>
        <w:rPr>
          <w:spacing w:val="-1"/>
        </w:rPr>
        <w:t> </w:t>
      </w:r>
      <w:r>
        <w:rPr/>
        <w:t>legal and institutional mechanisms or framework for regulating</w:t>
      </w:r>
      <w:r>
        <w:rPr>
          <w:spacing w:val="-3"/>
        </w:rPr>
        <w:t> </w:t>
      </w:r>
      <w:r>
        <w:rPr/>
        <w:t>the impacts of mining on the environment in Nigeria. Furthermore the place of community development</w:t>
      </w:r>
      <w:r>
        <w:rPr>
          <w:spacing w:val="-1"/>
        </w:rPr>
        <w:t> </w:t>
      </w:r>
      <w:r>
        <w:rPr/>
        <w:t>agreements and</w:t>
      </w:r>
      <w:r>
        <w:rPr>
          <w:spacing w:val="-1"/>
        </w:rPr>
        <w:t> </w:t>
      </w:r>
      <w:r>
        <w:rPr/>
        <w:t>analysis</w:t>
      </w:r>
      <w:r>
        <w:rPr>
          <w:spacing w:val="-1"/>
        </w:rPr>
        <w:t> </w:t>
      </w:r>
      <w:r>
        <w:rPr/>
        <w:t>of</w:t>
      </w:r>
      <w:r>
        <w:rPr>
          <w:spacing w:val="-2"/>
        </w:rPr>
        <w:t> </w:t>
      </w:r>
      <w:r>
        <w:rPr/>
        <w:t>legal</w:t>
      </w:r>
      <w:r>
        <w:rPr>
          <w:spacing w:val="-1"/>
        </w:rPr>
        <w:t> </w:t>
      </w:r>
      <w:r>
        <w:rPr/>
        <w:t>responses</w:t>
      </w:r>
      <w:r>
        <w:rPr>
          <w:spacing w:val="-1"/>
        </w:rPr>
        <w:t> </w:t>
      </w:r>
      <w:r>
        <w:rPr/>
        <w:t>to</w:t>
      </w:r>
      <w:r>
        <w:rPr>
          <w:spacing w:val="-1"/>
        </w:rPr>
        <w:t> </w:t>
      </w:r>
      <w:r>
        <w:rPr/>
        <w:t>environmental</w:t>
      </w:r>
      <w:r>
        <w:rPr>
          <w:spacing w:val="-1"/>
        </w:rPr>
        <w:t> </w:t>
      </w:r>
      <w:r>
        <w:rPr/>
        <w:t>degradation</w:t>
      </w:r>
      <w:r>
        <w:rPr>
          <w:spacing w:val="-1"/>
        </w:rPr>
        <w:t> </w:t>
      </w:r>
      <w:r>
        <w:rPr/>
        <w:t>by</w:t>
      </w:r>
      <w:r>
        <w:rPr>
          <w:spacing w:val="-6"/>
        </w:rPr>
        <w:t> </w:t>
      </w:r>
      <w:r>
        <w:rPr/>
        <w:t>mining were not discussed in the work. The observed areas not considered would be filled in this thesis.</w:t>
      </w:r>
    </w:p>
    <w:p>
      <w:pPr>
        <w:pStyle w:val="BodyText"/>
        <w:spacing w:line="480" w:lineRule="auto" w:before="203"/>
        <w:ind w:left="400" w:right="574"/>
        <w:jc w:val="both"/>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1920559</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225189pt;width:144.020pt;height:.71997pt;mso-position-horizontal-relative:page;mso-position-vertical-relative:paragraph;z-index:-15707136;mso-wrap-distance-left:0;mso-wrap-distance-right:0" id="docshape62" filled="true" fillcolor="#000000" stroked="false">
                <v:fill type="solid"/>
                <w10:wrap type="topAndBottom"/>
              </v:rect>
            </w:pict>
          </mc:Fallback>
        </mc:AlternateContent>
      </w:r>
      <w:r>
        <w:rPr/>
        <w:t>Lar,</w:t>
      </w:r>
      <w:r>
        <w:rPr>
          <w:vertAlign w:val="superscript"/>
        </w:rPr>
        <w:t>117</w:t>
      </w:r>
      <w:r>
        <w:rPr>
          <w:vertAlign w:val="baseline"/>
        </w:rPr>
        <w:t>the author stated that the concentration levels of trace elements in drinking water and food pose potential health risk to man and therefore require great attention. Miningand mineral processing predisposes trace elements to weathering whereby they are released into the environment in the soil and water bodies. In addition, high levels of these elements from anthropogenic</w:t>
      </w:r>
      <w:r>
        <w:rPr>
          <w:spacing w:val="63"/>
          <w:vertAlign w:val="baseline"/>
        </w:rPr>
        <w:t> </w:t>
      </w:r>
      <w:r>
        <w:rPr>
          <w:vertAlign w:val="baseline"/>
        </w:rPr>
        <w:t>sources</w:t>
      </w:r>
      <w:r>
        <w:rPr>
          <w:spacing w:val="70"/>
          <w:vertAlign w:val="baseline"/>
        </w:rPr>
        <w:t> </w:t>
      </w:r>
      <w:r>
        <w:rPr>
          <w:vertAlign w:val="baseline"/>
        </w:rPr>
        <w:t>have</w:t>
      </w:r>
      <w:r>
        <w:rPr>
          <w:spacing w:val="65"/>
          <w:vertAlign w:val="baseline"/>
        </w:rPr>
        <w:t> </w:t>
      </w:r>
      <w:r>
        <w:rPr>
          <w:vertAlign w:val="baseline"/>
        </w:rPr>
        <w:t>also</w:t>
      </w:r>
      <w:r>
        <w:rPr>
          <w:spacing w:val="68"/>
          <w:vertAlign w:val="baseline"/>
        </w:rPr>
        <w:t> </w:t>
      </w:r>
      <w:r>
        <w:rPr>
          <w:vertAlign w:val="baseline"/>
        </w:rPr>
        <w:t>been</w:t>
      </w:r>
      <w:r>
        <w:rPr>
          <w:spacing w:val="68"/>
          <w:vertAlign w:val="baseline"/>
        </w:rPr>
        <w:t> </w:t>
      </w:r>
      <w:r>
        <w:rPr>
          <w:vertAlign w:val="baseline"/>
        </w:rPr>
        <w:t>reported</w:t>
      </w:r>
      <w:r>
        <w:rPr>
          <w:spacing w:val="65"/>
          <w:vertAlign w:val="baseline"/>
        </w:rPr>
        <w:t> </w:t>
      </w:r>
      <w:r>
        <w:rPr>
          <w:vertAlign w:val="baseline"/>
        </w:rPr>
        <w:t>in</w:t>
      </w:r>
      <w:r>
        <w:rPr>
          <w:spacing w:val="67"/>
          <w:vertAlign w:val="baseline"/>
        </w:rPr>
        <w:t> </w:t>
      </w:r>
      <w:r>
        <w:rPr>
          <w:vertAlign w:val="baseline"/>
        </w:rPr>
        <w:t>soils</w:t>
      </w:r>
      <w:r>
        <w:rPr>
          <w:spacing w:val="66"/>
          <w:vertAlign w:val="baseline"/>
        </w:rPr>
        <w:t> </w:t>
      </w:r>
      <w:r>
        <w:rPr>
          <w:vertAlign w:val="baseline"/>
        </w:rPr>
        <w:t>and</w:t>
      </w:r>
      <w:r>
        <w:rPr>
          <w:spacing w:val="65"/>
          <w:vertAlign w:val="baseline"/>
        </w:rPr>
        <w:t> </w:t>
      </w:r>
      <w:r>
        <w:rPr>
          <w:vertAlign w:val="baseline"/>
        </w:rPr>
        <w:t>water</w:t>
      </w:r>
      <w:r>
        <w:rPr>
          <w:spacing w:val="64"/>
          <w:vertAlign w:val="baseline"/>
        </w:rPr>
        <w:t> </w:t>
      </w:r>
      <w:r>
        <w:rPr>
          <w:vertAlign w:val="baseline"/>
        </w:rPr>
        <w:t>in</w:t>
      </w:r>
      <w:r>
        <w:rPr>
          <w:spacing w:val="68"/>
          <w:vertAlign w:val="baseline"/>
        </w:rPr>
        <w:t> </w:t>
      </w:r>
      <w:r>
        <w:rPr>
          <w:vertAlign w:val="baseline"/>
        </w:rPr>
        <w:t>most</w:t>
      </w:r>
      <w:r>
        <w:rPr>
          <w:spacing w:val="67"/>
          <w:vertAlign w:val="baseline"/>
        </w:rPr>
        <w:t> </w:t>
      </w:r>
      <w:r>
        <w:rPr>
          <w:spacing w:val="-2"/>
          <w:vertAlign w:val="baseline"/>
        </w:rPr>
        <w:t>mining/mineral</w:t>
      </w:r>
    </w:p>
    <w:p>
      <w:pPr>
        <w:spacing w:before="96"/>
        <w:ind w:left="400" w:right="8599" w:firstLine="0"/>
        <w:jc w:val="left"/>
        <w:rPr>
          <w:sz w:val="20"/>
        </w:rPr>
      </w:pPr>
      <w:r>
        <w:rPr>
          <w:sz w:val="20"/>
          <w:vertAlign w:val="superscript"/>
        </w:rPr>
        <w:t>114</w:t>
      </w:r>
      <w:r>
        <w:rPr>
          <w:i/>
          <w:sz w:val="20"/>
          <w:vertAlign w:val="baseline"/>
        </w:rPr>
        <w:t>Ibid</w:t>
      </w:r>
      <w:r>
        <w:rPr>
          <w:sz w:val="20"/>
          <w:vertAlign w:val="baseline"/>
        </w:rPr>
        <w:t>, p.2 </w:t>
      </w:r>
      <w:r>
        <w:rPr>
          <w:sz w:val="20"/>
          <w:vertAlign w:val="superscript"/>
        </w:rPr>
        <w:t>115</w:t>
      </w:r>
      <w:r>
        <w:rPr>
          <w:i/>
          <w:sz w:val="20"/>
          <w:vertAlign w:val="baseline"/>
        </w:rPr>
        <w:t>Ibid</w:t>
      </w:r>
      <w:r>
        <w:rPr>
          <w:sz w:val="20"/>
          <w:vertAlign w:val="baseline"/>
        </w:rPr>
        <w:t>, p.8 </w:t>
      </w:r>
      <w:r>
        <w:rPr>
          <w:sz w:val="20"/>
          <w:vertAlign w:val="superscript"/>
        </w:rPr>
        <w:t>116</w:t>
      </w:r>
      <w:r>
        <w:rPr>
          <w:i/>
          <w:sz w:val="20"/>
          <w:vertAlign w:val="baseline"/>
        </w:rPr>
        <w:t>Ibid</w:t>
      </w:r>
      <w:r>
        <w:rPr>
          <w:sz w:val="20"/>
          <w:vertAlign w:val="baseline"/>
        </w:rPr>
        <w:t>,</w:t>
      </w:r>
      <w:r>
        <w:rPr>
          <w:spacing w:val="-13"/>
          <w:sz w:val="20"/>
          <w:vertAlign w:val="baseline"/>
        </w:rPr>
        <w:t> </w:t>
      </w:r>
      <w:r>
        <w:rPr>
          <w:sz w:val="20"/>
          <w:vertAlign w:val="baseline"/>
        </w:rPr>
        <w:t>pp.17-18</w:t>
      </w:r>
    </w:p>
    <w:p>
      <w:pPr>
        <w:spacing w:line="229" w:lineRule="exact" w:before="0"/>
        <w:ind w:left="400" w:right="0" w:firstLine="0"/>
        <w:jc w:val="left"/>
        <w:rPr>
          <w:sz w:val="20"/>
        </w:rPr>
      </w:pPr>
      <w:r>
        <w:rPr>
          <w:sz w:val="20"/>
          <w:vertAlign w:val="superscript"/>
        </w:rPr>
        <w:t>117</w:t>
      </w:r>
      <w:r>
        <w:rPr>
          <w:spacing w:val="-6"/>
          <w:sz w:val="20"/>
          <w:vertAlign w:val="baseline"/>
        </w:rPr>
        <w:t> </w:t>
      </w:r>
      <w:r>
        <w:rPr>
          <w:sz w:val="20"/>
          <w:vertAlign w:val="baseline"/>
        </w:rPr>
        <w:t>Lar,</w:t>
      </w:r>
      <w:r>
        <w:rPr>
          <w:spacing w:val="-5"/>
          <w:sz w:val="20"/>
          <w:vertAlign w:val="baseline"/>
        </w:rPr>
        <w:t> </w:t>
      </w:r>
      <w:r>
        <w:rPr>
          <w:sz w:val="20"/>
          <w:vertAlign w:val="baseline"/>
        </w:rPr>
        <w:t>U.A.</w:t>
      </w:r>
      <w:r>
        <w:rPr>
          <w:spacing w:val="-5"/>
          <w:sz w:val="20"/>
          <w:vertAlign w:val="baseline"/>
        </w:rPr>
        <w:t> </w:t>
      </w:r>
      <w:r>
        <w:rPr>
          <w:sz w:val="20"/>
          <w:vertAlign w:val="baseline"/>
        </w:rPr>
        <w:t>(2013).</w:t>
      </w:r>
      <w:r>
        <w:rPr>
          <w:spacing w:val="-6"/>
          <w:sz w:val="20"/>
          <w:vertAlign w:val="baseline"/>
        </w:rPr>
        <w:t> </w:t>
      </w:r>
      <w:r>
        <w:rPr>
          <w:sz w:val="20"/>
          <w:vertAlign w:val="baseline"/>
        </w:rPr>
        <w:t>“Trace</w:t>
      </w:r>
      <w:r>
        <w:rPr>
          <w:spacing w:val="-7"/>
          <w:sz w:val="20"/>
          <w:vertAlign w:val="baseline"/>
        </w:rPr>
        <w:t> </w:t>
      </w:r>
      <w:r>
        <w:rPr>
          <w:sz w:val="20"/>
          <w:vertAlign w:val="baseline"/>
        </w:rPr>
        <w:t>Elements</w:t>
      </w:r>
      <w:r>
        <w:rPr>
          <w:spacing w:val="-6"/>
          <w:sz w:val="20"/>
          <w:vertAlign w:val="baseline"/>
        </w:rPr>
        <w:t> </w:t>
      </w:r>
      <w:r>
        <w:rPr>
          <w:sz w:val="20"/>
          <w:vertAlign w:val="baseline"/>
        </w:rPr>
        <w:t>and</w:t>
      </w:r>
      <w:r>
        <w:rPr>
          <w:spacing w:val="-4"/>
          <w:sz w:val="20"/>
          <w:vertAlign w:val="baseline"/>
        </w:rPr>
        <w:t> </w:t>
      </w:r>
      <w:r>
        <w:rPr>
          <w:sz w:val="20"/>
          <w:vertAlign w:val="baseline"/>
        </w:rPr>
        <w:t>Health:</w:t>
      </w:r>
      <w:r>
        <w:rPr>
          <w:spacing w:val="-4"/>
          <w:sz w:val="20"/>
          <w:vertAlign w:val="baseline"/>
        </w:rPr>
        <w:t> </w:t>
      </w:r>
      <w:r>
        <w:rPr>
          <w:sz w:val="20"/>
          <w:vertAlign w:val="baseline"/>
        </w:rPr>
        <w:t>An</w:t>
      </w:r>
      <w:r>
        <w:rPr>
          <w:spacing w:val="-1"/>
          <w:sz w:val="20"/>
          <w:vertAlign w:val="baseline"/>
        </w:rPr>
        <w:t> </w:t>
      </w:r>
      <w:r>
        <w:rPr>
          <w:sz w:val="20"/>
          <w:vertAlign w:val="baseline"/>
        </w:rPr>
        <w:t>Environmental</w:t>
      </w:r>
      <w:r>
        <w:rPr>
          <w:spacing w:val="-5"/>
          <w:sz w:val="20"/>
          <w:vertAlign w:val="baseline"/>
        </w:rPr>
        <w:t> </w:t>
      </w:r>
      <w:r>
        <w:rPr>
          <w:sz w:val="20"/>
          <w:vertAlign w:val="baseline"/>
        </w:rPr>
        <w:t>Risk</w:t>
      </w:r>
      <w:r>
        <w:rPr>
          <w:spacing w:val="-6"/>
          <w:sz w:val="20"/>
          <w:vertAlign w:val="baseline"/>
        </w:rPr>
        <w:t> </w:t>
      </w:r>
      <w:r>
        <w:rPr>
          <w:sz w:val="20"/>
          <w:vertAlign w:val="baseline"/>
        </w:rPr>
        <w:t>in</w:t>
      </w:r>
      <w:r>
        <w:rPr>
          <w:spacing w:val="-7"/>
          <w:sz w:val="20"/>
          <w:vertAlign w:val="baseline"/>
        </w:rPr>
        <w:t> </w:t>
      </w:r>
      <w:r>
        <w:rPr>
          <w:sz w:val="20"/>
          <w:vertAlign w:val="baseline"/>
        </w:rPr>
        <w:t>Nigeria.”</w:t>
      </w:r>
      <w:r>
        <w:rPr>
          <w:spacing w:val="-1"/>
          <w:sz w:val="20"/>
          <w:vertAlign w:val="baseline"/>
        </w:rPr>
        <w:t> </w:t>
      </w:r>
      <w:r>
        <w:rPr>
          <w:sz w:val="20"/>
          <w:vertAlign w:val="baseline"/>
        </w:rPr>
        <w:t>Earth</w:t>
      </w:r>
      <w:r>
        <w:rPr>
          <w:spacing w:val="-5"/>
          <w:sz w:val="20"/>
          <w:vertAlign w:val="baseline"/>
        </w:rPr>
        <w:t> </w:t>
      </w:r>
      <w:r>
        <w:rPr>
          <w:sz w:val="20"/>
          <w:vertAlign w:val="baseline"/>
        </w:rPr>
        <w:t>Science,Vol.2,</w:t>
      </w:r>
      <w:r>
        <w:rPr>
          <w:spacing w:val="-5"/>
          <w:sz w:val="20"/>
          <w:vertAlign w:val="baseline"/>
        </w:rPr>
        <w:t> </w:t>
      </w:r>
      <w:r>
        <w:rPr>
          <w:spacing w:val="-2"/>
          <w:sz w:val="20"/>
          <w:vertAlign w:val="baseline"/>
        </w:rPr>
        <w:t>No.3,</w:t>
      </w:r>
    </w:p>
    <w:p>
      <w:pPr>
        <w:spacing w:before="1"/>
        <w:ind w:left="400" w:right="0" w:firstLine="0"/>
        <w:jc w:val="left"/>
        <w:rPr>
          <w:sz w:val="20"/>
        </w:rPr>
      </w:pPr>
      <w:r>
        <w:rPr>
          <w:sz w:val="20"/>
        </w:rPr>
        <w:t>pp.</w:t>
      </w:r>
      <w:r>
        <w:rPr>
          <w:spacing w:val="-9"/>
          <w:sz w:val="20"/>
        </w:rPr>
        <w:t> </w:t>
      </w:r>
      <w:r>
        <w:rPr>
          <w:sz w:val="20"/>
        </w:rPr>
        <w:t>66-72.</w:t>
      </w:r>
      <w:r>
        <w:rPr>
          <w:spacing w:val="-8"/>
          <w:sz w:val="20"/>
        </w:rPr>
        <w:t> </w:t>
      </w:r>
      <w:hyperlink r:id="rId35">
        <w:r>
          <w:rPr>
            <w:color w:val="0000FF"/>
            <w:sz w:val="20"/>
            <w:u w:val="single" w:color="0000FF"/>
          </w:rPr>
          <w:t>www.sciencepublishinggroup.com</w:t>
        </w:r>
        <w:r>
          <w:rPr>
            <w:sz w:val="20"/>
          </w:rPr>
          <w:t>.</w:t>
        </w:r>
      </w:hyperlink>
      <w:r>
        <w:rPr>
          <w:spacing w:val="-7"/>
          <w:sz w:val="20"/>
        </w:rPr>
        <w:t> </w:t>
      </w:r>
      <w:r>
        <w:rPr>
          <w:sz w:val="20"/>
        </w:rPr>
        <w:t>Accessed</w:t>
      </w:r>
      <w:r>
        <w:rPr>
          <w:spacing w:val="-7"/>
          <w:sz w:val="20"/>
        </w:rPr>
        <w:t> </w:t>
      </w:r>
      <w:r>
        <w:rPr>
          <w:sz w:val="20"/>
        </w:rPr>
        <w:t>on</w:t>
      </w:r>
      <w:r>
        <w:rPr>
          <w:spacing w:val="-10"/>
          <w:sz w:val="20"/>
        </w:rPr>
        <w:t> </w:t>
      </w:r>
      <w:r>
        <w:rPr>
          <w:sz w:val="20"/>
        </w:rPr>
        <w:t>29</w:t>
      </w:r>
      <w:r>
        <w:rPr>
          <w:sz w:val="20"/>
          <w:vertAlign w:val="superscript"/>
        </w:rPr>
        <w:t>th</w:t>
      </w:r>
      <w:r>
        <w:rPr>
          <w:spacing w:val="-8"/>
          <w:sz w:val="20"/>
          <w:vertAlign w:val="baseline"/>
        </w:rPr>
        <w:t> </w:t>
      </w:r>
      <w:r>
        <w:rPr>
          <w:sz w:val="20"/>
          <w:vertAlign w:val="baseline"/>
        </w:rPr>
        <w:t>September,</w:t>
      </w:r>
      <w:r>
        <w:rPr>
          <w:spacing w:val="-9"/>
          <w:sz w:val="20"/>
          <w:vertAlign w:val="baseline"/>
        </w:rPr>
        <w:t> </w:t>
      </w:r>
      <w:r>
        <w:rPr>
          <w:spacing w:val="-2"/>
          <w:sz w:val="20"/>
          <w:vertAlign w:val="baseline"/>
        </w:rPr>
        <w:t>2017.</w:t>
      </w:r>
    </w:p>
    <w:p>
      <w:pPr>
        <w:spacing w:after="0"/>
        <w:jc w:val="left"/>
        <w:rPr>
          <w:sz w:val="20"/>
        </w:rPr>
        <w:sectPr>
          <w:pgSz w:w="12240" w:h="15840"/>
          <w:pgMar w:header="0" w:footer="1012" w:top="1320" w:bottom="1200" w:left="1040" w:right="860"/>
        </w:sectPr>
      </w:pPr>
    </w:p>
    <w:p>
      <w:pPr>
        <w:pStyle w:val="BodyText"/>
        <w:spacing w:line="480" w:lineRule="auto" w:before="112"/>
        <w:ind w:left="400" w:right="576"/>
        <w:jc w:val="both"/>
      </w:pPr>
      <w:r>
        <w:rPr/>
        <w:t>processing sites and urban centers.</w:t>
      </w:r>
      <w:r>
        <w:rPr>
          <w:vertAlign w:val="superscript"/>
        </w:rPr>
        <w:t>118</w:t>
      </w:r>
      <w:r>
        <w:rPr>
          <w:vertAlign w:val="baseline"/>
        </w:rPr>
        <w:t> Most elements are taken into human body in air, food and water. The distribution of elements either by natural and/or anthropogenic sources poses</w:t>
      </w:r>
      <w:r>
        <w:rPr>
          <w:spacing w:val="40"/>
          <w:vertAlign w:val="baseline"/>
        </w:rPr>
        <w:t> </w:t>
      </w:r>
      <w:r>
        <w:rPr>
          <w:vertAlign w:val="baseline"/>
        </w:rPr>
        <w:t>potential health dangers</w:t>
      </w:r>
      <w:r>
        <w:rPr>
          <w:spacing w:val="-1"/>
          <w:vertAlign w:val="baseline"/>
        </w:rPr>
        <w:t> </w:t>
      </w:r>
      <w:r>
        <w:rPr>
          <w:vertAlign w:val="baseline"/>
        </w:rPr>
        <w:t>to man</w:t>
      </w:r>
      <w:r>
        <w:rPr>
          <w:spacing w:val="-1"/>
          <w:vertAlign w:val="baseline"/>
        </w:rPr>
        <w:t> </w:t>
      </w:r>
      <w:r>
        <w:rPr>
          <w:vertAlign w:val="baseline"/>
        </w:rPr>
        <w:t>and therefore require</w:t>
      </w:r>
      <w:r>
        <w:rPr>
          <w:spacing w:val="-2"/>
          <w:vertAlign w:val="baseline"/>
        </w:rPr>
        <w:t> </w:t>
      </w:r>
      <w:r>
        <w:rPr>
          <w:vertAlign w:val="baseline"/>
        </w:rPr>
        <w:t>great attention.</w:t>
      </w:r>
      <w:r>
        <w:rPr>
          <w:vertAlign w:val="superscript"/>
        </w:rPr>
        <w:t>119</w:t>
      </w:r>
      <w:r>
        <w:rPr>
          <w:vertAlign w:val="baseline"/>
        </w:rPr>
        <w:t>The</w:t>
      </w:r>
      <w:r>
        <w:rPr>
          <w:spacing w:val="-2"/>
          <w:vertAlign w:val="baseline"/>
        </w:rPr>
        <w:t> </w:t>
      </w:r>
      <w:r>
        <w:rPr>
          <w:vertAlign w:val="baseline"/>
        </w:rPr>
        <w:t>level of</w:t>
      </w:r>
      <w:r>
        <w:rPr>
          <w:spacing w:val="-1"/>
          <w:vertAlign w:val="baseline"/>
        </w:rPr>
        <w:t> </w:t>
      </w:r>
      <w:r>
        <w:rPr>
          <w:vertAlign w:val="baseline"/>
        </w:rPr>
        <w:t>trace</w:t>
      </w:r>
      <w:r>
        <w:rPr>
          <w:spacing w:val="-1"/>
          <w:vertAlign w:val="baseline"/>
        </w:rPr>
        <w:t> </w:t>
      </w:r>
      <w:r>
        <w:rPr>
          <w:vertAlign w:val="baseline"/>
        </w:rPr>
        <w:t>element concentrations in mining sites in Nigeria andtheir effects particularly gold mining in Zamfara State, with emphasis on Bagega and Anka; galena mining at Zurak; tin mining in Jos Plateau; Enugu coal mine; abandoned Enyigba lead and zinc mines; Itakpe iron ore mine and</w:t>
      </w:r>
      <w:r>
        <w:rPr>
          <w:spacing w:val="40"/>
          <w:vertAlign w:val="baseline"/>
        </w:rPr>
        <w:t> </w:t>
      </w:r>
      <w:r>
        <w:rPr>
          <w:vertAlign w:val="baseline"/>
        </w:rPr>
        <w:t>Sagamu limestone mining were examined and analysed.</w:t>
      </w:r>
      <w:r>
        <w:rPr>
          <w:vertAlign w:val="superscript"/>
        </w:rPr>
        <w:t>120</w:t>
      </w:r>
    </w:p>
    <w:p>
      <w:pPr>
        <w:pStyle w:val="BodyText"/>
        <w:spacing w:line="480" w:lineRule="auto" w:before="200"/>
        <w:ind w:left="400" w:right="581"/>
        <w:jc w:val="both"/>
      </w:pPr>
      <w:r>
        <w:rPr/>
        <w:t>The above work is relevant in appraising the impacts ofmining of minerals in Nigeria. The scope of</w:t>
      </w:r>
      <w:r>
        <w:rPr>
          <w:spacing w:val="-1"/>
        </w:rPr>
        <w:t> </w:t>
      </w:r>
      <w:r>
        <w:rPr/>
        <w:t>the</w:t>
      </w:r>
      <w:r>
        <w:rPr>
          <w:spacing w:val="-1"/>
        </w:rPr>
        <w:t> </w:t>
      </w:r>
      <w:r>
        <w:rPr/>
        <w:t>issues discussed in the</w:t>
      </w:r>
      <w:r>
        <w:rPr>
          <w:spacing w:val="-1"/>
        </w:rPr>
        <w:t> </w:t>
      </w:r>
      <w:r>
        <w:rPr/>
        <w:t>work when viewed against this thesis were</w:t>
      </w:r>
      <w:r>
        <w:rPr>
          <w:spacing w:val="-1"/>
        </w:rPr>
        <w:t> </w:t>
      </w:r>
      <w:r>
        <w:rPr/>
        <w:t>discovered to be limited in the light of the fact that the work did not examine the legal and institutional framework for regulating the impacts of mining on the environment in Nigeria. This observation would be brought into focus and considered in this thesis.</w:t>
      </w:r>
    </w:p>
    <w:p>
      <w:pPr>
        <w:pStyle w:val="BodyText"/>
        <w:spacing w:line="480" w:lineRule="auto" w:before="200"/>
        <w:ind w:left="400" w:right="574"/>
        <w:jc w:val="both"/>
      </w:pPr>
      <w:r>
        <w:rPr/>
        <w:t>Adefulu,</w:t>
      </w:r>
      <w:r>
        <w:rPr>
          <w:vertAlign w:val="superscript"/>
        </w:rPr>
        <w:t>121</w:t>
      </w:r>
      <w:r>
        <w:rPr>
          <w:vertAlign w:val="baseline"/>
        </w:rPr>
        <w:t> in discussing an overview of the Nigerian Minerals and Mining Act, 2007 </w:t>
      </w:r>
      <w:r>
        <w:rPr>
          <w:i/>
          <w:vertAlign w:val="baseline"/>
        </w:rPr>
        <w:t>inter alia </w:t>
      </w:r>
      <w:r>
        <w:rPr>
          <w:vertAlign w:val="baseline"/>
        </w:rPr>
        <w:t>considered the issues of ownership and control of mineral resources, revocation of titles by Governors in respect of areas where minerals are discovered, the status of holders of mineral titles granted under the repealed Minerals and Mining Act, No. 34 of 1999; the powers of the minister in the administration of the Act, the departments of the Federal Ministry of Mines and Steel Development, the creation of the Mining Cadastre Office and its functions.</w:t>
      </w:r>
    </w:p>
    <w:p>
      <w:pPr>
        <w:pStyle w:val="BodyText"/>
        <w:spacing w:line="480" w:lineRule="auto" w:before="202"/>
        <w:ind w:left="400" w:right="581"/>
        <w:jc w:val="both"/>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859309</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7.662155pt;width:144.020pt;height:.72003pt;mso-position-horizontal-relative:page;mso-position-vertical-relative:paragraph;z-index:-15706624;mso-wrap-distance-left:0;mso-wrap-distance-right:0" id="docshape63" filled="true" fillcolor="#000000" stroked="false">
                <v:fill type="solid"/>
                <w10:wrap type="topAndBottom"/>
              </v:rect>
            </w:pict>
          </mc:Fallback>
        </mc:AlternateContent>
      </w:r>
      <w:r>
        <w:rPr/>
        <w:t>The work also detailed some of the requirements for commencement of development on mining lease</w:t>
      </w:r>
      <w:r>
        <w:rPr>
          <w:spacing w:val="24"/>
        </w:rPr>
        <w:t> </w:t>
      </w:r>
      <w:r>
        <w:rPr/>
        <w:t>area</w:t>
      </w:r>
      <w:r>
        <w:rPr>
          <w:spacing w:val="26"/>
        </w:rPr>
        <w:t> </w:t>
      </w:r>
      <w:r>
        <w:rPr/>
        <w:t>to</w:t>
      </w:r>
      <w:r>
        <w:rPr>
          <w:spacing w:val="29"/>
        </w:rPr>
        <w:t> </w:t>
      </w:r>
      <w:r>
        <w:rPr/>
        <w:t>include</w:t>
      </w:r>
      <w:r>
        <w:rPr>
          <w:spacing w:val="26"/>
        </w:rPr>
        <w:t> </w:t>
      </w:r>
      <w:r>
        <w:rPr/>
        <w:t>the</w:t>
      </w:r>
      <w:r>
        <w:rPr>
          <w:spacing w:val="28"/>
        </w:rPr>
        <w:t> </w:t>
      </w:r>
      <w:r>
        <w:rPr/>
        <w:t>submission</w:t>
      </w:r>
      <w:r>
        <w:rPr>
          <w:spacing w:val="25"/>
        </w:rPr>
        <w:t> </w:t>
      </w:r>
      <w:r>
        <w:rPr/>
        <w:t>of</w:t>
      </w:r>
      <w:r>
        <w:rPr>
          <w:spacing w:val="26"/>
        </w:rPr>
        <w:t> </w:t>
      </w:r>
      <w:r>
        <w:rPr/>
        <w:t>environmental</w:t>
      </w:r>
      <w:r>
        <w:rPr>
          <w:spacing w:val="28"/>
        </w:rPr>
        <w:t> </w:t>
      </w:r>
      <w:r>
        <w:rPr/>
        <w:t>impact</w:t>
      </w:r>
      <w:r>
        <w:rPr>
          <w:spacing w:val="28"/>
        </w:rPr>
        <w:t> </w:t>
      </w:r>
      <w:r>
        <w:rPr/>
        <w:t>assessment</w:t>
      </w:r>
      <w:r>
        <w:rPr>
          <w:spacing w:val="28"/>
        </w:rPr>
        <w:t> </w:t>
      </w:r>
      <w:r>
        <w:rPr/>
        <w:t>study</w:t>
      </w:r>
      <w:r>
        <w:rPr>
          <w:spacing w:val="20"/>
        </w:rPr>
        <w:t> </w:t>
      </w:r>
      <w:r>
        <w:rPr/>
        <w:t>and</w:t>
      </w:r>
      <w:r>
        <w:rPr>
          <w:spacing w:val="28"/>
        </w:rPr>
        <w:t> </w:t>
      </w:r>
      <w:r>
        <w:rPr>
          <w:spacing w:val="-2"/>
        </w:rPr>
        <w:t>mitigation</w:t>
      </w:r>
    </w:p>
    <w:p>
      <w:pPr>
        <w:spacing w:before="96"/>
        <w:ind w:left="400" w:right="0" w:firstLine="0"/>
        <w:jc w:val="left"/>
        <w:rPr>
          <w:sz w:val="20"/>
        </w:rPr>
      </w:pPr>
      <w:r>
        <w:rPr>
          <w:sz w:val="20"/>
          <w:vertAlign w:val="superscript"/>
        </w:rPr>
        <w:t>118</w:t>
      </w:r>
      <w:r>
        <w:rPr>
          <w:i/>
          <w:sz w:val="20"/>
          <w:vertAlign w:val="baseline"/>
        </w:rPr>
        <w:t>Ibid</w:t>
      </w:r>
      <w:r>
        <w:rPr>
          <w:sz w:val="20"/>
          <w:vertAlign w:val="baseline"/>
        </w:rPr>
        <w:t>,</w:t>
      </w:r>
      <w:r>
        <w:rPr>
          <w:spacing w:val="-4"/>
          <w:sz w:val="20"/>
          <w:vertAlign w:val="baseline"/>
        </w:rPr>
        <w:t> p.66</w:t>
      </w:r>
    </w:p>
    <w:p>
      <w:pPr>
        <w:spacing w:before="1"/>
        <w:ind w:left="400" w:right="0" w:firstLine="0"/>
        <w:jc w:val="left"/>
        <w:rPr>
          <w:i/>
          <w:sz w:val="20"/>
        </w:rPr>
      </w:pPr>
      <w:r>
        <w:rPr>
          <w:spacing w:val="-2"/>
          <w:sz w:val="20"/>
          <w:vertAlign w:val="superscript"/>
        </w:rPr>
        <w:t>119</w:t>
      </w:r>
      <w:r>
        <w:rPr>
          <w:i/>
          <w:spacing w:val="-2"/>
          <w:sz w:val="20"/>
          <w:vertAlign w:val="baseline"/>
        </w:rPr>
        <w:t>Ibid</w:t>
      </w:r>
    </w:p>
    <w:p>
      <w:pPr>
        <w:spacing w:before="0"/>
        <w:ind w:left="400" w:right="0" w:firstLine="0"/>
        <w:jc w:val="left"/>
        <w:rPr>
          <w:sz w:val="20"/>
        </w:rPr>
      </w:pPr>
      <w:r>
        <w:rPr>
          <w:sz w:val="20"/>
          <w:vertAlign w:val="superscript"/>
        </w:rPr>
        <w:t>120</w:t>
      </w:r>
      <w:r>
        <w:rPr>
          <w:i/>
          <w:sz w:val="20"/>
          <w:vertAlign w:val="baseline"/>
        </w:rPr>
        <w:t>Ibid</w:t>
      </w:r>
      <w:r>
        <w:rPr>
          <w:sz w:val="20"/>
          <w:vertAlign w:val="baseline"/>
        </w:rPr>
        <w:t>,</w:t>
      </w:r>
      <w:r>
        <w:rPr>
          <w:spacing w:val="-12"/>
          <w:sz w:val="20"/>
          <w:vertAlign w:val="baseline"/>
        </w:rPr>
        <w:t> </w:t>
      </w:r>
      <w:r>
        <w:rPr>
          <w:sz w:val="20"/>
          <w:vertAlign w:val="baseline"/>
        </w:rPr>
        <w:t>pp.68-</w:t>
      </w:r>
      <w:r>
        <w:rPr>
          <w:spacing w:val="-5"/>
          <w:sz w:val="20"/>
          <w:vertAlign w:val="baseline"/>
        </w:rPr>
        <w:t>70</w:t>
      </w:r>
    </w:p>
    <w:p>
      <w:pPr>
        <w:spacing w:line="235" w:lineRule="auto" w:before="8"/>
        <w:ind w:left="400" w:right="1126" w:firstLine="0"/>
        <w:jc w:val="left"/>
        <w:rPr>
          <w:sz w:val="20"/>
        </w:rPr>
      </w:pPr>
      <w:r>
        <w:rPr>
          <w:sz w:val="20"/>
          <w:vertAlign w:val="superscript"/>
        </w:rPr>
        <w:t>121</w:t>
      </w:r>
      <w:r>
        <w:rPr>
          <w:sz w:val="20"/>
          <w:vertAlign w:val="baseline"/>
        </w:rPr>
        <w:t>Adefulu,</w:t>
      </w:r>
      <w:r>
        <w:rPr>
          <w:spacing w:val="-1"/>
          <w:sz w:val="20"/>
          <w:vertAlign w:val="baseline"/>
        </w:rPr>
        <w:t> </w:t>
      </w:r>
      <w:r>
        <w:rPr>
          <w:sz w:val="20"/>
          <w:vertAlign w:val="baseline"/>
        </w:rPr>
        <w:t>A.</w:t>
      </w:r>
      <w:r>
        <w:rPr>
          <w:spacing w:val="-1"/>
          <w:sz w:val="20"/>
          <w:vertAlign w:val="baseline"/>
        </w:rPr>
        <w:t> </w:t>
      </w:r>
      <w:r>
        <w:rPr>
          <w:sz w:val="20"/>
          <w:vertAlign w:val="baseline"/>
        </w:rPr>
        <w:t>“Nigeria:</w:t>
      </w:r>
      <w:r>
        <w:rPr>
          <w:spacing w:val="-1"/>
          <w:sz w:val="20"/>
          <w:vertAlign w:val="baseline"/>
        </w:rPr>
        <w:t> </w:t>
      </w:r>
      <w:r>
        <w:rPr>
          <w:sz w:val="20"/>
          <w:vertAlign w:val="baseline"/>
        </w:rPr>
        <w:t>An</w:t>
      </w:r>
      <w:r>
        <w:rPr>
          <w:spacing w:val="-4"/>
          <w:sz w:val="20"/>
          <w:vertAlign w:val="baseline"/>
        </w:rPr>
        <w:t> </w:t>
      </w:r>
      <w:r>
        <w:rPr>
          <w:sz w:val="20"/>
          <w:vertAlign w:val="baseline"/>
        </w:rPr>
        <w:t>Overview</w:t>
      </w:r>
      <w:r>
        <w:rPr>
          <w:spacing w:val="-6"/>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w:t>
      </w:r>
      <w:r>
        <w:rPr>
          <w:spacing w:val="-3"/>
          <w:sz w:val="20"/>
          <w:vertAlign w:val="baseline"/>
        </w:rPr>
        <w:t> </w:t>
      </w:r>
      <w:r>
        <w:rPr>
          <w:sz w:val="20"/>
          <w:vertAlign w:val="baseline"/>
        </w:rPr>
        <w:t>2007</w:t>
      </w:r>
      <w:r>
        <w:rPr>
          <w:rFonts w:ascii="Calibri" w:hAnsi="Calibri"/>
          <w:sz w:val="20"/>
          <w:vertAlign w:val="baseline"/>
        </w:rPr>
        <w:t>.</w:t>
      </w:r>
      <w:r>
        <w:rPr>
          <w:sz w:val="20"/>
          <w:vertAlign w:val="baseline"/>
        </w:rPr>
        <w:t>” </w:t>
      </w:r>
      <w:hyperlink r:id="rId36">
        <w:r>
          <w:rPr>
            <w:color w:val="0000FF"/>
            <w:sz w:val="20"/>
            <w:u w:val="single" w:color="0000FF"/>
            <w:vertAlign w:val="baseline"/>
          </w:rPr>
          <w:t>http://www.mondaq.com</w:t>
        </w:r>
      </w:hyperlink>
      <w:r>
        <w:rPr>
          <w:color w:val="0000FF"/>
          <w:sz w:val="20"/>
          <w:vertAlign w:val="baseline"/>
        </w:rPr>
        <w:t> </w:t>
      </w:r>
      <w:r>
        <w:rPr>
          <w:sz w:val="20"/>
          <w:vertAlign w:val="baseline"/>
        </w:rPr>
        <w:t>.</w:t>
      </w:r>
      <w:r>
        <w:rPr>
          <w:spacing w:val="40"/>
          <w:sz w:val="20"/>
          <w:vertAlign w:val="baseline"/>
        </w:rPr>
        <w:t> </w:t>
      </w:r>
      <w:r>
        <w:rPr>
          <w:sz w:val="20"/>
          <w:vertAlign w:val="baseline"/>
        </w:rPr>
        <w:t>Accessed on 13</w:t>
      </w:r>
      <w:r>
        <w:rPr>
          <w:sz w:val="20"/>
          <w:vertAlign w:val="superscript"/>
        </w:rPr>
        <w:t>th</w:t>
      </w:r>
      <w:r>
        <w:rPr>
          <w:sz w:val="20"/>
          <w:vertAlign w:val="baseline"/>
        </w:rPr>
        <w:t> November, 2016</w:t>
      </w:r>
    </w:p>
    <w:p>
      <w:pPr>
        <w:spacing w:after="0" w:line="235" w:lineRule="auto"/>
        <w:jc w:val="left"/>
        <w:rPr>
          <w:sz w:val="20"/>
        </w:rPr>
        <w:sectPr>
          <w:pgSz w:w="12240" w:h="15840"/>
          <w:pgMar w:header="0" w:footer="1012" w:top="1320" w:bottom="1200" w:left="1040" w:right="860"/>
        </w:sectPr>
      </w:pPr>
    </w:p>
    <w:p>
      <w:pPr>
        <w:pStyle w:val="BodyText"/>
        <w:spacing w:line="480" w:lineRule="auto" w:before="72"/>
        <w:ind w:left="400" w:right="573"/>
        <w:jc w:val="both"/>
      </w:pPr>
      <w:r>
        <w:rPr/>
        <w:t>plans to the MEC department, submission of details of work to be carried out to the Mines Inspectorate Department of the Federal Ministry of Mines and Steel Development (hereinafter referred to as “MID”) and conclusion of Community Development Agreement approved by</w:t>
      </w:r>
      <w:r>
        <w:rPr>
          <w:spacing w:val="40"/>
        </w:rPr>
        <w:t> </w:t>
      </w:r>
      <w:r>
        <w:rPr/>
        <w:t>MEC department. Also discussed are issues of rights of leasee to remove fixtures after mining operations, mining incentives, possession and purchase of minerals, environmental</w:t>
      </w:r>
      <w:r>
        <w:rPr>
          <w:spacing w:val="40"/>
        </w:rPr>
        <w:t> </w:t>
      </w:r>
      <w:r>
        <w:rPr/>
        <w:t>considerations and rights of host communities, offences and penalties. On this last item, the author asserted that “this chapter provides for penalties to offences including (illegal mining, false and misleading statements in applications for mineral title, false or non-declaration of important information, smuggling of minerals, use of false or fraudulent scales,</w:t>
      </w:r>
      <w:r>
        <w:rPr>
          <w:spacing w:val="40"/>
        </w:rPr>
        <w:t> </w:t>
      </w:r>
      <w:r>
        <w:rPr/>
        <w:t>misrepresentation and unlawful interference or obstruction”.</w:t>
      </w:r>
    </w:p>
    <w:p>
      <w:pPr>
        <w:pStyle w:val="BodyText"/>
        <w:spacing w:line="480" w:lineRule="auto" w:before="200"/>
        <w:ind w:left="400" w:right="575"/>
        <w:jc w:val="both"/>
      </w:pPr>
      <w:r>
        <w:rPr/>
        <w:t>Some of the challenges of the work is that it stated that the N.M.M.A provided punishment for illegal mining without stating which section of the Act penalised the act of illegal mining. Though, sections 46 and 131 created the offence of illegal mining but section 133 which</w:t>
      </w:r>
      <w:r>
        <w:rPr>
          <w:spacing w:val="40"/>
        </w:rPr>
        <w:t> </w:t>
      </w:r>
      <w:r>
        <w:rPr/>
        <w:t>provided penal regime for several offences recounted by the author above, did not seem to have specified the penalty for illegal mining. The work did not also examine or “x-ray” the</w:t>
      </w:r>
      <w:r>
        <w:rPr>
          <w:spacing w:val="40"/>
        </w:rPr>
        <w:t> </w:t>
      </w:r>
      <w:r>
        <w:rPr/>
        <w:t>vicissitudes of the impact of mining on the environment.</w:t>
      </w:r>
    </w:p>
    <w:p>
      <w:pPr>
        <w:pStyle w:val="BodyText"/>
        <w:spacing w:line="480" w:lineRule="auto" w:before="200"/>
        <w:ind w:left="400" w:right="577"/>
        <w:jc w:val="both"/>
      </w:pPr>
      <w:r>
        <w:rPr/>
        <w:t>In another recent work,</w:t>
      </w:r>
      <w:r>
        <w:rPr>
          <w:vertAlign w:val="superscript"/>
        </w:rPr>
        <w:t>122</w:t>
      </w:r>
      <w:r>
        <w:rPr>
          <w:vertAlign w:val="baseline"/>
        </w:rPr>
        <w:t>it was underscored that Nigeria is richly endowed with vast mineral resources that are widely distributed across the Country.</w:t>
      </w:r>
      <w:r>
        <w:rPr>
          <w:vertAlign w:val="superscript"/>
        </w:rPr>
        <w:t>123</w:t>
      </w:r>
      <w:r>
        <w:rPr>
          <w:vertAlign w:val="baseline"/>
        </w:rPr>
        <w:t>Mining is done virtually in all states</w:t>
      </w:r>
      <w:r>
        <w:rPr>
          <w:spacing w:val="40"/>
          <w:vertAlign w:val="baseline"/>
        </w:rPr>
        <w:t> </w:t>
      </w:r>
      <w:r>
        <w:rPr>
          <w:vertAlign w:val="baseline"/>
        </w:rPr>
        <w:t>of the federation. Mining industry was viewed as key driver of economic growth and development,</w:t>
      </w:r>
      <w:r>
        <w:rPr>
          <w:spacing w:val="39"/>
          <w:vertAlign w:val="baseline"/>
        </w:rPr>
        <w:t> </w:t>
      </w:r>
      <w:r>
        <w:rPr>
          <w:vertAlign w:val="baseline"/>
        </w:rPr>
        <w:t>with</w:t>
      </w:r>
      <w:r>
        <w:rPr>
          <w:spacing w:val="39"/>
          <w:vertAlign w:val="baseline"/>
        </w:rPr>
        <w:t> </w:t>
      </w:r>
      <w:r>
        <w:rPr>
          <w:vertAlign w:val="baseline"/>
        </w:rPr>
        <w:t>coal</w:t>
      </w:r>
      <w:r>
        <w:rPr>
          <w:spacing w:val="41"/>
          <w:vertAlign w:val="baseline"/>
        </w:rPr>
        <w:t> </w:t>
      </w:r>
      <w:r>
        <w:rPr>
          <w:vertAlign w:val="baseline"/>
        </w:rPr>
        <w:t>and</w:t>
      </w:r>
      <w:r>
        <w:rPr>
          <w:spacing w:val="39"/>
          <w:vertAlign w:val="baseline"/>
        </w:rPr>
        <w:t> </w:t>
      </w:r>
      <w:r>
        <w:rPr>
          <w:vertAlign w:val="baseline"/>
        </w:rPr>
        <w:t>tin</w:t>
      </w:r>
      <w:r>
        <w:rPr>
          <w:spacing w:val="38"/>
          <w:vertAlign w:val="baseline"/>
        </w:rPr>
        <w:t> </w:t>
      </w:r>
      <w:r>
        <w:rPr>
          <w:vertAlign w:val="baseline"/>
        </w:rPr>
        <w:t>ranked</w:t>
      </w:r>
      <w:r>
        <w:rPr>
          <w:spacing w:val="38"/>
          <w:vertAlign w:val="baseline"/>
        </w:rPr>
        <w:t> </w:t>
      </w:r>
      <w:r>
        <w:rPr>
          <w:vertAlign w:val="baseline"/>
        </w:rPr>
        <w:t>high</w:t>
      </w:r>
      <w:r>
        <w:rPr>
          <w:spacing w:val="39"/>
          <w:vertAlign w:val="baseline"/>
        </w:rPr>
        <w:t> </w:t>
      </w:r>
      <w:r>
        <w:rPr>
          <w:vertAlign w:val="baseline"/>
        </w:rPr>
        <w:t>as</w:t>
      </w:r>
      <w:r>
        <w:rPr>
          <w:spacing w:val="41"/>
          <w:vertAlign w:val="baseline"/>
        </w:rPr>
        <w:t> </w:t>
      </w:r>
      <w:r>
        <w:rPr>
          <w:vertAlign w:val="baseline"/>
        </w:rPr>
        <w:t>Nigeria‟s</w:t>
      </w:r>
      <w:r>
        <w:rPr>
          <w:spacing w:val="38"/>
          <w:vertAlign w:val="baseline"/>
        </w:rPr>
        <w:t> </w:t>
      </w:r>
      <w:r>
        <w:rPr>
          <w:vertAlign w:val="baseline"/>
        </w:rPr>
        <w:t>foreign</w:t>
      </w:r>
      <w:r>
        <w:rPr>
          <w:spacing w:val="39"/>
          <w:vertAlign w:val="baseline"/>
        </w:rPr>
        <w:t> </w:t>
      </w:r>
      <w:r>
        <w:rPr>
          <w:vertAlign w:val="baseline"/>
        </w:rPr>
        <w:t>exchange</w:t>
      </w:r>
      <w:r>
        <w:rPr>
          <w:spacing w:val="40"/>
          <w:vertAlign w:val="baseline"/>
        </w:rPr>
        <w:t> </w:t>
      </w:r>
      <w:r>
        <w:rPr>
          <w:vertAlign w:val="baseline"/>
        </w:rPr>
        <w:t>earner</w:t>
      </w:r>
      <w:r>
        <w:rPr>
          <w:spacing w:val="38"/>
          <w:vertAlign w:val="baseline"/>
        </w:rPr>
        <w:t> </w:t>
      </w:r>
      <w:r>
        <w:rPr>
          <w:vertAlign w:val="baseline"/>
        </w:rPr>
        <w:t>during</w:t>
      </w:r>
      <w:r>
        <w:rPr>
          <w:spacing w:val="37"/>
          <w:vertAlign w:val="baseline"/>
        </w:rPr>
        <w:t> </w:t>
      </w:r>
      <w:r>
        <w:rPr>
          <w:spacing w:val="-5"/>
          <w:vertAlign w:val="baseline"/>
        </w:rPr>
        <w:t>the</w:t>
      </w:r>
    </w:p>
    <w:p>
      <w:pPr>
        <w:pStyle w:val="BodyText"/>
        <w:spacing w:before="1"/>
        <w:ind w:left="400"/>
        <w:jc w:val="both"/>
      </w:pPr>
      <w:r>
        <w:rPr/>
        <w:t>colonial</w:t>
      </w:r>
      <w:r>
        <w:rPr>
          <w:spacing w:val="21"/>
        </w:rPr>
        <w:t> </w:t>
      </w:r>
      <w:r>
        <w:rPr/>
        <w:t>era</w:t>
      </w:r>
      <w:r>
        <w:rPr>
          <w:spacing w:val="21"/>
        </w:rPr>
        <w:t> </w:t>
      </w:r>
      <w:r>
        <w:rPr/>
        <w:t>and</w:t>
      </w:r>
      <w:r>
        <w:rPr>
          <w:spacing w:val="20"/>
        </w:rPr>
        <w:t> </w:t>
      </w:r>
      <w:r>
        <w:rPr/>
        <w:t>after</w:t>
      </w:r>
      <w:r>
        <w:rPr>
          <w:spacing w:val="20"/>
        </w:rPr>
        <w:t> </w:t>
      </w:r>
      <w:r>
        <w:rPr/>
        <w:t>Nigeria‟s</w:t>
      </w:r>
      <w:r>
        <w:rPr>
          <w:spacing w:val="20"/>
        </w:rPr>
        <w:t> </w:t>
      </w:r>
      <w:r>
        <w:rPr/>
        <w:t>independence</w:t>
      </w:r>
      <w:r>
        <w:rPr>
          <w:spacing w:val="19"/>
        </w:rPr>
        <w:t> </w:t>
      </w:r>
      <w:r>
        <w:rPr/>
        <w:t>but</w:t>
      </w:r>
      <w:r>
        <w:rPr>
          <w:spacing w:val="23"/>
        </w:rPr>
        <w:t> </w:t>
      </w:r>
      <w:r>
        <w:rPr/>
        <w:t>the</w:t>
      </w:r>
      <w:r>
        <w:rPr>
          <w:spacing w:val="21"/>
        </w:rPr>
        <w:t> </w:t>
      </w:r>
      <w:r>
        <w:rPr/>
        <w:t>growth</w:t>
      </w:r>
      <w:r>
        <w:rPr>
          <w:spacing w:val="20"/>
        </w:rPr>
        <w:t> </w:t>
      </w:r>
      <w:r>
        <w:rPr/>
        <w:t>of</w:t>
      </w:r>
      <w:r>
        <w:rPr>
          <w:spacing w:val="20"/>
        </w:rPr>
        <w:t> </w:t>
      </w:r>
      <w:r>
        <w:rPr/>
        <w:t>the</w:t>
      </w:r>
      <w:r>
        <w:rPr>
          <w:spacing w:val="20"/>
        </w:rPr>
        <w:t> </w:t>
      </w:r>
      <w:r>
        <w:rPr/>
        <w:t>industry</w:t>
      </w:r>
      <w:r>
        <w:rPr>
          <w:spacing w:val="15"/>
        </w:rPr>
        <w:t> </w:t>
      </w:r>
      <w:r>
        <w:rPr/>
        <w:t>was</w:t>
      </w:r>
      <w:r>
        <w:rPr>
          <w:spacing w:val="20"/>
        </w:rPr>
        <w:t> </w:t>
      </w:r>
      <w:r>
        <w:rPr/>
        <w:t>hampered</w:t>
      </w:r>
      <w:r>
        <w:rPr>
          <w:spacing w:val="21"/>
        </w:rPr>
        <w:t> </w:t>
      </w:r>
      <w:r>
        <w:rPr>
          <w:spacing w:val="-5"/>
        </w:rPr>
        <w:t>by</w:t>
      </w:r>
    </w:p>
    <w:p>
      <w:pPr>
        <w:pStyle w:val="BodyText"/>
        <w:spacing w:before="9"/>
        <w:rPr>
          <w:sz w:val="16"/>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137896</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58017pt;width:144.020pt;height:.72003pt;mso-position-horizontal-relative:page;mso-position-vertical-relative:paragraph;z-index:-15706112;mso-wrap-distance-left:0;mso-wrap-distance-right:0" id="docshape66"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122</w:t>
      </w:r>
      <w:r>
        <w:rPr>
          <w:sz w:val="20"/>
          <w:vertAlign w:val="baseline"/>
        </w:rPr>
        <w:t>Olalekan, D. O. et al (2016). “An Empirical Analysis of the Contribution of Mining Sector to Economic Development</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i/>
          <w:sz w:val="20"/>
          <w:vertAlign w:val="baseline"/>
        </w:rPr>
        <w:t>Khazar</w:t>
      </w:r>
      <w:r>
        <w:rPr>
          <w:i/>
          <w:spacing w:val="-4"/>
          <w:sz w:val="20"/>
          <w:vertAlign w:val="baseline"/>
        </w:rPr>
        <w:t> </w:t>
      </w:r>
      <w:r>
        <w:rPr>
          <w:i/>
          <w:sz w:val="20"/>
          <w:vertAlign w:val="baseline"/>
        </w:rPr>
        <w:t>Journal</w:t>
      </w:r>
      <w:r>
        <w:rPr>
          <w:i/>
          <w:spacing w:val="-4"/>
          <w:sz w:val="20"/>
          <w:vertAlign w:val="baseline"/>
        </w:rPr>
        <w:t> </w:t>
      </w:r>
      <w:r>
        <w:rPr>
          <w:i/>
          <w:sz w:val="20"/>
          <w:vertAlign w:val="baseline"/>
        </w:rPr>
        <w:t>of</w:t>
      </w:r>
      <w:r>
        <w:rPr>
          <w:i/>
          <w:spacing w:val="-4"/>
          <w:sz w:val="20"/>
          <w:vertAlign w:val="baseline"/>
        </w:rPr>
        <w:t> </w:t>
      </w:r>
      <w:r>
        <w:rPr>
          <w:i/>
          <w:sz w:val="20"/>
          <w:vertAlign w:val="baseline"/>
        </w:rPr>
        <w:t>Humanities</w:t>
      </w:r>
      <w:r>
        <w:rPr>
          <w:i/>
          <w:spacing w:val="-4"/>
          <w:sz w:val="20"/>
          <w:vertAlign w:val="baseline"/>
        </w:rPr>
        <w:t> </w:t>
      </w:r>
      <w:r>
        <w:rPr>
          <w:i/>
          <w:sz w:val="20"/>
          <w:vertAlign w:val="baseline"/>
        </w:rPr>
        <w:t>and</w:t>
      </w:r>
      <w:r>
        <w:rPr>
          <w:i/>
          <w:spacing w:val="-4"/>
          <w:sz w:val="20"/>
          <w:vertAlign w:val="baseline"/>
        </w:rPr>
        <w:t> </w:t>
      </w:r>
      <w:r>
        <w:rPr>
          <w:i/>
          <w:sz w:val="20"/>
          <w:vertAlign w:val="baseline"/>
        </w:rPr>
        <w:t>Social</w:t>
      </w:r>
      <w:r>
        <w:rPr>
          <w:i/>
          <w:spacing w:val="-4"/>
          <w:sz w:val="20"/>
          <w:vertAlign w:val="baseline"/>
        </w:rPr>
        <w:t> </w:t>
      </w:r>
      <w:r>
        <w:rPr>
          <w:i/>
          <w:sz w:val="20"/>
          <w:vertAlign w:val="baseline"/>
        </w:rPr>
        <w:t>Sciences, </w:t>
      </w:r>
      <w:r>
        <w:rPr>
          <w:sz w:val="20"/>
          <w:vertAlign w:val="baseline"/>
        </w:rPr>
        <w:t>Vol.1,</w:t>
      </w:r>
      <w:r>
        <w:rPr>
          <w:spacing w:val="-3"/>
          <w:sz w:val="20"/>
          <w:vertAlign w:val="baseline"/>
        </w:rPr>
        <w:t> </w:t>
      </w:r>
      <w:r>
        <w:rPr>
          <w:sz w:val="20"/>
          <w:vertAlign w:val="baseline"/>
        </w:rPr>
        <w:t>No.1,</w:t>
      </w:r>
      <w:r>
        <w:rPr>
          <w:spacing w:val="-5"/>
          <w:sz w:val="20"/>
          <w:vertAlign w:val="baseline"/>
        </w:rPr>
        <w:t> </w:t>
      </w:r>
      <w:r>
        <w:rPr>
          <w:sz w:val="20"/>
          <w:vertAlign w:val="baseline"/>
        </w:rPr>
        <w:t>2016;</w:t>
      </w:r>
      <w:r>
        <w:rPr>
          <w:spacing w:val="-1"/>
          <w:sz w:val="20"/>
          <w:vertAlign w:val="baseline"/>
        </w:rPr>
        <w:t> </w:t>
      </w:r>
      <w:hyperlink r:id="rId38">
        <w:r>
          <w:rPr>
            <w:color w:val="0000FF"/>
            <w:sz w:val="20"/>
            <w:u w:val="single" w:color="0000FF"/>
            <w:vertAlign w:val="baseline"/>
          </w:rPr>
          <w:t>http://jhss-</w:t>
        </w:r>
      </w:hyperlink>
      <w:r>
        <w:rPr>
          <w:color w:val="0000FF"/>
          <w:sz w:val="20"/>
          <w:vertAlign w:val="baseline"/>
        </w:rPr>
        <w:t> </w:t>
      </w:r>
      <w:r>
        <w:rPr>
          <w:color w:val="0000FF"/>
          <w:sz w:val="20"/>
          <w:u w:val="single" w:color="0000FF"/>
          <w:vertAlign w:val="baseline"/>
        </w:rPr>
        <w:t>khazar.org</w:t>
      </w:r>
      <w:r>
        <w:rPr>
          <w:sz w:val="20"/>
          <w:vertAlign w:val="baseline"/>
        </w:rPr>
        <w:t>. Accessed on 26</w:t>
      </w:r>
      <w:r>
        <w:rPr>
          <w:sz w:val="20"/>
          <w:vertAlign w:val="superscript"/>
        </w:rPr>
        <w:t>th</w:t>
      </w:r>
      <w:r>
        <w:rPr>
          <w:sz w:val="20"/>
          <w:vertAlign w:val="baseline"/>
        </w:rPr>
        <w:t> November, 2016</w:t>
      </w:r>
    </w:p>
    <w:p>
      <w:pPr>
        <w:spacing w:after="0"/>
        <w:jc w:val="left"/>
        <w:rPr>
          <w:sz w:val="20"/>
        </w:rPr>
        <w:sectPr>
          <w:footerReference w:type="default" r:id="rId37"/>
          <w:pgSz w:w="12240" w:h="15840"/>
          <w:pgMar w:header="0" w:footer="1396" w:top="1360" w:bottom="1580" w:left="1040" w:right="860"/>
        </w:sectPr>
      </w:pPr>
    </w:p>
    <w:p>
      <w:pPr>
        <w:pStyle w:val="BodyText"/>
        <w:spacing w:line="482" w:lineRule="auto" w:before="72"/>
        <w:ind w:left="400" w:right="581"/>
        <w:jc w:val="both"/>
      </w:pPr>
      <w:r>
        <w:rPr/>
        <w:t>discoveryof</w:t>
      </w:r>
      <w:r>
        <w:rPr>
          <w:spacing w:val="-3"/>
        </w:rPr>
        <w:t> </w:t>
      </w:r>
      <w:r>
        <w:rPr/>
        <w:t>oil</w:t>
      </w:r>
      <w:r>
        <w:rPr>
          <w:spacing w:val="-2"/>
        </w:rPr>
        <w:t> </w:t>
      </w:r>
      <w:r>
        <w:rPr/>
        <w:t>in</w:t>
      </w:r>
      <w:r>
        <w:rPr>
          <w:spacing w:val="-2"/>
        </w:rPr>
        <w:t> </w:t>
      </w:r>
      <w:r>
        <w:rPr/>
        <w:t>1956 and</w:t>
      </w:r>
      <w:r>
        <w:rPr>
          <w:spacing w:val="-2"/>
        </w:rPr>
        <w:t> </w:t>
      </w:r>
      <w:r>
        <w:rPr/>
        <w:t>the</w:t>
      </w:r>
      <w:r>
        <w:rPr>
          <w:spacing w:val="-2"/>
        </w:rPr>
        <w:t> </w:t>
      </w:r>
      <w:r>
        <w:rPr/>
        <w:t>oil</w:t>
      </w:r>
      <w:r>
        <w:rPr>
          <w:spacing w:val="-2"/>
        </w:rPr>
        <w:t> </w:t>
      </w:r>
      <w:r>
        <w:rPr/>
        <w:t>gut</w:t>
      </w:r>
      <w:r>
        <w:rPr>
          <w:spacing w:val="-2"/>
        </w:rPr>
        <w:t> </w:t>
      </w:r>
      <w:r>
        <w:rPr/>
        <w:t>of</w:t>
      </w:r>
      <w:r>
        <w:rPr>
          <w:spacing w:val="-2"/>
        </w:rPr>
        <w:t> </w:t>
      </w:r>
      <w:r>
        <w:rPr/>
        <w:t>the</w:t>
      </w:r>
      <w:r>
        <w:rPr>
          <w:spacing w:val="-4"/>
        </w:rPr>
        <w:t> </w:t>
      </w:r>
      <w:r>
        <w:rPr/>
        <w:t>1970s</w:t>
      </w:r>
      <w:r>
        <w:rPr>
          <w:spacing w:val="-2"/>
        </w:rPr>
        <w:t> </w:t>
      </w:r>
      <w:r>
        <w:rPr/>
        <w:t>and</w:t>
      </w:r>
      <w:r>
        <w:rPr>
          <w:spacing w:val="-3"/>
        </w:rPr>
        <w:t> </w:t>
      </w:r>
      <w:r>
        <w:rPr/>
        <w:t>the</w:t>
      </w:r>
      <w:r>
        <w:rPr>
          <w:spacing w:val="-2"/>
        </w:rPr>
        <w:t> </w:t>
      </w:r>
      <w:r>
        <w:rPr/>
        <w:t>1980s;</w:t>
      </w:r>
      <w:r>
        <w:rPr>
          <w:spacing w:val="-2"/>
        </w:rPr>
        <w:t> </w:t>
      </w:r>
      <w:r>
        <w:rPr/>
        <w:t>thus</w:t>
      </w:r>
      <w:r>
        <w:rPr>
          <w:spacing w:val="-2"/>
        </w:rPr>
        <w:t> </w:t>
      </w:r>
      <w:r>
        <w:rPr/>
        <w:t>resulting</w:t>
      </w:r>
      <w:r>
        <w:rPr>
          <w:spacing w:val="-4"/>
        </w:rPr>
        <w:t> </w:t>
      </w:r>
      <w:r>
        <w:rPr/>
        <w:t>in</w:t>
      </w:r>
      <w:r>
        <w:rPr>
          <w:spacing w:val="-2"/>
        </w:rPr>
        <w:t> </w:t>
      </w:r>
      <w:r>
        <w:rPr/>
        <w:t>the</w:t>
      </w:r>
      <w:r>
        <w:rPr>
          <w:spacing w:val="-3"/>
        </w:rPr>
        <w:t> </w:t>
      </w:r>
      <w:r>
        <w:rPr/>
        <w:t>decline</w:t>
      </w:r>
      <w:r>
        <w:rPr>
          <w:spacing w:val="-3"/>
        </w:rPr>
        <w:t> </w:t>
      </w:r>
      <w:r>
        <w:rPr/>
        <w:t>of overall contribution of mining to national GDP to about 0.5% in 2009.</w:t>
      </w:r>
    </w:p>
    <w:p>
      <w:pPr>
        <w:pStyle w:val="BodyText"/>
        <w:spacing w:line="480" w:lineRule="auto" w:before="194"/>
        <w:ind w:left="400" w:right="577"/>
        <w:jc w:val="both"/>
      </w:pPr>
      <w:r>
        <w:rPr/>
        <w:t>The collapse of the oil sector, unemployment, global economic recession were mentioned as factors that reawakened government‟s diversification efforts and therefore, agencies were set up and laws enacted to enhance the contribution of the sector to GDP. The writers further asserted that the domestic mining industry is underdeveloped leading to the country importing minerals that could be produced domestically because of over-dependence on oil.</w:t>
      </w:r>
      <w:r>
        <w:rPr>
          <w:spacing w:val="40"/>
        </w:rPr>
        <w:t> </w:t>
      </w:r>
      <w:r>
        <w:rPr/>
        <w:t>Inadequate legislation and poor enforcement of law were related to have made the sector to be largely informal and inefficient. The problems of environmental degradation and jurisdictional conflicts between federal and state governments were further highlighted.</w:t>
      </w:r>
      <w:r>
        <w:rPr>
          <w:vertAlign w:val="superscript"/>
        </w:rPr>
        <w:t>124</w:t>
      </w:r>
    </w:p>
    <w:p>
      <w:pPr>
        <w:pStyle w:val="BodyText"/>
        <w:spacing w:line="480" w:lineRule="auto" w:before="200"/>
        <w:ind w:left="400" w:right="578"/>
        <w:jc w:val="both"/>
      </w:pPr>
      <w:r>
        <w:rPr/>
        <w:t>The crucial and continued relevance of the sector to economic development, wealth creation and poverty alleviation was underscored while economic theories, concepts, principles and analysis of data were undertaken to engrain the contribution of mining to the sector. The work concluded that government should come out with stable ground laws that will create the enabling environment for the private sector to invest more in the mining sector while the government ensures transparency, accountability and monitoring of compliance with mining laws and regulations so that the mining sector could be used to create jobs and wealth for the country and as well contribute to the diversification of the economy.</w:t>
      </w:r>
    </w:p>
    <w:p>
      <w:pPr>
        <w:pStyle w:val="BodyText"/>
        <w:spacing w:line="480" w:lineRule="auto" w:before="203"/>
        <w:ind w:left="400" w:right="583"/>
        <w:jc w:val="both"/>
      </w:pPr>
      <w:r>
        <w:rPr/>
        <w:t>The gap noticed from the work is that though its principal theme is the contribution of the sector to the diversification of the economy through mining, a consideration or discussion of the legal and</w:t>
      </w:r>
      <w:r>
        <w:rPr>
          <w:spacing w:val="44"/>
        </w:rPr>
        <w:t> </w:t>
      </w:r>
      <w:r>
        <w:rPr/>
        <w:t>institutional</w:t>
      </w:r>
      <w:r>
        <w:rPr>
          <w:spacing w:val="48"/>
        </w:rPr>
        <w:t> </w:t>
      </w:r>
      <w:r>
        <w:rPr/>
        <w:t>framework</w:t>
      </w:r>
      <w:r>
        <w:rPr>
          <w:spacing w:val="46"/>
        </w:rPr>
        <w:t> </w:t>
      </w:r>
      <w:r>
        <w:rPr/>
        <w:t>for</w:t>
      </w:r>
      <w:r>
        <w:rPr>
          <w:spacing w:val="46"/>
        </w:rPr>
        <w:t> </w:t>
      </w:r>
      <w:r>
        <w:rPr/>
        <w:t>attaining</w:t>
      </w:r>
      <w:r>
        <w:rPr>
          <w:spacing w:val="47"/>
        </w:rPr>
        <w:t> </w:t>
      </w:r>
      <w:r>
        <w:rPr/>
        <w:t>this</w:t>
      </w:r>
      <w:r>
        <w:rPr>
          <w:spacing w:val="48"/>
        </w:rPr>
        <w:t> </w:t>
      </w:r>
      <w:r>
        <w:rPr/>
        <w:t>lofty</w:t>
      </w:r>
      <w:r>
        <w:rPr>
          <w:spacing w:val="41"/>
        </w:rPr>
        <w:t> </w:t>
      </w:r>
      <w:r>
        <w:rPr/>
        <w:t>objective</w:t>
      </w:r>
      <w:r>
        <w:rPr>
          <w:spacing w:val="46"/>
        </w:rPr>
        <w:t> </w:t>
      </w:r>
      <w:r>
        <w:rPr/>
        <w:t>may</w:t>
      </w:r>
      <w:r>
        <w:rPr>
          <w:spacing w:val="41"/>
        </w:rPr>
        <w:t> </w:t>
      </w:r>
      <w:r>
        <w:rPr/>
        <w:t>have</w:t>
      </w:r>
      <w:r>
        <w:rPr>
          <w:spacing w:val="46"/>
        </w:rPr>
        <w:t> </w:t>
      </w:r>
      <w:r>
        <w:rPr/>
        <w:t>also</w:t>
      </w:r>
      <w:r>
        <w:rPr>
          <w:spacing w:val="47"/>
        </w:rPr>
        <w:t> </w:t>
      </w:r>
      <w:r>
        <w:rPr/>
        <w:t>being</w:t>
      </w:r>
      <w:r>
        <w:rPr>
          <w:spacing w:val="45"/>
        </w:rPr>
        <w:t> </w:t>
      </w:r>
      <w:r>
        <w:rPr/>
        <w:t>of</w:t>
      </w:r>
      <w:r>
        <w:rPr>
          <w:spacing w:val="47"/>
        </w:rPr>
        <w:t> </w:t>
      </w:r>
      <w:r>
        <w:rPr>
          <w:spacing w:val="-2"/>
        </w:rPr>
        <w:t>utility.</w:t>
      </w:r>
    </w:p>
    <w:p>
      <w:pPr>
        <w:pStyle w:val="BodyText"/>
        <w:spacing w:before="174"/>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271767</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99023pt;width:144.020pt;height:.72003pt;mso-position-horizontal-relative:page;mso-position-vertical-relative:paragraph;z-index:-15705600;mso-wrap-distance-left:0;mso-wrap-distance-right:0" id="docshape69" filled="true" fillcolor="#000000" stroked="false">
                <v:fill type="solid"/>
                <w10:wrap type="topAndBottom"/>
              </v:rect>
            </w:pict>
          </mc:Fallback>
        </mc:AlternateContent>
      </w:r>
    </w:p>
    <w:p>
      <w:pPr>
        <w:spacing w:after="0"/>
        <w:rPr>
          <w:sz w:val="20"/>
        </w:rPr>
        <w:sectPr>
          <w:footerReference w:type="default" r:id="rId39"/>
          <w:pgSz w:w="12240" w:h="15840"/>
          <w:pgMar w:header="0" w:footer="1495" w:top="1360" w:bottom="1680" w:left="1040" w:right="860"/>
        </w:sectPr>
      </w:pPr>
    </w:p>
    <w:p>
      <w:pPr>
        <w:pStyle w:val="BodyText"/>
        <w:spacing w:line="482" w:lineRule="auto" w:before="72"/>
        <w:ind w:left="400" w:right="579"/>
        <w:jc w:val="both"/>
      </w:pPr>
      <w:r>
        <w:rPr/>
        <w:t>Furthermore, diversifying the economy through mining would require an insight into dispute resolution mechanisms, compensation regimes and the integration of the concept of community development agreements in the mining industry.</w:t>
      </w:r>
    </w:p>
    <w:p>
      <w:pPr>
        <w:pStyle w:val="BodyText"/>
        <w:spacing w:line="480" w:lineRule="auto" w:before="191"/>
        <w:ind w:left="400" w:right="578"/>
        <w:jc w:val="both"/>
      </w:pPr>
      <w:r>
        <w:rPr/>
        <w:t>Ogu</w:t>
      </w:r>
      <w:r>
        <w:rPr>
          <w:vertAlign w:val="superscript"/>
        </w:rPr>
        <w:t>125</w:t>
      </w:r>
      <w:r>
        <w:rPr>
          <w:vertAlign w:val="baseline"/>
        </w:rPr>
        <w:t>, in his contribution,</w:t>
      </w:r>
      <w:r>
        <w:rPr>
          <w:spacing w:val="-2"/>
          <w:vertAlign w:val="baseline"/>
        </w:rPr>
        <w:t> </w:t>
      </w:r>
      <w:r>
        <w:rPr>
          <w:vertAlign w:val="baseline"/>
        </w:rPr>
        <w:t>reviewed the</w:t>
      </w:r>
      <w:r>
        <w:rPr>
          <w:spacing w:val="-1"/>
          <w:vertAlign w:val="baseline"/>
        </w:rPr>
        <w:t> </w:t>
      </w:r>
      <w:r>
        <w:rPr>
          <w:vertAlign w:val="baseline"/>
        </w:rPr>
        <w:t>provisions of</w:t>
      </w:r>
      <w:r>
        <w:rPr>
          <w:spacing w:val="-1"/>
          <w:vertAlign w:val="baseline"/>
        </w:rPr>
        <w:t> </w:t>
      </w:r>
      <w:r>
        <w:rPr>
          <w:vertAlign w:val="baseline"/>
        </w:rPr>
        <w:t>sections 4 and 44(3)</w:t>
      </w:r>
      <w:r>
        <w:rPr>
          <w:spacing w:val="-2"/>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Constitution of the Federal Republic of Nigeria, 1999 (as amended) and section 1(1) of the Nigerian Minerals and Mining Act which vests ownership of mineral resources in the Federal Government of Nigeria.</w:t>
      </w:r>
      <w:r>
        <w:rPr>
          <w:spacing w:val="-1"/>
          <w:vertAlign w:val="baseline"/>
        </w:rPr>
        <w:t> </w:t>
      </w:r>
      <w:r>
        <w:rPr>
          <w:vertAlign w:val="baseline"/>
        </w:rPr>
        <w:t>The work articulated</w:t>
      </w:r>
      <w:r>
        <w:rPr>
          <w:spacing w:val="-2"/>
          <w:vertAlign w:val="baseline"/>
        </w:rPr>
        <w:t> </w:t>
      </w:r>
      <w:r>
        <w:rPr>
          <w:vertAlign w:val="baseline"/>
        </w:rPr>
        <w:t>issues</w:t>
      </w:r>
      <w:r>
        <w:rPr>
          <w:spacing w:val="-1"/>
          <w:vertAlign w:val="baseline"/>
        </w:rPr>
        <w:t> </w:t>
      </w:r>
      <w:r>
        <w:rPr>
          <w:vertAlign w:val="baseline"/>
        </w:rPr>
        <w:t>of</w:t>
      </w:r>
      <w:r>
        <w:rPr>
          <w:spacing w:val="-2"/>
          <w:vertAlign w:val="baseline"/>
        </w:rPr>
        <w:t> </w:t>
      </w:r>
      <w:r>
        <w:rPr>
          <w:vertAlign w:val="baseline"/>
        </w:rPr>
        <w:t>reforms</w:t>
      </w:r>
      <w:r>
        <w:rPr>
          <w:spacing w:val="-1"/>
          <w:vertAlign w:val="baseline"/>
        </w:rPr>
        <w:t> </w:t>
      </w:r>
      <w:r>
        <w:rPr>
          <w:vertAlign w:val="baseline"/>
        </w:rPr>
        <w:t>in the</w:t>
      </w:r>
      <w:r>
        <w:rPr>
          <w:spacing w:val="-2"/>
          <w:vertAlign w:val="baseline"/>
        </w:rPr>
        <w:t> </w:t>
      </w:r>
      <w:r>
        <w:rPr>
          <w:vertAlign w:val="baseline"/>
        </w:rPr>
        <w:t>sector</w:t>
      </w:r>
      <w:r>
        <w:rPr>
          <w:spacing w:val="-2"/>
          <w:vertAlign w:val="baseline"/>
        </w:rPr>
        <w:t> </w:t>
      </w:r>
      <w:r>
        <w:rPr>
          <w:vertAlign w:val="baseline"/>
        </w:rPr>
        <w:t>from</w:t>
      </w:r>
      <w:r>
        <w:rPr>
          <w:spacing w:val="-2"/>
          <w:vertAlign w:val="baseline"/>
        </w:rPr>
        <w:t> </w:t>
      </w:r>
      <w:r>
        <w:rPr>
          <w:vertAlign w:val="baseline"/>
        </w:rPr>
        <w:t>2005</w:t>
      </w:r>
      <w:r>
        <w:rPr>
          <w:spacing w:val="-1"/>
          <w:vertAlign w:val="baseline"/>
        </w:rPr>
        <w:t> </w:t>
      </w:r>
      <w:r>
        <w:rPr>
          <w:vertAlign w:val="baseline"/>
        </w:rPr>
        <w:t>to</w:t>
      </w:r>
      <w:r>
        <w:rPr>
          <w:spacing w:val="-1"/>
          <w:vertAlign w:val="baseline"/>
        </w:rPr>
        <w:t> </w:t>
      </w:r>
      <w:r>
        <w:rPr>
          <w:vertAlign w:val="baseline"/>
        </w:rPr>
        <w:t>include</w:t>
      </w:r>
      <w:r>
        <w:rPr>
          <w:spacing w:val="-2"/>
          <w:vertAlign w:val="baseline"/>
        </w:rPr>
        <w:t> </w:t>
      </w:r>
      <w:r>
        <w:rPr>
          <w:vertAlign w:val="baseline"/>
        </w:rPr>
        <w:t>transformation of the role of government from owner-operator to administrator-regulator, the creation of unique role for private sector as operator/owner of mining resources upon conferment of title, the revitalization of mining institutions necessary to regulate the sector, establishment of the Mining Cadastre Office, stemming of informal mining activities and encouraging small scale mining to promote sustainable exploitation within artisanal mining communities.</w:t>
      </w:r>
    </w:p>
    <w:p>
      <w:pPr>
        <w:pStyle w:val="BodyText"/>
        <w:spacing w:line="480" w:lineRule="auto" w:before="201"/>
        <w:ind w:left="400" w:right="580"/>
        <w:jc w:val="both"/>
      </w:pPr>
      <w:r>
        <w:rPr/>
        <w:t>Some key concepts of the N.M.M.A were highlighted and they include access to mineral titles being open to all that meet relevant requirements, guaranteed security of minerals, use it or lose it, creation of Mineral Resources Management Committee (Miremco) and its roles;, and the recognition of artisanal and small scale miners. The work also articulated the administration/institutional framework of the sector and highlighted the powers and functions of the minister, compensation and its ramification; Community Development Agreement and its ingredients. Concluding the work, the Nigerian Minerals and Mining Policy, 2008 and Nigerian Minerals and Mining Regulations, 2011 were mentioned as part of the legal frame work underpinning the sector while tax/investment incentives/reliefs were succinctly articulated.</w:t>
      </w:r>
    </w:p>
    <w:p>
      <w:pPr>
        <w:pStyle w:val="BodyText"/>
        <w:spacing w:before="10"/>
        <w:rPr>
          <w:sz w:val="12"/>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109413</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15224pt;width:144.020pt;height:.72003pt;mso-position-horizontal-relative:page;mso-position-vertical-relative:paragraph;z-index:-15705088;mso-wrap-distance-left:0;mso-wrap-distance-right:0" id="docshape71" filled="true" fillcolor="#000000" stroked="false">
                <v:fill type="solid"/>
                <w10:wrap type="topAndBottom"/>
              </v:rect>
            </w:pict>
          </mc:Fallback>
        </mc:AlternateContent>
      </w:r>
    </w:p>
    <w:p>
      <w:pPr>
        <w:spacing w:before="96"/>
        <w:ind w:left="702" w:right="927" w:hanging="303"/>
        <w:jc w:val="left"/>
        <w:rPr>
          <w:sz w:val="20"/>
        </w:rPr>
      </w:pPr>
      <w:r>
        <w:rPr>
          <w:sz w:val="20"/>
          <w:vertAlign w:val="superscript"/>
        </w:rPr>
        <w:t>125</w:t>
      </w:r>
      <w:r>
        <w:rPr>
          <w:sz w:val="20"/>
          <w:vertAlign w:val="baseline"/>
        </w:rPr>
        <w:t>Ogu,</w:t>
      </w:r>
      <w:r>
        <w:rPr>
          <w:spacing w:val="-3"/>
          <w:sz w:val="20"/>
          <w:vertAlign w:val="baseline"/>
        </w:rPr>
        <w:t> </w:t>
      </w:r>
      <w:r>
        <w:rPr>
          <w:sz w:val="20"/>
          <w:vertAlign w:val="baseline"/>
        </w:rPr>
        <w:t>O.B.,</w:t>
      </w:r>
      <w:r>
        <w:rPr>
          <w:spacing w:val="-3"/>
          <w:sz w:val="20"/>
          <w:vertAlign w:val="baseline"/>
        </w:rPr>
        <w:t> </w:t>
      </w:r>
      <w:r>
        <w:rPr>
          <w:sz w:val="20"/>
          <w:vertAlign w:val="baseline"/>
        </w:rPr>
        <w:t>“Regulatory</w:t>
      </w:r>
      <w:r>
        <w:rPr>
          <w:spacing w:val="-7"/>
          <w:sz w:val="20"/>
          <w:vertAlign w:val="baseline"/>
        </w:rPr>
        <w:t> </w:t>
      </w:r>
      <w:r>
        <w:rPr>
          <w:sz w:val="20"/>
          <w:vertAlign w:val="baseline"/>
        </w:rPr>
        <w:t>Policy</w:t>
      </w:r>
      <w:r>
        <w:rPr>
          <w:spacing w:val="-4"/>
          <w:sz w:val="20"/>
          <w:vertAlign w:val="baseline"/>
        </w:rPr>
        <w:t> </w:t>
      </w:r>
      <w:r>
        <w:rPr>
          <w:sz w:val="20"/>
          <w:vertAlign w:val="baseline"/>
        </w:rPr>
        <w:t>Development:</w:t>
      </w:r>
      <w:r>
        <w:rPr>
          <w:spacing w:val="-4"/>
          <w:sz w:val="20"/>
          <w:vertAlign w:val="baseline"/>
        </w:rPr>
        <w:t> </w:t>
      </w:r>
      <w:r>
        <w:rPr>
          <w:sz w:val="20"/>
          <w:vertAlign w:val="baseline"/>
        </w:rPr>
        <w:t>Reform</w:t>
      </w:r>
      <w:r>
        <w:rPr>
          <w:spacing w:val="-7"/>
          <w:sz w:val="20"/>
          <w:vertAlign w:val="baseline"/>
        </w:rPr>
        <w:t> </w:t>
      </w:r>
      <w:r>
        <w:rPr>
          <w:sz w:val="20"/>
          <w:vertAlign w:val="baseline"/>
        </w:rPr>
        <w:t>Process</w:t>
      </w:r>
      <w:r>
        <w:rPr>
          <w:spacing w:val="-4"/>
          <w:sz w:val="20"/>
          <w:vertAlign w:val="baseline"/>
        </w:rPr>
        <w:t> </w:t>
      </w:r>
      <w:r>
        <w:rPr>
          <w:sz w:val="20"/>
          <w:vertAlign w:val="baseline"/>
        </w:rPr>
        <w:t>and</w:t>
      </w:r>
      <w:r>
        <w:rPr>
          <w:spacing w:val="-2"/>
          <w:sz w:val="20"/>
          <w:vertAlign w:val="baseline"/>
        </w:rPr>
        <w:t> </w:t>
      </w:r>
      <w:r>
        <w:rPr>
          <w:sz w:val="20"/>
          <w:vertAlign w:val="baseline"/>
        </w:rPr>
        <w:t>the</w:t>
      </w:r>
      <w:r>
        <w:rPr>
          <w:spacing w:val="-3"/>
          <w:sz w:val="20"/>
          <w:vertAlign w:val="baseline"/>
        </w:rPr>
        <w:t> </w:t>
      </w:r>
      <w:r>
        <w:rPr>
          <w:sz w:val="20"/>
          <w:vertAlign w:val="baseline"/>
        </w:rPr>
        <w:t>Minerals</w:t>
      </w:r>
      <w:r>
        <w:rPr>
          <w:spacing w:val="-4"/>
          <w:sz w:val="20"/>
          <w:vertAlign w:val="baseline"/>
        </w:rPr>
        <w:t> </w:t>
      </w:r>
      <w:r>
        <w:rPr>
          <w:sz w:val="20"/>
          <w:vertAlign w:val="baseline"/>
        </w:rPr>
        <w:t>and mining</w:t>
      </w:r>
      <w:r>
        <w:rPr>
          <w:spacing w:val="-2"/>
          <w:sz w:val="20"/>
          <w:vertAlign w:val="baseline"/>
        </w:rPr>
        <w:t> </w:t>
      </w:r>
      <w:r>
        <w:rPr>
          <w:sz w:val="20"/>
          <w:vertAlign w:val="baseline"/>
        </w:rPr>
        <w:t>Act,</w:t>
      </w:r>
      <w:r>
        <w:rPr>
          <w:spacing w:val="-3"/>
          <w:sz w:val="20"/>
          <w:vertAlign w:val="baseline"/>
        </w:rPr>
        <w:t> </w:t>
      </w:r>
      <w:r>
        <w:rPr>
          <w:sz w:val="20"/>
          <w:vertAlign w:val="baseline"/>
        </w:rPr>
        <w:t>2007. Workshop on Investment Opportunities in the Nigerian Mining Sector held at Shehu Musa Yar‟dua Conference Centre, Abuja on 30</w:t>
      </w:r>
      <w:r>
        <w:rPr>
          <w:sz w:val="20"/>
          <w:vertAlign w:val="superscript"/>
        </w:rPr>
        <w:t>th</w:t>
      </w:r>
      <w:r>
        <w:rPr>
          <w:sz w:val="20"/>
          <w:vertAlign w:val="baseline"/>
        </w:rPr>
        <w:t> January, 2012</w:t>
      </w:r>
    </w:p>
    <w:p>
      <w:pPr>
        <w:spacing w:after="0"/>
        <w:jc w:val="left"/>
        <w:rPr>
          <w:sz w:val="20"/>
        </w:rPr>
        <w:sectPr>
          <w:footerReference w:type="default" r:id="rId40"/>
          <w:pgSz w:w="12240" w:h="15840"/>
          <w:pgMar w:header="0" w:footer="1012" w:top="1360" w:bottom="1200" w:left="1040" w:right="860"/>
          <w:pgNumType w:start="40"/>
        </w:sectPr>
      </w:pPr>
    </w:p>
    <w:p>
      <w:pPr>
        <w:pStyle w:val="BodyText"/>
        <w:spacing w:line="480" w:lineRule="auto" w:before="72"/>
        <w:ind w:left="400" w:right="577"/>
        <w:jc w:val="both"/>
      </w:pPr>
      <w:r>
        <w:rPr/>
        <w:t>In reviewing the work, it was observed that most of the reforms pointed out took footage following the enactment of the Nigerian Minerals and Mining Act in 2007; although some background efforts may have began in 2005. For example the transformation of the roles of government and the private sector, establishment of Mining Cadastre office etc received blessings and have their legal basis in the Act enacted in 2007. Also, like the previous works examined above, aside from considering the legal and institutional framework, this one did not evaluate the dynamics of the impact of mining of solid minerals on the environment. The other lacuna is that even references to the legal and institutional frameworks were not exhaustive nor were they considered in great and relevant details.</w:t>
      </w:r>
    </w:p>
    <w:p>
      <w:pPr>
        <w:pStyle w:val="BodyText"/>
        <w:spacing w:line="480" w:lineRule="auto" w:before="200"/>
        <w:ind w:left="400" w:right="578"/>
        <w:jc w:val="both"/>
      </w:pPr>
      <w:r>
        <w:rPr/>
        <w:t>Ajayi,</w:t>
      </w:r>
      <w:r>
        <w:rPr>
          <w:spacing w:val="-1"/>
        </w:rPr>
        <w:t> </w:t>
      </w:r>
      <w:r>
        <w:rPr/>
        <w:t>Salami</w:t>
      </w:r>
      <w:r>
        <w:rPr>
          <w:spacing w:val="-1"/>
        </w:rPr>
        <w:t> </w:t>
      </w:r>
      <w:r>
        <w:rPr/>
        <w:t>and</w:t>
      </w:r>
      <w:r>
        <w:rPr>
          <w:spacing w:val="-1"/>
        </w:rPr>
        <w:t> </w:t>
      </w:r>
      <w:r>
        <w:rPr/>
        <w:t>Babem</w:t>
      </w:r>
      <w:r>
        <w:rPr>
          <w:vertAlign w:val="superscript"/>
        </w:rPr>
        <w:t>126</w:t>
      </w:r>
      <w:r>
        <w:rPr>
          <w:vertAlign w:val="baseline"/>
        </w:rPr>
        <w:t> asserted</w:t>
      </w:r>
      <w:r>
        <w:rPr>
          <w:spacing w:val="-2"/>
          <w:vertAlign w:val="baseline"/>
        </w:rPr>
        <w:t> </w:t>
      </w:r>
      <w:r>
        <w:rPr>
          <w:vertAlign w:val="baseline"/>
        </w:rPr>
        <w:t>that</w:t>
      </w:r>
      <w:r>
        <w:rPr>
          <w:spacing w:val="-1"/>
          <w:vertAlign w:val="baseline"/>
        </w:rPr>
        <w:t> </w:t>
      </w:r>
      <w:r>
        <w:rPr>
          <w:vertAlign w:val="baseline"/>
        </w:rPr>
        <w:t>Nigeria</w:t>
      </w:r>
      <w:r>
        <w:rPr>
          <w:spacing w:val="-3"/>
          <w:vertAlign w:val="baseline"/>
        </w:rPr>
        <w:t> </w:t>
      </w:r>
      <w:r>
        <w:rPr>
          <w:vertAlign w:val="baseline"/>
        </w:rPr>
        <w:t>is</w:t>
      </w:r>
      <w:r>
        <w:rPr>
          <w:spacing w:val="-1"/>
          <w:vertAlign w:val="baseline"/>
        </w:rPr>
        <w:t> </w:t>
      </w:r>
      <w:r>
        <w:rPr>
          <w:vertAlign w:val="baseline"/>
        </w:rPr>
        <w:t>endowed</w:t>
      </w:r>
      <w:r>
        <w:rPr>
          <w:spacing w:val="-1"/>
          <w:vertAlign w:val="baseline"/>
        </w:rPr>
        <w:t> </w:t>
      </w:r>
      <w:r>
        <w:rPr>
          <w:vertAlign w:val="baseline"/>
        </w:rPr>
        <w:t>with</w:t>
      </w:r>
      <w:r>
        <w:rPr>
          <w:spacing w:val="-1"/>
          <w:vertAlign w:val="baseline"/>
        </w:rPr>
        <w:t> </w:t>
      </w:r>
      <w:r>
        <w:rPr>
          <w:vertAlign w:val="baseline"/>
        </w:rPr>
        <w:t>vast</w:t>
      </w:r>
      <w:r>
        <w:rPr>
          <w:spacing w:val="-1"/>
          <w:vertAlign w:val="baseline"/>
        </w:rPr>
        <w:t> </w:t>
      </w:r>
      <w:r>
        <w:rPr>
          <w:vertAlign w:val="baseline"/>
        </w:rPr>
        <w:t>reserves</w:t>
      </w:r>
      <w:r>
        <w:rPr>
          <w:spacing w:val="-1"/>
          <w:vertAlign w:val="baseline"/>
        </w:rPr>
        <w:t> </w:t>
      </w:r>
      <w:r>
        <w:rPr>
          <w:vertAlign w:val="baseline"/>
        </w:rPr>
        <w:t>of</w:t>
      </w:r>
      <w:r>
        <w:rPr>
          <w:spacing w:val="-2"/>
          <w:vertAlign w:val="baseline"/>
        </w:rPr>
        <w:t> </w:t>
      </w:r>
      <w:r>
        <w:rPr>
          <w:vertAlign w:val="baseline"/>
        </w:rPr>
        <w:t>solid</w:t>
      </w:r>
      <w:r>
        <w:rPr>
          <w:spacing w:val="-1"/>
          <w:vertAlign w:val="baseline"/>
        </w:rPr>
        <w:t> </w:t>
      </w:r>
      <w:r>
        <w:rPr>
          <w:vertAlign w:val="baseline"/>
        </w:rPr>
        <w:t>minerals including but not limited to precious metals, stones and industrial minerals. It also provided an overview of solid minerals and types found in Nigeria (stating there are 40 of them). It was asserted</w:t>
      </w:r>
      <w:r>
        <w:rPr>
          <w:spacing w:val="-1"/>
          <w:vertAlign w:val="baseline"/>
        </w:rPr>
        <w:t> </w:t>
      </w:r>
      <w:r>
        <w:rPr>
          <w:vertAlign w:val="baseline"/>
        </w:rPr>
        <w:t>that mining</w:t>
      </w:r>
      <w:r>
        <w:rPr>
          <w:spacing w:val="-2"/>
          <w:vertAlign w:val="baseline"/>
        </w:rPr>
        <w:t> </w:t>
      </w:r>
      <w:r>
        <w:rPr>
          <w:vertAlign w:val="baseline"/>
        </w:rPr>
        <w:t>of</w:t>
      </w:r>
      <w:r>
        <w:rPr>
          <w:spacing w:val="-1"/>
          <w:vertAlign w:val="baseline"/>
        </w:rPr>
        <w:t> </w:t>
      </w:r>
      <w:r>
        <w:rPr>
          <w:vertAlign w:val="baseline"/>
        </w:rPr>
        <w:t>these</w:t>
      </w:r>
      <w:r>
        <w:rPr>
          <w:spacing w:val="-2"/>
          <w:vertAlign w:val="baseline"/>
        </w:rPr>
        <w:t> </w:t>
      </w:r>
      <w:r>
        <w:rPr>
          <w:vertAlign w:val="baseline"/>
        </w:rPr>
        <w:t>minerals took a</w:t>
      </w:r>
      <w:r>
        <w:rPr>
          <w:spacing w:val="-1"/>
          <w:vertAlign w:val="baseline"/>
        </w:rPr>
        <w:t> </w:t>
      </w:r>
      <w:r>
        <w:rPr>
          <w:vertAlign w:val="baseline"/>
        </w:rPr>
        <w:t>down</w:t>
      </w:r>
      <w:r>
        <w:rPr>
          <w:spacing w:val="-1"/>
          <w:vertAlign w:val="baseline"/>
        </w:rPr>
        <w:t> </w:t>
      </w:r>
      <w:r>
        <w:rPr>
          <w:vertAlign w:val="baseline"/>
        </w:rPr>
        <w:t>turn </w:t>
      </w:r>
      <w:r>
        <w:rPr>
          <w:i/>
          <w:vertAlign w:val="baseline"/>
        </w:rPr>
        <w:t>inter alia</w:t>
      </w:r>
      <w:r>
        <w:rPr>
          <w:i/>
          <w:spacing w:val="-2"/>
          <w:vertAlign w:val="baseline"/>
        </w:rPr>
        <w:t> </w:t>
      </w:r>
      <w:r>
        <w:rPr>
          <w:vertAlign w:val="baseline"/>
        </w:rPr>
        <w:t>because, of</w:t>
      </w:r>
      <w:r>
        <w:rPr>
          <w:spacing w:val="-1"/>
          <w:vertAlign w:val="baseline"/>
        </w:rPr>
        <w:t> </w:t>
      </w:r>
      <w:r>
        <w:rPr>
          <w:vertAlign w:val="baseline"/>
        </w:rPr>
        <w:t>the</w:t>
      </w:r>
      <w:r>
        <w:rPr>
          <w:spacing w:val="-1"/>
          <w:vertAlign w:val="baseline"/>
        </w:rPr>
        <w:t> </w:t>
      </w:r>
      <w:r>
        <w:rPr>
          <w:vertAlign w:val="baseline"/>
        </w:rPr>
        <w:t>discovery</w:t>
      </w:r>
      <w:r>
        <w:rPr>
          <w:spacing w:val="-8"/>
          <w:vertAlign w:val="baseline"/>
        </w:rPr>
        <w:t> </w:t>
      </w:r>
      <w:r>
        <w:rPr>
          <w:vertAlign w:val="baseline"/>
        </w:rPr>
        <w:t>of</w:t>
      </w:r>
      <w:r>
        <w:rPr>
          <w:spacing w:val="-1"/>
          <w:vertAlign w:val="baseline"/>
        </w:rPr>
        <w:t> </w:t>
      </w:r>
      <w:r>
        <w:rPr>
          <w:vertAlign w:val="baseline"/>
        </w:rPr>
        <w:t>oil in Nigeria. New efforts to revitalise the sector resulted in the enactment of the Nigerian Minerals and</w:t>
      </w:r>
      <w:r>
        <w:rPr>
          <w:spacing w:val="-1"/>
          <w:vertAlign w:val="baseline"/>
        </w:rPr>
        <w:t> </w:t>
      </w:r>
      <w:r>
        <w:rPr>
          <w:vertAlign w:val="baseline"/>
        </w:rPr>
        <w:t>mining</w:t>
      </w:r>
      <w:r>
        <w:rPr>
          <w:spacing w:val="-3"/>
          <w:vertAlign w:val="baseline"/>
        </w:rPr>
        <w:t> </w:t>
      </w:r>
      <w:r>
        <w:rPr>
          <w:vertAlign w:val="baseline"/>
        </w:rPr>
        <w:t>Act,</w:t>
      </w:r>
      <w:r>
        <w:rPr>
          <w:spacing w:val="-1"/>
          <w:vertAlign w:val="baseline"/>
        </w:rPr>
        <w:t> </w:t>
      </w:r>
      <w:r>
        <w:rPr>
          <w:vertAlign w:val="baseline"/>
        </w:rPr>
        <w:t>2007</w:t>
      </w:r>
      <w:r>
        <w:rPr>
          <w:spacing w:val="-1"/>
          <w:vertAlign w:val="baseline"/>
        </w:rPr>
        <w:t> </w:t>
      </w:r>
      <w:r>
        <w:rPr>
          <w:vertAlign w:val="baseline"/>
        </w:rPr>
        <w:t>(NMMA). Legal</w:t>
      </w:r>
      <w:r>
        <w:rPr>
          <w:spacing w:val="-1"/>
          <w:vertAlign w:val="baseline"/>
        </w:rPr>
        <w:t> </w:t>
      </w:r>
      <w:r>
        <w:rPr>
          <w:vertAlign w:val="baseline"/>
        </w:rPr>
        <w:t>and</w:t>
      </w:r>
      <w:r>
        <w:rPr>
          <w:spacing w:val="-1"/>
          <w:vertAlign w:val="baseline"/>
        </w:rPr>
        <w:t> </w:t>
      </w:r>
      <w:r>
        <w:rPr>
          <w:vertAlign w:val="baseline"/>
        </w:rPr>
        <w:t>regulatory</w:t>
      </w:r>
      <w:r>
        <w:rPr>
          <w:spacing w:val="-6"/>
          <w:vertAlign w:val="baseline"/>
        </w:rPr>
        <w:t> </w:t>
      </w:r>
      <w:r>
        <w:rPr>
          <w:vertAlign w:val="baseline"/>
        </w:rPr>
        <w:t>framework,</w:t>
      </w:r>
      <w:r>
        <w:rPr>
          <w:spacing w:val="-2"/>
          <w:vertAlign w:val="baseline"/>
        </w:rPr>
        <w:t> </w:t>
      </w:r>
      <w:r>
        <w:rPr>
          <w:vertAlign w:val="baseline"/>
        </w:rPr>
        <w:t>were</w:t>
      </w:r>
      <w:r>
        <w:rPr>
          <w:spacing w:val="-2"/>
          <w:vertAlign w:val="baseline"/>
        </w:rPr>
        <w:t> </w:t>
      </w:r>
      <w:r>
        <w:rPr>
          <w:vertAlign w:val="baseline"/>
        </w:rPr>
        <w:t>enunciated</w:t>
      </w:r>
      <w:r>
        <w:rPr>
          <w:spacing w:val="-1"/>
          <w:vertAlign w:val="baseline"/>
        </w:rPr>
        <w:t> </w:t>
      </w:r>
      <w:r>
        <w:rPr>
          <w:vertAlign w:val="baseline"/>
        </w:rPr>
        <w:t>as</w:t>
      </w:r>
      <w:r>
        <w:rPr>
          <w:spacing w:val="-1"/>
          <w:vertAlign w:val="baseline"/>
        </w:rPr>
        <w:t> </w:t>
      </w:r>
      <w:r>
        <w:rPr>
          <w:vertAlign w:val="baseline"/>
        </w:rPr>
        <w:t>N.M.M.A, National (sic) Minerals and Metals Policy, and the Minerals and mining Regulation.</w:t>
      </w:r>
    </w:p>
    <w:p>
      <w:pPr>
        <w:pStyle w:val="BodyText"/>
        <w:spacing w:line="480" w:lineRule="auto" w:before="200"/>
        <w:ind w:left="400" w:right="581"/>
        <w:jc w:val="both"/>
      </w:pPr>
      <w:r>
        <w:rPr/>
        <w:t>According to the author, the administration of the mining industry is vested in the Federal Ministry of Mines and Steel Development and its departments which were listed to be Mines Inspectorate Department (MID), Mines Environmental Compliance Department (MEC), Mining Cadastre Office (MCO) and Artisanal and Small Scale Mining Department (ASMD); their functions were also stated.</w:t>
      </w:r>
    </w:p>
    <w:p>
      <w:pPr>
        <w:pStyle w:val="BodyText"/>
        <w:spacing w:before="146"/>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254371</wp:posOffset>
                </wp:positionV>
                <wp:extent cx="1829435"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29249pt;width:144.020pt;height:.71997pt;mso-position-horizontal-relative:page;mso-position-vertical-relative:paragraph;z-index:-15704576;mso-wrap-distance-left:0;mso-wrap-distance-right:0" id="docshape72" filled="true" fillcolor="#000000" stroked="false">
                <v:fill type="solid"/>
                <w10:wrap type="topAndBottom"/>
              </v:rect>
            </w:pict>
          </mc:Fallback>
        </mc:AlternateContent>
      </w:r>
    </w:p>
    <w:p>
      <w:pPr>
        <w:spacing w:before="96"/>
        <w:ind w:left="602" w:right="927" w:hanging="202"/>
        <w:jc w:val="left"/>
        <w:rPr>
          <w:sz w:val="20"/>
        </w:rPr>
      </w:pPr>
      <w:r>
        <w:rPr>
          <w:sz w:val="20"/>
          <w:vertAlign w:val="superscript"/>
        </w:rPr>
        <w:t>126</w:t>
      </w:r>
      <w:r>
        <w:rPr>
          <w:sz w:val="20"/>
          <w:vertAlign w:val="baseline"/>
        </w:rPr>
        <w:t>Ajayi,</w:t>
      </w:r>
      <w:r>
        <w:rPr>
          <w:spacing w:val="-2"/>
          <w:sz w:val="20"/>
          <w:vertAlign w:val="baseline"/>
        </w:rPr>
        <w:t> </w:t>
      </w:r>
      <w:r>
        <w:rPr>
          <w:sz w:val="20"/>
          <w:vertAlign w:val="baseline"/>
        </w:rPr>
        <w:t>A.</w:t>
      </w:r>
      <w:r>
        <w:rPr>
          <w:spacing w:val="-4"/>
          <w:sz w:val="20"/>
          <w:vertAlign w:val="baseline"/>
        </w:rPr>
        <w:t> </w:t>
      </w:r>
      <w:r>
        <w:rPr>
          <w:sz w:val="20"/>
          <w:vertAlign w:val="baseline"/>
        </w:rPr>
        <w:t>et</w:t>
      </w:r>
      <w:r>
        <w:rPr>
          <w:spacing w:val="-4"/>
          <w:sz w:val="20"/>
          <w:vertAlign w:val="baseline"/>
        </w:rPr>
        <w:t> </w:t>
      </w:r>
      <w:r>
        <w:rPr>
          <w:sz w:val="20"/>
          <w:vertAlign w:val="baseline"/>
        </w:rPr>
        <w:t>al.</w:t>
      </w:r>
      <w:r>
        <w:rPr>
          <w:spacing w:val="-4"/>
          <w:sz w:val="20"/>
          <w:vertAlign w:val="baseline"/>
        </w:rPr>
        <w:t> </w:t>
      </w:r>
      <w:r>
        <w:rPr>
          <w:sz w:val="20"/>
          <w:vertAlign w:val="baseline"/>
        </w:rPr>
        <w:t>“Nigerian</w:t>
      </w:r>
      <w:r>
        <w:rPr>
          <w:spacing w:val="-5"/>
          <w:sz w:val="20"/>
          <w:vertAlign w:val="baseline"/>
        </w:rPr>
        <w:t> </w:t>
      </w:r>
      <w:r>
        <w:rPr>
          <w:sz w:val="20"/>
          <w:vertAlign w:val="baseline"/>
        </w:rPr>
        <w:t>Mining</w:t>
      </w:r>
      <w:r>
        <w:rPr>
          <w:spacing w:val="-3"/>
          <w:sz w:val="20"/>
          <w:vertAlign w:val="baseline"/>
        </w:rPr>
        <w:t> </w:t>
      </w:r>
      <w:r>
        <w:rPr>
          <w:sz w:val="20"/>
          <w:vertAlign w:val="baseline"/>
        </w:rPr>
        <w:t>Sector”,</w:t>
      </w:r>
      <w:r>
        <w:rPr>
          <w:spacing w:val="-3"/>
          <w:sz w:val="20"/>
          <w:vertAlign w:val="baseline"/>
        </w:rPr>
        <w:t> </w:t>
      </w:r>
      <w:r>
        <w:rPr>
          <w:sz w:val="20"/>
          <w:vertAlign w:val="baseline"/>
        </w:rPr>
        <w:t>February,</w:t>
      </w:r>
      <w:r>
        <w:rPr>
          <w:spacing w:val="-4"/>
          <w:sz w:val="20"/>
          <w:vertAlign w:val="baseline"/>
        </w:rPr>
        <w:t> </w:t>
      </w:r>
      <w:r>
        <w:rPr>
          <w:sz w:val="20"/>
          <w:vertAlign w:val="baseline"/>
        </w:rPr>
        <w:t>2012. </w:t>
      </w:r>
      <w:hyperlink r:id="rId14">
        <w:r>
          <w:rPr>
            <w:color w:val="0000FF"/>
            <w:sz w:val="20"/>
            <w:u w:val="single" w:color="0000FF"/>
            <w:vertAlign w:val="baseline"/>
          </w:rPr>
          <w:t>https://www.kpmg.com</w:t>
        </w:r>
      </w:hyperlink>
      <w:r>
        <w:rPr>
          <w:color w:val="0000FF"/>
          <w:spacing w:val="-6"/>
          <w:sz w:val="20"/>
          <w:vertAlign w:val="baseline"/>
        </w:rPr>
        <w:t> </w:t>
      </w:r>
      <w:r>
        <w:rPr>
          <w:sz w:val="20"/>
          <w:vertAlign w:val="baseline"/>
        </w:rPr>
        <w:t>.Accessed</w:t>
      </w:r>
      <w:r>
        <w:rPr>
          <w:spacing w:val="-3"/>
          <w:sz w:val="20"/>
          <w:vertAlign w:val="baseline"/>
        </w:rPr>
        <w:t> </w:t>
      </w:r>
      <w:r>
        <w:rPr>
          <w:sz w:val="20"/>
          <w:vertAlign w:val="baseline"/>
        </w:rPr>
        <w:t>on</w:t>
      </w:r>
      <w:r>
        <w:rPr>
          <w:spacing w:val="-5"/>
          <w:sz w:val="20"/>
          <w:vertAlign w:val="baseline"/>
        </w:rPr>
        <w:t> </w:t>
      </w:r>
      <w:r>
        <w:rPr>
          <w:sz w:val="20"/>
          <w:vertAlign w:val="baseline"/>
        </w:rPr>
        <w:t>14</w:t>
      </w:r>
      <w:r>
        <w:rPr>
          <w:sz w:val="20"/>
          <w:vertAlign w:val="superscript"/>
        </w:rPr>
        <w:t>th</w:t>
      </w:r>
      <w:r>
        <w:rPr>
          <w:sz w:val="20"/>
          <w:vertAlign w:val="baseline"/>
        </w:rPr>
        <w:t> November, 2016</w:t>
      </w:r>
    </w:p>
    <w:p>
      <w:pPr>
        <w:spacing w:after="0"/>
        <w:jc w:val="left"/>
        <w:rPr>
          <w:sz w:val="20"/>
        </w:rPr>
        <w:sectPr>
          <w:pgSz w:w="12240" w:h="15840"/>
          <w:pgMar w:header="0" w:footer="1012" w:top="1360" w:bottom="1200" w:left="1040" w:right="860"/>
        </w:sectPr>
      </w:pPr>
    </w:p>
    <w:p>
      <w:pPr>
        <w:pStyle w:val="BodyText"/>
        <w:spacing w:line="480" w:lineRule="auto" w:before="72"/>
        <w:ind w:left="400" w:right="575"/>
        <w:jc w:val="both"/>
      </w:pPr>
      <w:r>
        <w:rPr/>
        <w:t>The work discussed the types of mineral titles and licences available in Nigeria, positing that all mineral titles with the exception of Reconnaisance Permit (RP) are transferrable under the Act subject to the approval of the Minister and the registration of the transfer with the MCO. The regime of taxes, royalties and fees as applicable to the mining sector were articulated to include Company income Tax, Personal Income Tax, Education Tax, Capital Gains Tax, Stamp duties, Withholding Tax, Royalty, Annual Service Fee, Annual Surface Rent.</w:t>
      </w:r>
    </w:p>
    <w:p>
      <w:pPr>
        <w:pStyle w:val="BodyText"/>
        <w:spacing w:line="480" w:lineRule="auto" w:before="200"/>
        <w:ind w:left="400" w:right="582"/>
        <w:jc w:val="both"/>
      </w:pPr>
      <w:r>
        <w:rPr/>
        <w:t>Applicable incentives under the Mining Act were stated to include viz: Tax holiday, retention of part of foreign exchange earnings in a domiciliary account as applicable to exporters of mineral products,</w:t>
      </w:r>
      <w:r>
        <w:rPr>
          <w:spacing w:val="-1"/>
        </w:rPr>
        <w:t> </w:t>
      </w:r>
      <w:r>
        <w:rPr/>
        <w:t>exemption</w:t>
      </w:r>
      <w:r>
        <w:rPr>
          <w:spacing w:val="-1"/>
        </w:rPr>
        <w:t> </w:t>
      </w:r>
      <w:r>
        <w:rPr/>
        <w:t>from</w:t>
      </w:r>
      <w:r>
        <w:rPr>
          <w:spacing w:val="-1"/>
        </w:rPr>
        <w:t> </w:t>
      </w:r>
      <w:r>
        <w:rPr/>
        <w:t>customs</w:t>
      </w:r>
      <w:r>
        <w:rPr>
          <w:spacing w:val="-1"/>
        </w:rPr>
        <w:t> </w:t>
      </w:r>
      <w:r>
        <w:rPr/>
        <w:t>and</w:t>
      </w:r>
      <w:r>
        <w:rPr>
          <w:spacing w:val="-1"/>
        </w:rPr>
        <w:t> </w:t>
      </w:r>
      <w:r>
        <w:rPr/>
        <w:t>import</w:t>
      </w:r>
      <w:r>
        <w:rPr>
          <w:spacing w:val="-2"/>
        </w:rPr>
        <w:t> </w:t>
      </w:r>
      <w:r>
        <w:rPr/>
        <w:t>duties</w:t>
      </w:r>
      <w:r>
        <w:rPr>
          <w:spacing w:val="-1"/>
        </w:rPr>
        <w:t> </w:t>
      </w:r>
      <w:r>
        <w:rPr/>
        <w:t>in</w:t>
      </w:r>
      <w:r>
        <w:rPr>
          <w:spacing w:val="-1"/>
        </w:rPr>
        <w:t> </w:t>
      </w:r>
      <w:r>
        <w:rPr/>
        <w:t>respect</w:t>
      </w:r>
      <w:r>
        <w:rPr>
          <w:spacing w:val="-1"/>
        </w:rPr>
        <w:t> </w:t>
      </w:r>
      <w:r>
        <w:rPr/>
        <w:t>of</w:t>
      </w:r>
      <w:r>
        <w:rPr>
          <w:spacing w:val="-2"/>
        </w:rPr>
        <w:t> </w:t>
      </w:r>
      <w:r>
        <w:rPr/>
        <w:t>importation</w:t>
      </w:r>
      <w:r>
        <w:rPr>
          <w:spacing w:val="-1"/>
        </w:rPr>
        <w:t> </w:t>
      </w:r>
      <w:r>
        <w:rPr/>
        <w:t>of</w:t>
      </w:r>
      <w:r>
        <w:rPr>
          <w:spacing w:val="-2"/>
        </w:rPr>
        <w:t> </w:t>
      </w:r>
      <w:r>
        <w:rPr/>
        <w:t>equipment,</w:t>
      </w:r>
      <w:r>
        <w:rPr>
          <w:spacing w:val="-1"/>
        </w:rPr>
        <w:t> </w:t>
      </w:r>
      <w:r>
        <w:rPr/>
        <w:t>free transferability of foreign exchange through the Central Bank of Nigeria, grant of personal remittance for expatriate personnel free from any tax, actual amount incurred out of reserves made for environmental protection, mine rehabilitation, reclamation and mine closure cost.</w:t>
      </w:r>
    </w:p>
    <w:p>
      <w:pPr>
        <w:pStyle w:val="BodyText"/>
        <w:spacing w:line="480" w:lineRule="auto" w:before="200"/>
        <w:ind w:left="400" w:right="580"/>
        <w:jc w:val="both"/>
      </w:pPr>
      <w:r>
        <w:rPr/>
        <w:t>The</w:t>
      </w:r>
      <w:r>
        <w:rPr>
          <w:spacing w:val="-2"/>
        </w:rPr>
        <w:t> </w:t>
      </w:r>
      <w:r>
        <w:rPr/>
        <w:t>scholars adumbrated the</w:t>
      </w:r>
      <w:r>
        <w:rPr>
          <w:spacing w:val="-1"/>
        </w:rPr>
        <w:t> </w:t>
      </w:r>
      <w:r>
        <w:rPr/>
        <w:t>challenges in the</w:t>
      </w:r>
      <w:r>
        <w:rPr>
          <w:spacing w:val="-1"/>
        </w:rPr>
        <w:t> </w:t>
      </w:r>
      <w:r>
        <w:rPr/>
        <w:t>mining</w:t>
      </w:r>
      <w:r>
        <w:rPr>
          <w:spacing w:val="-2"/>
        </w:rPr>
        <w:t> </w:t>
      </w:r>
      <w:r>
        <w:rPr/>
        <w:t>industry</w:t>
      </w:r>
      <w:r>
        <w:rPr>
          <w:spacing w:val="-5"/>
        </w:rPr>
        <w:t> </w:t>
      </w:r>
      <w:r>
        <w:rPr/>
        <w:t>to include project funding</w:t>
      </w:r>
      <w:r>
        <w:rPr>
          <w:spacing w:val="-3"/>
        </w:rPr>
        <w:t> </w:t>
      </w:r>
      <w:r>
        <w:rPr/>
        <w:t>and the reluctance of multinational corporations to fund or invest in the sector owing to slow implementation by the federal government of its reform agenda, infrastructure development challenges such as electricity, lack of access roads to mineral sites, security challenges (though not of magnitude to discourage investors in the sector) and illegal mining and community </w:t>
      </w:r>
      <w:r>
        <w:rPr>
          <w:spacing w:val="-2"/>
        </w:rPr>
        <w:t>challenges.</w:t>
      </w:r>
    </w:p>
    <w:p>
      <w:pPr>
        <w:pStyle w:val="BodyText"/>
        <w:spacing w:line="480" w:lineRule="auto" w:before="202"/>
        <w:ind w:left="400" w:right="578"/>
        <w:jc w:val="both"/>
      </w:pPr>
      <w:r>
        <w:rPr/>
        <w:t>Some of the gaps found in the work include the non-mention or reference to relevant sections of extant laws particularly, the Nigerian Minerals and Mining Act to give fillip to the work; The work did not also consider the impacts of mining on the environment.</w:t>
      </w:r>
    </w:p>
    <w:p>
      <w:pPr>
        <w:spacing w:after="0" w:line="480" w:lineRule="auto"/>
        <w:jc w:val="both"/>
        <w:sectPr>
          <w:pgSz w:w="12240" w:h="15840"/>
          <w:pgMar w:header="0" w:footer="1012" w:top="1360" w:bottom="1200" w:left="1040" w:right="860"/>
        </w:sectPr>
      </w:pPr>
    </w:p>
    <w:p>
      <w:pPr>
        <w:pStyle w:val="BodyText"/>
        <w:spacing w:line="480" w:lineRule="auto" w:before="112"/>
        <w:ind w:left="400" w:right="577"/>
        <w:jc w:val="both"/>
      </w:pPr>
      <w:r>
        <w:rPr/>
        <w:t>In the contribution of Oladunjoye and Okonkwo</w:t>
      </w:r>
      <w:r>
        <w:rPr>
          <w:vertAlign w:val="superscript"/>
        </w:rPr>
        <w:t>,127</w:t>
      </w:r>
      <w:r>
        <w:rPr>
          <w:vertAlign w:val="baseline"/>
        </w:rPr>
        <w:t>mineral resources create potential opportunities for national development and the neglect of solid minerals sector had negative effects on the economy. It was posited that mining and quarry sector accounted for 9.12%</w:t>
      </w:r>
      <w:r>
        <w:rPr>
          <w:spacing w:val="40"/>
          <w:vertAlign w:val="baseline"/>
        </w:rPr>
        <w:t> </w:t>
      </w:r>
      <w:r>
        <w:rPr>
          <w:vertAlign w:val="baseline"/>
        </w:rPr>
        <w:t>growth of Real GDP of the Country in the fourth quarter of 2014 with coal mining, quarrying</w:t>
      </w:r>
      <w:r>
        <w:rPr>
          <w:spacing w:val="40"/>
          <w:vertAlign w:val="baseline"/>
        </w:rPr>
        <w:t> </w:t>
      </w:r>
      <w:r>
        <w:rPr>
          <w:vertAlign w:val="baseline"/>
        </w:rPr>
        <w:t>and other minerals leading the growth. It was underscored that efforts were made to refocus on the nation‟s solid minerals sector, considering</w:t>
      </w:r>
      <w:r>
        <w:rPr>
          <w:spacing w:val="-2"/>
          <w:vertAlign w:val="baseline"/>
        </w:rPr>
        <w:t> </w:t>
      </w:r>
      <w:r>
        <w:rPr>
          <w:vertAlign w:val="baseline"/>
        </w:rPr>
        <w:t>the potentials of</w:t>
      </w:r>
      <w:r>
        <w:rPr>
          <w:spacing w:val="-1"/>
          <w:vertAlign w:val="baseline"/>
        </w:rPr>
        <w:t> </w:t>
      </w:r>
      <w:r>
        <w:rPr>
          <w:vertAlign w:val="baseline"/>
        </w:rPr>
        <w:t>the industry</w:t>
      </w:r>
      <w:r>
        <w:rPr>
          <w:spacing w:val="-2"/>
          <w:vertAlign w:val="baseline"/>
        </w:rPr>
        <w:t> </w:t>
      </w:r>
      <w:r>
        <w:rPr>
          <w:vertAlign w:val="baseline"/>
        </w:rPr>
        <w:t>in becoming a viable alternative foreign exchange earner in Nigeria but infrastructural deficits and insufficient capitalization remained bane to the rejuvenation of the solid minerals industry in Nigeria.</w:t>
      </w:r>
    </w:p>
    <w:p>
      <w:pPr>
        <w:pStyle w:val="BodyText"/>
        <w:spacing w:line="480" w:lineRule="auto" w:before="200"/>
        <w:ind w:left="400" w:right="579"/>
        <w:jc w:val="both"/>
      </w:pPr>
      <w:r>
        <w:rPr/>
        <w:t>An overview of the mining legal framework was considered and core legislations were stated to be N.M.M.A, Nigerian Minerals and Mining Regulations 2011, Guidelines on Mineral Titles Application</w:t>
      </w:r>
      <w:r>
        <w:rPr>
          <w:spacing w:val="-4"/>
        </w:rPr>
        <w:t> </w:t>
      </w:r>
      <w:r>
        <w:rPr/>
        <w:t>2014,</w:t>
      </w:r>
      <w:r>
        <w:rPr>
          <w:spacing w:val="-4"/>
        </w:rPr>
        <w:t> </w:t>
      </w:r>
      <w:r>
        <w:rPr/>
        <w:t>Nuclear</w:t>
      </w:r>
      <w:r>
        <w:rPr>
          <w:spacing w:val="-4"/>
        </w:rPr>
        <w:t> </w:t>
      </w:r>
      <w:r>
        <w:rPr/>
        <w:t>Safety</w:t>
      </w:r>
      <w:r>
        <w:rPr>
          <w:spacing w:val="-7"/>
        </w:rPr>
        <w:t> </w:t>
      </w:r>
      <w:r>
        <w:rPr/>
        <w:t>and</w:t>
      </w:r>
      <w:r>
        <w:rPr>
          <w:spacing w:val="-4"/>
        </w:rPr>
        <w:t> </w:t>
      </w:r>
      <w:r>
        <w:rPr/>
        <w:t>Radiation</w:t>
      </w:r>
      <w:r>
        <w:rPr>
          <w:spacing w:val="-4"/>
        </w:rPr>
        <w:t> </w:t>
      </w:r>
      <w:r>
        <w:rPr/>
        <w:t>Protection</w:t>
      </w:r>
      <w:r>
        <w:rPr>
          <w:spacing w:val="-4"/>
        </w:rPr>
        <w:t> </w:t>
      </w:r>
      <w:r>
        <w:rPr/>
        <w:t>Act,</w:t>
      </w:r>
      <w:r>
        <w:rPr>
          <w:spacing w:val="-4"/>
        </w:rPr>
        <w:t> </w:t>
      </w:r>
      <w:r>
        <w:rPr/>
        <w:t>National</w:t>
      </w:r>
      <w:r>
        <w:rPr>
          <w:spacing w:val="-4"/>
        </w:rPr>
        <w:t> </w:t>
      </w:r>
      <w:r>
        <w:rPr/>
        <w:t>Environmental</w:t>
      </w:r>
      <w:r>
        <w:rPr>
          <w:spacing w:val="-4"/>
        </w:rPr>
        <w:t> </w:t>
      </w:r>
      <w:r>
        <w:rPr/>
        <w:t>(Mining and Processing of Coal, Ores and Industrial Minerals) Regulations 2009, Environmental Impact Assessment Act, Explosives Act, NEITI Act and Land Use Act.</w:t>
      </w:r>
    </w:p>
    <w:p>
      <w:pPr>
        <w:pStyle w:val="BodyText"/>
        <w:spacing w:line="480" w:lineRule="auto" w:before="200"/>
        <w:ind w:left="400" w:right="580"/>
        <w:jc w:val="both"/>
      </w:pPr>
      <w:r>
        <w:rPr/>
        <w:t>The sector is superintended by the Federal Ministry of Mines and Steel Development which functions primarily</w:t>
      </w:r>
      <w:r>
        <w:rPr>
          <w:spacing w:val="-3"/>
        </w:rPr>
        <w:t> </w:t>
      </w:r>
      <w:r>
        <w:rPr/>
        <w:t>through MID, MEC, MCO, ASMD and MIREMCO. Types of solid minerals titles</w:t>
      </w:r>
      <w:r>
        <w:rPr>
          <w:spacing w:val="-2"/>
        </w:rPr>
        <w:t> </w:t>
      </w:r>
      <w:r>
        <w:rPr/>
        <w:t>were</w:t>
      </w:r>
      <w:r>
        <w:rPr>
          <w:spacing w:val="-4"/>
        </w:rPr>
        <w:t> </w:t>
      </w:r>
      <w:r>
        <w:rPr/>
        <w:t>highlighted.</w:t>
      </w:r>
      <w:r>
        <w:rPr>
          <w:spacing w:val="-1"/>
        </w:rPr>
        <w:t> </w:t>
      </w:r>
      <w:r>
        <w:rPr/>
        <w:t>On</w:t>
      </w:r>
      <w:r>
        <w:rPr>
          <w:spacing w:val="-2"/>
        </w:rPr>
        <w:t> </w:t>
      </w:r>
      <w:r>
        <w:rPr/>
        <w:t>the</w:t>
      </w:r>
      <w:r>
        <w:rPr>
          <w:spacing w:val="-2"/>
        </w:rPr>
        <w:t> </w:t>
      </w:r>
      <w:r>
        <w:rPr/>
        <w:t>issue</w:t>
      </w:r>
      <w:r>
        <w:rPr>
          <w:spacing w:val="-2"/>
        </w:rPr>
        <w:t> </w:t>
      </w:r>
      <w:r>
        <w:rPr/>
        <w:t>of</w:t>
      </w:r>
      <w:r>
        <w:rPr>
          <w:spacing w:val="-4"/>
        </w:rPr>
        <w:t> </w:t>
      </w:r>
      <w:r>
        <w:rPr/>
        <w:t>royalty,</w:t>
      </w:r>
      <w:r>
        <w:rPr>
          <w:spacing w:val="-2"/>
        </w:rPr>
        <w:t> </w:t>
      </w:r>
      <w:r>
        <w:rPr/>
        <w:t>reference</w:t>
      </w:r>
      <w:r>
        <w:rPr>
          <w:spacing w:val="-3"/>
        </w:rPr>
        <w:t> </w:t>
      </w:r>
      <w:r>
        <w:rPr/>
        <w:t>was</w:t>
      </w:r>
      <w:r>
        <w:rPr>
          <w:spacing w:val="-2"/>
        </w:rPr>
        <w:t> </w:t>
      </w:r>
      <w:r>
        <w:rPr/>
        <w:t>made</w:t>
      </w:r>
      <w:r>
        <w:rPr>
          <w:spacing w:val="-4"/>
        </w:rPr>
        <w:t> </w:t>
      </w:r>
      <w:r>
        <w:rPr/>
        <w:t>to</w:t>
      </w:r>
      <w:r>
        <w:rPr>
          <w:spacing w:val="-2"/>
        </w:rPr>
        <w:t> </w:t>
      </w:r>
      <w:r>
        <w:rPr/>
        <w:t>Schedule</w:t>
      </w:r>
      <w:r>
        <w:rPr>
          <w:spacing w:val="-2"/>
        </w:rPr>
        <w:t> </w:t>
      </w:r>
      <w:r>
        <w:rPr/>
        <w:t>4</w:t>
      </w:r>
      <w:r>
        <w:rPr>
          <w:spacing w:val="-2"/>
        </w:rPr>
        <w:t> </w:t>
      </w:r>
      <w:r>
        <w:rPr/>
        <w:t>of</w:t>
      </w:r>
      <w:r>
        <w:rPr>
          <w:spacing w:val="-4"/>
        </w:rPr>
        <w:t> </w:t>
      </w:r>
      <w:r>
        <w:rPr/>
        <w:t>the</w:t>
      </w:r>
      <w:r>
        <w:rPr>
          <w:spacing w:val="-2"/>
        </w:rPr>
        <w:t> </w:t>
      </w:r>
      <w:r>
        <w:rPr/>
        <w:t>Nigerian Minerals and Mining Regulations, 2011 which states</w:t>
      </w:r>
      <w:r>
        <w:rPr>
          <w:spacing w:val="-1"/>
        </w:rPr>
        <w:t> </w:t>
      </w:r>
      <w:r>
        <w:rPr/>
        <w:t>the royalty</w:t>
      </w:r>
      <w:r>
        <w:rPr>
          <w:spacing w:val="-5"/>
        </w:rPr>
        <w:t> </w:t>
      </w:r>
      <w:r>
        <w:rPr/>
        <w:t>payable in respect of 52 mineral types to be between 3%-5% advalorem.</w:t>
      </w:r>
    </w:p>
    <w:p>
      <w:pPr>
        <w:pStyle w:val="BodyText"/>
        <w:spacing w:line="480" w:lineRule="auto" w:before="202"/>
        <w:ind w:left="400" w:right="578"/>
        <w:jc w:val="both"/>
      </w:pPr>
      <w:r>
        <w:rPr/>
        <w:t>The matter of priority of interest of land use and compensation was harped upon while referring to the provision of section 22 of the Nigerian Minerals and Mining Act which states that the use of</w:t>
      </w:r>
      <w:r>
        <w:rPr>
          <w:spacing w:val="43"/>
        </w:rPr>
        <w:t> </w:t>
      </w:r>
      <w:r>
        <w:rPr/>
        <w:t>land</w:t>
      </w:r>
      <w:r>
        <w:rPr>
          <w:spacing w:val="44"/>
        </w:rPr>
        <w:t> </w:t>
      </w:r>
      <w:r>
        <w:rPr/>
        <w:t>for</w:t>
      </w:r>
      <w:r>
        <w:rPr>
          <w:spacing w:val="42"/>
        </w:rPr>
        <w:t> </w:t>
      </w:r>
      <w:r>
        <w:rPr/>
        <w:t>mining</w:t>
      </w:r>
      <w:r>
        <w:rPr>
          <w:spacing w:val="43"/>
        </w:rPr>
        <w:t> </w:t>
      </w:r>
      <w:r>
        <w:rPr/>
        <w:t>operations</w:t>
      </w:r>
      <w:r>
        <w:rPr>
          <w:spacing w:val="45"/>
        </w:rPr>
        <w:t> </w:t>
      </w:r>
      <w:r>
        <w:rPr/>
        <w:t>amounts</w:t>
      </w:r>
      <w:r>
        <w:rPr>
          <w:spacing w:val="44"/>
        </w:rPr>
        <w:t> </w:t>
      </w:r>
      <w:r>
        <w:rPr/>
        <w:t>to</w:t>
      </w:r>
      <w:r>
        <w:rPr>
          <w:spacing w:val="45"/>
        </w:rPr>
        <w:t> </w:t>
      </w:r>
      <w:r>
        <w:rPr/>
        <w:t>overriding</w:t>
      </w:r>
      <w:r>
        <w:rPr>
          <w:spacing w:val="42"/>
        </w:rPr>
        <w:t> </w:t>
      </w:r>
      <w:r>
        <w:rPr/>
        <w:t>public</w:t>
      </w:r>
      <w:r>
        <w:rPr>
          <w:spacing w:val="43"/>
        </w:rPr>
        <w:t> </w:t>
      </w:r>
      <w:r>
        <w:rPr/>
        <w:t>interest</w:t>
      </w:r>
      <w:r>
        <w:rPr>
          <w:spacing w:val="46"/>
        </w:rPr>
        <w:t> </w:t>
      </w:r>
      <w:r>
        <w:rPr/>
        <w:t>which</w:t>
      </w:r>
      <w:r>
        <w:rPr>
          <w:spacing w:val="45"/>
        </w:rPr>
        <w:t> </w:t>
      </w:r>
      <w:r>
        <w:rPr/>
        <w:t>may</w:t>
      </w:r>
      <w:r>
        <w:rPr>
          <w:spacing w:val="39"/>
        </w:rPr>
        <w:t> </w:t>
      </w:r>
      <w:r>
        <w:rPr/>
        <w:t>result</w:t>
      </w:r>
      <w:r>
        <w:rPr>
          <w:spacing w:val="46"/>
        </w:rPr>
        <w:t> </w:t>
      </w:r>
      <w:r>
        <w:rPr/>
        <w:t>in</w:t>
      </w:r>
      <w:r>
        <w:rPr>
          <w:spacing w:val="45"/>
        </w:rPr>
        <w:t> </w:t>
      </w:r>
      <w:r>
        <w:rPr>
          <w:spacing w:val="-5"/>
        </w:rPr>
        <w:t>the</w:t>
      </w:r>
    </w:p>
    <w:p>
      <w:pPr>
        <w:pStyle w:val="BodyText"/>
        <w:spacing w:before="2"/>
        <w:rPr>
          <w:sz w:val="15"/>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126101</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29249pt;width:144.020pt;height:.71997pt;mso-position-horizontal-relative:page;mso-position-vertical-relative:paragraph;z-index:-15704064;mso-wrap-distance-left:0;mso-wrap-distance-right:0" id="docshape73" filled="true" fillcolor="#000000" stroked="false">
                <v:fill type="solid"/>
                <w10:wrap type="topAndBottom"/>
              </v:rect>
            </w:pict>
          </mc:Fallback>
        </mc:AlternateContent>
      </w:r>
    </w:p>
    <w:p>
      <w:pPr>
        <w:spacing w:before="96"/>
        <w:ind w:left="702" w:right="927" w:hanging="303"/>
        <w:jc w:val="left"/>
        <w:rPr>
          <w:sz w:val="20"/>
        </w:rPr>
      </w:pPr>
      <w:r>
        <w:rPr>
          <w:sz w:val="20"/>
          <w:vertAlign w:val="superscript"/>
        </w:rPr>
        <w:t>127</w:t>
      </w:r>
      <w:r>
        <w:rPr>
          <w:sz w:val="20"/>
          <w:vertAlign w:val="baseline"/>
        </w:rPr>
        <w:t>Oladunjoye,</w:t>
      </w:r>
      <w:r>
        <w:rPr>
          <w:spacing w:val="-2"/>
          <w:sz w:val="20"/>
          <w:vertAlign w:val="baseline"/>
        </w:rPr>
        <w:t> </w:t>
      </w:r>
      <w:r>
        <w:rPr>
          <w:sz w:val="20"/>
          <w:vertAlign w:val="baseline"/>
        </w:rPr>
        <w:t>O.</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“The</w:t>
      </w:r>
      <w:r>
        <w:rPr>
          <w:spacing w:val="-3"/>
          <w:sz w:val="20"/>
          <w:vertAlign w:val="baseline"/>
        </w:rPr>
        <w:t> </w:t>
      </w:r>
      <w:r>
        <w:rPr>
          <w:sz w:val="20"/>
          <w:vertAlign w:val="baseline"/>
        </w:rPr>
        <w:t>Mining</w:t>
      </w:r>
      <w:r>
        <w:rPr>
          <w:spacing w:val="-4"/>
          <w:sz w:val="20"/>
          <w:vertAlign w:val="baseline"/>
        </w:rPr>
        <w:t> </w:t>
      </w:r>
      <w:r>
        <w:rPr>
          <w:sz w:val="20"/>
          <w:vertAlign w:val="baseline"/>
        </w:rPr>
        <w:t>Sector</w:t>
      </w:r>
      <w:r>
        <w:rPr>
          <w:spacing w:val="-3"/>
          <w:sz w:val="20"/>
          <w:vertAlign w:val="baseline"/>
        </w:rPr>
        <w:t> </w:t>
      </w:r>
      <w:r>
        <w:rPr>
          <w:sz w:val="20"/>
          <w:vertAlign w:val="baseline"/>
        </w:rPr>
        <w:t>in</w:t>
      </w:r>
      <w:r>
        <w:rPr>
          <w:spacing w:val="-4"/>
          <w:sz w:val="20"/>
          <w:vertAlign w:val="baseline"/>
        </w:rPr>
        <w:t> </w:t>
      </w:r>
      <w:r>
        <w:rPr>
          <w:sz w:val="20"/>
          <w:vertAlign w:val="baseline"/>
        </w:rPr>
        <w:t>Nigeria.” </w:t>
      </w:r>
      <w:hyperlink r:id="rId41">
        <w:r>
          <w:rPr>
            <w:color w:val="0000FF"/>
            <w:sz w:val="20"/>
            <w:u w:val="single" w:color="0000FF"/>
            <w:vertAlign w:val="baseline"/>
          </w:rPr>
          <w:t>http://wwwkwm.com</w:t>
        </w:r>
      </w:hyperlink>
      <w:r>
        <w:rPr>
          <w:color w:val="0000FF"/>
          <w:spacing w:val="-5"/>
          <w:sz w:val="20"/>
          <w:vertAlign w:val="baseline"/>
        </w:rPr>
        <w:t> </w:t>
      </w:r>
      <w:r>
        <w:rPr>
          <w:sz w:val="20"/>
          <w:vertAlign w:val="baseline"/>
        </w:rPr>
        <w:t>posted</w:t>
      </w:r>
      <w:r>
        <w:rPr>
          <w:spacing w:val="-2"/>
          <w:sz w:val="20"/>
          <w:vertAlign w:val="baseline"/>
        </w:rPr>
        <w:t> </w:t>
      </w:r>
      <w:r>
        <w:rPr>
          <w:sz w:val="20"/>
          <w:vertAlign w:val="baseline"/>
        </w:rPr>
        <w:t>1</w:t>
      </w:r>
      <w:r>
        <w:rPr>
          <w:sz w:val="20"/>
          <w:vertAlign w:val="superscript"/>
        </w:rPr>
        <w:t>st</w:t>
      </w:r>
      <w:r>
        <w:rPr>
          <w:spacing w:val="-3"/>
          <w:sz w:val="20"/>
          <w:vertAlign w:val="baseline"/>
        </w:rPr>
        <w:t> </w:t>
      </w:r>
      <w:r>
        <w:rPr>
          <w:sz w:val="20"/>
          <w:vertAlign w:val="baseline"/>
        </w:rPr>
        <w:t>December,</w:t>
      </w:r>
      <w:r>
        <w:rPr>
          <w:spacing w:val="-3"/>
          <w:sz w:val="20"/>
          <w:vertAlign w:val="baseline"/>
        </w:rPr>
        <w:t> </w:t>
      </w:r>
      <w:r>
        <w:rPr>
          <w:sz w:val="20"/>
          <w:vertAlign w:val="baseline"/>
        </w:rPr>
        <w:t>2015; Accessed</w:t>
      </w:r>
      <w:r>
        <w:rPr>
          <w:spacing w:val="40"/>
          <w:sz w:val="20"/>
          <w:vertAlign w:val="baseline"/>
        </w:rPr>
        <w:t> </w:t>
      </w:r>
      <w:r>
        <w:rPr>
          <w:sz w:val="20"/>
          <w:vertAlign w:val="baseline"/>
        </w:rPr>
        <w:t>10</w:t>
      </w:r>
      <w:r>
        <w:rPr>
          <w:sz w:val="20"/>
          <w:vertAlign w:val="superscript"/>
        </w:rPr>
        <w:t>th</w:t>
      </w:r>
      <w:r>
        <w:rPr>
          <w:sz w:val="20"/>
          <w:vertAlign w:val="baseline"/>
        </w:rPr>
        <w:t> November, 2016</w:t>
      </w:r>
    </w:p>
    <w:p>
      <w:pPr>
        <w:spacing w:after="0"/>
        <w:jc w:val="left"/>
        <w:rPr>
          <w:sz w:val="20"/>
        </w:rPr>
        <w:sectPr>
          <w:pgSz w:w="12240" w:h="15840"/>
          <w:pgMar w:header="0" w:footer="1012" w:top="1320" w:bottom="1200" w:left="1040" w:right="860"/>
        </w:sectPr>
      </w:pPr>
    </w:p>
    <w:p>
      <w:pPr>
        <w:pStyle w:val="BodyText"/>
        <w:spacing w:line="480" w:lineRule="auto" w:before="72"/>
        <w:ind w:left="400" w:right="579"/>
        <w:jc w:val="both"/>
      </w:pPr>
      <w:r>
        <w:rPr/>
        <w:t>Governor of the State revoking any prior right of occupancy in accordance with the provision of section 28 of the Land Use Act i.e subject to the payment of compensation to the occupier by</w:t>
      </w:r>
      <w:r>
        <w:rPr>
          <w:spacing w:val="-4"/>
        </w:rPr>
        <w:t> </w:t>
      </w:r>
      <w:r>
        <w:rPr/>
        <w:t>the Government</w:t>
      </w:r>
      <w:r>
        <w:rPr>
          <w:spacing w:val="-3"/>
        </w:rPr>
        <w:t> </w:t>
      </w:r>
      <w:r>
        <w:rPr/>
        <w:t>or</w:t>
      </w:r>
      <w:r>
        <w:rPr>
          <w:spacing w:val="-3"/>
        </w:rPr>
        <w:t> </w:t>
      </w:r>
      <w:r>
        <w:rPr/>
        <w:t>mineral</w:t>
      </w:r>
      <w:r>
        <w:rPr>
          <w:spacing w:val="-3"/>
        </w:rPr>
        <w:t> </w:t>
      </w:r>
      <w:r>
        <w:rPr/>
        <w:t>title</w:t>
      </w:r>
      <w:r>
        <w:rPr>
          <w:spacing w:val="-2"/>
        </w:rPr>
        <w:t> </w:t>
      </w:r>
      <w:r>
        <w:rPr/>
        <w:t>holder,</w:t>
      </w:r>
      <w:r>
        <w:rPr>
          <w:spacing w:val="-3"/>
        </w:rPr>
        <w:t> </w:t>
      </w:r>
      <w:r>
        <w:rPr/>
        <w:t>where</w:t>
      </w:r>
      <w:r>
        <w:rPr>
          <w:spacing w:val="-3"/>
        </w:rPr>
        <w:t> </w:t>
      </w:r>
      <w:r>
        <w:rPr/>
        <w:t>so</w:t>
      </w:r>
      <w:r>
        <w:rPr>
          <w:spacing w:val="-3"/>
        </w:rPr>
        <w:t> </w:t>
      </w:r>
      <w:r>
        <w:rPr/>
        <w:t>directed</w:t>
      </w:r>
      <w:r>
        <w:rPr>
          <w:spacing w:val="-3"/>
        </w:rPr>
        <w:t> </w:t>
      </w:r>
      <w:r>
        <w:rPr/>
        <w:t>by</w:t>
      </w:r>
      <w:r>
        <w:rPr>
          <w:spacing w:val="-8"/>
        </w:rPr>
        <w:t> </w:t>
      </w:r>
      <w:r>
        <w:rPr/>
        <w:t>the</w:t>
      </w:r>
      <w:r>
        <w:rPr>
          <w:spacing w:val="-2"/>
        </w:rPr>
        <w:t> </w:t>
      </w:r>
      <w:r>
        <w:rPr/>
        <w:t>Government. Other</w:t>
      </w:r>
      <w:r>
        <w:rPr>
          <w:spacing w:val="-3"/>
        </w:rPr>
        <w:t> </w:t>
      </w:r>
      <w:r>
        <w:rPr/>
        <w:t>incidences</w:t>
      </w:r>
      <w:r>
        <w:rPr>
          <w:spacing w:val="-1"/>
        </w:rPr>
        <w:t> </w:t>
      </w:r>
      <w:r>
        <w:rPr/>
        <w:t>were stated to be payment of compensation to the community</w:t>
      </w:r>
      <w:r>
        <w:rPr>
          <w:spacing w:val="-3"/>
        </w:rPr>
        <w:t> </w:t>
      </w:r>
      <w:r>
        <w:rPr/>
        <w:t>where land was leased and not revoked; and compensation for surface rights to holder/occupier.</w:t>
      </w:r>
    </w:p>
    <w:p>
      <w:pPr>
        <w:pStyle w:val="BodyText"/>
        <w:spacing w:line="480" w:lineRule="auto" w:before="199"/>
        <w:ind w:left="400" w:right="577"/>
        <w:jc w:val="both"/>
      </w:pPr>
      <w:r>
        <w:rPr/>
        <w:t>On</w:t>
      </w:r>
      <w:r>
        <w:rPr>
          <w:spacing w:val="-3"/>
        </w:rPr>
        <w:t> </w:t>
      </w:r>
      <w:r>
        <w:rPr/>
        <w:t>community</w:t>
      </w:r>
      <w:r>
        <w:rPr>
          <w:spacing w:val="-6"/>
        </w:rPr>
        <w:t> </w:t>
      </w:r>
      <w:r>
        <w:rPr/>
        <w:t>relations,</w:t>
      </w:r>
      <w:r>
        <w:rPr>
          <w:spacing w:val="-1"/>
        </w:rPr>
        <w:t> </w:t>
      </w:r>
      <w:r>
        <w:rPr/>
        <w:t>development</w:t>
      </w:r>
      <w:r>
        <w:rPr>
          <w:spacing w:val="-3"/>
        </w:rPr>
        <w:t> </w:t>
      </w:r>
      <w:r>
        <w:rPr/>
        <w:t>and</w:t>
      </w:r>
      <w:r>
        <w:rPr>
          <w:spacing w:val="-1"/>
        </w:rPr>
        <w:t> </w:t>
      </w:r>
      <w:r>
        <w:rPr/>
        <w:t>rehabilitation</w:t>
      </w:r>
      <w:r>
        <w:rPr>
          <w:spacing w:val="-3"/>
        </w:rPr>
        <w:t> </w:t>
      </w:r>
      <w:r>
        <w:rPr/>
        <w:t>of</w:t>
      </w:r>
      <w:r>
        <w:rPr>
          <w:spacing w:val="-4"/>
        </w:rPr>
        <w:t> </w:t>
      </w:r>
      <w:r>
        <w:rPr/>
        <w:t>mined</w:t>
      </w:r>
      <w:r>
        <w:rPr>
          <w:spacing w:val="-3"/>
        </w:rPr>
        <w:t> </w:t>
      </w:r>
      <w:r>
        <w:rPr/>
        <w:t>out</w:t>
      </w:r>
      <w:r>
        <w:rPr>
          <w:spacing w:val="-3"/>
        </w:rPr>
        <w:t> </w:t>
      </w:r>
      <w:r>
        <w:rPr/>
        <w:t>areas,</w:t>
      </w:r>
      <w:r>
        <w:rPr>
          <w:spacing w:val="-3"/>
        </w:rPr>
        <w:t> </w:t>
      </w:r>
      <w:r>
        <w:rPr/>
        <w:t>it</w:t>
      </w:r>
      <w:r>
        <w:rPr>
          <w:spacing w:val="-3"/>
        </w:rPr>
        <w:t> </w:t>
      </w:r>
      <w:r>
        <w:rPr/>
        <w:t>was</w:t>
      </w:r>
      <w:r>
        <w:rPr>
          <w:spacing w:val="-3"/>
        </w:rPr>
        <w:t> </w:t>
      </w:r>
      <w:r>
        <w:rPr/>
        <w:t>reiterated</w:t>
      </w:r>
      <w:r>
        <w:rPr>
          <w:spacing w:val="-3"/>
        </w:rPr>
        <w:t> </w:t>
      </w:r>
      <w:r>
        <w:rPr/>
        <w:t>that holders of titles are mandated to submit Community Development Agreement,</w:t>
      </w:r>
      <w:r>
        <w:rPr>
          <w:spacing w:val="40"/>
        </w:rPr>
        <w:t> </w:t>
      </w:r>
      <w:r>
        <w:rPr/>
        <w:t>environmental impact assessment statement and environmental project and rehabilitation programme before mining, to guarantee the rehabilitation of mineral title areas and make prescribed contribution to the Environmental Programme and Rehabilitation Fund. Holders are further obligated to embark on post mining rehabilitation. Incentives available to investors under the N.M.M.A were also </w:t>
      </w:r>
      <w:r>
        <w:rPr>
          <w:spacing w:val="-2"/>
        </w:rPr>
        <w:t>mentioned.</w:t>
      </w:r>
    </w:p>
    <w:p>
      <w:pPr>
        <w:pStyle w:val="BodyText"/>
        <w:spacing w:line="480" w:lineRule="auto" w:before="201"/>
        <w:ind w:left="400" w:right="579"/>
        <w:jc w:val="both"/>
      </w:pPr>
      <w:r>
        <w:rPr/>
        <w:t>The challenges of the sector were posited to include apathy of banks to finance the sector, security (according to World Investment Report (WIR) of the United Nation Conference on Trade and Development, the domestic economy lost about N1.33 trillion foreign direct investment owing to terrorists activities and illegal mining activities). Other challenges were indented to be infrastructure and power supply. The authors further canvassed the need to vest State Governments with the rights to deal with the resource which will require constitutional amendment with its attendant intricacies.</w:t>
      </w:r>
    </w:p>
    <w:p>
      <w:pPr>
        <w:pStyle w:val="BodyText"/>
        <w:spacing w:line="480" w:lineRule="auto" w:before="203"/>
        <w:ind w:left="400" w:right="579"/>
        <w:jc w:val="both"/>
      </w:pPr>
      <w:r>
        <w:rPr/>
        <w:t>Some draw backs of the work include the fact that the contribution did not go beyond highlighting the legal and institutional underpinning the issue of mining of solid minerals in Nigeria.</w:t>
      </w:r>
      <w:r>
        <w:rPr>
          <w:spacing w:val="30"/>
        </w:rPr>
        <w:t> </w:t>
      </w:r>
      <w:r>
        <w:rPr/>
        <w:t>An</w:t>
      </w:r>
      <w:r>
        <w:rPr>
          <w:spacing w:val="31"/>
        </w:rPr>
        <w:t> </w:t>
      </w:r>
      <w:r>
        <w:rPr/>
        <w:t>exhaustive</w:t>
      </w:r>
      <w:r>
        <w:rPr>
          <w:spacing w:val="31"/>
        </w:rPr>
        <w:t> </w:t>
      </w:r>
      <w:r>
        <w:rPr/>
        <w:t>listing</w:t>
      </w:r>
      <w:r>
        <w:rPr>
          <w:spacing w:val="29"/>
        </w:rPr>
        <w:t> </w:t>
      </w:r>
      <w:r>
        <w:rPr/>
        <w:t>of</w:t>
      </w:r>
      <w:r>
        <w:rPr>
          <w:spacing w:val="31"/>
        </w:rPr>
        <w:t> </w:t>
      </w:r>
      <w:r>
        <w:rPr/>
        <w:t>relevant</w:t>
      </w:r>
      <w:r>
        <w:rPr>
          <w:spacing w:val="32"/>
        </w:rPr>
        <w:t> </w:t>
      </w:r>
      <w:r>
        <w:rPr/>
        <w:t>laws,</w:t>
      </w:r>
      <w:r>
        <w:rPr>
          <w:spacing w:val="35"/>
        </w:rPr>
        <w:t> </w:t>
      </w:r>
      <w:r>
        <w:rPr/>
        <w:t>regulations</w:t>
      </w:r>
      <w:r>
        <w:rPr>
          <w:spacing w:val="32"/>
        </w:rPr>
        <w:t> </w:t>
      </w:r>
      <w:r>
        <w:rPr/>
        <w:t>including</w:t>
      </w:r>
      <w:r>
        <w:rPr>
          <w:spacing w:val="30"/>
        </w:rPr>
        <w:t> </w:t>
      </w:r>
      <w:r>
        <w:rPr/>
        <w:t>relevant</w:t>
      </w:r>
      <w:r>
        <w:rPr>
          <w:spacing w:val="32"/>
        </w:rPr>
        <w:t> </w:t>
      </w:r>
      <w:r>
        <w:rPr/>
        <w:t>institutions</w:t>
      </w:r>
      <w:r>
        <w:rPr>
          <w:spacing w:val="33"/>
        </w:rPr>
        <w:t> </w:t>
      </w:r>
      <w:r>
        <w:rPr>
          <w:spacing w:val="-5"/>
        </w:rPr>
        <w:t>and</w:t>
      </w:r>
    </w:p>
    <w:p>
      <w:pPr>
        <w:spacing w:after="0" w:line="480" w:lineRule="auto"/>
        <w:jc w:val="both"/>
        <w:sectPr>
          <w:pgSz w:w="12240" w:h="15840"/>
          <w:pgMar w:header="0" w:footer="1012" w:top="1360" w:bottom="1200" w:left="1040" w:right="860"/>
        </w:sectPr>
      </w:pPr>
    </w:p>
    <w:p>
      <w:pPr>
        <w:pStyle w:val="BodyText"/>
        <w:spacing w:line="482" w:lineRule="auto" w:before="72"/>
        <w:ind w:left="400" w:right="584"/>
        <w:jc w:val="both"/>
      </w:pPr>
      <w:r>
        <w:rPr/>
        <w:t>their powers, functions and roles were not articulated. This defect does not aid a comprehensive understanding of such issues.</w:t>
      </w:r>
    </w:p>
    <w:p>
      <w:pPr>
        <w:pStyle w:val="BodyText"/>
        <w:spacing w:line="480" w:lineRule="auto" w:before="194"/>
        <w:ind w:left="400" w:right="578"/>
        <w:jc w:val="both"/>
      </w:pPr>
      <w:r>
        <w:rPr/>
        <w:t>In another work,</w:t>
      </w:r>
      <w:r>
        <w:rPr>
          <w:vertAlign w:val="superscript"/>
        </w:rPr>
        <w:t>128</w:t>
      </w:r>
      <w:r>
        <w:rPr>
          <w:vertAlign w:val="baseline"/>
        </w:rPr>
        <w:t>a background to the study and the place of legal and regulatory framework in the economic development of any</w:t>
      </w:r>
      <w:r>
        <w:rPr>
          <w:spacing w:val="-4"/>
          <w:vertAlign w:val="baseline"/>
        </w:rPr>
        <w:t> </w:t>
      </w:r>
      <w:r>
        <w:rPr>
          <w:vertAlign w:val="baseline"/>
        </w:rPr>
        <w:t>Country</w:t>
      </w:r>
      <w:r>
        <w:rPr>
          <w:spacing w:val="-4"/>
          <w:vertAlign w:val="baseline"/>
        </w:rPr>
        <w:t> </w:t>
      </w:r>
      <w:r>
        <w:rPr>
          <w:vertAlign w:val="baseline"/>
        </w:rPr>
        <w:t>was underpinned. The</w:t>
      </w:r>
      <w:r>
        <w:rPr>
          <w:spacing w:val="-1"/>
          <w:vertAlign w:val="baseline"/>
        </w:rPr>
        <w:t> </w:t>
      </w:r>
      <w:r>
        <w:rPr>
          <w:vertAlign w:val="baseline"/>
        </w:rPr>
        <w:t>study</w:t>
      </w:r>
      <w:r>
        <w:rPr>
          <w:spacing w:val="-4"/>
          <w:vertAlign w:val="baseline"/>
        </w:rPr>
        <w:t> </w:t>
      </w:r>
      <w:r>
        <w:rPr>
          <w:vertAlign w:val="baseline"/>
        </w:rPr>
        <w:t>articulated that the major regulatory framework for economic development in Nigeria has been the use of Medium-Term National Plans; and that the 1999 Constitution vests ownership of mineral resources in the Federal Government. However, the bane of development of the sector was stated to include lack of enforcement of laws. It was mentioned that large deposits of 54 different solid minerals exist in Nigeria. This statement or its source was not substantiated.</w:t>
      </w:r>
    </w:p>
    <w:p>
      <w:pPr>
        <w:pStyle w:val="BodyText"/>
        <w:spacing w:line="480" w:lineRule="auto" w:before="200"/>
        <w:ind w:left="400" w:right="578"/>
        <w:jc w:val="both"/>
      </w:pPr>
      <w:r>
        <w:rPr/>
        <w:t>According to the author, the scope of the study is a focus on legal and regulatory frameworks in agriculture,</w:t>
      </w:r>
      <w:r>
        <w:rPr>
          <w:spacing w:val="-1"/>
        </w:rPr>
        <w:t> </w:t>
      </w:r>
      <w:r>
        <w:rPr/>
        <w:t>oil,</w:t>
      </w:r>
      <w:r>
        <w:rPr>
          <w:spacing w:val="-1"/>
        </w:rPr>
        <w:t> </w:t>
      </w:r>
      <w:r>
        <w:rPr/>
        <w:t>solid</w:t>
      </w:r>
      <w:r>
        <w:rPr>
          <w:spacing w:val="-1"/>
        </w:rPr>
        <w:t> </w:t>
      </w:r>
      <w:r>
        <w:rPr/>
        <w:t>minerals,</w:t>
      </w:r>
      <w:r>
        <w:rPr>
          <w:spacing w:val="-1"/>
        </w:rPr>
        <w:t> </w:t>
      </w:r>
      <w:r>
        <w:rPr/>
        <w:t>energy</w:t>
      </w:r>
      <w:r>
        <w:rPr>
          <w:spacing w:val="-6"/>
        </w:rPr>
        <w:t> </w:t>
      </w:r>
      <w:r>
        <w:rPr/>
        <w:t>and power, research and</w:t>
      </w:r>
      <w:r>
        <w:rPr>
          <w:spacing w:val="-1"/>
        </w:rPr>
        <w:t> </w:t>
      </w:r>
      <w:r>
        <w:rPr/>
        <w:t>development</w:t>
      </w:r>
      <w:r>
        <w:rPr>
          <w:spacing w:val="-1"/>
        </w:rPr>
        <w:t> </w:t>
      </w:r>
      <w:r>
        <w:rPr/>
        <w:t>and</w:t>
      </w:r>
      <w:r>
        <w:rPr>
          <w:spacing w:val="-1"/>
        </w:rPr>
        <w:t> </w:t>
      </w:r>
      <w:r>
        <w:rPr/>
        <w:t>human</w:t>
      </w:r>
      <w:r>
        <w:rPr>
          <w:spacing w:val="-2"/>
        </w:rPr>
        <w:t> </w:t>
      </w:r>
      <w:r>
        <w:rPr/>
        <w:t>capacity development sectors of the economy from1960 to when the work was authored. Definition of terms and conceptual clarification was undertaken and terms like resource diversification, legal framework and regulatory framework were analysed.</w:t>
      </w:r>
    </w:p>
    <w:p>
      <w:pPr>
        <w:pStyle w:val="BodyText"/>
        <w:spacing w:line="480" w:lineRule="auto" w:before="202"/>
        <w:ind w:left="400" w:right="580"/>
        <w:jc w:val="both"/>
      </w:pPr>
      <w:r>
        <w:rPr/>
        <w:t>Further relevance of the study to solid mineral resources include the example of Turkey where the right to explore and exploit mineral resources belong to the State. However, the State may delegate this right to individuals or public for specific periods; this is in spite of Turkey being a unitary State, it empowers the Governor of a Province by law to approve on behalf of the State licences for the exploitation of mineral resources.</w:t>
      </w:r>
    </w:p>
    <w:p>
      <w:pPr>
        <w:pStyle w:val="BodyText"/>
        <w:spacing w:line="480" w:lineRule="auto" w:before="200"/>
        <w:ind w:left="400" w:right="581"/>
        <w:jc w:val="both"/>
      </w:pPr>
      <w:r>
        <w:rPr/>
        <w:t>According to the contribution, in Canada which operates a federal constitution, Provinces are responsible</w:t>
      </w:r>
      <w:r>
        <w:rPr>
          <w:spacing w:val="33"/>
        </w:rPr>
        <w:t> </w:t>
      </w:r>
      <w:r>
        <w:rPr/>
        <w:t>for</w:t>
      </w:r>
      <w:r>
        <w:rPr>
          <w:spacing w:val="36"/>
        </w:rPr>
        <w:t> </w:t>
      </w:r>
      <w:r>
        <w:rPr/>
        <w:t>granting</w:t>
      </w:r>
      <w:r>
        <w:rPr>
          <w:spacing w:val="35"/>
        </w:rPr>
        <w:t> </w:t>
      </w:r>
      <w:r>
        <w:rPr/>
        <w:t>mining</w:t>
      </w:r>
      <w:r>
        <w:rPr>
          <w:spacing w:val="33"/>
        </w:rPr>
        <w:t> </w:t>
      </w:r>
      <w:r>
        <w:rPr/>
        <w:t>permits</w:t>
      </w:r>
      <w:r>
        <w:rPr>
          <w:spacing w:val="36"/>
        </w:rPr>
        <w:t> </w:t>
      </w:r>
      <w:r>
        <w:rPr/>
        <w:t>and</w:t>
      </w:r>
      <w:r>
        <w:rPr>
          <w:spacing w:val="38"/>
        </w:rPr>
        <w:t> </w:t>
      </w:r>
      <w:r>
        <w:rPr/>
        <w:t>access</w:t>
      </w:r>
      <w:r>
        <w:rPr>
          <w:spacing w:val="36"/>
        </w:rPr>
        <w:t> </w:t>
      </w:r>
      <w:r>
        <w:rPr/>
        <w:t>to</w:t>
      </w:r>
      <w:r>
        <w:rPr>
          <w:spacing w:val="36"/>
        </w:rPr>
        <w:t> </w:t>
      </w:r>
      <w:r>
        <w:rPr/>
        <w:t>land</w:t>
      </w:r>
      <w:r>
        <w:rPr>
          <w:spacing w:val="35"/>
        </w:rPr>
        <w:t> </w:t>
      </w:r>
      <w:r>
        <w:rPr/>
        <w:t>while</w:t>
      </w:r>
      <w:r>
        <w:rPr>
          <w:spacing w:val="35"/>
        </w:rPr>
        <w:t> </w:t>
      </w:r>
      <w:r>
        <w:rPr/>
        <w:t>companies</w:t>
      </w:r>
      <w:r>
        <w:rPr>
          <w:spacing w:val="35"/>
        </w:rPr>
        <w:t> </w:t>
      </w:r>
      <w:r>
        <w:rPr/>
        <w:t>pay</w:t>
      </w:r>
      <w:r>
        <w:rPr>
          <w:spacing w:val="30"/>
        </w:rPr>
        <w:t> </w:t>
      </w:r>
      <w:r>
        <w:rPr/>
        <w:t>taxes</w:t>
      </w:r>
      <w:r>
        <w:rPr>
          <w:spacing w:val="36"/>
        </w:rPr>
        <w:t> </w:t>
      </w:r>
      <w:r>
        <w:rPr/>
        <w:t>in</w:t>
      </w:r>
      <w:r>
        <w:rPr>
          <w:spacing w:val="37"/>
        </w:rPr>
        <w:t> </w:t>
      </w:r>
      <w:r>
        <w:rPr>
          <w:spacing w:val="-5"/>
        </w:rPr>
        <w:t>the</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106" name="Group 106"/>
                <wp:cNvGraphicFramePr>
                  <a:graphicFrameLocks/>
                </wp:cNvGraphicFramePr>
                <a:graphic>
                  <a:graphicData uri="http://schemas.microsoft.com/office/word/2010/wordprocessingGroup">
                    <wpg:wgp>
                      <wpg:cNvPr id="106" name="Group 106"/>
                      <wpg:cNvGrpSpPr/>
                      <wpg:grpSpPr>
                        <a:xfrm>
                          <a:off x="0" y="0"/>
                          <a:ext cx="1829435" cy="9525"/>
                          <a:chExt cx="1829435" cy="9525"/>
                        </a:xfrm>
                      </wpg:grpSpPr>
                      <wps:wsp>
                        <wps:cNvPr id="107" name="Graphic 10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74" coordorigin="0,0" coordsize="2881,15">
                <v:rect style="position:absolute;left:0;top:0;width:2881;height:15" id="docshape75" filled="true" fillcolor="#000000" stroked="false">
                  <v:fill type="solid"/>
                </v:rect>
              </v:group>
            </w:pict>
          </mc:Fallback>
        </mc:AlternateContent>
      </w:r>
      <w:r>
        <w:rPr>
          <w:sz w:val="2"/>
        </w:rPr>
      </w:r>
    </w:p>
    <w:p>
      <w:pPr>
        <w:spacing w:before="90"/>
        <w:ind w:left="702" w:right="927" w:hanging="303"/>
        <w:jc w:val="left"/>
        <w:rPr>
          <w:sz w:val="20"/>
        </w:rPr>
      </w:pPr>
      <w:r>
        <w:rPr>
          <w:sz w:val="20"/>
          <w:vertAlign w:val="superscript"/>
        </w:rPr>
        <w:t>128</w:t>
      </w:r>
      <w:r>
        <w:rPr>
          <w:spacing w:val="-4"/>
          <w:sz w:val="20"/>
          <w:vertAlign w:val="baseline"/>
        </w:rPr>
        <w:t> </w:t>
      </w:r>
      <w:r>
        <w:rPr>
          <w:sz w:val="20"/>
          <w:vertAlign w:val="baseline"/>
        </w:rPr>
        <w:t>“Legal</w:t>
      </w:r>
      <w:r>
        <w:rPr>
          <w:spacing w:val="-5"/>
          <w:sz w:val="20"/>
          <w:vertAlign w:val="baseline"/>
        </w:rPr>
        <w:t> </w:t>
      </w:r>
      <w:r>
        <w:rPr>
          <w:sz w:val="20"/>
          <w:vertAlign w:val="baseline"/>
        </w:rPr>
        <w:t>and</w:t>
      </w:r>
      <w:r>
        <w:rPr>
          <w:spacing w:val="-3"/>
          <w:sz w:val="20"/>
          <w:vertAlign w:val="baseline"/>
        </w:rPr>
        <w:t> </w:t>
      </w:r>
      <w:r>
        <w:rPr>
          <w:sz w:val="20"/>
          <w:vertAlign w:val="baseline"/>
        </w:rPr>
        <w:t>Regulatory</w:t>
      </w:r>
      <w:r>
        <w:rPr>
          <w:spacing w:val="-8"/>
          <w:sz w:val="20"/>
          <w:vertAlign w:val="baseline"/>
        </w:rPr>
        <w:t> </w:t>
      </w:r>
      <w:r>
        <w:rPr>
          <w:sz w:val="20"/>
          <w:vertAlign w:val="baseline"/>
        </w:rPr>
        <w:t>Frameworks</w:t>
      </w:r>
      <w:r>
        <w:rPr>
          <w:spacing w:val="-5"/>
          <w:sz w:val="20"/>
          <w:vertAlign w:val="baseline"/>
        </w:rPr>
        <w:t> </w:t>
      </w:r>
      <w:r>
        <w:rPr>
          <w:sz w:val="20"/>
          <w:vertAlign w:val="baseline"/>
        </w:rPr>
        <w:t>for</w:t>
      </w:r>
      <w:r>
        <w:rPr>
          <w:spacing w:val="-4"/>
          <w:sz w:val="20"/>
          <w:vertAlign w:val="baseline"/>
        </w:rPr>
        <w:t> </w:t>
      </w:r>
      <w:r>
        <w:rPr>
          <w:sz w:val="20"/>
          <w:vertAlign w:val="baseline"/>
        </w:rPr>
        <w:t>Resource</w:t>
      </w:r>
      <w:r>
        <w:rPr>
          <w:spacing w:val="-4"/>
          <w:sz w:val="20"/>
          <w:vertAlign w:val="baseline"/>
        </w:rPr>
        <w:t> </w:t>
      </w:r>
      <w:r>
        <w:rPr>
          <w:sz w:val="20"/>
          <w:vertAlign w:val="baseline"/>
        </w:rPr>
        <w:t>Diversification</w:t>
      </w:r>
      <w:r>
        <w:rPr>
          <w:spacing w:val="-5"/>
          <w:sz w:val="20"/>
          <w:vertAlign w:val="baseline"/>
        </w:rPr>
        <w:t> </w:t>
      </w:r>
      <w:r>
        <w:rPr>
          <w:sz w:val="20"/>
          <w:vertAlign w:val="baseline"/>
        </w:rPr>
        <w:t>in</w:t>
      </w:r>
      <w:r>
        <w:rPr>
          <w:spacing w:val="-6"/>
          <w:sz w:val="20"/>
          <w:vertAlign w:val="baseline"/>
        </w:rPr>
        <w:t> </w:t>
      </w:r>
      <w:r>
        <w:rPr>
          <w:sz w:val="20"/>
          <w:vertAlign w:val="baseline"/>
        </w:rPr>
        <w:t>Nigeria.” </w:t>
      </w:r>
      <w:hyperlink r:id="rId42">
        <w:r>
          <w:rPr>
            <w:color w:val="0000FF"/>
            <w:sz w:val="20"/>
            <w:u w:val="single" w:color="0000FF"/>
            <w:vertAlign w:val="baseline"/>
          </w:rPr>
          <w:t>http://www.slideshare.net</w:t>
        </w:r>
        <w:r>
          <w:rPr>
            <w:sz w:val="20"/>
            <w:vertAlign w:val="baseline"/>
          </w:rPr>
          <w:t>;</w:t>
        </w:r>
      </w:hyperlink>
      <w:r>
        <w:rPr>
          <w:sz w:val="20"/>
          <w:vertAlign w:val="baseline"/>
        </w:rPr>
        <w:t> accessed on 7</w:t>
      </w:r>
      <w:r>
        <w:rPr>
          <w:sz w:val="20"/>
          <w:vertAlign w:val="superscript"/>
        </w:rPr>
        <w:t>th</w:t>
      </w:r>
      <w:r>
        <w:rPr>
          <w:sz w:val="20"/>
          <w:vertAlign w:val="baseline"/>
        </w:rPr>
        <w:t> November, 2016</w:t>
      </w:r>
    </w:p>
    <w:p>
      <w:pPr>
        <w:spacing w:after="0"/>
        <w:jc w:val="left"/>
        <w:rPr>
          <w:sz w:val="20"/>
        </w:rPr>
        <w:sectPr>
          <w:pgSz w:w="12240" w:h="15840"/>
          <w:pgMar w:header="0" w:footer="1012" w:top="1360" w:bottom="1200" w:left="1040" w:right="860"/>
        </w:sectPr>
      </w:pPr>
    </w:p>
    <w:p>
      <w:pPr>
        <w:pStyle w:val="BodyText"/>
        <w:spacing w:line="482" w:lineRule="auto" w:before="72"/>
        <w:ind w:left="400" w:right="584"/>
        <w:jc w:val="both"/>
      </w:pPr>
      <w:r>
        <w:rPr/>
        <w:t>form of federal corporate income tax of 15% and Provincial mining taxes/royalties of between </w:t>
      </w:r>
      <w:r>
        <w:rPr>
          <w:spacing w:val="-2"/>
        </w:rPr>
        <w:t>10%-18%.</w:t>
      </w:r>
    </w:p>
    <w:p>
      <w:pPr>
        <w:pStyle w:val="BodyText"/>
        <w:spacing w:line="480" w:lineRule="auto" w:before="194"/>
        <w:ind w:left="400" w:right="580"/>
        <w:jc w:val="both"/>
      </w:pPr>
      <w:r>
        <w:rPr/>
        <w:t>The author expressed concerns that in Nigeria, the Constitution placed mining of solid minerals under</w:t>
      </w:r>
      <w:r>
        <w:rPr>
          <w:spacing w:val="-3"/>
        </w:rPr>
        <w:t> </w:t>
      </w:r>
      <w:r>
        <w:rPr/>
        <w:t>the</w:t>
      </w:r>
      <w:r>
        <w:rPr>
          <w:spacing w:val="-5"/>
        </w:rPr>
        <w:t> </w:t>
      </w:r>
      <w:r>
        <w:rPr/>
        <w:t>Exclusive</w:t>
      </w:r>
      <w:r>
        <w:rPr>
          <w:spacing w:val="-2"/>
        </w:rPr>
        <w:t> </w:t>
      </w:r>
      <w:r>
        <w:rPr/>
        <w:t>Legislative</w:t>
      </w:r>
      <w:r>
        <w:rPr>
          <w:spacing w:val="-2"/>
        </w:rPr>
        <w:t> </w:t>
      </w:r>
      <w:r>
        <w:rPr/>
        <w:t>List</w:t>
      </w:r>
      <w:r>
        <w:rPr>
          <w:spacing w:val="-3"/>
        </w:rPr>
        <w:t> </w:t>
      </w:r>
      <w:r>
        <w:rPr/>
        <w:t>and</w:t>
      </w:r>
      <w:r>
        <w:rPr>
          <w:spacing w:val="-3"/>
        </w:rPr>
        <w:t> </w:t>
      </w:r>
      <w:r>
        <w:rPr/>
        <w:t>therefore,</w:t>
      </w:r>
      <w:r>
        <w:rPr>
          <w:spacing w:val="-2"/>
        </w:rPr>
        <w:t> </w:t>
      </w:r>
      <w:r>
        <w:rPr/>
        <w:t>States</w:t>
      </w:r>
      <w:r>
        <w:rPr>
          <w:spacing w:val="-3"/>
        </w:rPr>
        <w:t> </w:t>
      </w:r>
      <w:r>
        <w:rPr/>
        <w:t>with</w:t>
      </w:r>
      <w:r>
        <w:rPr>
          <w:spacing w:val="-3"/>
        </w:rPr>
        <w:t> </w:t>
      </w:r>
      <w:r>
        <w:rPr/>
        <w:t>large</w:t>
      </w:r>
      <w:r>
        <w:rPr>
          <w:spacing w:val="-4"/>
        </w:rPr>
        <w:t> </w:t>
      </w:r>
      <w:r>
        <w:rPr/>
        <w:t>deposits</w:t>
      </w:r>
      <w:r>
        <w:rPr>
          <w:spacing w:val="-3"/>
        </w:rPr>
        <w:t> </w:t>
      </w:r>
      <w:r>
        <w:rPr/>
        <w:t>of</w:t>
      </w:r>
      <w:r>
        <w:rPr>
          <w:spacing w:val="-3"/>
        </w:rPr>
        <w:t> </w:t>
      </w:r>
      <w:r>
        <w:rPr/>
        <w:t>various</w:t>
      </w:r>
      <w:r>
        <w:rPr>
          <w:spacing w:val="-3"/>
        </w:rPr>
        <w:t> </w:t>
      </w:r>
      <w:r>
        <w:rPr/>
        <w:t>resources awaiting exploitation by investors are encumbered by laws. It was further posited that lack of proper coordination gave rise to illegal exploitation resulting in loss of revenue. It was recommended that Public Private Partnership (PPP) should be employed in exploitation of rich mineral potentials for socio-economic transformation of States. It was emphasised that Nigeria has many laws on exploitation and management of resources but the problem has been the lack</w:t>
      </w:r>
      <w:r>
        <w:rPr>
          <w:spacing w:val="40"/>
        </w:rPr>
        <w:t> </w:t>
      </w:r>
      <w:r>
        <w:rPr/>
        <w:t>of implementation and enforcement of such laws. It was further reiterated that Nigeria‟s effort at economic diversification has been hampered by constitutional provisions inhibiting State Governments, Local Governments and the private sector to exercise their initiatives.</w:t>
      </w:r>
    </w:p>
    <w:p>
      <w:pPr>
        <w:pStyle w:val="BodyText"/>
        <w:spacing w:line="480" w:lineRule="auto" w:before="200"/>
        <w:ind w:left="400" w:right="580"/>
        <w:jc w:val="both"/>
      </w:pPr>
      <w:r>
        <w:rPr/>
        <w:t>The contribution stated that in Canada, mining contributed S36 billion to the country‟s GDP in 2010;</w:t>
      </w:r>
      <w:r>
        <w:rPr>
          <w:spacing w:val="-3"/>
        </w:rPr>
        <w:t> </w:t>
      </w:r>
      <w:r>
        <w:rPr/>
        <w:t>29%</w:t>
      </w:r>
      <w:r>
        <w:rPr>
          <w:spacing w:val="-3"/>
        </w:rPr>
        <w:t> </w:t>
      </w:r>
      <w:r>
        <w:rPr/>
        <w:t>of</w:t>
      </w:r>
      <w:r>
        <w:rPr>
          <w:spacing w:val="-4"/>
        </w:rPr>
        <w:t> </w:t>
      </w:r>
      <w:r>
        <w:rPr/>
        <w:t>the</w:t>
      </w:r>
      <w:r>
        <w:rPr>
          <w:spacing w:val="-3"/>
        </w:rPr>
        <w:t> </w:t>
      </w:r>
      <w:r>
        <w:rPr/>
        <w:t>value</w:t>
      </w:r>
      <w:r>
        <w:rPr>
          <w:spacing w:val="-3"/>
        </w:rPr>
        <w:t> </w:t>
      </w:r>
      <w:r>
        <w:rPr/>
        <w:t>of</w:t>
      </w:r>
      <w:r>
        <w:rPr>
          <w:spacing w:val="-3"/>
        </w:rPr>
        <w:t> </w:t>
      </w:r>
      <w:r>
        <w:rPr/>
        <w:t>exports</w:t>
      </w:r>
      <w:r>
        <w:rPr>
          <w:spacing w:val="-3"/>
        </w:rPr>
        <w:t> </w:t>
      </w:r>
      <w:r>
        <w:rPr/>
        <w:t>and</w:t>
      </w:r>
      <w:r>
        <w:rPr>
          <w:spacing w:val="-3"/>
        </w:rPr>
        <w:t> </w:t>
      </w:r>
      <w:r>
        <w:rPr/>
        <w:t>earned</w:t>
      </w:r>
      <w:r>
        <w:rPr>
          <w:spacing w:val="-3"/>
        </w:rPr>
        <w:t> </w:t>
      </w:r>
      <w:r>
        <w:rPr/>
        <w:t>S84</w:t>
      </w:r>
      <w:r>
        <w:rPr>
          <w:spacing w:val="-3"/>
        </w:rPr>
        <w:t> </w:t>
      </w:r>
      <w:r>
        <w:rPr/>
        <w:t>billion</w:t>
      </w:r>
      <w:r>
        <w:rPr>
          <w:spacing w:val="-3"/>
        </w:rPr>
        <w:t> </w:t>
      </w:r>
      <w:r>
        <w:rPr/>
        <w:t>in</w:t>
      </w:r>
      <w:r>
        <w:rPr>
          <w:spacing w:val="-3"/>
        </w:rPr>
        <w:t> </w:t>
      </w:r>
      <w:r>
        <w:rPr/>
        <w:t>taxes</w:t>
      </w:r>
      <w:r>
        <w:rPr>
          <w:spacing w:val="-3"/>
        </w:rPr>
        <w:t> </w:t>
      </w:r>
      <w:r>
        <w:rPr/>
        <w:t>and</w:t>
      </w:r>
      <w:r>
        <w:rPr>
          <w:spacing w:val="-4"/>
        </w:rPr>
        <w:t> </w:t>
      </w:r>
      <w:r>
        <w:rPr/>
        <w:t>royalties</w:t>
      </w:r>
      <w:r>
        <w:rPr>
          <w:spacing w:val="-3"/>
        </w:rPr>
        <w:t> </w:t>
      </w:r>
      <w:r>
        <w:rPr/>
        <w:t>to</w:t>
      </w:r>
      <w:r>
        <w:rPr>
          <w:spacing w:val="-3"/>
        </w:rPr>
        <w:t> </w:t>
      </w:r>
      <w:r>
        <w:rPr/>
        <w:t>government.</w:t>
      </w:r>
      <w:r>
        <w:rPr>
          <w:spacing w:val="-1"/>
        </w:rPr>
        <w:t> </w:t>
      </w:r>
      <w:r>
        <w:rPr/>
        <w:t>In addition, Canada has over 5,000 companies that have created jobs and economic growth for over 115 communities and employed 308,000 Canadians in 2010.</w:t>
      </w:r>
      <w:r>
        <w:rPr>
          <w:vertAlign w:val="superscript"/>
        </w:rPr>
        <w:t>129</w:t>
      </w:r>
    </w:p>
    <w:p>
      <w:pPr>
        <w:pStyle w:val="BodyText"/>
        <w:spacing w:line="480" w:lineRule="auto" w:before="202"/>
        <w:ind w:left="400" w:right="577"/>
        <w:jc w:val="both"/>
      </w:pPr>
      <w:r>
        <w:rPr/>
        <w:t>It was also posited that in Nigeria, huge illegal mining activities still go on because of the non- active</w:t>
      </w:r>
      <w:r>
        <w:rPr>
          <w:spacing w:val="-1"/>
        </w:rPr>
        <w:t> </w:t>
      </w:r>
      <w:r>
        <w:rPr/>
        <w:t>participation of</w:t>
      </w:r>
      <w:r>
        <w:rPr>
          <w:spacing w:val="-1"/>
        </w:rPr>
        <w:t> </w:t>
      </w:r>
      <w:r>
        <w:rPr/>
        <w:t>the</w:t>
      </w:r>
      <w:r>
        <w:rPr>
          <w:spacing w:val="-1"/>
        </w:rPr>
        <w:t> </w:t>
      </w:r>
      <w:r>
        <w:rPr/>
        <w:t>Federal Government that has exclusive</w:t>
      </w:r>
      <w:r>
        <w:rPr>
          <w:spacing w:val="-1"/>
        </w:rPr>
        <w:t> </w:t>
      </w:r>
      <w:r>
        <w:rPr/>
        <w:t>right to mining</w:t>
      </w:r>
      <w:r>
        <w:rPr>
          <w:spacing w:val="-2"/>
        </w:rPr>
        <w:t> </w:t>
      </w:r>
      <w:r>
        <w:rPr/>
        <w:t>exploration and exploitation;</w:t>
      </w:r>
      <w:r>
        <w:rPr>
          <w:spacing w:val="-2"/>
        </w:rPr>
        <w:t> </w:t>
      </w:r>
      <w:r>
        <w:rPr/>
        <w:t>and</w:t>
      </w:r>
      <w:r>
        <w:rPr>
          <w:spacing w:val="-2"/>
        </w:rPr>
        <w:t> </w:t>
      </w:r>
      <w:r>
        <w:rPr/>
        <w:t>that</w:t>
      </w:r>
      <w:r>
        <w:rPr>
          <w:spacing w:val="-2"/>
        </w:rPr>
        <w:t> </w:t>
      </w:r>
      <w:r>
        <w:rPr/>
        <w:t>the</w:t>
      </w:r>
      <w:r>
        <w:rPr>
          <w:spacing w:val="-2"/>
        </w:rPr>
        <w:t> </w:t>
      </w:r>
      <w:r>
        <w:rPr/>
        <w:t>mining</w:t>
      </w:r>
      <w:r>
        <w:rPr>
          <w:spacing w:val="-5"/>
        </w:rPr>
        <w:t> </w:t>
      </w:r>
      <w:r>
        <w:rPr/>
        <w:t>sector</w:t>
      </w:r>
      <w:r>
        <w:rPr>
          <w:spacing w:val="-1"/>
        </w:rPr>
        <w:t> </w:t>
      </w:r>
      <w:r>
        <w:rPr/>
        <w:t>contributed</w:t>
      </w:r>
      <w:r>
        <w:rPr>
          <w:spacing w:val="-2"/>
        </w:rPr>
        <w:t> </w:t>
      </w:r>
      <w:r>
        <w:rPr/>
        <w:t>a</w:t>
      </w:r>
      <w:r>
        <w:rPr>
          <w:spacing w:val="-3"/>
        </w:rPr>
        <w:t> </w:t>
      </w:r>
      <w:r>
        <w:rPr/>
        <w:t>meagre</w:t>
      </w:r>
      <w:r>
        <w:rPr>
          <w:spacing w:val="-3"/>
        </w:rPr>
        <w:t> </w:t>
      </w:r>
      <w:r>
        <w:rPr/>
        <w:t>0.4%</w:t>
      </w:r>
      <w:r>
        <w:rPr>
          <w:spacing w:val="-3"/>
        </w:rPr>
        <w:t> </w:t>
      </w:r>
      <w:r>
        <w:rPr/>
        <w:t>to the</w:t>
      </w:r>
      <w:r>
        <w:rPr>
          <w:spacing w:val="-2"/>
        </w:rPr>
        <w:t> </w:t>
      </w:r>
      <w:r>
        <w:rPr/>
        <w:t>GDP</w:t>
      </w:r>
      <w:r>
        <w:rPr>
          <w:spacing w:val="-2"/>
        </w:rPr>
        <w:t> </w:t>
      </w:r>
      <w:r>
        <w:rPr/>
        <w:t>in</w:t>
      </w:r>
      <w:r>
        <w:rPr>
          <w:spacing w:val="-2"/>
        </w:rPr>
        <w:t> </w:t>
      </w:r>
      <w:r>
        <w:rPr/>
        <w:t>2011.</w:t>
      </w:r>
      <w:r>
        <w:rPr>
          <w:spacing w:val="-2"/>
        </w:rPr>
        <w:t> </w:t>
      </w:r>
      <w:r>
        <w:rPr/>
        <w:t>This</w:t>
      </w:r>
      <w:r>
        <w:rPr>
          <w:spacing w:val="-2"/>
        </w:rPr>
        <w:t> </w:t>
      </w:r>
      <w:r>
        <w:rPr/>
        <w:t>is</w:t>
      </w:r>
      <w:r>
        <w:rPr>
          <w:spacing w:val="-2"/>
        </w:rPr>
        <w:t> </w:t>
      </w:r>
      <w:r>
        <w:rPr/>
        <w:t>in spite of the huge and highly demanded mineral deposits spread over Nigeria. The contribution, recommended that the National Assembly should enact law to legalise artisanal mining.</w:t>
      </w:r>
    </w:p>
    <w:p>
      <w:pPr>
        <w:pStyle w:val="BodyText"/>
        <w:spacing w:before="175"/>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272658</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69212pt;width:144.020pt;height:.72003pt;mso-position-horizontal-relative:page;mso-position-vertical-relative:paragraph;z-index:-15703040;mso-wrap-distance-left:0;mso-wrap-distance-right:0" id="docshape76" filled="true" fillcolor="#000000" stroked="false">
                <v:fill type="solid"/>
                <w10:wrap type="topAndBottom"/>
              </v:rect>
            </w:pict>
          </mc:Fallback>
        </mc:AlternateContent>
      </w:r>
    </w:p>
    <w:p>
      <w:pPr>
        <w:spacing w:before="96"/>
        <w:ind w:left="400" w:right="0" w:firstLine="0"/>
        <w:jc w:val="left"/>
        <w:rPr>
          <w:i/>
          <w:sz w:val="20"/>
        </w:rPr>
      </w:pPr>
      <w:r>
        <w:rPr>
          <w:spacing w:val="-2"/>
          <w:sz w:val="20"/>
          <w:vertAlign w:val="superscript"/>
        </w:rPr>
        <w:t>129</w:t>
      </w:r>
      <w:r>
        <w:rPr>
          <w:i/>
          <w:spacing w:val="-2"/>
          <w:sz w:val="20"/>
          <w:vertAlign w:val="baseline"/>
        </w:rPr>
        <w:t>Ibid</w:t>
      </w:r>
    </w:p>
    <w:p>
      <w:pPr>
        <w:spacing w:after="0"/>
        <w:jc w:val="left"/>
        <w:rPr>
          <w:sz w:val="20"/>
        </w:rPr>
        <w:sectPr>
          <w:pgSz w:w="12240" w:h="15840"/>
          <w:pgMar w:header="0" w:footer="1012" w:top="1360" w:bottom="1200" w:left="1040" w:right="860"/>
        </w:sectPr>
      </w:pPr>
    </w:p>
    <w:p>
      <w:pPr>
        <w:pStyle w:val="BodyText"/>
        <w:spacing w:line="480" w:lineRule="auto" w:before="72"/>
        <w:ind w:left="400" w:right="577"/>
        <w:jc w:val="both"/>
      </w:pPr>
      <w:r>
        <w:rPr/>
        <w:t>As lucid as this contribution has been, the gaps observed in the work include the fact that no relevant provisions of laws (either extant or repealed) were cited to buttress some of the submissions. It may also not be correct to posit that the Federal Government has exclusive right to mining exploitation and exploration. The extant law being the Nigerian Minerals and Mining Act has as its philosophy created and legislate roles for the Federal Government as the regulator of the sector and the private sector as the owner/operator of won mineral resources. Inactivity in the sector could be attributed to numerous factors which </w:t>
      </w:r>
      <w:r>
        <w:rPr>
          <w:i/>
        </w:rPr>
        <w:t>inter alia </w:t>
      </w:r>
      <w:r>
        <w:rPr/>
        <w:t>include the slow implementation of</w:t>
      </w:r>
      <w:r>
        <w:rPr>
          <w:spacing w:val="-1"/>
        </w:rPr>
        <w:t> </w:t>
      </w:r>
      <w:r>
        <w:rPr/>
        <w:t>reform agenda of the government, and the</w:t>
      </w:r>
      <w:r>
        <w:rPr>
          <w:spacing w:val="-1"/>
        </w:rPr>
        <w:t> </w:t>
      </w:r>
      <w:r>
        <w:rPr/>
        <w:t>large</w:t>
      </w:r>
      <w:r>
        <w:rPr>
          <w:spacing w:val="-1"/>
        </w:rPr>
        <w:t> </w:t>
      </w:r>
      <w:r>
        <w:rPr/>
        <w:t>number</w:t>
      </w:r>
      <w:r>
        <w:rPr>
          <w:spacing w:val="-1"/>
        </w:rPr>
        <w:t> </w:t>
      </w:r>
      <w:r>
        <w:rPr/>
        <w:t>of abandoned or</w:t>
      </w:r>
      <w:r>
        <w:rPr>
          <w:spacing w:val="-1"/>
        </w:rPr>
        <w:t> </w:t>
      </w:r>
      <w:r>
        <w:rPr/>
        <w:t>non- utilization of licences; which necessitated the policy of “use it or lose it”. Finally, the recommendation that the National Assembly should enact law to legalise artisanal mining may have been made without reference to the provisions of the N.M.M.A.</w:t>
      </w:r>
    </w:p>
    <w:p>
      <w:pPr>
        <w:pStyle w:val="BodyText"/>
        <w:spacing w:line="480" w:lineRule="auto" w:before="200"/>
        <w:ind w:left="400" w:right="576"/>
        <w:jc w:val="both"/>
      </w:pPr>
      <w:r>
        <w:rPr/>
        <w:t>Another perspective or contribution to the subject matter </w:t>
      </w:r>
      <w:r>
        <w:rPr>
          <w:vertAlign w:val="superscript"/>
        </w:rPr>
        <w:t>130</w:t>
      </w:r>
      <w:r>
        <w:rPr>
          <w:vertAlign w:val="baseline"/>
        </w:rPr>
        <w:t>reflected that Nigeria is said to have as many</w:t>
      </w:r>
      <w:r>
        <w:rPr>
          <w:spacing w:val="-5"/>
          <w:vertAlign w:val="baseline"/>
        </w:rPr>
        <w:t> </w:t>
      </w:r>
      <w:r>
        <w:rPr>
          <w:vertAlign w:val="baseline"/>
        </w:rPr>
        <w:t>as 44 different types of</w:t>
      </w:r>
      <w:r>
        <w:rPr>
          <w:spacing w:val="-1"/>
          <w:vertAlign w:val="baseline"/>
        </w:rPr>
        <w:t> </w:t>
      </w:r>
      <w:r>
        <w:rPr>
          <w:vertAlign w:val="baseline"/>
        </w:rPr>
        <w:t>minerals in more than</w:t>
      </w:r>
      <w:r>
        <w:rPr>
          <w:spacing w:val="-1"/>
          <w:vertAlign w:val="baseline"/>
        </w:rPr>
        <w:t> </w:t>
      </w:r>
      <w:r>
        <w:rPr>
          <w:vertAlign w:val="baseline"/>
        </w:rPr>
        <w:t>500 locations across the</w:t>
      </w:r>
      <w:r>
        <w:rPr>
          <w:spacing w:val="-1"/>
          <w:vertAlign w:val="baseline"/>
        </w:rPr>
        <w:t> </w:t>
      </w:r>
      <w:r>
        <w:rPr>
          <w:vertAlign w:val="baseline"/>
        </w:rPr>
        <w:t>Country. Thus an exposition of mining potentials in Nigeria and the Country being a mining destination was mentioned. Some relevant laws underpinning the subject matter particularly, the provisions of sections 1, 1(2),1(3) of the Nigerian Minerals and Mining Act, 2007 and section 44(3) of the Constitution of the Federal Republic of Nigeria, 1999 (as amended)</w:t>
      </w:r>
      <w:r>
        <w:rPr>
          <w:spacing w:val="40"/>
          <w:vertAlign w:val="baseline"/>
        </w:rPr>
        <w:t> </w:t>
      </w:r>
      <w:r>
        <w:rPr>
          <w:vertAlign w:val="baseline"/>
        </w:rPr>
        <w:t>were discussed while the types,</w:t>
      </w:r>
      <w:r>
        <w:rPr>
          <w:spacing w:val="-2"/>
          <w:vertAlign w:val="baseline"/>
        </w:rPr>
        <w:t> </w:t>
      </w:r>
      <w:r>
        <w:rPr>
          <w:vertAlign w:val="baseline"/>
        </w:rPr>
        <w:t>quantities,</w:t>
      </w:r>
      <w:r>
        <w:rPr>
          <w:spacing w:val="-2"/>
          <w:vertAlign w:val="baseline"/>
        </w:rPr>
        <w:t> </w:t>
      </w:r>
      <w:r>
        <w:rPr>
          <w:vertAlign w:val="baseline"/>
        </w:rPr>
        <w:t>and</w:t>
      </w:r>
      <w:r>
        <w:rPr>
          <w:spacing w:val="-3"/>
          <w:vertAlign w:val="baseline"/>
        </w:rPr>
        <w:t> </w:t>
      </w:r>
      <w:r>
        <w:rPr>
          <w:vertAlign w:val="baseline"/>
        </w:rPr>
        <w:t>locations</w:t>
      </w:r>
      <w:r>
        <w:rPr>
          <w:spacing w:val="-2"/>
          <w:vertAlign w:val="baseline"/>
        </w:rPr>
        <w:t> </w:t>
      </w:r>
      <w:r>
        <w:rPr>
          <w:vertAlign w:val="baseline"/>
        </w:rPr>
        <w:t>of</w:t>
      </w:r>
      <w:r>
        <w:rPr>
          <w:spacing w:val="-2"/>
          <w:vertAlign w:val="baseline"/>
        </w:rPr>
        <w:t> </w:t>
      </w:r>
      <w:r>
        <w:rPr>
          <w:vertAlign w:val="baseline"/>
        </w:rPr>
        <w:t>some</w:t>
      </w:r>
      <w:r>
        <w:rPr>
          <w:spacing w:val="-3"/>
          <w:vertAlign w:val="baseline"/>
        </w:rPr>
        <w:t> </w:t>
      </w:r>
      <w:r>
        <w:rPr>
          <w:vertAlign w:val="baseline"/>
        </w:rPr>
        <w:t>mineral</w:t>
      </w:r>
      <w:r>
        <w:rPr>
          <w:spacing w:val="-2"/>
          <w:vertAlign w:val="baseline"/>
        </w:rPr>
        <w:t> </w:t>
      </w:r>
      <w:r>
        <w:rPr>
          <w:vertAlign w:val="baseline"/>
        </w:rPr>
        <w:t>resources</w:t>
      </w:r>
      <w:r>
        <w:rPr>
          <w:spacing w:val="-2"/>
          <w:vertAlign w:val="baseline"/>
        </w:rPr>
        <w:t> </w:t>
      </w:r>
      <w:r>
        <w:rPr>
          <w:vertAlign w:val="baseline"/>
        </w:rPr>
        <w:t>in</w:t>
      </w:r>
      <w:r>
        <w:rPr>
          <w:spacing w:val="-2"/>
          <w:vertAlign w:val="baseline"/>
        </w:rPr>
        <w:t> </w:t>
      </w:r>
      <w:r>
        <w:rPr>
          <w:vertAlign w:val="baseline"/>
        </w:rPr>
        <w:t>Nigeria</w:t>
      </w:r>
      <w:r>
        <w:rPr>
          <w:spacing w:val="-4"/>
          <w:vertAlign w:val="baseline"/>
        </w:rPr>
        <w:t> </w:t>
      </w:r>
      <w:r>
        <w:rPr>
          <w:vertAlign w:val="baseline"/>
        </w:rPr>
        <w:t>were</w:t>
      </w:r>
      <w:r>
        <w:rPr>
          <w:spacing w:val="-2"/>
          <w:vertAlign w:val="baseline"/>
        </w:rPr>
        <w:t> </w:t>
      </w:r>
      <w:r>
        <w:rPr>
          <w:vertAlign w:val="baseline"/>
        </w:rPr>
        <w:t>mentioned.</w:t>
      </w:r>
      <w:r>
        <w:rPr>
          <w:spacing w:val="40"/>
          <w:vertAlign w:val="baseline"/>
        </w:rPr>
        <w:t> </w:t>
      </w:r>
      <w:r>
        <w:rPr>
          <w:vertAlign w:val="baseline"/>
        </w:rPr>
        <w:t>The</w:t>
      </w:r>
      <w:r>
        <w:rPr>
          <w:spacing w:val="-4"/>
          <w:vertAlign w:val="baseline"/>
        </w:rPr>
        <w:t> </w:t>
      </w:r>
      <w:r>
        <w:rPr>
          <w:vertAlign w:val="baseline"/>
        </w:rPr>
        <w:t>use</w:t>
      </w:r>
      <w:r>
        <w:rPr>
          <w:spacing w:val="-2"/>
          <w:vertAlign w:val="baseline"/>
        </w:rPr>
        <w:t> </w:t>
      </w:r>
      <w:r>
        <w:rPr>
          <w:vertAlign w:val="baseline"/>
        </w:rPr>
        <w:t>of land for the purpose of mining was considered being “overriding public interest within the meaning of Land Use Act.” Tax incentives and regime in the sector were highlighted. Resultantly,</w:t>
      </w:r>
      <w:r>
        <w:rPr>
          <w:spacing w:val="7"/>
          <w:vertAlign w:val="baseline"/>
        </w:rPr>
        <w:t> </w:t>
      </w:r>
      <w:r>
        <w:rPr>
          <w:vertAlign w:val="baseline"/>
        </w:rPr>
        <w:t>grave</w:t>
      </w:r>
      <w:r>
        <w:rPr>
          <w:spacing w:val="7"/>
          <w:vertAlign w:val="baseline"/>
        </w:rPr>
        <w:t> </w:t>
      </w:r>
      <w:r>
        <w:rPr>
          <w:vertAlign w:val="baseline"/>
        </w:rPr>
        <w:t>concern</w:t>
      </w:r>
      <w:r>
        <w:rPr>
          <w:spacing w:val="7"/>
          <w:vertAlign w:val="baseline"/>
        </w:rPr>
        <w:t> </w:t>
      </w:r>
      <w:r>
        <w:rPr>
          <w:vertAlign w:val="baseline"/>
        </w:rPr>
        <w:t>was</w:t>
      </w:r>
      <w:r>
        <w:rPr>
          <w:spacing w:val="8"/>
          <w:vertAlign w:val="baseline"/>
        </w:rPr>
        <w:t> </w:t>
      </w:r>
      <w:r>
        <w:rPr>
          <w:vertAlign w:val="baseline"/>
        </w:rPr>
        <w:t>expressed</w:t>
      </w:r>
      <w:r>
        <w:rPr>
          <w:spacing w:val="6"/>
          <w:vertAlign w:val="baseline"/>
        </w:rPr>
        <w:t> </w:t>
      </w:r>
      <w:r>
        <w:rPr>
          <w:vertAlign w:val="baseline"/>
        </w:rPr>
        <w:t>in</w:t>
      </w:r>
      <w:r>
        <w:rPr>
          <w:spacing w:val="8"/>
          <w:vertAlign w:val="baseline"/>
        </w:rPr>
        <w:t> </w:t>
      </w:r>
      <w:r>
        <w:rPr>
          <w:vertAlign w:val="baseline"/>
        </w:rPr>
        <w:t>the</w:t>
      </w:r>
      <w:r>
        <w:rPr>
          <w:spacing w:val="10"/>
          <w:vertAlign w:val="baseline"/>
        </w:rPr>
        <w:t> </w:t>
      </w:r>
      <w:r>
        <w:rPr>
          <w:vertAlign w:val="baseline"/>
        </w:rPr>
        <w:t>work</w:t>
      </w:r>
      <w:r>
        <w:rPr>
          <w:spacing w:val="7"/>
          <w:vertAlign w:val="baseline"/>
        </w:rPr>
        <w:t> </w:t>
      </w:r>
      <w:r>
        <w:rPr>
          <w:vertAlign w:val="baseline"/>
        </w:rPr>
        <w:t>about</w:t>
      </w:r>
      <w:r>
        <w:rPr>
          <w:spacing w:val="8"/>
          <w:vertAlign w:val="baseline"/>
        </w:rPr>
        <w:t> </w:t>
      </w:r>
      <w:r>
        <w:rPr>
          <w:vertAlign w:val="baseline"/>
        </w:rPr>
        <w:t>the</w:t>
      </w:r>
      <w:r>
        <w:rPr>
          <w:spacing w:val="7"/>
          <w:vertAlign w:val="baseline"/>
        </w:rPr>
        <w:t> </w:t>
      </w:r>
      <w:r>
        <w:rPr>
          <w:vertAlign w:val="baseline"/>
        </w:rPr>
        <w:t>Constitutional</w:t>
      </w:r>
      <w:r>
        <w:rPr>
          <w:spacing w:val="8"/>
          <w:vertAlign w:val="baseline"/>
        </w:rPr>
        <w:t> </w:t>
      </w:r>
      <w:r>
        <w:rPr>
          <w:vertAlign w:val="baseline"/>
        </w:rPr>
        <w:t>restriction</w:t>
      </w:r>
      <w:r>
        <w:rPr>
          <w:spacing w:val="8"/>
          <w:vertAlign w:val="baseline"/>
        </w:rPr>
        <w:t> </w:t>
      </w:r>
      <w:r>
        <w:rPr>
          <w:spacing w:val="-2"/>
          <w:vertAlign w:val="baseline"/>
        </w:rPr>
        <w:t>placed</w:t>
      </w:r>
    </w:p>
    <w:p>
      <w:pPr>
        <w:pStyle w:val="BodyText"/>
        <w:rPr>
          <w:sz w:val="20"/>
        </w:rPr>
      </w:pPr>
    </w:p>
    <w:p>
      <w:pPr>
        <w:pStyle w:val="BodyText"/>
        <w:spacing w:before="116"/>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235333</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30226pt;width:144.020pt;height:.71997pt;mso-position-horizontal-relative:page;mso-position-vertical-relative:paragraph;z-index:-15702528;mso-wrap-distance-left:0;mso-wrap-distance-right:0" id="docshape77" filled="true" fillcolor="#000000" stroked="false">
                <v:fill type="solid"/>
                <w10:wrap type="topAndBottom"/>
              </v:rect>
            </w:pict>
          </mc:Fallback>
        </mc:AlternateContent>
      </w:r>
    </w:p>
    <w:p>
      <w:pPr>
        <w:spacing w:before="96"/>
        <w:ind w:left="602" w:right="1126" w:hanging="202"/>
        <w:jc w:val="left"/>
        <w:rPr>
          <w:sz w:val="20"/>
        </w:rPr>
      </w:pPr>
      <w:r>
        <w:rPr>
          <w:sz w:val="20"/>
          <w:vertAlign w:val="superscript"/>
        </w:rPr>
        <w:t>130</w:t>
      </w:r>
      <w:r>
        <w:rPr>
          <w:sz w:val="20"/>
          <w:vertAlign w:val="baseline"/>
        </w:rPr>
        <w:t>“The</w:t>
      </w:r>
      <w:r>
        <w:rPr>
          <w:spacing w:val="-5"/>
          <w:sz w:val="20"/>
          <w:vertAlign w:val="baseline"/>
        </w:rPr>
        <w:t> </w:t>
      </w:r>
      <w:r>
        <w:rPr>
          <w:sz w:val="20"/>
          <w:vertAlign w:val="baseline"/>
        </w:rPr>
        <w:t>Case</w:t>
      </w:r>
      <w:r>
        <w:rPr>
          <w:spacing w:val="-3"/>
          <w:sz w:val="20"/>
          <w:vertAlign w:val="baseline"/>
        </w:rPr>
        <w:t> </w:t>
      </w:r>
      <w:r>
        <w:rPr>
          <w:sz w:val="20"/>
          <w:vertAlign w:val="baseline"/>
        </w:rPr>
        <w:t>for</w:t>
      </w:r>
      <w:r>
        <w:rPr>
          <w:spacing w:val="-5"/>
          <w:sz w:val="20"/>
          <w:vertAlign w:val="baseline"/>
        </w:rPr>
        <w:t> </w:t>
      </w:r>
      <w:r>
        <w:rPr>
          <w:sz w:val="20"/>
          <w:vertAlign w:val="baseline"/>
        </w:rPr>
        <w:t>Solid</w:t>
      </w:r>
      <w:r>
        <w:rPr>
          <w:spacing w:val="-5"/>
          <w:sz w:val="20"/>
          <w:vertAlign w:val="baseline"/>
        </w:rPr>
        <w:t> </w:t>
      </w:r>
      <w:r>
        <w:rPr>
          <w:sz w:val="20"/>
          <w:vertAlign w:val="baseline"/>
        </w:rPr>
        <w:t>Minerals</w:t>
      </w:r>
      <w:r>
        <w:rPr>
          <w:spacing w:val="-4"/>
          <w:sz w:val="20"/>
          <w:vertAlign w:val="baseline"/>
        </w:rPr>
        <w:t> </w:t>
      </w:r>
      <w:r>
        <w:rPr>
          <w:sz w:val="20"/>
          <w:vertAlign w:val="baseline"/>
        </w:rPr>
        <w:t>Development</w:t>
      </w:r>
      <w:r>
        <w:rPr>
          <w:spacing w:val="-3"/>
          <w:sz w:val="20"/>
          <w:vertAlign w:val="baseline"/>
        </w:rPr>
        <w:t> </w:t>
      </w:r>
      <w:r>
        <w:rPr>
          <w:sz w:val="20"/>
          <w:vertAlign w:val="baseline"/>
        </w:rPr>
        <w:t>“;</w:t>
      </w:r>
      <w:r>
        <w:rPr>
          <w:spacing w:val="-2"/>
          <w:sz w:val="20"/>
          <w:vertAlign w:val="baseline"/>
        </w:rPr>
        <w:t> </w:t>
      </w:r>
      <w:hyperlink r:id="rId43">
        <w:r>
          <w:rPr>
            <w:color w:val="0000FF"/>
            <w:sz w:val="20"/>
            <w:u w:val="single" w:color="0000FF"/>
            <w:vertAlign w:val="baseline"/>
          </w:rPr>
          <w:t>http://www.ipad-nigeria.com</w:t>
        </w:r>
        <w:r>
          <w:rPr>
            <w:sz w:val="20"/>
            <w:vertAlign w:val="baseline"/>
          </w:rPr>
          <w:t>.</w:t>
        </w:r>
      </w:hyperlink>
      <w:r>
        <w:rPr>
          <w:spacing w:val="-3"/>
          <w:sz w:val="20"/>
          <w:vertAlign w:val="baseline"/>
        </w:rPr>
        <w:t> </w:t>
      </w:r>
      <w:r>
        <w:rPr>
          <w:sz w:val="20"/>
          <w:vertAlign w:val="baseline"/>
        </w:rPr>
        <w:t>Accessed</w:t>
      </w:r>
      <w:r>
        <w:rPr>
          <w:spacing w:val="-4"/>
          <w:sz w:val="20"/>
          <w:vertAlign w:val="baseline"/>
        </w:rPr>
        <w:t> </w:t>
      </w:r>
      <w:r>
        <w:rPr>
          <w:sz w:val="20"/>
          <w:vertAlign w:val="baseline"/>
        </w:rPr>
        <w:t>on</w:t>
      </w:r>
      <w:r>
        <w:rPr>
          <w:spacing w:val="-6"/>
          <w:sz w:val="20"/>
          <w:vertAlign w:val="baseline"/>
        </w:rPr>
        <w:t> </w:t>
      </w:r>
      <w:r>
        <w:rPr>
          <w:sz w:val="20"/>
          <w:vertAlign w:val="baseline"/>
        </w:rPr>
        <w:t>17</w:t>
      </w:r>
      <w:r>
        <w:rPr>
          <w:sz w:val="20"/>
          <w:vertAlign w:val="superscript"/>
        </w:rPr>
        <w:t>th</w:t>
      </w:r>
      <w:r>
        <w:rPr>
          <w:spacing w:val="-4"/>
          <w:sz w:val="20"/>
          <w:vertAlign w:val="baseline"/>
        </w:rPr>
        <w:t> </w:t>
      </w:r>
      <w:r>
        <w:rPr>
          <w:sz w:val="20"/>
          <w:vertAlign w:val="baseline"/>
        </w:rPr>
        <w:t>November, </w:t>
      </w:r>
      <w:r>
        <w:rPr>
          <w:spacing w:val="-4"/>
          <w:sz w:val="20"/>
          <w:vertAlign w:val="baseline"/>
        </w:rPr>
        <w:t>2016</w:t>
      </w:r>
    </w:p>
    <w:p>
      <w:pPr>
        <w:spacing w:after="0"/>
        <w:jc w:val="left"/>
        <w:rPr>
          <w:sz w:val="20"/>
        </w:rPr>
        <w:sectPr>
          <w:pgSz w:w="12240" w:h="15840"/>
          <w:pgMar w:header="0" w:footer="1012" w:top="1360" w:bottom="1200" w:left="1040" w:right="860"/>
        </w:sectPr>
      </w:pPr>
    </w:p>
    <w:p>
      <w:pPr>
        <w:pStyle w:val="BodyText"/>
        <w:spacing w:line="482" w:lineRule="auto" w:before="72"/>
        <w:ind w:left="400" w:right="585"/>
        <w:jc w:val="both"/>
      </w:pPr>
      <w:r>
        <w:rPr/>
        <w:t>on State governments in developing the mining industry and therefore critical amendment of the Constitution was proposed.</w:t>
      </w:r>
    </w:p>
    <w:p>
      <w:pPr>
        <w:pStyle w:val="BodyText"/>
        <w:spacing w:line="480" w:lineRule="auto" w:before="194"/>
        <w:ind w:left="400" w:right="579"/>
        <w:jc w:val="both"/>
      </w:pPr>
      <w:r>
        <w:rPr/>
        <w:t>The reluctance of Multinational Corporations to fund major mining projects in the Country was attributed </w:t>
      </w:r>
      <w:r>
        <w:rPr>
          <w:i/>
        </w:rPr>
        <w:t>inter alia </w:t>
      </w:r>
      <w:r>
        <w:rPr/>
        <w:t>to the slow reform agenda. The other challenges of the sector were indented to include poor infrastructure (roads, power etc), security challenges and insurgency in the</w:t>
      </w:r>
      <w:r>
        <w:rPr>
          <w:spacing w:val="40"/>
        </w:rPr>
        <w:t> </w:t>
      </w:r>
      <w:r>
        <w:rPr/>
        <w:t>North-East. It was also recommended that environmental pollution should be seriously considered as it effects on communities can be devastating.</w:t>
      </w:r>
    </w:p>
    <w:p>
      <w:pPr>
        <w:pStyle w:val="BodyText"/>
        <w:spacing w:line="480" w:lineRule="auto" w:before="202"/>
        <w:ind w:left="400" w:right="574"/>
        <w:jc w:val="both"/>
      </w:pPr>
      <w:r>
        <w:rPr/>
        <w:t>The</w:t>
      </w:r>
      <w:r>
        <w:rPr>
          <w:spacing w:val="-2"/>
        </w:rPr>
        <w:t> </w:t>
      </w:r>
      <w:r>
        <w:rPr/>
        <w:t>above</w:t>
      </w:r>
      <w:r>
        <w:rPr>
          <w:spacing w:val="-1"/>
        </w:rPr>
        <w:t> </w:t>
      </w:r>
      <w:r>
        <w:rPr/>
        <w:t>work may</w:t>
      </w:r>
      <w:r>
        <w:rPr>
          <w:spacing w:val="-5"/>
        </w:rPr>
        <w:t> </w:t>
      </w:r>
      <w:r>
        <w:rPr/>
        <w:t>have</w:t>
      </w:r>
      <w:r>
        <w:rPr>
          <w:spacing w:val="-1"/>
        </w:rPr>
        <w:t> </w:t>
      </w:r>
      <w:r>
        <w:rPr/>
        <w:t>inadvertently</w:t>
      </w:r>
      <w:r>
        <w:rPr>
          <w:spacing w:val="-5"/>
        </w:rPr>
        <w:t> </w:t>
      </w:r>
      <w:r>
        <w:rPr/>
        <w:t>misinterpreted</w:t>
      </w:r>
      <w:r>
        <w:rPr>
          <w:spacing w:val="-1"/>
        </w:rPr>
        <w:t> </w:t>
      </w:r>
      <w:r>
        <w:rPr/>
        <w:t>or</w:t>
      </w:r>
      <w:r>
        <w:rPr>
          <w:spacing w:val="-1"/>
        </w:rPr>
        <w:t> </w:t>
      </w:r>
      <w:r>
        <w:rPr/>
        <w:t>misapprehended the</w:t>
      </w:r>
      <w:r>
        <w:rPr>
          <w:spacing w:val="-1"/>
        </w:rPr>
        <w:t> </w:t>
      </w:r>
      <w:r>
        <w:rPr/>
        <w:t>role</w:t>
      </w:r>
      <w:r>
        <w:rPr>
          <w:spacing w:val="-2"/>
        </w:rPr>
        <w:t> </w:t>
      </w:r>
      <w:r>
        <w:rPr/>
        <w:t>of</w:t>
      </w:r>
      <w:r>
        <w:rPr>
          <w:spacing w:val="-1"/>
        </w:rPr>
        <w:t> </w:t>
      </w:r>
      <w:r>
        <w:rPr/>
        <w:t>the</w:t>
      </w:r>
      <w:r>
        <w:rPr>
          <w:spacing w:val="-1"/>
        </w:rPr>
        <w:t> </w:t>
      </w:r>
      <w:r>
        <w:rPr/>
        <w:t>federal government under the Nigerian Minerals and Mining Act, 2007 because reference to the restriction of state governments as reflected may not have presented the correct position of the Constitution</w:t>
      </w:r>
      <w:r>
        <w:rPr>
          <w:spacing w:val="-3"/>
        </w:rPr>
        <w:t> </w:t>
      </w:r>
      <w:r>
        <w:rPr/>
        <w:t>and other</w:t>
      </w:r>
      <w:r>
        <w:rPr>
          <w:spacing w:val="-2"/>
        </w:rPr>
        <w:t> </w:t>
      </w:r>
      <w:r>
        <w:rPr/>
        <w:t>relevant extant laws; since</w:t>
      </w:r>
      <w:r>
        <w:rPr>
          <w:spacing w:val="-2"/>
        </w:rPr>
        <w:t> </w:t>
      </w:r>
      <w:r>
        <w:rPr/>
        <w:t>the</w:t>
      </w:r>
      <w:r>
        <w:rPr>
          <w:spacing w:val="-1"/>
        </w:rPr>
        <w:t> </w:t>
      </w:r>
      <w:r>
        <w:rPr/>
        <w:t>provision of</w:t>
      </w:r>
      <w:r>
        <w:rPr>
          <w:spacing w:val="-1"/>
        </w:rPr>
        <w:t> </w:t>
      </w:r>
      <w:r>
        <w:rPr/>
        <w:t>the</w:t>
      </w:r>
      <w:r>
        <w:rPr>
          <w:spacing w:val="-1"/>
        </w:rPr>
        <w:t> </w:t>
      </w:r>
      <w:r>
        <w:rPr/>
        <w:t>Constitution and such</w:t>
      </w:r>
      <w:r>
        <w:rPr>
          <w:spacing w:val="-1"/>
        </w:rPr>
        <w:t> </w:t>
      </w:r>
      <w:r>
        <w:rPr/>
        <w:t>laws vested all mineral resources in Nigeria in the federal Government. As for developing the</w:t>
      </w:r>
      <w:r>
        <w:rPr>
          <w:spacing w:val="40"/>
        </w:rPr>
        <w:t> </w:t>
      </w:r>
      <w:r>
        <w:rPr/>
        <w:t>industry, state governments, if they so desire to develop mineral resources in order to enhance economic growth and development of environment of communities within their territories may, choose to set up companies and obtain relevant licences. It is however known from most parts of the world that governments and their agencies are not the best managers of businesses and economic resources, particularly in Africa.</w:t>
      </w:r>
    </w:p>
    <w:p>
      <w:pPr>
        <w:pStyle w:val="BodyText"/>
        <w:spacing w:line="480" w:lineRule="auto" w:before="200"/>
        <w:ind w:left="400" w:right="578"/>
        <w:jc w:val="both"/>
      </w:pPr>
      <w:r>
        <w:rPr/>
        <w:t>The work did not also consider the impacts of mining of mineral resources and their effects on the environment and thus provide panaceas for mitigating or preventing such; more particularly, that there are many abandoned mining sites in Nigeria that are degraded and in urgent need for rehabilitation, resuscitation, restoration, remediation and reclamation.</w:t>
      </w:r>
    </w:p>
    <w:p>
      <w:pPr>
        <w:spacing w:after="0" w:line="480" w:lineRule="auto"/>
        <w:jc w:val="both"/>
        <w:sectPr>
          <w:pgSz w:w="12240" w:h="15840"/>
          <w:pgMar w:header="0" w:footer="1012" w:top="1360" w:bottom="1200" w:left="1040" w:right="860"/>
        </w:sectPr>
      </w:pPr>
    </w:p>
    <w:p>
      <w:pPr>
        <w:pStyle w:val="BodyText"/>
        <w:spacing w:line="480" w:lineRule="auto" w:before="112"/>
        <w:ind w:left="400" w:right="580"/>
        <w:jc w:val="both"/>
      </w:pPr>
      <w:r>
        <w:rPr/>
        <w:t>Erhun,</w:t>
      </w:r>
      <w:r>
        <w:rPr>
          <w:vertAlign w:val="superscript"/>
        </w:rPr>
        <w:t>131</w:t>
      </w:r>
      <w:r>
        <w:rPr>
          <w:vertAlign w:val="baseline"/>
        </w:rPr>
        <w:t>expoused that despite the huge deposit of mineral resources in Nigeria, success of mineral and mining industry to poverty alleviation is relatively low, recognizing the fact that activities in the industry can cause damage to the environment and reduce economic growth if</w:t>
      </w:r>
      <w:r>
        <w:rPr>
          <w:spacing w:val="40"/>
          <w:vertAlign w:val="baseline"/>
        </w:rPr>
        <w:t> </w:t>
      </w:r>
      <w:r>
        <w:rPr>
          <w:vertAlign w:val="baseline"/>
        </w:rPr>
        <w:t>not carried out in environmentally sound manner. Also the challenge of locus standi to the activities of civil societies in ensuring the ventilation of rights was stressed.</w:t>
      </w:r>
    </w:p>
    <w:p>
      <w:pPr>
        <w:pStyle w:val="BodyText"/>
        <w:spacing w:line="480" w:lineRule="auto" w:before="199"/>
        <w:ind w:left="400" w:right="577"/>
        <w:jc w:val="both"/>
      </w:pPr>
      <w:r>
        <w:rPr/>
        <w:t>The writer echoed that Nigeria is richly endowed with minerals and she has a very high significant share in the world‟s mineral market. It was expressed that the hope</w:t>
      </w:r>
      <w:r>
        <w:rPr>
          <w:spacing w:val="-1"/>
        </w:rPr>
        <w:t> </w:t>
      </w:r>
      <w:r>
        <w:rPr/>
        <w:t>to use</w:t>
      </w:r>
      <w:r>
        <w:rPr>
          <w:spacing w:val="-1"/>
        </w:rPr>
        <w:t> </w:t>
      </w:r>
      <w:r>
        <w:rPr/>
        <w:t>minerals as engine of growth made the Nigerian state to take full control of the industry. According to the writer, resuscitation of the sector begun and state enterprises were privatised and the investment climate enhanced through laws and administrative regimes. Tri-sector partnership involving government, private sector and local communities was introduced and encouraged.</w:t>
      </w:r>
    </w:p>
    <w:p>
      <w:pPr>
        <w:pStyle w:val="BodyText"/>
        <w:spacing w:line="480" w:lineRule="auto" w:before="201"/>
        <w:ind w:left="400" w:right="579"/>
        <w:jc w:val="both"/>
      </w:pPr>
      <w:r>
        <w:rPr/>
        <w:t>Despite the foregoing, the Nigerian minerals sector, according to the writer, has failed to realise improved wellbeing for all through the exploitation of mineral resources for sustainable development. Nigeria‟s degraded environment as a result of activities in the mining sector culminates in challenges of health, deforestation and erosion etc. The challenges of mining were articulated to include environmental, investment, distributional/allocation challenge, governance and macro-economic, how to meet sustainable development imperatives, how to optimize the trade-off between environmental damage and the potential benefits of national and local economies. In most cases, it was asserted, mines decommissioning were not planned for in continuous manner.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166963</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46751pt;width:144.020pt;height:.72003pt;mso-position-horizontal-relative:page;mso-position-vertical-relative:paragraph;z-index:-15702016;mso-wrap-distance-left:0;mso-wrap-distance-right:0" id="docshape78"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131</w:t>
      </w:r>
      <w:r>
        <w:rPr>
          <w:sz w:val="20"/>
          <w:vertAlign w:val="baseline"/>
        </w:rPr>
        <w:t>Erhun,</w:t>
      </w:r>
      <w:r>
        <w:rPr>
          <w:spacing w:val="-4"/>
          <w:sz w:val="20"/>
          <w:vertAlign w:val="baseline"/>
        </w:rPr>
        <w:t> </w:t>
      </w:r>
      <w:r>
        <w:rPr>
          <w:sz w:val="20"/>
          <w:vertAlign w:val="baseline"/>
        </w:rPr>
        <w:t>M.</w:t>
      </w:r>
      <w:r>
        <w:rPr>
          <w:spacing w:val="-3"/>
          <w:sz w:val="20"/>
          <w:vertAlign w:val="baseline"/>
        </w:rPr>
        <w:t> </w:t>
      </w:r>
      <w:r>
        <w:rPr>
          <w:sz w:val="20"/>
          <w:vertAlign w:val="baseline"/>
        </w:rPr>
        <w:t>O.,</w:t>
      </w:r>
      <w:r>
        <w:rPr>
          <w:spacing w:val="-3"/>
          <w:sz w:val="20"/>
          <w:vertAlign w:val="baseline"/>
        </w:rPr>
        <w:t> </w:t>
      </w:r>
      <w:r>
        <w:rPr>
          <w:i/>
          <w:sz w:val="20"/>
          <w:vertAlign w:val="baseline"/>
        </w:rPr>
        <w:t>op</w:t>
      </w:r>
      <w:r>
        <w:rPr>
          <w:i/>
          <w:spacing w:val="-3"/>
          <w:sz w:val="20"/>
          <w:vertAlign w:val="baseline"/>
        </w:rPr>
        <w:t> </w:t>
      </w:r>
      <w:r>
        <w:rPr>
          <w:i/>
          <w:spacing w:val="-4"/>
          <w:sz w:val="20"/>
          <w:vertAlign w:val="baseline"/>
        </w:rPr>
        <w:t>cit</w:t>
      </w:r>
      <w:r>
        <w:rPr>
          <w:spacing w:val="-4"/>
          <w:sz w:val="20"/>
          <w:vertAlign w:val="baseline"/>
        </w:rPr>
        <w:t>.</w:t>
      </w:r>
    </w:p>
    <w:p>
      <w:pPr>
        <w:spacing w:after="0"/>
        <w:jc w:val="left"/>
        <w:rPr>
          <w:sz w:val="20"/>
        </w:rPr>
        <w:sectPr>
          <w:pgSz w:w="12240" w:h="15840"/>
          <w:pgMar w:header="0" w:footer="1012" w:top="1320" w:bottom="1200" w:left="1040" w:right="860"/>
        </w:sectPr>
      </w:pPr>
    </w:p>
    <w:p>
      <w:pPr>
        <w:pStyle w:val="BodyText"/>
        <w:spacing w:line="480" w:lineRule="auto" w:before="72"/>
        <w:ind w:left="400" w:right="578"/>
        <w:jc w:val="both"/>
      </w:pPr>
      <w:r>
        <w:rPr/>
        <w:t>The legal framework on the subject was highlighted to include Constitution of the Federal Republic of Nigeria, 1999 (as amended), Minerals and Mining Act, Land Use Act, Environmental Impact Assessment Act etc. For institutional framework, the National (sic) Environmental (Mining</w:t>
      </w:r>
      <w:r>
        <w:rPr>
          <w:spacing w:val="-1"/>
        </w:rPr>
        <w:t> </w:t>
      </w:r>
      <w:r>
        <w:rPr/>
        <w:t>and Processing</w:t>
      </w:r>
      <w:r>
        <w:rPr>
          <w:spacing w:val="-1"/>
        </w:rPr>
        <w:t> </w:t>
      </w:r>
      <w:r>
        <w:rPr/>
        <w:t>of Coal, Ores and Industrial Minerals) Regulations, 2009 were mentioned.</w:t>
      </w:r>
    </w:p>
    <w:p>
      <w:pPr>
        <w:pStyle w:val="BodyText"/>
        <w:spacing w:line="480" w:lineRule="auto" w:before="199"/>
        <w:ind w:left="400" w:right="579"/>
        <w:jc w:val="both"/>
      </w:pPr>
      <w:r>
        <w:rPr/>
        <w:t>The effort also considered the framework for a sustainable mineral sector in Nigeria to include principles of sustainable development, integration of mining into the Nigerian economy, sustainable use of mineral resources, equity and eradication of poverty, precautionary approach, good governance, access to information, public participation, the principle of common but differentiated responsibility, capacity building, and financial assistance.</w:t>
      </w:r>
    </w:p>
    <w:p>
      <w:pPr>
        <w:pStyle w:val="BodyText"/>
        <w:spacing w:line="480" w:lineRule="auto" w:before="201"/>
        <w:ind w:left="400" w:right="582"/>
        <w:jc w:val="both"/>
      </w:pPr>
      <w:r>
        <w:rPr/>
        <w:t>The work reached the conclusion that the Nigerian mining sector should be positioned to act as an engine or catalyst to the attainment of sustainable development in Nigeria. Recommendations made include the negotiation of matters for protection of stakeholders including mining communities, measures towards attaining sustainable development in the sector, broadening of </w:t>
      </w:r>
      <w:r>
        <w:rPr>
          <w:i/>
        </w:rPr>
        <w:t>standi</w:t>
      </w:r>
      <w:r>
        <w:rPr/>
        <w:t>,</w:t>
      </w:r>
      <w:r>
        <w:rPr>
          <w:spacing w:val="-3"/>
        </w:rPr>
        <w:t> </w:t>
      </w:r>
      <w:r>
        <w:rPr/>
        <w:t>embarking</w:t>
      </w:r>
      <w:r>
        <w:rPr>
          <w:spacing w:val="-5"/>
        </w:rPr>
        <w:t> </w:t>
      </w:r>
      <w:r>
        <w:rPr/>
        <w:t>on</w:t>
      </w:r>
      <w:r>
        <w:rPr>
          <w:spacing w:val="-3"/>
        </w:rPr>
        <w:t> </w:t>
      </w:r>
      <w:r>
        <w:rPr/>
        <w:t>pollution</w:t>
      </w:r>
      <w:r>
        <w:rPr>
          <w:spacing w:val="-3"/>
        </w:rPr>
        <w:t> </w:t>
      </w:r>
      <w:r>
        <w:rPr/>
        <w:t>prevention</w:t>
      </w:r>
      <w:r>
        <w:rPr>
          <w:spacing w:val="-3"/>
        </w:rPr>
        <w:t> </w:t>
      </w:r>
      <w:r>
        <w:rPr/>
        <w:t>and</w:t>
      </w:r>
      <w:r>
        <w:rPr>
          <w:spacing w:val="-3"/>
        </w:rPr>
        <w:t> </w:t>
      </w:r>
      <w:r>
        <w:rPr/>
        <w:t>control</w:t>
      </w:r>
      <w:r>
        <w:rPr>
          <w:spacing w:val="-3"/>
        </w:rPr>
        <w:t> </w:t>
      </w:r>
      <w:r>
        <w:rPr/>
        <w:t>measures,</w:t>
      </w:r>
      <w:r>
        <w:rPr>
          <w:spacing w:val="-3"/>
        </w:rPr>
        <w:t> </w:t>
      </w:r>
      <w:r>
        <w:rPr/>
        <w:t>while</w:t>
      </w:r>
      <w:r>
        <w:rPr>
          <w:spacing w:val="-4"/>
        </w:rPr>
        <w:t> </w:t>
      </w:r>
      <w:r>
        <w:rPr/>
        <w:t>small</w:t>
      </w:r>
      <w:r>
        <w:rPr>
          <w:spacing w:val="-3"/>
        </w:rPr>
        <w:t> </w:t>
      </w:r>
      <w:r>
        <w:rPr/>
        <w:t>scale</w:t>
      </w:r>
      <w:r>
        <w:rPr>
          <w:spacing w:val="-3"/>
        </w:rPr>
        <w:t> </w:t>
      </w:r>
      <w:r>
        <w:rPr/>
        <w:t>mining</w:t>
      </w:r>
      <w:r>
        <w:rPr>
          <w:spacing w:val="-6"/>
        </w:rPr>
        <w:t> </w:t>
      </w:r>
      <w:r>
        <w:rPr/>
        <w:t>should be allowed.</w:t>
      </w:r>
    </w:p>
    <w:p>
      <w:pPr>
        <w:pStyle w:val="BodyText"/>
        <w:spacing w:line="480" w:lineRule="auto" w:before="202"/>
        <w:ind w:left="400" w:right="580"/>
        <w:jc w:val="both"/>
      </w:pPr>
      <w:r>
        <w:rPr/>
        <w:t>The </w:t>
      </w:r>
      <w:r>
        <w:rPr>
          <w:i/>
        </w:rPr>
        <w:t>lacunae </w:t>
      </w:r>
      <w:r>
        <w:rPr/>
        <w:t>found in the work include the fact that rather than refer or cite the extant law on mining</w:t>
      </w:r>
      <w:r>
        <w:rPr>
          <w:spacing w:val="-2"/>
        </w:rPr>
        <w:t> </w:t>
      </w:r>
      <w:r>
        <w:rPr/>
        <w:t>of</w:t>
      </w:r>
      <w:r>
        <w:rPr>
          <w:spacing w:val="-1"/>
        </w:rPr>
        <w:t> </w:t>
      </w:r>
      <w:r>
        <w:rPr/>
        <w:t>solid minerals, being the</w:t>
      </w:r>
      <w:r>
        <w:rPr>
          <w:spacing w:val="-1"/>
        </w:rPr>
        <w:t> </w:t>
      </w:r>
      <w:r>
        <w:rPr/>
        <w:t>Nigerian Minerals and Mining</w:t>
      </w:r>
      <w:r>
        <w:rPr>
          <w:spacing w:val="-3"/>
        </w:rPr>
        <w:t> </w:t>
      </w:r>
      <w:r>
        <w:rPr/>
        <w:t>Act, 2007 reference was made to the</w:t>
      </w:r>
      <w:r>
        <w:rPr>
          <w:spacing w:val="-1"/>
        </w:rPr>
        <w:t> </w:t>
      </w:r>
      <w:r>
        <w:rPr/>
        <w:t>repealed</w:t>
      </w:r>
      <w:r>
        <w:rPr>
          <w:spacing w:val="-1"/>
        </w:rPr>
        <w:t> </w:t>
      </w:r>
      <w:r>
        <w:rPr/>
        <w:t>Minerals and Mining</w:t>
      </w:r>
      <w:r>
        <w:rPr>
          <w:spacing w:val="-2"/>
        </w:rPr>
        <w:t> </w:t>
      </w:r>
      <w:r>
        <w:rPr/>
        <w:t>Act, No.</w:t>
      </w:r>
      <w:r>
        <w:rPr>
          <w:spacing w:val="-1"/>
        </w:rPr>
        <w:t> </w:t>
      </w:r>
      <w:r>
        <w:rPr/>
        <w:t>34 of</w:t>
      </w:r>
      <w:r>
        <w:rPr>
          <w:spacing w:val="-1"/>
        </w:rPr>
        <w:t> </w:t>
      </w:r>
      <w:r>
        <w:rPr/>
        <w:t>1999. The</w:t>
      </w:r>
      <w:r>
        <w:rPr>
          <w:spacing w:val="-2"/>
        </w:rPr>
        <w:t> </w:t>
      </w:r>
      <w:r>
        <w:rPr/>
        <w:t>other</w:t>
      </w:r>
      <w:r>
        <w:rPr>
          <w:spacing w:val="-2"/>
        </w:rPr>
        <w:t> </w:t>
      </w:r>
      <w:r>
        <w:rPr/>
        <w:t>important omission</w:t>
      </w:r>
      <w:r>
        <w:rPr>
          <w:spacing w:val="-2"/>
        </w:rPr>
        <w:t> </w:t>
      </w:r>
      <w:r>
        <w:rPr/>
        <w:t>is that</w:t>
      </w:r>
      <w:r>
        <w:rPr>
          <w:spacing w:val="-2"/>
        </w:rPr>
        <w:t> </w:t>
      </w:r>
      <w:r>
        <w:rPr/>
        <w:t>in spite</w:t>
      </w:r>
      <w:r>
        <w:rPr>
          <w:spacing w:val="-2"/>
        </w:rPr>
        <w:t> </w:t>
      </w:r>
      <w:r>
        <w:rPr/>
        <w:t>of</w:t>
      </w:r>
      <w:r>
        <w:rPr>
          <w:spacing w:val="-2"/>
        </w:rPr>
        <w:t> </w:t>
      </w:r>
      <w:r>
        <w:rPr/>
        <w:t>the</w:t>
      </w:r>
      <w:r>
        <w:rPr>
          <w:spacing w:val="-2"/>
        </w:rPr>
        <w:t> </w:t>
      </w:r>
      <w:r>
        <w:rPr/>
        <w:t>myriad</w:t>
      </w:r>
      <w:r>
        <w:rPr>
          <w:spacing w:val="-1"/>
        </w:rPr>
        <w:t> </w:t>
      </w:r>
      <w:r>
        <w:rPr/>
        <w:t>of</w:t>
      </w:r>
      <w:r>
        <w:rPr>
          <w:spacing w:val="-2"/>
        </w:rPr>
        <w:t> </w:t>
      </w:r>
      <w:r>
        <w:rPr/>
        <w:t>issues</w:t>
      </w:r>
      <w:r>
        <w:rPr>
          <w:spacing w:val="-1"/>
        </w:rPr>
        <w:t> </w:t>
      </w:r>
      <w:r>
        <w:rPr/>
        <w:t>considered</w:t>
      </w:r>
      <w:r>
        <w:rPr>
          <w:spacing w:val="-1"/>
        </w:rPr>
        <w:t> </w:t>
      </w:r>
      <w:r>
        <w:rPr/>
        <w:t>in</w:t>
      </w:r>
      <w:r>
        <w:rPr>
          <w:spacing w:val="-1"/>
        </w:rPr>
        <w:t> </w:t>
      </w:r>
      <w:r>
        <w:rPr/>
        <w:t>the</w:t>
      </w:r>
      <w:r>
        <w:rPr>
          <w:spacing w:val="-2"/>
        </w:rPr>
        <w:t> </w:t>
      </w:r>
      <w:r>
        <w:rPr/>
        <w:t>work</w:t>
      </w:r>
      <w:r>
        <w:rPr>
          <w:spacing w:val="-2"/>
        </w:rPr>
        <w:t> </w:t>
      </w:r>
      <w:r>
        <w:rPr/>
        <w:t>no</w:t>
      </w:r>
      <w:r>
        <w:rPr>
          <w:spacing w:val="-1"/>
        </w:rPr>
        <w:t> </w:t>
      </w:r>
      <w:r>
        <w:rPr/>
        <w:t>provision</w:t>
      </w:r>
      <w:r>
        <w:rPr>
          <w:spacing w:val="-1"/>
        </w:rPr>
        <w:t> </w:t>
      </w:r>
      <w:r>
        <w:rPr/>
        <w:t>of</w:t>
      </w:r>
      <w:r>
        <w:rPr>
          <w:spacing w:val="-2"/>
        </w:rPr>
        <w:t> </w:t>
      </w:r>
      <w:r>
        <w:rPr/>
        <w:t>extant</w:t>
      </w:r>
      <w:r>
        <w:rPr>
          <w:spacing w:val="-3"/>
        </w:rPr>
        <w:t> </w:t>
      </w:r>
      <w:r>
        <w:rPr/>
        <w:t>legislations</w:t>
      </w:r>
      <w:r>
        <w:rPr>
          <w:spacing w:val="-1"/>
        </w:rPr>
        <w:t> </w:t>
      </w:r>
      <w:r>
        <w:rPr/>
        <w:t>were</w:t>
      </w:r>
      <w:r>
        <w:rPr>
          <w:spacing w:val="-2"/>
        </w:rPr>
        <w:t> </w:t>
      </w:r>
      <w:r>
        <w:rPr/>
        <w:t>cited to buttress issues raised and analysed. Also, no single case law was considered. The work erroneously</w:t>
      </w:r>
      <w:r>
        <w:rPr>
          <w:spacing w:val="6"/>
        </w:rPr>
        <w:t> </w:t>
      </w:r>
      <w:r>
        <w:rPr/>
        <w:t>termed</w:t>
      </w:r>
      <w:r>
        <w:rPr>
          <w:spacing w:val="14"/>
        </w:rPr>
        <w:t> </w:t>
      </w:r>
      <w:r>
        <w:rPr/>
        <w:t>the</w:t>
      </w:r>
      <w:r>
        <w:rPr>
          <w:spacing w:val="14"/>
        </w:rPr>
        <w:t> </w:t>
      </w:r>
      <w:r>
        <w:rPr/>
        <w:t>National</w:t>
      </w:r>
      <w:r>
        <w:rPr>
          <w:spacing w:val="14"/>
        </w:rPr>
        <w:t> </w:t>
      </w:r>
      <w:r>
        <w:rPr/>
        <w:t>(sic)</w:t>
      </w:r>
      <w:r>
        <w:rPr>
          <w:spacing w:val="14"/>
        </w:rPr>
        <w:t> </w:t>
      </w:r>
      <w:r>
        <w:rPr/>
        <w:t>Environmental</w:t>
      </w:r>
      <w:r>
        <w:rPr>
          <w:spacing w:val="14"/>
        </w:rPr>
        <w:t> </w:t>
      </w:r>
      <w:r>
        <w:rPr/>
        <w:t>(Mining</w:t>
      </w:r>
      <w:r>
        <w:rPr>
          <w:spacing w:val="14"/>
        </w:rPr>
        <w:t> </w:t>
      </w:r>
      <w:r>
        <w:rPr/>
        <w:t>and</w:t>
      </w:r>
      <w:r>
        <w:rPr>
          <w:spacing w:val="15"/>
        </w:rPr>
        <w:t> </w:t>
      </w:r>
      <w:r>
        <w:rPr/>
        <w:t>Processing</w:t>
      </w:r>
      <w:r>
        <w:rPr>
          <w:spacing w:val="11"/>
        </w:rPr>
        <w:t> </w:t>
      </w:r>
      <w:r>
        <w:rPr/>
        <w:t>of</w:t>
      </w:r>
      <w:r>
        <w:rPr>
          <w:spacing w:val="14"/>
        </w:rPr>
        <w:t> </w:t>
      </w:r>
      <w:r>
        <w:rPr/>
        <w:t>Coal,</w:t>
      </w:r>
      <w:r>
        <w:rPr>
          <w:spacing w:val="14"/>
        </w:rPr>
        <w:t> </w:t>
      </w:r>
      <w:r>
        <w:rPr/>
        <w:t>Ores</w:t>
      </w:r>
      <w:r>
        <w:rPr>
          <w:spacing w:val="14"/>
        </w:rPr>
        <w:t> </w:t>
      </w:r>
      <w:r>
        <w:rPr>
          <w:spacing w:val="-5"/>
        </w:rPr>
        <w:t>and</w:t>
      </w:r>
    </w:p>
    <w:p>
      <w:pPr>
        <w:spacing w:after="0" w:line="480" w:lineRule="auto"/>
        <w:jc w:val="both"/>
        <w:sectPr>
          <w:pgSz w:w="12240" w:h="15840"/>
          <w:pgMar w:header="0" w:footer="1012" w:top="1360" w:bottom="1200" w:left="1040" w:right="860"/>
        </w:sectPr>
      </w:pPr>
    </w:p>
    <w:p>
      <w:pPr>
        <w:pStyle w:val="BodyText"/>
        <w:spacing w:line="482" w:lineRule="auto" w:before="72"/>
        <w:ind w:left="400" w:right="578"/>
        <w:jc w:val="both"/>
      </w:pPr>
      <w:r>
        <w:rPr/>
        <w:t>Industrial</w:t>
      </w:r>
      <w:r>
        <w:rPr>
          <w:spacing w:val="-3"/>
        </w:rPr>
        <w:t> </w:t>
      </w:r>
      <w:r>
        <w:rPr/>
        <w:t>Minerals)</w:t>
      </w:r>
      <w:r>
        <w:rPr>
          <w:spacing w:val="-3"/>
        </w:rPr>
        <w:t> </w:t>
      </w:r>
      <w:r>
        <w:rPr/>
        <w:t>Regulations,</w:t>
      </w:r>
      <w:r>
        <w:rPr>
          <w:spacing w:val="-3"/>
        </w:rPr>
        <w:t> </w:t>
      </w:r>
      <w:r>
        <w:rPr/>
        <w:t>2009</w:t>
      </w:r>
      <w:r>
        <w:rPr>
          <w:spacing w:val="-3"/>
        </w:rPr>
        <w:t> </w:t>
      </w:r>
      <w:r>
        <w:rPr/>
        <w:t>as</w:t>
      </w:r>
      <w:r>
        <w:rPr>
          <w:spacing w:val="-3"/>
        </w:rPr>
        <w:t> </w:t>
      </w:r>
      <w:r>
        <w:rPr/>
        <w:t>part</w:t>
      </w:r>
      <w:r>
        <w:rPr>
          <w:spacing w:val="-3"/>
        </w:rPr>
        <w:t> </w:t>
      </w:r>
      <w:r>
        <w:rPr/>
        <w:t>of</w:t>
      </w:r>
      <w:r>
        <w:rPr>
          <w:spacing w:val="-3"/>
        </w:rPr>
        <w:t> </w:t>
      </w:r>
      <w:r>
        <w:rPr/>
        <w:t>the</w:t>
      </w:r>
      <w:r>
        <w:rPr>
          <w:spacing w:val="-4"/>
        </w:rPr>
        <w:t> </w:t>
      </w:r>
      <w:r>
        <w:rPr/>
        <w:t>institutional</w:t>
      </w:r>
      <w:r>
        <w:rPr>
          <w:spacing w:val="-3"/>
        </w:rPr>
        <w:t> </w:t>
      </w:r>
      <w:r>
        <w:rPr/>
        <w:t>framework</w:t>
      </w:r>
      <w:r>
        <w:rPr>
          <w:spacing w:val="-3"/>
        </w:rPr>
        <w:t> </w:t>
      </w:r>
      <w:r>
        <w:rPr/>
        <w:t>on</w:t>
      </w:r>
      <w:r>
        <w:rPr>
          <w:spacing w:val="-3"/>
        </w:rPr>
        <w:t> </w:t>
      </w:r>
      <w:r>
        <w:rPr/>
        <w:t>the</w:t>
      </w:r>
      <w:r>
        <w:rPr>
          <w:spacing w:val="-3"/>
        </w:rPr>
        <w:t> </w:t>
      </w:r>
      <w:r>
        <w:rPr/>
        <w:t>subject</w:t>
      </w:r>
      <w:r>
        <w:rPr>
          <w:spacing w:val="-3"/>
        </w:rPr>
        <w:t> </w:t>
      </w:r>
      <w:r>
        <w:rPr/>
        <w:t>rather than as legal framework.</w:t>
      </w:r>
    </w:p>
    <w:p>
      <w:pPr>
        <w:pStyle w:val="BodyText"/>
        <w:spacing w:line="480" w:lineRule="auto" w:before="194"/>
        <w:ind w:left="400" w:right="579"/>
        <w:jc w:val="both"/>
      </w:pPr>
      <w:r>
        <w:rPr/>
        <w:t>Okorodudu-Fubara in her book</w:t>
      </w:r>
      <w:r>
        <w:rPr>
          <w:vertAlign w:val="superscript"/>
        </w:rPr>
        <w:t>132</w:t>
      </w:r>
      <w:r>
        <w:rPr>
          <w:vertAlign w:val="baseline"/>
        </w:rPr>
        <w:t>, particularly in one of the chapters titled "Land Resources Protection" while commenting on the Minerals Ordinance, 1946 recounted that some of the ensuing prescriptions on a licensee are very important from the perspective of control measure against some of the adverse environmental effects of mining operations. The learned author further asserted that section 34 of the Minerals Act, 1946 (Laws of the Federation of Nigeria &amp; Lagos) is very significant, in as much as it represents an initial legislative effort to repair the damage to land through mining operations by imposing a statutory duty on mining companies to restore or reclaim mine-out lands.</w:t>
      </w:r>
    </w:p>
    <w:p>
      <w:pPr>
        <w:pStyle w:val="BodyText"/>
        <w:spacing w:before="1"/>
      </w:pPr>
    </w:p>
    <w:p>
      <w:pPr>
        <w:pStyle w:val="BodyText"/>
        <w:spacing w:line="480" w:lineRule="auto"/>
        <w:ind w:left="400" w:right="575"/>
        <w:jc w:val="both"/>
      </w:pPr>
      <w:r>
        <w:rPr/>
        <w:t>The author further submitted that, pursuant to that provision of the law, the Minister may grant a mining lease and he may in any case make such grant subject to such covenants and conditions</w:t>
      </w:r>
      <w:r>
        <w:rPr>
          <w:spacing w:val="40"/>
        </w:rPr>
        <w:t> </w:t>
      </w:r>
      <w:r>
        <w:rPr/>
        <w:t>as he may think fit and in particular may require the reasonable restoration of any land used for mining operations by the replacement of the surface soil, the filing in of worked areas, the removal of any tailing or other dumps or heaps caused by mining operations and such other methods as may be reasonably required or in respect of any particular mining operations or methods of mining. The respected author's subsequent analysis and criticism of the provisions of the above section relating to the discretion granted the Minister to order the holder or grantee of</w:t>
      </w:r>
      <w:r>
        <w:rPr>
          <w:spacing w:val="80"/>
        </w:rPr>
        <w:t> </w:t>
      </w:r>
      <w:r>
        <w:rPr/>
        <w:t>a mining right or mining lease to restore any area in respect of mining operations is no doubt plausible and the suggestion that the section ought to have been amended to make it mandatory for</w:t>
      </w:r>
      <w:r>
        <w:rPr>
          <w:spacing w:val="9"/>
        </w:rPr>
        <w:t> </w:t>
      </w:r>
      <w:r>
        <w:rPr/>
        <w:t>the</w:t>
      </w:r>
      <w:r>
        <w:rPr>
          <w:spacing w:val="12"/>
        </w:rPr>
        <w:t> </w:t>
      </w:r>
      <w:r>
        <w:rPr/>
        <w:t>Minister</w:t>
      </w:r>
      <w:r>
        <w:rPr>
          <w:spacing w:val="12"/>
        </w:rPr>
        <w:t> </w:t>
      </w:r>
      <w:r>
        <w:rPr/>
        <w:t>to</w:t>
      </w:r>
      <w:r>
        <w:rPr>
          <w:spacing w:val="13"/>
        </w:rPr>
        <w:t> </w:t>
      </w:r>
      <w:r>
        <w:rPr/>
        <w:t>order</w:t>
      </w:r>
      <w:r>
        <w:rPr>
          <w:spacing w:val="12"/>
        </w:rPr>
        <w:t> </w:t>
      </w:r>
      <w:r>
        <w:rPr/>
        <w:t>reasonable</w:t>
      </w:r>
      <w:r>
        <w:rPr>
          <w:spacing w:val="12"/>
        </w:rPr>
        <w:t> </w:t>
      </w:r>
      <w:r>
        <w:rPr/>
        <w:t>restoration</w:t>
      </w:r>
      <w:r>
        <w:rPr>
          <w:spacing w:val="13"/>
        </w:rPr>
        <w:t> </w:t>
      </w:r>
      <w:r>
        <w:rPr/>
        <w:t>of</w:t>
      </w:r>
      <w:r>
        <w:rPr>
          <w:spacing w:val="14"/>
        </w:rPr>
        <w:t> </w:t>
      </w:r>
      <w:r>
        <w:rPr/>
        <w:t>mine-out</w:t>
      </w:r>
      <w:r>
        <w:rPr>
          <w:spacing w:val="13"/>
        </w:rPr>
        <w:t> </w:t>
      </w:r>
      <w:r>
        <w:rPr/>
        <w:t>areas,</w:t>
      </w:r>
      <w:r>
        <w:rPr>
          <w:spacing w:val="13"/>
        </w:rPr>
        <w:t> </w:t>
      </w:r>
      <w:r>
        <w:rPr/>
        <w:t>was</w:t>
      </w:r>
      <w:r>
        <w:rPr>
          <w:spacing w:val="13"/>
        </w:rPr>
        <w:t> </w:t>
      </w:r>
      <w:r>
        <w:rPr/>
        <w:t>well</w:t>
      </w:r>
      <w:r>
        <w:rPr>
          <w:spacing w:val="13"/>
        </w:rPr>
        <w:t> </w:t>
      </w:r>
      <w:r>
        <w:rPr/>
        <w:t>focused</w:t>
      </w:r>
      <w:r>
        <w:rPr>
          <w:spacing w:val="12"/>
        </w:rPr>
        <w:t> </w:t>
      </w:r>
      <w:r>
        <w:rPr/>
        <w:t>to</w:t>
      </w:r>
      <w:r>
        <w:rPr>
          <w:spacing w:val="13"/>
        </w:rPr>
        <w:t> </w:t>
      </w:r>
      <w:r>
        <w:rPr/>
        <w:t>the</w:t>
      </w:r>
      <w:r>
        <w:rPr>
          <w:spacing w:val="13"/>
        </w:rPr>
        <w:t> </w:t>
      </w:r>
      <w:r>
        <w:rPr>
          <w:spacing w:val="-2"/>
        </w:rPr>
        <w:t>point</w:t>
      </w: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196868</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01421pt;width:144.020pt;height:.71997pt;mso-position-horizontal-relative:page;mso-position-vertical-relative:paragraph;z-index:-15701504;mso-wrap-distance-left:0;mso-wrap-distance-right:0" id="docshape79"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132</w:t>
      </w:r>
      <w:r>
        <w:rPr>
          <w:sz w:val="20"/>
          <w:vertAlign w:val="baseline"/>
        </w:rPr>
        <w:t>Okorodudu-Fubara,</w:t>
      </w:r>
      <w:r>
        <w:rPr>
          <w:spacing w:val="-4"/>
          <w:sz w:val="20"/>
          <w:vertAlign w:val="baseline"/>
        </w:rPr>
        <w:t> </w:t>
      </w:r>
      <w:r>
        <w:rPr>
          <w:sz w:val="20"/>
          <w:vertAlign w:val="baseline"/>
        </w:rPr>
        <w:t>M.T.</w:t>
      </w:r>
      <w:r>
        <w:rPr>
          <w:spacing w:val="-5"/>
          <w:sz w:val="20"/>
          <w:vertAlign w:val="baseline"/>
        </w:rPr>
        <w:t> </w:t>
      </w:r>
      <w:r>
        <w:rPr>
          <w:sz w:val="20"/>
          <w:vertAlign w:val="baseline"/>
        </w:rPr>
        <w:t>,</w:t>
      </w:r>
      <w:r>
        <w:rPr>
          <w:spacing w:val="-5"/>
          <w:sz w:val="20"/>
          <w:vertAlign w:val="baseline"/>
        </w:rPr>
        <w:t> </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5"/>
          <w:sz w:val="20"/>
          <w:vertAlign w:val="baseline"/>
        </w:rPr>
        <w:t> </w:t>
      </w:r>
      <w:r>
        <w:rPr>
          <w:sz w:val="20"/>
          <w:vertAlign w:val="baseline"/>
        </w:rPr>
        <w:t>pp.371</w:t>
      </w:r>
      <w:r>
        <w:rPr>
          <w:spacing w:val="-4"/>
          <w:sz w:val="20"/>
          <w:vertAlign w:val="baseline"/>
        </w:rPr>
        <w:t> &amp;372</w:t>
      </w:r>
    </w:p>
    <w:p>
      <w:pPr>
        <w:spacing w:after="0"/>
        <w:jc w:val="left"/>
        <w:rPr>
          <w:sz w:val="20"/>
        </w:rPr>
        <w:sectPr>
          <w:pgSz w:w="12240" w:h="15840"/>
          <w:pgMar w:header="0" w:footer="1012" w:top="1360" w:bottom="1200" w:left="1040" w:right="860"/>
        </w:sectPr>
      </w:pPr>
    </w:p>
    <w:p>
      <w:pPr>
        <w:pStyle w:val="BodyText"/>
        <w:spacing w:line="480" w:lineRule="auto" w:before="72"/>
        <w:ind w:left="400" w:right="581"/>
        <w:jc w:val="both"/>
      </w:pPr>
      <w:r>
        <w:rPr/>
        <w:t>of</w:t>
      </w:r>
      <w:r>
        <w:rPr>
          <w:spacing w:val="-4"/>
        </w:rPr>
        <w:t> </w:t>
      </w:r>
      <w:r>
        <w:rPr/>
        <w:t>achieving</w:t>
      </w:r>
      <w:r>
        <w:rPr>
          <w:spacing w:val="-4"/>
        </w:rPr>
        <w:t> </w:t>
      </w:r>
      <w:r>
        <w:rPr/>
        <w:t>environmental</w:t>
      </w:r>
      <w:r>
        <w:rPr>
          <w:spacing w:val="-3"/>
        </w:rPr>
        <w:t> </w:t>
      </w:r>
      <w:r>
        <w:rPr/>
        <w:t>restoration</w:t>
      </w:r>
      <w:r>
        <w:rPr>
          <w:spacing w:val="-3"/>
        </w:rPr>
        <w:t> </w:t>
      </w:r>
      <w:r>
        <w:rPr/>
        <w:t>following</w:t>
      </w:r>
      <w:r>
        <w:rPr>
          <w:spacing w:val="-6"/>
        </w:rPr>
        <w:t> </w:t>
      </w:r>
      <w:r>
        <w:rPr/>
        <w:t>the</w:t>
      </w:r>
      <w:r>
        <w:rPr>
          <w:spacing w:val="-4"/>
        </w:rPr>
        <w:t> </w:t>
      </w:r>
      <w:r>
        <w:rPr/>
        <w:t>mining</w:t>
      </w:r>
      <w:r>
        <w:rPr>
          <w:spacing w:val="-5"/>
        </w:rPr>
        <w:t> </w:t>
      </w:r>
      <w:r>
        <w:rPr/>
        <w:t>of</w:t>
      </w:r>
      <w:r>
        <w:rPr>
          <w:spacing w:val="-3"/>
        </w:rPr>
        <w:t> </w:t>
      </w:r>
      <w:r>
        <w:rPr/>
        <w:t>solid</w:t>
      </w:r>
      <w:r>
        <w:rPr>
          <w:spacing w:val="-3"/>
        </w:rPr>
        <w:t> </w:t>
      </w:r>
      <w:r>
        <w:rPr/>
        <w:t>minerals.</w:t>
      </w:r>
      <w:r>
        <w:rPr>
          <w:spacing w:val="-3"/>
        </w:rPr>
        <w:t> </w:t>
      </w:r>
      <w:r>
        <w:rPr/>
        <w:t>These</w:t>
      </w:r>
      <w:r>
        <w:rPr>
          <w:spacing w:val="-5"/>
        </w:rPr>
        <w:t> </w:t>
      </w:r>
      <w:r>
        <w:rPr/>
        <w:t>suggestions however have been overtaken by events.</w:t>
      </w:r>
    </w:p>
    <w:p>
      <w:pPr>
        <w:pStyle w:val="BodyText"/>
      </w:pPr>
    </w:p>
    <w:p>
      <w:pPr>
        <w:pStyle w:val="BodyText"/>
        <w:spacing w:line="480" w:lineRule="auto"/>
        <w:ind w:left="400" w:right="573"/>
        <w:jc w:val="both"/>
      </w:pPr>
      <w:r>
        <w:rPr/>
        <w:t>This is because, the Minerals Ordinance, 1946 had been repealed and more importantly, the provisions of section 115of the Nigerian Minerals and Mining Act, 2007 which is the extant legislation, has filled the </w:t>
      </w:r>
      <w:r>
        <w:rPr>
          <w:i/>
        </w:rPr>
        <w:t>lacunae </w:t>
      </w:r>
      <w:r>
        <w:rPr/>
        <w:t>observed by the learned author in her above exposition, on the Minister‟s discretionary power to require the reasonable restoration of mine-out land. The Nigerian Minerals and Mining Act, 2007</w:t>
      </w:r>
      <w:r>
        <w:rPr>
          <w:vertAlign w:val="superscript"/>
        </w:rPr>
        <w:t>133</w:t>
      </w:r>
      <w:r>
        <w:rPr>
          <w:vertAlign w:val="baseline"/>
        </w:rPr>
        <w:t> provides that “where land which is subject of a mining lease has been exploited, the Reclamation (sic) mined out areas shall be restored by the applicant under the condition of the grant otherwise the relevant provision of section 10 of this Act shall apply.”</w:t>
      </w:r>
      <w:r>
        <w:rPr>
          <w:spacing w:val="40"/>
          <w:vertAlign w:val="baseline"/>
        </w:rPr>
        <w:t> </w:t>
      </w:r>
      <w:r>
        <w:rPr>
          <w:vertAlign w:val="baseline"/>
        </w:rPr>
        <w:t>It is imperative to state that theMinerals and Mining Act was enacted after the learned author published her work under review.</w:t>
      </w:r>
    </w:p>
    <w:p>
      <w:pPr>
        <w:pStyle w:val="BodyText"/>
        <w:spacing w:before="1"/>
      </w:pPr>
    </w:p>
    <w:p>
      <w:pPr>
        <w:pStyle w:val="BodyText"/>
        <w:spacing w:line="480" w:lineRule="auto"/>
        <w:ind w:left="400" w:right="579"/>
        <w:jc w:val="both"/>
      </w:pPr>
      <w:r>
        <w:rPr/>
        <w:t>Some scholars however review, analyze and place reliance on the provisions of Section 34</w:t>
      </w:r>
      <w:r>
        <w:rPr>
          <w:spacing w:val="-1"/>
        </w:rPr>
        <w:t> </w:t>
      </w:r>
      <w:r>
        <w:rPr/>
        <w:t>of the Minerals Act</w:t>
      </w:r>
      <w:r>
        <w:rPr>
          <w:spacing w:val="80"/>
        </w:rPr>
        <w:t> </w:t>
      </w:r>
      <w:r>
        <w:rPr/>
        <w:t>(as was then relevant) and Section 115 of the N.M.M.A (being the extant provision) as they relate to restoration, rehabilitation and remediation in appropriate circumstances, without more. The concern should however include certain expectations of the rural host communities of mining areas as to what additional measures ought to be taken by miners in alleviating the impact of mining activities on the livelihoods of the people of the rural host communities- be they biological, economic, social, psychological and traumatic geared towards sustainable development. Some of these concerns have however been addressed by the provision of section 116 of the Nigerian Minerals and Mining Act which engrains the matter of Community</w:t>
      </w:r>
      <w:r>
        <w:rPr>
          <w:spacing w:val="-3"/>
        </w:rPr>
        <w:t> </w:t>
      </w:r>
      <w:r>
        <w:rPr/>
        <w:t>Development</w:t>
      </w:r>
      <w:r>
        <w:rPr>
          <w:spacing w:val="6"/>
        </w:rPr>
        <w:t> </w:t>
      </w:r>
      <w:r>
        <w:rPr/>
        <w:t>Agreements</w:t>
      </w:r>
      <w:r>
        <w:rPr>
          <w:spacing w:val="5"/>
        </w:rPr>
        <w:t> </w:t>
      </w:r>
      <w:r>
        <w:rPr/>
        <w:t>between</w:t>
      </w:r>
      <w:r>
        <w:rPr>
          <w:spacing w:val="5"/>
        </w:rPr>
        <w:t> </w:t>
      </w:r>
      <w:r>
        <w:rPr/>
        <w:t>mining</w:t>
      </w:r>
      <w:r>
        <w:rPr>
          <w:spacing w:val="3"/>
        </w:rPr>
        <w:t> </w:t>
      </w:r>
      <w:r>
        <w:rPr/>
        <w:t>companies</w:t>
      </w:r>
      <w:r>
        <w:rPr>
          <w:spacing w:val="4"/>
        </w:rPr>
        <w:t> </w:t>
      </w:r>
      <w:r>
        <w:rPr/>
        <w:t>and</w:t>
      </w:r>
      <w:r>
        <w:rPr>
          <w:spacing w:val="5"/>
        </w:rPr>
        <w:t> </w:t>
      </w:r>
      <w:r>
        <w:rPr/>
        <w:t>host</w:t>
      </w:r>
      <w:r>
        <w:rPr>
          <w:spacing w:val="6"/>
        </w:rPr>
        <w:t> </w:t>
      </w:r>
      <w:r>
        <w:rPr/>
        <w:t>mining</w:t>
      </w:r>
      <w:r>
        <w:rPr>
          <w:spacing w:val="3"/>
        </w:rPr>
        <w:t> </w:t>
      </w:r>
      <w:r>
        <w:rPr>
          <w:spacing w:val="-2"/>
        </w:rPr>
        <w:t>communities</w:t>
      </w:r>
    </w:p>
    <w:p>
      <w:pPr>
        <w:pStyle w:val="BodyText"/>
        <w:spacing w:before="209"/>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294355</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77593pt;width:144.020pt;height:.71997pt;mso-position-horizontal-relative:page;mso-position-vertical-relative:paragraph;z-index:-15700992;mso-wrap-distance-left:0;mso-wrap-distance-right:0" id="docshape81"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133</w:t>
      </w:r>
      <w:r>
        <w:rPr>
          <w:sz w:val="20"/>
          <w:vertAlign w:val="baseline"/>
        </w:rPr>
        <w:t>Section</w:t>
      </w:r>
      <w:r>
        <w:rPr>
          <w:spacing w:val="-6"/>
          <w:sz w:val="20"/>
          <w:vertAlign w:val="baseline"/>
        </w:rPr>
        <w:t> </w:t>
      </w:r>
      <w:r>
        <w:rPr>
          <w:sz w:val="20"/>
          <w:vertAlign w:val="baseline"/>
        </w:rPr>
        <w:t>115,</w:t>
      </w:r>
      <w:r>
        <w:rPr>
          <w:spacing w:val="-4"/>
          <w:sz w:val="20"/>
          <w:vertAlign w:val="baseline"/>
        </w:rPr>
        <w:t> </w:t>
      </w:r>
      <w:r>
        <w:rPr>
          <w:sz w:val="20"/>
          <w:vertAlign w:val="baseline"/>
        </w:rPr>
        <w:t>Nigerian</w:t>
      </w:r>
      <w:r>
        <w:rPr>
          <w:spacing w:val="-6"/>
          <w:sz w:val="20"/>
          <w:vertAlign w:val="baseline"/>
        </w:rPr>
        <w:t> </w:t>
      </w:r>
      <w:r>
        <w:rPr>
          <w:sz w:val="20"/>
          <w:vertAlign w:val="baseline"/>
        </w:rPr>
        <w:t>Minerals</w:t>
      </w:r>
      <w:r>
        <w:rPr>
          <w:spacing w:val="-5"/>
          <w:sz w:val="20"/>
          <w:vertAlign w:val="baseline"/>
        </w:rPr>
        <w:t> </w:t>
      </w:r>
      <w:r>
        <w:rPr>
          <w:sz w:val="20"/>
          <w:vertAlign w:val="baseline"/>
        </w:rPr>
        <w:t>and</w:t>
      </w:r>
      <w:r>
        <w:rPr>
          <w:spacing w:val="-4"/>
          <w:sz w:val="20"/>
          <w:vertAlign w:val="baseline"/>
        </w:rPr>
        <w:t> </w:t>
      </w:r>
      <w:r>
        <w:rPr>
          <w:sz w:val="20"/>
          <w:vertAlign w:val="baseline"/>
        </w:rPr>
        <w:t>Mining</w:t>
      </w:r>
      <w:r>
        <w:rPr>
          <w:spacing w:val="-3"/>
          <w:sz w:val="20"/>
          <w:vertAlign w:val="baseline"/>
        </w:rPr>
        <w:t> </w:t>
      </w:r>
      <w:r>
        <w:rPr>
          <w:sz w:val="20"/>
          <w:vertAlign w:val="baseline"/>
        </w:rPr>
        <w:t>Act,</w:t>
      </w:r>
      <w:r>
        <w:rPr>
          <w:spacing w:val="-5"/>
          <w:sz w:val="20"/>
          <w:vertAlign w:val="baseline"/>
        </w:rPr>
        <w:t> </w:t>
      </w:r>
      <w:r>
        <w:rPr>
          <w:sz w:val="20"/>
          <w:vertAlign w:val="baseline"/>
        </w:rPr>
        <w:t>No.</w:t>
      </w:r>
      <w:r>
        <w:rPr>
          <w:spacing w:val="-4"/>
          <w:sz w:val="20"/>
          <w:vertAlign w:val="baseline"/>
        </w:rPr>
        <w:t> </w:t>
      </w:r>
      <w:r>
        <w:rPr>
          <w:sz w:val="20"/>
          <w:vertAlign w:val="baseline"/>
        </w:rPr>
        <w:t>20,</w:t>
      </w:r>
      <w:r>
        <w:rPr>
          <w:spacing w:val="-5"/>
          <w:sz w:val="20"/>
          <w:vertAlign w:val="baseline"/>
        </w:rPr>
        <w:t> </w:t>
      </w:r>
      <w:r>
        <w:rPr>
          <w:spacing w:val="-4"/>
          <w:sz w:val="20"/>
          <w:vertAlign w:val="baseline"/>
        </w:rPr>
        <w:t>2007</w:t>
      </w:r>
    </w:p>
    <w:p>
      <w:pPr>
        <w:spacing w:after="0"/>
        <w:jc w:val="left"/>
        <w:rPr>
          <w:sz w:val="20"/>
        </w:rPr>
        <w:sectPr>
          <w:footerReference w:type="default" r:id="rId44"/>
          <w:pgSz w:w="12240" w:h="15840"/>
          <w:pgMar w:header="0" w:footer="1012" w:top="1360" w:bottom="1200" w:left="1040" w:right="860"/>
        </w:sectPr>
      </w:pPr>
    </w:p>
    <w:p>
      <w:pPr>
        <w:pStyle w:val="BodyText"/>
        <w:spacing w:line="480" w:lineRule="auto" w:before="112"/>
        <w:ind w:left="400" w:right="574"/>
        <w:jc w:val="both"/>
      </w:pPr>
      <w:r>
        <w:rPr/>
        <w:t>and the Nigerian Minerals and Mining Regulations</w:t>
      </w:r>
      <w:r>
        <w:rPr>
          <w:vertAlign w:val="superscript"/>
        </w:rPr>
        <w:t>134</w:t>
      </w:r>
      <w:r>
        <w:rPr>
          <w:vertAlign w:val="baseline"/>
        </w:rPr>
        <w:t>which makes further provisions for compensation and social obligations of mining companies to members of host mining communities. Despite the foregoing, the concerns expressed herein may not have been totally </w:t>
      </w:r>
      <w:r>
        <w:rPr>
          <w:spacing w:val="-2"/>
          <w:vertAlign w:val="baseline"/>
        </w:rPr>
        <w:t>resolved.</w:t>
      </w:r>
    </w:p>
    <w:p>
      <w:pPr>
        <w:pStyle w:val="BodyText"/>
      </w:pPr>
    </w:p>
    <w:p>
      <w:pPr>
        <w:pStyle w:val="BodyText"/>
        <w:spacing w:line="480" w:lineRule="auto"/>
        <w:ind w:left="400" w:right="578"/>
        <w:jc w:val="both"/>
      </w:pPr>
      <w:r>
        <w:rPr/>
        <w:t>For example the impact of intolerable noise from the use of explosives and the operations of machines and equipment coupled with the experience of deleterious dust particles and noxious substances and chemicals constantly being experienced or inhaled by inhabitants of the various mining communities, are not issues that could be restored, rehabilitated, remediated and resuscitated within the context of the said section 34 of the repealed Minerals Act nor</w:t>
      </w:r>
      <w:r>
        <w:rPr>
          <w:spacing w:val="34"/>
        </w:rPr>
        <w:t> </w:t>
      </w:r>
      <w:r>
        <w:rPr/>
        <w:t>section 115 and other similar sections of the Nigerian Minerals and Mining Act.</w:t>
      </w:r>
    </w:p>
    <w:p>
      <w:pPr>
        <w:pStyle w:val="BodyText"/>
        <w:spacing w:before="1"/>
      </w:pPr>
    </w:p>
    <w:p>
      <w:pPr>
        <w:pStyle w:val="BodyText"/>
        <w:spacing w:line="480" w:lineRule="auto"/>
        <w:ind w:left="400" w:right="576"/>
        <w:jc w:val="both"/>
      </w:pPr>
      <w:r>
        <w:rPr/>
        <w:t>The above assertion is made in the light of the fact that the restoration of</w:t>
      </w:r>
      <w:r>
        <w:rPr>
          <w:spacing w:val="-2"/>
        </w:rPr>
        <w:t> </w:t>
      </w:r>
      <w:r>
        <w:rPr/>
        <w:t>mined-out areas though very enviable and desirable, does not by itself cushion the psychological, emotional and other personal and individualized trauma</w:t>
      </w:r>
      <w:r>
        <w:rPr>
          <w:spacing w:val="-1"/>
        </w:rPr>
        <w:t> </w:t>
      </w:r>
      <w:r>
        <w:rPr/>
        <w:t>and experiences members of the communities</w:t>
      </w:r>
      <w:r>
        <w:rPr>
          <w:spacing w:val="-1"/>
        </w:rPr>
        <w:t> </w:t>
      </w:r>
      <w:r>
        <w:rPr/>
        <w:t>of</w:t>
      </w:r>
      <w:r>
        <w:rPr>
          <w:spacing w:val="-1"/>
        </w:rPr>
        <w:t> </w:t>
      </w:r>
      <w:r>
        <w:rPr/>
        <w:t>mining sites or areas go through. Idowu graphically represented the foregoing analysis/observation in the following apt words:</w:t>
      </w:r>
    </w:p>
    <w:p>
      <w:pPr>
        <w:spacing w:before="2"/>
        <w:ind w:left="966" w:right="1098" w:firstLine="0"/>
        <w:jc w:val="both"/>
        <w:rPr>
          <w:sz w:val="20"/>
        </w:rPr>
      </w:pPr>
      <w:r>
        <w:rPr>
          <w:sz w:val="20"/>
        </w:rPr>
        <w:t>within the past three [now four]</w:t>
      </w:r>
      <w:r>
        <w:rPr>
          <w:spacing w:val="40"/>
          <w:sz w:val="20"/>
        </w:rPr>
        <w:t> </w:t>
      </w:r>
      <w:r>
        <w:rPr>
          <w:sz w:val="20"/>
        </w:rPr>
        <w:t>decades, environmental degradation and pollution of different dimensions have caused a lot of havocs to human lives and properties in Nigeria. The complexity of</w:t>
      </w:r>
      <w:r>
        <w:rPr>
          <w:spacing w:val="40"/>
          <w:sz w:val="20"/>
        </w:rPr>
        <w:t> </w:t>
      </w:r>
      <w:r>
        <w:rPr>
          <w:sz w:val="20"/>
        </w:rPr>
        <w:t>the problems at present has made the people, not only to suffer from nursing the various wounds inflicted on them: but to mount pressure on</w:t>
      </w:r>
      <w:r>
        <w:rPr>
          <w:spacing w:val="-1"/>
          <w:sz w:val="20"/>
        </w:rPr>
        <w:t> </w:t>
      </w:r>
      <w:r>
        <w:rPr>
          <w:sz w:val="20"/>
        </w:rPr>
        <w:t>perpetrators of environmental pollution</w:t>
      </w:r>
      <w:r>
        <w:rPr>
          <w:spacing w:val="-1"/>
          <w:sz w:val="20"/>
        </w:rPr>
        <w:t> </w:t>
      </w:r>
      <w:r>
        <w:rPr>
          <w:sz w:val="20"/>
        </w:rPr>
        <w:t>to give such things tangible enough to make up for the losses incurred or suffered through their acts.</w:t>
      </w:r>
      <w:r>
        <w:rPr>
          <w:sz w:val="20"/>
          <w:vertAlign w:val="superscript"/>
        </w:rPr>
        <w:t>135</w:t>
      </w:r>
    </w:p>
    <w:p>
      <w:pPr>
        <w:pStyle w:val="BodyText"/>
        <w:rPr>
          <w:sz w:val="20"/>
        </w:rPr>
      </w:pPr>
    </w:p>
    <w:p>
      <w:pPr>
        <w:pStyle w:val="BodyText"/>
        <w:spacing w:before="91"/>
        <w:rPr>
          <w:sz w:val="20"/>
        </w:rPr>
      </w:pPr>
    </w:p>
    <w:p>
      <w:pPr>
        <w:pStyle w:val="BodyText"/>
        <w:spacing w:line="480" w:lineRule="auto"/>
        <w:ind w:left="400" w:right="577"/>
        <w:jc w:val="both"/>
      </w:pPr>
      <w:r>
        <w:rPr/>
        <w:t>The foregoing remarks by the author though generalized to issues of environmental degradation and</w:t>
      </w:r>
      <w:r>
        <w:rPr>
          <w:spacing w:val="-1"/>
        </w:rPr>
        <w:t> </w:t>
      </w:r>
      <w:r>
        <w:rPr/>
        <w:t>pollution in Nigeria is to some extent relevant</w:t>
      </w:r>
      <w:r>
        <w:rPr>
          <w:spacing w:val="2"/>
        </w:rPr>
        <w:t> </w:t>
      </w:r>
      <w:r>
        <w:rPr/>
        <w:t>to environmental degradation by</w:t>
      </w:r>
      <w:r>
        <w:rPr>
          <w:spacing w:val="-5"/>
        </w:rPr>
        <w:t> </w:t>
      </w:r>
      <w:r>
        <w:rPr/>
        <w:t>the</w:t>
      </w:r>
      <w:r>
        <w:rPr>
          <w:spacing w:val="1"/>
        </w:rPr>
        <w:t> </w:t>
      </w:r>
      <w:r>
        <w:rPr/>
        <w:t>mining</w:t>
      </w:r>
      <w:r>
        <w:rPr>
          <w:spacing w:val="-2"/>
        </w:rPr>
        <w:t> </w:t>
      </w:r>
      <w:r>
        <w:rPr>
          <w:spacing w:val="-5"/>
        </w:rPr>
        <w:t>of</w:t>
      </w:r>
    </w:p>
    <w:p>
      <w:pPr>
        <w:pStyle w:val="BodyText"/>
        <w:spacing w:before="11"/>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168516</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68993pt;width:144.020pt;height:.72003pt;mso-position-horizontal-relative:page;mso-position-vertical-relative:paragraph;z-index:-15700480;mso-wrap-distance-left:0;mso-wrap-distance-right:0" id="docshape82" filled="true" fillcolor="#000000" stroked="false">
                <v:fill type="solid"/>
                <w10:wrap type="topAndBottom"/>
              </v:rect>
            </w:pict>
          </mc:Fallback>
        </mc:AlternateContent>
      </w:r>
    </w:p>
    <w:p>
      <w:pPr>
        <w:spacing w:line="241" w:lineRule="exact" w:before="102"/>
        <w:ind w:left="400" w:right="0" w:firstLine="0"/>
        <w:jc w:val="left"/>
        <w:rPr>
          <w:sz w:val="20"/>
        </w:rPr>
      </w:pPr>
      <w:r>
        <w:rPr>
          <w:rFonts w:ascii="Calibri"/>
          <w:sz w:val="20"/>
          <w:vertAlign w:val="superscript"/>
        </w:rPr>
        <w:t>134</w:t>
      </w:r>
      <w:r>
        <w:rPr>
          <w:sz w:val="20"/>
          <w:vertAlign w:val="baseline"/>
        </w:rPr>
        <w:t>Regulations</w:t>
      </w:r>
      <w:r>
        <w:rPr>
          <w:spacing w:val="-7"/>
          <w:sz w:val="20"/>
          <w:vertAlign w:val="baseline"/>
        </w:rPr>
        <w:t> </w:t>
      </w:r>
      <w:r>
        <w:rPr>
          <w:sz w:val="20"/>
          <w:vertAlign w:val="baseline"/>
        </w:rPr>
        <w:t>11</w:t>
      </w:r>
      <w:r>
        <w:rPr>
          <w:spacing w:val="-5"/>
          <w:sz w:val="20"/>
          <w:vertAlign w:val="baseline"/>
        </w:rPr>
        <w:t> </w:t>
      </w:r>
      <w:r>
        <w:rPr>
          <w:sz w:val="20"/>
          <w:vertAlign w:val="baseline"/>
        </w:rPr>
        <w:t>&amp;</w:t>
      </w:r>
      <w:r>
        <w:rPr>
          <w:spacing w:val="-8"/>
          <w:sz w:val="20"/>
          <w:vertAlign w:val="baseline"/>
        </w:rPr>
        <w:t> </w:t>
      </w:r>
      <w:r>
        <w:rPr>
          <w:sz w:val="20"/>
          <w:vertAlign w:val="baseline"/>
        </w:rPr>
        <w:t>13,</w:t>
      </w:r>
      <w:r>
        <w:rPr>
          <w:spacing w:val="-6"/>
          <w:sz w:val="20"/>
          <w:vertAlign w:val="baseline"/>
        </w:rPr>
        <w:t> </w:t>
      </w:r>
      <w:r>
        <w:rPr>
          <w:sz w:val="20"/>
          <w:vertAlign w:val="baseline"/>
        </w:rPr>
        <w:t>Nigerian</w:t>
      </w:r>
      <w:r>
        <w:rPr>
          <w:spacing w:val="-6"/>
          <w:sz w:val="20"/>
          <w:vertAlign w:val="baseline"/>
        </w:rPr>
        <w:t> </w:t>
      </w:r>
      <w:r>
        <w:rPr>
          <w:sz w:val="20"/>
          <w:vertAlign w:val="baseline"/>
        </w:rPr>
        <w:t>Minerals</w:t>
      </w:r>
      <w:r>
        <w:rPr>
          <w:spacing w:val="-7"/>
          <w:sz w:val="20"/>
          <w:vertAlign w:val="baseline"/>
        </w:rPr>
        <w:t> </w:t>
      </w:r>
      <w:r>
        <w:rPr>
          <w:sz w:val="20"/>
          <w:vertAlign w:val="baseline"/>
        </w:rPr>
        <w:t>and</w:t>
      </w:r>
      <w:r>
        <w:rPr>
          <w:spacing w:val="-5"/>
          <w:sz w:val="20"/>
          <w:vertAlign w:val="baseline"/>
        </w:rPr>
        <w:t> </w:t>
      </w:r>
      <w:r>
        <w:rPr>
          <w:sz w:val="20"/>
          <w:vertAlign w:val="baseline"/>
        </w:rPr>
        <w:t>Mining</w:t>
      </w:r>
      <w:r>
        <w:rPr>
          <w:spacing w:val="-5"/>
          <w:sz w:val="20"/>
          <w:vertAlign w:val="baseline"/>
        </w:rPr>
        <w:t> </w:t>
      </w:r>
      <w:r>
        <w:rPr>
          <w:sz w:val="20"/>
          <w:vertAlign w:val="baseline"/>
        </w:rPr>
        <w:t>Regulations,</w:t>
      </w:r>
      <w:r>
        <w:rPr>
          <w:spacing w:val="-6"/>
          <w:sz w:val="20"/>
          <w:vertAlign w:val="baseline"/>
        </w:rPr>
        <w:t> </w:t>
      </w:r>
      <w:r>
        <w:rPr>
          <w:spacing w:val="-4"/>
          <w:sz w:val="20"/>
          <w:vertAlign w:val="baseline"/>
        </w:rPr>
        <w:t>2011</w:t>
      </w:r>
    </w:p>
    <w:p>
      <w:pPr>
        <w:spacing w:line="237" w:lineRule="auto" w:before="0"/>
        <w:ind w:left="400" w:right="927" w:firstLine="0"/>
        <w:jc w:val="left"/>
        <w:rPr>
          <w:sz w:val="20"/>
        </w:rPr>
      </w:pPr>
      <w:r>
        <w:rPr>
          <w:sz w:val="20"/>
          <w:vertAlign w:val="superscript"/>
        </w:rPr>
        <w:t>135</w:t>
      </w:r>
      <w:r>
        <w:rPr>
          <w:sz w:val="20"/>
          <w:vertAlign w:val="baseline"/>
        </w:rPr>
        <w:t>Idowu,</w:t>
      </w:r>
      <w:r>
        <w:rPr>
          <w:spacing w:val="-3"/>
          <w:sz w:val="20"/>
          <w:vertAlign w:val="baseline"/>
        </w:rPr>
        <w:t> </w:t>
      </w:r>
      <w:r>
        <w:rPr>
          <w:sz w:val="20"/>
          <w:vertAlign w:val="baseline"/>
        </w:rPr>
        <w:t>A.A.</w:t>
      </w:r>
      <w:r>
        <w:rPr>
          <w:spacing w:val="-5"/>
          <w:sz w:val="20"/>
          <w:vertAlign w:val="baseline"/>
        </w:rPr>
        <w:t> </w:t>
      </w:r>
      <w:r>
        <w:rPr>
          <w:sz w:val="20"/>
          <w:vertAlign w:val="baseline"/>
        </w:rPr>
        <w:t>(2003-2004).</w:t>
      </w:r>
      <w:r>
        <w:rPr>
          <w:spacing w:val="-5"/>
          <w:sz w:val="20"/>
          <w:vertAlign w:val="baseline"/>
        </w:rPr>
        <w:t> </w:t>
      </w:r>
      <w:r>
        <w:rPr>
          <w:sz w:val="20"/>
          <w:vertAlign w:val="baseline"/>
        </w:rPr>
        <w:t>“Examining</w:t>
      </w:r>
      <w:r>
        <w:rPr>
          <w:spacing w:val="-5"/>
          <w:sz w:val="20"/>
          <w:vertAlign w:val="baseline"/>
        </w:rPr>
        <w:t> </w:t>
      </w:r>
      <w:r>
        <w:rPr>
          <w:sz w:val="20"/>
          <w:vertAlign w:val="baseline"/>
        </w:rPr>
        <w:t>the</w:t>
      </w:r>
      <w:r>
        <w:rPr>
          <w:spacing w:val="-5"/>
          <w:sz w:val="20"/>
          <w:vertAlign w:val="baseline"/>
        </w:rPr>
        <w:t> </w:t>
      </w:r>
      <w:r>
        <w:rPr>
          <w:sz w:val="20"/>
          <w:vertAlign w:val="baseline"/>
        </w:rPr>
        <w:t>Issue</w:t>
      </w:r>
      <w:r>
        <w:rPr>
          <w:spacing w:val="-5"/>
          <w:sz w:val="20"/>
          <w:vertAlign w:val="baseline"/>
        </w:rPr>
        <w:t> </w:t>
      </w:r>
      <w:r>
        <w:rPr>
          <w:sz w:val="20"/>
          <w:vertAlign w:val="baseline"/>
        </w:rPr>
        <w:t>of</w:t>
      </w:r>
      <w:r>
        <w:rPr>
          <w:spacing w:val="-6"/>
          <w:sz w:val="20"/>
          <w:vertAlign w:val="baseline"/>
        </w:rPr>
        <w:t> </w:t>
      </w:r>
      <w:r>
        <w:rPr>
          <w:sz w:val="20"/>
          <w:vertAlign w:val="baseline"/>
        </w:rPr>
        <w:t>Compensation</w:t>
      </w:r>
      <w:r>
        <w:rPr>
          <w:spacing w:val="-4"/>
          <w:sz w:val="20"/>
          <w:vertAlign w:val="baseline"/>
        </w:rPr>
        <w:t> </w:t>
      </w:r>
      <w:r>
        <w:rPr>
          <w:sz w:val="20"/>
          <w:vertAlign w:val="baseline"/>
        </w:rPr>
        <w:t>for</w:t>
      </w:r>
      <w:r>
        <w:rPr>
          <w:spacing w:val="-5"/>
          <w:sz w:val="20"/>
          <w:vertAlign w:val="baseline"/>
        </w:rPr>
        <w:t> </w:t>
      </w:r>
      <w:r>
        <w:rPr>
          <w:sz w:val="20"/>
          <w:vertAlign w:val="baseline"/>
        </w:rPr>
        <w:t>Environmental</w:t>
      </w:r>
      <w:r>
        <w:rPr>
          <w:spacing w:val="-5"/>
          <w:sz w:val="20"/>
          <w:vertAlign w:val="baseline"/>
        </w:rPr>
        <w:t> </w:t>
      </w:r>
      <w:r>
        <w:rPr>
          <w:sz w:val="20"/>
          <w:vertAlign w:val="baseline"/>
        </w:rPr>
        <w:t>Degradation</w:t>
      </w:r>
      <w:r>
        <w:rPr>
          <w:spacing w:val="-5"/>
          <w:sz w:val="20"/>
          <w:vertAlign w:val="baseline"/>
        </w:rPr>
        <w:t> </w:t>
      </w:r>
      <w:r>
        <w:rPr>
          <w:sz w:val="20"/>
          <w:vertAlign w:val="baseline"/>
        </w:rPr>
        <w:t>and Pollution in Nigeria.”</w:t>
      </w:r>
      <w:r>
        <w:rPr>
          <w:i/>
          <w:sz w:val="20"/>
          <w:vertAlign w:val="baseline"/>
        </w:rPr>
        <w:t>Ahmadu</w:t>
      </w:r>
      <w:r>
        <w:rPr>
          <w:i/>
          <w:spacing w:val="40"/>
          <w:sz w:val="20"/>
          <w:vertAlign w:val="baseline"/>
        </w:rPr>
        <w:t> </w:t>
      </w:r>
      <w:r>
        <w:rPr>
          <w:i/>
          <w:sz w:val="20"/>
          <w:vertAlign w:val="baseline"/>
        </w:rPr>
        <w:t>Bello University, Law Journal, </w:t>
      </w:r>
      <w:r>
        <w:rPr>
          <w:sz w:val="20"/>
          <w:vertAlign w:val="baseline"/>
        </w:rPr>
        <w:t>Vols. 21-22, p.140</w:t>
      </w:r>
    </w:p>
    <w:p>
      <w:pPr>
        <w:spacing w:after="0" w:line="237" w:lineRule="auto"/>
        <w:jc w:val="left"/>
        <w:rPr>
          <w:sz w:val="20"/>
        </w:rPr>
        <w:sectPr>
          <w:pgSz w:w="12240" w:h="15840"/>
          <w:pgMar w:header="0" w:footer="1012" w:top="1320" w:bottom="1200" w:left="1040" w:right="860"/>
        </w:sectPr>
      </w:pPr>
    </w:p>
    <w:p>
      <w:pPr>
        <w:pStyle w:val="BodyText"/>
        <w:spacing w:line="480" w:lineRule="auto" w:before="72"/>
        <w:ind w:left="400" w:right="571"/>
        <w:jc w:val="both"/>
      </w:pPr>
      <w:r>
        <w:rPr/>
        <w:t>solid minerals in Nigeria today. However, reference to people mounting pressure on perpetrators of environmental pollution to give things tangible enough to make up for the losses incurred or suffered through the acts of the perpetrators have not really gained prominence in the realm of enforcement of rights relating to environmental degradation by the mining of solid minerals in Nigeria. The statement may</w:t>
      </w:r>
      <w:r>
        <w:rPr>
          <w:spacing w:val="-3"/>
        </w:rPr>
        <w:t> </w:t>
      </w:r>
      <w:r>
        <w:rPr/>
        <w:t>be more correct in respect of issues of environmental degradation by the</w:t>
      </w:r>
      <w:r>
        <w:rPr>
          <w:spacing w:val="-3"/>
        </w:rPr>
        <w:t> </w:t>
      </w:r>
      <w:r>
        <w:rPr/>
        <w:t>mining</w:t>
      </w:r>
      <w:r>
        <w:rPr>
          <w:spacing w:val="-5"/>
        </w:rPr>
        <w:t> </w:t>
      </w:r>
      <w:r>
        <w:rPr/>
        <w:t>of</w:t>
      </w:r>
      <w:r>
        <w:rPr>
          <w:spacing w:val="-3"/>
        </w:rPr>
        <w:t> </w:t>
      </w:r>
      <w:r>
        <w:rPr/>
        <w:t>petroleum</w:t>
      </w:r>
      <w:r>
        <w:rPr>
          <w:spacing w:val="-1"/>
        </w:rPr>
        <w:t> </w:t>
      </w:r>
      <w:r>
        <w:rPr/>
        <w:t>(liquid)</w:t>
      </w:r>
      <w:r>
        <w:rPr>
          <w:spacing w:val="-4"/>
        </w:rPr>
        <w:t> </w:t>
      </w:r>
      <w:r>
        <w:rPr/>
        <w:t>and</w:t>
      </w:r>
      <w:r>
        <w:rPr>
          <w:spacing w:val="-1"/>
        </w:rPr>
        <w:t> </w:t>
      </w:r>
      <w:r>
        <w:rPr/>
        <w:t>gas</w:t>
      </w:r>
      <w:r>
        <w:rPr>
          <w:spacing w:val="-3"/>
        </w:rPr>
        <w:t> </w:t>
      </w:r>
      <w:r>
        <w:rPr/>
        <w:t>mineral</w:t>
      </w:r>
      <w:r>
        <w:rPr>
          <w:spacing w:val="-3"/>
        </w:rPr>
        <w:t> </w:t>
      </w:r>
      <w:r>
        <w:rPr/>
        <w:t>resources</w:t>
      </w:r>
      <w:r>
        <w:rPr>
          <w:spacing w:val="-3"/>
        </w:rPr>
        <w:t> </w:t>
      </w:r>
      <w:r>
        <w:rPr/>
        <w:t>in</w:t>
      </w:r>
      <w:r>
        <w:rPr>
          <w:spacing w:val="-1"/>
        </w:rPr>
        <w:t> </w:t>
      </w:r>
      <w:r>
        <w:rPr/>
        <w:t>Nigeria</w:t>
      </w:r>
      <w:r>
        <w:rPr>
          <w:spacing w:val="-3"/>
        </w:rPr>
        <w:t> </w:t>
      </w:r>
      <w:r>
        <w:rPr/>
        <w:t>where</w:t>
      </w:r>
      <w:r>
        <w:rPr>
          <w:spacing w:val="-4"/>
        </w:rPr>
        <w:t> </w:t>
      </w:r>
      <w:r>
        <w:rPr/>
        <w:t>the</w:t>
      </w:r>
      <w:r>
        <w:rPr>
          <w:spacing w:val="-3"/>
        </w:rPr>
        <w:t> </w:t>
      </w:r>
      <w:r>
        <w:rPr/>
        <w:t>consciousness</w:t>
      </w:r>
      <w:r>
        <w:rPr>
          <w:spacing w:val="-3"/>
        </w:rPr>
        <w:t> </w:t>
      </w:r>
      <w:r>
        <w:rPr/>
        <w:t>of members of host communities are more articulated and aggregated as a result of awareness,</w:t>
      </w:r>
      <w:r>
        <w:rPr>
          <w:spacing w:val="40"/>
        </w:rPr>
        <w:t> </w:t>
      </w:r>
      <w:r>
        <w:rPr/>
        <w:t>being aftermath of the long period and intense degree of ravage and harm to the environment of those areas and their inhabitants. It is expected that with increased mining of solid mineral resources</w:t>
      </w:r>
      <w:r>
        <w:rPr>
          <w:spacing w:val="-3"/>
        </w:rPr>
        <w:t> </w:t>
      </w:r>
      <w:r>
        <w:rPr/>
        <w:t>and</w:t>
      </w:r>
      <w:r>
        <w:rPr>
          <w:spacing w:val="-2"/>
        </w:rPr>
        <w:t> </w:t>
      </w:r>
      <w:r>
        <w:rPr/>
        <w:t>better</w:t>
      </w:r>
      <w:r>
        <w:rPr>
          <w:spacing w:val="-2"/>
        </w:rPr>
        <w:t> </w:t>
      </w:r>
      <w:r>
        <w:rPr/>
        <w:t>appreciation</w:t>
      </w:r>
      <w:r>
        <w:rPr>
          <w:spacing w:val="-3"/>
        </w:rPr>
        <w:t> </w:t>
      </w:r>
      <w:r>
        <w:rPr/>
        <w:t>of the</w:t>
      </w:r>
      <w:r>
        <w:rPr>
          <w:spacing w:val="-3"/>
        </w:rPr>
        <w:t> </w:t>
      </w:r>
      <w:r>
        <w:rPr/>
        <w:t>deleterious</w:t>
      </w:r>
      <w:r>
        <w:rPr>
          <w:spacing w:val="-3"/>
        </w:rPr>
        <w:t> </w:t>
      </w:r>
      <w:r>
        <w:rPr/>
        <w:t>effects</w:t>
      </w:r>
      <w:r>
        <w:rPr>
          <w:spacing w:val="-3"/>
        </w:rPr>
        <w:t> </w:t>
      </w:r>
      <w:r>
        <w:rPr/>
        <w:t>of</w:t>
      </w:r>
      <w:r>
        <w:rPr>
          <w:spacing w:val="-1"/>
        </w:rPr>
        <w:t> </w:t>
      </w:r>
      <w:r>
        <w:rPr/>
        <w:t>such</w:t>
      </w:r>
      <w:r>
        <w:rPr>
          <w:spacing w:val="-2"/>
        </w:rPr>
        <w:t> </w:t>
      </w:r>
      <w:r>
        <w:rPr/>
        <w:t>activities,</w:t>
      </w:r>
      <w:r>
        <w:rPr>
          <w:spacing w:val="-3"/>
        </w:rPr>
        <w:t> </w:t>
      </w:r>
      <w:r>
        <w:rPr/>
        <w:t>the</w:t>
      </w:r>
      <w:r>
        <w:rPr>
          <w:spacing w:val="-3"/>
        </w:rPr>
        <w:t> </w:t>
      </w:r>
      <w:r>
        <w:rPr/>
        <w:t>awareness</w:t>
      </w:r>
      <w:r>
        <w:rPr>
          <w:spacing w:val="-3"/>
        </w:rPr>
        <w:t> </w:t>
      </w:r>
      <w:r>
        <w:rPr/>
        <w:t>of</w:t>
      </w:r>
      <w:r>
        <w:rPr>
          <w:spacing w:val="-2"/>
        </w:rPr>
        <w:t> </w:t>
      </w:r>
      <w:r>
        <w:rPr/>
        <w:t>the various host mining communities will become better articulated and result-oriented.</w:t>
      </w:r>
    </w:p>
    <w:p>
      <w:pPr>
        <w:pStyle w:val="BodyText"/>
        <w:spacing w:before="1"/>
      </w:pPr>
    </w:p>
    <w:p>
      <w:pPr>
        <w:pStyle w:val="BodyText"/>
        <w:ind w:left="400"/>
        <w:jc w:val="both"/>
      </w:pPr>
      <w:r>
        <w:rPr/>
        <w:t>Furthermore,</w:t>
      </w:r>
      <w:r>
        <w:rPr>
          <w:spacing w:val="1"/>
        </w:rPr>
        <w:t> </w:t>
      </w:r>
      <w:r>
        <w:rPr/>
        <w:t>Idowu was</w:t>
      </w:r>
      <w:r>
        <w:rPr>
          <w:spacing w:val="1"/>
        </w:rPr>
        <w:t> </w:t>
      </w:r>
      <w:r>
        <w:rPr/>
        <w:t>apt,</w:t>
      </w:r>
      <w:r>
        <w:rPr>
          <w:spacing w:val="-1"/>
        </w:rPr>
        <w:t> </w:t>
      </w:r>
      <w:r>
        <w:rPr/>
        <w:t>to</w:t>
      </w:r>
      <w:r>
        <w:rPr>
          <w:spacing w:val="-1"/>
        </w:rPr>
        <w:t> </w:t>
      </w:r>
      <w:r>
        <w:rPr/>
        <w:t>a</w:t>
      </w:r>
      <w:r>
        <w:rPr>
          <w:spacing w:val="-2"/>
        </w:rPr>
        <w:t> </w:t>
      </w:r>
      <w:r>
        <w:rPr/>
        <w:t>very</w:t>
      </w:r>
      <w:r>
        <w:rPr>
          <w:spacing w:val="-6"/>
        </w:rPr>
        <w:t> </w:t>
      </w:r>
      <w:r>
        <w:rPr/>
        <w:t>large</w:t>
      </w:r>
      <w:r>
        <w:rPr>
          <w:spacing w:val="-2"/>
        </w:rPr>
        <w:t> </w:t>
      </w:r>
      <w:r>
        <w:rPr/>
        <w:t>extent,</w:t>
      </w:r>
      <w:r>
        <w:rPr>
          <w:spacing w:val="-1"/>
        </w:rPr>
        <w:t> </w:t>
      </w:r>
      <w:r>
        <w:rPr/>
        <w:t>in</w:t>
      </w:r>
      <w:r>
        <w:rPr>
          <w:spacing w:val="-1"/>
        </w:rPr>
        <w:t> </w:t>
      </w:r>
      <w:r>
        <w:rPr/>
        <w:t>his</w:t>
      </w:r>
      <w:r>
        <w:rPr>
          <w:spacing w:val="-1"/>
        </w:rPr>
        <w:t> </w:t>
      </w:r>
      <w:r>
        <w:rPr/>
        <w:t>conclusion</w:t>
      </w:r>
      <w:r>
        <w:rPr>
          <w:spacing w:val="-1"/>
        </w:rPr>
        <w:t> </w:t>
      </w:r>
      <w:r>
        <w:rPr/>
        <w:t>when</w:t>
      </w:r>
      <w:r>
        <w:rPr>
          <w:spacing w:val="-1"/>
        </w:rPr>
        <w:t> </w:t>
      </w:r>
      <w:r>
        <w:rPr/>
        <w:t>he</w:t>
      </w:r>
      <w:r>
        <w:rPr>
          <w:spacing w:val="-2"/>
        </w:rPr>
        <w:t> </w:t>
      </w:r>
      <w:r>
        <w:rPr/>
        <w:t>submitted </w:t>
      </w:r>
      <w:r>
        <w:rPr>
          <w:spacing w:val="-2"/>
        </w:rPr>
        <w:t>thus:</w:t>
      </w:r>
    </w:p>
    <w:p>
      <w:pPr>
        <w:pStyle w:val="BodyText"/>
        <w:spacing w:before="2"/>
      </w:pPr>
    </w:p>
    <w:p>
      <w:pPr>
        <w:spacing w:before="0"/>
        <w:ind w:left="966" w:right="1102" w:firstLine="0"/>
        <w:jc w:val="both"/>
        <w:rPr>
          <w:sz w:val="20"/>
        </w:rPr>
      </w:pPr>
      <w:r>
        <w:rPr>
          <w:sz w:val="20"/>
        </w:rPr>
        <w:t>Above all, the issue of payment of compensation to victims must not always be over emphasized as a final solution to the problem. It has been recognized over the years, that in cases of environmental degradation and other illicit acts that inflict injuries on persons, no amount of compensation in monetary</w:t>
      </w:r>
      <w:r>
        <w:rPr>
          <w:spacing w:val="-2"/>
          <w:sz w:val="20"/>
        </w:rPr>
        <w:t> </w:t>
      </w:r>
      <w:r>
        <w:rPr>
          <w:sz w:val="20"/>
        </w:rPr>
        <w:t>and material terms can completely</w:t>
      </w:r>
      <w:r>
        <w:rPr>
          <w:spacing w:val="-2"/>
          <w:sz w:val="20"/>
        </w:rPr>
        <w:t> </w:t>
      </w:r>
      <w:r>
        <w:rPr>
          <w:sz w:val="20"/>
        </w:rPr>
        <w:t>remove the effects of the actions. This proposition is now subsumed in the principle established by the celebrated United States' Supreme Court decision in </w:t>
      </w:r>
      <w:r>
        <w:rPr>
          <w:sz w:val="20"/>
          <w:u w:val="single"/>
        </w:rPr>
        <w:t>Aloeboetoc Reparation case</w:t>
      </w:r>
      <w:r>
        <w:rPr>
          <w:sz w:val="20"/>
          <w:vertAlign w:val="superscript"/>
        </w:rPr>
        <w:t>136</w:t>
      </w:r>
      <w:r>
        <w:rPr>
          <w:sz w:val="20"/>
          <w:vertAlign w:val="baseline"/>
        </w:rPr>
        <w:t> known as </w:t>
      </w:r>
      <w:r>
        <w:rPr>
          <w:i/>
          <w:sz w:val="20"/>
          <w:u w:val="single"/>
          <w:vertAlign w:val="baseline"/>
        </w:rPr>
        <w:t>causa causaeest causa causati</w:t>
      </w:r>
      <w:r>
        <w:rPr>
          <w:i/>
          <w:sz w:val="20"/>
          <w:vertAlign w:val="baseline"/>
        </w:rPr>
        <w:t> </w:t>
      </w:r>
      <w:r>
        <w:rPr>
          <w:sz w:val="20"/>
          <w:vertAlign w:val="baseline"/>
        </w:rPr>
        <w:t>meaning "to compel the perpetrator of an illicit act to erase all the consequences produced by his action" is completely impossible since that act causes effects that multiplied to a degree that cannot be measured.</w:t>
      </w:r>
      <w:r>
        <w:rPr>
          <w:sz w:val="20"/>
          <w:vertAlign w:val="superscript"/>
        </w:rPr>
        <w:t>137</w:t>
      </w:r>
    </w:p>
    <w:p>
      <w:pPr>
        <w:pStyle w:val="BodyText"/>
        <w:spacing w:before="43"/>
        <w:rPr>
          <w:sz w:val="20"/>
        </w:rPr>
      </w:pPr>
    </w:p>
    <w:p>
      <w:pPr>
        <w:pStyle w:val="BodyText"/>
        <w:spacing w:line="480" w:lineRule="auto"/>
        <w:ind w:left="400" w:right="592"/>
        <w:jc w:val="both"/>
      </w:pPr>
      <w:r>
        <w:rPr/>
        <w:t>The scholar continued the above analysis in the following words: “In the light of the above, governments, individuals and all stakeholders must refrain at all times, from acts capable of causing environmental degradation and pollution in Nigeria. No amount of compensation can completely repair whatever has been damaged once! Prevention is always better than cure.”</w:t>
      </w:r>
      <w:r>
        <w:rPr>
          <w:vertAlign w:val="superscript"/>
        </w:rPr>
        <w:t>138</w:t>
      </w:r>
      <w:r>
        <w:rPr>
          <w:vertAlign w:val="baseline"/>
        </w:rPr>
        <w:t>This</w:t>
      </w:r>
      <w:r>
        <w:rPr>
          <w:spacing w:val="51"/>
          <w:w w:val="150"/>
          <w:vertAlign w:val="baseline"/>
        </w:rPr>
        <w:t> </w:t>
      </w:r>
      <w:r>
        <w:rPr>
          <w:vertAlign w:val="baseline"/>
        </w:rPr>
        <w:t>advice</w:t>
      </w:r>
      <w:r>
        <w:rPr>
          <w:spacing w:val="51"/>
          <w:w w:val="150"/>
          <w:vertAlign w:val="baseline"/>
        </w:rPr>
        <w:t> </w:t>
      </w:r>
      <w:r>
        <w:rPr>
          <w:vertAlign w:val="baseline"/>
        </w:rPr>
        <w:t>by</w:t>
      </w:r>
      <w:r>
        <w:rPr>
          <w:spacing w:val="77"/>
          <w:vertAlign w:val="baseline"/>
        </w:rPr>
        <w:t> </w:t>
      </w:r>
      <w:r>
        <w:rPr>
          <w:vertAlign w:val="baseline"/>
        </w:rPr>
        <w:t>the</w:t>
      </w:r>
      <w:r>
        <w:rPr>
          <w:spacing w:val="50"/>
          <w:w w:val="150"/>
          <w:vertAlign w:val="baseline"/>
        </w:rPr>
        <w:t> </w:t>
      </w:r>
      <w:r>
        <w:rPr>
          <w:vertAlign w:val="baseline"/>
        </w:rPr>
        <w:t>scholar</w:t>
      </w:r>
      <w:r>
        <w:rPr>
          <w:spacing w:val="51"/>
          <w:w w:val="150"/>
          <w:vertAlign w:val="baseline"/>
        </w:rPr>
        <w:t> </w:t>
      </w:r>
      <w:r>
        <w:rPr>
          <w:vertAlign w:val="baseline"/>
        </w:rPr>
        <w:t>is</w:t>
      </w:r>
      <w:r>
        <w:rPr>
          <w:spacing w:val="53"/>
          <w:w w:val="150"/>
          <w:vertAlign w:val="baseline"/>
        </w:rPr>
        <w:t> </w:t>
      </w:r>
      <w:r>
        <w:rPr>
          <w:vertAlign w:val="baseline"/>
        </w:rPr>
        <w:t>more</w:t>
      </w:r>
      <w:r>
        <w:rPr>
          <w:spacing w:val="53"/>
          <w:w w:val="150"/>
          <w:vertAlign w:val="baseline"/>
        </w:rPr>
        <w:t> </w:t>
      </w:r>
      <w:r>
        <w:rPr>
          <w:vertAlign w:val="baseline"/>
        </w:rPr>
        <w:t>particularly</w:t>
      </w:r>
      <w:r>
        <w:rPr>
          <w:spacing w:val="78"/>
          <w:vertAlign w:val="baseline"/>
        </w:rPr>
        <w:t> </w:t>
      </w:r>
      <w:r>
        <w:rPr>
          <w:vertAlign w:val="baseline"/>
        </w:rPr>
        <w:t>relevant</w:t>
      </w:r>
      <w:r>
        <w:rPr>
          <w:spacing w:val="52"/>
          <w:w w:val="150"/>
          <w:vertAlign w:val="baseline"/>
        </w:rPr>
        <w:t> </w:t>
      </w:r>
      <w:r>
        <w:rPr>
          <w:vertAlign w:val="baseline"/>
        </w:rPr>
        <w:t>to</w:t>
      </w:r>
      <w:r>
        <w:rPr>
          <w:spacing w:val="52"/>
          <w:w w:val="150"/>
          <w:vertAlign w:val="baseline"/>
        </w:rPr>
        <w:t> </w:t>
      </w:r>
      <w:r>
        <w:rPr>
          <w:vertAlign w:val="baseline"/>
        </w:rPr>
        <w:t>issues</w:t>
      </w:r>
      <w:r>
        <w:rPr>
          <w:spacing w:val="51"/>
          <w:w w:val="150"/>
          <w:vertAlign w:val="baseline"/>
        </w:rPr>
        <w:t> </w:t>
      </w:r>
      <w:r>
        <w:rPr>
          <w:vertAlign w:val="baseline"/>
        </w:rPr>
        <w:t>or</w:t>
      </w:r>
      <w:r>
        <w:rPr>
          <w:spacing w:val="51"/>
          <w:w w:val="150"/>
          <w:vertAlign w:val="baseline"/>
        </w:rPr>
        <w:t> </w:t>
      </w:r>
      <w:r>
        <w:rPr>
          <w:vertAlign w:val="baseline"/>
        </w:rPr>
        <w:t>matters</w:t>
      </w:r>
      <w:r>
        <w:rPr>
          <w:spacing w:val="51"/>
          <w:w w:val="150"/>
          <w:vertAlign w:val="baseline"/>
        </w:rPr>
        <w:t> </w:t>
      </w:r>
      <w:r>
        <w:rPr>
          <w:spacing w:val="-5"/>
          <w:vertAlign w:val="baseline"/>
        </w:rPr>
        <w:t>of</w:t>
      </w:r>
    </w:p>
    <w:p>
      <w:pPr>
        <w:pStyle w:val="BodyText"/>
        <w:spacing w:before="134"/>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246758</wp:posOffset>
                </wp:positionV>
                <wp:extent cx="1829435"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429775pt;width:144.020pt;height:.72003pt;mso-position-horizontal-relative:page;mso-position-vertical-relative:paragraph;z-index:-15699968;mso-wrap-distance-left:0;mso-wrap-distance-right:0" id="docshape83"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136</w:t>
      </w:r>
      <w:r>
        <w:rPr>
          <w:sz w:val="20"/>
          <w:vertAlign w:val="baseline"/>
        </w:rPr>
        <w:t>(1993)</w:t>
      </w:r>
      <w:r>
        <w:rPr>
          <w:spacing w:val="-5"/>
          <w:sz w:val="20"/>
          <w:vertAlign w:val="baseline"/>
        </w:rPr>
        <w:t> </w:t>
      </w:r>
      <w:r>
        <w:rPr>
          <w:sz w:val="20"/>
          <w:vertAlign w:val="baseline"/>
        </w:rPr>
        <w:t>USSC,</w:t>
      </w:r>
      <w:r>
        <w:rPr>
          <w:spacing w:val="-4"/>
          <w:sz w:val="20"/>
          <w:vertAlign w:val="baseline"/>
        </w:rPr>
        <w:t> </w:t>
      </w:r>
      <w:r>
        <w:rPr>
          <w:sz w:val="20"/>
          <w:vertAlign w:val="baseline"/>
        </w:rPr>
        <w:t>Sept.</w:t>
      </w:r>
      <w:r>
        <w:rPr>
          <w:spacing w:val="-4"/>
          <w:sz w:val="20"/>
          <w:vertAlign w:val="baseline"/>
        </w:rPr>
        <w:t> </w:t>
      </w:r>
      <w:r>
        <w:rPr>
          <w:sz w:val="20"/>
          <w:vertAlign w:val="baseline"/>
        </w:rPr>
        <w:t>10,</w:t>
      </w:r>
      <w:r>
        <w:rPr>
          <w:spacing w:val="-5"/>
          <w:sz w:val="20"/>
          <w:vertAlign w:val="baseline"/>
        </w:rPr>
        <w:t> p.9</w:t>
      </w:r>
    </w:p>
    <w:p>
      <w:pPr>
        <w:spacing w:line="229" w:lineRule="exact" w:before="0"/>
        <w:ind w:left="400" w:right="0" w:firstLine="0"/>
        <w:jc w:val="left"/>
        <w:rPr>
          <w:sz w:val="20"/>
        </w:rPr>
      </w:pPr>
      <w:r>
        <w:rPr>
          <w:sz w:val="20"/>
          <w:vertAlign w:val="superscript"/>
        </w:rPr>
        <w:t>137</w:t>
      </w:r>
      <w:r>
        <w:rPr>
          <w:sz w:val="20"/>
          <w:vertAlign w:val="baseline"/>
        </w:rPr>
        <w:t>Idowu,</w:t>
      </w:r>
      <w:r>
        <w:rPr>
          <w:spacing w:val="-4"/>
          <w:sz w:val="20"/>
          <w:vertAlign w:val="baseline"/>
        </w:rPr>
        <w:t> </w:t>
      </w:r>
      <w:r>
        <w:rPr>
          <w:sz w:val="20"/>
          <w:vertAlign w:val="baseline"/>
        </w:rPr>
        <w:t>A.A.,</w:t>
      </w:r>
      <w:r>
        <w:rPr>
          <w:spacing w:val="-4"/>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4"/>
          <w:sz w:val="20"/>
          <w:vertAlign w:val="baseline"/>
        </w:rPr>
        <w:t> p.150</w:t>
      </w:r>
    </w:p>
    <w:p>
      <w:pPr>
        <w:spacing w:before="1"/>
        <w:ind w:left="400" w:right="0" w:firstLine="0"/>
        <w:jc w:val="left"/>
        <w:rPr>
          <w:sz w:val="20"/>
        </w:rPr>
      </w:pPr>
      <w:r>
        <w:rPr>
          <w:sz w:val="20"/>
          <w:vertAlign w:val="superscript"/>
        </w:rPr>
        <w:t>138</w:t>
      </w:r>
      <w:r>
        <w:rPr>
          <w:i/>
          <w:sz w:val="20"/>
          <w:vertAlign w:val="baseline"/>
        </w:rPr>
        <w:t>Ibid</w:t>
      </w:r>
      <w:r>
        <w:rPr>
          <w:sz w:val="20"/>
          <w:vertAlign w:val="baseline"/>
        </w:rPr>
        <w:t>,</w:t>
      </w:r>
      <w:r>
        <w:rPr>
          <w:spacing w:val="-4"/>
          <w:sz w:val="20"/>
          <w:vertAlign w:val="baseline"/>
        </w:rPr>
        <w:t> </w:t>
      </w:r>
      <w:r>
        <w:rPr>
          <w:spacing w:val="-2"/>
          <w:sz w:val="20"/>
          <w:vertAlign w:val="baseline"/>
        </w:rPr>
        <w:t>p.150</w:t>
      </w:r>
    </w:p>
    <w:p>
      <w:pPr>
        <w:spacing w:after="0"/>
        <w:jc w:val="left"/>
        <w:rPr>
          <w:sz w:val="20"/>
        </w:rPr>
        <w:sectPr>
          <w:pgSz w:w="12240" w:h="15840"/>
          <w:pgMar w:header="0" w:footer="1012" w:top="1360" w:bottom="1200" w:left="1040" w:right="860"/>
        </w:sectPr>
      </w:pPr>
    </w:p>
    <w:p>
      <w:pPr>
        <w:pStyle w:val="BodyText"/>
        <w:spacing w:line="480" w:lineRule="auto" w:before="72"/>
        <w:ind w:left="400" w:right="590"/>
        <w:jc w:val="both"/>
      </w:pPr>
      <w:r>
        <w:rPr/>
        <w:t>environmental degradation by the mining of solid minerals in Nigeria. This is because solid minerals are non-renewable resources and once their stock, are depleted in unsustainable</w:t>
      </w:r>
      <w:r>
        <w:rPr>
          <w:spacing w:val="40"/>
        </w:rPr>
        <w:t> </w:t>
      </w:r>
      <w:r>
        <w:rPr/>
        <w:t>manner, the Nation and the environment is worse off for it.</w:t>
      </w:r>
      <w:r>
        <w:rPr>
          <w:spacing w:val="40"/>
        </w:rPr>
        <w:t> </w:t>
      </w:r>
      <w:r>
        <w:rPr/>
        <w:t>It is clear from the experiences of numerous mining host communities who are directly affected by the deleterious effects of</w:t>
      </w:r>
      <w:r>
        <w:rPr>
          <w:spacing w:val="40"/>
        </w:rPr>
        <w:t> </w:t>
      </w:r>
      <w:r>
        <w:rPr/>
        <w:t>mining activities, that no amount of compensation can totally assuage the damage done to the environment and humanity. The panacea is to continue to mitigate and where possible prevent such negative effects in the interest of ensuring sustainable development in the mining of solid minerals in Nigeria.</w:t>
      </w:r>
    </w:p>
    <w:p>
      <w:pPr>
        <w:pStyle w:val="BodyText"/>
        <w:spacing w:before="1"/>
      </w:pPr>
    </w:p>
    <w:p>
      <w:pPr>
        <w:pStyle w:val="BodyText"/>
        <w:spacing w:line="480" w:lineRule="auto"/>
        <w:ind w:left="400" w:right="573"/>
        <w:jc w:val="both"/>
      </w:pPr>
      <w:r>
        <w:rPr/>
        <w:t>It must however be admitted that the scholar in some parts of the work,</w:t>
      </w:r>
      <w:r>
        <w:rPr>
          <w:vertAlign w:val="superscript"/>
        </w:rPr>
        <w:t>139</w:t>
      </w:r>
      <w:r>
        <w:rPr>
          <w:vertAlign w:val="baseline"/>
        </w:rPr>
        <w:t> discussed other categories of environmental pollution which people and the government have not been handling seriously and which are identified in both mineral and non-mineral producing areas of Nigeria to include noise pollution, wildlife mismanagement, unregulated destruction of forests in Nigeria through illegal felling and burning of trees, pollution of water bodies and the resultant constant loss of lives of many aquatic creatures and refuse disposal problems.</w:t>
      </w:r>
    </w:p>
    <w:p>
      <w:pPr>
        <w:pStyle w:val="BodyText"/>
        <w:spacing w:before="1"/>
      </w:pPr>
    </w:p>
    <w:p>
      <w:pPr>
        <w:pStyle w:val="BodyText"/>
        <w:spacing w:line="480" w:lineRule="auto"/>
        <w:ind w:left="400" w:right="577"/>
        <w:jc w:val="both"/>
      </w:pPr>
      <w:r>
        <w:rPr/>
        <w:t>In spite of the foregoing contributions made by the scholar in the above work just examined, the scope and delimitation or delineation of the topic of the work titled "Examining the issue of Compensation for Environmental Degradation and Pollution in Nigeria", is no doubt but curiously wider than the actual examination and discussion of the subject matter by the author. This is because </w:t>
      </w:r>
      <w:r>
        <w:rPr>
          <w:i/>
        </w:rPr>
        <w:t>inter alia</w:t>
      </w:r>
      <w:r>
        <w:rPr/>
        <w:t>, the work focused extensively on the issue of compensation for environmental degradation and pollution in Nigeria in the oil industry, that is by the mining of liquid</w:t>
      </w:r>
      <w:r>
        <w:rPr>
          <w:spacing w:val="12"/>
        </w:rPr>
        <w:t> </w:t>
      </w:r>
      <w:r>
        <w:rPr/>
        <w:t>(petroleum)</w:t>
      </w:r>
      <w:r>
        <w:rPr>
          <w:spacing w:val="13"/>
        </w:rPr>
        <w:t> </w:t>
      </w:r>
      <w:r>
        <w:rPr/>
        <w:t>resources</w:t>
      </w:r>
      <w:r>
        <w:rPr>
          <w:spacing w:val="15"/>
        </w:rPr>
        <w:t> </w:t>
      </w:r>
      <w:r>
        <w:rPr/>
        <w:t>to</w:t>
      </w:r>
      <w:r>
        <w:rPr>
          <w:spacing w:val="14"/>
        </w:rPr>
        <w:t> </w:t>
      </w:r>
      <w:r>
        <w:rPr/>
        <w:t>the</w:t>
      </w:r>
      <w:r>
        <w:rPr>
          <w:spacing w:val="15"/>
        </w:rPr>
        <w:t> </w:t>
      </w:r>
      <w:r>
        <w:rPr/>
        <w:t>detriment</w:t>
      </w:r>
      <w:r>
        <w:rPr>
          <w:spacing w:val="15"/>
        </w:rPr>
        <w:t> </w:t>
      </w:r>
      <w:r>
        <w:rPr/>
        <w:t>of</w:t>
      </w:r>
      <w:r>
        <w:rPr>
          <w:spacing w:val="15"/>
        </w:rPr>
        <w:t> </w:t>
      </w:r>
      <w:r>
        <w:rPr/>
        <w:t>other</w:t>
      </w:r>
      <w:r>
        <w:rPr>
          <w:spacing w:val="13"/>
        </w:rPr>
        <w:t> </w:t>
      </w:r>
      <w:r>
        <w:rPr/>
        <w:t>equally</w:t>
      </w:r>
      <w:r>
        <w:rPr>
          <w:spacing w:val="9"/>
        </w:rPr>
        <w:t> </w:t>
      </w:r>
      <w:r>
        <w:rPr/>
        <w:t>important</w:t>
      </w:r>
      <w:r>
        <w:rPr>
          <w:spacing w:val="14"/>
        </w:rPr>
        <w:t> </w:t>
      </w:r>
      <w:r>
        <w:rPr/>
        <w:t>and</w:t>
      </w:r>
      <w:r>
        <w:rPr>
          <w:spacing w:val="15"/>
        </w:rPr>
        <w:t> </w:t>
      </w:r>
      <w:r>
        <w:rPr/>
        <w:t>expected</w:t>
      </w:r>
      <w:r>
        <w:rPr>
          <w:spacing w:val="13"/>
        </w:rPr>
        <w:t> </w:t>
      </w:r>
      <w:r>
        <w:rPr/>
        <w:t>areas</w:t>
      </w:r>
      <w:r>
        <w:rPr>
          <w:spacing w:val="17"/>
        </w:rPr>
        <w:t> </w:t>
      </w:r>
      <w:r>
        <w:rPr>
          <w:spacing w:val="-4"/>
        </w:rPr>
        <w:t>like</w:t>
      </w:r>
    </w:p>
    <w:p>
      <w:pPr>
        <w:pStyle w:val="BodyText"/>
        <w:spacing w:before="208"/>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293720</wp:posOffset>
                </wp:positionV>
                <wp:extent cx="1829435"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27592pt;width:144.020pt;height:.71997pt;mso-position-horizontal-relative:page;mso-position-vertical-relative:paragraph;z-index:-15699456;mso-wrap-distance-left:0;mso-wrap-distance-right:0" id="docshape84"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139</w:t>
      </w:r>
      <w:r>
        <w:rPr>
          <w:i/>
          <w:sz w:val="20"/>
          <w:vertAlign w:val="baseline"/>
        </w:rPr>
        <w:t>Ibid</w:t>
      </w:r>
      <w:r>
        <w:rPr>
          <w:sz w:val="20"/>
          <w:vertAlign w:val="baseline"/>
        </w:rPr>
        <w:t>,</w:t>
      </w:r>
      <w:r>
        <w:rPr>
          <w:spacing w:val="-8"/>
          <w:sz w:val="20"/>
          <w:vertAlign w:val="baseline"/>
        </w:rPr>
        <w:t> </w:t>
      </w:r>
      <w:r>
        <w:rPr>
          <w:sz w:val="20"/>
          <w:vertAlign w:val="baseline"/>
        </w:rPr>
        <w:t>pp</w:t>
      </w:r>
      <w:r>
        <w:rPr>
          <w:spacing w:val="-7"/>
          <w:sz w:val="20"/>
          <w:vertAlign w:val="baseline"/>
        </w:rPr>
        <w:t> </w:t>
      </w:r>
      <w:r>
        <w:rPr>
          <w:sz w:val="20"/>
          <w:vertAlign w:val="baseline"/>
        </w:rPr>
        <w:t>144-</w:t>
      </w:r>
      <w:r>
        <w:rPr>
          <w:spacing w:val="-5"/>
          <w:sz w:val="20"/>
          <w:vertAlign w:val="baseline"/>
        </w:rPr>
        <w:t>146</w:t>
      </w:r>
    </w:p>
    <w:p>
      <w:pPr>
        <w:spacing w:after="0"/>
        <w:jc w:val="left"/>
        <w:rPr>
          <w:sz w:val="20"/>
        </w:rPr>
        <w:sectPr>
          <w:pgSz w:w="12240" w:h="15840"/>
          <w:pgMar w:header="0" w:footer="1012" w:top="1360" w:bottom="1200" w:left="1040" w:right="860"/>
        </w:sectPr>
      </w:pPr>
    </w:p>
    <w:p>
      <w:pPr>
        <w:pStyle w:val="BodyText"/>
        <w:spacing w:line="480" w:lineRule="auto" w:before="72"/>
        <w:ind w:left="400" w:right="584"/>
        <w:jc w:val="both"/>
      </w:pPr>
      <w:r>
        <w:rPr/>
        <w:t>for</w:t>
      </w:r>
      <w:r>
        <w:rPr>
          <w:spacing w:val="-3"/>
        </w:rPr>
        <w:t> </w:t>
      </w:r>
      <w:r>
        <w:rPr/>
        <w:t>example,</w:t>
      </w:r>
      <w:r>
        <w:rPr>
          <w:spacing w:val="-1"/>
        </w:rPr>
        <w:t> </w:t>
      </w:r>
      <w:r>
        <w:rPr/>
        <w:t>solid</w:t>
      </w:r>
      <w:r>
        <w:rPr>
          <w:spacing w:val="-1"/>
        </w:rPr>
        <w:t> </w:t>
      </w:r>
      <w:r>
        <w:rPr/>
        <w:t>minerals</w:t>
      </w:r>
      <w:r>
        <w:rPr>
          <w:spacing w:val="-1"/>
        </w:rPr>
        <w:t> </w:t>
      </w:r>
      <w:r>
        <w:rPr/>
        <w:t>sector. In</w:t>
      </w:r>
      <w:r>
        <w:rPr>
          <w:spacing w:val="-1"/>
        </w:rPr>
        <w:t> </w:t>
      </w:r>
      <w:r>
        <w:rPr/>
        <w:t>the</w:t>
      </w:r>
      <w:r>
        <w:rPr>
          <w:spacing w:val="-2"/>
        </w:rPr>
        <w:t> </w:t>
      </w:r>
      <w:r>
        <w:rPr/>
        <w:t>light</w:t>
      </w:r>
      <w:r>
        <w:rPr>
          <w:spacing w:val="-1"/>
        </w:rPr>
        <w:t> </w:t>
      </w:r>
      <w:r>
        <w:rPr/>
        <w:t>of this,</w:t>
      </w:r>
      <w:r>
        <w:rPr>
          <w:spacing w:val="-1"/>
        </w:rPr>
        <w:t> </w:t>
      </w:r>
      <w:r>
        <w:rPr/>
        <w:t>it</w:t>
      </w:r>
      <w:r>
        <w:rPr>
          <w:spacing w:val="-3"/>
        </w:rPr>
        <w:t> </w:t>
      </w:r>
      <w:r>
        <w:rPr/>
        <w:t>is</w:t>
      </w:r>
      <w:r>
        <w:rPr>
          <w:spacing w:val="-1"/>
        </w:rPr>
        <w:t> </w:t>
      </w:r>
      <w:r>
        <w:rPr/>
        <w:t>opined</w:t>
      </w:r>
      <w:r>
        <w:rPr>
          <w:spacing w:val="-2"/>
        </w:rPr>
        <w:t> </w:t>
      </w:r>
      <w:r>
        <w:rPr/>
        <w:t>that</w:t>
      </w:r>
      <w:r>
        <w:rPr>
          <w:spacing w:val="-1"/>
        </w:rPr>
        <w:t> </w:t>
      </w:r>
      <w:r>
        <w:rPr/>
        <w:t>the</w:t>
      </w:r>
      <w:r>
        <w:rPr>
          <w:spacing w:val="-2"/>
        </w:rPr>
        <w:t> </w:t>
      </w:r>
      <w:r>
        <w:rPr/>
        <w:t>topic</w:t>
      </w:r>
      <w:r>
        <w:rPr>
          <w:spacing w:val="-2"/>
        </w:rPr>
        <w:t> </w:t>
      </w:r>
      <w:r>
        <w:rPr/>
        <w:t>should</w:t>
      </w:r>
      <w:r>
        <w:rPr>
          <w:spacing w:val="-1"/>
        </w:rPr>
        <w:t> </w:t>
      </w:r>
      <w:r>
        <w:rPr/>
        <w:t>have</w:t>
      </w:r>
      <w:r>
        <w:rPr>
          <w:spacing w:val="-2"/>
        </w:rPr>
        <w:t> </w:t>
      </w:r>
      <w:r>
        <w:rPr/>
        <w:t>been delineated by adding the phrase-"An Appraisal of Mining of Petroleum Resources".</w:t>
      </w:r>
    </w:p>
    <w:p>
      <w:pPr>
        <w:pStyle w:val="BodyText"/>
      </w:pPr>
    </w:p>
    <w:p>
      <w:pPr>
        <w:pStyle w:val="BodyText"/>
        <w:spacing w:line="480" w:lineRule="auto"/>
        <w:ind w:left="400" w:right="580"/>
        <w:jc w:val="both"/>
      </w:pPr>
      <w:r>
        <w:rPr/>
        <w:t>Okorodudu, in her work earlier reviewed, in a sub-title "Law, Policy and Conservation of Nigeria's Natural Resources" considered sustainable development in the light of land, water and air resources. In consideration of land resources, the scholar gave due consideration to land resources dwelling more on agriculture, farming practices including the adverse effect of bush burning, hunting, forest products and wild life. The author detailed the fact that misuse of land can have harmful impact on the environment and the existence of man. Also considered was the fact that the misuse of land results in deforestation and desertification. However, this aspect of the scholar's work,</w:t>
      </w:r>
      <w:r>
        <w:rPr>
          <w:vertAlign w:val="superscript"/>
        </w:rPr>
        <w:t>140</w:t>
      </w:r>
      <w:r>
        <w:rPr>
          <w:vertAlign w:val="baseline"/>
        </w:rPr>
        <w:t>did not mention that, solid minerals constitute a vital part of land resources in Nigeria; and that their exploitation and exploration result in harmful impact and have deleterious effects on the environment and hence its negative effects on the activities and</w:t>
      </w:r>
      <w:r>
        <w:rPr>
          <w:spacing w:val="40"/>
          <w:vertAlign w:val="baseline"/>
        </w:rPr>
        <w:t> </w:t>
      </w:r>
      <w:r>
        <w:rPr>
          <w:vertAlign w:val="baseline"/>
        </w:rPr>
        <w:t>survival of mankind.</w:t>
      </w:r>
    </w:p>
    <w:p>
      <w:pPr>
        <w:pStyle w:val="BodyText"/>
        <w:spacing w:before="2"/>
      </w:pPr>
    </w:p>
    <w:p>
      <w:pPr>
        <w:pStyle w:val="BodyText"/>
        <w:spacing w:line="480" w:lineRule="auto"/>
        <w:ind w:left="400" w:right="579"/>
        <w:jc w:val="both"/>
      </w:pPr>
      <w:r>
        <w:rPr/>
        <w:t>Grantley and Ray</w:t>
      </w:r>
      <w:r>
        <w:rPr>
          <w:vertAlign w:val="superscript"/>
        </w:rPr>
        <w:t>141</w:t>
      </w:r>
      <w:r>
        <w:rPr>
          <w:vertAlign w:val="baseline"/>
        </w:rPr>
        <w:t> in their work stated the scope and objectives of the study, the basis for country selection, an over view of the mineral sector in the respective countries, financial</w:t>
      </w:r>
      <w:r>
        <w:rPr>
          <w:spacing w:val="40"/>
          <w:vertAlign w:val="baseline"/>
        </w:rPr>
        <w:t> </w:t>
      </w:r>
      <w:r>
        <w:rPr>
          <w:vertAlign w:val="baseline"/>
        </w:rPr>
        <w:t>regime, analysis of impacts of the regime, mineral development, summary comments and conclusions. Particular issues of mineral rights, administration and management, licensing system, termination of rights and dispute settlement were also discussed.</w:t>
      </w:r>
    </w:p>
    <w:p>
      <w:pPr>
        <w:pStyle w:val="BodyText"/>
      </w:pPr>
    </w:p>
    <w:p>
      <w:pPr>
        <w:pStyle w:val="BodyText"/>
        <w:spacing w:line="480" w:lineRule="auto" w:before="1"/>
        <w:ind w:left="400" w:right="576"/>
        <w:jc w:val="both"/>
      </w:pPr>
      <w:r>
        <w:rPr/>
        <w:t>According</w:t>
      </w:r>
      <w:r>
        <w:rPr>
          <w:spacing w:val="-6"/>
        </w:rPr>
        <w:t> </w:t>
      </w:r>
      <w:r>
        <w:rPr/>
        <w:t>to</w:t>
      </w:r>
      <w:r>
        <w:rPr>
          <w:spacing w:val="-3"/>
        </w:rPr>
        <w:t> </w:t>
      </w:r>
      <w:r>
        <w:rPr/>
        <w:t>the</w:t>
      </w:r>
      <w:r>
        <w:rPr>
          <w:spacing w:val="-2"/>
        </w:rPr>
        <w:t> </w:t>
      </w:r>
      <w:r>
        <w:rPr/>
        <w:t>authors,</w:t>
      </w:r>
      <w:r>
        <w:rPr>
          <w:spacing w:val="-1"/>
        </w:rPr>
        <w:t> </w:t>
      </w:r>
      <w:r>
        <w:rPr/>
        <w:t>the</w:t>
      </w:r>
      <w:r>
        <w:rPr>
          <w:spacing w:val="-3"/>
        </w:rPr>
        <w:t> </w:t>
      </w:r>
      <w:r>
        <w:rPr/>
        <w:t>Mining</w:t>
      </w:r>
      <w:r>
        <w:rPr>
          <w:spacing w:val="-6"/>
        </w:rPr>
        <w:t> </w:t>
      </w:r>
      <w:r>
        <w:rPr/>
        <w:t>Acts</w:t>
      </w:r>
      <w:r>
        <w:rPr>
          <w:spacing w:val="-3"/>
        </w:rPr>
        <w:t> </w:t>
      </w:r>
      <w:r>
        <w:rPr/>
        <w:t>of</w:t>
      </w:r>
      <w:r>
        <w:rPr>
          <w:spacing w:val="-3"/>
        </w:rPr>
        <w:t> </w:t>
      </w:r>
      <w:r>
        <w:rPr/>
        <w:t>all</w:t>
      </w:r>
      <w:r>
        <w:rPr>
          <w:spacing w:val="-3"/>
        </w:rPr>
        <w:t> </w:t>
      </w:r>
      <w:r>
        <w:rPr/>
        <w:t>the</w:t>
      </w:r>
      <w:r>
        <w:rPr>
          <w:spacing w:val="-4"/>
        </w:rPr>
        <w:t> </w:t>
      </w:r>
      <w:r>
        <w:rPr/>
        <w:t>countries</w:t>
      </w:r>
      <w:r>
        <w:rPr>
          <w:spacing w:val="-1"/>
        </w:rPr>
        <w:t> </w:t>
      </w:r>
      <w:r>
        <w:rPr/>
        <w:t>examined</w:t>
      </w:r>
      <w:r>
        <w:rPr>
          <w:spacing w:val="-3"/>
        </w:rPr>
        <w:t> </w:t>
      </w:r>
      <w:r>
        <w:rPr/>
        <w:t>(Sierra-Leone,</w:t>
      </w:r>
      <w:r>
        <w:rPr>
          <w:spacing w:val="-3"/>
        </w:rPr>
        <w:t> </w:t>
      </w:r>
      <w:r>
        <w:rPr/>
        <w:t>Tanzania, Zambia,</w:t>
      </w:r>
      <w:r>
        <w:rPr>
          <w:spacing w:val="1"/>
        </w:rPr>
        <w:t> </w:t>
      </w:r>
      <w:r>
        <w:rPr/>
        <w:t>Botswana,</w:t>
      </w:r>
      <w:r>
        <w:rPr>
          <w:spacing w:val="1"/>
        </w:rPr>
        <w:t> </w:t>
      </w:r>
      <w:r>
        <w:rPr/>
        <w:t>Papua New</w:t>
      </w:r>
      <w:r>
        <w:rPr>
          <w:spacing w:val="3"/>
        </w:rPr>
        <w:t> </w:t>
      </w:r>
      <w:r>
        <w:rPr/>
        <w:t>Guinea,</w:t>
      </w:r>
      <w:r>
        <w:rPr>
          <w:spacing w:val="3"/>
        </w:rPr>
        <w:t> </w:t>
      </w:r>
      <w:r>
        <w:rPr/>
        <w:t>Quebec</w:t>
      </w:r>
      <w:r>
        <w:rPr>
          <w:spacing w:val="1"/>
        </w:rPr>
        <w:t> </w:t>
      </w:r>
      <w:r>
        <w:rPr/>
        <w:t>and</w:t>
      </w:r>
      <w:r>
        <w:rPr>
          <w:spacing w:val="1"/>
        </w:rPr>
        <w:t> </w:t>
      </w:r>
      <w:r>
        <w:rPr/>
        <w:t>Malaysia) placed</w:t>
      </w:r>
      <w:r>
        <w:rPr>
          <w:spacing w:val="1"/>
        </w:rPr>
        <w:t> </w:t>
      </w:r>
      <w:r>
        <w:rPr/>
        <w:t>wide discretionary</w:t>
      </w:r>
      <w:r>
        <w:rPr>
          <w:spacing w:val="-3"/>
        </w:rPr>
        <w:t> </w:t>
      </w:r>
      <w:r>
        <w:rPr>
          <w:spacing w:val="-2"/>
        </w:rPr>
        <w:t>powers</w:t>
      </w:r>
    </w:p>
    <w:p>
      <w:pPr>
        <w:pStyle w:val="BodyText"/>
        <w:spacing w:before="1"/>
        <w:rPr>
          <w:sz w:val="20"/>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162057</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60421pt;width:144.020pt;height:.71997pt;mso-position-horizontal-relative:page;mso-position-vertical-relative:paragraph;z-index:-15698944;mso-wrap-distance-left:0;mso-wrap-distance-right:0" id="docshape85" filled="true" fillcolor="#000000" stroked="false">
                <v:fill type="solid"/>
                <w10:wrap type="topAndBottom"/>
              </v:rect>
            </w:pict>
          </mc:Fallback>
        </mc:AlternateContent>
      </w:r>
    </w:p>
    <w:p>
      <w:pPr>
        <w:spacing w:before="116"/>
        <w:ind w:left="400" w:right="0" w:firstLine="0"/>
        <w:jc w:val="left"/>
        <w:rPr>
          <w:sz w:val="20"/>
        </w:rPr>
      </w:pPr>
      <w:r>
        <w:rPr>
          <w:rFonts w:ascii="Calibri"/>
          <w:sz w:val="20"/>
          <w:vertAlign w:val="superscript"/>
        </w:rPr>
        <w:t>140</w:t>
      </w:r>
      <w:r>
        <w:rPr>
          <w:sz w:val="20"/>
          <w:vertAlign w:val="baseline"/>
        </w:rPr>
        <w:t>Okorodudu-Fubara,</w:t>
      </w:r>
      <w:r>
        <w:rPr>
          <w:spacing w:val="-3"/>
          <w:sz w:val="20"/>
          <w:vertAlign w:val="baseline"/>
        </w:rPr>
        <w:t> </w:t>
      </w:r>
      <w:r>
        <w:rPr>
          <w:sz w:val="20"/>
          <w:vertAlign w:val="baseline"/>
        </w:rPr>
        <w:t>M.T.,</w:t>
      </w:r>
      <w:r>
        <w:rPr>
          <w:spacing w:val="-4"/>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43"/>
          <w:sz w:val="20"/>
          <w:vertAlign w:val="baseline"/>
        </w:rPr>
        <w:t> </w:t>
      </w:r>
      <w:r>
        <w:rPr>
          <w:sz w:val="20"/>
          <w:vertAlign w:val="baseline"/>
        </w:rPr>
        <w:t>pp.39-</w:t>
      </w:r>
      <w:r>
        <w:rPr>
          <w:spacing w:val="-5"/>
          <w:sz w:val="20"/>
          <w:vertAlign w:val="baseline"/>
        </w:rPr>
        <w:t>45</w:t>
      </w:r>
    </w:p>
    <w:p>
      <w:pPr>
        <w:spacing w:before="2"/>
        <w:ind w:left="400" w:right="927" w:firstLine="0"/>
        <w:jc w:val="left"/>
        <w:rPr>
          <w:sz w:val="20"/>
        </w:rPr>
      </w:pPr>
      <w:r>
        <w:rPr>
          <w:sz w:val="20"/>
          <w:vertAlign w:val="superscript"/>
        </w:rPr>
        <w:t>141</w:t>
      </w:r>
      <w:r>
        <w:rPr>
          <w:sz w:val="20"/>
          <w:vertAlign w:val="baseline"/>
        </w:rPr>
        <w:t>Grantley,</w:t>
      </w:r>
      <w:r>
        <w:rPr>
          <w:spacing w:val="-3"/>
          <w:sz w:val="20"/>
          <w:vertAlign w:val="baseline"/>
        </w:rPr>
        <w:t> </w:t>
      </w:r>
      <w:r>
        <w:rPr>
          <w:sz w:val="20"/>
          <w:vertAlign w:val="baseline"/>
        </w:rPr>
        <w:t>W.</w:t>
      </w:r>
      <w:r>
        <w:rPr>
          <w:spacing w:val="-3"/>
          <w:sz w:val="20"/>
          <w:vertAlign w:val="baseline"/>
        </w:rPr>
        <w:t> </w:t>
      </w:r>
      <w:r>
        <w:rPr>
          <w:sz w:val="20"/>
          <w:vertAlign w:val="baseline"/>
        </w:rPr>
        <w:t>W</w:t>
      </w:r>
      <w:r>
        <w:rPr>
          <w:spacing w:val="-2"/>
          <w:sz w:val="20"/>
          <w:vertAlign w:val="baseline"/>
        </w:rPr>
        <w:t> </w:t>
      </w:r>
      <w:r>
        <w:rPr>
          <w:sz w:val="20"/>
          <w:vertAlign w:val="baseline"/>
        </w:rPr>
        <w:t>&amp;</w:t>
      </w:r>
      <w:r>
        <w:rPr>
          <w:spacing w:val="-5"/>
          <w:sz w:val="20"/>
          <w:vertAlign w:val="baseline"/>
        </w:rPr>
        <w:t> </w:t>
      </w:r>
      <w:r>
        <w:rPr>
          <w:sz w:val="20"/>
          <w:vertAlign w:val="baseline"/>
        </w:rPr>
        <w:t>Ray,</w:t>
      </w:r>
      <w:r>
        <w:rPr>
          <w:spacing w:val="-3"/>
          <w:sz w:val="20"/>
          <w:vertAlign w:val="baseline"/>
        </w:rPr>
        <w:t> </w:t>
      </w:r>
      <w:r>
        <w:rPr>
          <w:sz w:val="20"/>
          <w:vertAlign w:val="baseline"/>
        </w:rPr>
        <w:t>K.</w:t>
      </w:r>
      <w:r>
        <w:rPr>
          <w:spacing w:val="-3"/>
          <w:sz w:val="20"/>
          <w:vertAlign w:val="baseline"/>
        </w:rPr>
        <w:t> </w:t>
      </w:r>
      <w:r>
        <w:rPr>
          <w:sz w:val="20"/>
          <w:vertAlign w:val="baseline"/>
        </w:rPr>
        <w:t>(1986).</w:t>
      </w:r>
      <w:r>
        <w:rPr>
          <w:spacing w:val="-5"/>
          <w:sz w:val="20"/>
          <w:vertAlign w:val="baseline"/>
        </w:rPr>
        <w:t> </w:t>
      </w:r>
      <w:r>
        <w:rPr>
          <w:sz w:val="20"/>
          <w:vertAlign w:val="baseline"/>
        </w:rPr>
        <w:t>“Options</w:t>
      </w:r>
      <w:r>
        <w:rPr>
          <w:spacing w:val="-2"/>
          <w:sz w:val="20"/>
          <w:vertAlign w:val="baseline"/>
        </w:rPr>
        <w:t> </w:t>
      </w:r>
      <w:r>
        <w:rPr>
          <w:sz w:val="20"/>
          <w:vertAlign w:val="baseline"/>
        </w:rPr>
        <w:t>for</w:t>
      </w:r>
      <w:r>
        <w:rPr>
          <w:spacing w:val="-3"/>
          <w:sz w:val="20"/>
          <w:vertAlign w:val="baseline"/>
        </w:rPr>
        <w:t> </w:t>
      </w:r>
      <w:r>
        <w:rPr>
          <w:sz w:val="20"/>
          <w:vertAlign w:val="baseline"/>
        </w:rPr>
        <w:t>Developing</w:t>
      </w:r>
      <w:r>
        <w:rPr>
          <w:spacing w:val="-2"/>
          <w:sz w:val="20"/>
          <w:vertAlign w:val="baseline"/>
        </w:rPr>
        <w:t> </w:t>
      </w:r>
      <w:r>
        <w:rPr>
          <w:sz w:val="20"/>
          <w:vertAlign w:val="baseline"/>
        </w:rPr>
        <w:t>Countries</w:t>
      </w:r>
      <w:r>
        <w:rPr>
          <w:spacing w:val="-4"/>
          <w:sz w:val="20"/>
          <w:vertAlign w:val="baseline"/>
        </w:rPr>
        <w:t> </w:t>
      </w:r>
      <w:r>
        <w:rPr>
          <w:sz w:val="20"/>
          <w:vertAlign w:val="baseline"/>
        </w:rPr>
        <w:t>in</w:t>
      </w:r>
      <w:r>
        <w:rPr>
          <w:spacing w:val="-4"/>
          <w:sz w:val="20"/>
          <w:vertAlign w:val="baseline"/>
        </w:rPr>
        <w:t> </w:t>
      </w:r>
      <w:r>
        <w:rPr>
          <w:sz w:val="20"/>
          <w:vertAlign w:val="baseline"/>
        </w:rPr>
        <w:t>Mining</w:t>
      </w:r>
      <w:r>
        <w:rPr>
          <w:spacing w:val="-4"/>
          <w:sz w:val="20"/>
          <w:vertAlign w:val="baseline"/>
        </w:rPr>
        <w:t> </w:t>
      </w:r>
      <w:r>
        <w:rPr>
          <w:sz w:val="20"/>
          <w:vertAlign w:val="baseline"/>
        </w:rPr>
        <w:t>Development”,</w:t>
      </w:r>
      <w:r>
        <w:rPr>
          <w:spacing w:val="-3"/>
          <w:sz w:val="20"/>
          <w:vertAlign w:val="baseline"/>
        </w:rPr>
        <w:t> </w:t>
      </w:r>
      <w:r>
        <w:rPr>
          <w:sz w:val="20"/>
          <w:vertAlign w:val="baseline"/>
        </w:rPr>
        <w:t>Macmillan Press Limited, London</w:t>
      </w:r>
    </w:p>
    <w:p>
      <w:pPr>
        <w:spacing w:after="0"/>
        <w:jc w:val="left"/>
        <w:rPr>
          <w:sz w:val="20"/>
        </w:rPr>
        <w:sectPr>
          <w:pgSz w:w="12240" w:h="15840"/>
          <w:pgMar w:header="0" w:footer="1012" w:top="1360" w:bottom="1200" w:left="1040" w:right="860"/>
        </w:sectPr>
      </w:pPr>
    </w:p>
    <w:p>
      <w:pPr>
        <w:pStyle w:val="BodyText"/>
        <w:spacing w:line="480" w:lineRule="auto" w:before="72"/>
        <w:ind w:left="400" w:right="573"/>
        <w:jc w:val="both"/>
      </w:pPr>
      <w:r>
        <w:rPr/>
        <w:t>on the Ministers in the grant or rejection of licences, and in the settlement of disputes between contending parties with respect to the preservation of their perceived rights under various</w:t>
      </w:r>
      <w:r>
        <w:rPr>
          <w:spacing w:val="40"/>
        </w:rPr>
        <w:t> </w:t>
      </w:r>
      <w:r>
        <w:rPr/>
        <w:t>licences and in the termination of rights awarded by licences. Some of these powers have been delegated to the public functionaries such as the Commissioner for Mines in Tanzania, the Deputy in Quebec or Warden in Papua New Guinea while decisions taken by the Ministers are subject to appeals in court.</w:t>
      </w:r>
      <w:r>
        <w:rPr>
          <w:vertAlign w:val="superscript"/>
        </w:rPr>
        <w:t>142</w:t>
      </w:r>
      <w:r>
        <w:rPr>
          <w:vertAlign w:val="baseline"/>
        </w:rPr>
        <w:t> The authors also examined and assessed the contributions of</w:t>
      </w:r>
      <w:r>
        <w:rPr>
          <w:spacing w:val="40"/>
          <w:vertAlign w:val="baseline"/>
        </w:rPr>
        <w:t> </w:t>
      </w:r>
      <w:r>
        <w:rPr>
          <w:vertAlign w:val="baseline"/>
        </w:rPr>
        <w:t>mining to the GDP and economic growth of the countries examined, financial regime</w:t>
      </w:r>
      <w:r>
        <w:rPr>
          <w:spacing w:val="40"/>
          <w:vertAlign w:val="baseline"/>
        </w:rPr>
        <w:t> </w:t>
      </w:r>
      <w:r>
        <w:rPr>
          <w:vertAlign w:val="baseline"/>
        </w:rPr>
        <w:t>constituting </w:t>
      </w:r>
      <w:r>
        <w:rPr>
          <w:i/>
          <w:vertAlign w:val="baseline"/>
        </w:rPr>
        <w:t>inter alia </w:t>
      </w:r>
      <w:r>
        <w:rPr>
          <w:vertAlign w:val="baseline"/>
        </w:rPr>
        <w:t>of royalty, income-related taxes and resource rent while putting in perspective the impact of various fiscal provisions as enshrined in the respective statutes of the </w:t>
      </w:r>
      <w:r>
        <w:rPr>
          <w:spacing w:val="-2"/>
          <w:vertAlign w:val="baseline"/>
        </w:rPr>
        <w:t>countries.</w:t>
      </w:r>
      <w:r>
        <w:rPr>
          <w:spacing w:val="-2"/>
          <w:vertAlign w:val="superscript"/>
        </w:rPr>
        <w:t>143</w:t>
      </w:r>
    </w:p>
    <w:p>
      <w:pPr>
        <w:pStyle w:val="BodyText"/>
        <w:spacing w:before="1"/>
      </w:pPr>
    </w:p>
    <w:p>
      <w:pPr>
        <w:pStyle w:val="BodyText"/>
        <w:spacing w:line="480" w:lineRule="auto"/>
        <w:ind w:left="400" w:right="577"/>
        <w:jc w:val="both"/>
      </w:pPr>
      <w:r>
        <w:rPr/>
        <w:t>Elaborating on the issue of Mineral Development Agreement, the authors espoused that despite the presence of elaborate financial and mining codes, contemporary mineral developments in Less Developed Countries (LDCs) are effected by means of another instrument- the Mineral Development Agreement. According to the authors, all the LDCs in the study sample have concluded agreements with various mining companies to search for, exploit and market minerals found in their national borders.</w:t>
      </w:r>
      <w:r>
        <w:rPr>
          <w:vertAlign w:val="superscript"/>
        </w:rPr>
        <w:t>144</w:t>
      </w:r>
      <w:r>
        <w:rPr>
          <w:vertAlign w:val="baseline"/>
        </w:rPr>
        <w:t> They asserted that a mining agreement between the government and a multi-national is a complex document which sets forth in detail the rights and obligations of the parties in the course of the various stages of the project. The legal basis for negotiation is the mining code and other legislation relating to taxation, foreign exchange controls and imports.</w:t>
      </w:r>
    </w:p>
    <w:p>
      <w:pPr>
        <w:pStyle w:val="BodyText"/>
        <w:rPr>
          <w:sz w:val="20"/>
        </w:rPr>
      </w:pP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246125</wp:posOffset>
                </wp:positionV>
                <wp:extent cx="1829435"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79971pt;width:144.020pt;height:.72003pt;mso-position-horizontal-relative:page;mso-position-vertical-relative:paragraph;z-index:-15698432;mso-wrap-distance-left:0;mso-wrap-distance-right:0" id="docshape86" filled="true" fillcolor="#000000" stroked="false">
                <v:fill type="solid"/>
                <w10:wrap type="topAndBottom"/>
              </v:rect>
            </w:pict>
          </mc:Fallback>
        </mc:AlternateContent>
      </w:r>
    </w:p>
    <w:p>
      <w:pPr>
        <w:spacing w:before="96"/>
        <w:ind w:left="400" w:right="8969" w:firstLine="0"/>
        <w:jc w:val="both"/>
        <w:rPr>
          <w:sz w:val="20"/>
        </w:rPr>
      </w:pPr>
      <w:r>
        <w:rPr>
          <w:sz w:val="20"/>
          <w:vertAlign w:val="superscript"/>
        </w:rPr>
        <w:t>142</w:t>
      </w:r>
      <w:r>
        <w:rPr>
          <w:i/>
          <w:sz w:val="20"/>
          <w:vertAlign w:val="baseline"/>
        </w:rPr>
        <w:t>Ibid</w:t>
      </w:r>
      <w:r>
        <w:rPr>
          <w:sz w:val="20"/>
          <w:vertAlign w:val="baseline"/>
        </w:rPr>
        <w:t>,</w:t>
      </w:r>
      <w:r>
        <w:rPr>
          <w:spacing w:val="-13"/>
          <w:sz w:val="20"/>
          <w:vertAlign w:val="baseline"/>
        </w:rPr>
        <w:t> </w:t>
      </w:r>
      <w:r>
        <w:rPr>
          <w:sz w:val="20"/>
          <w:vertAlign w:val="baseline"/>
        </w:rPr>
        <w:t>p.30 </w:t>
      </w:r>
      <w:r>
        <w:rPr>
          <w:sz w:val="20"/>
          <w:vertAlign w:val="superscript"/>
        </w:rPr>
        <w:t>143</w:t>
      </w:r>
      <w:r>
        <w:rPr>
          <w:i/>
          <w:sz w:val="20"/>
          <w:vertAlign w:val="baseline"/>
        </w:rPr>
        <w:t>Ibid</w:t>
      </w:r>
      <w:r>
        <w:rPr>
          <w:sz w:val="20"/>
          <w:vertAlign w:val="baseline"/>
        </w:rPr>
        <w:t>,</w:t>
      </w:r>
      <w:r>
        <w:rPr>
          <w:spacing w:val="-13"/>
          <w:sz w:val="20"/>
          <w:vertAlign w:val="baseline"/>
        </w:rPr>
        <w:t> </w:t>
      </w:r>
      <w:r>
        <w:rPr>
          <w:sz w:val="20"/>
          <w:vertAlign w:val="baseline"/>
        </w:rPr>
        <w:t>p.56 </w:t>
      </w:r>
      <w:r>
        <w:rPr>
          <w:sz w:val="20"/>
          <w:vertAlign w:val="superscript"/>
        </w:rPr>
        <w:t>144</w:t>
      </w:r>
      <w:r>
        <w:rPr>
          <w:i/>
          <w:sz w:val="20"/>
          <w:vertAlign w:val="baseline"/>
        </w:rPr>
        <w:t>Ibid</w:t>
      </w:r>
      <w:r>
        <w:rPr>
          <w:sz w:val="20"/>
          <w:vertAlign w:val="baseline"/>
        </w:rPr>
        <w:t>,</w:t>
      </w:r>
      <w:r>
        <w:rPr>
          <w:spacing w:val="-4"/>
          <w:sz w:val="20"/>
          <w:vertAlign w:val="baseline"/>
        </w:rPr>
        <w:t> p.87</w:t>
      </w:r>
    </w:p>
    <w:p>
      <w:pPr>
        <w:spacing w:after="0"/>
        <w:jc w:val="both"/>
        <w:rPr>
          <w:sz w:val="20"/>
        </w:rPr>
        <w:sectPr>
          <w:pgSz w:w="12240" w:h="15840"/>
          <w:pgMar w:header="0" w:footer="1012" w:top="1360" w:bottom="1200" w:left="1040" w:right="860"/>
        </w:sectPr>
      </w:pPr>
    </w:p>
    <w:p>
      <w:pPr>
        <w:pStyle w:val="BodyText"/>
        <w:spacing w:line="480" w:lineRule="auto" w:before="72"/>
        <w:ind w:left="400" w:right="576"/>
        <w:jc w:val="both"/>
      </w:pPr>
      <w:r>
        <w:rPr/>
        <w:t>The</w:t>
      </w:r>
      <w:r>
        <w:rPr>
          <w:spacing w:val="-2"/>
        </w:rPr>
        <w:t> </w:t>
      </w:r>
      <w:r>
        <w:rPr/>
        <w:t>foregoing</w:t>
      </w:r>
      <w:r>
        <w:rPr>
          <w:spacing w:val="-3"/>
        </w:rPr>
        <w:t> </w:t>
      </w:r>
      <w:r>
        <w:rPr/>
        <w:t>work considered some essentials in the</w:t>
      </w:r>
      <w:r>
        <w:rPr>
          <w:spacing w:val="-1"/>
        </w:rPr>
        <w:t> </w:t>
      </w:r>
      <w:r>
        <w:rPr/>
        <w:t>business of</w:t>
      </w:r>
      <w:r>
        <w:rPr>
          <w:spacing w:val="-1"/>
        </w:rPr>
        <w:t> </w:t>
      </w:r>
      <w:r>
        <w:rPr/>
        <w:t>mining</w:t>
      </w:r>
      <w:r>
        <w:rPr>
          <w:spacing w:val="-3"/>
        </w:rPr>
        <w:t> </w:t>
      </w:r>
      <w:r>
        <w:rPr/>
        <w:t>of</w:t>
      </w:r>
      <w:r>
        <w:rPr>
          <w:spacing w:val="-1"/>
        </w:rPr>
        <w:t> </w:t>
      </w:r>
      <w:r>
        <w:rPr/>
        <w:t>mineral resources as it relates to the economies of the various countries considered. The issues discussed are no doubt relevant to Nigeria and therefore there are lessons to be drawn from the work as it relates to the Nigerian mining industry. However, the work did not discuss issues of the impacts of mining on environment and institutional framework of the countries of study. Though, such issues may not be directly relevant to Nigeria but relevant lessons could have been drawn. This researcher</w:t>
      </w:r>
      <w:r>
        <w:rPr>
          <w:spacing w:val="80"/>
        </w:rPr>
        <w:t> </w:t>
      </w:r>
      <w:r>
        <w:rPr/>
        <w:t>would bring on board the consideration of such issues within the context of the Nigerian mining </w:t>
      </w:r>
      <w:r>
        <w:rPr>
          <w:spacing w:val="-2"/>
        </w:rPr>
        <w:t>industry.</w:t>
      </w:r>
    </w:p>
    <w:p>
      <w:pPr>
        <w:pStyle w:val="BodyText"/>
        <w:spacing w:before="1"/>
      </w:pPr>
    </w:p>
    <w:p>
      <w:pPr>
        <w:pStyle w:val="BodyText"/>
        <w:spacing w:line="480" w:lineRule="auto"/>
        <w:ind w:left="400" w:right="575"/>
        <w:jc w:val="both"/>
      </w:pPr>
      <w:r>
        <w:rPr/>
        <w:t>Amponsah-Tawaih and Dartey-Baah</w:t>
      </w:r>
      <w:r>
        <w:rPr>
          <w:vertAlign w:val="superscript"/>
        </w:rPr>
        <w:t>145</w:t>
      </w:r>
      <w:r>
        <w:rPr>
          <w:vertAlign w:val="baseline"/>
        </w:rPr>
        <w:t>in their exposition, mentioned that mining is the world‟s second oldest industry after agriculture. They recalled that Ghana has a long tradition of gold mining with an estimated 2,488 metric tons (80 million ounces) of gold produced between the first documentation of gold mining in 1493 and 1997.</w:t>
      </w:r>
      <w:r>
        <w:rPr>
          <w:vertAlign w:val="superscript"/>
        </w:rPr>
        <w:t>146</w:t>
      </w:r>
      <w:r>
        <w:rPr>
          <w:vertAlign w:val="baseline"/>
        </w:rPr>
        <w:t>To stimulate investment into the</w:t>
      </w:r>
      <w:r>
        <w:rPr>
          <w:spacing w:val="40"/>
          <w:vertAlign w:val="baseline"/>
        </w:rPr>
        <w:t> </w:t>
      </w:r>
      <w:r>
        <w:rPr>
          <w:vertAlign w:val="baseline"/>
        </w:rPr>
        <w:t>minerals economy in Ghana, from1985 onwards, the government implemented series of review of laws and policies to create and effective regulatory framework for the mining industry which led to the liberalization of the mining sector; with the government selling out the majority of shares of state owned mines to private companies which were of foreign decent.</w:t>
      </w:r>
      <w:r>
        <w:rPr>
          <w:vertAlign w:val="superscript"/>
        </w:rPr>
        <w:t>147</w:t>
      </w:r>
    </w:p>
    <w:p>
      <w:pPr>
        <w:pStyle w:val="BodyText"/>
        <w:spacing w:before="1"/>
      </w:pPr>
    </w:p>
    <w:p>
      <w:pPr>
        <w:pStyle w:val="BodyText"/>
        <w:spacing w:line="480" w:lineRule="auto"/>
        <w:ind w:left="400" w:right="578"/>
        <w:jc w:val="both"/>
      </w:pPr>
      <w:r>
        <w:rPr/>
        <w:t>The authors underscored the importance of mining; stating that minerals are a blessing and a gift available to be developed, sold and used to better the lot of a nation‟s citizens. A number of industrialised countries like Australia, Canada, Sweden andStates have depended on the exploration and extraction of minerals for their economic development. Mineral production generates</w:t>
      </w:r>
      <w:r>
        <w:rPr>
          <w:spacing w:val="15"/>
        </w:rPr>
        <w:t> </w:t>
      </w:r>
      <w:r>
        <w:rPr/>
        <w:t>income</w:t>
      </w:r>
      <w:r>
        <w:rPr>
          <w:spacing w:val="16"/>
        </w:rPr>
        <w:t> </w:t>
      </w:r>
      <w:r>
        <w:rPr/>
        <w:t>and</w:t>
      </w:r>
      <w:r>
        <w:rPr>
          <w:spacing w:val="16"/>
        </w:rPr>
        <w:t> </w:t>
      </w:r>
      <w:r>
        <w:rPr/>
        <w:t>foreign</w:t>
      </w:r>
      <w:r>
        <w:rPr>
          <w:spacing w:val="19"/>
        </w:rPr>
        <w:t> </w:t>
      </w:r>
      <w:r>
        <w:rPr/>
        <w:t>exchange</w:t>
      </w:r>
      <w:r>
        <w:rPr>
          <w:spacing w:val="17"/>
        </w:rPr>
        <w:t> </w:t>
      </w:r>
      <w:r>
        <w:rPr/>
        <w:t>through</w:t>
      </w:r>
      <w:r>
        <w:rPr>
          <w:spacing w:val="16"/>
        </w:rPr>
        <w:t> </w:t>
      </w:r>
      <w:r>
        <w:rPr/>
        <w:t>exports,</w:t>
      </w:r>
      <w:r>
        <w:rPr>
          <w:spacing w:val="16"/>
        </w:rPr>
        <w:t> </w:t>
      </w:r>
      <w:r>
        <w:rPr/>
        <w:t>and</w:t>
      </w:r>
      <w:r>
        <w:rPr>
          <w:spacing w:val="17"/>
        </w:rPr>
        <w:t> </w:t>
      </w:r>
      <w:r>
        <w:rPr/>
        <w:t>can</w:t>
      </w:r>
      <w:r>
        <w:rPr>
          <w:spacing w:val="16"/>
        </w:rPr>
        <w:t> </w:t>
      </w:r>
      <w:r>
        <w:rPr/>
        <w:t>stimulate</w:t>
      </w:r>
      <w:r>
        <w:rPr>
          <w:spacing w:val="16"/>
        </w:rPr>
        <w:t> </w:t>
      </w:r>
      <w:r>
        <w:rPr/>
        <w:t>local</w:t>
      </w:r>
      <w:r>
        <w:rPr>
          <w:spacing w:val="17"/>
        </w:rPr>
        <w:t> </w:t>
      </w:r>
      <w:r>
        <w:rPr/>
        <w:t>economies</w:t>
      </w:r>
      <w:r>
        <w:rPr>
          <w:spacing w:val="18"/>
        </w:rPr>
        <w:t> </w:t>
      </w:r>
      <w:r>
        <w:rPr>
          <w:spacing w:val="-5"/>
        </w:rPr>
        <w:t>the</w:t>
      </w:r>
    </w:p>
    <w:p>
      <w:pPr>
        <w:spacing w:after="0" w:line="480" w:lineRule="auto"/>
        <w:jc w:val="both"/>
        <w:sectPr>
          <w:footerReference w:type="default" r:id="rId45"/>
          <w:pgSz w:w="12240" w:h="15840"/>
          <w:pgMar w:header="0" w:footer="2044" w:top="1360" w:bottom="2240" w:left="1040" w:right="860"/>
        </w:sectPr>
      </w:pPr>
    </w:p>
    <w:p>
      <w:pPr>
        <w:pStyle w:val="BodyText"/>
        <w:spacing w:line="480" w:lineRule="auto" w:before="72"/>
        <w:ind w:left="400" w:right="573"/>
        <w:jc w:val="both"/>
      </w:pPr>
      <w:r>
        <w:rPr/>
        <w:t>local purchase of inputs. Mining companies employ workers who earn income, some of which they</w:t>
      </w:r>
      <w:r>
        <w:rPr>
          <w:spacing w:val="-6"/>
        </w:rPr>
        <w:t> </w:t>
      </w:r>
      <w:r>
        <w:rPr/>
        <w:t>spend</w:t>
      </w:r>
      <w:r>
        <w:rPr>
          <w:spacing w:val="-2"/>
        </w:rPr>
        <w:t> </w:t>
      </w:r>
      <w:r>
        <w:rPr/>
        <w:t>on</w:t>
      </w:r>
      <w:r>
        <w:rPr>
          <w:spacing w:val="-1"/>
        </w:rPr>
        <w:t> </w:t>
      </w:r>
      <w:r>
        <w:rPr/>
        <w:t>domestically</w:t>
      </w:r>
      <w:r>
        <w:rPr>
          <w:spacing w:val="-8"/>
        </w:rPr>
        <w:t> </w:t>
      </w:r>
      <w:r>
        <w:rPr/>
        <w:t>produced</w:t>
      </w:r>
      <w:r>
        <w:rPr>
          <w:spacing w:val="-1"/>
        </w:rPr>
        <w:t> </w:t>
      </w:r>
      <w:r>
        <w:rPr/>
        <w:t>goods</w:t>
      </w:r>
      <w:r>
        <w:rPr>
          <w:spacing w:val="-1"/>
        </w:rPr>
        <w:t> </w:t>
      </w:r>
      <w:r>
        <w:rPr/>
        <w:t>and</w:t>
      </w:r>
      <w:r>
        <w:rPr>
          <w:spacing w:val="-1"/>
        </w:rPr>
        <w:t> </w:t>
      </w:r>
      <w:r>
        <w:rPr/>
        <w:t>services.</w:t>
      </w:r>
      <w:r>
        <w:rPr>
          <w:spacing w:val="-1"/>
        </w:rPr>
        <w:t> </w:t>
      </w:r>
      <w:r>
        <w:rPr/>
        <w:t>Governments</w:t>
      </w:r>
      <w:r>
        <w:rPr>
          <w:spacing w:val="-1"/>
        </w:rPr>
        <w:t> </w:t>
      </w:r>
      <w:r>
        <w:rPr/>
        <w:t>receive</w:t>
      </w:r>
      <w:r>
        <w:rPr>
          <w:spacing w:val="-2"/>
        </w:rPr>
        <w:t> </w:t>
      </w:r>
      <w:r>
        <w:rPr/>
        <w:t>taxrevenues</w:t>
      </w:r>
      <w:r>
        <w:rPr>
          <w:spacing w:val="-1"/>
        </w:rPr>
        <w:t> </w:t>
      </w:r>
      <w:r>
        <w:rPr/>
        <w:t>from mineral production which are available to fund education, health care, roads, electricity supply and other forms of infrastructure development to the local communities within which they operate without recourse to their tax obligations.</w:t>
      </w:r>
      <w:r>
        <w:rPr>
          <w:vertAlign w:val="superscript"/>
        </w:rPr>
        <w:t>148</w:t>
      </w:r>
      <w:r>
        <w:rPr>
          <w:vertAlign w:val="baseline"/>
        </w:rPr>
        <w:t>The informed consensusof most researchers therefore is that minerals have the potential to contribute significantly to economic </w:t>
      </w:r>
      <w:r>
        <w:rPr>
          <w:spacing w:val="-2"/>
          <w:vertAlign w:val="baseline"/>
        </w:rPr>
        <w:t>development.</w:t>
      </w:r>
      <w:r>
        <w:rPr>
          <w:spacing w:val="-2"/>
          <w:vertAlign w:val="superscript"/>
        </w:rPr>
        <w:t>149</w:t>
      </w:r>
    </w:p>
    <w:p>
      <w:pPr>
        <w:pStyle w:val="BodyText"/>
        <w:spacing w:before="1"/>
      </w:pPr>
    </w:p>
    <w:p>
      <w:pPr>
        <w:pStyle w:val="BodyText"/>
        <w:spacing w:line="480" w:lineRule="auto"/>
        <w:ind w:left="400" w:right="574"/>
        <w:jc w:val="both"/>
      </w:pPr>
      <w:r>
        <w:rPr/>
        <w:t>Themineral</w:t>
      </w:r>
      <w:r>
        <w:rPr>
          <w:spacing w:val="-2"/>
        </w:rPr>
        <w:t> </w:t>
      </w:r>
      <w:r>
        <w:rPr/>
        <w:t>sector</w:t>
      </w:r>
      <w:r>
        <w:rPr>
          <w:spacing w:val="-1"/>
        </w:rPr>
        <w:t> </w:t>
      </w:r>
      <w:r>
        <w:rPr/>
        <w:t>in</w:t>
      </w:r>
      <w:r>
        <w:rPr>
          <w:spacing w:val="-2"/>
        </w:rPr>
        <w:t> </w:t>
      </w:r>
      <w:r>
        <w:rPr/>
        <w:t>spite</w:t>
      </w:r>
      <w:r>
        <w:rPr>
          <w:spacing w:val="-2"/>
        </w:rPr>
        <w:t> </w:t>
      </w:r>
      <w:r>
        <w:rPr/>
        <w:t>of</w:t>
      </w:r>
      <w:r>
        <w:rPr>
          <w:spacing w:val="-2"/>
        </w:rPr>
        <w:t> </w:t>
      </w:r>
      <w:r>
        <w:rPr/>
        <w:t>the</w:t>
      </w:r>
      <w:r>
        <w:rPr>
          <w:spacing w:val="-2"/>
        </w:rPr>
        <w:t> </w:t>
      </w:r>
      <w:r>
        <w:rPr/>
        <w:t>horrendous picture</w:t>
      </w:r>
      <w:r>
        <w:rPr>
          <w:spacing w:val="-4"/>
        </w:rPr>
        <w:t> </w:t>
      </w:r>
      <w:r>
        <w:rPr/>
        <w:t>painted</w:t>
      </w:r>
      <w:r>
        <w:rPr>
          <w:spacing w:val="-2"/>
        </w:rPr>
        <w:t> </w:t>
      </w:r>
      <w:r>
        <w:rPr/>
        <w:t>of</w:t>
      </w:r>
      <w:r>
        <w:rPr>
          <w:spacing w:val="-1"/>
        </w:rPr>
        <w:t> </w:t>
      </w:r>
      <w:r>
        <w:rPr/>
        <w:t>it,</w:t>
      </w:r>
      <w:r>
        <w:rPr>
          <w:spacing w:val="-2"/>
        </w:rPr>
        <w:t> </w:t>
      </w:r>
      <w:r>
        <w:rPr/>
        <w:t>the</w:t>
      </w:r>
      <w:r>
        <w:rPr>
          <w:spacing w:val="-1"/>
        </w:rPr>
        <w:t> </w:t>
      </w:r>
      <w:r>
        <w:rPr/>
        <w:t>associated</w:t>
      </w:r>
      <w:r>
        <w:rPr>
          <w:spacing w:val="-2"/>
        </w:rPr>
        <w:t> </w:t>
      </w:r>
      <w:r>
        <w:rPr/>
        <w:t>health</w:t>
      </w:r>
      <w:r>
        <w:rPr>
          <w:spacing w:val="-2"/>
        </w:rPr>
        <w:t> </w:t>
      </w:r>
      <w:r>
        <w:rPr/>
        <w:t>and</w:t>
      </w:r>
      <w:r>
        <w:rPr>
          <w:spacing w:val="-2"/>
        </w:rPr>
        <w:t> </w:t>
      </w:r>
      <w:r>
        <w:rPr/>
        <w:t>safety hazards, and the call by some international NGOs for its abolishment in developing countries, is heavily relied on by many developing countries as driving force for economic development.</w:t>
      </w:r>
      <w:r>
        <w:rPr>
          <w:vertAlign w:val="superscript"/>
        </w:rPr>
        <w:t>150</w:t>
      </w:r>
      <w:r>
        <w:rPr>
          <w:vertAlign w:val="baseline"/>
        </w:rPr>
        <w:t> The contribution of mining to the GDP of Ghana was put at 5.2% in 2006.</w:t>
      </w:r>
      <w:r>
        <w:rPr>
          <w:vertAlign w:val="superscript"/>
        </w:rPr>
        <w:t>151</w:t>
      </w:r>
      <w:r>
        <w:rPr>
          <w:vertAlign w:val="baseline"/>
        </w:rPr>
        <w:t>The authors mentioned</w:t>
      </w:r>
      <w:r>
        <w:rPr>
          <w:spacing w:val="-2"/>
          <w:vertAlign w:val="baseline"/>
        </w:rPr>
        <w:t> </w:t>
      </w:r>
      <w:r>
        <w:rPr>
          <w:vertAlign w:val="baseline"/>
        </w:rPr>
        <w:t>someof</w:t>
      </w:r>
      <w:r>
        <w:rPr>
          <w:spacing w:val="-2"/>
          <w:vertAlign w:val="baseline"/>
        </w:rPr>
        <w:t> </w:t>
      </w:r>
      <w:r>
        <w:rPr>
          <w:vertAlign w:val="baseline"/>
        </w:rPr>
        <w:t>the</w:t>
      </w:r>
      <w:r>
        <w:rPr>
          <w:spacing w:val="-2"/>
          <w:vertAlign w:val="baseline"/>
        </w:rPr>
        <w:t> </w:t>
      </w:r>
      <w:r>
        <w:rPr>
          <w:vertAlign w:val="baseline"/>
        </w:rPr>
        <w:t>negative</w:t>
      </w:r>
      <w:r>
        <w:rPr>
          <w:spacing w:val="-2"/>
          <w:vertAlign w:val="baseline"/>
        </w:rPr>
        <w:t> </w:t>
      </w:r>
      <w:r>
        <w:rPr>
          <w:vertAlign w:val="baseline"/>
        </w:rPr>
        <w:t>impacts</w:t>
      </w:r>
      <w:r>
        <w:rPr>
          <w:spacing w:val="-1"/>
          <w:vertAlign w:val="baseline"/>
        </w:rPr>
        <w:t> </w:t>
      </w:r>
      <w:r>
        <w:rPr>
          <w:vertAlign w:val="baseline"/>
        </w:rPr>
        <w:t>of</w:t>
      </w:r>
      <w:r>
        <w:rPr>
          <w:spacing w:val="-2"/>
          <w:vertAlign w:val="baseline"/>
        </w:rPr>
        <w:t> </w:t>
      </w:r>
      <w:r>
        <w:rPr>
          <w:vertAlign w:val="baseline"/>
        </w:rPr>
        <w:t>mining</w:t>
      </w:r>
      <w:r>
        <w:rPr>
          <w:spacing w:val="-1"/>
          <w:vertAlign w:val="baseline"/>
        </w:rPr>
        <w:t> </w:t>
      </w:r>
      <w:r>
        <w:rPr>
          <w:vertAlign w:val="baseline"/>
        </w:rPr>
        <w:t>and stated</w:t>
      </w:r>
      <w:r>
        <w:rPr>
          <w:spacing w:val="-1"/>
          <w:vertAlign w:val="baseline"/>
        </w:rPr>
        <w:t> </w:t>
      </w:r>
      <w:r>
        <w:rPr>
          <w:vertAlign w:val="baseline"/>
        </w:rPr>
        <w:t>that</w:t>
      </w:r>
      <w:r>
        <w:rPr>
          <w:spacing w:val="-1"/>
          <w:vertAlign w:val="baseline"/>
        </w:rPr>
        <w:t> </w:t>
      </w:r>
      <w:r>
        <w:rPr>
          <w:vertAlign w:val="baseline"/>
        </w:rPr>
        <w:t>by</w:t>
      </w:r>
      <w:r>
        <w:rPr>
          <w:spacing w:val="-9"/>
          <w:vertAlign w:val="baseline"/>
        </w:rPr>
        <w:t> </w:t>
      </w:r>
      <w:r>
        <w:rPr>
          <w:vertAlign w:val="baseline"/>
        </w:rPr>
        <w:t>quantification,</w:t>
      </w:r>
      <w:r>
        <w:rPr>
          <w:spacing w:val="-1"/>
          <w:vertAlign w:val="baseline"/>
        </w:rPr>
        <w:t> </w:t>
      </w:r>
      <w:r>
        <w:rPr>
          <w:vertAlign w:val="baseline"/>
        </w:rPr>
        <w:t>annual</w:t>
      </w:r>
      <w:r>
        <w:rPr>
          <w:spacing w:val="-1"/>
          <w:vertAlign w:val="baseline"/>
        </w:rPr>
        <w:t> </w:t>
      </w:r>
      <w:r>
        <w:rPr>
          <w:vertAlign w:val="baseline"/>
        </w:rPr>
        <w:t>losses to the Ghanian economy through environmental degradation as found by the Environmental Protection Council in1988 put conservative</w:t>
      </w:r>
      <w:r>
        <w:rPr>
          <w:spacing w:val="-1"/>
          <w:vertAlign w:val="baseline"/>
        </w:rPr>
        <w:t> </w:t>
      </w:r>
      <w:r>
        <w:rPr>
          <w:vertAlign w:val="baseline"/>
        </w:rPr>
        <w:t>estimates</w:t>
      </w:r>
      <w:r>
        <w:rPr>
          <w:spacing w:val="-1"/>
          <w:vertAlign w:val="baseline"/>
        </w:rPr>
        <w:t> </w:t>
      </w:r>
      <w:r>
        <w:rPr>
          <w:vertAlign w:val="baseline"/>
        </w:rPr>
        <w:t>at 41.7billion Cedis theequivalent of 4%</w:t>
      </w:r>
      <w:r>
        <w:rPr>
          <w:spacing w:val="-1"/>
          <w:vertAlign w:val="baseline"/>
        </w:rPr>
        <w:t> </w:t>
      </w:r>
      <w:r>
        <w:rPr>
          <w:vertAlign w:val="baseline"/>
        </w:rPr>
        <w:t>of total GDP.</w:t>
      </w:r>
      <w:r>
        <w:rPr>
          <w:vertAlign w:val="superscript"/>
        </w:rPr>
        <w:t>152</w:t>
      </w:r>
    </w:p>
    <w:p>
      <w:pPr>
        <w:pStyle w:val="BodyText"/>
        <w:spacing w:before="1"/>
      </w:pPr>
    </w:p>
    <w:p>
      <w:pPr>
        <w:pStyle w:val="BodyText"/>
        <w:spacing w:line="480" w:lineRule="auto"/>
        <w:ind w:left="400" w:right="574"/>
        <w:jc w:val="both"/>
      </w:pPr>
      <w:r>
        <w:rPr/>
        <w:t>According to the authors, in spiteof the positive economic implications of mining in the development of an economy, some researchers and Non-Governmental Organizations (NGOs) continue to be on the heels of mining companies trying to discourage their operations in developing</w:t>
      </w:r>
      <w:r>
        <w:rPr>
          <w:spacing w:val="15"/>
        </w:rPr>
        <w:t> </w:t>
      </w:r>
      <w:r>
        <w:rPr/>
        <w:t>countries.</w:t>
      </w:r>
      <w:r>
        <w:rPr>
          <w:vertAlign w:val="superscript"/>
        </w:rPr>
        <w:t>153</w:t>
      </w:r>
      <w:r>
        <w:rPr>
          <w:vertAlign w:val="baseline"/>
        </w:rPr>
        <w:t>Friends</w:t>
      </w:r>
      <w:r>
        <w:rPr>
          <w:spacing w:val="16"/>
          <w:vertAlign w:val="baseline"/>
        </w:rPr>
        <w:t> </w:t>
      </w:r>
      <w:r>
        <w:rPr>
          <w:vertAlign w:val="baseline"/>
        </w:rPr>
        <w:t>of</w:t>
      </w:r>
      <w:r>
        <w:rPr>
          <w:spacing w:val="15"/>
          <w:vertAlign w:val="baseline"/>
        </w:rPr>
        <w:t> </w:t>
      </w:r>
      <w:r>
        <w:rPr>
          <w:vertAlign w:val="baseline"/>
        </w:rPr>
        <w:t>the</w:t>
      </w:r>
      <w:r>
        <w:rPr>
          <w:spacing w:val="15"/>
          <w:vertAlign w:val="baseline"/>
        </w:rPr>
        <w:t> </w:t>
      </w:r>
      <w:r>
        <w:rPr>
          <w:vertAlign w:val="baseline"/>
        </w:rPr>
        <w:t>Earth,</w:t>
      </w:r>
      <w:r>
        <w:rPr>
          <w:spacing w:val="16"/>
          <w:vertAlign w:val="baseline"/>
        </w:rPr>
        <w:t> </w:t>
      </w:r>
      <w:r>
        <w:rPr>
          <w:vertAlign w:val="baseline"/>
        </w:rPr>
        <w:t>an</w:t>
      </w:r>
      <w:r>
        <w:rPr>
          <w:spacing w:val="16"/>
          <w:vertAlign w:val="baseline"/>
        </w:rPr>
        <w:t> </w:t>
      </w:r>
      <w:r>
        <w:rPr>
          <w:vertAlign w:val="baseline"/>
        </w:rPr>
        <w:t>international</w:t>
      </w:r>
      <w:r>
        <w:rPr>
          <w:spacing w:val="16"/>
          <w:vertAlign w:val="baseline"/>
        </w:rPr>
        <w:t> </w:t>
      </w:r>
      <w:r>
        <w:rPr>
          <w:vertAlign w:val="baseline"/>
        </w:rPr>
        <w:t>NGO,</w:t>
      </w:r>
      <w:r>
        <w:rPr>
          <w:spacing w:val="16"/>
          <w:vertAlign w:val="baseline"/>
        </w:rPr>
        <w:t> </w:t>
      </w:r>
      <w:r>
        <w:rPr>
          <w:vertAlign w:val="baseline"/>
        </w:rPr>
        <w:t>in</w:t>
      </w:r>
      <w:r>
        <w:rPr>
          <w:spacing w:val="17"/>
          <w:vertAlign w:val="baseline"/>
        </w:rPr>
        <w:t> </w:t>
      </w:r>
      <w:r>
        <w:rPr>
          <w:vertAlign w:val="baseline"/>
        </w:rPr>
        <w:t>a</w:t>
      </w:r>
      <w:r>
        <w:rPr>
          <w:spacing w:val="15"/>
          <w:vertAlign w:val="baseline"/>
        </w:rPr>
        <w:t> </w:t>
      </w:r>
      <w:r>
        <w:rPr>
          <w:vertAlign w:val="baseline"/>
        </w:rPr>
        <w:t>position</w:t>
      </w:r>
      <w:r>
        <w:rPr>
          <w:spacing w:val="16"/>
          <w:vertAlign w:val="baseline"/>
        </w:rPr>
        <w:t> </w:t>
      </w:r>
      <w:r>
        <w:rPr>
          <w:vertAlign w:val="baseline"/>
        </w:rPr>
        <w:t>paper</w:t>
      </w:r>
      <w:r>
        <w:rPr>
          <w:spacing w:val="15"/>
          <w:vertAlign w:val="baseline"/>
        </w:rPr>
        <w:t> </w:t>
      </w:r>
      <w:r>
        <w:rPr>
          <w:spacing w:val="-2"/>
          <w:vertAlign w:val="baseline"/>
        </w:rPr>
        <w:t>released</w:t>
      </w:r>
    </w:p>
    <w:p>
      <w:pPr>
        <w:pStyle w:val="BodyText"/>
        <w:spacing w:before="177"/>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273898</wp:posOffset>
                </wp:positionV>
                <wp:extent cx="1829435"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66845pt;width:144.020pt;height:.72003pt;mso-position-horizontal-relative:page;mso-position-vertical-relative:paragraph;z-index:-15697920;mso-wrap-distance-left:0;mso-wrap-distance-right:0" id="docshape91" filled="true" fillcolor="#000000" stroked="false">
                <v:fill type="solid"/>
                <w10:wrap type="topAndBottom"/>
              </v:rect>
            </w:pict>
          </mc:Fallback>
        </mc:AlternateContent>
      </w:r>
    </w:p>
    <w:p>
      <w:pPr>
        <w:spacing w:before="96"/>
        <w:ind w:left="400" w:right="8965" w:firstLine="0"/>
        <w:jc w:val="left"/>
        <w:rPr>
          <w:sz w:val="20"/>
        </w:rPr>
      </w:pPr>
      <w:r>
        <w:rPr>
          <w:spacing w:val="-2"/>
          <w:sz w:val="20"/>
          <w:vertAlign w:val="superscript"/>
        </w:rPr>
        <w:t>148</w:t>
      </w:r>
      <w:r>
        <w:rPr>
          <w:i/>
          <w:spacing w:val="-2"/>
          <w:sz w:val="20"/>
          <w:vertAlign w:val="baseline"/>
        </w:rPr>
        <w:t>Ibid </w:t>
      </w:r>
      <w:r>
        <w:rPr>
          <w:sz w:val="20"/>
          <w:vertAlign w:val="superscript"/>
        </w:rPr>
        <w:t>149</w:t>
      </w:r>
      <w:r>
        <w:rPr>
          <w:i/>
          <w:sz w:val="20"/>
          <w:vertAlign w:val="baseline"/>
        </w:rPr>
        <w:t>Ibid</w:t>
      </w:r>
      <w:r>
        <w:rPr>
          <w:sz w:val="20"/>
          <w:vertAlign w:val="baseline"/>
        </w:rPr>
        <w:t>,</w:t>
      </w:r>
      <w:r>
        <w:rPr>
          <w:spacing w:val="-13"/>
          <w:sz w:val="20"/>
          <w:vertAlign w:val="baseline"/>
        </w:rPr>
        <w:t> </w:t>
      </w:r>
      <w:r>
        <w:rPr>
          <w:sz w:val="20"/>
          <w:vertAlign w:val="baseline"/>
        </w:rPr>
        <w:t>p.63 </w:t>
      </w:r>
      <w:r>
        <w:rPr>
          <w:spacing w:val="-2"/>
          <w:sz w:val="20"/>
          <w:vertAlign w:val="superscript"/>
        </w:rPr>
        <w:t>150</w:t>
      </w:r>
      <w:r>
        <w:rPr>
          <w:i/>
          <w:spacing w:val="-2"/>
          <w:sz w:val="20"/>
          <w:vertAlign w:val="baseline"/>
        </w:rPr>
        <w:t>Ibid </w:t>
      </w:r>
      <w:r>
        <w:rPr>
          <w:sz w:val="20"/>
          <w:vertAlign w:val="superscript"/>
        </w:rPr>
        <w:t>151</w:t>
      </w:r>
      <w:r>
        <w:rPr>
          <w:i/>
          <w:sz w:val="20"/>
          <w:vertAlign w:val="baseline"/>
        </w:rPr>
        <w:t>Ibid</w:t>
      </w:r>
      <w:r>
        <w:rPr>
          <w:sz w:val="20"/>
          <w:vertAlign w:val="baseline"/>
        </w:rPr>
        <w:t>,</w:t>
      </w:r>
      <w:r>
        <w:rPr>
          <w:spacing w:val="-13"/>
          <w:sz w:val="20"/>
          <w:vertAlign w:val="baseline"/>
        </w:rPr>
        <w:t> </w:t>
      </w:r>
      <w:r>
        <w:rPr>
          <w:sz w:val="20"/>
          <w:vertAlign w:val="baseline"/>
        </w:rPr>
        <w:t>p.65 </w:t>
      </w:r>
      <w:r>
        <w:rPr>
          <w:spacing w:val="-2"/>
          <w:sz w:val="20"/>
          <w:vertAlign w:val="superscript"/>
        </w:rPr>
        <w:t>152</w:t>
      </w:r>
      <w:r>
        <w:rPr>
          <w:i/>
          <w:spacing w:val="-2"/>
          <w:sz w:val="20"/>
          <w:vertAlign w:val="baseline"/>
        </w:rPr>
        <w:t>Ibid </w:t>
      </w:r>
      <w:r>
        <w:rPr>
          <w:sz w:val="20"/>
          <w:vertAlign w:val="superscript"/>
        </w:rPr>
        <w:t>153</w:t>
      </w:r>
      <w:r>
        <w:rPr>
          <w:i/>
          <w:sz w:val="20"/>
          <w:vertAlign w:val="baseline"/>
        </w:rPr>
        <w:t>Ibid</w:t>
      </w:r>
      <w:r>
        <w:rPr>
          <w:sz w:val="20"/>
          <w:vertAlign w:val="baseline"/>
        </w:rPr>
        <w:t>,</w:t>
      </w:r>
      <w:r>
        <w:rPr>
          <w:spacing w:val="-13"/>
          <w:sz w:val="20"/>
          <w:vertAlign w:val="baseline"/>
        </w:rPr>
        <w:t> </w:t>
      </w:r>
      <w:r>
        <w:rPr>
          <w:sz w:val="20"/>
          <w:vertAlign w:val="baseline"/>
        </w:rPr>
        <w:t>p.66</w:t>
      </w:r>
    </w:p>
    <w:p>
      <w:pPr>
        <w:spacing w:after="0"/>
        <w:jc w:val="left"/>
        <w:rPr>
          <w:sz w:val="20"/>
        </w:rPr>
        <w:sectPr>
          <w:footerReference w:type="default" r:id="rId46"/>
          <w:pgSz w:w="12240" w:h="15840"/>
          <w:pgMar w:header="0" w:footer="1012" w:top="1360" w:bottom="1200" w:left="1040" w:right="860"/>
        </w:sectPr>
      </w:pPr>
    </w:p>
    <w:p>
      <w:pPr>
        <w:pStyle w:val="BodyText"/>
        <w:spacing w:line="480" w:lineRule="auto" w:before="72"/>
        <w:ind w:left="400" w:right="580"/>
        <w:jc w:val="both"/>
      </w:pPr>
      <w:r>
        <w:rPr/>
        <w:t>in 2000 calling for the phasing out of public financing for mining and fossil fuel projects argued that “extractive industries do not foster sustainable development or alleviate poverty.</w:t>
      </w:r>
      <w:r>
        <w:rPr>
          <w:vertAlign w:val="superscript"/>
        </w:rPr>
        <w:t>154</w:t>
      </w:r>
    </w:p>
    <w:p>
      <w:pPr>
        <w:pStyle w:val="BodyText"/>
      </w:pPr>
    </w:p>
    <w:p>
      <w:pPr>
        <w:pStyle w:val="BodyText"/>
        <w:spacing w:line="480" w:lineRule="auto"/>
        <w:ind w:left="400" w:right="576"/>
        <w:jc w:val="both"/>
      </w:pPr>
      <w:r>
        <w:rPr/>
        <w:t>The above work provided an interesting vista into the contributions of mining to the economic development of Ghana, while it also stated some of the negative impacts of mining on the environment. It is submitted that though the figures of contributions and the nature of environmental degradation by</w:t>
      </w:r>
      <w:r>
        <w:rPr>
          <w:spacing w:val="-5"/>
        </w:rPr>
        <w:t> </w:t>
      </w:r>
      <w:r>
        <w:rPr/>
        <w:t>the</w:t>
      </w:r>
      <w:r>
        <w:rPr>
          <w:spacing w:val="-1"/>
        </w:rPr>
        <w:t> </w:t>
      </w:r>
      <w:r>
        <w:rPr/>
        <w:t>mining</w:t>
      </w:r>
      <w:r>
        <w:rPr>
          <w:spacing w:val="-2"/>
        </w:rPr>
        <w:t> </w:t>
      </w:r>
      <w:r>
        <w:rPr/>
        <w:t>of</w:t>
      </w:r>
      <w:r>
        <w:rPr>
          <w:spacing w:val="-1"/>
        </w:rPr>
        <w:t> </w:t>
      </w:r>
      <w:r>
        <w:rPr/>
        <w:t>minerals may</w:t>
      </w:r>
      <w:r>
        <w:rPr>
          <w:spacing w:val="-5"/>
        </w:rPr>
        <w:t> </w:t>
      </w:r>
      <w:r>
        <w:rPr/>
        <w:t>not be</w:t>
      </w:r>
      <w:r>
        <w:rPr>
          <w:spacing w:val="-1"/>
        </w:rPr>
        <w:t> </w:t>
      </w:r>
      <w:r>
        <w:rPr/>
        <w:t>the</w:t>
      </w:r>
      <w:r>
        <w:rPr>
          <w:spacing w:val="-1"/>
        </w:rPr>
        <w:t> </w:t>
      </w:r>
      <w:r>
        <w:rPr/>
        <w:t>same</w:t>
      </w:r>
      <w:r>
        <w:rPr>
          <w:spacing w:val="-1"/>
        </w:rPr>
        <w:t> </w:t>
      </w:r>
      <w:r>
        <w:rPr/>
        <w:t>in Ghana</w:t>
      </w:r>
      <w:r>
        <w:rPr>
          <w:spacing w:val="-1"/>
        </w:rPr>
        <w:t> </w:t>
      </w:r>
      <w:r>
        <w:rPr/>
        <w:t>and Nigeria, mining holds potentials for development of both countries. This researcher would therefore appraise the legal and institutional framework for regulating the impacts of mining on the environment</w:t>
      </w:r>
      <w:r>
        <w:rPr>
          <w:spacing w:val="-2"/>
        </w:rPr>
        <w:t> </w:t>
      </w:r>
      <w:r>
        <w:rPr/>
        <w:t>in</w:t>
      </w:r>
      <w:r>
        <w:rPr>
          <w:spacing w:val="-2"/>
        </w:rPr>
        <w:t> </w:t>
      </w:r>
      <w:r>
        <w:rPr/>
        <w:t>Nigeria</w:t>
      </w:r>
      <w:r>
        <w:rPr>
          <w:spacing w:val="-2"/>
        </w:rPr>
        <w:t> </w:t>
      </w:r>
      <w:r>
        <w:rPr/>
        <w:t>and</w:t>
      </w:r>
      <w:r>
        <w:rPr>
          <w:spacing w:val="-2"/>
        </w:rPr>
        <w:t> </w:t>
      </w:r>
      <w:r>
        <w:rPr/>
        <w:t>steps</w:t>
      </w:r>
      <w:r>
        <w:rPr>
          <w:spacing w:val="-2"/>
        </w:rPr>
        <w:t> </w:t>
      </w:r>
      <w:r>
        <w:rPr/>
        <w:t>being</w:t>
      </w:r>
      <w:r>
        <w:rPr>
          <w:spacing w:val="-4"/>
        </w:rPr>
        <w:t> </w:t>
      </w:r>
      <w:r>
        <w:rPr/>
        <w:t>taken</w:t>
      </w:r>
      <w:r>
        <w:rPr>
          <w:spacing w:val="-2"/>
        </w:rPr>
        <w:t> </w:t>
      </w:r>
      <w:r>
        <w:rPr/>
        <w:t>by</w:t>
      </w:r>
      <w:r>
        <w:rPr>
          <w:spacing w:val="-7"/>
        </w:rPr>
        <w:t> </w:t>
      </w:r>
      <w:r>
        <w:rPr/>
        <w:t>the</w:t>
      </w:r>
      <w:r>
        <w:rPr>
          <w:spacing w:val="-3"/>
        </w:rPr>
        <w:t> </w:t>
      </w:r>
      <w:r>
        <w:rPr/>
        <w:t>Nigerian Government</w:t>
      </w:r>
      <w:r>
        <w:rPr>
          <w:spacing w:val="-2"/>
        </w:rPr>
        <w:t> </w:t>
      </w:r>
      <w:r>
        <w:rPr/>
        <w:t>to</w:t>
      </w:r>
      <w:r>
        <w:rPr>
          <w:spacing w:val="-2"/>
        </w:rPr>
        <w:t> </w:t>
      </w:r>
      <w:r>
        <w:rPr/>
        <w:t>create</w:t>
      </w:r>
      <w:r>
        <w:rPr>
          <w:spacing w:val="-3"/>
        </w:rPr>
        <w:t> </w:t>
      </w:r>
      <w:r>
        <w:rPr/>
        <w:t>level</w:t>
      </w:r>
      <w:r>
        <w:rPr>
          <w:spacing w:val="-2"/>
        </w:rPr>
        <w:t> </w:t>
      </w:r>
      <w:r>
        <w:rPr/>
        <w:t>playing field forensuring sustainable mining activities in Nigeria.</w:t>
      </w:r>
    </w:p>
    <w:p>
      <w:pPr>
        <w:pStyle w:val="BodyText"/>
        <w:spacing w:before="1"/>
      </w:pPr>
    </w:p>
    <w:p>
      <w:pPr>
        <w:pStyle w:val="BodyText"/>
        <w:spacing w:line="480" w:lineRule="auto"/>
        <w:ind w:left="400" w:right="578"/>
        <w:jc w:val="both"/>
      </w:pPr>
      <w:r>
        <w:rPr/>
        <w:t>Kaniaru, in his book</w:t>
      </w:r>
      <w:r>
        <w:rPr>
          <w:vertAlign w:val="superscript"/>
        </w:rPr>
        <w:t>155</w:t>
      </w:r>
      <w:r>
        <w:rPr>
          <w:vertAlign w:val="baseline"/>
        </w:rPr>
        <w:t> outlined some priority environmental problems of the region (Southern Africa Development Community) to include land degradation (it is this scholar‟s opinion, that same applies to Nigeria) and asserted that in view of the environmental problems facing the region, the issue of the sustainability of its development strategies to meet the needs of the present</w:t>
      </w:r>
      <w:r>
        <w:rPr>
          <w:spacing w:val="-1"/>
          <w:vertAlign w:val="baseline"/>
        </w:rPr>
        <w:t> </w:t>
      </w:r>
      <w:r>
        <w:rPr>
          <w:vertAlign w:val="baseline"/>
        </w:rPr>
        <w:t>generation</w:t>
      </w:r>
      <w:r>
        <w:rPr>
          <w:spacing w:val="-1"/>
          <w:vertAlign w:val="baseline"/>
        </w:rPr>
        <w:t> </w:t>
      </w:r>
      <w:r>
        <w:rPr>
          <w:vertAlign w:val="baseline"/>
        </w:rPr>
        <w:t>without</w:t>
      </w:r>
      <w:r>
        <w:rPr>
          <w:spacing w:val="-1"/>
          <w:vertAlign w:val="baseline"/>
        </w:rPr>
        <w:t> </w:t>
      </w:r>
      <w:r>
        <w:rPr>
          <w:vertAlign w:val="baseline"/>
        </w:rPr>
        <w:t>prejudicing</w:t>
      </w:r>
      <w:r>
        <w:rPr>
          <w:spacing w:val="-3"/>
          <w:vertAlign w:val="baseline"/>
        </w:rPr>
        <w:t> </w:t>
      </w:r>
      <w:r>
        <w:rPr>
          <w:vertAlign w:val="baseline"/>
        </w:rPr>
        <w:t>those</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future</w:t>
      </w:r>
      <w:r>
        <w:rPr>
          <w:spacing w:val="-2"/>
          <w:vertAlign w:val="baseline"/>
        </w:rPr>
        <w:t> </w:t>
      </w:r>
      <w:r>
        <w:rPr>
          <w:vertAlign w:val="baseline"/>
        </w:rPr>
        <w:t>generations</w:t>
      </w:r>
      <w:r>
        <w:rPr>
          <w:spacing w:val="-1"/>
          <w:vertAlign w:val="baseline"/>
        </w:rPr>
        <w:t> </w:t>
      </w:r>
      <w:r>
        <w:rPr>
          <w:vertAlign w:val="baseline"/>
        </w:rPr>
        <w:t>to</w:t>
      </w:r>
      <w:r>
        <w:rPr>
          <w:spacing w:val="-1"/>
          <w:vertAlign w:val="baseline"/>
        </w:rPr>
        <w:t> </w:t>
      </w:r>
      <w:r>
        <w:rPr>
          <w:vertAlign w:val="baseline"/>
        </w:rPr>
        <w:t>do</w:t>
      </w:r>
      <w:r>
        <w:rPr>
          <w:spacing w:val="-1"/>
          <w:vertAlign w:val="baseline"/>
        </w:rPr>
        <w:t> </w:t>
      </w:r>
      <w:r>
        <w:rPr>
          <w:vertAlign w:val="baseline"/>
        </w:rPr>
        <w:t>the</w:t>
      </w:r>
      <w:r>
        <w:rPr>
          <w:spacing w:val="-2"/>
          <w:vertAlign w:val="baseline"/>
        </w:rPr>
        <w:t> </w:t>
      </w:r>
      <w:r>
        <w:rPr>
          <w:vertAlign w:val="baseline"/>
        </w:rPr>
        <w:t>same</w:t>
      </w:r>
      <w:r>
        <w:rPr>
          <w:spacing w:val="-2"/>
          <w:vertAlign w:val="baseline"/>
        </w:rPr>
        <w:t> </w:t>
      </w:r>
      <w:r>
        <w:rPr>
          <w:vertAlign w:val="baseline"/>
        </w:rPr>
        <w:t>is</w:t>
      </w:r>
      <w:r>
        <w:rPr>
          <w:spacing w:val="-1"/>
          <w:vertAlign w:val="baseline"/>
        </w:rPr>
        <w:t> </w:t>
      </w:r>
      <w:r>
        <w:rPr>
          <w:vertAlign w:val="baseline"/>
        </w:rPr>
        <w:t>of</w:t>
      </w:r>
      <w:r>
        <w:rPr>
          <w:spacing w:val="-2"/>
          <w:vertAlign w:val="baseline"/>
        </w:rPr>
        <w:t> </w:t>
      </w:r>
      <w:r>
        <w:rPr>
          <w:vertAlign w:val="baseline"/>
        </w:rPr>
        <w:t>utmost importance. It is imperative to state that the problem of environmental degradation whether by mining activities or not, is not peculiar to Southern African region alone, but also pronounced in </w:t>
      </w:r>
      <w:r>
        <w:rPr>
          <w:spacing w:val="-2"/>
          <w:vertAlign w:val="baseline"/>
        </w:rPr>
        <w:t>Nigeria.</w:t>
      </w:r>
    </w:p>
    <w:p>
      <w:pPr>
        <w:pStyle w:val="BodyText"/>
        <w:spacing w:line="550" w:lineRule="atLeast" w:before="4"/>
        <w:ind w:left="400" w:right="582"/>
        <w:jc w:val="both"/>
      </w:pPr>
      <w:r>
        <w:rPr/>
        <w:t>It is imperative to query that in the present Nigerian and African societies or nations where poverty, lack, deprivation and squalor have reached an unprecedented level can the present generation</w:t>
      </w:r>
      <w:r>
        <w:rPr>
          <w:spacing w:val="-1"/>
        </w:rPr>
        <w:t> </w:t>
      </w:r>
      <w:r>
        <w:rPr/>
        <w:t>really</w:t>
      </w:r>
      <w:r>
        <w:rPr>
          <w:spacing w:val="-4"/>
        </w:rPr>
        <w:t> </w:t>
      </w:r>
      <w:r>
        <w:rPr/>
        <w:t>be expected to</w:t>
      </w:r>
      <w:r>
        <w:rPr>
          <w:spacing w:val="1"/>
        </w:rPr>
        <w:t> </w:t>
      </w:r>
      <w:r>
        <w:rPr/>
        <w:t>bequeath</w:t>
      </w:r>
      <w:r>
        <w:rPr>
          <w:spacing w:val="1"/>
        </w:rPr>
        <w:t> </w:t>
      </w:r>
      <w:r>
        <w:rPr/>
        <w:t>unto</w:t>
      </w:r>
      <w:r>
        <w:rPr>
          <w:spacing w:val="1"/>
        </w:rPr>
        <w:t> </w:t>
      </w:r>
      <w:r>
        <w:rPr/>
        <w:t>the future generations</w:t>
      </w:r>
      <w:r>
        <w:rPr>
          <w:spacing w:val="1"/>
        </w:rPr>
        <w:t> </w:t>
      </w:r>
      <w:r>
        <w:rPr/>
        <w:t>mining</w:t>
      </w:r>
      <w:r>
        <w:rPr>
          <w:spacing w:val="-2"/>
        </w:rPr>
        <w:t> </w:t>
      </w:r>
      <w:r>
        <w:rPr/>
        <w:t>resources</w:t>
      </w:r>
      <w:r>
        <w:rPr>
          <w:spacing w:val="1"/>
        </w:rPr>
        <w:t> </w:t>
      </w:r>
      <w:r>
        <w:rPr/>
        <w:t>which</w:t>
      </w:r>
      <w:r>
        <w:rPr>
          <w:spacing w:val="2"/>
        </w:rPr>
        <w:t> </w:t>
      </w:r>
      <w:r>
        <w:rPr>
          <w:spacing w:val="-5"/>
        </w:rPr>
        <w:t>are</w:t>
      </w:r>
    </w:p>
    <w:p>
      <w:pPr>
        <w:pStyle w:val="BodyText"/>
        <w:spacing w:before="6"/>
        <w:rPr>
          <w:sz w:val="18"/>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150806</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874501pt;width:144.020pt;height:.72003pt;mso-position-horizontal-relative:page;mso-position-vertical-relative:paragraph;z-index:-15697408;mso-wrap-distance-left:0;mso-wrap-distance-right:0" id="docshape93"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154</w:t>
      </w:r>
      <w:r>
        <w:rPr>
          <w:spacing w:val="-3"/>
          <w:sz w:val="20"/>
          <w:vertAlign w:val="baseline"/>
        </w:rPr>
        <w:t> </w:t>
      </w:r>
      <w:r>
        <w:rPr>
          <w:sz w:val="20"/>
          <w:vertAlign w:val="baseline"/>
        </w:rPr>
        <w:t>Ibid,</w:t>
      </w:r>
      <w:r>
        <w:rPr>
          <w:spacing w:val="-4"/>
          <w:sz w:val="20"/>
          <w:vertAlign w:val="baseline"/>
        </w:rPr>
        <w:t> p.67</w:t>
      </w:r>
    </w:p>
    <w:p>
      <w:pPr>
        <w:spacing w:before="6"/>
        <w:ind w:left="400" w:right="0" w:firstLine="0"/>
        <w:jc w:val="left"/>
        <w:rPr>
          <w:sz w:val="20"/>
        </w:rPr>
      </w:pPr>
      <w:r>
        <w:rPr>
          <w:rFonts w:ascii="Calibri"/>
          <w:sz w:val="20"/>
          <w:vertAlign w:val="superscript"/>
        </w:rPr>
        <w:t>155</w:t>
      </w:r>
      <w:r>
        <w:rPr>
          <w:sz w:val="20"/>
          <w:vertAlign w:val="baseline"/>
        </w:rPr>
        <w:t>Kaniaru,</w:t>
      </w:r>
      <w:r>
        <w:rPr>
          <w:spacing w:val="-4"/>
          <w:sz w:val="20"/>
          <w:vertAlign w:val="baseline"/>
        </w:rPr>
        <w:t> </w:t>
      </w:r>
      <w:r>
        <w:rPr>
          <w:sz w:val="20"/>
          <w:vertAlign w:val="baseline"/>
        </w:rPr>
        <w:t>D.,</w:t>
      </w:r>
      <w:r>
        <w:rPr>
          <w:spacing w:val="-3"/>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3"/>
          <w:sz w:val="20"/>
          <w:vertAlign w:val="baseline"/>
        </w:rPr>
        <w:t> </w:t>
      </w:r>
      <w:r>
        <w:rPr>
          <w:sz w:val="20"/>
          <w:vertAlign w:val="baseline"/>
        </w:rPr>
        <w:t>pp.</w:t>
      </w:r>
      <w:r>
        <w:rPr>
          <w:spacing w:val="-4"/>
          <w:sz w:val="20"/>
          <w:vertAlign w:val="baseline"/>
        </w:rPr>
        <w:t> </w:t>
      </w:r>
      <w:r>
        <w:rPr>
          <w:sz w:val="20"/>
          <w:vertAlign w:val="baseline"/>
        </w:rPr>
        <w:t>4</w:t>
      </w:r>
      <w:r>
        <w:rPr>
          <w:spacing w:val="-5"/>
          <w:sz w:val="20"/>
          <w:vertAlign w:val="baseline"/>
        </w:rPr>
        <w:t> &amp;5</w:t>
      </w:r>
    </w:p>
    <w:p>
      <w:pPr>
        <w:spacing w:after="0"/>
        <w:jc w:val="left"/>
        <w:rPr>
          <w:sz w:val="20"/>
        </w:rPr>
        <w:sectPr>
          <w:footerReference w:type="default" r:id="rId47"/>
          <w:pgSz w:w="12240" w:h="15840"/>
          <w:pgMar w:header="0" w:footer="1012" w:top="1360" w:bottom="1200" w:left="1040" w:right="860"/>
          <w:pgNumType w:start="60"/>
        </w:sectPr>
      </w:pPr>
    </w:p>
    <w:p>
      <w:pPr>
        <w:pStyle w:val="BodyText"/>
        <w:spacing w:line="480" w:lineRule="auto" w:before="72"/>
        <w:ind w:left="400" w:right="576"/>
        <w:jc w:val="both"/>
      </w:pPr>
      <w:r>
        <w:rPr/>
        <w:t>in fixed quantities and are not replenish-able, when it, the present generation has not met its needs? The concept of needs has to be analyzed against the background of the fact that since human beings, are insatiable, can their needs be totally, completely and permanently met or satisfied? A justifiable concern has also been raised by some scholars who asserted that since previous generations and indeed this generation of Africans have not exploited and utilized mineral</w:t>
      </w:r>
      <w:r>
        <w:rPr>
          <w:spacing w:val="-3"/>
        </w:rPr>
        <w:t> </w:t>
      </w:r>
      <w:r>
        <w:rPr/>
        <w:t>resources</w:t>
      </w:r>
      <w:r>
        <w:rPr>
          <w:spacing w:val="-1"/>
        </w:rPr>
        <w:t> </w:t>
      </w:r>
      <w:r>
        <w:rPr/>
        <w:t>in</w:t>
      </w:r>
      <w:r>
        <w:rPr>
          <w:spacing w:val="-3"/>
        </w:rPr>
        <w:t> </w:t>
      </w:r>
      <w:r>
        <w:rPr/>
        <w:t>a</w:t>
      </w:r>
      <w:r>
        <w:rPr>
          <w:spacing w:val="-3"/>
        </w:rPr>
        <w:t> </w:t>
      </w:r>
      <w:r>
        <w:rPr/>
        <w:t>sustainable</w:t>
      </w:r>
      <w:r>
        <w:rPr>
          <w:spacing w:val="-3"/>
        </w:rPr>
        <w:t> </w:t>
      </w:r>
      <w:r>
        <w:rPr/>
        <w:t>manner</w:t>
      </w:r>
      <w:r>
        <w:rPr>
          <w:spacing w:val="-3"/>
        </w:rPr>
        <w:t> </w:t>
      </w:r>
      <w:r>
        <w:rPr/>
        <w:t>this</w:t>
      </w:r>
      <w:r>
        <w:rPr>
          <w:spacing w:val="-1"/>
        </w:rPr>
        <w:t> </w:t>
      </w:r>
      <w:r>
        <w:rPr/>
        <w:t>generation</w:t>
      </w:r>
      <w:r>
        <w:rPr>
          <w:spacing w:val="-3"/>
        </w:rPr>
        <w:t> </w:t>
      </w:r>
      <w:r>
        <w:rPr/>
        <w:t>obviously</w:t>
      </w:r>
      <w:r>
        <w:rPr>
          <w:spacing w:val="-6"/>
        </w:rPr>
        <w:t> </w:t>
      </w:r>
      <w:r>
        <w:rPr/>
        <w:t>cannot</w:t>
      </w:r>
      <w:r>
        <w:rPr>
          <w:spacing w:val="-1"/>
        </w:rPr>
        <w:t> </w:t>
      </w:r>
      <w:r>
        <w:rPr/>
        <w:t>bequeath</w:t>
      </w:r>
      <w:r>
        <w:rPr>
          <w:spacing w:val="-3"/>
        </w:rPr>
        <w:t> </w:t>
      </w:r>
      <w:r>
        <w:rPr/>
        <w:t>what</w:t>
      </w:r>
      <w:r>
        <w:rPr>
          <w:spacing w:val="-3"/>
        </w:rPr>
        <w:t> </w:t>
      </w:r>
      <w:r>
        <w:rPr/>
        <w:t>it</w:t>
      </w:r>
      <w:r>
        <w:rPr>
          <w:spacing w:val="-3"/>
        </w:rPr>
        <w:t> </w:t>
      </w:r>
      <w:r>
        <w:rPr/>
        <w:t>does not have based on the latin maxim </w:t>
      </w:r>
      <w:r>
        <w:rPr>
          <w:i/>
        </w:rPr>
        <w:t>nemo dat quod non habet</w:t>
      </w:r>
      <w:r>
        <w:rPr/>
        <w:t>.</w:t>
      </w:r>
    </w:p>
    <w:p>
      <w:pPr>
        <w:pStyle w:val="BodyText"/>
        <w:spacing w:before="1"/>
      </w:pPr>
    </w:p>
    <w:p>
      <w:pPr>
        <w:pStyle w:val="BodyText"/>
        <w:spacing w:line="480" w:lineRule="auto"/>
        <w:ind w:left="400" w:right="573"/>
        <w:jc w:val="both"/>
      </w:pPr>
      <w:r>
        <w:rPr/>
        <w:t>On the germane issue of sustainable development and its ramifications, Oke</w:t>
      </w:r>
      <w:r>
        <w:rPr>
          <w:vertAlign w:val="superscript"/>
        </w:rPr>
        <w:t>156</w:t>
      </w:r>
      <w:r>
        <w:rPr>
          <w:vertAlign w:val="baseline"/>
        </w:rPr>
        <w:t>while</w:t>
      </w:r>
      <w:r>
        <w:rPr>
          <w:spacing w:val="40"/>
          <w:vertAlign w:val="baseline"/>
        </w:rPr>
        <w:t> </w:t>
      </w:r>
      <w:r>
        <w:rPr>
          <w:vertAlign w:val="baseline"/>
        </w:rPr>
        <w:t>paraphrasing the work of Gundling</w:t>
      </w:r>
      <w:r>
        <w:rPr>
          <w:vertAlign w:val="superscript"/>
        </w:rPr>
        <w:t>157</w:t>
      </w:r>
      <w:r>
        <w:rPr>
          <w:vertAlign w:val="baseline"/>
        </w:rPr>
        <w:t>stated thus:</w:t>
      </w:r>
    </w:p>
    <w:p>
      <w:pPr>
        <w:spacing w:before="1"/>
        <w:ind w:left="966" w:right="1097" w:firstLine="0"/>
        <w:jc w:val="both"/>
        <w:rPr>
          <w:sz w:val="20"/>
        </w:rPr>
      </w:pPr>
      <w:r>
        <w:rPr>
          <w:sz w:val="20"/>
        </w:rPr>
        <w:t>Gundling‟s argument takes a practical approach to intergenerational sustainability. The scholar views responsibility not as a moral but legal obligation to the future</w:t>
      </w:r>
      <w:r>
        <w:rPr>
          <w:spacing w:val="80"/>
          <w:sz w:val="20"/>
        </w:rPr>
        <w:t> </w:t>
      </w:r>
      <w:r>
        <w:rPr>
          <w:sz w:val="20"/>
        </w:rPr>
        <w:t>generation and urges that attaining intergenerational equity is contingent on “intra generational equity”, that is equity amongst</w:t>
      </w:r>
      <w:r>
        <w:rPr>
          <w:spacing w:val="40"/>
          <w:sz w:val="20"/>
        </w:rPr>
        <w:t> </w:t>
      </w:r>
      <w:r>
        <w:rPr>
          <w:sz w:val="20"/>
        </w:rPr>
        <w:t>generations. Citing developing countries in Africa and Asia as examples of intra-generational equity (inequity) to be addressed, the writer argues strongly that equity among generations would be impossible without equity among the present generation since a generation not able to achieve equity among</w:t>
      </w:r>
      <w:r>
        <w:rPr>
          <w:spacing w:val="-1"/>
          <w:sz w:val="20"/>
        </w:rPr>
        <w:t> </w:t>
      </w:r>
      <w:r>
        <w:rPr>
          <w:sz w:val="20"/>
        </w:rPr>
        <w:t>itself would probably</w:t>
      </w:r>
      <w:r>
        <w:rPr>
          <w:spacing w:val="-1"/>
          <w:sz w:val="20"/>
        </w:rPr>
        <w:t> </w:t>
      </w:r>
      <w:r>
        <w:rPr>
          <w:sz w:val="20"/>
        </w:rPr>
        <w:t>not be able to hand equity unto the coming generations. The latin maxim, </w:t>
      </w:r>
      <w:r>
        <w:rPr>
          <w:i/>
          <w:sz w:val="20"/>
        </w:rPr>
        <w:t>nemo dat quod non habet</w:t>
      </w:r>
      <w:r>
        <w:rPr>
          <w:sz w:val="20"/>
        </w:rPr>
        <w:t>- no one gives what he does not possess, captures this view.</w:t>
      </w:r>
    </w:p>
    <w:p>
      <w:pPr>
        <w:pStyle w:val="BodyText"/>
        <w:rPr>
          <w:sz w:val="20"/>
        </w:rPr>
      </w:pPr>
    </w:p>
    <w:p>
      <w:pPr>
        <w:pStyle w:val="BodyText"/>
        <w:spacing w:before="90"/>
        <w:rPr>
          <w:sz w:val="20"/>
        </w:rPr>
      </w:pPr>
    </w:p>
    <w:p>
      <w:pPr>
        <w:pStyle w:val="BodyText"/>
        <w:spacing w:line="480" w:lineRule="auto"/>
        <w:ind w:left="400" w:right="574"/>
        <w:jc w:val="both"/>
      </w:pPr>
      <w:r>
        <w:rPr/>
        <w:t>Salu</w:t>
      </w:r>
      <w:r>
        <w:rPr>
          <w:vertAlign w:val="superscript"/>
        </w:rPr>
        <w:t>158</w:t>
      </w:r>
      <w:r>
        <w:rPr>
          <w:vertAlign w:val="baseline"/>
        </w:rPr>
        <w:t>posited that until the promulgation of the Federal Environmental Protection Agency Act most of the legislations on the environment were not specifically meant as legislations on the environment, citing the example of the Minerals (Safe Mining) Regulations. The scholar reproduced Regulation 132</w:t>
      </w:r>
      <w:r>
        <w:rPr>
          <w:vertAlign w:val="superscript"/>
        </w:rPr>
        <w:t>159</w:t>
      </w:r>
      <w:r>
        <w:rPr>
          <w:vertAlign w:val="baseline"/>
        </w:rPr>
        <w:t> which provides that “water containing poisonous or injurious chemical solutions used in the treatment of gold or other ores or for other purposes shall be effectively</w:t>
      </w:r>
      <w:r>
        <w:rPr>
          <w:spacing w:val="-6"/>
          <w:vertAlign w:val="baseline"/>
        </w:rPr>
        <w:t> </w:t>
      </w:r>
      <w:r>
        <w:rPr>
          <w:vertAlign w:val="baseline"/>
        </w:rPr>
        <w:t>fenced</w:t>
      </w:r>
      <w:r>
        <w:rPr>
          <w:spacing w:val="2"/>
          <w:vertAlign w:val="baseline"/>
        </w:rPr>
        <w:t> </w:t>
      </w:r>
      <w:r>
        <w:rPr>
          <w:vertAlign w:val="baseline"/>
        </w:rPr>
        <w:t>off</w:t>
      </w:r>
      <w:r>
        <w:rPr>
          <w:spacing w:val="-1"/>
          <w:vertAlign w:val="baseline"/>
        </w:rPr>
        <w:t> </w:t>
      </w:r>
      <w:r>
        <w:rPr>
          <w:vertAlign w:val="baseline"/>
        </w:rPr>
        <w:t>to</w:t>
      </w:r>
      <w:r>
        <w:rPr>
          <w:spacing w:val="5"/>
          <w:vertAlign w:val="baseline"/>
        </w:rPr>
        <w:t> </w:t>
      </w:r>
      <w:r>
        <w:rPr>
          <w:vertAlign w:val="baseline"/>
        </w:rPr>
        <w:t>prevent</w:t>
      </w:r>
      <w:r>
        <w:rPr>
          <w:spacing w:val="2"/>
          <w:vertAlign w:val="baseline"/>
        </w:rPr>
        <w:t> </w:t>
      </w:r>
      <w:r>
        <w:rPr>
          <w:vertAlign w:val="baseline"/>
        </w:rPr>
        <w:t>inadvertent</w:t>
      </w:r>
      <w:r>
        <w:rPr>
          <w:spacing w:val="1"/>
          <w:vertAlign w:val="baseline"/>
        </w:rPr>
        <w:t> </w:t>
      </w:r>
      <w:r>
        <w:rPr>
          <w:vertAlign w:val="baseline"/>
        </w:rPr>
        <w:t>access</w:t>
      </w:r>
      <w:r>
        <w:rPr>
          <w:spacing w:val="2"/>
          <w:vertAlign w:val="baseline"/>
        </w:rPr>
        <w:t> </w:t>
      </w:r>
      <w:r>
        <w:rPr>
          <w:vertAlign w:val="baseline"/>
        </w:rPr>
        <w:t>to</w:t>
      </w:r>
      <w:r>
        <w:rPr>
          <w:spacing w:val="2"/>
          <w:vertAlign w:val="baseline"/>
        </w:rPr>
        <w:t> </w:t>
      </w:r>
      <w:r>
        <w:rPr>
          <w:vertAlign w:val="baseline"/>
        </w:rPr>
        <w:t>it</w:t>
      </w:r>
      <w:r>
        <w:rPr>
          <w:spacing w:val="1"/>
          <w:vertAlign w:val="baseline"/>
        </w:rPr>
        <w:t> </w:t>
      </w:r>
      <w:r>
        <w:rPr>
          <w:vertAlign w:val="baseline"/>
        </w:rPr>
        <w:t>and</w:t>
      </w:r>
      <w:r>
        <w:rPr>
          <w:spacing w:val="2"/>
          <w:vertAlign w:val="baseline"/>
        </w:rPr>
        <w:t> </w:t>
      </w:r>
      <w:r>
        <w:rPr>
          <w:vertAlign w:val="baseline"/>
        </w:rPr>
        <w:t>notice boards</w:t>
      </w:r>
      <w:r>
        <w:rPr>
          <w:spacing w:val="1"/>
          <w:vertAlign w:val="baseline"/>
        </w:rPr>
        <w:t> </w:t>
      </w:r>
      <w:r>
        <w:rPr>
          <w:vertAlign w:val="baseline"/>
        </w:rPr>
        <w:t>shall</w:t>
      </w:r>
      <w:r>
        <w:rPr>
          <w:spacing w:val="2"/>
          <w:vertAlign w:val="baseline"/>
        </w:rPr>
        <w:t> </w:t>
      </w:r>
      <w:r>
        <w:rPr>
          <w:vertAlign w:val="baseline"/>
        </w:rPr>
        <w:t>be put</w:t>
      </w:r>
      <w:r>
        <w:rPr>
          <w:spacing w:val="2"/>
          <w:vertAlign w:val="baseline"/>
        </w:rPr>
        <w:t> </w:t>
      </w:r>
      <w:r>
        <w:rPr>
          <w:vertAlign w:val="baseline"/>
        </w:rPr>
        <w:t>in</w:t>
      </w:r>
      <w:r>
        <w:rPr>
          <w:spacing w:val="2"/>
          <w:vertAlign w:val="baseline"/>
        </w:rPr>
        <w:t> </w:t>
      </w:r>
      <w:r>
        <w:rPr>
          <w:spacing w:val="-2"/>
          <w:vertAlign w:val="baseline"/>
        </w:rPr>
        <w:t>suitable</w:t>
      </w:r>
    </w:p>
    <w:p>
      <w:pPr>
        <w:pStyle w:val="BodyText"/>
        <w:spacing w:before="2"/>
        <w:rPr>
          <w:sz w:val="19"/>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155271</wp:posOffset>
                </wp:positionV>
                <wp:extent cx="1829435"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26124pt;width:144.020pt;height:.71997pt;mso-position-horizontal-relative:page;mso-position-vertical-relative:paragraph;z-index:-15696896;mso-wrap-distance-left:0;mso-wrap-distance-right:0" id="docshape94"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156</w:t>
      </w:r>
      <w:r>
        <w:rPr>
          <w:sz w:val="20"/>
          <w:vertAlign w:val="baseline"/>
        </w:rPr>
        <w:t>Oke,</w:t>
      </w:r>
      <w:r>
        <w:rPr>
          <w:spacing w:val="-3"/>
          <w:sz w:val="20"/>
          <w:vertAlign w:val="baseline"/>
        </w:rPr>
        <w:t> </w:t>
      </w:r>
      <w:r>
        <w:rPr>
          <w:sz w:val="20"/>
          <w:vertAlign w:val="baseline"/>
        </w:rPr>
        <w:t>Y.,</w:t>
      </w:r>
      <w:r>
        <w:rPr>
          <w:spacing w:val="-3"/>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4"/>
          <w:sz w:val="20"/>
          <w:vertAlign w:val="baseline"/>
        </w:rPr>
        <w:t> </w:t>
      </w:r>
      <w:r>
        <w:rPr>
          <w:sz w:val="20"/>
          <w:vertAlign w:val="baseline"/>
        </w:rPr>
        <w:t>pp.171</w:t>
      </w:r>
      <w:r>
        <w:rPr>
          <w:spacing w:val="-5"/>
          <w:sz w:val="20"/>
          <w:vertAlign w:val="baseline"/>
        </w:rPr>
        <w:t> </w:t>
      </w:r>
      <w:r>
        <w:rPr>
          <w:spacing w:val="-4"/>
          <w:sz w:val="20"/>
          <w:vertAlign w:val="baseline"/>
        </w:rPr>
        <w:t>&amp;172</w:t>
      </w:r>
    </w:p>
    <w:p>
      <w:pPr>
        <w:spacing w:before="1"/>
        <w:ind w:left="400" w:right="0" w:firstLine="0"/>
        <w:jc w:val="left"/>
        <w:rPr>
          <w:i/>
          <w:sz w:val="20"/>
        </w:rPr>
      </w:pPr>
      <w:r>
        <w:rPr>
          <w:rFonts w:ascii="Calibri"/>
          <w:sz w:val="20"/>
          <w:vertAlign w:val="superscript"/>
        </w:rPr>
        <w:t>157</w:t>
      </w:r>
      <w:r>
        <w:rPr>
          <w:sz w:val="20"/>
          <w:vertAlign w:val="baseline"/>
        </w:rPr>
        <w:t>Grundling,</w:t>
      </w:r>
      <w:r>
        <w:rPr>
          <w:spacing w:val="-7"/>
          <w:sz w:val="20"/>
          <w:vertAlign w:val="baseline"/>
        </w:rPr>
        <w:t> </w:t>
      </w:r>
      <w:r>
        <w:rPr>
          <w:sz w:val="20"/>
          <w:vertAlign w:val="baseline"/>
        </w:rPr>
        <w:t>L.</w:t>
      </w:r>
      <w:r>
        <w:rPr>
          <w:spacing w:val="-4"/>
          <w:sz w:val="20"/>
          <w:vertAlign w:val="baseline"/>
        </w:rPr>
        <w:t> </w:t>
      </w:r>
      <w:r>
        <w:rPr>
          <w:i/>
          <w:sz w:val="20"/>
          <w:vertAlign w:val="baseline"/>
        </w:rPr>
        <w:t>Our</w:t>
      </w:r>
      <w:r>
        <w:rPr>
          <w:i/>
          <w:spacing w:val="-7"/>
          <w:sz w:val="20"/>
          <w:vertAlign w:val="baseline"/>
        </w:rPr>
        <w:t> </w:t>
      </w:r>
      <w:r>
        <w:rPr>
          <w:i/>
          <w:sz w:val="20"/>
          <w:vertAlign w:val="baseline"/>
        </w:rPr>
        <w:t>Responsibility</w:t>
      </w:r>
      <w:r>
        <w:rPr>
          <w:i/>
          <w:spacing w:val="-7"/>
          <w:sz w:val="20"/>
          <w:vertAlign w:val="baseline"/>
        </w:rPr>
        <w:t> </w:t>
      </w:r>
      <w:r>
        <w:rPr>
          <w:i/>
          <w:sz w:val="20"/>
          <w:vertAlign w:val="baseline"/>
        </w:rPr>
        <w:t>to</w:t>
      </w:r>
      <w:r>
        <w:rPr>
          <w:i/>
          <w:spacing w:val="-5"/>
          <w:sz w:val="20"/>
          <w:vertAlign w:val="baseline"/>
        </w:rPr>
        <w:t> </w:t>
      </w:r>
      <w:r>
        <w:rPr>
          <w:i/>
          <w:sz w:val="20"/>
          <w:vertAlign w:val="baseline"/>
        </w:rPr>
        <w:t>Future</w:t>
      </w:r>
      <w:r>
        <w:rPr>
          <w:i/>
          <w:spacing w:val="-6"/>
          <w:sz w:val="20"/>
          <w:vertAlign w:val="baseline"/>
        </w:rPr>
        <w:t> </w:t>
      </w:r>
      <w:r>
        <w:rPr>
          <w:i/>
          <w:sz w:val="20"/>
          <w:vertAlign w:val="baseline"/>
        </w:rPr>
        <w:t>Generations(citation</w:t>
      </w:r>
      <w:r>
        <w:rPr>
          <w:i/>
          <w:spacing w:val="-5"/>
          <w:sz w:val="20"/>
          <w:vertAlign w:val="baseline"/>
        </w:rPr>
        <w:t> </w:t>
      </w:r>
      <w:r>
        <w:rPr>
          <w:i/>
          <w:sz w:val="20"/>
          <w:vertAlign w:val="baseline"/>
        </w:rPr>
        <w:t>not</w:t>
      </w:r>
      <w:r>
        <w:rPr>
          <w:i/>
          <w:spacing w:val="-9"/>
          <w:sz w:val="20"/>
          <w:vertAlign w:val="baseline"/>
        </w:rPr>
        <w:t> </w:t>
      </w:r>
      <w:r>
        <w:rPr>
          <w:i/>
          <w:sz w:val="20"/>
          <w:vertAlign w:val="baseline"/>
        </w:rPr>
        <w:t>provided</w:t>
      </w:r>
      <w:r>
        <w:rPr>
          <w:i/>
          <w:spacing w:val="-6"/>
          <w:sz w:val="20"/>
          <w:vertAlign w:val="baseline"/>
        </w:rPr>
        <w:t> </w:t>
      </w:r>
      <w:r>
        <w:rPr>
          <w:i/>
          <w:sz w:val="20"/>
          <w:vertAlign w:val="baseline"/>
        </w:rPr>
        <w:t>by</w:t>
      </w:r>
      <w:r>
        <w:rPr>
          <w:i/>
          <w:spacing w:val="-8"/>
          <w:sz w:val="20"/>
          <w:vertAlign w:val="baseline"/>
        </w:rPr>
        <w:t> </w:t>
      </w:r>
      <w:r>
        <w:rPr>
          <w:i/>
          <w:spacing w:val="-4"/>
          <w:sz w:val="20"/>
          <w:vertAlign w:val="baseline"/>
        </w:rPr>
        <w:t>Oke)</w:t>
      </w:r>
    </w:p>
    <w:p>
      <w:pPr>
        <w:spacing w:line="244" w:lineRule="auto" w:before="15"/>
        <w:ind w:left="400" w:right="0" w:firstLine="0"/>
        <w:jc w:val="left"/>
        <w:rPr>
          <w:sz w:val="20"/>
        </w:rPr>
      </w:pPr>
      <w:r>
        <w:rPr>
          <w:rFonts w:ascii="Calibri" w:hAnsi="Calibri"/>
          <w:sz w:val="20"/>
          <w:vertAlign w:val="superscript"/>
        </w:rPr>
        <w:t>158</w:t>
      </w:r>
      <w:r>
        <w:rPr>
          <w:sz w:val="20"/>
          <w:vertAlign w:val="baseline"/>
        </w:rPr>
        <w:t>Salu, A.O. (1998). “Can Laws Protect the Environment in Nigeria?”</w:t>
      </w:r>
      <w:r>
        <w:rPr>
          <w:spacing w:val="24"/>
          <w:sz w:val="20"/>
          <w:vertAlign w:val="baseline"/>
        </w:rPr>
        <w:t> </w:t>
      </w:r>
      <w:r>
        <w:rPr>
          <w:i/>
          <w:sz w:val="20"/>
          <w:vertAlign w:val="baseline"/>
        </w:rPr>
        <w:t>Modern Practice Journal of Finance</w:t>
      </w:r>
      <w:r>
        <w:rPr>
          <w:i/>
          <w:spacing w:val="80"/>
          <w:sz w:val="20"/>
          <w:vertAlign w:val="baseline"/>
        </w:rPr>
        <w:t> </w:t>
      </w:r>
      <w:r>
        <w:rPr>
          <w:i/>
          <w:sz w:val="20"/>
          <w:vertAlign w:val="baseline"/>
        </w:rPr>
        <w:t>and</w:t>
      </w:r>
      <w:r>
        <w:rPr>
          <w:i/>
          <w:spacing w:val="40"/>
          <w:sz w:val="20"/>
          <w:vertAlign w:val="baseline"/>
        </w:rPr>
        <w:t> </w:t>
      </w:r>
      <w:r>
        <w:rPr>
          <w:i/>
          <w:sz w:val="20"/>
          <w:vertAlign w:val="baseline"/>
        </w:rPr>
        <w:t>Investment Law</w:t>
      </w:r>
      <w:r>
        <w:rPr>
          <w:sz w:val="20"/>
          <w:vertAlign w:val="baseline"/>
        </w:rPr>
        <w:t>, Vol. 2. No. 2, p.140</w:t>
      </w:r>
    </w:p>
    <w:p>
      <w:pPr>
        <w:spacing w:line="235" w:lineRule="auto" w:before="202"/>
        <w:ind w:left="652" w:right="1126" w:hanging="252"/>
        <w:jc w:val="left"/>
        <w:rPr>
          <w:sz w:val="20"/>
        </w:rPr>
      </w:pPr>
      <w:r>
        <w:rPr>
          <w:rFonts w:ascii="Calibri"/>
          <w:sz w:val="20"/>
          <w:vertAlign w:val="superscript"/>
        </w:rPr>
        <w:t>159</w:t>
      </w:r>
      <w:r>
        <w:rPr>
          <w:sz w:val="20"/>
          <w:vertAlign w:val="baseline"/>
        </w:rPr>
        <w:t>Minerals</w:t>
      </w:r>
      <w:r>
        <w:rPr>
          <w:spacing w:val="-5"/>
          <w:sz w:val="20"/>
          <w:vertAlign w:val="baseline"/>
        </w:rPr>
        <w:t> </w:t>
      </w:r>
      <w:r>
        <w:rPr>
          <w:sz w:val="20"/>
          <w:vertAlign w:val="baseline"/>
        </w:rPr>
        <w:t>(Safe</w:t>
      </w:r>
      <w:r>
        <w:rPr>
          <w:spacing w:val="-4"/>
          <w:sz w:val="20"/>
          <w:vertAlign w:val="baseline"/>
        </w:rPr>
        <w:t> </w:t>
      </w:r>
      <w:r>
        <w:rPr>
          <w:sz w:val="20"/>
          <w:vertAlign w:val="baseline"/>
        </w:rPr>
        <w:t>Mining)</w:t>
      </w:r>
      <w:r>
        <w:rPr>
          <w:spacing w:val="-4"/>
          <w:sz w:val="20"/>
          <w:vertAlign w:val="baseline"/>
        </w:rPr>
        <w:t> </w:t>
      </w:r>
      <w:r>
        <w:rPr>
          <w:sz w:val="20"/>
          <w:vertAlign w:val="baseline"/>
        </w:rPr>
        <w:t>Regulations, made</w:t>
      </w:r>
      <w:r>
        <w:rPr>
          <w:spacing w:val="-4"/>
          <w:sz w:val="20"/>
          <w:vertAlign w:val="baseline"/>
        </w:rPr>
        <w:t> </w:t>
      </w:r>
      <w:r>
        <w:rPr>
          <w:sz w:val="20"/>
          <w:vertAlign w:val="baseline"/>
        </w:rPr>
        <w:t>pursuant</w:t>
      </w:r>
      <w:r>
        <w:rPr>
          <w:spacing w:val="-5"/>
          <w:sz w:val="20"/>
          <w:vertAlign w:val="baseline"/>
        </w:rPr>
        <w:t> </w:t>
      </w:r>
      <w:r>
        <w:rPr>
          <w:sz w:val="20"/>
          <w:vertAlign w:val="baseline"/>
        </w:rPr>
        <w:t>to</w:t>
      </w:r>
      <w:r>
        <w:rPr>
          <w:spacing w:val="-3"/>
          <w:sz w:val="20"/>
          <w:vertAlign w:val="baseline"/>
        </w:rPr>
        <w:t> </w:t>
      </w:r>
      <w:r>
        <w:rPr>
          <w:sz w:val="20"/>
          <w:vertAlign w:val="baseline"/>
        </w:rPr>
        <w:t>Minerals</w:t>
      </w:r>
      <w:r>
        <w:rPr>
          <w:spacing w:val="-5"/>
          <w:sz w:val="20"/>
          <w:vertAlign w:val="baseline"/>
        </w:rPr>
        <w:t> </w:t>
      </w:r>
      <w:r>
        <w:rPr>
          <w:sz w:val="20"/>
          <w:vertAlign w:val="baseline"/>
        </w:rPr>
        <w:t>Act,</w:t>
      </w:r>
      <w:r>
        <w:rPr>
          <w:spacing w:val="-2"/>
          <w:sz w:val="20"/>
          <w:vertAlign w:val="baseline"/>
        </w:rPr>
        <w:t> </w:t>
      </w:r>
      <w:r>
        <w:rPr>
          <w:sz w:val="20"/>
          <w:vertAlign w:val="baseline"/>
        </w:rPr>
        <w:t>Laws</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5"/>
          <w:sz w:val="20"/>
          <w:vertAlign w:val="baseline"/>
        </w:rPr>
        <w:t> </w:t>
      </w:r>
      <w:r>
        <w:rPr>
          <w:sz w:val="20"/>
          <w:vertAlign w:val="baseline"/>
        </w:rPr>
        <w:t>of</w:t>
      </w:r>
      <w:r>
        <w:rPr>
          <w:spacing w:val="-6"/>
          <w:sz w:val="20"/>
          <w:vertAlign w:val="baseline"/>
        </w:rPr>
        <w:t> </w:t>
      </w:r>
      <w:r>
        <w:rPr>
          <w:sz w:val="20"/>
          <w:vertAlign w:val="baseline"/>
        </w:rPr>
        <w:t>Nigeria, </w:t>
      </w:r>
      <w:r>
        <w:rPr>
          <w:spacing w:val="-4"/>
          <w:sz w:val="20"/>
          <w:vertAlign w:val="baseline"/>
        </w:rPr>
        <w:t>2004</w:t>
      </w:r>
    </w:p>
    <w:p>
      <w:pPr>
        <w:spacing w:after="0" w:line="235" w:lineRule="auto"/>
        <w:jc w:val="left"/>
        <w:rPr>
          <w:sz w:val="20"/>
        </w:rPr>
        <w:sectPr>
          <w:pgSz w:w="12240" w:h="15840"/>
          <w:pgMar w:header="0" w:footer="1012" w:top="1360" w:bottom="1200" w:left="1040" w:right="860"/>
        </w:sectPr>
      </w:pPr>
    </w:p>
    <w:p>
      <w:pPr>
        <w:pStyle w:val="BodyText"/>
        <w:spacing w:line="480" w:lineRule="auto" w:before="72"/>
        <w:ind w:left="400" w:right="581"/>
        <w:jc w:val="both"/>
      </w:pPr>
      <w:r>
        <w:rPr/>
        <w:t>places to warn persons from making use of such water.” The writer did not appraise the implications of this provision.</w:t>
      </w:r>
    </w:p>
    <w:p>
      <w:pPr>
        <w:pStyle w:val="BodyText"/>
      </w:pPr>
    </w:p>
    <w:p>
      <w:pPr>
        <w:pStyle w:val="BodyText"/>
        <w:spacing w:line="480" w:lineRule="auto"/>
        <w:ind w:left="400" w:right="578"/>
        <w:jc w:val="both"/>
      </w:pPr>
      <w:r>
        <w:rPr/>
        <w:t>It should be appreciated that the mere fencing of such poisonous or injurious solutions and putting warning notices do not prevent such poisonous or injurious solutions from causing degradation to the environment- land, soil, water and air inclusive. Such substances could also spill into adjoining lands, carried by air or other means and inhaled with its negative consequences and implications for human health and well-being; and the overall degradation of the environment.</w:t>
      </w:r>
    </w:p>
    <w:p>
      <w:pPr>
        <w:pStyle w:val="BodyText"/>
        <w:spacing w:before="1"/>
      </w:pPr>
    </w:p>
    <w:p>
      <w:pPr>
        <w:pStyle w:val="BodyText"/>
        <w:spacing w:line="480" w:lineRule="auto"/>
        <w:ind w:left="400" w:right="572"/>
        <w:jc w:val="both"/>
      </w:pPr>
      <w:r>
        <w:rPr/>
        <w:t>The Federal Environmental Protection Agency (FEPA) in one of its publications</w:t>
      </w:r>
      <w:r>
        <w:rPr>
          <w:vertAlign w:val="superscript"/>
        </w:rPr>
        <w:t>160</w:t>
      </w:r>
      <w:r>
        <w:rPr>
          <w:vertAlign w:val="baseline"/>
        </w:rPr>
        <w:t> stated that</w:t>
      </w:r>
      <w:r>
        <w:rPr>
          <w:spacing w:val="80"/>
          <w:vertAlign w:val="baseline"/>
        </w:rPr>
        <w:t> </w:t>
      </w:r>
      <w:r>
        <w:rPr>
          <w:vertAlign w:val="baseline"/>
        </w:rPr>
        <w:t>the environmental impact of mining activities, are also of concern in Nigeria. The document</w:t>
      </w:r>
      <w:r>
        <w:rPr>
          <w:spacing w:val="40"/>
          <w:vertAlign w:val="baseline"/>
        </w:rPr>
        <w:t> </w:t>
      </w:r>
      <w:r>
        <w:rPr>
          <w:vertAlign w:val="baseline"/>
        </w:rPr>
        <w:t>went on to state that priorities include new measures for the restoration of land and vegetation following mining operations, stringent regulations for the disposal of mine tailings and waste; and more prudent use of non-renewable mineral resources. It is opined that the publication</w:t>
      </w:r>
      <w:r>
        <w:rPr>
          <w:spacing w:val="40"/>
          <w:vertAlign w:val="baseline"/>
        </w:rPr>
        <w:t> </w:t>
      </w:r>
      <w:r>
        <w:rPr>
          <w:vertAlign w:val="baseline"/>
        </w:rPr>
        <w:t>should have enumerated previous measures taken to tackle the problems of the impact of mining on the environment, before</w:t>
      </w:r>
      <w:r>
        <w:rPr>
          <w:spacing w:val="-1"/>
          <w:vertAlign w:val="baseline"/>
        </w:rPr>
        <w:t> </w:t>
      </w:r>
      <w:r>
        <w:rPr>
          <w:vertAlign w:val="baseline"/>
        </w:rPr>
        <w:t>proposing</w:t>
      </w:r>
      <w:r>
        <w:rPr>
          <w:spacing w:val="-2"/>
          <w:vertAlign w:val="baseline"/>
        </w:rPr>
        <w:t> </w:t>
      </w:r>
      <w:r>
        <w:rPr>
          <w:vertAlign w:val="baseline"/>
        </w:rPr>
        <w:t>new measures so as to ascertain whether</w:t>
      </w:r>
      <w:r>
        <w:rPr>
          <w:spacing w:val="-1"/>
          <w:vertAlign w:val="baseline"/>
        </w:rPr>
        <w:t> </w:t>
      </w:r>
      <w:r>
        <w:rPr>
          <w:vertAlign w:val="baseline"/>
        </w:rPr>
        <w:t>the new measures could better assist in solving the challenges of degradation of the environment by the mining of solid minerals in Nigeria. The enumeration of previous measures would act as yardstick for analyzing whether the new measures will be effective. This perspective draws input from the historical</w:t>
      </w:r>
      <w:r>
        <w:rPr>
          <w:spacing w:val="11"/>
          <w:vertAlign w:val="baseline"/>
        </w:rPr>
        <w:t> </w:t>
      </w:r>
      <w:r>
        <w:rPr>
          <w:vertAlign w:val="baseline"/>
        </w:rPr>
        <w:t>development</w:t>
      </w:r>
      <w:r>
        <w:rPr>
          <w:spacing w:val="16"/>
          <w:vertAlign w:val="baseline"/>
        </w:rPr>
        <w:t> </w:t>
      </w:r>
      <w:r>
        <w:rPr>
          <w:vertAlign w:val="baseline"/>
        </w:rPr>
        <w:t>of</w:t>
      </w:r>
      <w:r>
        <w:rPr>
          <w:spacing w:val="13"/>
          <w:vertAlign w:val="baseline"/>
        </w:rPr>
        <w:t> </w:t>
      </w:r>
      <w:r>
        <w:rPr>
          <w:vertAlign w:val="baseline"/>
        </w:rPr>
        <w:t>a</w:t>
      </w:r>
      <w:r>
        <w:rPr>
          <w:spacing w:val="15"/>
          <w:vertAlign w:val="baseline"/>
        </w:rPr>
        <w:t> </w:t>
      </w:r>
      <w:r>
        <w:rPr>
          <w:vertAlign w:val="baseline"/>
        </w:rPr>
        <w:t>subject</w:t>
      </w:r>
      <w:r>
        <w:rPr>
          <w:spacing w:val="14"/>
          <w:vertAlign w:val="baseline"/>
        </w:rPr>
        <w:t> </w:t>
      </w:r>
      <w:r>
        <w:rPr>
          <w:vertAlign w:val="baseline"/>
        </w:rPr>
        <w:t>through</w:t>
      </w:r>
      <w:r>
        <w:rPr>
          <w:spacing w:val="14"/>
          <w:vertAlign w:val="baseline"/>
        </w:rPr>
        <w:t> </w:t>
      </w:r>
      <w:r>
        <w:rPr>
          <w:vertAlign w:val="baseline"/>
        </w:rPr>
        <w:t>history</w:t>
      </w:r>
      <w:r>
        <w:rPr>
          <w:spacing w:val="10"/>
          <w:vertAlign w:val="baseline"/>
        </w:rPr>
        <w:t> </w:t>
      </w:r>
      <w:r>
        <w:rPr>
          <w:vertAlign w:val="baseline"/>
        </w:rPr>
        <w:t>to</w:t>
      </w:r>
      <w:r>
        <w:rPr>
          <w:spacing w:val="14"/>
          <w:vertAlign w:val="baseline"/>
        </w:rPr>
        <w:t> </w:t>
      </w:r>
      <w:r>
        <w:rPr>
          <w:vertAlign w:val="baseline"/>
        </w:rPr>
        <w:t>aid</w:t>
      </w:r>
      <w:r>
        <w:rPr>
          <w:spacing w:val="16"/>
          <w:vertAlign w:val="baseline"/>
        </w:rPr>
        <w:t> </w:t>
      </w:r>
      <w:r>
        <w:rPr>
          <w:vertAlign w:val="baseline"/>
        </w:rPr>
        <w:t>in</w:t>
      </w:r>
      <w:r>
        <w:rPr>
          <w:spacing w:val="14"/>
          <w:vertAlign w:val="baseline"/>
        </w:rPr>
        <w:t> </w:t>
      </w:r>
      <w:r>
        <w:rPr>
          <w:vertAlign w:val="baseline"/>
        </w:rPr>
        <w:t>achieving</w:t>
      </w:r>
      <w:r>
        <w:rPr>
          <w:spacing w:val="11"/>
          <w:vertAlign w:val="baseline"/>
        </w:rPr>
        <w:t> </w:t>
      </w:r>
      <w:r>
        <w:rPr>
          <w:vertAlign w:val="baseline"/>
        </w:rPr>
        <w:t>better</w:t>
      </w:r>
      <w:r>
        <w:rPr>
          <w:spacing w:val="13"/>
          <w:vertAlign w:val="baseline"/>
        </w:rPr>
        <w:t> </w:t>
      </w:r>
      <w:r>
        <w:rPr>
          <w:vertAlign w:val="baseline"/>
        </w:rPr>
        <w:t>results.</w:t>
      </w:r>
      <w:r>
        <w:rPr>
          <w:spacing w:val="16"/>
          <w:vertAlign w:val="baseline"/>
        </w:rPr>
        <w:t> </w:t>
      </w:r>
      <w:r>
        <w:rPr>
          <w:spacing w:val="-2"/>
          <w:vertAlign w:val="baseline"/>
        </w:rPr>
        <w:t>According</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9"/>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249691</wp:posOffset>
                </wp:positionV>
                <wp:extent cx="1829435"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60751pt;width:144.020pt;height:.72003pt;mso-position-horizontal-relative:page;mso-position-vertical-relative:paragraph;z-index:-15696384;mso-wrap-distance-left:0;mso-wrap-distance-right:0" id="docshape95" filled="true" fillcolor="#000000" stroked="false">
                <v:fill type="solid"/>
                <w10:wrap type="topAndBottom"/>
              </v:rect>
            </w:pict>
          </mc:Fallback>
        </mc:AlternateContent>
      </w:r>
    </w:p>
    <w:p>
      <w:pPr>
        <w:spacing w:before="119"/>
        <w:ind w:left="602" w:right="927" w:hanging="202"/>
        <w:jc w:val="left"/>
        <w:rPr>
          <w:sz w:val="20"/>
        </w:rPr>
      </w:pPr>
      <w:r>
        <w:rPr>
          <w:rFonts w:ascii="Calibri"/>
          <w:sz w:val="20"/>
          <w:vertAlign w:val="superscript"/>
        </w:rPr>
        <w:t>160</w:t>
      </w:r>
      <w:r>
        <w:rPr>
          <w:sz w:val="20"/>
          <w:vertAlign w:val="baseline"/>
        </w:rPr>
        <w:t>Transition</w:t>
      </w:r>
      <w:r>
        <w:rPr>
          <w:spacing w:val="-4"/>
          <w:sz w:val="20"/>
          <w:vertAlign w:val="baseline"/>
        </w:rPr>
        <w:t> </w:t>
      </w:r>
      <w:r>
        <w:rPr>
          <w:sz w:val="20"/>
          <w:vertAlign w:val="baseline"/>
        </w:rPr>
        <w:t>to</w:t>
      </w:r>
      <w:r>
        <w:rPr>
          <w:spacing w:val="-2"/>
          <w:sz w:val="20"/>
          <w:vertAlign w:val="baseline"/>
        </w:rPr>
        <w:t> </w:t>
      </w:r>
      <w:r>
        <w:rPr>
          <w:sz w:val="20"/>
          <w:vertAlign w:val="baseline"/>
        </w:rPr>
        <w:t>Sustainable</w:t>
      </w:r>
      <w:r>
        <w:rPr>
          <w:spacing w:val="-3"/>
          <w:sz w:val="20"/>
          <w:vertAlign w:val="baseline"/>
        </w:rPr>
        <w:t> </w:t>
      </w:r>
      <w:r>
        <w:rPr>
          <w:sz w:val="20"/>
          <w:vertAlign w:val="baseline"/>
        </w:rPr>
        <w:t>Development</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(Abuja,</w:t>
      </w:r>
      <w:r>
        <w:rPr>
          <w:spacing w:val="-2"/>
          <w:sz w:val="20"/>
          <w:vertAlign w:val="baseline"/>
        </w:rPr>
        <w:t> </w:t>
      </w:r>
      <w:r>
        <w:rPr>
          <w:sz w:val="20"/>
          <w:vertAlign w:val="baseline"/>
        </w:rPr>
        <w:t>1992).</w:t>
      </w:r>
      <w:r>
        <w:rPr>
          <w:spacing w:val="-5"/>
          <w:sz w:val="20"/>
          <w:vertAlign w:val="baseline"/>
        </w:rPr>
        <w:t> </w:t>
      </w:r>
      <w:r>
        <w:rPr>
          <w:sz w:val="20"/>
          <w:vertAlign w:val="baseline"/>
        </w:rPr>
        <w:t>Being </w:t>
      </w:r>
      <w:r>
        <w:rPr>
          <w:i/>
          <w:sz w:val="20"/>
          <w:vertAlign w:val="baseline"/>
        </w:rPr>
        <w:t>Report</w:t>
      </w:r>
      <w:r>
        <w:rPr>
          <w:i/>
          <w:spacing w:val="-4"/>
          <w:sz w:val="20"/>
          <w:vertAlign w:val="baseline"/>
        </w:rPr>
        <w:t> </w:t>
      </w:r>
      <w:r>
        <w:rPr>
          <w:i/>
          <w:sz w:val="20"/>
          <w:vertAlign w:val="baseline"/>
        </w:rPr>
        <w:t>for</w:t>
      </w:r>
      <w:r>
        <w:rPr>
          <w:i/>
          <w:spacing w:val="-4"/>
          <w:sz w:val="20"/>
          <w:vertAlign w:val="baseline"/>
        </w:rPr>
        <w:t> </w:t>
      </w:r>
      <w:r>
        <w:rPr>
          <w:i/>
          <w:sz w:val="20"/>
          <w:vertAlign w:val="baseline"/>
        </w:rPr>
        <w:t>the</w:t>
      </w:r>
      <w:r>
        <w:rPr>
          <w:i/>
          <w:spacing w:val="-3"/>
          <w:sz w:val="20"/>
          <w:vertAlign w:val="baseline"/>
        </w:rPr>
        <w:t> </w:t>
      </w:r>
      <w:r>
        <w:rPr>
          <w:i/>
          <w:sz w:val="20"/>
          <w:vertAlign w:val="baseline"/>
        </w:rPr>
        <w:t>United</w:t>
      </w:r>
      <w:r>
        <w:rPr>
          <w:i/>
          <w:spacing w:val="-2"/>
          <w:sz w:val="20"/>
          <w:vertAlign w:val="baseline"/>
        </w:rPr>
        <w:t> </w:t>
      </w:r>
      <w:r>
        <w:rPr>
          <w:i/>
          <w:sz w:val="20"/>
          <w:vertAlign w:val="baseline"/>
        </w:rPr>
        <w:t>Nations Conference on Environment and Development </w:t>
      </w:r>
      <w:r>
        <w:rPr>
          <w:sz w:val="20"/>
          <w:vertAlign w:val="baseline"/>
        </w:rPr>
        <w:t>held at Rio de Janeiro, Brazil, 3-14 June 1992.</w:t>
      </w:r>
    </w:p>
    <w:p>
      <w:pPr>
        <w:spacing w:after="0"/>
        <w:jc w:val="left"/>
        <w:rPr>
          <w:sz w:val="20"/>
        </w:rPr>
        <w:sectPr>
          <w:pgSz w:w="12240" w:h="15840"/>
          <w:pgMar w:header="0" w:footer="1012" w:top="1360" w:bottom="1200" w:left="1040" w:right="860"/>
        </w:sectPr>
      </w:pPr>
    </w:p>
    <w:p>
      <w:pPr>
        <w:pStyle w:val="BodyText"/>
        <w:spacing w:line="480" w:lineRule="auto" w:before="72"/>
        <w:ind w:left="400" w:right="581"/>
        <w:jc w:val="both"/>
      </w:pPr>
      <w:r>
        <w:rPr/>
        <w:t>to Aboki, “History points to the past and creates a demarcation between the present and the future. It shows progress between the present and the past.”</w:t>
      </w:r>
      <w:r>
        <w:rPr>
          <w:vertAlign w:val="superscript"/>
        </w:rPr>
        <w:t>161</w:t>
      </w:r>
    </w:p>
    <w:p>
      <w:pPr>
        <w:pStyle w:val="BodyText"/>
        <w:spacing w:before="41"/>
      </w:pPr>
    </w:p>
    <w:p>
      <w:pPr>
        <w:pStyle w:val="BodyText"/>
        <w:spacing w:line="480" w:lineRule="auto"/>
        <w:ind w:left="400" w:right="578"/>
        <w:jc w:val="both"/>
      </w:pPr>
      <w:r>
        <w:rPr/>
        <w:t>It is observed that additional measures that will assist in tackling the problem of environmental degradation</w:t>
      </w:r>
      <w:r>
        <w:rPr>
          <w:spacing w:val="-3"/>
        </w:rPr>
        <w:t> </w:t>
      </w:r>
      <w:r>
        <w:rPr/>
        <w:t>resulting</w:t>
      </w:r>
      <w:r>
        <w:rPr>
          <w:spacing w:val="-3"/>
        </w:rPr>
        <w:t> </w:t>
      </w:r>
      <w:r>
        <w:rPr/>
        <w:t>from</w:t>
      </w:r>
      <w:r>
        <w:rPr>
          <w:spacing w:val="-1"/>
        </w:rPr>
        <w:t> </w:t>
      </w:r>
      <w:r>
        <w:rPr/>
        <w:t>mining</w:t>
      </w:r>
      <w:r>
        <w:rPr>
          <w:spacing w:val="-5"/>
        </w:rPr>
        <w:t> </w:t>
      </w:r>
      <w:r>
        <w:rPr/>
        <w:t>activities,</w:t>
      </w:r>
      <w:r>
        <w:rPr>
          <w:spacing w:val="-3"/>
        </w:rPr>
        <w:t> </w:t>
      </w:r>
      <w:r>
        <w:rPr/>
        <w:t>particularly</w:t>
      </w:r>
      <w:r>
        <w:rPr>
          <w:spacing w:val="-8"/>
        </w:rPr>
        <w:t> </w:t>
      </w:r>
      <w:r>
        <w:rPr/>
        <w:t>solid</w:t>
      </w:r>
      <w:r>
        <w:rPr>
          <w:spacing w:val="-3"/>
        </w:rPr>
        <w:t> </w:t>
      </w:r>
      <w:r>
        <w:rPr/>
        <w:t>minerals,</w:t>
      </w:r>
      <w:r>
        <w:rPr>
          <w:spacing w:val="-3"/>
        </w:rPr>
        <w:t> </w:t>
      </w:r>
      <w:r>
        <w:rPr/>
        <w:t>may</w:t>
      </w:r>
      <w:r>
        <w:rPr>
          <w:spacing w:val="-8"/>
        </w:rPr>
        <w:t> </w:t>
      </w:r>
      <w:r>
        <w:rPr/>
        <w:t>include</w:t>
      </w:r>
      <w:r>
        <w:rPr>
          <w:spacing w:val="-3"/>
        </w:rPr>
        <w:t> </w:t>
      </w:r>
      <w:r>
        <w:rPr/>
        <w:t>information and education of the populace on the causes, consequences or effects of various environmental practices that can prevent, exacerbate or mitigate environmental degradation in Nigeria by the mining of solid minerals. It has also been observed that the impacts of mining of minerals on the environment in Nigeria, is exacerbated by the lack of enforcement</w:t>
      </w:r>
      <w:r>
        <w:rPr>
          <w:vertAlign w:val="superscript"/>
        </w:rPr>
        <w:t>162</w:t>
      </w:r>
      <w:r>
        <w:rPr>
          <w:vertAlign w:val="baseline"/>
        </w:rPr>
        <w:t> of the various relevant</w:t>
      </w:r>
      <w:r>
        <w:rPr>
          <w:spacing w:val="40"/>
          <w:vertAlign w:val="baseline"/>
        </w:rPr>
        <w:t> </w:t>
      </w:r>
      <w:r>
        <w:rPr>
          <w:vertAlign w:val="baseline"/>
        </w:rPr>
        <w:t>laws, regulations and policies.</w:t>
      </w:r>
    </w:p>
    <w:p>
      <w:pPr>
        <w:pStyle w:val="BodyText"/>
        <w:spacing w:before="1"/>
      </w:pPr>
    </w:p>
    <w:p>
      <w:pPr>
        <w:pStyle w:val="BodyText"/>
        <w:spacing w:line="480" w:lineRule="auto"/>
        <w:ind w:left="400" w:right="572"/>
        <w:jc w:val="both"/>
      </w:pPr>
      <w:r>
        <w:rPr/>
        <w:t>Lawal,</w:t>
      </w:r>
      <w:r>
        <w:rPr>
          <w:vertAlign w:val="superscript"/>
        </w:rPr>
        <w:t>163</w:t>
      </w:r>
      <w:r>
        <w:rPr>
          <w:vertAlign w:val="baseline"/>
        </w:rPr>
        <w:t>in a sub-title 'The African and His Environment before European Incursion.</w:t>
      </w:r>
      <w:r>
        <w:rPr>
          <w:vertAlign w:val="superscript"/>
        </w:rPr>
        <w:t>164</w:t>
      </w:r>
      <w:r>
        <w:rPr>
          <w:vertAlign w:val="baseline"/>
        </w:rPr>
        <w:t> In the contribution, the</w:t>
      </w:r>
      <w:r>
        <w:rPr>
          <w:spacing w:val="-1"/>
          <w:vertAlign w:val="baseline"/>
        </w:rPr>
        <w:t> </w:t>
      </w:r>
      <w:r>
        <w:rPr>
          <w:vertAlign w:val="baseline"/>
        </w:rPr>
        <w:t>scholar utilized his wealth of</w:t>
      </w:r>
      <w:r>
        <w:rPr>
          <w:spacing w:val="-1"/>
          <w:vertAlign w:val="baseline"/>
        </w:rPr>
        <w:t> </w:t>
      </w:r>
      <w:r>
        <w:rPr>
          <w:vertAlign w:val="baseline"/>
        </w:rPr>
        <w:t>experience</w:t>
      </w:r>
      <w:r>
        <w:rPr>
          <w:spacing w:val="-1"/>
          <w:vertAlign w:val="baseline"/>
        </w:rPr>
        <w:t> </w:t>
      </w:r>
      <w:r>
        <w:rPr>
          <w:vertAlign w:val="baseline"/>
        </w:rPr>
        <w:t>and orientation to discuss the</w:t>
      </w:r>
      <w:r>
        <w:rPr>
          <w:spacing w:val="-1"/>
          <w:vertAlign w:val="baseline"/>
        </w:rPr>
        <w:t> </w:t>
      </w:r>
      <w:r>
        <w:rPr>
          <w:vertAlign w:val="baseline"/>
        </w:rPr>
        <w:t>historical perspective and underpinning of the topic; and recounted how well the African protected his environment before the advent of the European. The research work adumbrated major environmental practices of the Africans prior to the advent of colonialism in sectors such as agriculture, viz-shifting cultivation, bush burning, conscious treecutting for fuel, gaming and</w:t>
      </w:r>
      <w:r>
        <w:rPr>
          <w:spacing w:val="40"/>
          <w:vertAlign w:val="baseline"/>
        </w:rPr>
        <w:t> </w:t>
      </w:r>
      <w:r>
        <w:rPr>
          <w:vertAlign w:val="baseline"/>
        </w:rPr>
        <w:t>wild</w:t>
      </w:r>
      <w:r>
        <w:rPr>
          <w:spacing w:val="-3"/>
          <w:vertAlign w:val="baseline"/>
        </w:rPr>
        <w:t> </w:t>
      </w:r>
      <w:r>
        <w:rPr>
          <w:vertAlign w:val="baseline"/>
        </w:rPr>
        <w:t>life</w:t>
      </w:r>
      <w:r>
        <w:rPr>
          <w:spacing w:val="-5"/>
          <w:vertAlign w:val="baseline"/>
        </w:rPr>
        <w:t> </w:t>
      </w:r>
      <w:r>
        <w:rPr>
          <w:vertAlign w:val="baseline"/>
        </w:rPr>
        <w:t>conservation;</w:t>
      </w:r>
      <w:r>
        <w:rPr>
          <w:spacing w:val="-3"/>
          <w:vertAlign w:val="baseline"/>
        </w:rPr>
        <w:t> </w:t>
      </w:r>
      <w:r>
        <w:rPr>
          <w:vertAlign w:val="baseline"/>
        </w:rPr>
        <w:t>traditional</w:t>
      </w:r>
      <w:r>
        <w:rPr>
          <w:spacing w:val="-3"/>
          <w:vertAlign w:val="baseline"/>
        </w:rPr>
        <w:t> </w:t>
      </w:r>
      <w:r>
        <w:rPr>
          <w:vertAlign w:val="baseline"/>
        </w:rPr>
        <w:t>African</w:t>
      </w:r>
      <w:r>
        <w:rPr>
          <w:spacing w:val="-1"/>
          <w:vertAlign w:val="baseline"/>
        </w:rPr>
        <w:t> </w:t>
      </w:r>
      <w:r>
        <w:rPr>
          <w:vertAlign w:val="baseline"/>
        </w:rPr>
        <w:t>architecture;</w:t>
      </w:r>
      <w:r>
        <w:rPr>
          <w:spacing w:val="-3"/>
          <w:vertAlign w:val="baseline"/>
        </w:rPr>
        <w:t> </w:t>
      </w:r>
      <w:r>
        <w:rPr>
          <w:vertAlign w:val="baseline"/>
        </w:rPr>
        <w:t>refuse</w:t>
      </w:r>
      <w:r>
        <w:rPr>
          <w:spacing w:val="-4"/>
          <w:vertAlign w:val="baseline"/>
        </w:rPr>
        <w:t> </w:t>
      </w:r>
      <w:r>
        <w:rPr>
          <w:vertAlign w:val="baseline"/>
        </w:rPr>
        <w:t>disposal</w:t>
      </w:r>
      <w:r>
        <w:rPr>
          <w:spacing w:val="-3"/>
          <w:vertAlign w:val="baseline"/>
        </w:rPr>
        <w:t> </w:t>
      </w:r>
      <w:r>
        <w:rPr>
          <w:vertAlign w:val="baseline"/>
        </w:rPr>
        <w:t>system</w:t>
      </w:r>
      <w:r>
        <w:rPr>
          <w:spacing w:val="-3"/>
          <w:vertAlign w:val="baseline"/>
        </w:rPr>
        <w:t> </w:t>
      </w:r>
      <w:r>
        <w:rPr>
          <w:vertAlign w:val="baseline"/>
        </w:rPr>
        <w:t>etc.</w:t>
      </w:r>
      <w:r>
        <w:rPr>
          <w:spacing w:val="-3"/>
          <w:vertAlign w:val="baseline"/>
        </w:rPr>
        <w:t> </w:t>
      </w:r>
      <w:r>
        <w:rPr>
          <w:vertAlign w:val="baseline"/>
        </w:rPr>
        <w:t>As</w:t>
      </w:r>
      <w:r>
        <w:rPr>
          <w:spacing w:val="-3"/>
          <w:vertAlign w:val="baseline"/>
        </w:rPr>
        <w:t> </w:t>
      </w:r>
      <w:r>
        <w:rPr>
          <w:vertAlign w:val="baseline"/>
        </w:rPr>
        <w:t>valid</w:t>
      </w:r>
      <w:r>
        <w:rPr>
          <w:spacing w:val="-3"/>
          <w:vertAlign w:val="baseline"/>
        </w:rPr>
        <w:t> </w:t>
      </w:r>
      <w:r>
        <w:rPr>
          <w:vertAlign w:val="baseline"/>
        </w:rPr>
        <w:t>as</w:t>
      </w:r>
      <w:r>
        <w:rPr>
          <w:spacing w:val="-3"/>
          <w:vertAlign w:val="baseline"/>
        </w:rPr>
        <w:t> </w:t>
      </w:r>
      <w:r>
        <w:rPr>
          <w:vertAlign w:val="baseline"/>
        </w:rPr>
        <w:t>the analysis surrounding the environmental measures taken by African societies in the pre-colonial were,</w:t>
      </w:r>
      <w:r>
        <w:rPr>
          <w:spacing w:val="38"/>
          <w:vertAlign w:val="baseline"/>
        </w:rPr>
        <w:t> </w:t>
      </w:r>
      <w:r>
        <w:rPr>
          <w:vertAlign w:val="baseline"/>
        </w:rPr>
        <w:t>practices</w:t>
      </w:r>
      <w:r>
        <w:rPr>
          <w:spacing w:val="42"/>
          <w:vertAlign w:val="baseline"/>
        </w:rPr>
        <w:t> </w:t>
      </w:r>
      <w:r>
        <w:rPr>
          <w:vertAlign w:val="baseline"/>
        </w:rPr>
        <w:t>of</w:t>
      </w:r>
      <w:r>
        <w:rPr>
          <w:spacing w:val="41"/>
          <w:vertAlign w:val="baseline"/>
        </w:rPr>
        <w:t> </w:t>
      </w:r>
      <w:r>
        <w:rPr>
          <w:vertAlign w:val="baseline"/>
        </w:rPr>
        <w:t>African</w:t>
      </w:r>
      <w:r>
        <w:rPr>
          <w:spacing w:val="41"/>
          <w:vertAlign w:val="baseline"/>
        </w:rPr>
        <w:t> </w:t>
      </w:r>
      <w:r>
        <w:rPr>
          <w:vertAlign w:val="baseline"/>
        </w:rPr>
        <w:t>societies</w:t>
      </w:r>
      <w:r>
        <w:rPr>
          <w:spacing w:val="42"/>
          <w:vertAlign w:val="baseline"/>
        </w:rPr>
        <w:t> </w:t>
      </w:r>
      <w:r>
        <w:rPr>
          <w:vertAlign w:val="baseline"/>
        </w:rPr>
        <w:t>in</w:t>
      </w:r>
      <w:r>
        <w:rPr>
          <w:spacing w:val="42"/>
          <w:vertAlign w:val="baseline"/>
        </w:rPr>
        <w:t> </w:t>
      </w:r>
      <w:r>
        <w:rPr>
          <w:vertAlign w:val="baseline"/>
        </w:rPr>
        <w:t>the</w:t>
      </w:r>
      <w:r>
        <w:rPr>
          <w:spacing w:val="45"/>
          <w:vertAlign w:val="baseline"/>
        </w:rPr>
        <w:t> </w:t>
      </w:r>
      <w:r>
        <w:rPr>
          <w:vertAlign w:val="baseline"/>
        </w:rPr>
        <w:t>area</w:t>
      </w:r>
      <w:r>
        <w:rPr>
          <w:spacing w:val="41"/>
          <w:vertAlign w:val="baseline"/>
        </w:rPr>
        <w:t> </w:t>
      </w:r>
      <w:r>
        <w:rPr>
          <w:vertAlign w:val="baseline"/>
        </w:rPr>
        <w:t>of</w:t>
      </w:r>
      <w:r>
        <w:rPr>
          <w:spacing w:val="41"/>
          <w:vertAlign w:val="baseline"/>
        </w:rPr>
        <w:t> </w:t>
      </w:r>
      <w:r>
        <w:rPr>
          <w:vertAlign w:val="baseline"/>
        </w:rPr>
        <w:t>exploitation</w:t>
      </w:r>
      <w:r>
        <w:rPr>
          <w:spacing w:val="42"/>
          <w:vertAlign w:val="baseline"/>
        </w:rPr>
        <w:t> </w:t>
      </w:r>
      <w:r>
        <w:rPr>
          <w:vertAlign w:val="baseline"/>
        </w:rPr>
        <w:t>of</w:t>
      </w:r>
      <w:r>
        <w:rPr>
          <w:spacing w:val="41"/>
          <w:vertAlign w:val="baseline"/>
        </w:rPr>
        <w:t> </w:t>
      </w:r>
      <w:r>
        <w:rPr>
          <w:vertAlign w:val="baseline"/>
        </w:rPr>
        <w:t>solid</w:t>
      </w:r>
      <w:r>
        <w:rPr>
          <w:spacing w:val="40"/>
          <w:vertAlign w:val="baseline"/>
        </w:rPr>
        <w:t> </w:t>
      </w:r>
      <w:r>
        <w:rPr>
          <w:vertAlign w:val="baseline"/>
        </w:rPr>
        <w:t>minerals,</w:t>
      </w:r>
      <w:r>
        <w:rPr>
          <w:spacing w:val="42"/>
          <w:vertAlign w:val="baseline"/>
        </w:rPr>
        <w:t> </w:t>
      </w:r>
      <w:r>
        <w:rPr>
          <w:spacing w:val="-2"/>
          <w:vertAlign w:val="baseline"/>
        </w:rPr>
        <w:t>particularly</w:t>
      </w: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256356</wp:posOffset>
                </wp:positionV>
                <wp:extent cx="1829435" cy="9525"/>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85537pt;width:144.020pt;height:.71997pt;mso-position-horizontal-relative:page;mso-position-vertical-relative:paragraph;z-index:-15695872;mso-wrap-distance-left:0;mso-wrap-distance-right:0" id="docshape96" filled="true" fillcolor="#000000" stroked="false">
                <v:fill type="solid"/>
                <w10:wrap type="topAndBottom"/>
              </v:rect>
            </w:pict>
          </mc:Fallback>
        </mc:AlternateContent>
      </w:r>
    </w:p>
    <w:p>
      <w:pPr>
        <w:spacing w:line="235" w:lineRule="auto" w:before="103"/>
        <w:ind w:left="400" w:right="927" w:firstLine="0"/>
        <w:jc w:val="left"/>
        <w:rPr>
          <w:sz w:val="20"/>
        </w:rPr>
      </w:pPr>
      <w:r>
        <w:rPr>
          <w:rFonts w:ascii="Calibri"/>
          <w:sz w:val="20"/>
          <w:vertAlign w:val="superscript"/>
        </w:rPr>
        <w:t>161</w:t>
      </w:r>
      <w:r>
        <w:rPr>
          <w:sz w:val="20"/>
          <w:vertAlign w:val="baseline"/>
        </w:rPr>
        <w:t>Aboki,</w:t>
      </w:r>
      <w:r>
        <w:rPr>
          <w:spacing w:val="-4"/>
          <w:sz w:val="20"/>
          <w:vertAlign w:val="baseline"/>
        </w:rPr>
        <w:t> </w:t>
      </w:r>
      <w:r>
        <w:rPr>
          <w:sz w:val="20"/>
          <w:vertAlign w:val="baseline"/>
        </w:rPr>
        <w:t>Y.</w:t>
      </w:r>
      <w:r>
        <w:rPr>
          <w:spacing w:val="-4"/>
          <w:sz w:val="20"/>
          <w:vertAlign w:val="baseline"/>
        </w:rPr>
        <w:t> </w:t>
      </w:r>
      <w:r>
        <w:rPr>
          <w:sz w:val="20"/>
          <w:vertAlign w:val="baseline"/>
        </w:rPr>
        <w:t>(2013).</w:t>
      </w:r>
      <w:r>
        <w:rPr>
          <w:spacing w:val="-4"/>
          <w:sz w:val="20"/>
          <w:vertAlign w:val="baseline"/>
        </w:rPr>
        <w:t> </w:t>
      </w:r>
      <w:r>
        <w:rPr>
          <w:i/>
          <w:sz w:val="20"/>
          <w:vertAlign w:val="baseline"/>
        </w:rPr>
        <w:t>Introduction</w:t>
      </w:r>
      <w:r>
        <w:rPr>
          <w:i/>
          <w:spacing w:val="-3"/>
          <w:sz w:val="20"/>
          <w:vertAlign w:val="baseline"/>
        </w:rPr>
        <w:t> </w:t>
      </w:r>
      <w:r>
        <w:rPr>
          <w:i/>
          <w:sz w:val="20"/>
          <w:vertAlign w:val="baseline"/>
        </w:rPr>
        <w:t>to</w:t>
      </w:r>
      <w:r>
        <w:rPr>
          <w:i/>
          <w:spacing w:val="-3"/>
          <w:sz w:val="20"/>
          <w:vertAlign w:val="baseline"/>
        </w:rPr>
        <w:t> </w:t>
      </w:r>
      <w:r>
        <w:rPr>
          <w:i/>
          <w:sz w:val="20"/>
          <w:vertAlign w:val="baseline"/>
        </w:rPr>
        <w:t>Legal</w:t>
      </w:r>
      <w:r>
        <w:rPr>
          <w:i/>
          <w:spacing w:val="-5"/>
          <w:sz w:val="20"/>
          <w:vertAlign w:val="baseline"/>
        </w:rPr>
        <w:t> </w:t>
      </w:r>
      <w:r>
        <w:rPr>
          <w:i/>
          <w:sz w:val="20"/>
          <w:vertAlign w:val="baseline"/>
        </w:rPr>
        <w:t>Research</w:t>
      </w:r>
      <w:r>
        <w:rPr>
          <w:i/>
          <w:spacing w:val="-3"/>
          <w:sz w:val="20"/>
          <w:vertAlign w:val="baseline"/>
        </w:rPr>
        <w:t> </w:t>
      </w:r>
      <w:r>
        <w:rPr>
          <w:i/>
          <w:sz w:val="20"/>
          <w:vertAlign w:val="baseline"/>
        </w:rPr>
        <w:t>Methodology:</w:t>
      </w:r>
      <w:r>
        <w:rPr>
          <w:i/>
          <w:spacing w:val="-3"/>
          <w:sz w:val="20"/>
          <w:vertAlign w:val="baseline"/>
        </w:rPr>
        <w:t> </w:t>
      </w:r>
      <w:r>
        <w:rPr>
          <w:i/>
          <w:sz w:val="20"/>
          <w:vertAlign w:val="baseline"/>
        </w:rPr>
        <w:t>A</w:t>
      </w:r>
      <w:r>
        <w:rPr>
          <w:i/>
          <w:spacing w:val="-4"/>
          <w:sz w:val="20"/>
          <w:vertAlign w:val="baseline"/>
        </w:rPr>
        <w:t> </w:t>
      </w:r>
      <w:r>
        <w:rPr>
          <w:i/>
          <w:sz w:val="20"/>
          <w:vertAlign w:val="baseline"/>
        </w:rPr>
        <w:t>Guide</w:t>
      </w:r>
      <w:r>
        <w:rPr>
          <w:i/>
          <w:spacing w:val="-4"/>
          <w:sz w:val="20"/>
          <w:vertAlign w:val="baseline"/>
        </w:rPr>
        <w:t> </w:t>
      </w:r>
      <w:r>
        <w:rPr>
          <w:i/>
          <w:sz w:val="20"/>
          <w:vertAlign w:val="baseline"/>
        </w:rPr>
        <w:t>for</w:t>
      </w:r>
      <w:r>
        <w:rPr>
          <w:i/>
          <w:spacing w:val="-5"/>
          <w:sz w:val="20"/>
          <w:vertAlign w:val="baseline"/>
        </w:rPr>
        <w:t> </w:t>
      </w:r>
      <w:r>
        <w:rPr>
          <w:i/>
          <w:sz w:val="20"/>
          <w:vertAlign w:val="baseline"/>
        </w:rPr>
        <w:t>Writing</w:t>
      </w:r>
      <w:r>
        <w:rPr>
          <w:i/>
          <w:spacing w:val="-3"/>
          <w:sz w:val="20"/>
          <w:vertAlign w:val="baseline"/>
        </w:rPr>
        <w:t> </w:t>
      </w:r>
      <w:r>
        <w:rPr>
          <w:i/>
          <w:sz w:val="20"/>
          <w:vertAlign w:val="baseline"/>
        </w:rPr>
        <w:t>Long</w:t>
      </w:r>
      <w:r>
        <w:rPr>
          <w:i/>
          <w:spacing w:val="-3"/>
          <w:sz w:val="20"/>
          <w:vertAlign w:val="baseline"/>
        </w:rPr>
        <w:t> </w:t>
      </w:r>
      <w:r>
        <w:rPr>
          <w:i/>
          <w:sz w:val="20"/>
          <w:vertAlign w:val="baseline"/>
        </w:rPr>
        <w:t>Essays,</w:t>
      </w:r>
      <w:r>
        <w:rPr>
          <w:i/>
          <w:spacing w:val="-4"/>
          <w:sz w:val="20"/>
          <w:vertAlign w:val="baseline"/>
        </w:rPr>
        <w:t> </w:t>
      </w:r>
      <w:r>
        <w:rPr>
          <w:i/>
          <w:sz w:val="20"/>
          <w:vertAlign w:val="baseline"/>
        </w:rPr>
        <w:t>Theses, Dissertations and Articles. </w:t>
      </w:r>
      <w:r>
        <w:rPr>
          <w:sz w:val="20"/>
          <w:vertAlign w:val="baseline"/>
        </w:rPr>
        <w:t>(Third Edition)</w:t>
      </w:r>
      <w:r>
        <w:rPr>
          <w:spacing w:val="40"/>
          <w:sz w:val="20"/>
          <w:vertAlign w:val="baseline"/>
        </w:rPr>
        <w:t> </w:t>
      </w:r>
      <w:r>
        <w:rPr>
          <w:sz w:val="20"/>
          <w:vertAlign w:val="baseline"/>
        </w:rPr>
        <w:t>Ajiba Printing Production, Kaduna, p.90.</w:t>
      </w:r>
    </w:p>
    <w:p>
      <w:pPr>
        <w:spacing w:before="7"/>
        <w:ind w:left="400" w:right="0" w:firstLine="0"/>
        <w:jc w:val="left"/>
        <w:rPr>
          <w:sz w:val="20"/>
        </w:rPr>
      </w:pPr>
      <w:r>
        <w:rPr>
          <w:rFonts w:ascii="Calibri"/>
          <w:sz w:val="20"/>
          <w:vertAlign w:val="superscript"/>
        </w:rPr>
        <w:t>162</w:t>
      </w:r>
      <w:r>
        <w:rPr>
          <w:sz w:val="20"/>
          <w:vertAlign w:val="baseline"/>
        </w:rPr>
        <w:t>Ladan,</w:t>
      </w:r>
      <w:r>
        <w:rPr>
          <w:spacing w:val="-4"/>
          <w:sz w:val="20"/>
          <w:vertAlign w:val="baseline"/>
        </w:rPr>
        <w:t> </w:t>
      </w:r>
      <w:r>
        <w:rPr>
          <w:sz w:val="20"/>
          <w:vertAlign w:val="baseline"/>
        </w:rPr>
        <w:t>M.T.</w:t>
      </w:r>
      <w:r>
        <w:rPr>
          <w:spacing w:val="-5"/>
          <w:sz w:val="20"/>
          <w:vertAlign w:val="baseline"/>
        </w:rPr>
        <w:t> </w:t>
      </w:r>
      <w:r>
        <w:rPr>
          <w:sz w:val="20"/>
          <w:vertAlign w:val="baseline"/>
        </w:rPr>
        <w:t>(2014),</w:t>
      </w:r>
      <w:r>
        <w:rPr>
          <w:spacing w:val="-3"/>
          <w:sz w:val="20"/>
          <w:vertAlign w:val="baseline"/>
        </w:rPr>
        <w:t> </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4"/>
          <w:sz w:val="20"/>
          <w:vertAlign w:val="baseline"/>
        </w:rPr>
        <w:t> p.439</w:t>
      </w:r>
    </w:p>
    <w:p>
      <w:pPr>
        <w:spacing w:before="18"/>
        <w:ind w:left="400" w:right="927" w:firstLine="0"/>
        <w:jc w:val="left"/>
        <w:rPr>
          <w:sz w:val="20"/>
        </w:rPr>
      </w:pPr>
      <w:r>
        <w:rPr>
          <w:rFonts w:ascii="Calibri" w:hAnsi="Calibri"/>
          <w:sz w:val="20"/>
          <w:vertAlign w:val="superscript"/>
        </w:rPr>
        <w:t>163</w:t>
      </w:r>
      <w:r>
        <w:rPr>
          <w:sz w:val="20"/>
          <w:vertAlign w:val="baseline"/>
        </w:rPr>
        <w:t>Lawal K. (Reprint 2000). “Ecology and Culture: Reflections on Environmental Law and Policy in Sub- Saharan</w:t>
      </w:r>
      <w:r>
        <w:rPr>
          <w:spacing w:val="-2"/>
          <w:sz w:val="20"/>
          <w:vertAlign w:val="baseline"/>
        </w:rPr>
        <w:t> </w:t>
      </w:r>
      <w:r>
        <w:rPr>
          <w:sz w:val="20"/>
          <w:vertAlign w:val="baseline"/>
        </w:rPr>
        <w:t>Africa.”</w:t>
      </w:r>
      <w:r>
        <w:rPr>
          <w:spacing w:val="-3"/>
          <w:sz w:val="20"/>
          <w:vertAlign w:val="baseline"/>
        </w:rPr>
        <w:t> </w:t>
      </w:r>
      <w:r>
        <w:rPr>
          <w:sz w:val="20"/>
          <w:vertAlign w:val="baseline"/>
        </w:rPr>
        <w:t>In:</w:t>
      </w:r>
      <w:r>
        <w:rPr>
          <w:spacing w:val="-4"/>
          <w:sz w:val="20"/>
          <w:vertAlign w:val="baseline"/>
        </w:rPr>
        <w:t> </w:t>
      </w:r>
      <w:r>
        <w:rPr>
          <w:sz w:val="20"/>
          <w:vertAlign w:val="baseline"/>
        </w:rPr>
        <w:t>Osunbor,</w:t>
      </w:r>
      <w:r>
        <w:rPr>
          <w:spacing w:val="-3"/>
          <w:sz w:val="20"/>
          <w:vertAlign w:val="baseline"/>
        </w:rPr>
        <w:t> </w:t>
      </w:r>
      <w:r>
        <w:rPr>
          <w:sz w:val="20"/>
          <w:vertAlign w:val="baseline"/>
        </w:rPr>
        <w:t>O.A</w:t>
      </w:r>
      <w:r>
        <w:rPr>
          <w:spacing w:val="-6"/>
          <w:sz w:val="20"/>
          <w:vertAlign w:val="baseline"/>
        </w:rPr>
        <w:t> </w:t>
      </w:r>
      <w:r>
        <w:rPr>
          <w:sz w:val="20"/>
          <w:vertAlign w:val="baseline"/>
        </w:rPr>
        <w:t>and</w:t>
      </w:r>
      <w:r>
        <w:rPr>
          <w:spacing w:val="-2"/>
          <w:sz w:val="20"/>
          <w:vertAlign w:val="baseline"/>
        </w:rPr>
        <w:t> </w:t>
      </w:r>
      <w:r>
        <w:rPr>
          <w:sz w:val="20"/>
          <w:vertAlign w:val="baseline"/>
        </w:rPr>
        <w:t>Simpson</w:t>
      </w:r>
      <w:r>
        <w:rPr>
          <w:spacing w:val="-4"/>
          <w:sz w:val="20"/>
          <w:vertAlign w:val="baseline"/>
        </w:rPr>
        <w:t> </w:t>
      </w:r>
      <w:r>
        <w:rPr>
          <w:sz w:val="20"/>
          <w:vertAlign w:val="baseline"/>
        </w:rPr>
        <w:t>S. </w:t>
      </w:r>
      <w:r>
        <w:rPr>
          <w:i/>
          <w:sz w:val="20"/>
          <w:vertAlign w:val="baseline"/>
        </w:rPr>
        <w:t>et</w:t>
      </w:r>
      <w:r>
        <w:rPr>
          <w:i/>
          <w:spacing w:val="-3"/>
          <w:sz w:val="20"/>
          <w:vertAlign w:val="baseline"/>
        </w:rPr>
        <w:t> </w:t>
      </w:r>
      <w:r>
        <w:rPr>
          <w:i/>
          <w:sz w:val="20"/>
          <w:vertAlign w:val="baseline"/>
        </w:rPr>
        <w:t>al.</w:t>
      </w:r>
      <w:r>
        <w:rPr>
          <w:i/>
          <w:spacing w:val="-2"/>
          <w:sz w:val="20"/>
          <w:vertAlign w:val="baseline"/>
        </w:rPr>
        <w:t> </w:t>
      </w:r>
      <w:r>
        <w:rPr>
          <w:sz w:val="20"/>
          <w:vertAlign w:val="baseline"/>
        </w:rPr>
        <w:t>(eds.)</w:t>
      </w:r>
      <w:r>
        <w:rPr>
          <w:spacing w:val="-1"/>
          <w:sz w:val="20"/>
          <w:vertAlign w:val="baseline"/>
        </w:rPr>
        <w:t> </w:t>
      </w:r>
      <w:r>
        <w:rPr>
          <w:i/>
          <w:sz w:val="20"/>
          <w:vertAlign w:val="baseline"/>
        </w:rPr>
        <w:t>Environmental</w:t>
      </w:r>
      <w:r>
        <w:rPr>
          <w:i/>
          <w:spacing w:val="-4"/>
          <w:sz w:val="20"/>
          <w:vertAlign w:val="baseline"/>
        </w:rPr>
        <w:t> </w:t>
      </w:r>
      <w:r>
        <w:rPr>
          <w:i/>
          <w:sz w:val="20"/>
          <w:vertAlign w:val="baseline"/>
        </w:rPr>
        <w:t>Law</w:t>
      </w:r>
      <w:r>
        <w:rPr>
          <w:i/>
          <w:spacing w:val="-4"/>
          <w:sz w:val="20"/>
          <w:vertAlign w:val="baseline"/>
        </w:rPr>
        <w:t> </w:t>
      </w:r>
      <w:r>
        <w:rPr>
          <w:i/>
          <w:sz w:val="20"/>
          <w:vertAlign w:val="baseline"/>
        </w:rPr>
        <w:t>and</w:t>
      </w:r>
      <w:r>
        <w:rPr>
          <w:i/>
          <w:spacing w:val="-2"/>
          <w:sz w:val="20"/>
          <w:vertAlign w:val="baseline"/>
        </w:rPr>
        <w:t> </w:t>
      </w:r>
      <w:r>
        <w:rPr>
          <w:i/>
          <w:sz w:val="20"/>
          <w:vertAlign w:val="baseline"/>
        </w:rPr>
        <w:t>Policy</w:t>
      </w:r>
      <w:r>
        <w:rPr>
          <w:sz w:val="20"/>
          <w:vertAlign w:val="baseline"/>
        </w:rPr>
        <w:t>,</w:t>
      </w:r>
      <w:r>
        <w:rPr>
          <w:spacing w:val="-2"/>
          <w:sz w:val="20"/>
          <w:vertAlign w:val="baseline"/>
        </w:rPr>
        <w:t> </w:t>
      </w:r>
      <w:r>
        <w:rPr>
          <w:sz w:val="20"/>
          <w:vertAlign w:val="baseline"/>
        </w:rPr>
        <w:t>Law</w:t>
      </w:r>
      <w:r>
        <w:rPr>
          <w:spacing w:val="-5"/>
          <w:sz w:val="20"/>
          <w:vertAlign w:val="baseline"/>
        </w:rPr>
        <w:t> </w:t>
      </w:r>
      <w:r>
        <w:rPr>
          <w:sz w:val="20"/>
          <w:vertAlign w:val="baseline"/>
        </w:rPr>
        <w:t>Centre, Faculty of Law, Lagos State University, Lagos.</w:t>
      </w:r>
    </w:p>
    <w:p>
      <w:pPr>
        <w:spacing w:before="6"/>
        <w:ind w:left="400" w:right="0" w:firstLine="0"/>
        <w:jc w:val="left"/>
        <w:rPr>
          <w:sz w:val="20"/>
        </w:rPr>
      </w:pPr>
      <w:r>
        <w:rPr>
          <w:rFonts w:ascii="Calibri"/>
          <w:spacing w:val="-2"/>
          <w:sz w:val="20"/>
          <w:vertAlign w:val="superscript"/>
        </w:rPr>
        <w:t>164</w:t>
      </w:r>
      <w:r>
        <w:rPr>
          <w:i/>
          <w:spacing w:val="-2"/>
          <w:sz w:val="20"/>
          <w:vertAlign w:val="baseline"/>
        </w:rPr>
        <w:t>Ibid</w:t>
      </w:r>
      <w:r>
        <w:rPr>
          <w:spacing w:val="-2"/>
          <w:sz w:val="20"/>
          <w:vertAlign w:val="baseline"/>
        </w:rPr>
        <w:t>,</w:t>
      </w:r>
      <w:r>
        <w:rPr>
          <w:spacing w:val="12"/>
          <w:sz w:val="20"/>
          <w:vertAlign w:val="baseline"/>
        </w:rPr>
        <w:t> </w:t>
      </w:r>
      <w:r>
        <w:rPr>
          <w:spacing w:val="-2"/>
          <w:sz w:val="20"/>
          <w:vertAlign w:val="baseline"/>
        </w:rPr>
        <w:t>pp.30-</w:t>
      </w:r>
      <w:r>
        <w:rPr>
          <w:spacing w:val="-5"/>
          <w:sz w:val="20"/>
          <w:vertAlign w:val="baseline"/>
        </w:rPr>
        <w:t>32</w:t>
      </w:r>
    </w:p>
    <w:p>
      <w:pPr>
        <w:spacing w:after="0"/>
        <w:jc w:val="left"/>
        <w:rPr>
          <w:sz w:val="20"/>
        </w:rPr>
        <w:sectPr>
          <w:pgSz w:w="12240" w:h="15840"/>
          <w:pgMar w:header="0" w:footer="1012" w:top="1360" w:bottom="1200" w:left="1040" w:right="860"/>
        </w:sectPr>
      </w:pPr>
    </w:p>
    <w:p>
      <w:pPr>
        <w:pStyle w:val="BodyText"/>
        <w:spacing w:line="480" w:lineRule="auto" w:before="72"/>
        <w:ind w:left="400" w:right="583"/>
        <w:jc w:val="both"/>
      </w:pPr>
      <w:r>
        <w:rPr/>
        <w:t>measures adopted for avoiding or mitigating the impacts of mining of minerals on the environment, were not stated.</w:t>
      </w:r>
    </w:p>
    <w:p>
      <w:pPr>
        <w:pStyle w:val="BodyText"/>
      </w:pPr>
    </w:p>
    <w:p>
      <w:pPr>
        <w:pStyle w:val="BodyText"/>
        <w:spacing w:line="480" w:lineRule="auto"/>
        <w:ind w:left="400" w:right="573"/>
        <w:jc w:val="both"/>
      </w:pPr>
      <w:r>
        <w:rPr/>
        <w:t>It must be underscored that at all times prior to the colonial annexation of African territories by the Europeans, mining of solid minerals in addition to agriculture occupied a major fulcrum in the socio-economic and political structures of African empires/kingdoms. It must be reiterated that mineral extraction is an integral part of human civilization.</w:t>
      </w:r>
      <w:r>
        <w:rPr>
          <w:vertAlign w:val="superscript"/>
        </w:rPr>
        <w:t>165</w:t>
      </w:r>
      <w:r>
        <w:rPr>
          <w:vertAlign w:val="baseline"/>
        </w:rPr>
        <w:t> Solid mineral resources were available and exploited for varied uses ranging from mining of iron ore for tools of war and economic activities as in the provision of farming implements; furnace and treatment of gold for adoration and trade, etc. It is necessary to recount that the African avoided degrading the environment by mining of solid minerals through creation of traditional taboos, customs</w:t>
      </w:r>
      <w:r>
        <w:rPr>
          <w:vertAlign w:val="superscript"/>
        </w:rPr>
        <w:t>166</w:t>
      </w:r>
      <w:r>
        <w:rPr>
          <w:vertAlign w:val="baseline"/>
        </w:rPr>
        <w:t>, beliefs and cultural system of mining only those mineral resources in quantities that were necessary for their sustenance with a focus of bequeathing sustainable environment to</w:t>
      </w:r>
      <w:r>
        <w:rPr>
          <w:spacing w:val="40"/>
          <w:vertAlign w:val="baseline"/>
        </w:rPr>
        <w:t> </w:t>
      </w:r>
      <w:r>
        <w:rPr>
          <w:vertAlign w:val="baseline"/>
        </w:rPr>
        <w:t>succeeding generations.</w:t>
      </w:r>
    </w:p>
    <w:p>
      <w:pPr>
        <w:pStyle w:val="BodyText"/>
        <w:spacing w:before="2"/>
      </w:pPr>
    </w:p>
    <w:p>
      <w:pPr>
        <w:pStyle w:val="BodyText"/>
        <w:spacing w:line="480" w:lineRule="auto"/>
        <w:ind w:left="400" w:right="576"/>
        <w:jc w:val="both"/>
      </w:pPr>
      <w:r>
        <w:rPr/>
        <w:t>In addition, not only in African societies or countries but the world over, land and land use is a major component of the environment; without land and all types of activities that take place on land giving mankind source of livelihood, generation and recreation, the environment will obviously be incomplete. This is in view of the fact that land and the other vital components of the environment provide mankind with the requisite habitat. These solid minerals are endowed and buried within the earth.</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239913</wp:posOffset>
                </wp:positionV>
                <wp:extent cx="1829435"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90812pt;width:144.020pt;height:.71997pt;mso-position-horizontal-relative:page;mso-position-vertical-relative:paragraph;z-index:-15695360;mso-wrap-distance-left:0;mso-wrap-distance-right:0" id="docshape97"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165</w:t>
      </w:r>
      <w:r>
        <w:rPr>
          <w:sz w:val="20"/>
          <w:vertAlign w:val="baseline"/>
        </w:rPr>
        <w:t>James</w:t>
      </w:r>
      <w:r>
        <w:rPr>
          <w:spacing w:val="-2"/>
          <w:sz w:val="20"/>
          <w:vertAlign w:val="baseline"/>
        </w:rPr>
        <w:t> </w:t>
      </w:r>
      <w:r>
        <w:rPr>
          <w:sz w:val="20"/>
          <w:vertAlign w:val="baseline"/>
        </w:rPr>
        <w:t>I.,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1"/>
          <w:sz w:val="20"/>
          <w:vertAlign w:val="baseline"/>
        </w:rPr>
        <w:t> </w:t>
      </w:r>
      <w:r>
        <w:rPr>
          <w:spacing w:val="-4"/>
          <w:sz w:val="20"/>
          <w:vertAlign w:val="baseline"/>
        </w:rPr>
        <w:t>p.204</w:t>
      </w:r>
    </w:p>
    <w:p>
      <w:pPr>
        <w:spacing w:before="8"/>
        <w:ind w:left="400" w:right="0" w:firstLine="0"/>
        <w:jc w:val="left"/>
        <w:rPr>
          <w:sz w:val="20"/>
        </w:rPr>
      </w:pPr>
      <w:r>
        <w:rPr>
          <w:rFonts w:ascii="Calibri"/>
          <w:sz w:val="20"/>
          <w:vertAlign w:val="superscript"/>
        </w:rPr>
        <w:t>166</w:t>
      </w:r>
      <w:r>
        <w:rPr>
          <w:sz w:val="20"/>
          <w:vertAlign w:val="baseline"/>
        </w:rPr>
        <w:t>Kaniaru,</w:t>
      </w:r>
      <w:r>
        <w:rPr>
          <w:spacing w:val="-6"/>
          <w:sz w:val="20"/>
          <w:vertAlign w:val="baseline"/>
        </w:rPr>
        <w:t> </w:t>
      </w:r>
      <w:r>
        <w:rPr>
          <w:sz w:val="20"/>
          <w:vertAlign w:val="baseline"/>
        </w:rPr>
        <w:t>D.,</w:t>
      </w:r>
      <w:r>
        <w:rPr>
          <w:spacing w:val="-4"/>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4"/>
          <w:sz w:val="20"/>
          <w:vertAlign w:val="baseline"/>
        </w:rPr>
        <w:t> </w:t>
      </w:r>
      <w:r>
        <w:rPr>
          <w:spacing w:val="-5"/>
          <w:sz w:val="20"/>
          <w:vertAlign w:val="baseline"/>
        </w:rPr>
        <w:t>p.5</w:t>
      </w:r>
    </w:p>
    <w:p>
      <w:pPr>
        <w:spacing w:after="0"/>
        <w:jc w:val="left"/>
        <w:rPr>
          <w:sz w:val="20"/>
        </w:rPr>
        <w:sectPr>
          <w:pgSz w:w="12240" w:h="15840"/>
          <w:pgMar w:header="0" w:footer="1012" w:top="1360" w:bottom="1200" w:left="1040" w:right="860"/>
        </w:sectPr>
      </w:pPr>
    </w:p>
    <w:p>
      <w:pPr>
        <w:pStyle w:val="BodyText"/>
        <w:spacing w:line="480" w:lineRule="auto" w:before="112"/>
        <w:ind w:left="400" w:right="576"/>
        <w:jc w:val="both"/>
      </w:pPr>
      <w:r>
        <w:rPr/>
        <w:t>Akper,</w:t>
      </w:r>
      <w:r>
        <w:rPr>
          <w:vertAlign w:val="superscript"/>
        </w:rPr>
        <w:t>167</w:t>
      </w:r>
      <w:r>
        <w:rPr>
          <w:vertAlign w:val="baseline"/>
        </w:rPr>
        <w:t> enumerated and discussed some of the effects of the mining of solid minerals on the environment. The scholar analyzed the provisions of the extant legislation on the subject matter of mining of solid minerals and examined some of the forward looking innovations brought by the Nigerian Minerals and Mining Act, 2007 e.g the creation of vibrant departments to monitor mining of solid minerals in the most sustainable manner by </w:t>
      </w:r>
      <w:r>
        <w:rPr>
          <w:i/>
          <w:vertAlign w:val="baseline"/>
        </w:rPr>
        <w:t>inter alia </w:t>
      </w:r>
      <w:r>
        <w:rPr>
          <w:vertAlign w:val="baseline"/>
        </w:rPr>
        <w:t>checking issues of environmental degradation that arise from mining activities of solid minerals. The scholar submitted thus:</w:t>
      </w:r>
    </w:p>
    <w:p>
      <w:pPr>
        <w:spacing w:before="202"/>
        <w:ind w:left="966" w:right="1091" w:firstLine="0"/>
        <w:jc w:val="both"/>
        <w:rPr>
          <w:sz w:val="20"/>
        </w:rPr>
      </w:pPr>
      <w:r>
        <w:rPr>
          <w:sz w:val="20"/>
        </w:rPr>
        <w:t>The</w:t>
      </w:r>
      <w:r>
        <w:rPr>
          <w:spacing w:val="-1"/>
          <w:sz w:val="20"/>
        </w:rPr>
        <w:t> </w:t>
      </w:r>
      <w:r>
        <w:rPr>
          <w:sz w:val="20"/>
        </w:rPr>
        <w:t>Minerals</w:t>
      </w:r>
      <w:r>
        <w:rPr>
          <w:spacing w:val="-2"/>
          <w:sz w:val="20"/>
        </w:rPr>
        <w:t> </w:t>
      </w:r>
      <w:r>
        <w:rPr>
          <w:sz w:val="20"/>
        </w:rPr>
        <w:t>and</w:t>
      </w:r>
      <w:r>
        <w:rPr>
          <w:spacing w:val="-1"/>
          <w:sz w:val="20"/>
        </w:rPr>
        <w:t> </w:t>
      </w:r>
      <w:r>
        <w:rPr>
          <w:sz w:val="20"/>
        </w:rPr>
        <w:t>Mining Act of</w:t>
      </w:r>
      <w:r>
        <w:rPr>
          <w:spacing w:val="-3"/>
          <w:sz w:val="20"/>
        </w:rPr>
        <w:t> </w:t>
      </w:r>
      <w:r>
        <w:rPr>
          <w:sz w:val="20"/>
        </w:rPr>
        <w:t>2007</w:t>
      </w:r>
      <w:r>
        <w:rPr>
          <w:spacing w:val="-3"/>
          <w:sz w:val="20"/>
        </w:rPr>
        <w:t> </w:t>
      </w:r>
      <w:r>
        <w:rPr>
          <w:sz w:val="20"/>
        </w:rPr>
        <w:t>(hereinafter</w:t>
      </w:r>
      <w:r>
        <w:rPr>
          <w:spacing w:val="-1"/>
          <w:sz w:val="20"/>
        </w:rPr>
        <w:t> </w:t>
      </w:r>
      <w:r>
        <w:rPr>
          <w:sz w:val="20"/>
        </w:rPr>
        <w:t>called</w:t>
      </w:r>
      <w:r>
        <w:rPr>
          <w:spacing w:val="-1"/>
          <w:sz w:val="20"/>
        </w:rPr>
        <w:t> </w:t>
      </w:r>
      <w:r>
        <w:rPr>
          <w:sz w:val="20"/>
        </w:rPr>
        <w:t>„the</w:t>
      </w:r>
      <w:r>
        <w:rPr>
          <w:spacing w:val="-1"/>
          <w:sz w:val="20"/>
        </w:rPr>
        <w:t> </w:t>
      </w:r>
      <w:r>
        <w:rPr>
          <w:sz w:val="20"/>
        </w:rPr>
        <w:t>2007</w:t>
      </w:r>
      <w:r>
        <w:rPr>
          <w:spacing w:val="-3"/>
          <w:sz w:val="20"/>
        </w:rPr>
        <w:t> </w:t>
      </w:r>
      <w:r>
        <w:rPr>
          <w:sz w:val="20"/>
        </w:rPr>
        <w:t>Act‟)</w:t>
      </w:r>
      <w:r>
        <w:rPr>
          <w:spacing w:val="-1"/>
          <w:sz w:val="20"/>
        </w:rPr>
        <w:t> </w:t>
      </w:r>
      <w:r>
        <w:rPr>
          <w:sz w:val="20"/>
        </w:rPr>
        <w:t>is</w:t>
      </w:r>
      <w:r>
        <w:rPr>
          <w:spacing w:val="-2"/>
          <w:sz w:val="20"/>
        </w:rPr>
        <w:t> </w:t>
      </w:r>
      <w:r>
        <w:rPr>
          <w:sz w:val="20"/>
        </w:rPr>
        <w:t>Nigeria's</w:t>
      </w:r>
      <w:r>
        <w:rPr>
          <w:spacing w:val="-2"/>
          <w:sz w:val="20"/>
        </w:rPr>
        <w:t> </w:t>
      </w:r>
      <w:r>
        <w:rPr>
          <w:sz w:val="20"/>
        </w:rPr>
        <w:t>extant</w:t>
      </w:r>
      <w:r>
        <w:rPr>
          <w:spacing w:val="-2"/>
          <w:sz w:val="20"/>
        </w:rPr>
        <w:t> </w:t>
      </w:r>
      <w:r>
        <w:rPr>
          <w:sz w:val="20"/>
        </w:rPr>
        <w:t>legislation that regulates the mining</w:t>
      </w:r>
      <w:r>
        <w:rPr>
          <w:spacing w:val="-1"/>
          <w:sz w:val="20"/>
        </w:rPr>
        <w:t> </w:t>
      </w:r>
      <w:r>
        <w:rPr>
          <w:sz w:val="20"/>
        </w:rPr>
        <w:t>industry. The 2007[Act] has expectedly</w:t>
      </w:r>
      <w:r>
        <w:rPr>
          <w:spacing w:val="-3"/>
          <w:sz w:val="20"/>
        </w:rPr>
        <w:t> </w:t>
      </w:r>
      <w:r>
        <w:rPr>
          <w:sz w:val="20"/>
        </w:rPr>
        <w:t>legislated many</w:t>
      </w:r>
      <w:r>
        <w:rPr>
          <w:spacing w:val="-1"/>
          <w:sz w:val="20"/>
        </w:rPr>
        <w:t> </w:t>
      </w:r>
      <w:r>
        <w:rPr>
          <w:sz w:val="20"/>
        </w:rPr>
        <w:t>of</w:t>
      </w:r>
      <w:r>
        <w:rPr>
          <w:spacing w:val="-1"/>
          <w:sz w:val="20"/>
        </w:rPr>
        <w:t> </w:t>
      </w:r>
      <w:r>
        <w:rPr>
          <w:sz w:val="20"/>
        </w:rPr>
        <w:t>the environmental objectives of government into law. The aim is to givelegal backing to the environmental objectives encapsulated in the Mining Policy and compel the observance and enforcement of the various environmental obligations imposed on holders of mining titles.</w:t>
      </w:r>
      <w:r>
        <w:rPr>
          <w:sz w:val="20"/>
          <w:vertAlign w:val="superscript"/>
        </w:rPr>
        <w:t>168</w:t>
      </w:r>
    </w:p>
    <w:p>
      <w:pPr>
        <w:pStyle w:val="BodyText"/>
        <w:spacing w:before="36"/>
        <w:rPr>
          <w:sz w:val="20"/>
        </w:rPr>
      </w:pPr>
    </w:p>
    <w:p>
      <w:pPr>
        <w:pStyle w:val="BodyText"/>
        <w:spacing w:line="480" w:lineRule="auto" w:before="1"/>
        <w:ind w:left="400" w:right="582"/>
        <w:jc w:val="both"/>
      </w:pPr>
      <w:r>
        <w:rPr/>
        <w:t>The Mining Policy referred by the author may have been the Mineral and Metals Policy, 2008. Should that be the case, the author's analysis or rationalization may not be correct because the Minerals and Metals Policy, 2008 followed the Nigerian Minerals and Mining</w:t>
      </w:r>
      <w:r>
        <w:rPr>
          <w:spacing w:val="-1"/>
        </w:rPr>
        <w:t> </w:t>
      </w:r>
      <w:r>
        <w:rPr/>
        <w:t>Act, 2007 and not vice versa as appear to have been posited by the scholar.</w:t>
      </w:r>
    </w:p>
    <w:p>
      <w:pPr>
        <w:pStyle w:val="BodyText"/>
        <w:spacing w:line="480" w:lineRule="auto" w:before="199"/>
        <w:ind w:left="400" w:right="569"/>
        <w:jc w:val="both"/>
      </w:pPr>
      <w:r>
        <w:rPr/>
        <w:t>At this juncture, in order to appreciate policy making process, it is important to make the following clarifications. In the realm of Public Policy Analysis which is a field of study, according to Olaniyi,</w:t>
      </w:r>
      <w:r>
        <w:rPr>
          <w:vertAlign w:val="superscript"/>
        </w:rPr>
        <w:t>169</w:t>
      </w:r>
      <w:r>
        <w:rPr>
          <w:vertAlign w:val="baseline"/>
        </w:rPr>
        <w:t> there are three stages involved in policy making process viz; the formulation stage; the implementation stage; and the feedback or the evaluation stage.</w:t>
      </w:r>
      <w:r>
        <w:rPr>
          <w:vertAlign w:val="superscript"/>
        </w:rPr>
        <w:t>170</w:t>
      </w:r>
      <w:r>
        <w:rPr>
          <w:vertAlign w:val="baseline"/>
        </w:rPr>
        <w:t> Policy culminates in legislation when the problem or issue reaches a crescendo. However, in law, it is a mixed</w:t>
      </w:r>
      <w:r>
        <w:rPr>
          <w:spacing w:val="37"/>
          <w:vertAlign w:val="baseline"/>
        </w:rPr>
        <w:t> </w:t>
      </w:r>
      <w:r>
        <w:rPr>
          <w:vertAlign w:val="baseline"/>
        </w:rPr>
        <w:t>grill.</w:t>
      </w:r>
      <w:r>
        <w:rPr>
          <w:spacing w:val="38"/>
          <w:vertAlign w:val="baseline"/>
        </w:rPr>
        <w:t> </w:t>
      </w:r>
      <w:r>
        <w:rPr>
          <w:vertAlign w:val="baseline"/>
        </w:rPr>
        <w:t>Policy</w:t>
      </w:r>
      <w:r>
        <w:rPr>
          <w:spacing w:val="34"/>
          <w:vertAlign w:val="baseline"/>
        </w:rPr>
        <w:t> </w:t>
      </w:r>
      <w:r>
        <w:rPr>
          <w:vertAlign w:val="baseline"/>
        </w:rPr>
        <w:t>at</w:t>
      </w:r>
      <w:r>
        <w:rPr>
          <w:spacing w:val="38"/>
          <w:vertAlign w:val="baseline"/>
        </w:rPr>
        <w:t> </w:t>
      </w:r>
      <w:r>
        <w:rPr>
          <w:vertAlign w:val="baseline"/>
        </w:rPr>
        <w:t>times</w:t>
      </w:r>
      <w:r>
        <w:rPr>
          <w:spacing w:val="36"/>
          <w:vertAlign w:val="baseline"/>
        </w:rPr>
        <w:t> </w:t>
      </w:r>
      <w:r>
        <w:rPr>
          <w:vertAlign w:val="baseline"/>
        </w:rPr>
        <w:t>precedes</w:t>
      </w:r>
      <w:r>
        <w:rPr>
          <w:spacing w:val="40"/>
          <w:vertAlign w:val="baseline"/>
        </w:rPr>
        <w:t> </w:t>
      </w:r>
      <w:r>
        <w:rPr>
          <w:vertAlign w:val="baseline"/>
        </w:rPr>
        <w:t>legislation</w:t>
      </w:r>
      <w:r>
        <w:rPr>
          <w:spacing w:val="37"/>
          <w:vertAlign w:val="baseline"/>
        </w:rPr>
        <w:t> </w:t>
      </w:r>
      <w:r>
        <w:rPr>
          <w:vertAlign w:val="baseline"/>
        </w:rPr>
        <w:t>or</w:t>
      </w:r>
      <w:r>
        <w:rPr>
          <w:spacing w:val="37"/>
          <w:vertAlign w:val="baseline"/>
        </w:rPr>
        <w:t> </w:t>
      </w:r>
      <w:r>
        <w:rPr>
          <w:vertAlign w:val="baseline"/>
        </w:rPr>
        <w:t>law</w:t>
      </w:r>
      <w:r>
        <w:rPr>
          <w:spacing w:val="38"/>
          <w:vertAlign w:val="baseline"/>
        </w:rPr>
        <w:t> </w:t>
      </w:r>
      <w:r>
        <w:rPr>
          <w:vertAlign w:val="baseline"/>
        </w:rPr>
        <w:t>making</w:t>
      </w:r>
      <w:r>
        <w:rPr>
          <w:spacing w:val="35"/>
          <w:vertAlign w:val="baseline"/>
        </w:rPr>
        <w:t> </w:t>
      </w:r>
      <w:r>
        <w:rPr>
          <w:vertAlign w:val="baseline"/>
        </w:rPr>
        <w:t>while</w:t>
      </w:r>
      <w:r>
        <w:rPr>
          <w:spacing w:val="38"/>
          <w:vertAlign w:val="baseline"/>
        </w:rPr>
        <w:t> </w:t>
      </w:r>
      <w:r>
        <w:rPr>
          <w:vertAlign w:val="baseline"/>
        </w:rPr>
        <w:t>in</w:t>
      </w:r>
      <w:r>
        <w:rPr>
          <w:spacing w:val="38"/>
          <w:vertAlign w:val="baseline"/>
        </w:rPr>
        <w:t> </w:t>
      </w:r>
      <w:r>
        <w:rPr>
          <w:vertAlign w:val="baseline"/>
        </w:rPr>
        <w:t>other</w:t>
      </w:r>
      <w:r>
        <w:rPr>
          <w:spacing w:val="35"/>
          <w:vertAlign w:val="baseline"/>
        </w:rPr>
        <w:t> </w:t>
      </w:r>
      <w:r>
        <w:rPr>
          <w:vertAlign w:val="baseline"/>
        </w:rPr>
        <w:t>instances,</w:t>
      </w:r>
      <w:r>
        <w:rPr>
          <w:spacing w:val="38"/>
          <w:vertAlign w:val="baseline"/>
        </w:rPr>
        <w:t> </w:t>
      </w:r>
      <w:r>
        <w:rPr>
          <w:spacing w:val="-5"/>
          <w:vertAlign w:val="baseline"/>
        </w:rPr>
        <w:t>law</w:t>
      </w:r>
    </w:p>
    <w:p>
      <w:pPr>
        <w:pStyle w:val="BodyText"/>
        <w:spacing w:before="1"/>
        <w:ind w:left="400"/>
        <w:jc w:val="both"/>
      </w:pPr>
      <w:r>
        <w:rPr/>
        <w:t>making</w:t>
      </w:r>
      <w:r>
        <w:rPr>
          <w:spacing w:val="11"/>
        </w:rPr>
        <w:t> </w:t>
      </w:r>
      <w:r>
        <w:rPr/>
        <w:t>precedes</w:t>
      </w:r>
      <w:r>
        <w:rPr>
          <w:spacing w:val="16"/>
        </w:rPr>
        <w:t> </w:t>
      </w:r>
      <w:r>
        <w:rPr/>
        <w:t>Policy</w:t>
      </w:r>
      <w:r>
        <w:rPr>
          <w:spacing w:val="11"/>
        </w:rPr>
        <w:t> </w:t>
      </w:r>
      <w:r>
        <w:rPr/>
        <w:t>making</w:t>
      </w:r>
      <w:r>
        <w:rPr>
          <w:spacing w:val="13"/>
        </w:rPr>
        <w:t> </w:t>
      </w:r>
      <w:r>
        <w:rPr/>
        <w:t>as</w:t>
      </w:r>
      <w:r>
        <w:rPr>
          <w:spacing w:val="15"/>
        </w:rPr>
        <w:t> </w:t>
      </w:r>
      <w:r>
        <w:rPr/>
        <w:t>in</w:t>
      </w:r>
      <w:r>
        <w:rPr>
          <w:spacing w:val="17"/>
        </w:rPr>
        <w:t> </w:t>
      </w:r>
      <w:r>
        <w:rPr/>
        <w:t>the</w:t>
      </w:r>
      <w:r>
        <w:rPr>
          <w:spacing w:val="15"/>
        </w:rPr>
        <w:t> </w:t>
      </w:r>
      <w:r>
        <w:rPr/>
        <w:t>case</w:t>
      </w:r>
      <w:r>
        <w:rPr>
          <w:spacing w:val="14"/>
        </w:rPr>
        <w:t> </w:t>
      </w:r>
      <w:r>
        <w:rPr/>
        <w:t>considered</w:t>
      </w:r>
      <w:r>
        <w:rPr>
          <w:spacing w:val="16"/>
        </w:rPr>
        <w:t> </w:t>
      </w:r>
      <w:r>
        <w:rPr/>
        <w:t>above</w:t>
      </w:r>
      <w:r>
        <w:rPr>
          <w:spacing w:val="14"/>
        </w:rPr>
        <w:t> </w:t>
      </w:r>
      <w:r>
        <w:rPr/>
        <w:t>where,</w:t>
      </w:r>
      <w:r>
        <w:rPr>
          <w:spacing w:val="15"/>
        </w:rPr>
        <w:t> </w:t>
      </w:r>
      <w:r>
        <w:rPr/>
        <w:t>the</w:t>
      </w:r>
      <w:r>
        <w:rPr>
          <w:spacing w:val="15"/>
        </w:rPr>
        <w:t> </w:t>
      </w:r>
      <w:r>
        <w:rPr/>
        <w:t>Minerals</w:t>
      </w:r>
      <w:r>
        <w:rPr>
          <w:spacing w:val="16"/>
        </w:rPr>
        <w:t> </w:t>
      </w:r>
      <w:r>
        <w:rPr/>
        <w:t>and</w:t>
      </w:r>
      <w:r>
        <w:rPr>
          <w:spacing w:val="16"/>
        </w:rPr>
        <w:t> </w:t>
      </w:r>
      <w:r>
        <w:rPr>
          <w:spacing w:val="-2"/>
        </w:rPr>
        <w:t>Metal</w:t>
      </w:r>
    </w:p>
    <w:p>
      <w:pPr>
        <w:pStyle w:val="BodyText"/>
        <w:spacing w:before="5"/>
        <w:rPr>
          <w:sz w:val="13"/>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113751</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956845pt;width:144.020pt;height:.72003pt;mso-position-horizontal-relative:page;mso-position-vertical-relative:paragraph;z-index:-15694848;mso-wrap-distance-left:0;mso-wrap-distance-right:0" id="docshape98"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167</w:t>
      </w:r>
      <w:r>
        <w:rPr>
          <w:sz w:val="20"/>
          <w:vertAlign w:val="baseline"/>
        </w:rPr>
        <w:t>Akper,</w:t>
      </w:r>
      <w:r>
        <w:rPr>
          <w:spacing w:val="-4"/>
          <w:sz w:val="20"/>
          <w:vertAlign w:val="baseline"/>
        </w:rPr>
        <w:t> </w:t>
      </w:r>
      <w:r>
        <w:rPr>
          <w:sz w:val="20"/>
          <w:vertAlign w:val="baseline"/>
        </w:rPr>
        <w:t>P.T.,</w:t>
      </w:r>
      <w:r>
        <w:rPr>
          <w:spacing w:val="-4"/>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5"/>
          <w:sz w:val="20"/>
          <w:vertAlign w:val="baseline"/>
        </w:rPr>
        <w:t> </w:t>
      </w:r>
      <w:r>
        <w:rPr>
          <w:sz w:val="20"/>
          <w:vertAlign w:val="baseline"/>
        </w:rPr>
        <w:t>pp.</w:t>
      </w:r>
      <w:r>
        <w:rPr>
          <w:spacing w:val="-4"/>
          <w:sz w:val="20"/>
          <w:vertAlign w:val="baseline"/>
        </w:rPr>
        <w:t> </w:t>
      </w:r>
      <w:r>
        <w:rPr>
          <w:sz w:val="20"/>
          <w:vertAlign w:val="baseline"/>
        </w:rPr>
        <w:t>182-</w:t>
      </w:r>
      <w:r>
        <w:rPr>
          <w:spacing w:val="-5"/>
          <w:sz w:val="20"/>
          <w:vertAlign w:val="baseline"/>
        </w:rPr>
        <w:t>199</w:t>
      </w:r>
    </w:p>
    <w:p>
      <w:pPr>
        <w:spacing w:before="1"/>
        <w:ind w:left="400" w:right="0" w:firstLine="0"/>
        <w:jc w:val="left"/>
        <w:rPr>
          <w:sz w:val="20"/>
        </w:rPr>
      </w:pPr>
      <w:r>
        <w:rPr>
          <w:sz w:val="20"/>
          <w:vertAlign w:val="superscript"/>
        </w:rPr>
        <w:t>168</w:t>
      </w:r>
      <w:r>
        <w:rPr>
          <w:i/>
          <w:sz w:val="20"/>
          <w:vertAlign w:val="baseline"/>
        </w:rPr>
        <w:t>Ibid</w:t>
      </w:r>
      <w:r>
        <w:rPr>
          <w:sz w:val="20"/>
          <w:vertAlign w:val="baseline"/>
        </w:rPr>
        <w:t>,</w:t>
      </w:r>
      <w:r>
        <w:rPr>
          <w:spacing w:val="-4"/>
          <w:sz w:val="20"/>
          <w:vertAlign w:val="baseline"/>
        </w:rPr>
        <w:t> </w:t>
      </w:r>
      <w:r>
        <w:rPr>
          <w:spacing w:val="-2"/>
          <w:sz w:val="20"/>
          <w:vertAlign w:val="baseline"/>
        </w:rPr>
        <w:t>p.190</w:t>
      </w:r>
    </w:p>
    <w:p>
      <w:pPr>
        <w:spacing w:line="244" w:lineRule="auto" w:before="17"/>
        <w:ind w:left="702" w:right="1318" w:hanging="303"/>
        <w:jc w:val="left"/>
        <w:rPr>
          <w:sz w:val="20"/>
        </w:rPr>
      </w:pPr>
      <w:r>
        <w:rPr>
          <w:sz w:val="20"/>
          <w:vertAlign w:val="superscript"/>
        </w:rPr>
        <w:t>169</w:t>
      </w:r>
      <w:r>
        <w:rPr>
          <w:sz w:val="20"/>
          <w:vertAlign w:val="baseline"/>
        </w:rPr>
        <w:t>Olaniyi,</w:t>
      </w:r>
      <w:r>
        <w:rPr>
          <w:spacing w:val="-3"/>
          <w:sz w:val="20"/>
          <w:vertAlign w:val="baseline"/>
        </w:rPr>
        <w:t> </w:t>
      </w:r>
      <w:r>
        <w:rPr>
          <w:sz w:val="20"/>
          <w:vertAlign w:val="baseline"/>
        </w:rPr>
        <w:t>J.O.</w:t>
      </w:r>
      <w:r>
        <w:rPr>
          <w:spacing w:val="-3"/>
          <w:sz w:val="20"/>
          <w:vertAlign w:val="baseline"/>
        </w:rPr>
        <w:t> </w:t>
      </w:r>
      <w:r>
        <w:rPr>
          <w:sz w:val="20"/>
          <w:vertAlign w:val="baseline"/>
        </w:rPr>
        <w:t>(Reprinted</w:t>
      </w:r>
      <w:r>
        <w:rPr>
          <w:spacing w:val="-3"/>
          <w:sz w:val="20"/>
          <w:vertAlign w:val="baseline"/>
        </w:rPr>
        <w:t> </w:t>
      </w:r>
      <w:r>
        <w:rPr>
          <w:sz w:val="20"/>
          <w:vertAlign w:val="baseline"/>
        </w:rPr>
        <w:t>2001). </w:t>
      </w:r>
      <w:r>
        <w:rPr>
          <w:i/>
          <w:sz w:val="20"/>
          <w:vertAlign w:val="baseline"/>
        </w:rPr>
        <w:t>Foundations</w:t>
      </w:r>
      <w:r>
        <w:rPr>
          <w:i/>
          <w:spacing w:val="-4"/>
          <w:sz w:val="20"/>
          <w:vertAlign w:val="baseline"/>
        </w:rPr>
        <w:t> </w:t>
      </w:r>
      <w:r>
        <w:rPr>
          <w:i/>
          <w:sz w:val="20"/>
          <w:vertAlign w:val="baseline"/>
        </w:rPr>
        <w:t>of</w:t>
      </w:r>
      <w:r>
        <w:rPr>
          <w:i/>
          <w:spacing w:val="-6"/>
          <w:sz w:val="20"/>
          <w:vertAlign w:val="baseline"/>
        </w:rPr>
        <w:t> </w:t>
      </w:r>
      <w:r>
        <w:rPr>
          <w:i/>
          <w:sz w:val="20"/>
          <w:vertAlign w:val="baseline"/>
        </w:rPr>
        <w:t>Public</w:t>
      </w:r>
      <w:r>
        <w:rPr>
          <w:i/>
          <w:spacing w:val="-3"/>
          <w:sz w:val="20"/>
          <w:vertAlign w:val="baseline"/>
        </w:rPr>
        <w:t> </w:t>
      </w:r>
      <w:r>
        <w:rPr>
          <w:i/>
          <w:sz w:val="20"/>
          <w:vertAlign w:val="baseline"/>
        </w:rPr>
        <w:t>Policy</w:t>
      </w:r>
      <w:r>
        <w:rPr>
          <w:i/>
          <w:spacing w:val="-3"/>
          <w:sz w:val="20"/>
          <w:vertAlign w:val="baseline"/>
        </w:rPr>
        <w:t> </w:t>
      </w:r>
      <w:r>
        <w:rPr>
          <w:i/>
          <w:sz w:val="20"/>
          <w:vertAlign w:val="baseline"/>
        </w:rPr>
        <w:t>Analysis, </w:t>
      </w:r>
      <w:r>
        <w:rPr>
          <w:sz w:val="20"/>
          <w:vertAlign w:val="baseline"/>
        </w:rPr>
        <w:t>SUNAD</w:t>
      </w:r>
      <w:r>
        <w:rPr>
          <w:spacing w:val="-3"/>
          <w:sz w:val="20"/>
          <w:vertAlign w:val="baseline"/>
        </w:rPr>
        <w:t> </w:t>
      </w:r>
      <w:r>
        <w:rPr>
          <w:sz w:val="20"/>
          <w:vertAlign w:val="baseline"/>
        </w:rPr>
        <w:t>Publishers</w:t>
      </w:r>
      <w:r>
        <w:rPr>
          <w:spacing w:val="-2"/>
          <w:sz w:val="20"/>
          <w:vertAlign w:val="baseline"/>
        </w:rPr>
        <w:t> </w:t>
      </w:r>
      <w:r>
        <w:rPr>
          <w:sz w:val="20"/>
          <w:vertAlign w:val="baseline"/>
        </w:rPr>
        <w:t>Limited, </w:t>
      </w:r>
      <w:r>
        <w:rPr>
          <w:spacing w:val="-2"/>
          <w:sz w:val="20"/>
          <w:vertAlign w:val="baseline"/>
        </w:rPr>
        <w:t>Ibadan</w:t>
      </w:r>
    </w:p>
    <w:p>
      <w:pPr>
        <w:spacing w:before="15"/>
        <w:ind w:left="400" w:right="0" w:firstLine="0"/>
        <w:jc w:val="left"/>
        <w:rPr>
          <w:sz w:val="20"/>
        </w:rPr>
      </w:pPr>
      <w:r>
        <w:rPr>
          <w:sz w:val="20"/>
          <w:vertAlign w:val="superscript"/>
        </w:rPr>
        <w:t>170</w:t>
      </w:r>
      <w:r>
        <w:rPr>
          <w:i/>
          <w:sz w:val="20"/>
          <w:vertAlign w:val="baseline"/>
        </w:rPr>
        <w:t>Ibid</w:t>
      </w:r>
      <w:r>
        <w:rPr>
          <w:sz w:val="20"/>
          <w:vertAlign w:val="baseline"/>
        </w:rPr>
        <w:t>,</w:t>
      </w:r>
      <w:r>
        <w:rPr>
          <w:spacing w:val="9"/>
          <w:sz w:val="20"/>
          <w:vertAlign w:val="baseline"/>
        </w:rPr>
        <w:t> </w:t>
      </w:r>
      <w:r>
        <w:rPr>
          <w:spacing w:val="-4"/>
          <w:sz w:val="20"/>
          <w:vertAlign w:val="baseline"/>
        </w:rPr>
        <w:t>p.29</w:t>
      </w:r>
    </w:p>
    <w:p>
      <w:pPr>
        <w:spacing w:after="0"/>
        <w:jc w:val="left"/>
        <w:rPr>
          <w:sz w:val="20"/>
        </w:rPr>
        <w:sectPr>
          <w:pgSz w:w="12240" w:h="15840"/>
          <w:pgMar w:header="0" w:footer="1012" w:top="1320" w:bottom="1200" w:left="1040" w:right="860"/>
        </w:sectPr>
      </w:pPr>
    </w:p>
    <w:p>
      <w:pPr>
        <w:pStyle w:val="BodyText"/>
        <w:spacing w:line="480" w:lineRule="auto" w:before="72"/>
        <w:ind w:left="400" w:right="577"/>
        <w:jc w:val="both"/>
      </w:pPr>
      <w:r>
        <w:rPr/>
        <w:t>Policy, 2008 followed the Nigerian Minerals and Mining Act, 2007. The justification for the mixed-grilled</w:t>
      </w:r>
      <w:r>
        <w:rPr>
          <w:spacing w:val="-2"/>
        </w:rPr>
        <w:t> </w:t>
      </w:r>
      <w:r>
        <w:rPr/>
        <w:t>position</w:t>
      </w:r>
      <w:r>
        <w:rPr>
          <w:spacing w:val="-1"/>
        </w:rPr>
        <w:t> </w:t>
      </w:r>
      <w:r>
        <w:rPr/>
        <w:t>in</w:t>
      </w:r>
      <w:r>
        <w:rPr>
          <w:spacing w:val="-3"/>
        </w:rPr>
        <w:t> </w:t>
      </w:r>
      <w:r>
        <w:rPr/>
        <w:t>law</w:t>
      </w:r>
      <w:r>
        <w:rPr>
          <w:spacing w:val="-2"/>
        </w:rPr>
        <w:t> </w:t>
      </w:r>
      <w:r>
        <w:rPr/>
        <w:t>is</w:t>
      </w:r>
      <w:r>
        <w:rPr>
          <w:spacing w:val="-1"/>
        </w:rPr>
        <w:t> </w:t>
      </w:r>
      <w:r>
        <w:rPr/>
        <w:t>therefore</w:t>
      </w:r>
      <w:r>
        <w:rPr>
          <w:spacing w:val="-2"/>
        </w:rPr>
        <w:t> </w:t>
      </w:r>
      <w:r>
        <w:rPr/>
        <w:t>understandable.</w:t>
      </w:r>
      <w:r>
        <w:rPr>
          <w:spacing w:val="-2"/>
        </w:rPr>
        <w:t> </w:t>
      </w:r>
      <w:r>
        <w:rPr/>
        <w:t>At</w:t>
      </w:r>
      <w:r>
        <w:rPr>
          <w:spacing w:val="-1"/>
        </w:rPr>
        <w:t> </w:t>
      </w:r>
      <w:r>
        <w:rPr/>
        <w:t>times</w:t>
      </w:r>
      <w:r>
        <w:rPr>
          <w:spacing w:val="-2"/>
        </w:rPr>
        <w:t> </w:t>
      </w:r>
      <w:r>
        <w:rPr/>
        <w:t>government</w:t>
      </w:r>
      <w:r>
        <w:rPr>
          <w:spacing w:val="-1"/>
        </w:rPr>
        <w:t> </w:t>
      </w:r>
      <w:r>
        <w:rPr/>
        <w:t>policies are</w:t>
      </w:r>
      <w:r>
        <w:rPr>
          <w:spacing w:val="-3"/>
        </w:rPr>
        <w:t> </w:t>
      </w:r>
      <w:r>
        <w:rPr/>
        <w:t>made as catalyst to legislation or law making while at other times policies are made to give effect to law or legislation.</w:t>
      </w:r>
    </w:p>
    <w:p>
      <w:pPr>
        <w:pStyle w:val="BodyText"/>
        <w:spacing w:line="480" w:lineRule="auto" w:before="199"/>
        <w:ind w:left="400" w:right="577"/>
        <w:jc w:val="both"/>
      </w:pPr>
      <w:r>
        <w:rPr/>
        <w:t>The earlier position of policy preceding legislation agrees with the subtle view expressed by Fagbohun, when he stated that “Governments have responded with public consultation, statements of policy, and with legislative intervention. This in turn has resulted in the emergence of</w:t>
      </w:r>
      <w:r>
        <w:rPr>
          <w:spacing w:val="-4"/>
        </w:rPr>
        <w:t> </w:t>
      </w:r>
      <w:r>
        <w:rPr/>
        <w:t>and</w:t>
      </w:r>
      <w:r>
        <w:rPr>
          <w:spacing w:val="-3"/>
        </w:rPr>
        <w:t> </w:t>
      </w:r>
      <w:r>
        <w:rPr/>
        <w:t>interpretation</w:t>
      </w:r>
      <w:r>
        <w:rPr>
          <w:spacing w:val="-3"/>
        </w:rPr>
        <w:t> </w:t>
      </w:r>
      <w:r>
        <w:rPr/>
        <w:t>of</w:t>
      </w:r>
      <w:r>
        <w:rPr>
          <w:spacing w:val="-3"/>
        </w:rPr>
        <w:t> </w:t>
      </w:r>
      <w:r>
        <w:rPr/>
        <w:t>new</w:t>
      </w:r>
      <w:r>
        <w:rPr>
          <w:spacing w:val="-3"/>
        </w:rPr>
        <w:t> </w:t>
      </w:r>
      <w:r>
        <w:rPr/>
        <w:t>pieces</w:t>
      </w:r>
      <w:r>
        <w:rPr>
          <w:spacing w:val="-3"/>
        </w:rPr>
        <w:t> </w:t>
      </w:r>
      <w:r>
        <w:rPr/>
        <w:t>of</w:t>
      </w:r>
      <w:r>
        <w:rPr>
          <w:spacing w:val="-3"/>
        </w:rPr>
        <w:t> </w:t>
      </w:r>
      <w:r>
        <w:rPr/>
        <w:t>legislation,</w:t>
      </w:r>
      <w:r>
        <w:rPr>
          <w:spacing w:val="-1"/>
        </w:rPr>
        <w:t> </w:t>
      </w:r>
      <w:r>
        <w:rPr/>
        <w:t>and</w:t>
      </w:r>
      <w:r>
        <w:rPr>
          <w:spacing w:val="-3"/>
        </w:rPr>
        <w:t> </w:t>
      </w:r>
      <w:r>
        <w:rPr/>
        <w:t>the</w:t>
      </w:r>
      <w:r>
        <w:rPr>
          <w:spacing w:val="-3"/>
        </w:rPr>
        <w:t> </w:t>
      </w:r>
      <w:r>
        <w:rPr/>
        <w:t>development</w:t>
      </w:r>
      <w:r>
        <w:rPr>
          <w:spacing w:val="-3"/>
        </w:rPr>
        <w:t> </w:t>
      </w:r>
      <w:r>
        <w:rPr/>
        <w:t>of</w:t>
      </w:r>
      <w:r>
        <w:rPr>
          <w:spacing w:val="-3"/>
        </w:rPr>
        <w:t> </w:t>
      </w:r>
      <w:r>
        <w:rPr/>
        <w:t>complex</w:t>
      </w:r>
      <w:r>
        <w:rPr>
          <w:spacing w:val="-1"/>
        </w:rPr>
        <w:t> </w:t>
      </w:r>
      <w:r>
        <w:rPr/>
        <w:t>administrative regimes.”</w:t>
      </w:r>
      <w:r>
        <w:rPr>
          <w:vertAlign w:val="superscript"/>
        </w:rPr>
        <w:t>171</w:t>
      </w:r>
      <w:r>
        <w:rPr>
          <w:vertAlign w:val="baseline"/>
        </w:rPr>
        <w:t> Policy influences the strict letter of pieces of legislation while the latter gives effect to policy.</w:t>
      </w:r>
      <w:r>
        <w:rPr>
          <w:vertAlign w:val="superscript"/>
        </w:rPr>
        <w:t>172</w:t>
      </w:r>
    </w:p>
    <w:p>
      <w:pPr>
        <w:pStyle w:val="BodyText"/>
        <w:spacing w:before="1"/>
      </w:pPr>
    </w:p>
    <w:p>
      <w:pPr>
        <w:pStyle w:val="BodyText"/>
        <w:spacing w:line="480" w:lineRule="auto"/>
        <w:ind w:left="400" w:right="575"/>
        <w:jc w:val="both"/>
      </w:pPr>
      <w:r>
        <w:rPr/>
        <w:t>Fagbohun remarked, “for Nigeria, as with other developing nations, with growth and development came many</w:t>
      </w:r>
      <w:r>
        <w:rPr>
          <w:spacing w:val="-1"/>
        </w:rPr>
        <w:t> </w:t>
      </w:r>
      <w:r>
        <w:rPr/>
        <w:t>environmental problems.”</w:t>
      </w:r>
      <w:r>
        <w:rPr>
          <w:vertAlign w:val="superscript"/>
        </w:rPr>
        <w:t>173</w:t>
      </w:r>
      <w:r>
        <w:rPr>
          <w:vertAlign w:val="baseline"/>
        </w:rPr>
        <w:t> He went ahead to catalogue some of those problems by utilizing the often used word "include" to indicate that the problems mentioned</w:t>
      </w:r>
      <w:r>
        <w:rPr>
          <w:spacing w:val="40"/>
          <w:vertAlign w:val="baseline"/>
        </w:rPr>
        <w:t> </w:t>
      </w:r>
      <w:r>
        <w:rPr>
          <w:vertAlign w:val="baseline"/>
        </w:rPr>
        <w:t>were not exhaustive. However, it is essential to observe that in spite of the clear problems of environmental degradation imminent from the mining of solid minerals in Nigeria transcending particularly the colonial period till the time of authoring his work, no mention was made of this </w:t>
      </w:r>
      <w:r>
        <w:rPr>
          <w:spacing w:val="-2"/>
          <w:vertAlign w:val="baseline"/>
        </w:rPr>
        <w:t>problem.</w:t>
      </w:r>
    </w:p>
    <w:p>
      <w:pPr>
        <w:pStyle w:val="BodyText"/>
        <w:spacing w:line="550" w:lineRule="atLeast" w:before="4"/>
        <w:ind w:left="400" w:right="581"/>
        <w:jc w:val="both"/>
      </w:pPr>
      <w:r>
        <w:rPr/>
        <w:t>The problems of environmental degradation by the mining of solid minerals in Nigeria are not far-fetched;</w:t>
      </w:r>
      <w:r>
        <w:rPr>
          <w:spacing w:val="43"/>
        </w:rPr>
        <w:t> </w:t>
      </w:r>
      <w:r>
        <w:rPr/>
        <w:t>for</w:t>
      </w:r>
      <w:r>
        <w:rPr>
          <w:spacing w:val="42"/>
        </w:rPr>
        <w:t> </w:t>
      </w:r>
      <w:r>
        <w:rPr/>
        <w:t>example,</w:t>
      </w:r>
      <w:r>
        <w:rPr>
          <w:spacing w:val="44"/>
        </w:rPr>
        <w:t> </w:t>
      </w:r>
      <w:r>
        <w:rPr/>
        <w:t>the</w:t>
      </w:r>
      <w:r>
        <w:rPr>
          <w:spacing w:val="41"/>
        </w:rPr>
        <w:t> </w:t>
      </w:r>
      <w:r>
        <w:rPr/>
        <w:t>Jos</w:t>
      </w:r>
      <w:r>
        <w:rPr>
          <w:spacing w:val="44"/>
        </w:rPr>
        <w:t> </w:t>
      </w:r>
      <w:r>
        <w:rPr/>
        <w:t>mines</w:t>
      </w:r>
      <w:r>
        <w:rPr>
          <w:spacing w:val="44"/>
        </w:rPr>
        <w:t> </w:t>
      </w:r>
      <w:r>
        <w:rPr/>
        <w:t>and</w:t>
      </w:r>
      <w:r>
        <w:rPr>
          <w:spacing w:val="44"/>
        </w:rPr>
        <w:t> </w:t>
      </w:r>
      <w:r>
        <w:rPr/>
        <w:t>Enugu</w:t>
      </w:r>
      <w:r>
        <w:rPr>
          <w:spacing w:val="43"/>
        </w:rPr>
        <w:t> </w:t>
      </w:r>
      <w:r>
        <w:rPr/>
        <w:t>coal</w:t>
      </w:r>
      <w:r>
        <w:rPr>
          <w:spacing w:val="44"/>
        </w:rPr>
        <w:t> </w:t>
      </w:r>
      <w:r>
        <w:rPr/>
        <w:t>mines</w:t>
      </w:r>
      <w:r>
        <w:rPr>
          <w:spacing w:val="44"/>
        </w:rPr>
        <w:t> </w:t>
      </w:r>
      <w:r>
        <w:rPr/>
        <w:t>tell</w:t>
      </w:r>
      <w:r>
        <w:rPr>
          <w:spacing w:val="44"/>
        </w:rPr>
        <w:t> </w:t>
      </w:r>
      <w:r>
        <w:rPr/>
        <w:t>the</w:t>
      </w:r>
      <w:r>
        <w:rPr>
          <w:spacing w:val="41"/>
        </w:rPr>
        <w:t> </w:t>
      </w:r>
      <w:r>
        <w:rPr/>
        <w:t>sordid</w:t>
      </w:r>
      <w:r>
        <w:rPr>
          <w:spacing w:val="44"/>
        </w:rPr>
        <w:t> </w:t>
      </w:r>
      <w:r>
        <w:rPr/>
        <w:t>impact</w:t>
      </w:r>
      <w:r>
        <w:rPr>
          <w:spacing w:val="44"/>
        </w:rPr>
        <w:t> </w:t>
      </w:r>
      <w:r>
        <w:rPr/>
        <w:t>of</w:t>
      </w:r>
      <w:r>
        <w:rPr>
          <w:spacing w:val="43"/>
        </w:rPr>
        <w:t> </w:t>
      </w:r>
      <w:r>
        <w:rPr>
          <w:spacing w:val="-4"/>
        </w:rPr>
        <w:t>this</w:t>
      </w:r>
    </w:p>
    <w:p>
      <w:pPr>
        <w:pStyle w:val="BodyText"/>
        <w:spacing w:before="2"/>
        <w:rPr>
          <w:sz w:val="18"/>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148095</wp:posOffset>
                </wp:positionV>
                <wp:extent cx="1829435"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661046pt;width:144.020pt;height:.71997pt;mso-position-horizontal-relative:page;mso-position-vertical-relative:paragraph;z-index:-15694336;mso-wrap-distance-left:0;mso-wrap-distance-right:0" id="docshape99" filled="true" fillcolor="#000000" stroked="false">
                <v:fill type="solid"/>
                <w10:wrap type="topAndBottom"/>
              </v:rect>
            </w:pict>
          </mc:Fallback>
        </mc:AlternateContent>
      </w:r>
    </w:p>
    <w:p>
      <w:pPr>
        <w:spacing w:line="242" w:lineRule="auto" w:before="115"/>
        <w:ind w:left="702" w:right="1230" w:hanging="303"/>
        <w:jc w:val="both"/>
        <w:rPr>
          <w:sz w:val="20"/>
        </w:rPr>
      </w:pPr>
      <w:r>
        <w:rPr>
          <w:sz w:val="20"/>
          <w:vertAlign w:val="superscript"/>
        </w:rPr>
        <w:t>171</w:t>
      </w:r>
      <w:r>
        <w:rPr>
          <w:sz w:val="20"/>
          <w:vertAlign w:val="baseline"/>
        </w:rPr>
        <w:t>Fagbohun,</w:t>
      </w:r>
      <w:r>
        <w:rPr>
          <w:spacing w:val="-2"/>
          <w:sz w:val="20"/>
          <w:vertAlign w:val="baseline"/>
        </w:rPr>
        <w:t> </w:t>
      </w:r>
      <w:r>
        <w:rPr>
          <w:sz w:val="20"/>
          <w:vertAlign w:val="baseline"/>
        </w:rPr>
        <w:t>O.</w:t>
      </w:r>
      <w:r>
        <w:rPr>
          <w:spacing w:val="-2"/>
          <w:sz w:val="20"/>
          <w:vertAlign w:val="baseline"/>
        </w:rPr>
        <w:t> </w:t>
      </w:r>
      <w:r>
        <w:rPr>
          <w:sz w:val="20"/>
          <w:vertAlign w:val="baseline"/>
        </w:rPr>
        <w:t>(2010).</w:t>
      </w:r>
      <w:r>
        <w:rPr>
          <w:spacing w:val="-2"/>
          <w:sz w:val="20"/>
          <w:vertAlign w:val="baseline"/>
        </w:rPr>
        <w:t> </w:t>
      </w:r>
      <w:r>
        <w:rPr>
          <w:sz w:val="20"/>
          <w:vertAlign w:val="baseline"/>
        </w:rPr>
        <w:t>“The</w:t>
      </w:r>
      <w:r>
        <w:rPr>
          <w:spacing w:val="-2"/>
          <w:sz w:val="20"/>
          <w:vertAlign w:val="baseline"/>
        </w:rPr>
        <w:t> </w:t>
      </w:r>
      <w:r>
        <w:rPr>
          <w:sz w:val="20"/>
          <w:vertAlign w:val="baseline"/>
        </w:rPr>
        <w:t>Emergence</w:t>
      </w:r>
      <w:r>
        <w:rPr>
          <w:spacing w:val="-2"/>
          <w:sz w:val="20"/>
          <w:vertAlign w:val="baseline"/>
        </w:rPr>
        <w:t> </w:t>
      </w:r>
      <w:r>
        <w:rPr>
          <w:sz w:val="20"/>
          <w:vertAlign w:val="baseline"/>
        </w:rPr>
        <w:t>and</w:t>
      </w:r>
      <w:r>
        <w:rPr>
          <w:spacing w:val="-1"/>
          <w:sz w:val="20"/>
          <w:vertAlign w:val="baseline"/>
        </w:rPr>
        <w:t> </w:t>
      </w:r>
      <w:r>
        <w:rPr>
          <w:sz w:val="20"/>
          <w:vertAlign w:val="baseline"/>
        </w:rPr>
        <w:t>Development</w:t>
      </w:r>
      <w:r>
        <w:rPr>
          <w:spacing w:val="-3"/>
          <w:sz w:val="20"/>
          <w:vertAlign w:val="baseline"/>
        </w:rPr>
        <w:t> </w:t>
      </w:r>
      <w:r>
        <w:rPr>
          <w:sz w:val="20"/>
          <w:vertAlign w:val="baseline"/>
        </w:rPr>
        <w:t>of</w:t>
      </w:r>
      <w:r>
        <w:rPr>
          <w:spacing w:val="-4"/>
          <w:sz w:val="20"/>
          <w:vertAlign w:val="baseline"/>
        </w:rPr>
        <w:t> </w:t>
      </w:r>
      <w:r>
        <w:rPr>
          <w:sz w:val="20"/>
          <w:vertAlign w:val="baseline"/>
        </w:rPr>
        <w:t>Environmental Law</w:t>
      </w:r>
      <w:r>
        <w:rPr>
          <w:spacing w:val="-5"/>
          <w:sz w:val="20"/>
          <w:vertAlign w:val="baseline"/>
        </w:rPr>
        <w:t> </w:t>
      </w:r>
      <w:r>
        <w:rPr>
          <w:sz w:val="20"/>
          <w:vertAlign w:val="baseline"/>
        </w:rPr>
        <w:t>in</w:t>
      </w:r>
      <w:r>
        <w:rPr>
          <w:spacing w:val="-4"/>
          <w:sz w:val="20"/>
          <w:vertAlign w:val="baseline"/>
        </w:rPr>
        <w:t> </w:t>
      </w:r>
      <w:r>
        <w:rPr>
          <w:sz w:val="20"/>
          <w:vertAlign w:val="baseline"/>
        </w:rPr>
        <w:t>Nigeria</w:t>
      </w:r>
      <w:r>
        <w:rPr>
          <w:spacing w:val="-2"/>
          <w:sz w:val="20"/>
          <w:vertAlign w:val="baseline"/>
        </w:rPr>
        <w:t> </w:t>
      </w:r>
      <w:r>
        <w:rPr>
          <w:sz w:val="20"/>
          <w:vertAlign w:val="baseline"/>
        </w:rPr>
        <w:t>(1960-2010).” In:</w:t>
      </w:r>
      <w:r>
        <w:rPr>
          <w:spacing w:val="-3"/>
          <w:sz w:val="20"/>
          <w:vertAlign w:val="baseline"/>
        </w:rPr>
        <w:t> </w:t>
      </w:r>
      <w:r>
        <w:rPr>
          <w:sz w:val="20"/>
          <w:vertAlign w:val="baseline"/>
        </w:rPr>
        <w:t>Azinge,</w:t>
      </w:r>
      <w:r>
        <w:rPr>
          <w:spacing w:val="-1"/>
          <w:sz w:val="20"/>
          <w:vertAlign w:val="baseline"/>
        </w:rPr>
        <w:t> </w:t>
      </w:r>
      <w:r>
        <w:rPr>
          <w:sz w:val="20"/>
          <w:vertAlign w:val="baseline"/>
        </w:rPr>
        <w:t>E.</w:t>
      </w:r>
      <w:r>
        <w:rPr>
          <w:spacing w:val="-2"/>
          <w:sz w:val="20"/>
          <w:vertAlign w:val="baseline"/>
        </w:rPr>
        <w:t> </w:t>
      </w:r>
      <w:r>
        <w:rPr>
          <w:sz w:val="20"/>
          <w:vertAlign w:val="baseline"/>
        </w:rPr>
        <w:t>and Aduba,</w:t>
      </w:r>
      <w:r>
        <w:rPr>
          <w:spacing w:val="-1"/>
          <w:sz w:val="20"/>
          <w:vertAlign w:val="baseline"/>
        </w:rPr>
        <w:t> </w:t>
      </w:r>
      <w:r>
        <w:rPr>
          <w:sz w:val="20"/>
          <w:vertAlign w:val="baseline"/>
        </w:rPr>
        <w:t>N.</w:t>
      </w:r>
      <w:r>
        <w:rPr>
          <w:spacing w:val="-2"/>
          <w:sz w:val="20"/>
          <w:vertAlign w:val="baseline"/>
        </w:rPr>
        <w:t> </w:t>
      </w:r>
      <w:r>
        <w:rPr>
          <w:sz w:val="20"/>
          <w:vertAlign w:val="baseline"/>
        </w:rPr>
        <w:t>(eds.) </w:t>
      </w:r>
      <w:r>
        <w:rPr>
          <w:i/>
          <w:sz w:val="20"/>
          <w:vertAlign w:val="baseline"/>
        </w:rPr>
        <w:t>Law</w:t>
      </w:r>
      <w:r>
        <w:rPr>
          <w:i/>
          <w:spacing w:val="-3"/>
          <w:sz w:val="20"/>
          <w:vertAlign w:val="baseline"/>
        </w:rPr>
        <w:t> </w:t>
      </w:r>
      <w:r>
        <w:rPr>
          <w:i/>
          <w:sz w:val="20"/>
          <w:vertAlign w:val="baseline"/>
        </w:rPr>
        <w:t>and</w:t>
      </w:r>
      <w:r>
        <w:rPr>
          <w:i/>
          <w:spacing w:val="-3"/>
          <w:sz w:val="20"/>
          <w:vertAlign w:val="baseline"/>
        </w:rPr>
        <w:t> </w:t>
      </w:r>
      <w:r>
        <w:rPr>
          <w:i/>
          <w:sz w:val="20"/>
          <w:vertAlign w:val="baseline"/>
        </w:rPr>
        <w:t>Development</w:t>
      </w:r>
      <w:r>
        <w:rPr>
          <w:i/>
          <w:spacing w:val="-3"/>
          <w:sz w:val="20"/>
          <w:vertAlign w:val="baseline"/>
        </w:rPr>
        <w:t> </w:t>
      </w:r>
      <w:r>
        <w:rPr>
          <w:i/>
          <w:sz w:val="20"/>
          <w:vertAlign w:val="baseline"/>
        </w:rPr>
        <w:t>in</w:t>
      </w:r>
      <w:r>
        <w:rPr>
          <w:i/>
          <w:spacing w:val="-1"/>
          <w:sz w:val="20"/>
          <w:vertAlign w:val="baseline"/>
        </w:rPr>
        <w:t> </w:t>
      </w:r>
      <w:r>
        <w:rPr>
          <w:i/>
          <w:sz w:val="20"/>
          <w:vertAlign w:val="baseline"/>
        </w:rPr>
        <w:t>Nigeria:</w:t>
      </w:r>
      <w:r>
        <w:rPr>
          <w:i/>
          <w:spacing w:val="-2"/>
          <w:sz w:val="20"/>
          <w:vertAlign w:val="baseline"/>
        </w:rPr>
        <w:t> </w:t>
      </w:r>
      <w:r>
        <w:rPr>
          <w:i/>
          <w:sz w:val="20"/>
          <w:vertAlign w:val="baseline"/>
        </w:rPr>
        <w:t>50</w:t>
      </w:r>
      <w:r>
        <w:rPr>
          <w:i/>
          <w:spacing w:val="-1"/>
          <w:sz w:val="20"/>
          <w:vertAlign w:val="baseline"/>
        </w:rPr>
        <w:t> </w:t>
      </w:r>
      <w:r>
        <w:rPr>
          <w:i/>
          <w:sz w:val="20"/>
          <w:vertAlign w:val="baseline"/>
        </w:rPr>
        <w:t>Years</w:t>
      </w:r>
      <w:r>
        <w:rPr>
          <w:i/>
          <w:spacing w:val="-3"/>
          <w:sz w:val="20"/>
          <w:vertAlign w:val="baseline"/>
        </w:rPr>
        <w:t> </w:t>
      </w:r>
      <w:r>
        <w:rPr>
          <w:i/>
          <w:sz w:val="20"/>
          <w:vertAlign w:val="baseline"/>
        </w:rPr>
        <w:t>of</w:t>
      </w:r>
      <w:r>
        <w:rPr>
          <w:i/>
          <w:spacing w:val="-3"/>
          <w:sz w:val="20"/>
          <w:vertAlign w:val="baseline"/>
        </w:rPr>
        <w:t> </w:t>
      </w:r>
      <w:r>
        <w:rPr>
          <w:i/>
          <w:sz w:val="20"/>
          <w:vertAlign w:val="baseline"/>
        </w:rPr>
        <w:t>Nationhood. </w:t>
      </w:r>
      <w:r>
        <w:rPr>
          <w:sz w:val="20"/>
          <w:vertAlign w:val="baseline"/>
        </w:rPr>
        <w:t>Nigerian Institute of Advanced Legal Studies), Lagos , p. 319</w:t>
      </w:r>
    </w:p>
    <w:p>
      <w:pPr>
        <w:spacing w:line="244" w:lineRule="auto" w:before="16"/>
        <w:ind w:left="702" w:right="1019" w:hanging="303"/>
        <w:jc w:val="left"/>
        <w:rPr>
          <w:i/>
          <w:sz w:val="20"/>
        </w:rPr>
      </w:pPr>
      <w:r>
        <w:rPr>
          <w:sz w:val="20"/>
          <w:vertAlign w:val="superscript"/>
        </w:rPr>
        <w:t>172</w:t>
      </w:r>
      <w:r>
        <w:rPr>
          <w:sz w:val="20"/>
          <w:vertAlign w:val="baseline"/>
        </w:rPr>
        <w:t>Fagbohun, O. (2011). “Environmental Law, Legislation and Policy Making in Sub-Saharan Africa.” In: Kola-Olusanya</w:t>
      </w:r>
      <w:r>
        <w:rPr>
          <w:spacing w:val="-3"/>
          <w:sz w:val="20"/>
          <w:vertAlign w:val="baseline"/>
        </w:rPr>
        <w:t> </w:t>
      </w:r>
      <w:r>
        <w:rPr>
          <w:sz w:val="20"/>
          <w:vertAlign w:val="baseline"/>
        </w:rPr>
        <w:t>A.,</w:t>
      </w:r>
      <w:r>
        <w:rPr>
          <w:spacing w:val="-4"/>
          <w:sz w:val="20"/>
          <w:vertAlign w:val="baseline"/>
        </w:rPr>
        <w:t> </w:t>
      </w:r>
      <w:r>
        <w:rPr>
          <w:sz w:val="20"/>
          <w:vertAlign w:val="baseline"/>
        </w:rPr>
        <w:t>Omotayo</w:t>
      </w:r>
      <w:r>
        <w:rPr>
          <w:spacing w:val="-2"/>
          <w:sz w:val="20"/>
          <w:vertAlign w:val="baseline"/>
        </w:rPr>
        <w:t> </w:t>
      </w:r>
      <w:r>
        <w:rPr>
          <w:sz w:val="20"/>
          <w:vertAlign w:val="baseline"/>
        </w:rPr>
        <w:t>A.</w:t>
      </w:r>
      <w:r>
        <w:rPr>
          <w:spacing w:val="-4"/>
          <w:sz w:val="20"/>
          <w:vertAlign w:val="baseline"/>
        </w:rPr>
        <w:t> </w:t>
      </w:r>
      <w:r>
        <w:rPr>
          <w:sz w:val="20"/>
          <w:vertAlign w:val="baseline"/>
        </w:rPr>
        <w:t>and</w:t>
      </w:r>
      <w:r>
        <w:rPr>
          <w:spacing w:val="-4"/>
          <w:sz w:val="20"/>
          <w:vertAlign w:val="baseline"/>
        </w:rPr>
        <w:t> </w:t>
      </w:r>
      <w:r>
        <w:rPr>
          <w:sz w:val="20"/>
          <w:vertAlign w:val="baseline"/>
        </w:rPr>
        <w:t>Fagbohun</w:t>
      </w:r>
      <w:r>
        <w:rPr>
          <w:spacing w:val="-5"/>
          <w:sz w:val="20"/>
          <w:vertAlign w:val="baseline"/>
        </w:rPr>
        <w:t> </w:t>
      </w:r>
      <w:r>
        <w:rPr>
          <w:sz w:val="20"/>
          <w:vertAlign w:val="baseline"/>
        </w:rPr>
        <w:t>O.</w:t>
      </w:r>
      <w:r>
        <w:rPr>
          <w:spacing w:val="-4"/>
          <w:sz w:val="20"/>
          <w:vertAlign w:val="baseline"/>
        </w:rPr>
        <w:t> </w:t>
      </w:r>
      <w:r>
        <w:rPr>
          <w:sz w:val="20"/>
          <w:vertAlign w:val="baseline"/>
        </w:rPr>
        <w:t>(eds.) </w:t>
      </w:r>
      <w:r>
        <w:rPr>
          <w:i/>
          <w:sz w:val="20"/>
          <w:vertAlign w:val="baseline"/>
        </w:rPr>
        <w:t>Environment</w:t>
      </w:r>
      <w:r>
        <w:rPr>
          <w:i/>
          <w:spacing w:val="-5"/>
          <w:sz w:val="20"/>
          <w:vertAlign w:val="baseline"/>
        </w:rPr>
        <w:t> </w:t>
      </w:r>
      <w:r>
        <w:rPr>
          <w:i/>
          <w:sz w:val="20"/>
          <w:vertAlign w:val="baseline"/>
        </w:rPr>
        <w:t>and</w:t>
      </w:r>
      <w:r>
        <w:rPr>
          <w:i/>
          <w:spacing w:val="-4"/>
          <w:sz w:val="20"/>
          <w:vertAlign w:val="baseline"/>
        </w:rPr>
        <w:t> </w:t>
      </w:r>
      <w:r>
        <w:rPr>
          <w:i/>
          <w:sz w:val="20"/>
          <w:vertAlign w:val="baseline"/>
        </w:rPr>
        <w:t>Sustainability:</w:t>
      </w:r>
      <w:r>
        <w:rPr>
          <w:i/>
          <w:spacing w:val="-4"/>
          <w:sz w:val="20"/>
          <w:vertAlign w:val="baseline"/>
        </w:rPr>
        <w:t> </w:t>
      </w:r>
      <w:r>
        <w:rPr>
          <w:i/>
          <w:sz w:val="20"/>
          <w:vertAlign w:val="baseline"/>
        </w:rPr>
        <w:t>Issues,</w:t>
      </w:r>
      <w:r>
        <w:rPr>
          <w:i/>
          <w:spacing w:val="-4"/>
          <w:sz w:val="20"/>
          <w:vertAlign w:val="baseline"/>
        </w:rPr>
        <w:t> </w:t>
      </w:r>
      <w:r>
        <w:rPr>
          <w:i/>
          <w:sz w:val="20"/>
          <w:vertAlign w:val="baseline"/>
        </w:rPr>
        <w:t>Policies</w:t>
      </w:r>
      <w:r>
        <w:rPr>
          <w:i/>
          <w:spacing w:val="-1"/>
          <w:sz w:val="20"/>
          <w:vertAlign w:val="baseline"/>
        </w:rPr>
        <w:t> </w:t>
      </w:r>
      <w:r>
        <w:rPr>
          <w:i/>
          <w:sz w:val="20"/>
          <w:vertAlign w:val="baseline"/>
        </w:rPr>
        <w:t>&amp;</w:t>
      </w:r>
    </w:p>
    <w:p>
      <w:pPr>
        <w:spacing w:line="224" w:lineRule="exact" w:before="0"/>
        <w:ind w:left="400" w:right="0" w:firstLine="0"/>
        <w:jc w:val="left"/>
        <w:rPr>
          <w:sz w:val="20"/>
        </w:rPr>
      </w:pPr>
      <w:r>
        <w:rPr>
          <w:i/>
          <w:sz w:val="20"/>
        </w:rPr>
        <w:t>Contentions.</w:t>
      </w:r>
      <w:r>
        <w:rPr>
          <w:sz w:val="20"/>
        </w:rPr>
        <w:t>University</w:t>
      </w:r>
      <w:r>
        <w:rPr>
          <w:spacing w:val="-11"/>
          <w:sz w:val="20"/>
        </w:rPr>
        <w:t> </w:t>
      </w:r>
      <w:r>
        <w:rPr>
          <w:sz w:val="20"/>
        </w:rPr>
        <w:t>Press</w:t>
      </w:r>
      <w:r>
        <w:rPr>
          <w:spacing w:val="-5"/>
          <w:sz w:val="20"/>
        </w:rPr>
        <w:t> </w:t>
      </w:r>
      <w:r>
        <w:rPr>
          <w:sz w:val="20"/>
        </w:rPr>
        <w:t>Plc,</w:t>
      </w:r>
      <w:r>
        <w:rPr>
          <w:spacing w:val="-7"/>
          <w:sz w:val="20"/>
        </w:rPr>
        <w:t> </w:t>
      </w:r>
      <w:r>
        <w:rPr>
          <w:sz w:val="20"/>
        </w:rPr>
        <w:t>Ibadan,</w:t>
      </w:r>
      <w:r>
        <w:rPr>
          <w:spacing w:val="-7"/>
          <w:sz w:val="20"/>
        </w:rPr>
        <w:t> </w:t>
      </w:r>
      <w:r>
        <w:rPr>
          <w:spacing w:val="-4"/>
          <w:sz w:val="20"/>
        </w:rPr>
        <w:t>p.167</w:t>
      </w:r>
    </w:p>
    <w:p>
      <w:pPr>
        <w:spacing w:before="1"/>
        <w:ind w:left="400" w:right="0" w:firstLine="0"/>
        <w:jc w:val="left"/>
        <w:rPr>
          <w:sz w:val="20"/>
        </w:rPr>
      </w:pPr>
      <w:r>
        <w:rPr>
          <w:sz w:val="20"/>
          <w:vertAlign w:val="superscript"/>
        </w:rPr>
        <w:t>173</w:t>
      </w:r>
      <w:r>
        <w:rPr>
          <w:sz w:val="20"/>
          <w:vertAlign w:val="baseline"/>
        </w:rPr>
        <w:t>Fagbohun,</w:t>
      </w:r>
      <w:r>
        <w:rPr>
          <w:spacing w:val="-4"/>
          <w:sz w:val="20"/>
          <w:vertAlign w:val="baseline"/>
        </w:rPr>
        <w:t> </w:t>
      </w:r>
      <w:r>
        <w:rPr>
          <w:sz w:val="20"/>
          <w:vertAlign w:val="baseline"/>
        </w:rPr>
        <w:t>O.</w:t>
      </w:r>
      <w:r>
        <w:rPr>
          <w:spacing w:val="-4"/>
          <w:sz w:val="20"/>
          <w:vertAlign w:val="baseline"/>
        </w:rPr>
        <w:t> </w:t>
      </w:r>
      <w:r>
        <w:rPr>
          <w:sz w:val="20"/>
          <w:vertAlign w:val="baseline"/>
        </w:rPr>
        <w:t>(2010).</w:t>
      </w:r>
      <w:r>
        <w:rPr>
          <w:spacing w:val="-1"/>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5"/>
          <w:sz w:val="20"/>
          <w:vertAlign w:val="baseline"/>
        </w:rPr>
        <w:t> </w:t>
      </w:r>
      <w:r>
        <w:rPr>
          <w:sz w:val="20"/>
          <w:vertAlign w:val="baseline"/>
        </w:rPr>
        <w:t>p.</w:t>
      </w:r>
      <w:r>
        <w:rPr>
          <w:spacing w:val="-4"/>
          <w:sz w:val="20"/>
          <w:vertAlign w:val="baseline"/>
        </w:rPr>
        <w:t> </w:t>
      </w:r>
      <w:r>
        <w:rPr>
          <w:spacing w:val="-5"/>
          <w:sz w:val="20"/>
          <w:vertAlign w:val="baseline"/>
        </w:rPr>
        <w:t>323</w:t>
      </w:r>
    </w:p>
    <w:p>
      <w:pPr>
        <w:spacing w:after="0"/>
        <w:jc w:val="left"/>
        <w:rPr>
          <w:sz w:val="20"/>
        </w:rPr>
        <w:sectPr>
          <w:pgSz w:w="12240" w:h="15840"/>
          <w:pgMar w:header="0" w:footer="1012" w:top="1360" w:bottom="1200" w:left="1040" w:right="860"/>
        </w:sectPr>
      </w:pPr>
    </w:p>
    <w:p>
      <w:pPr>
        <w:pStyle w:val="BodyText"/>
        <w:spacing w:line="480" w:lineRule="auto" w:before="72"/>
        <w:ind w:left="400" w:right="578"/>
        <w:jc w:val="both"/>
      </w:pPr>
      <w:r>
        <w:rPr/>
        <w:t>activity on the landscape and quality of living of the people of that area up till date. The Enugu coal mines and the Okaba coal mines are also resplendent with challenges of environmental degradation and pollution. There are also gunge, pits and collapsing tunnels resplendent of the Okaba mines and the</w:t>
      </w:r>
      <w:r>
        <w:rPr>
          <w:spacing w:val="-1"/>
        </w:rPr>
        <w:t> </w:t>
      </w:r>
      <w:r>
        <w:rPr/>
        <w:t>Jos mines with the issues of</w:t>
      </w:r>
      <w:r>
        <w:rPr>
          <w:spacing w:val="-1"/>
        </w:rPr>
        <w:t> </w:t>
      </w:r>
      <w:r>
        <w:rPr/>
        <w:t>acid rains and blurring of visibility</w:t>
      </w:r>
      <w:r>
        <w:rPr>
          <w:spacing w:val="-5"/>
        </w:rPr>
        <w:t> </w:t>
      </w:r>
      <w:r>
        <w:rPr/>
        <w:t>and serious dust</w:t>
      </w:r>
      <w:r>
        <w:rPr>
          <w:spacing w:val="-2"/>
        </w:rPr>
        <w:t> </w:t>
      </w:r>
      <w:r>
        <w:rPr/>
        <w:t>haze</w:t>
      </w:r>
      <w:r>
        <w:rPr>
          <w:spacing w:val="-3"/>
        </w:rPr>
        <w:t> </w:t>
      </w:r>
      <w:r>
        <w:rPr/>
        <w:t>around</w:t>
      </w:r>
      <w:r>
        <w:rPr>
          <w:spacing w:val="-3"/>
        </w:rPr>
        <w:t> </w:t>
      </w:r>
      <w:r>
        <w:rPr/>
        <w:t>Ewekoro</w:t>
      </w:r>
      <w:r>
        <w:rPr>
          <w:spacing w:val="-2"/>
        </w:rPr>
        <w:t> </w:t>
      </w:r>
      <w:r>
        <w:rPr/>
        <w:t>in</w:t>
      </w:r>
      <w:r>
        <w:rPr>
          <w:spacing w:val="-2"/>
        </w:rPr>
        <w:t> </w:t>
      </w:r>
      <w:r>
        <w:rPr/>
        <w:t>Ogun</w:t>
      </w:r>
      <w:r>
        <w:rPr>
          <w:spacing w:val="-2"/>
        </w:rPr>
        <w:t> </w:t>
      </w:r>
      <w:r>
        <w:rPr/>
        <w:t>State.</w:t>
      </w:r>
      <w:r>
        <w:rPr>
          <w:spacing w:val="-2"/>
        </w:rPr>
        <w:t> </w:t>
      </w:r>
      <w:r>
        <w:rPr/>
        <w:t>The other</w:t>
      </w:r>
      <w:r>
        <w:rPr>
          <w:spacing w:val="-4"/>
        </w:rPr>
        <w:t> </w:t>
      </w:r>
      <w:r>
        <w:rPr/>
        <w:t>reason</w:t>
      </w:r>
      <w:r>
        <w:rPr>
          <w:spacing w:val="-2"/>
        </w:rPr>
        <w:t> </w:t>
      </w:r>
      <w:r>
        <w:rPr/>
        <w:t>why</w:t>
      </w:r>
      <w:r>
        <w:rPr>
          <w:spacing w:val="-7"/>
        </w:rPr>
        <w:t> </w:t>
      </w:r>
      <w:r>
        <w:rPr/>
        <w:t>the</w:t>
      </w:r>
      <w:r>
        <w:rPr>
          <w:spacing w:val="-3"/>
        </w:rPr>
        <w:t> </w:t>
      </w:r>
      <w:r>
        <w:rPr/>
        <w:t>impact of</w:t>
      </w:r>
      <w:r>
        <w:rPr>
          <w:spacing w:val="-2"/>
        </w:rPr>
        <w:t> </w:t>
      </w:r>
      <w:r>
        <w:rPr/>
        <w:t>mining</w:t>
      </w:r>
      <w:r>
        <w:rPr>
          <w:spacing w:val="-5"/>
        </w:rPr>
        <w:t> </w:t>
      </w:r>
      <w:r>
        <w:rPr/>
        <w:t>of</w:t>
      </w:r>
      <w:r>
        <w:rPr>
          <w:spacing w:val="-2"/>
        </w:rPr>
        <w:t> </w:t>
      </w:r>
      <w:r>
        <w:rPr/>
        <w:t>minerals on the environment deserved mention in the said work, is because at a time in our history before the discovery of oil in Oloibiri in 1956, aside from agriculture, the mining of solid minerals provided the country with employment for its citizens and foreign exchange through the export for sale of these resources.</w:t>
      </w:r>
    </w:p>
    <w:p>
      <w:pPr>
        <w:pStyle w:val="BodyText"/>
        <w:spacing w:before="1"/>
      </w:pPr>
    </w:p>
    <w:p>
      <w:pPr>
        <w:pStyle w:val="BodyText"/>
        <w:spacing w:line="480" w:lineRule="auto"/>
        <w:ind w:left="400" w:right="576"/>
        <w:jc w:val="both"/>
      </w:pPr>
      <w:r>
        <w:rPr/>
        <w:t>James, in his contribution gave a lucid and simplified scientific insight into mining of mineral resources including petroleum. The scholar highlighted some of the environmental problems associated with mining of minerals in Nigeria and made recommendations for ameliorating the negative</w:t>
      </w:r>
      <w:r>
        <w:rPr>
          <w:spacing w:val="-2"/>
        </w:rPr>
        <w:t> </w:t>
      </w:r>
      <w:r>
        <w:rPr/>
        <w:t>impact</w:t>
      </w:r>
      <w:r>
        <w:rPr>
          <w:spacing w:val="-2"/>
        </w:rPr>
        <w:t> </w:t>
      </w:r>
      <w:r>
        <w:rPr/>
        <w:t>of</w:t>
      </w:r>
      <w:r>
        <w:rPr>
          <w:spacing w:val="-2"/>
        </w:rPr>
        <w:t> </w:t>
      </w:r>
      <w:r>
        <w:rPr/>
        <w:t>mining.</w:t>
      </w:r>
      <w:r>
        <w:rPr>
          <w:spacing w:val="-2"/>
        </w:rPr>
        <w:t> </w:t>
      </w:r>
      <w:r>
        <w:rPr/>
        <w:t>The</w:t>
      </w:r>
      <w:r>
        <w:rPr>
          <w:spacing w:val="-3"/>
        </w:rPr>
        <w:t> </w:t>
      </w:r>
      <w:r>
        <w:rPr/>
        <w:t>scholar</w:t>
      </w:r>
      <w:r>
        <w:rPr>
          <w:spacing w:val="-2"/>
        </w:rPr>
        <w:t> </w:t>
      </w:r>
      <w:r>
        <w:rPr/>
        <w:t>recommended</w:t>
      </w:r>
      <w:r>
        <w:rPr>
          <w:spacing w:val="-2"/>
        </w:rPr>
        <w:t> </w:t>
      </w:r>
      <w:r>
        <w:rPr/>
        <w:t>that</w:t>
      </w:r>
      <w:r>
        <w:rPr>
          <w:spacing w:val="-2"/>
        </w:rPr>
        <w:t> </w:t>
      </w:r>
      <w:r>
        <w:rPr/>
        <w:t>"impact</w:t>
      </w:r>
      <w:r>
        <w:rPr>
          <w:spacing w:val="-2"/>
        </w:rPr>
        <w:t> </w:t>
      </w:r>
      <w:r>
        <w:rPr/>
        <w:t>assessment</w:t>
      </w:r>
      <w:r>
        <w:rPr>
          <w:spacing w:val="-2"/>
        </w:rPr>
        <w:t> </w:t>
      </w:r>
      <w:r>
        <w:rPr/>
        <w:t>of</w:t>
      </w:r>
      <w:r>
        <w:rPr>
          <w:spacing w:val="-2"/>
        </w:rPr>
        <w:t> </w:t>
      </w:r>
      <w:r>
        <w:rPr/>
        <w:t>mineral</w:t>
      </w:r>
      <w:r>
        <w:rPr>
          <w:spacing w:val="-2"/>
        </w:rPr>
        <w:t> </w:t>
      </w:r>
      <w:r>
        <w:rPr/>
        <w:t>mining be carried out to know the likely impact on the environment before mineral exploitation will commence.” According to this scholar, “it is hoped this will go a long way to equip the companies [individuals, mining co-operatives, relevant Ministries, Departments and Agencies of Government] and host communities on ways to effectively mitigate unwanted consequences."</w:t>
      </w:r>
      <w:r>
        <w:rPr>
          <w:vertAlign w:val="superscript"/>
        </w:rPr>
        <w:t>174</w:t>
      </w:r>
    </w:p>
    <w:p>
      <w:pPr>
        <w:pStyle w:val="BodyText"/>
        <w:spacing w:before="1"/>
      </w:pPr>
    </w:p>
    <w:p>
      <w:pPr>
        <w:pStyle w:val="BodyText"/>
        <w:spacing w:line="480" w:lineRule="auto"/>
        <w:ind w:left="400" w:right="580"/>
        <w:jc w:val="both"/>
      </w:pPr>
      <w:r>
        <w:rPr/>
        <w:t>In making the above submission, it is observed with respect, that the author should have made reference to the provisions of the Environmental Impact Assessment Act, 1992 which is a law that was already in existence at the time the work was published in 2005.</w:t>
      </w:r>
    </w:p>
    <w:p>
      <w:pPr>
        <w:pStyle w:val="BodyText"/>
        <w:rPr>
          <w:sz w:val="20"/>
        </w:rPr>
      </w:pPr>
    </w:p>
    <w:p>
      <w:pPr>
        <w:pStyle w:val="BodyText"/>
        <w:rPr>
          <w:sz w:val="20"/>
        </w:rPr>
      </w:pP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190857</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028118pt;width:144.020pt;height:.72003pt;mso-position-horizontal-relative:page;mso-position-vertical-relative:paragraph;z-index:-15693824;mso-wrap-distance-left:0;mso-wrap-distance-right:0" id="docshape100"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174</w:t>
      </w:r>
      <w:r>
        <w:rPr>
          <w:sz w:val="20"/>
          <w:vertAlign w:val="baseline"/>
        </w:rPr>
        <w:t>James,</w:t>
      </w:r>
      <w:r>
        <w:rPr>
          <w:spacing w:val="-1"/>
          <w:sz w:val="20"/>
          <w:vertAlign w:val="baseline"/>
        </w:rPr>
        <w:t> </w:t>
      </w:r>
      <w:r>
        <w:rPr>
          <w:sz w:val="20"/>
          <w:vertAlign w:val="baseline"/>
        </w:rPr>
        <w:t>I., </w:t>
      </w:r>
      <w:r>
        <w:rPr>
          <w:i/>
          <w:sz w:val="20"/>
          <w:vertAlign w:val="baseline"/>
        </w:rPr>
        <w:t>op cit</w:t>
      </w:r>
      <w:r>
        <w:rPr>
          <w:sz w:val="20"/>
          <w:vertAlign w:val="baseline"/>
        </w:rPr>
        <w:t>,</w:t>
      </w:r>
      <w:r>
        <w:rPr>
          <w:spacing w:val="-3"/>
          <w:sz w:val="20"/>
          <w:vertAlign w:val="baseline"/>
        </w:rPr>
        <w:t> </w:t>
      </w:r>
      <w:r>
        <w:rPr>
          <w:spacing w:val="-4"/>
          <w:sz w:val="20"/>
          <w:vertAlign w:val="baseline"/>
        </w:rPr>
        <w:t>p.210</w:t>
      </w:r>
    </w:p>
    <w:p>
      <w:pPr>
        <w:spacing w:after="0"/>
        <w:jc w:val="left"/>
        <w:rPr>
          <w:sz w:val="20"/>
        </w:rPr>
        <w:sectPr>
          <w:pgSz w:w="12240" w:h="15840"/>
          <w:pgMar w:header="0" w:footer="1012" w:top="1360" w:bottom="1200" w:left="1040" w:right="860"/>
        </w:sectPr>
      </w:pPr>
    </w:p>
    <w:p>
      <w:pPr>
        <w:pStyle w:val="BodyText"/>
        <w:spacing w:line="480" w:lineRule="auto" w:before="72"/>
        <w:ind w:left="400" w:right="577"/>
        <w:jc w:val="both"/>
      </w:pPr>
      <w:r>
        <w:rPr/>
        <w:t>Since the publication of the work referred to immediately above, in appreciation of the vicissitudes and dynamics of the impact of the mining of solid minerals in particular on the environment, more proactive and result-oriented legislations tailored towards </w:t>
      </w:r>
      <w:r>
        <w:rPr>
          <w:i/>
        </w:rPr>
        <w:t>inter alia </w:t>
      </w:r>
      <w:r>
        <w:rPr/>
        <w:t>mitigating the impact of mining on the environment have been churned out by the Federal Government of Nigeria and these include the Nigerian Minerals and Mining Act, the National Environmental Standards Regulatory Establishment Agency Act and the Nigerian Minerals and Mining Regulations.</w:t>
      </w:r>
    </w:p>
    <w:p>
      <w:pPr>
        <w:pStyle w:val="BodyText"/>
        <w:spacing w:before="1"/>
      </w:pPr>
    </w:p>
    <w:p>
      <w:pPr>
        <w:pStyle w:val="BodyText"/>
        <w:spacing w:line="480" w:lineRule="auto"/>
        <w:ind w:left="400" w:right="578"/>
        <w:jc w:val="both"/>
      </w:pPr>
      <w:r>
        <w:rPr/>
        <w:t>Osunbor,</w:t>
      </w:r>
      <w:r>
        <w:rPr>
          <w:spacing w:val="-1"/>
        </w:rPr>
        <w:t> </w:t>
      </w:r>
      <w:r>
        <w:rPr/>
        <w:t>in</w:t>
      </w:r>
      <w:r>
        <w:rPr>
          <w:spacing w:val="-1"/>
        </w:rPr>
        <w:t> </w:t>
      </w:r>
      <w:r>
        <w:rPr/>
        <w:t>his</w:t>
      </w:r>
      <w:r>
        <w:rPr>
          <w:spacing w:val="-1"/>
        </w:rPr>
        <w:t> </w:t>
      </w:r>
      <w:r>
        <w:rPr/>
        <w:t>contribution</w:t>
      </w:r>
      <w:r>
        <w:rPr>
          <w:spacing w:val="-1"/>
        </w:rPr>
        <w:t> </w:t>
      </w:r>
      <w:r>
        <w:rPr/>
        <w:t>to</w:t>
      </w:r>
      <w:r>
        <w:rPr>
          <w:spacing w:val="-1"/>
        </w:rPr>
        <w:t> </w:t>
      </w:r>
      <w:r>
        <w:rPr/>
        <w:t>a</w:t>
      </w:r>
      <w:r>
        <w:rPr>
          <w:spacing w:val="-2"/>
        </w:rPr>
        <w:t> </w:t>
      </w:r>
      <w:r>
        <w:rPr/>
        <w:t>compendium</w:t>
      </w:r>
      <w:r>
        <w:rPr>
          <w:spacing w:val="-1"/>
        </w:rPr>
        <w:t> </w:t>
      </w:r>
      <w:r>
        <w:rPr/>
        <w:t>analyzed</w:t>
      </w:r>
      <w:r>
        <w:rPr>
          <w:spacing w:val="-1"/>
        </w:rPr>
        <w:t> </w:t>
      </w:r>
      <w:r>
        <w:rPr/>
        <w:t>the</w:t>
      </w:r>
      <w:r>
        <w:rPr>
          <w:spacing w:val="-2"/>
        </w:rPr>
        <w:t> </w:t>
      </w:r>
      <w:r>
        <w:rPr/>
        <w:t>impacts</w:t>
      </w:r>
      <w:r>
        <w:rPr>
          <w:spacing w:val="-1"/>
        </w:rPr>
        <w:t> </w:t>
      </w:r>
      <w:r>
        <w:rPr/>
        <w:t>of</w:t>
      </w:r>
      <w:r>
        <w:rPr>
          <w:spacing w:val="-2"/>
        </w:rPr>
        <w:t> </w:t>
      </w:r>
      <w:r>
        <w:rPr/>
        <w:t>solid</w:t>
      </w:r>
      <w:r>
        <w:rPr>
          <w:spacing w:val="-1"/>
        </w:rPr>
        <w:t> </w:t>
      </w:r>
      <w:r>
        <w:rPr/>
        <w:t>minerals</w:t>
      </w:r>
      <w:r>
        <w:rPr>
          <w:spacing w:val="-1"/>
        </w:rPr>
        <w:t> </w:t>
      </w:r>
      <w:r>
        <w:rPr/>
        <w:t>exploration and exploitation in Nigeria particularly on land, water and air. The scholar made reference to sections 46-47 of the Minerals Act, 1990 which dwelt on the problems of pollution associated with mining activities. The author pointed out that the sections made provisions for the safe disposal</w:t>
      </w:r>
      <w:r>
        <w:rPr>
          <w:spacing w:val="-1"/>
        </w:rPr>
        <w:t> </w:t>
      </w:r>
      <w:r>
        <w:rPr/>
        <w:t>of</w:t>
      </w:r>
      <w:r>
        <w:rPr>
          <w:spacing w:val="-2"/>
        </w:rPr>
        <w:t> </w:t>
      </w:r>
      <w:r>
        <w:rPr/>
        <w:t>overburden</w:t>
      </w:r>
      <w:r>
        <w:rPr>
          <w:spacing w:val="-1"/>
        </w:rPr>
        <w:t> </w:t>
      </w:r>
      <w:r>
        <w:rPr/>
        <w:t>and</w:t>
      </w:r>
      <w:r>
        <w:rPr>
          <w:spacing w:val="-1"/>
        </w:rPr>
        <w:t> </w:t>
      </w:r>
      <w:r>
        <w:rPr/>
        <w:t>excessive</w:t>
      </w:r>
      <w:r>
        <w:rPr>
          <w:spacing w:val="-2"/>
        </w:rPr>
        <w:t> </w:t>
      </w:r>
      <w:r>
        <w:rPr/>
        <w:t>tailing</w:t>
      </w:r>
      <w:r>
        <w:rPr>
          <w:spacing w:val="-4"/>
        </w:rPr>
        <w:t> </w:t>
      </w:r>
      <w:r>
        <w:rPr/>
        <w:t>from</w:t>
      </w:r>
      <w:r>
        <w:rPr>
          <w:spacing w:val="-1"/>
        </w:rPr>
        <w:t> </w:t>
      </w:r>
      <w:r>
        <w:rPr/>
        <w:t>mining</w:t>
      </w:r>
      <w:r>
        <w:rPr>
          <w:spacing w:val="-3"/>
        </w:rPr>
        <w:t> </w:t>
      </w:r>
      <w:r>
        <w:rPr/>
        <w:t>operations,</w:t>
      </w:r>
      <w:r>
        <w:rPr>
          <w:spacing w:val="-1"/>
        </w:rPr>
        <w:t> </w:t>
      </w:r>
      <w:r>
        <w:rPr/>
        <w:t>the</w:t>
      </w:r>
      <w:r>
        <w:rPr>
          <w:spacing w:val="-2"/>
        </w:rPr>
        <w:t> </w:t>
      </w:r>
      <w:r>
        <w:rPr/>
        <w:t>primary</w:t>
      </w:r>
      <w:r>
        <w:rPr>
          <w:spacing w:val="-9"/>
        </w:rPr>
        <w:t> </w:t>
      </w:r>
      <w:r>
        <w:rPr/>
        <w:t>focus</w:t>
      </w:r>
      <w:r>
        <w:rPr>
          <w:spacing w:val="-1"/>
        </w:rPr>
        <w:t> </w:t>
      </w:r>
      <w:r>
        <w:rPr/>
        <w:t>being</w:t>
      </w:r>
      <w:r>
        <w:rPr>
          <w:spacing w:val="-3"/>
        </w:rPr>
        <w:t> </w:t>
      </w:r>
      <w:r>
        <w:rPr/>
        <w:t>the protection</w:t>
      </w:r>
      <w:r>
        <w:rPr>
          <w:spacing w:val="-2"/>
        </w:rPr>
        <w:t> </w:t>
      </w:r>
      <w:r>
        <w:rPr/>
        <w:t>of</w:t>
      </w:r>
      <w:r>
        <w:rPr>
          <w:spacing w:val="-1"/>
        </w:rPr>
        <w:t> </w:t>
      </w:r>
      <w:r>
        <w:rPr/>
        <w:t>water</w:t>
      </w:r>
      <w:r>
        <w:rPr>
          <w:spacing w:val="-2"/>
        </w:rPr>
        <w:t> </w:t>
      </w:r>
      <w:r>
        <w:rPr/>
        <w:t>and water</w:t>
      </w:r>
      <w:r>
        <w:rPr>
          <w:spacing w:val="-4"/>
        </w:rPr>
        <w:t> </w:t>
      </w:r>
      <w:r>
        <w:rPr/>
        <w:t>sources.</w:t>
      </w:r>
      <w:r>
        <w:rPr>
          <w:vertAlign w:val="superscript"/>
        </w:rPr>
        <w:t>175</w:t>
      </w:r>
      <w:r>
        <w:rPr>
          <w:spacing w:val="-1"/>
          <w:vertAlign w:val="baseline"/>
        </w:rPr>
        <w:t> </w:t>
      </w:r>
      <w:r>
        <w:rPr>
          <w:vertAlign w:val="baseline"/>
        </w:rPr>
        <w:t>The</w:t>
      </w:r>
      <w:r>
        <w:rPr>
          <w:spacing w:val="-4"/>
          <w:vertAlign w:val="baseline"/>
        </w:rPr>
        <w:t> </w:t>
      </w:r>
      <w:r>
        <w:rPr>
          <w:vertAlign w:val="baseline"/>
        </w:rPr>
        <w:t>legislation</w:t>
      </w:r>
      <w:r>
        <w:rPr>
          <w:spacing w:val="-2"/>
          <w:vertAlign w:val="baseline"/>
        </w:rPr>
        <w:t> </w:t>
      </w:r>
      <w:r>
        <w:rPr>
          <w:vertAlign w:val="baseline"/>
        </w:rPr>
        <w:t>referred</w:t>
      </w:r>
      <w:r>
        <w:rPr>
          <w:spacing w:val="-2"/>
          <w:vertAlign w:val="baseline"/>
        </w:rPr>
        <w:t> </w:t>
      </w:r>
      <w:r>
        <w:rPr>
          <w:vertAlign w:val="baseline"/>
        </w:rPr>
        <w:t>to</w:t>
      </w:r>
      <w:r>
        <w:rPr>
          <w:spacing w:val="-2"/>
          <w:vertAlign w:val="baseline"/>
        </w:rPr>
        <w:t> </w:t>
      </w:r>
      <w:r>
        <w:rPr>
          <w:vertAlign w:val="baseline"/>
        </w:rPr>
        <w:t>by</w:t>
      </w:r>
      <w:r>
        <w:rPr>
          <w:spacing w:val="-7"/>
          <w:vertAlign w:val="baseline"/>
        </w:rPr>
        <w:t> </w:t>
      </w:r>
      <w:r>
        <w:rPr>
          <w:vertAlign w:val="baseline"/>
        </w:rPr>
        <w:t>the</w:t>
      </w:r>
      <w:r>
        <w:rPr>
          <w:spacing w:val="-1"/>
          <w:vertAlign w:val="baseline"/>
        </w:rPr>
        <w:t> </w:t>
      </w:r>
      <w:r>
        <w:rPr>
          <w:vertAlign w:val="baseline"/>
        </w:rPr>
        <w:t>author</w:t>
      </w:r>
      <w:r>
        <w:rPr>
          <w:spacing w:val="-2"/>
          <w:vertAlign w:val="baseline"/>
        </w:rPr>
        <w:t> </w:t>
      </w:r>
      <w:r>
        <w:rPr>
          <w:vertAlign w:val="baseline"/>
        </w:rPr>
        <w:t>i.e</w:t>
      </w:r>
      <w:r>
        <w:rPr>
          <w:spacing w:val="-3"/>
          <w:vertAlign w:val="baseline"/>
        </w:rPr>
        <w:t> </w:t>
      </w:r>
      <w:r>
        <w:rPr>
          <w:vertAlign w:val="baseline"/>
        </w:rPr>
        <w:t>the</w:t>
      </w:r>
      <w:r>
        <w:rPr>
          <w:spacing w:val="-2"/>
          <w:vertAlign w:val="baseline"/>
        </w:rPr>
        <w:t> </w:t>
      </w:r>
      <w:r>
        <w:rPr>
          <w:vertAlign w:val="baseline"/>
        </w:rPr>
        <w:t>Minerals Act, 1990 though relevant at the time of making his contribution, is now obsolete and the extant and subsisting legislation on mining activities in Nigeria is the Nigerian Minerals and Mining</w:t>
      </w:r>
      <w:r>
        <w:rPr>
          <w:spacing w:val="40"/>
          <w:vertAlign w:val="baseline"/>
        </w:rPr>
        <w:t> </w:t>
      </w:r>
      <w:r>
        <w:rPr>
          <w:vertAlign w:val="baseline"/>
        </w:rPr>
        <w:t>Act which also makes several provisions towards ensuring an environmentally friendly and sustainable mining regime in Nigeria.</w:t>
      </w:r>
    </w:p>
    <w:p>
      <w:pPr>
        <w:pStyle w:val="BodyText"/>
        <w:spacing w:before="1"/>
      </w:pPr>
    </w:p>
    <w:p>
      <w:pPr>
        <w:pStyle w:val="BodyText"/>
        <w:spacing w:line="480" w:lineRule="auto"/>
        <w:ind w:left="400" w:right="576"/>
        <w:jc w:val="both"/>
      </w:pPr>
      <w:r>
        <w:rPr/>
        <w:t>The scholar in his approach compared the adequacy of the legal regime encapsulated in the Mining Act, 1990 with the Federal Environmental Protection Agency Decree (repealed) by stating that, “consequently, persons engaged in solid minerals exploration and exploitation, are now</w:t>
      </w:r>
      <w:r>
        <w:rPr>
          <w:spacing w:val="5"/>
        </w:rPr>
        <w:t> </w:t>
      </w:r>
      <w:r>
        <w:rPr/>
        <w:t>compelled</w:t>
      </w:r>
      <w:r>
        <w:rPr>
          <w:spacing w:val="7"/>
        </w:rPr>
        <w:t> </w:t>
      </w:r>
      <w:r>
        <w:rPr/>
        <w:t>to</w:t>
      </w:r>
      <w:r>
        <w:rPr>
          <w:spacing w:val="8"/>
        </w:rPr>
        <w:t> </w:t>
      </w:r>
      <w:r>
        <w:rPr/>
        <w:t>conform</w:t>
      </w:r>
      <w:r>
        <w:rPr>
          <w:spacing w:val="8"/>
        </w:rPr>
        <w:t> </w:t>
      </w:r>
      <w:r>
        <w:rPr/>
        <w:t>to</w:t>
      </w:r>
      <w:r>
        <w:rPr>
          <w:spacing w:val="9"/>
        </w:rPr>
        <w:t> </w:t>
      </w:r>
      <w:r>
        <w:rPr/>
        <w:t>a</w:t>
      </w:r>
      <w:r>
        <w:rPr>
          <w:spacing w:val="7"/>
        </w:rPr>
        <w:t> </w:t>
      </w:r>
      <w:r>
        <w:rPr/>
        <w:t>higher</w:t>
      </w:r>
      <w:r>
        <w:rPr>
          <w:spacing w:val="7"/>
        </w:rPr>
        <w:t> </w:t>
      </w:r>
      <w:r>
        <w:rPr/>
        <w:t>standard</w:t>
      </w:r>
      <w:r>
        <w:rPr>
          <w:spacing w:val="7"/>
        </w:rPr>
        <w:t> </w:t>
      </w:r>
      <w:r>
        <w:rPr/>
        <w:t>of</w:t>
      </w:r>
      <w:r>
        <w:rPr>
          <w:spacing w:val="10"/>
        </w:rPr>
        <w:t> </w:t>
      </w:r>
      <w:r>
        <w:rPr/>
        <w:t>environmental</w:t>
      </w:r>
      <w:r>
        <w:rPr>
          <w:spacing w:val="8"/>
        </w:rPr>
        <w:t> </w:t>
      </w:r>
      <w:r>
        <w:rPr/>
        <w:t>protection</w:t>
      </w:r>
      <w:r>
        <w:rPr>
          <w:spacing w:val="8"/>
        </w:rPr>
        <w:t> </w:t>
      </w:r>
      <w:r>
        <w:rPr/>
        <w:t>than</w:t>
      </w:r>
      <w:r>
        <w:rPr>
          <w:spacing w:val="7"/>
        </w:rPr>
        <w:t> </w:t>
      </w:r>
      <w:r>
        <w:rPr/>
        <w:t>that</w:t>
      </w:r>
      <w:r>
        <w:rPr>
          <w:spacing w:val="9"/>
        </w:rPr>
        <w:t> </w:t>
      </w:r>
      <w:r>
        <w:rPr>
          <w:spacing w:val="-2"/>
        </w:rPr>
        <w:t>prescribed</w:t>
      </w:r>
    </w:p>
    <w:p>
      <w:pPr>
        <w:pStyle w:val="BodyText"/>
        <w:spacing w:before="184"/>
        <w:rPr>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278479</wp:posOffset>
                </wp:positionV>
                <wp:extent cx="1829435"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27532pt;width:144.020pt;height:.72003pt;mso-position-horizontal-relative:page;mso-position-vertical-relative:paragraph;z-index:-15693312;mso-wrap-distance-left:0;mso-wrap-distance-right:0" id="docshape102"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175</w:t>
      </w:r>
      <w:r>
        <w:rPr>
          <w:sz w:val="20"/>
          <w:vertAlign w:val="baseline"/>
        </w:rPr>
        <w:t>Osunbor,</w:t>
      </w:r>
      <w:r>
        <w:rPr>
          <w:spacing w:val="-3"/>
          <w:sz w:val="20"/>
          <w:vertAlign w:val="baseline"/>
        </w:rPr>
        <w:t> </w:t>
      </w:r>
      <w:r>
        <w:rPr>
          <w:sz w:val="20"/>
          <w:vertAlign w:val="baseline"/>
        </w:rPr>
        <w:t>O.A.,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2"/>
          <w:sz w:val="20"/>
          <w:vertAlign w:val="baseline"/>
        </w:rPr>
        <w:t> </w:t>
      </w:r>
      <w:r>
        <w:rPr>
          <w:spacing w:val="-4"/>
          <w:sz w:val="20"/>
          <w:vertAlign w:val="baseline"/>
        </w:rPr>
        <w:t>p.399</w:t>
      </w:r>
    </w:p>
    <w:p>
      <w:pPr>
        <w:spacing w:after="0"/>
        <w:jc w:val="left"/>
        <w:rPr>
          <w:sz w:val="20"/>
        </w:rPr>
        <w:sectPr>
          <w:footerReference w:type="default" r:id="rId48"/>
          <w:pgSz w:w="12240" w:h="15840"/>
          <w:pgMar w:header="0" w:footer="1012" w:top="1360" w:bottom="1200" w:left="1040" w:right="860"/>
        </w:sectPr>
      </w:pPr>
    </w:p>
    <w:p>
      <w:pPr>
        <w:pStyle w:val="BodyText"/>
        <w:spacing w:line="480" w:lineRule="auto" w:before="112"/>
        <w:ind w:left="400" w:right="578"/>
        <w:jc w:val="both"/>
      </w:pPr>
      <w:r>
        <w:rPr/>
        <w:t>by the Minerals Act [L.F.N. 1990].”</w:t>
      </w:r>
      <w:r>
        <w:rPr>
          <w:vertAlign w:val="superscript"/>
        </w:rPr>
        <w:t>176</w:t>
      </w:r>
      <w:r>
        <w:rPr>
          <w:vertAlign w:val="baseline"/>
        </w:rPr>
        <w:t>It should be clarified that the Minerals (Ordinance) Act, 1946</w:t>
      </w:r>
      <w:r>
        <w:rPr>
          <w:spacing w:val="-3"/>
          <w:vertAlign w:val="baseline"/>
        </w:rPr>
        <w:t> </w:t>
      </w:r>
      <w:r>
        <w:rPr>
          <w:vertAlign w:val="baseline"/>
        </w:rPr>
        <w:t>was</w:t>
      </w:r>
      <w:r>
        <w:rPr>
          <w:spacing w:val="-1"/>
          <w:vertAlign w:val="baseline"/>
        </w:rPr>
        <w:t> </w:t>
      </w:r>
      <w:r>
        <w:rPr>
          <w:vertAlign w:val="baseline"/>
        </w:rPr>
        <w:t>collected</w:t>
      </w:r>
      <w:r>
        <w:rPr>
          <w:spacing w:val="-2"/>
          <w:vertAlign w:val="baseline"/>
        </w:rPr>
        <w:t> </w:t>
      </w:r>
      <w:r>
        <w:rPr>
          <w:vertAlign w:val="baseline"/>
        </w:rPr>
        <w:t>as</w:t>
      </w:r>
      <w:r>
        <w:rPr>
          <w:spacing w:val="-3"/>
          <w:vertAlign w:val="baseline"/>
        </w:rPr>
        <w:t> </w:t>
      </w:r>
      <w:r>
        <w:rPr>
          <w:vertAlign w:val="baseline"/>
        </w:rPr>
        <w:t>part</w:t>
      </w:r>
      <w:r>
        <w:rPr>
          <w:spacing w:val="-3"/>
          <w:vertAlign w:val="baseline"/>
        </w:rPr>
        <w:t> </w:t>
      </w:r>
      <w:r>
        <w:rPr>
          <w:vertAlign w:val="baseline"/>
        </w:rPr>
        <w:t>of</w:t>
      </w:r>
      <w:r>
        <w:rPr>
          <w:spacing w:val="-4"/>
          <w:vertAlign w:val="baseline"/>
        </w:rPr>
        <w:t> </w:t>
      </w:r>
      <w:r>
        <w:rPr>
          <w:vertAlign w:val="baseline"/>
        </w:rPr>
        <w:t>the Laws</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Federation</w:t>
      </w:r>
      <w:r>
        <w:rPr>
          <w:spacing w:val="-3"/>
          <w:vertAlign w:val="baseline"/>
        </w:rPr>
        <w:t> </w:t>
      </w:r>
      <w:r>
        <w:rPr>
          <w:vertAlign w:val="baseline"/>
        </w:rPr>
        <w:t>of</w:t>
      </w:r>
      <w:r>
        <w:rPr>
          <w:spacing w:val="-2"/>
          <w:vertAlign w:val="baseline"/>
        </w:rPr>
        <w:t> </w:t>
      </w:r>
      <w:r>
        <w:rPr>
          <w:vertAlign w:val="baseline"/>
        </w:rPr>
        <w:t>Nigeria</w:t>
      </w:r>
      <w:r>
        <w:rPr>
          <w:spacing w:val="-4"/>
          <w:vertAlign w:val="baseline"/>
        </w:rPr>
        <w:t> </w:t>
      </w:r>
      <w:r>
        <w:rPr>
          <w:vertAlign w:val="baseline"/>
        </w:rPr>
        <w:t>and Lagos,</w:t>
      </w:r>
      <w:r>
        <w:rPr>
          <w:spacing w:val="-3"/>
          <w:vertAlign w:val="baseline"/>
        </w:rPr>
        <w:t> </w:t>
      </w:r>
      <w:r>
        <w:rPr>
          <w:vertAlign w:val="baseline"/>
        </w:rPr>
        <w:t>1958</w:t>
      </w:r>
      <w:r>
        <w:rPr>
          <w:spacing w:val="-1"/>
          <w:vertAlign w:val="baseline"/>
        </w:rPr>
        <w:t> </w:t>
      </w:r>
      <w:r>
        <w:rPr>
          <w:vertAlign w:val="baseline"/>
        </w:rPr>
        <w:t>and</w:t>
      </w:r>
      <w:r>
        <w:rPr>
          <w:spacing w:val="-1"/>
          <w:vertAlign w:val="baseline"/>
        </w:rPr>
        <w:t> </w:t>
      </w:r>
      <w:r>
        <w:rPr>
          <w:vertAlign w:val="baseline"/>
        </w:rPr>
        <w:t>updated in the Laws of the Federation of Nigeria, 1990. So in text and content the relevant sections of provisions of the Minerals Act, L.F.N. 1990 under reference are impari material with the provisions</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Minerals</w:t>
      </w:r>
      <w:r>
        <w:rPr>
          <w:spacing w:val="-1"/>
          <w:vertAlign w:val="baseline"/>
        </w:rPr>
        <w:t> </w:t>
      </w:r>
      <w:r>
        <w:rPr>
          <w:vertAlign w:val="baseline"/>
        </w:rPr>
        <w:t>Ordinance,</w:t>
      </w:r>
      <w:r>
        <w:rPr>
          <w:spacing w:val="-1"/>
          <w:vertAlign w:val="baseline"/>
        </w:rPr>
        <w:t> </w:t>
      </w:r>
      <w:r>
        <w:rPr>
          <w:vertAlign w:val="baseline"/>
        </w:rPr>
        <w:t>1946. The Federal Environmental</w:t>
      </w:r>
      <w:r>
        <w:rPr>
          <w:spacing w:val="-1"/>
          <w:vertAlign w:val="baseline"/>
        </w:rPr>
        <w:t> </w:t>
      </w:r>
      <w:r>
        <w:rPr>
          <w:vertAlign w:val="baseline"/>
        </w:rPr>
        <w:t>Protection</w:t>
      </w:r>
      <w:r>
        <w:rPr>
          <w:spacing w:val="-1"/>
          <w:vertAlign w:val="baseline"/>
        </w:rPr>
        <w:t> </w:t>
      </w:r>
      <w:r>
        <w:rPr>
          <w:vertAlign w:val="baseline"/>
        </w:rPr>
        <w:t>Act</w:t>
      </w:r>
      <w:r>
        <w:rPr>
          <w:spacing w:val="-1"/>
          <w:vertAlign w:val="baseline"/>
        </w:rPr>
        <w:t> </w:t>
      </w:r>
      <w:r>
        <w:rPr>
          <w:vertAlign w:val="baseline"/>
        </w:rPr>
        <w:t>therefore came into force in 1988 to </w:t>
      </w:r>
      <w:r>
        <w:rPr>
          <w:i/>
          <w:vertAlign w:val="baseline"/>
        </w:rPr>
        <w:t>inter alia </w:t>
      </w:r>
      <w:r>
        <w:rPr>
          <w:vertAlign w:val="baseline"/>
        </w:rPr>
        <w:t>fill some of the gaps in the Minerals Act, 1990 as it relates</w:t>
      </w:r>
      <w:r>
        <w:rPr>
          <w:spacing w:val="40"/>
          <w:vertAlign w:val="baseline"/>
        </w:rPr>
        <w:t> </w:t>
      </w:r>
      <w:r>
        <w:rPr>
          <w:vertAlign w:val="baseline"/>
        </w:rPr>
        <w:t>to the issue of environmental degradation by the mining of solid minerals in Nigeria. This could be extrapolated from the following comments of the scholar:</w:t>
      </w:r>
    </w:p>
    <w:p>
      <w:pPr>
        <w:spacing w:before="2"/>
        <w:ind w:left="966" w:right="1096" w:firstLine="0"/>
        <w:jc w:val="both"/>
        <w:rPr>
          <w:sz w:val="20"/>
        </w:rPr>
      </w:pPr>
      <w:r>
        <w:rPr>
          <w:sz w:val="20"/>
        </w:rPr>
        <w:t>The modern concept of the environment has now been expanded by the Federal Environmental Protection Agency Decree beyond water quality and landscape as envisaged under the Minerals Act to include air quality and atmospheric protection, noise control or abatement and the discharge of hazardous substances into the environment.</w:t>
      </w:r>
    </w:p>
    <w:p>
      <w:pPr>
        <w:pStyle w:val="BodyText"/>
        <w:spacing w:before="44"/>
        <w:rPr>
          <w:sz w:val="20"/>
        </w:rPr>
      </w:pPr>
    </w:p>
    <w:p>
      <w:pPr>
        <w:pStyle w:val="BodyText"/>
        <w:spacing w:line="480" w:lineRule="auto"/>
        <w:ind w:left="400" w:right="579"/>
        <w:jc w:val="both"/>
      </w:pPr>
      <w:r>
        <w:rPr/>
        <w:t>Ononiwu, in his exposition reviewed environmental challenges in Nigeria and strategies for tackling</w:t>
      </w:r>
      <w:r>
        <w:rPr>
          <w:spacing w:val="-3"/>
        </w:rPr>
        <w:t> </w:t>
      </w:r>
      <w:r>
        <w:rPr/>
        <w:t>them. He</w:t>
      </w:r>
      <w:r>
        <w:rPr>
          <w:spacing w:val="-2"/>
        </w:rPr>
        <w:t> </w:t>
      </w:r>
      <w:r>
        <w:rPr/>
        <w:t>noted</w:t>
      </w:r>
      <w:r>
        <w:rPr>
          <w:spacing w:val="-1"/>
        </w:rPr>
        <w:t> </w:t>
      </w:r>
      <w:r>
        <w:rPr/>
        <w:t>that in its virgin state</w:t>
      </w:r>
      <w:r>
        <w:rPr>
          <w:spacing w:val="-1"/>
        </w:rPr>
        <w:t> </w:t>
      </w:r>
      <w:r>
        <w:rPr/>
        <w:t>there</w:t>
      </w:r>
      <w:r>
        <w:rPr>
          <w:spacing w:val="-1"/>
        </w:rPr>
        <w:t> </w:t>
      </w:r>
      <w:r>
        <w:rPr/>
        <w:t>is hardly</w:t>
      </w:r>
      <w:r>
        <w:rPr>
          <w:spacing w:val="-5"/>
        </w:rPr>
        <w:t> </w:t>
      </w:r>
      <w:r>
        <w:rPr/>
        <w:t>any</w:t>
      </w:r>
      <w:r>
        <w:rPr>
          <w:spacing w:val="-5"/>
        </w:rPr>
        <w:t> </w:t>
      </w:r>
      <w:r>
        <w:rPr/>
        <w:t>pollution in an environment but the activities of mankind in order to integrate the environment with development results sometimes in unwanted effects. He therefore concluded that the degradation of our environment is largely because of human activities.</w:t>
      </w:r>
      <w:r>
        <w:rPr>
          <w:vertAlign w:val="superscript"/>
        </w:rPr>
        <w:t>177</w:t>
      </w:r>
    </w:p>
    <w:p>
      <w:pPr>
        <w:pStyle w:val="BodyText"/>
        <w:spacing w:before="1"/>
      </w:pPr>
    </w:p>
    <w:p>
      <w:pPr>
        <w:pStyle w:val="BodyText"/>
        <w:spacing w:line="480" w:lineRule="auto"/>
        <w:ind w:left="400" w:right="580"/>
        <w:jc w:val="both"/>
      </w:pPr>
      <w:r>
        <w:rPr/>
        <w:t>In</w:t>
      </w:r>
      <w:r>
        <w:rPr>
          <w:spacing w:val="-1"/>
        </w:rPr>
        <w:t> </w:t>
      </w:r>
      <w:r>
        <w:rPr/>
        <w:t>identifying</w:t>
      </w:r>
      <w:r>
        <w:rPr>
          <w:spacing w:val="-4"/>
        </w:rPr>
        <w:t> </w:t>
      </w:r>
      <w:r>
        <w:rPr/>
        <w:t>or specifying</w:t>
      </w:r>
      <w:r>
        <w:rPr>
          <w:spacing w:val="-4"/>
        </w:rPr>
        <w:t> </w:t>
      </w:r>
      <w:r>
        <w:rPr/>
        <w:t>the</w:t>
      </w:r>
      <w:r>
        <w:rPr>
          <w:spacing w:val="-2"/>
        </w:rPr>
        <w:t> </w:t>
      </w:r>
      <w:r>
        <w:rPr/>
        <w:t>impacting</w:t>
      </w:r>
      <w:r>
        <w:rPr>
          <w:spacing w:val="-1"/>
        </w:rPr>
        <w:t> </w:t>
      </w:r>
      <w:r>
        <w:rPr/>
        <w:t>elements</w:t>
      </w:r>
      <w:r>
        <w:rPr>
          <w:spacing w:val="-1"/>
        </w:rPr>
        <w:t> </w:t>
      </w:r>
      <w:r>
        <w:rPr/>
        <w:t>on</w:t>
      </w:r>
      <w:r>
        <w:rPr>
          <w:spacing w:val="-1"/>
        </w:rPr>
        <w:t> </w:t>
      </w:r>
      <w:r>
        <w:rPr/>
        <w:t>environmental</w:t>
      </w:r>
      <w:r>
        <w:rPr>
          <w:spacing w:val="-1"/>
        </w:rPr>
        <w:t> </w:t>
      </w:r>
      <w:r>
        <w:rPr/>
        <w:t>components</w:t>
      </w:r>
      <w:r>
        <w:rPr>
          <w:spacing w:val="-1"/>
        </w:rPr>
        <w:t> </w:t>
      </w:r>
      <w:r>
        <w:rPr/>
        <w:t>of</w:t>
      </w:r>
      <w:r>
        <w:rPr>
          <w:spacing w:val="-2"/>
        </w:rPr>
        <w:t> </w:t>
      </w:r>
      <w:r>
        <w:rPr/>
        <w:t>land,</w:t>
      </w:r>
      <w:r>
        <w:rPr>
          <w:spacing w:val="-2"/>
        </w:rPr>
        <w:t> </w:t>
      </w:r>
      <w:r>
        <w:rPr/>
        <w:t>water, vegetation</w:t>
      </w:r>
      <w:r>
        <w:rPr>
          <w:spacing w:val="-3"/>
        </w:rPr>
        <w:t> </w:t>
      </w:r>
      <w:r>
        <w:rPr/>
        <w:t>and</w:t>
      </w:r>
      <w:r>
        <w:rPr>
          <w:spacing w:val="-2"/>
        </w:rPr>
        <w:t> </w:t>
      </w:r>
      <w:r>
        <w:rPr/>
        <w:t>atmosphere,</w:t>
      </w:r>
      <w:r>
        <w:rPr>
          <w:spacing w:val="-3"/>
        </w:rPr>
        <w:t> </w:t>
      </w:r>
      <w:r>
        <w:rPr/>
        <w:t>the</w:t>
      </w:r>
      <w:r>
        <w:rPr>
          <w:spacing w:val="-3"/>
        </w:rPr>
        <w:t> </w:t>
      </w:r>
      <w:r>
        <w:rPr/>
        <w:t>scholar</w:t>
      </w:r>
      <w:r>
        <w:rPr>
          <w:spacing w:val="-3"/>
        </w:rPr>
        <w:t> </w:t>
      </w:r>
      <w:r>
        <w:rPr/>
        <w:t>asserted</w:t>
      </w:r>
      <w:r>
        <w:rPr>
          <w:spacing w:val="-3"/>
        </w:rPr>
        <w:t> </w:t>
      </w:r>
      <w:r>
        <w:rPr/>
        <w:t>that</w:t>
      </w:r>
      <w:r>
        <w:rPr>
          <w:spacing w:val="-3"/>
        </w:rPr>
        <w:t> </w:t>
      </w:r>
      <w:r>
        <w:rPr/>
        <w:t>the</w:t>
      </w:r>
      <w:r>
        <w:rPr>
          <w:spacing w:val="-4"/>
        </w:rPr>
        <w:t> </w:t>
      </w:r>
      <w:r>
        <w:rPr/>
        <w:t>elements</w:t>
      </w:r>
      <w:r>
        <w:rPr>
          <w:spacing w:val="-3"/>
        </w:rPr>
        <w:t> </w:t>
      </w:r>
      <w:r>
        <w:rPr/>
        <w:t>of</w:t>
      </w:r>
      <w:r>
        <w:rPr>
          <w:spacing w:val="-1"/>
        </w:rPr>
        <w:t> </w:t>
      </w:r>
      <w:r>
        <w:rPr/>
        <w:t>land</w:t>
      </w:r>
      <w:r>
        <w:rPr>
          <w:spacing w:val="-3"/>
        </w:rPr>
        <w:t> </w:t>
      </w:r>
      <w:r>
        <w:rPr/>
        <w:t>include</w:t>
      </w:r>
      <w:r>
        <w:rPr>
          <w:spacing w:val="-3"/>
        </w:rPr>
        <w:t> </w:t>
      </w:r>
      <w:r>
        <w:rPr/>
        <w:t>land</w:t>
      </w:r>
      <w:r>
        <w:rPr>
          <w:spacing w:val="-3"/>
        </w:rPr>
        <w:t> </w:t>
      </w:r>
      <w:r>
        <w:rPr/>
        <w:t>cover,</w:t>
      </w:r>
      <w:r>
        <w:rPr>
          <w:spacing w:val="-3"/>
        </w:rPr>
        <w:t> </w:t>
      </w:r>
      <w:r>
        <w:rPr/>
        <w:t>land use, farm lands, buildings, infrastructure, industries, solid minerals and soil while the results of the impacts are desertification, erosion, flooding, solid pollution, domestic waste and oil pollution.</w:t>
      </w:r>
      <w:r>
        <w:rPr>
          <w:spacing w:val="39"/>
        </w:rPr>
        <w:t> </w:t>
      </w:r>
      <w:r>
        <w:rPr/>
        <w:t>The</w:t>
      </w:r>
      <w:r>
        <w:rPr>
          <w:spacing w:val="41"/>
        </w:rPr>
        <w:t> </w:t>
      </w:r>
      <w:r>
        <w:rPr/>
        <w:t>scholar</w:t>
      </w:r>
      <w:r>
        <w:rPr>
          <w:spacing w:val="41"/>
        </w:rPr>
        <w:t> </w:t>
      </w:r>
      <w:r>
        <w:rPr/>
        <w:t>similarly</w:t>
      </w:r>
      <w:r>
        <w:rPr>
          <w:spacing w:val="37"/>
        </w:rPr>
        <w:t> </w:t>
      </w:r>
      <w:r>
        <w:rPr/>
        <w:t>proffered</w:t>
      </w:r>
      <w:r>
        <w:rPr>
          <w:spacing w:val="42"/>
        </w:rPr>
        <w:t> </w:t>
      </w:r>
      <w:r>
        <w:rPr/>
        <w:t>strategies</w:t>
      </w:r>
      <w:r>
        <w:rPr>
          <w:spacing w:val="45"/>
        </w:rPr>
        <w:t> </w:t>
      </w:r>
      <w:r>
        <w:rPr/>
        <w:t>and</w:t>
      </w:r>
      <w:r>
        <w:rPr>
          <w:spacing w:val="42"/>
        </w:rPr>
        <w:t> </w:t>
      </w:r>
      <w:r>
        <w:rPr/>
        <w:t>solutions</w:t>
      </w:r>
      <w:r>
        <w:rPr>
          <w:spacing w:val="48"/>
        </w:rPr>
        <w:t> </w:t>
      </w:r>
      <w:r>
        <w:rPr/>
        <w:t>for</w:t>
      </w:r>
      <w:r>
        <w:rPr>
          <w:spacing w:val="41"/>
        </w:rPr>
        <w:t> </w:t>
      </w:r>
      <w:r>
        <w:rPr/>
        <w:t>tackling</w:t>
      </w:r>
      <w:r>
        <w:rPr>
          <w:spacing w:val="42"/>
        </w:rPr>
        <w:t> </w:t>
      </w:r>
      <w:r>
        <w:rPr/>
        <w:t>the</w:t>
      </w:r>
      <w:r>
        <w:rPr>
          <w:spacing w:val="42"/>
        </w:rPr>
        <w:t> </w:t>
      </w:r>
      <w:r>
        <w:rPr>
          <w:spacing w:val="-2"/>
        </w:rPr>
        <w:t>challenges</w:t>
      </w:r>
    </w:p>
    <w:p>
      <w:pPr>
        <w:pStyle w:val="BodyText"/>
        <w:spacing w:before="1"/>
        <w:ind w:left="400"/>
        <w:jc w:val="both"/>
      </w:pPr>
      <w:r>
        <w:rPr/>
        <w:t>ofdesertification,</w:t>
      </w:r>
      <w:r>
        <w:rPr>
          <w:spacing w:val="74"/>
        </w:rPr>
        <w:t> </w:t>
      </w:r>
      <w:r>
        <w:rPr/>
        <w:t>erosion,</w:t>
      </w:r>
      <w:r>
        <w:rPr>
          <w:spacing w:val="75"/>
        </w:rPr>
        <w:t> </w:t>
      </w:r>
      <w:r>
        <w:rPr/>
        <w:t>flooding</w:t>
      </w:r>
      <w:r>
        <w:rPr>
          <w:spacing w:val="73"/>
        </w:rPr>
        <w:t> </w:t>
      </w:r>
      <w:r>
        <w:rPr/>
        <w:t>and</w:t>
      </w:r>
      <w:r>
        <w:rPr>
          <w:spacing w:val="74"/>
        </w:rPr>
        <w:t> </w:t>
      </w:r>
      <w:r>
        <w:rPr/>
        <w:t>waste</w:t>
      </w:r>
      <w:r>
        <w:rPr>
          <w:spacing w:val="75"/>
        </w:rPr>
        <w:t> </w:t>
      </w:r>
      <w:r>
        <w:rPr/>
        <w:t>pollution.</w:t>
      </w:r>
      <w:r>
        <w:rPr>
          <w:spacing w:val="75"/>
        </w:rPr>
        <w:t> </w:t>
      </w:r>
      <w:r>
        <w:rPr/>
        <w:t>In</w:t>
      </w:r>
      <w:r>
        <w:rPr>
          <w:spacing w:val="74"/>
        </w:rPr>
        <w:t> </w:t>
      </w:r>
      <w:r>
        <w:rPr/>
        <w:t>parts</w:t>
      </w:r>
      <w:r>
        <w:rPr>
          <w:spacing w:val="75"/>
        </w:rPr>
        <w:t> </w:t>
      </w:r>
      <w:r>
        <w:rPr/>
        <w:t>of</w:t>
      </w:r>
      <w:r>
        <w:rPr>
          <w:spacing w:val="74"/>
        </w:rPr>
        <w:t> </w:t>
      </w:r>
      <w:r>
        <w:rPr/>
        <w:t>the</w:t>
      </w:r>
      <w:r>
        <w:rPr>
          <w:spacing w:val="74"/>
        </w:rPr>
        <w:t> </w:t>
      </w:r>
      <w:r>
        <w:rPr/>
        <w:t>work,</w:t>
      </w:r>
      <w:r>
        <w:rPr>
          <w:spacing w:val="75"/>
        </w:rPr>
        <w:t> </w:t>
      </w:r>
      <w:r>
        <w:rPr/>
        <w:t>the</w:t>
      </w:r>
      <w:r>
        <w:rPr>
          <w:spacing w:val="75"/>
        </w:rPr>
        <w:t> </w:t>
      </w:r>
      <w:r>
        <w:rPr>
          <w:spacing w:val="-2"/>
        </w:rPr>
        <w:t>scholar</w:t>
      </w:r>
    </w:p>
    <w:p>
      <w:pPr>
        <w:pStyle w:val="BodyText"/>
        <w:spacing w:before="1"/>
        <w:rPr>
          <w:sz w:val="16"/>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133215</wp:posOffset>
                </wp:positionV>
                <wp:extent cx="1829435"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489384pt;width:144.020pt;height:.72003pt;mso-position-horizontal-relative:page;mso-position-vertical-relative:paragraph;z-index:-15692800;mso-wrap-distance-left:0;mso-wrap-distance-right:0" id="docshape103" filled="true" fillcolor="#000000" stroked="false">
                <v:fill type="solid"/>
                <w10:wrap type="topAndBottom"/>
              </v:rect>
            </w:pict>
          </mc:Fallback>
        </mc:AlternateContent>
      </w:r>
    </w:p>
    <w:p>
      <w:pPr>
        <w:spacing w:before="102"/>
        <w:ind w:left="400" w:right="0" w:firstLine="0"/>
        <w:jc w:val="left"/>
        <w:rPr>
          <w:i/>
          <w:sz w:val="20"/>
        </w:rPr>
      </w:pPr>
      <w:r>
        <w:rPr>
          <w:rFonts w:ascii="Calibri"/>
          <w:spacing w:val="-2"/>
          <w:sz w:val="20"/>
          <w:vertAlign w:val="superscript"/>
        </w:rPr>
        <w:t>176</w:t>
      </w:r>
      <w:r>
        <w:rPr>
          <w:i/>
          <w:spacing w:val="-2"/>
          <w:sz w:val="20"/>
          <w:vertAlign w:val="baseline"/>
        </w:rPr>
        <w:t>Ibid</w:t>
      </w:r>
    </w:p>
    <w:p>
      <w:pPr>
        <w:spacing w:line="242" w:lineRule="auto" w:before="14"/>
        <w:ind w:left="400" w:right="574" w:firstLine="0"/>
        <w:jc w:val="both"/>
        <w:rPr>
          <w:sz w:val="20"/>
        </w:rPr>
      </w:pPr>
      <w:r>
        <w:rPr>
          <w:sz w:val="20"/>
          <w:vertAlign w:val="superscript"/>
        </w:rPr>
        <w:t>177</w:t>
      </w:r>
      <w:r>
        <w:rPr>
          <w:sz w:val="20"/>
          <w:vertAlign w:val="baseline"/>
        </w:rPr>
        <w:t>Ononiwu, N. (2007). “Environmental Challenges in Nigeria: Strategies for Tackling Them.” Being Paper Presented at Judicial Training Workshop on Environmental Law in Nigeria held at Merit House, Abuja on 5-9, February, 2007, p.2</w:t>
      </w:r>
    </w:p>
    <w:p>
      <w:pPr>
        <w:spacing w:after="0" w:line="242" w:lineRule="auto"/>
        <w:jc w:val="both"/>
        <w:rPr>
          <w:sz w:val="20"/>
        </w:rPr>
        <w:sectPr>
          <w:pgSz w:w="12240" w:h="15840"/>
          <w:pgMar w:header="0" w:footer="1012" w:top="1320" w:bottom="1200" w:left="1040" w:right="860"/>
        </w:sectPr>
      </w:pPr>
    </w:p>
    <w:p>
      <w:pPr>
        <w:pStyle w:val="BodyText"/>
        <w:spacing w:line="480" w:lineRule="auto" w:before="72"/>
        <w:ind w:left="400" w:right="580"/>
        <w:jc w:val="both"/>
      </w:pPr>
      <w:r>
        <w:rPr/>
        <w:t>recommended the adoption of the polluter pays principle in tackling environmental problems generally. The work also in particular terms underscored the need for remediation, reclamation and rehabilitation of mining sites and the refilling of laterite sites; and the adoption of modern methods of Geoinformatics for data collection and Geographic Information System for forecasting where such degradations are likely to occur.</w:t>
      </w:r>
      <w:r>
        <w:rPr>
          <w:vertAlign w:val="superscript"/>
        </w:rPr>
        <w:t>178</w:t>
      </w:r>
    </w:p>
    <w:p>
      <w:pPr>
        <w:pStyle w:val="BodyText"/>
      </w:pPr>
    </w:p>
    <w:p>
      <w:pPr>
        <w:pStyle w:val="BodyText"/>
        <w:spacing w:line="480" w:lineRule="auto"/>
        <w:ind w:left="400" w:right="582"/>
        <w:jc w:val="both"/>
      </w:pPr>
      <w:r>
        <w:rPr/>
        <w:t>The strategies contained in the work focused on issues of general prevention or mitigation of environmental pollution and degradation within the Nigeria environment horizon. It must however be mentioned that the work did not discuss strategies for preventing or ameliorating the impacts</w:t>
      </w:r>
      <w:r>
        <w:rPr>
          <w:spacing w:val="-3"/>
        </w:rPr>
        <w:t> </w:t>
      </w:r>
      <w:r>
        <w:rPr/>
        <w:t>of</w:t>
      </w:r>
      <w:r>
        <w:rPr>
          <w:spacing w:val="-3"/>
        </w:rPr>
        <w:t> </w:t>
      </w:r>
      <w:r>
        <w:rPr/>
        <w:t>mining</w:t>
      </w:r>
      <w:r>
        <w:rPr>
          <w:spacing w:val="-5"/>
        </w:rPr>
        <w:t> </w:t>
      </w:r>
      <w:r>
        <w:rPr/>
        <w:t>of</w:t>
      </w:r>
      <w:r>
        <w:rPr>
          <w:spacing w:val="-3"/>
        </w:rPr>
        <w:t> </w:t>
      </w:r>
      <w:r>
        <w:rPr/>
        <w:t>minerals</w:t>
      </w:r>
      <w:r>
        <w:rPr>
          <w:spacing w:val="-3"/>
        </w:rPr>
        <w:t> </w:t>
      </w:r>
      <w:r>
        <w:rPr/>
        <w:t>on</w:t>
      </w:r>
      <w:r>
        <w:rPr>
          <w:spacing w:val="-3"/>
        </w:rPr>
        <w:t> </w:t>
      </w:r>
      <w:r>
        <w:rPr/>
        <w:t>the</w:t>
      </w:r>
      <w:r>
        <w:rPr>
          <w:spacing w:val="-2"/>
        </w:rPr>
        <w:t> </w:t>
      </w:r>
      <w:r>
        <w:rPr/>
        <w:t>environment</w:t>
      </w:r>
      <w:r>
        <w:rPr>
          <w:spacing w:val="-1"/>
        </w:rPr>
        <w:t> </w:t>
      </w:r>
      <w:r>
        <w:rPr/>
        <w:t>in</w:t>
      </w:r>
      <w:r>
        <w:rPr>
          <w:spacing w:val="-3"/>
        </w:rPr>
        <w:t> </w:t>
      </w:r>
      <w:r>
        <w:rPr/>
        <w:t>Nigeria.</w:t>
      </w:r>
      <w:r>
        <w:rPr>
          <w:spacing w:val="-1"/>
        </w:rPr>
        <w:t> </w:t>
      </w:r>
      <w:r>
        <w:rPr/>
        <w:t>It</w:t>
      </w:r>
      <w:r>
        <w:rPr>
          <w:spacing w:val="-3"/>
        </w:rPr>
        <w:t> </w:t>
      </w:r>
      <w:r>
        <w:rPr/>
        <w:t>is</w:t>
      </w:r>
      <w:r>
        <w:rPr>
          <w:spacing w:val="-3"/>
        </w:rPr>
        <w:t> </w:t>
      </w:r>
      <w:r>
        <w:rPr/>
        <w:t>observed that</w:t>
      </w:r>
      <w:r>
        <w:rPr>
          <w:spacing w:val="-3"/>
        </w:rPr>
        <w:t> </w:t>
      </w:r>
      <w:r>
        <w:rPr/>
        <w:t>such</w:t>
      </w:r>
      <w:r>
        <w:rPr>
          <w:spacing w:val="-3"/>
        </w:rPr>
        <w:t> </w:t>
      </w:r>
      <w:r>
        <w:rPr/>
        <w:t>search</w:t>
      </w:r>
      <w:r>
        <w:rPr>
          <w:spacing w:val="-3"/>
        </w:rPr>
        <w:t> </w:t>
      </w:r>
      <w:r>
        <w:rPr/>
        <w:t>light would have been localized, more revealing and relevant.</w:t>
      </w:r>
    </w:p>
    <w:p>
      <w:pPr>
        <w:pStyle w:val="BodyText"/>
        <w:spacing w:before="1"/>
      </w:pPr>
    </w:p>
    <w:p>
      <w:pPr>
        <w:pStyle w:val="BodyText"/>
        <w:spacing w:line="480" w:lineRule="auto"/>
        <w:ind w:left="400" w:right="577"/>
        <w:jc w:val="both"/>
      </w:pPr>
      <w:r>
        <w:rPr/>
        <w:t>Amokaye,</w:t>
      </w:r>
      <w:r>
        <w:rPr>
          <w:vertAlign w:val="superscript"/>
        </w:rPr>
        <w:t>179</w:t>
      </w:r>
      <w:r>
        <w:rPr>
          <w:vertAlign w:val="baseline"/>
        </w:rPr>
        <w:t> examined the issue of proof of environmental claims from three different perspectives, namely- pleadings, evidential issues and expert witness. The paper discussed in details representative action, burden and standard of proof, criminal prosecutions, the rule in </w:t>
      </w:r>
      <w:r>
        <w:rPr>
          <w:i/>
          <w:vertAlign w:val="baseline"/>
        </w:rPr>
        <w:t>Rylands v. Fletcher</w:t>
      </w:r>
      <w:r>
        <w:rPr>
          <w:vertAlign w:val="baseline"/>
        </w:rPr>
        <w:t>,</w:t>
      </w:r>
      <w:r>
        <w:rPr>
          <w:vertAlign w:val="superscript"/>
        </w:rPr>
        <w:t>180</w:t>
      </w:r>
      <w:r>
        <w:rPr>
          <w:vertAlign w:val="baseline"/>
        </w:rPr>
        <w:t> expert evidence and environmental litigation etc. In spite of the detailed nature of the work, the cases and illustrations made by the scholar were mostly within the purview of the oil and gas industry; no particular mention of issues relating to proof of environmental claims in the solid minerals sector of the country was made. It is appreciated that the reason for this may not be unrelated to the fact that there has not been much of litigation of prominence in this area of our development. Examples and illustrations from foreign</w:t>
      </w:r>
      <w:r>
        <w:rPr>
          <w:spacing w:val="40"/>
          <w:vertAlign w:val="baseline"/>
        </w:rPr>
        <w:t> </w:t>
      </w:r>
      <w:r>
        <w:rPr>
          <w:vertAlign w:val="baseline"/>
        </w:rPr>
        <w:t>jurisdictions would no doubt have extended or developed the frontiers of knowledge in this area.</w:t>
      </w:r>
    </w:p>
    <w:p>
      <w:pPr>
        <w:pStyle w:val="BodyText"/>
        <w:spacing w:before="63"/>
        <w:rPr>
          <w:sz w:val="20"/>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201412</wp:posOffset>
                </wp:positionV>
                <wp:extent cx="1829435"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859249pt;width:144.020pt;height:.71997pt;mso-position-horizontal-relative:page;mso-position-vertical-relative:paragraph;z-index:-15692288;mso-wrap-distance-left:0;mso-wrap-distance-right:0" id="docshape104"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178</w:t>
      </w:r>
      <w:r>
        <w:rPr>
          <w:i/>
          <w:sz w:val="20"/>
          <w:vertAlign w:val="baseline"/>
        </w:rPr>
        <w:t>Ibid,</w:t>
      </w:r>
      <w:r>
        <w:rPr>
          <w:i/>
          <w:spacing w:val="-6"/>
          <w:sz w:val="20"/>
          <w:vertAlign w:val="baseline"/>
        </w:rPr>
        <w:t> </w:t>
      </w:r>
      <w:r>
        <w:rPr>
          <w:sz w:val="20"/>
          <w:vertAlign w:val="baseline"/>
        </w:rPr>
        <w:t>pp.13</w:t>
      </w:r>
      <w:r>
        <w:rPr>
          <w:spacing w:val="-5"/>
          <w:sz w:val="20"/>
          <w:vertAlign w:val="baseline"/>
        </w:rPr>
        <w:t> &amp;14</w:t>
      </w:r>
    </w:p>
    <w:p>
      <w:pPr>
        <w:spacing w:line="242" w:lineRule="auto" w:before="20"/>
        <w:ind w:left="652" w:right="927" w:hanging="252"/>
        <w:jc w:val="left"/>
        <w:rPr>
          <w:sz w:val="20"/>
        </w:rPr>
      </w:pPr>
      <w:r>
        <w:rPr>
          <w:sz w:val="20"/>
          <w:vertAlign w:val="superscript"/>
        </w:rPr>
        <w:t>179</w:t>
      </w:r>
      <w:r>
        <w:rPr>
          <w:sz w:val="20"/>
          <w:vertAlign w:val="baseline"/>
        </w:rPr>
        <w:t>Amokaye,</w:t>
      </w:r>
      <w:r>
        <w:rPr>
          <w:spacing w:val="-2"/>
          <w:sz w:val="20"/>
          <w:vertAlign w:val="baseline"/>
        </w:rPr>
        <w:t> </w:t>
      </w:r>
      <w:r>
        <w:rPr>
          <w:sz w:val="20"/>
          <w:vertAlign w:val="baseline"/>
        </w:rPr>
        <w:t>G.O.</w:t>
      </w:r>
      <w:r>
        <w:rPr>
          <w:spacing w:val="-3"/>
          <w:sz w:val="20"/>
          <w:vertAlign w:val="baseline"/>
        </w:rPr>
        <w:t> </w:t>
      </w:r>
      <w:r>
        <w:rPr>
          <w:sz w:val="20"/>
          <w:vertAlign w:val="baseline"/>
        </w:rPr>
        <w:t>(2007).</w:t>
      </w:r>
      <w:r>
        <w:rPr>
          <w:spacing w:val="-5"/>
          <w:sz w:val="20"/>
          <w:vertAlign w:val="baseline"/>
        </w:rPr>
        <w:t> </w:t>
      </w:r>
      <w:r>
        <w:rPr>
          <w:sz w:val="20"/>
          <w:vertAlign w:val="baseline"/>
        </w:rPr>
        <w:t>“Proof</w:t>
      </w:r>
      <w:r>
        <w:rPr>
          <w:spacing w:val="-5"/>
          <w:sz w:val="20"/>
          <w:vertAlign w:val="baseline"/>
        </w:rPr>
        <w:t> </w:t>
      </w:r>
      <w:r>
        <w:rPr>
          <w:sz w:val="20"/>
          <w:vertAlign w:val="baseline"/>
        </w:rPr>
        <w:t>of</w:t>
      </w:r>
      <w:r>
        <w:rPr>
          <w:spacing w:val="-5"/>
          <w:sz w:val="20"/>
          <w:vertAlign w:val="baseline"/>
        </w:rPr>
        <w:t> </w:t>
      </w:r>
      <w:r>
        <w:rPr>
          <w:sz w:val="20"/>
          <w:vertAlign w:val="baseline"/>
        </w:rPr>
        <w:t>Environmental</w:t>
      </w:r>
      <w:r>
        <w:rPr>
          <w:spacing w:val="-1"/>
          <w:sz w:val="20"/>
          <w:vertAlign w:val="baseline"/>
        </w:rPr>
        <w:t> </w:t>
      </w:r>
      <w:r>
        <w:rPr>
          <w:sz w:val="20"/>
          <w:vertAlign w:val="baseline"/>
        </w:rPr>
        <w:t>Claim.”</w:t>
      </w:r>
      <w:r>
        <w:rPr>
          <w:spacing w:val="-3"/>
          <w:sz w:val="20"/>
          <w:vertAlign w:val="baseline"/>
        </w:rPr>
        <w:t> </w:t>
      </w:r>
      <w:r>
        <w:rPr>
          <w:sz w:val="20"/>
          <w:vertAlign w:val="baseline"/>
        </w:rPr>
        <w:t>Being</w:t>
      </w:r>
      <w:r>
        <w:rPr>
          <w:spacing w:val="-4"/>
          <w:sz w:val="20"/>
          <w:vertAlign w:val="baseline"/>
        </w:rPr>
        <w:t> </w:t>
      </w:r>
      <w:r>
        <w:rPr>
          <w:sz w:val="20"/>
          <w:vertAlign w:val="baseline"/>
        </w:rPr>
        <w:t>Paper</w:t>
      </w:r>
      <w:r>
        <w:rPr>
          <w:spacing w:val="-2"/>
          <w:sz w:val="20"/>
          <w:vertAlign w:val="baseline"/>
        </w:rPr>
        <w:t> </w:t>
      </w:r>
      <w:r>
        <w:rPr>
          <w:sz w:val="20"/>
          <w:vertAlign w:val="baseline"/>
        </w:rPr>
        <w:t>Presented</w:t>
      </w:r>
      <w:r>
        <w:rPr>
          <w:spacing w:val="-2"/>
          <w:sz w:val="20"/>
          <w:vertAlign w:val="baseline"/>
        </w:rPr>
        <w:t> </w:t>
      </w:r>
      <w:r>
        <w:rPr>
          <w:sz w:val="20"/>
          <w:vertAlign w:val="baseline"/>
        </w:rPr>
        <w:t>at</w:t>
      </w:r>
      <w:r>
        <w:rPr>
          <w:spacing w:val="-3"/>
          <w:sz w:val="20"/>
          <w:vertAlign w:val="baseline"/>
        </w:rPr>
        <w:t> </w:t>
      </w:r>
      <w:r>
        <w:rPr>
          <w:sz w:val="20"/>
          <w:vertAlign w:val="baseline"/>
        </w:rPr>
        <w:t>the </w:t>
      </w:r>
      <w:r>
        <w:rPr>
          <w:i/>
          <w:sz w:val="20"/>
          <w:vertAlign w:val="baseline"/>
        </w:rPr>
        <w:t>Judicial</w:t>
      </w:r>
      <w:r>
        <w:rPr>
          <w:i/>
          <w:spacing w:val="-4"/>
          <w:sz w:val="20"/>
          <w:vertAlign w:val="baseline"/>
        </w:rPr>
        <w:t> </w:t>
      </w:r>
      <w:r>
        <w:rPr>
          <w:i/>
          <w:sz w:val="20"/>
          <w:vertAlign w:val="baseline"/>
        </w:rPr>
        <w:t>Training Workshop on Environmental Law in Nigeria </w:t>
      </w:r>
      <w:r>
        <w:rPr>
          <w:sz w:val="20"/>
          <w:vertAlign w:val="baseline"/>
        </w:rPr>
        <w:t>held at Merit house, Abuja, (5-9 February, 2007)</w:t>
      </w:r>
    </w:p>
    <w:p>
      <w:pPr>
        <w:spacing w:line="229" w:lineRule="exact" w:before="0"/>
        <w:ind w:left="400" w:right="0" w:firstLine="0"/>
        <w:jc w:val="left"/>
        <w:rPr>
          <w:sz w:val="20"/>
        </w:rPr>
      </w:pPr>
      <w:r>
        <w:rPr>
          <w:sz w:val="20"/>
          <w:vertAlign w:val="superscript"/>
        </w:rPr>
        <w:t>180</w:t>
      </w:r>
      <w:r>
        <w:rPr>
          <w:sz w:val="20"/>
          <w:vertAlign w:val="baseline"/>
        </w:rPr>
        <w:t>(1868)</w:t>
      </w:r>
      <w:r>
        <w:rPr>
          <w:spacing w:val="-5"/>
          <w:sz w:val="20"/>
          <w:vertAlign w:val="baseline"/>
        </w:rPr>
        <w:t> </w:t>
      </w:r>
      <w:r>
        <w:rPr>
          <w:sz w:val="20"/>
          <w:vertAlign w:val="baseline"/>
        </w:rPr>
        <w:t>L.R.</w:t>
      </w:r>
      <w:r>
        <w:rPr>
          <w:spacing w:val="-5"/>
          <w:sz w:val="20"/>
          <w:vertAlign w:val="baseline"/>
        </w:rPr>
        <w:t> </w:t>
      </w:r>
      <w:r>
        <w:rPr>
          <w:sz w:val="20"/>
          <w:vertAlign w:val="baseline"/>
        </w:rPr>
        <w:t>3</w:t>
      </w:r>
      <w:r>
        <w:rPr>
          <w:spacing w:val="-4"/>
          <w:sz w:val="20"/>
          <w:vertAlign w:val="baseline"/>
        </w:rPr>
        <w:t> </w:t>
      </w:r>
      <w:r>
        <w:rPr>
          <w:sz w:val="20"/>
          <w:vertAlign w:val="baseline"/>
        </w:rPr>
        <w:t>H.L.</w:t>
      </w:r>
      <w:r>
        <w:rPr>
          <w:spacing w:val="-5"/>
          <w:sz w:val="20"/>
          <w:vertAlign w:val="baseline"/>
        </w:rPr>
        <w:t> 330</w:t>
      </w:r>
    </w:p>
    <w:p>
      <w:pPr>
        <w:spacing w:after="0" w:line="229" w:lineRule="exact"/>
        <w:jc w:val="left"/>
        <w:rPr>
          <w:sz w:val="20"/>
        </w:rPr>
        <w:sectPr>
          <w:pgSz w:w="12240" w:h="15840"/>
          <w:pgMar w:header="0" w:footer="1012" w:top="1360" w:bottom="1200" w:left="1040" w:right="860"/>
        </w:sectPr>
      </w:pPr>
    </w:p>
    <w:p>
      <w:pPr>
        <w:pStyle w:val="BodyText"/>
        <w:spacing w:line="480" w:lineRule="auto" w:before="68"/>
        <w:ind w:left="400" w:right="578"/>
        <w:jc w:val="both"/>
      </w:pPr>
      <w:r>
        <w:rPr/>
        <w:t>Another matter noteworthy is the fact that the scholar did not situate the issue of proof of environmental</w:t>
      </w:r>
      <w:r>
        <w:rPr>
          <w:spacing w:val="-2"/>
        </w:rPr>
        <w:t> </w:t>
      </w:r>
      <w:r>
        <w:rPr/>
        <w:t>claims</w:t>
      </w:r>
      <w:r>
        <w:rPr>
          <w:spacing w:val="-2"/>
        </w:rPr>
        <w:t> </w:t>
      </w:r>
      <w:r>
        <w:rPr/>
        <w:t>within</w:t>
      </w:r>
      <w:r>
        <w:rPr>
          <w:spacing w:val="-2"/>
        </w:rPr>
        <w:t> </w:t>
      </w:r>
      <w:r>
        <w:rPr/>
        <w:t>the</w:t>
      </w:r>
      <w:r>
        <w:rPr>
          <w:spacing w:val="-3"/>
        </w:rPr>
        <w:t> </w:t>
      </w:r>
      <w:r>
        <w:rPr/>
        <w:t>forays</w:t>
      </w:r>
      <w:r>
        <w:rPr>
          <w:spacing w:val="-2"/>
        </w:rPr>
        <w:t> </w:t>
      </w:r>
      <w:r>
        <w:rPr/>
        <w:t>or area</w:t>
      </w:r>
      <w:r>
        <w:rPr>
          <w:spacing w:val="-3"/>
        </w:rPr>
        <w:t> </w:t>
      </w:r>
      <w:r>
        <w:rPr/>
        <w:t>of</w:t>
      </w:r>
      <w:r>
        <w:rPr>
          <w:spacing w:val="-3"/>
        </w:rPr>
        <w:t> </w:t>
      </w:r>
      <w:r>
        <w:rPr/>
        <w:t>Alternative</w:t>
      </w:r>
      <w:r>
        <w:rPr>
          <w:spacing w:val="-3"/>
        </w:rPr>
        <w:t> </w:t>
      </w:r>
      <w:r>
        <w:rPr/>
        <w:t>Dispute</w:t>
      </w:r>
      <w:r>
        <w:rPr>
          <w:spacing w:val="-3"/>
        </w:rPr>
        <w:t> </w:t>
      </w:r>
      <w:r>
        <w:rPr/>
        <w:t>Resolution</w:t>
      </w:r>
      <w:r>
        <w:rPr>
          <w:spacing w:val="-2"/>
        </w:rPr>
        <w:t> </w:t>
      </w:r>
      <w:r>
        <w:rPr/>
        <w:t>mechanism</w:t>
      </w:r>
      <w:r>
        <w:rPr>
          <w:spacing w:val="-1"/>
        </w:rPr>
        <w:t> </w:t>
      </w:r>
      <w:r>
        <w:rPr/>
        <w:t>and therefore to disputes that may rear their heads from the solid minerals sector of the economy.</w:t>
      </w:r>
      <w:r>
        <w:rPr>
          <w:spacing w:val="40"/>
        </w:rPr>
        <w:t> </w:t>
      </w:r>
      <w:r>
        <w:rPr/>
        <w:t>The need for such might not be currently</w:t>
      </w:r>
      <w:r>
        <w:rPr>
          <w:spacing w:val="-2"/>
        </w:rPr>
        <w:t> </w:t>
      </w:r>
      <w:r>
        <w:rPr/>
        <w:t>pressing, but in the near future blue prints on such area will become most beneficial. This is because of the increasing Foreign Direct Investments being received into the country for the sector, and the need for such investors to be assured that</w:t>
      </w:r>
      <w:r>
        <w:rPr>
          <w:spacing w:val="40"/>
        </w:rPr>
        <w:t> </w:t>
      </w:r>
      <w:r>
        <w:rPr/>
        <w:t>disputes in the sector could also be resolved through Alternative Dispute Resolution method.</w:t>
      </w:r>
    </w:p>
    <w:p>
      <w:pPr>
        <w:pStyle w:val="BodyText"/>
        <w:spacing w:before="1"/>
      </w:pPr>
    </w:p>
    <w:p>
      <w:pPr>
        <w:pStyle w:val="BodyText"/>
        <w:spacing w:line="480" w:lineRule="auto"/>
        <w:ind w:left="400" w:right="577"/>
        <w:jc w:val="both"/>
      </w:pPr>
      <w:r>
        <w:rPr/>
        <w:t>Busari, in his introductory remarks to the subject of Disputes Resolution-the ADR Approach, aptly posited thus:</w:t>
      </w:r>
    </w:p>
    <w:p>
      <w:pPr>
        <w:spacing w:before="1"/>
        <w:ind w:left="966" w:right="1096" w:firstLine="0"/>
        <w:jc w:val="both"/>
        <w:rPr>
          <w:sz w:val="20"/>
        </w:rPr>
      </w:pPr>
      <w:r>
        <w:rPr>
          <w:sz w:val="20"/>
        </w:rPr>
        <w:t>Environmental Dispute (sic) has (sic) risen in importance to become one of the foremost concerns of the world communities today. In</w:t>
      </w:r>
      <w:r>
        <w:rPr>
          <w:spacing w:val="-1"/>
          <w:sz w:val="20"/>
        </w:rPr>
        <w:t> </w:t>
      </w:r>
      <w:r>
        <w:rPr>
          <w:sz w:val="20"/>
        </w:rPr>
        <w:t>the last few</w:t>
      </w:r>
      <w:r>
        <w:rPr>
          <w:spacing w:val="-2"/>
          <w:sz w:val="20"/>
        </w:rPr>
        <w:t> </w:t>
      </w:r>
      <w:r>
        <w:rPr>
          <w:sz w:val="20"/>
        </w:rPr>
        <w:t>decades, environmental issues have become an</w:t>
      </w:r>
      <w:r>
        <w:rPr>
          <w:spacing w:val="-1"/>
          <w:sz w:val="20"/>
        </w:rPr>
        <w:t> </w:t>
      </w:r>
      <w:r>
        <w:rPr>
          <w:sz w:val="20"/>
        </w:rPr>
        <w:t>inevitable subject globally and has (sic) gained dramatic consciousness. This is because environmental degradation and deterioration through human activities is proceeding at an alarming rate</w:t>
      </w:r>
      <w:r>
        <w:rPr>
          <w:spacing w:val="28"/>
          <w:sz w:val="20"/>
        </w:rPr>
        <w:t> </w:t>
      </w:r>
      <w:r>
        <w:rPr>
          <w:sz w:val="20"/>
        </w:rPr>
        <w:t>such that if the society and national governments of the world does (sic) not take positive steps, the consequences will be grave and irreversible, hurting not only ourselves but future generations.</w:t>
      </w:r>
      <w:r>
        <w:rPr>
          <w:sz w:val="20"/>
          <w:vertAlign w:val="superscript"/>
        </w:rPr>
        <w:t>181</w:t>
      </w:r>
    </w:p>
    <w:p>
      <w:pPr>
        <w:pStyle w:val="BodyText"/>
        <w:rPr>
          <w:sz w:val="20"/>
        </w:rPr>
      </w:pPr>
    </w:p>
    <w:p>
      <w:pPr>
        <w:pStyle w:val="BodyText"/>
        <w:spacing w:before="46"/>
        <w:rPr>
          <w:sz w:val="20"/>
        </w:rPr>
      </w:pPr>
    </w:p>
    <w:p>
      <w:pPr>
        <w:pStyle w:val="BodyText"/>
        <w:spacing w:line="480" w:lineRule="auto"/>
        <w:ind w:left="400" w:right="577"/>
        <w:jc w:val="both"/>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2840356</wp:posOffset>
                </wp:positionV>
                <wp:extent cx="1829435"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3.650101pt;width:144.020pt;height:.71997pt;mso-position-horizontal-relative:page;mso-position-vertical-relative:paragraph;z-index:-15691776;mso-wrap-distance-left:0;mso-wrap-distance-right:0" id="docshape106" filled="true" fillcolor="#000000" stroked="false">
                <v:fill type="solid"/>
                <w10:wrap type="topAndBottom"/>
              </v:rect>
            </w:pict>
          </mc:Fallback>
        </mc:AlternateContent>
      </w:r>
      <w:r>
        <w:rPr/>
        <w:t>The scholar in the work under review recounted Alternative Disputes Resolution methods to include Negotiation, Mediation, Conciliation, Mini-trial, Med-Arb and Arbitration. The author also gave an insight to environmental disputes withexample of the Niger-Delta Region of Nigeria. The causes of environmental disputes were also adumbrated from the scholar's perspective to include maritime boundary disputes between states, oil and gas trading contract, offshore construction and pipeline disputes; and quality disputes. The scholar indented the areas of environmental disputes to include those relating to water, air, soil, noise and tourism. Available</w:t>
      </w:r>
      <w:r>
        <w:rPr>
          <w:spacing w:val="55"/>
        </w:rPr>
        <w:t> </w:t>
      </w:r>
      <w:r>
        <w:rPr/>
        <w:t>remedies</w:t>
      </w:r>
      <w:r>
        <w:rPr>
          <w:spacing w:val="57"/>
        </w:rPr>
        <w:t> </w:t>
      </w:r>
      <w:r>
        <w:rPr/>
        <w:t>according</w:t>
      </w:r>
      <w:r>
        <w:rPr>
          <w:spacing w:val="55"/>
        </w:rPr>
        <w:t> </w:t>
      </w:r>
      <w:r>
        <w:rPr/>
        <w:t>to</w:t>
      </w:r>
      <w:r>
        <w:rPr>
          <w:spacing w:val="57"/>
        </w:rPr>
        <w:t> </w:t>
      </w:r>
      <w:r>
        <w:rPr/>
        <w:t>the</w:t>
      </w:r>
      <w:r>
        <w:rPr>
          <w:spacing w:val="55"/>
        </w:rPr>
        <w:t> </w:t>
      </w:r>
      <w:r>
        <w:rPr/>
        <w:t>scholar</w:t>
      </w:r>
      <w:r>
        <w:rPr>
          <w:spacing w:val="56"/>
        </w:rPr>
        <w:t> </w:t>
      </w:r>
      <w:r>
        <w:rPr/>
        <w:t>are</w:t>
      </w:r>
      <w:r>
        <w:rPr>
          <w:spacing w:val="55"/>
        </w:rPr>
        <w:t> </w:t>
      </w:r>
      <w:r>
        <w:rPr/>
        <w:t>within</w:t>
      </w:r>
      <w:r>
        <w:rPr>
          <w:spacing w:val="57"/>
        </w:rPr>
        <w:t> </w:t>
      </w:r>
      <w:r>
        <w:rPr/>
        <w:t>the</w:t>
      </w:r>
      <w:r>
        <w:rPr>
          <w:spacing w:val="55"/>
        </w:rPr>
        <w:t> </w:t>
      </w:r>
      <w:r>
        <w:rPr/>
        <w:t>precinct</w:t>
      </w:r>
      <w:r>
        <w:rPr>
          <w:spacing w:val="59"/>
        </w:rPr>
        <w:t> </w:t>
      </w:r>
      <w:r>
        <w:rPr/>
        <w:t>of</w:t>
      </w:r>
      <w:r>
        <w:rPr>
          <w:spacing w:val="56"/>
        </w:rPr>
        <w:t> </w:t>
      </w:r>
      <w:r>
        <w:rPr/>
        <w:t>order</w:t>
      </w:r>
      <w:r>
        <w:rPr>
          <w:spacing w:val="56"/>
        </w:rPr>
        <w:t> </w:t>
      </w:r>
      <w:r>
        <w:rPr/>
        <w:t>of</w:t>
      </w:r>
      <w:r>
        <w:rPr>
          <w:spacing w:val="56"/>
        </w:rPr>
        <w:t> </w:t>
      </w:r>
      <w:r>
        <w:rPr>
          <w:spacing w:val="-2"/>
        </w:rPr>
        <w:t>injunction,</w:t>
      </w:r>
    </w:p>
    <w:p>
      <w:pPr>
        <w:spacing w:before="119"/>
        <w:ind w:left="702" w:right="1126" w:hanging="303"/>
        <w:jc w:val="left"/>
        <w:rPr>
          <w:sz w:val="20"/>
        </w:rPr>
      </w:pPr>
      <w:r>
        <w:rPr>
          <w:rFonts w:ascii="Calibri" w:hAnsi="Calibri"/>
          <w:sz w:val="20"/>
          <w:vertAlign w:val="superscript"/>
        </w:rPr>
        <w:t>181</w:t>
      </w:r>
      <w:r>
        <w:rPr>
          <w:sz w:val="20"/>
          <w:vertAlign w:val="baseline"/>
        </w:rPr>
        <w:t>Busari,</w:t>
      </w:r>
      <w:r>
        <w:rPr>
          <w:spacing w:val="-3"/>
          <w:sz w:val="20"/>
          <w:vertAlign w:val="baseline"/>
        </w:rPr>
        <w:t> </w:t>
      </w:r>
      <w:r>
        <w:rPr>
          <w:sz w:val="20"/>
          <w:vertAlign w:val="baseline"/>
        </w:rPr>
        <w:t>T.</w:t>
      </w:r>
      <w:r>
        <w:rPr>
          <w:spacing w:val="-3"/>
          <w:sz w:val="20"/>
          <w:vertAlign w:val="baseline"/>
        </w:rPr>
        <w:t> </w:t>
      </w:r>
      <w:r>
        <w:rPr>
          <w:sz w:val="20"/>
          <w:vertAlign w:val="baseline"/>
        </w:rPr>
        <w:t>(2007).</w:t>
      </w:r>
      <w:r>
        <w:rPr>
          <w:spacing w:val="-3"/>
          <w:sz w:val="20"/>
          <w:vertAlign w:val="baseline"/>
        </w:rPr>
        <w:t> </w:t>
      </w:r>
      <w:r>
        <w:rPr>
          <w:sz w:val="20"/>
          <w:vertAlign w:val="baseline"/>
        </w:rPr>
        <w:t>“Environmental</w:t>
      </w:r>
      <w:r>
        <w:rPr>
          <w:spacing w:val="-3"/>
          <w:sz w:val="20"/>
          <w:vertAlign w:val="baseline"/>
        </w:rPr>
        <w:t> </w:t>
      </w:r>
      <w:r>
        <w:rPr>
          <w:sz w:val="20"/>
          <w:vertAlign w:val="baseline"/>
        </w:rPr>
        <w:t>Disputes:</w:t>
      </w:r>
      <w:r>
        <w:rPr>
          <w:spacing w:val="-4"/>
          <w:sz w:val="20"/>
          <w:vertAlign w:val="baseline"/>
        </w:rPr>
        <w:t> </w:t>
      </w:r>
      <w:r>
        <w:rPr>
          <w:sz w:val="20"/>
          <w:vertAlign w:val="baseline"/>
        </w:rPr>
        <w:t>The</w:t>
      </w:r>
      <w:r>
        <w:rPr>
          <w:spacing w:val="-3"/>
          <w:sz w:val="20"/>
          <w:vertAlign w:val="baseline"/>
        </w:rPr>
        <w:t> </w:t>
      </w:r>
      <w:r>
        <w:rPr>
          <w:sz w:val="20"/>
          <w:vertAlign w:val="baseline"/>
        </w:rPr>
        <w:t>ADR</w:t>
      </w:r>
      <w:r>
        <w:rPr>
          <w:spacing w:val="-4"/>
          <w:sz w:val="20"/>
          <w:vertAlign w:val="baseline"/>
        </w:rPr>
        <w:t> </w:t>
      </w:r>
      <w:r>
        <w:rPr>
          <w:sz w:val="20"/>
          <w:vertAlign w:val="baseline"/>
        </w:rPr>
        <w:t>and Arbitration</w:t>
      </w:r>
      <w:r>
        <w:rPr>
          <w:spacing w:val="-4"/>
          <w:sz w:val="20"/>
          <w:vertAlign w:val="baseline"/>
        </w:rPr>
        <w:t> </w:t>
      </w:r>
      <w:r>
        <w:rPr>
          <w:sz w:val="20"/>
          <w:vertAlign w:val="baseline"/>
        </w:rPr>
        <w:t>Options.”</w:t>
      </w:r>
      <w:r>
        <w:rPr>
          <w:spacing w:val="-3"/>
          <w:sz w:val="20"/>
          <w:vertAlign w:val="baseline"/>
        </w:rPr>
        <w:t> </w:t>
      </w:r>
      <w:r>
        <w:rPr>
          <w:sz w:val="20"/>
          <w:vertAlign w:val="baseline"/>
        </w:rPr>
        <w:t>Being</w:t>
      </w:r>
      <w:r>
        <w:rPr>
          <w:spacing w:val="-4"/>
          <w:sz w:val="20"/>
          <w:vertAlign w:val="baseline"/>
        </w:rPr>
        <w:t> </w:t>
      </w:r>
      <w:r>
        <w:rPr>
          <w:sz w:val="20"/>
          <w:vertAlign w:val="baseline"/>
        </w:rPr>
        <w:t>Paper</w:t>
      </w:r>
      <w:r>
        <w:rPr>
          <w:spacing w:val="-2"/>
          <w:sz w:val="20"/>
          <w:vertAlign w:val="baseline"/>
        </w:rPr>
        <w:t> </w:t>
      </w:r>
      <w:r>
        <w:rPr>
          <w:sz w:val="20"/>
          <w:vertAlign w:val="baseline"/>
        </w:rPr>
        <w:t>Presented</w:t>
      </w:r>
      <w:r>
        <w:rPr>
          <w:spacing w:val="-2"/>
          <w:sz w:val="20"/>
          <w:vertAlign w:val="baseline"/>
        </w:rPr>
        <w:t> </w:t>
      </w:r>
      <w:r>
        <w:rPr>
          <w:sz w:val="20"/>
          <w:vertAlign w:val="baseline"/>
        </w:rPr>
        <w:t>at the </w:t>
      </w:r>
      <w:r>
        <w:rPr>
          <w:i/>
          <w:sz w:val="20"/>
          <w:vertAlign w:val="baseline"/>
        </w:rPr>
        <w:t>Judicial Training Workshop on Environmental Law in Nigeria </w:t>
      </w:r>
      <w:r>
        <w:rPr>
          <w:sz w:val="20"/>
          <w:vertAlign w:val="baseline"/>
        </w:rPr>
        <w:t>Held at Merit House, Abuja, (5-9 February, 2007)</w:t>
      </w:r>
    </w:p>
    <w:p>
      <w:pPr>
        <w:spacing w:after="0"/>
        <w:jc w:val="left"/>
        <w:rPr>
          <w:sz w:val="20"/>
        </w:rPr>
        <w:sectPr>
          <w:footerReference w:type="default" r:id="rId49"/>
          <w:pgSz w:w="12240" w:h="15840"/>
          <w:pgMar w:header="0" w:footer="1012" w:top="1640" w:bottom="1200" w:left="1040" w:right="860"/>
        </w:sectPr>
      </w:pPr>
    </w:p>
    <w:p>
      <w:pPr>
        <w:pStyle w:val="BodyText"/>
        <w:spacing w:line="480" w:lineRule="auto" w:before="72"/>
        <w:ind w:left="400" w:right="575"/>
        <w:jc w:val="both"/>
      </w:pPr>
      <w:r>
        <w:rPr/>
        <w:t>damages,</w:t>
      </w:r>
      <w:r>
        <w:rPr>
          <w:spacing w:val="-1"/>
        </w:rPr>
        <w:t> </w:t>
      </w:r>
      <w:r>
        <w:rPr/>
        <w:t>mandamus,</w:t>
      </w:r>
      <w:r>
        <w:rPr>
          <w:spacing w:val="-1"/>
        </w:rPr>
        <w:t> </w:t>
      </w:r>
      <w:r>
        <w:rPr/>
        <w:t>restitution</w:t>
      </w:r>
      <w:r>
        <w:rPr>
          <w:spacing w:val="-1"/>
        </w:rPr>
        <w:t> </w:t>
      </w:r>
      <w:r>
        <w:rPr/>
        <w:t>and</w:t>
      </w:r>
      <w:r>
        <w:rPr>
          <w:spacing w:val="-1"/>
        </w:rPr>
        <w:t> </w:t>
      </w:r>
      <w:r>
        <w:rPr/>
        <w:t>remediation, sanctions</w:t>
      </w:r>
      <w:r>
        <w:rPr>
          <w:spacing w:val="-1"/>
        </w:rPr>
        <w:t> </w:t>
      </w:r>
      <w:r>
        <w:rPr/>
        <w:t>and</w:t>
      </w:r>
      <w:r>
        <w:rPr>
          <w:spacing w:val="-1"/>
        </w:rPr>
        <w:t> </w:t>
      </w:r>
      <w:r>
        <w:rPr/>
        <w:t>penalties</w:t>
      </w:r>
      <w:r>
        <w:rPr>
          <w:spacing w:val="-2"/>
        </w:rPr>
        <w:t> </w:t>
      </w:r>
      <w:r>
        <w:rPr/>
        <w:t>and</w:t>
      </w:r>
      <w:r>
        <w:rPr>
          <w:spacing w:val="-1"/>
        </w:rPr>
        <w:t> </w:t>
      </w:r>
      <w:r>
        <w:rPr/>
        <w:t>imprisonment.</w:t>
      </w:r>
      <w:r>
        <w:rPr>
          <w:spacing w:val="-1"/>
        </w:rPr>
        <w:t> </w:t>
      </w:r>
      <w:r>
        <w:rPr/>
        <w:t>The paper covered some of the advantages and disadvantages of Arbitration and ADR in environmental disputes.</w:t>
      </w:r>
    </w:p>
    <w:p>
      <w:pPr>
        <w:pStyle w:val="BodyText"/>
      </w:pPr>
    </w:p>
    <w:p>
      <w:pPr>
        <w:pStyle w:val="BodyText"/>
        <w:spacing w:line="480" w:lineRule="auto"/>
        <w:ind w:left="400" w:right="579"/>
        <w:jc w:val="both"/>
      </w:pPr>
      <w:r>
        <w:rPr/>
        <w:t>At times, the use of the ADR machinery in dispute resolutions in the solid minerals sector may deliver better results than recourse to the slow grinding wheel of the court system. It may be in realization of this that the Nigerian Minerals and Mining Act and particularly the Nigerian Mining Regulations contained elaborate machinery and profuse provisions for dispute resolution in the mining sector.</w:t>
      </w:r>
    </w:p>
    <w:p>
      <w:pPr>
        <w:pStyle w:val="BodyText"/>
        <w:spacing w:before="1"/>
      </w:pPr>
    </w:p>
    <w:p>
      <w:pPr>
        <w:pStyle w:val="BodyText"/>
        <w:spacing w:line="480" w:lineRule="auto"/>
        <w:ind w:left="400" w:right="575"/>
        <w:jc w:val="both"/>
      </w:pPr>
      <w:r>
        <w:rPr/>
        <w:t>The gap created in the scholarly work and which reared after the delivery of the work could be found in the fact that no recourse or discussion of issues relating to disputes resolution arising from the mining of solid minerals sector either by way of degradation of the environment or otherwise was considered in the paper. By implication and putting it in better perspective, no matters</w:t>
      </w:r>
      <w:r>
        <w:rPr>
          <w:spacing w:val="-2"/>
        </w:rPr>
        <w:t> </w:t>
      </w:r>
      <w:r>
        <w:rPr/>
        <w:t>of</w:t>
      </w:r>
      <w:r>
        <w:rPr>
          <w:spacing w:val="-1"/>
        </w:rPr>
        <w:t> </w:t>
      </w:r>
      <w:r>
        <w:rPr/>
        <w:t>ADR</w:t>
      </w:r>
      <w:r>
        <w:rPr>
          <w:spacing w:val="-2"/>
        </w:rPr>
        <w:t> </w:t>
      </w:r>
      <w:r>
        <w:rPr/>
        <w:t>were</w:t>
      </w:r>
      <w:r>
        <w:rPr>
          <w:spacing w:val="-2"/>
        </w:rPr>
        <w:t> </w:t>
      </w:r>
      <w:r>
        <w:rPr/>
        <w:t>considered</w:t>
      </w:r>
      <w:r>
        <w:rPr>
          <w:spacing w:val="-2"/>
        </w:rPr>
        <w:t> </w:t>
      </w:r>
      <w:r>
        <w:rPr/>
        <w:t>in</w:t>
      </w:r>
      <w:r>
        <w:rPr>
          <w:spacing w:val="-2"/>
        </w:rPr>
        <w:t> </w:t>
      </w:r>
      <w:r>
        <w:rPr/>
        <w:t>the</w:t>
      </w:r>
      <w:r>
        <w:rPr>
          <w:spacing w:val="-3"/>
        </w:rPr>
        <w:t> </w:t>
      </w:r>
      <w:r>
        <w:rPr/>
        <w:t>discourse</w:t>
      </w:r>
      <w:r>
        <w:rPr>
          <w:spacing w:val="-1"/>
        </w:rPr>
        <w:t> </w:t>
      </w:r>
      <w:r>
        <w:rPr/>
        <w:t>in</w:t>
      </w:r>
      <w:r>
        <w:rPr>
          <w:spacing w:val="-2"/>
        </w:rPr>
        <w:t> </w:t>
      </w:r>
      <w:r>
        <w:rPr/>
        <w:t>respect</w:t>
      </w:r>
      <w:r>
        <w:rPr>
          <w:spacing w:val="-2"/>
        </w:rPr>
        <w:t> </w:t>
      </w:r>
      <w:r>
        <w:rPr/>
        <w:t>to</w:t>
      </w:r>
      <w:r>
        <w:rPr>
          <w:spacing w:val="-2"/>
        </w:rPr>
        <w:t> </w:t>
      </w:r>
      <w:r>
        <w:rPr/>
        <w:t>this</w:t>
      </w:r>
      <w:r>
        <w:rPr>
          <w:spacing w:val="-2"/>
        </w:rPr>
        <w:t> </w:t>
      </w:r>
      <w:r>
        <w:rPr/>
        <w:t>crucial aspect</w:t>
      </w:r>
      <w:r>
        <w:rPr>
          <w:spacing w:val="-2"/>
        </w:rPr>
        <w:t> </w:t>
      </w:r>
      <w:r>
        <w:rPr/>
        <w:t>of</w:t>
      </w:r>
      <w:r>
        <w:rPr>
          <w:spacing w:val="-2"/>
        </w:rPr>
        <w:t> </w:t>
      </w:r>
      <w:r>
        <w:rPr/>
        <w:t>economy</w:t>
      </w:r>
      <w:r>
        <w:rPr>
          <w:spacing w:val="-6"/>
        </w:rPr>
        <w:t> </w:t>
      </w:r>
      <w:r>
        <w:rPr/>
        <w:t>and national livelihood. Furthermore, since the scholarly work was presented in February, 2007 all post February 2007 legislations and regulations could not have been considered in the work. For example the Nigerian Minerals and Mining Act enacted in 2007 with a commencement date of 29</w:t>
      </w:r>
      <w:r>
        <w:rPr>
          <w:vertAlign w:val="superscript"/>
        </w:rPr>
        <w:t>th</w:t>
      </w:r>
      <w:r>
        <w:rPr>
          <w:vertAlign w:val="baseline"/>
        </w:rPr>
        <w:t> March, 2007 contained further forays or insight on the subject examined by the work under review. Also, more recently, the Nigerian Minerals and Mining Regulations, 2011 provided additional fulcrum on the subject.</w:t>
      </w:r>
    </w:p>
    <w:p>
      <w:pPr>
        <w:pStyle w:val="BodyText"/>
        <w:spacing w:before="1"/>
      </w:pPr>
    </w:p>
    <w:p>
      <w:pPr>
        <w:pStyle w:val="BodyText"/>
        <w:spacing w:line="480" w:lineRule="auto" w:before="1"/>
        <w:ind w:left="400" w:right="578"/>
        <w:jc w:val="both"/>
      </w:pPr>
      <w:r>
        <w:rPr/>
        <w:t>According</w:t>
      </w:r>
      <w:r>
        <w:rPr>
          <w:spacing w:val="-4"/>
        </w:rPr>
        <w:t> </w:t>
      </w:r>
      <w:r>
        <w:rPr/>
        <w:t>to</w:t>
      </w:r>
      <w:r>
        <w:rPr>
          <w:spacing w:val="-2"/>
        </w:rPr>
        <w:t> </w:t>
      </w:r>
      <w:r>
        <w:rPr/>
        <w:t>the</w:t>
      </w:r>
      <w:r>
        <w:rPr>
          <w:spacing w:val="-3"/>
        </w:rPr>
        <w:t> </w:t>
      </w:r>
      <w:r>
        <w:rPr/>
        <w:t>Nigeria</w:t>
      </w:r>
      <w:r>
        <w:rPr>
          <w:spacing w:val="-1"/>
        </w:rPr>
        <w:t> </w:t>
      </w:r>
      <w:r>
        <w:rPr/>
        <w:t>National</w:t>
      </w:r>
      <w:r>
        <w:rPr>
          <w:spacing w:val="-2"/>
        </w:rPr>
        <w:t> </w:t>
      </w:r>
      <w:r>
        <w:rPr/>
        <w:t>State of</w:t>
      </w:r>
      <w:r>
        <w:rPr>
          <w:spacing w:val="-4"/>
        </w:rPr>
        <w:t> </w:t>
      </w:r>
      <w:r>
        <w:rPr/>
        <w:t>the</w:t>
      </w:r>
      <w:r>
        <w:rPr>
          <w:spacing w:val="-3"/>
        </w:rPr>
        <w:t> </w:t>
      </w:r>
      <w:r>
        <w:rPr/>
        <w:t>Environment</w:t>
      </w:r>
      <w:r>
        <w:rPr>
          <w:spacing w:val="-3"/>
        </w:rPr>
        <w:t> </w:t>
      </w:r>
      <w:r>
        <w:rPr/>
        <w:t>Report</w:t>
      </w:r>
      <w:r>
        <w:rPr>
          <w:spacing w:val="-3"/>
        </w:rPr>
        <w:t> </w:t>
      </w:r>
      <w:r>
        <w:rPr/>
        <w:t>(NSOER)</w:t>
      </w:r>
      <w:r>
        <w:rPr>
          <w:spacing w:val="-3"/>
        </w:rPr>
        <w:t> </w:t>
      </w:r>
      <w:r>
        <w:rPr/>
        <w:t>2008,</w:t>
      </w:r>
      <w:r>
        <w:rPr>
          <w:spacing w:val="-2"/>
        </w:rPr>
        <w:t> </w:t>
      </w:r>
      <w:r>
        <w:rPr/>
        <w:t>specific</w:t>
      </w:r>
      <w:r>
        <w:rPr>
          <w:spacing w:val="-3"/>
        </w:rPr>
        <w:t> </w:t>
      </w:r>
      <w:r>
        <w:rPr/>
        <w:t>land degradation</w:t>
      </w:r>
      <w:r>
        <w:rPr>
          <w:spacing w:val="44"/>
        </w:rPr>
        <w:t> </w:t>
      </w:r>
      <w:r>
        <w:rPr/>
        <w:t>types</w:t>
      </w:r>
      <w:r>
        <w:rPr>
          <w:spacing w:val="44"/>
        </w:rPr>
        <w:t> </w:t>
      </w:r>
      <w:r>
        <w:rPr/>
        <w:t>in</w:t>
      </w:r>
      <w:r>
        <w:rPr>
          <w:spacing w:val="45"/>
        </w:rPr>
        <w:t> </w:t>
      </w:r>
      <w:r>
        <w:rPr/>
        <w:t>the</w:t>
      </w:r>
      <w:r>
        <w:rPr>
          <w:spacing w:val="45"/>
        </w:rPr>
        <w:t> </w:t>
      </w:r>
      <w:r>
        <w:rPr/>
        <w:t>different</w:t>
      </w:r>
      <w:r>
        <w:rPr>
          <w:spacing w:val="44"/>
        </w:rPr>
        <w:t> </w:t>
      </w:r>
      <w:r>
        <w:rPr/>
        <w:t>ecological</w:t>
      </w:r>
      <w:r>
        <w:rPr>
          <w:spacing w:val="45"/>
        </w:rPr>
        <w:t> </w:t>
      </w:r>
      <w:r>
        <w:rPr/>
        <w:t>zones</w:t>
      </w:r>
      <w:r>
        <w:rPr>
          <w:spacing w:val="44"/>
        </w:rPr>
        <w:t> </w:t>
      </w:r>
      <w:r>
        <w:rPr/>
        <w:t>of</w:t>
      </w:r>
      <w:r>
        <w:rPr>
          <w:spacing w:val="44"/>
        </w:rPr>
        <w:t> </w:t>
      </w:r>
      <w:r>
        <w:rPr/>
        <w:t>Nigeria</w:t>
      </w:r>
      <w:r>
        <w:rPr>
          <w:spacing w:val="43"/>
        </w:rPr>
        <w:t> </w:t>
      </w:r>
      <w:r>
        <w:rPr/>
        <w:t>particularly</w:t>
      </w:r>
      <w:r>
        <w:rPr>
          <w:spacing w:val="41"/>
        </w:rPr>
        <w:t> </w:t>
      </w:r>
      <w:r>
        <w:rPr/>
        <w:t>as</w:t>
      </w:r>
      <w:r>
        <w:rPr>
          <w:spacing w:val="45"/>
        </w:rPr>
        <w:t> </w:t>
      </w:r>
      <w:r>
        <w:rPr/>
        <w:t>it</w:t>
      </w:r>
      <w:r>
        <w:rPr>
          <w:spacing w:val="45"/>
        </w:rPr>
        <w:t> </w:t>
      </w:r>
      <w:r>
        <w:rPr/>
        <w:t>concerns</w:t>
      </w:r>
      <w:r>
        <w:rPr>
          <w:spacing w:val="44"/>
        </w:rPr>
        <w:t> </w:t>
      </w:r>
      <w:r>
        <w:rPr>
          <w:spacing w:val="-5"/>
        </w:rPr>
        <w:t>the</w:t>
      </w:r>
    </w:p>
    <w:p>
      <w:pPr>
        <w:spacing w:after="0" w:line="480" w:lineRule="auto"/>
        <w:jc w:val="both"/>
        <w:sectPr>
          <w:pgSz w:w="12240" w:h="15840"/>
          <w:pgMar w:header="0" w:footer="1012" w:top="1360" w:bottom="1200" w:left="1040" w:right="860"/>
        </w:sectPr>
      </w:pPr>
    </w:p>
    <w:p>
      <w:pPr>
        <w:pStyle w:val="BodyText"/>
        <w:spacing w:line="480" w:lineRule="auto" w:before="112"/>
        <w:ind w:left="400" w:right="574"/>
        <w:jc w:val="both"/>
      </w:pPr>
      <w:r>
        <w:rPr/>
        <w:t>Savannah (guinea, sudan and sahel) includes mine pits and dumps.</w:t>
      </w:r>
      <w:r>
        <w:rPr>
          <w:vertAlign w:val="superscript"/>
        </w:rPr>
        <w:t>182</w:t>
      </w:r>
      <w:r>
        <w:rPr>
          <w:vertAlign w:val="baseline"/>
        </w:rPr>
        <w:t> This submission appears not</w:t>
      </w:r>
      <w:r>
        <w:rPr>
          <w:spacing w:val="-2"/>
          <w:vertAlign w:val="baseline"/>
        </w:rPr>
        <w:t> </w:t>
      </w:r>
      <w:r>
        <w:rPr>
          <w:vertAlign w:val="baseline"/>
        </w:rPr>
        <w:t>only</w:t>
      </w:r>
      <w:r>
        <w:rPr>
          <w:spacing w:val="-6"/>
          <w:vertAlign w:val="baseline"/>
        </w:rPr>
        <w:t> </w:t>
      </w:r>
      <w:r>
        <w:rPr>
          <w:vertAlign w:val="baseline"/>
        </w:rPr>
        <w:t>simplistic</w:t>
      </w:r>
      <w:r>
        <w:rPr>
          <w:spacing w:val="-2"/>
          <w:vertAlign w:val="baseline"/>
        </w:rPr>
        <w:t> </w:t>
      </w:r>
      <w:r>
        <w:rPr>
          <w:vertAlign w:val="baseline"/>
        </w:rPr>
        <w:t>or</w:t>
      </w:r>
      <w:r>
        <w:rPr>
          <w:spacing w:val="-2"/>
          <w:vertAlign w:val="baseline"/>
        </w:rPr>
        <w:t> </w:t>
      </w:r>
      <w:r>
        <w:rPr>
          <w:vertAlign w:val="baseline"/>
        </w:rPr>
        <w:t>over</w:t>
      </w:r>
      <w:r>
        <w:rPr>
          <w:spacing w:val="-2"/>
          <w:vertAlign w:val="baseline"/>
        </w:rPr>
        <w:t> </w:t>
      </w:r>
      <w:r>
        <w:rPr>
          <w:vertAlign w:val="baseline"/>
        </w:rPr>
        <w:t>summarized</w:t>
      </w:r>
      <w:r>
        <w:rPr>
          <w:spacing w:val="-2"/>
          <w:vertAlign w:val="baseline"/>
        </w:rPr>
        <w:t> </w:t>
      </w:r>
      <w:r>
        <w:rPr>
          <w:vertAlign w:val="baseline"/>
        </w:rPr>
        <w:t>but</w:t>
      </w:r>
      <w:r>
        <w:rPr>
          <w:spacing w:val="-2"/>
          <w:vertAlign w:val="baseline"/>
        </w:rPr>
        <w:t> </w:t>
      </w:r>
      <w:r>
        <w:rPr>
          <w:vertAlign w:val="baseline"/>
        </w:rPr>
        <w:t>has</w:t>
      </w:r>
      <w:r>
        <w:rPr>
          <w:spacing w:val="-2"/>
          <w:vertAlign w:val="baseline"/>
        </w:rPr>
        <w:t> </w:t>
      </w:r>
      <w:r>
        <w:rPr>
          <w:vertAlign w:val="baseline"/>
        </w:rPr>
        <w:t>not</w:t>
      </w:r>
      <w:r>
        <w:rPr>
          <w:spacing w:val="-2"/>
          <w:vertAlign w:val="baseline"/>
        </w:rPr>
        <w:t> </w:t>
      </w:r>
      <w:r>
        <w:rPr>
          <w:vertAlign w:val="baseline"/>
        </w:rPr>
        <w:t>really</w:t>
      </w:r>
      <w:r>
        <w:rPr>
          <w:spacing w:val="-6"/>
          <w:vertAlign w:val="baseline"/>
        </w:rPr>
        <w:t> </w:t>
      </w:r>
      <w:r>
        <w:rPr>
          <w:vertAlign w:val="baseline"/>
        </w:rPr>
        <w:t>captured</w:t>
      </w:r>
      <w:r>
        <w:rPr>
          <w:spacing w:val="-2"/>
          <w:vertAlign w:val="baseline"/>
        </w:rPr>
        <w:t> </w:t>
      </w:r>
      <w:r>
        <w:rPr>
          <w:vertAlign w:val="baseline"/>
        </w:rPr>
        <w:t>the</w:t>
      </w:r>
      <w:r>
        <w:rPr>
          <w:spacing w:val="-1"/>
          <w:vertAlign w:val="baseline"/>
        </w:rPr>
        <w:t> </w:t>
      </w:r>
      <w:r>
        <w:rPr>
          <w:vertAlign w:val="baseline"/>
        </w:rPr>
        <w:t>enormity</w:t>
      </w:r>
      <w:r>
        <w:rPr>
          <w:spacing w:val="-9"/>
          <w:vertAlign w:val="baseline"/>
        </w:rPr>
        <w:t> </w:t>
      </w:r>
      <w:r>
        <w:rPr>
          <w:vertAlign w:val="baseline"/>
        </w:rPr>
        <w:t>of</w:t>
      </w:r>
      <w:r>
        <w:rPr>
          <w:spacing w:val="-2"/>
          <w:vertAlign w:val="baseline"/>
        </w:rPr>
        <w:t> </w:t>
      </w:r>
      <w:r>
        <w:rPr>
          <w:vertAlign w:val="baseline"/>
        </w:rPr>
        <w:t>environmental problems and issues relating to the mining of solid minerals in particularly the said Savannah ecological zone. For the purpose of clarity and for setting the records straight, environmental</w:t>
      </w:r>
      <w:r>
        <w:rPr>
          <w:spacing w:val="40"/>
          <w:vertAlign w:val="baseline"/>
        </w:rPr>
        <w:t> </w:t>
      </w:r>
      <w:r>
        <w:rPr>
          <w:vertAlign w:val="baseline"/>
        </w:rPr>
        <w:t>land degradation issues in Nigeria associated with the mining of solid minerals in Nigeria in the Savannah region (the middle-belt region being part of it) are humungous as has been mentioned or would be found stated in various parts of this thesis.</w:t>
      </w:r>
    </w:p>
    <w:p>
      <w:pPr>
        <w:pStyle w:val="BodyText"/>
        <w:spacing w:before="1"/>
      </w:pPr>
    </w:p>
    <w:p>
      <w:pPr>
        <w:pStyle w:val="BodyText"/>
        <w:spacing w:line="480" w:lineRule="auto"/>
        <w:ind w:left="400" w:right="577"/>
        <w:jc w:val="both"/>
      </w:pPr>
      <w:r>
        <w:rPr/>
        <w:t>Also in the same Report referred herein above,</w:t>
      </w:r>
      <w:r>
        <w:rPr>
          <w:vertAlign w:val="superscript"/>
        </w:rPr>
        <w:t>183</w:t>
      </w:r>
      <w:r>
        <w:rPr>
          <w:vertAlign w:val="baseline"/>
        </w:rPr>
        <w:t> environmental problems in Nigeria were listed as deforestation, desertification, soil erosion, biodiversity, water pollution, flooding, solid waste disposal, fire hazard, air pollution and drought. The causes, consequences and solutions of all</w:t>
      </w:r>
      <w:r>
        <w:rPr>
          <w:spacing w:val="40"/>
          <w:vertAlign w:val="baseline"/>
        </w:rPr>
        <w:t> </w:t>
      </w:r>
      <w:r>
        <w:rPr>
          <w:vertAlign w:val="baseline"/>
        </w:rPr>
        <w:t>this problems were also stated in the Report.</w:t>
      </w:r>
      <w:r>
        <w:rPr>
          <w:vertAlign w:val="superscript"/>
        </w:rPr>
        <w:t>184</w:t>
      </w:r>
      <w:r>
        <w:rPr>
          <w:vertAlign w:val="baseline"/>
        </w:rPr>
        <w:t> Some land degradation issues in the Savannah were</w:t>
      </w:r>
      <w:r>
        <w:rPr>
          <w:spacing w:val="-2"/>
          <w:vertAlign w:val="baseline"/>
        </w:rPr>
        <w:t> </w:t>
      </w:r>
      <w:r>
        <w:rPr>
          <w:vertAlign w:val="baseline"/>
        </w:rPr>
        <w:t>highlighted</w:t>
      </w:r>
      <w:r>
        <w:rPr>
          <w:spacing w:val="-1"/>
          <w:vertAlign w:val="baseline"/>
        </w:rPr>
        <w:t> </w:t>
      </w:r>
      <w:r>
        <w:rPr>
          <w:vertAlign w:val="baseline"/>
        </w:rPr>
        <w:t>to include</w:t>
      </w:r>
      <w:r>
        <w:rPr>
          <w:spacing w:val="-1"/>
          <w:vertAlign w:val="baseline"/>
        </w:rPr>
        <w:t> </w:t>
      </w:r>
      <w:r>
        <w:rPr>
          <w:vertAlign w:val="baseline"/>
        </w:rPr>
        <w:t>mine</w:t>
      </w:r>
      <w:r>
        <w:rPr>
          <w:spacing w:val="-1"/>
          <w:vertAlign w:val="baseline"/>
        </w:rPr>
        <w:t> </w:t>
      </w:r>
      <w:r>
        <w:rPr>
          <w:vertAlign w:val="baseline"/>
        </w:rPr>
        <w:t>pits and dumps.</w:t>
      </w:r>
      <w:r>
        <w:rPr>
          <w:vertAlign w:val="superscript"/>
        </w:rPr>
        <w:t>185</w:t>
      </w:r>
      <w:r>
        <w:rPr>
          <w:vertAlign w:val="baseline"/>
        </w:rPr>
        <w:t> The</w:t>
      </w:r>
      <w:r>
        <w:rPr>
          <w:spacing w:val="-2"/>
          <w:vertAlign w:val="baseline"/>
        </w:rPr>
        <w:t> </w:t>
      </w:r>
      <w:r>
        <w:rPr>
          <w:vertAlign w:val="baseline"/>
        </w:rPr>
        <w:t>same</w:t>
      </w:r>
      <w:r>
        <w:rPr>
          <w:spacing w:val="-1"/>
          <w:vertAlign w:val="baseline"/>
        </w:rPr>
        <w:t> </w:t>
      </w:r>
      <w:r>
        <w:rPr>
          <w:vertAlign w:val="baseline"/>
        </w:rPr>
        <w:t>pattern</w:t>
      </w:r>
      <w:r>
        <w:rPr>
          <w:spacing w:val="-1"/>
          <w:vertAlign w:val="baseline"/>
        </w:rPr>
        <w:t> </w:t>
      </w:r>
      <w:r>
        <w:rPr>
          <w:vertAlign w:val="baseline"/>
        </w:rPr>
        <w:t>of analysis was carried</w:t>
      </w:r>
      <w:r>
        <w:rPr>
          <w:spacing w:val="-1"/>
          <w:vertAlign w:val="baseline"/>
        </w:rPr>
        <w:t> </w:t>
      </w:r>
      <w:r>
        <w:rPr>
          <w:vertAlign w:val="baseline"/>
        </w:rPr>
        <w:t>out in some other parts of the Report</w:t>
      </w:r>
      <w:r>
        <w:rPr>
          <w:vertAlign w:val="superscript"/>
        </w:rPr>
        <w:t>186</w:t>
      </w:r>
      <w:r>
        <w:rPr>
          <w:vertAlign w:val="baseline"/>
        </w:rPr>
        <w:t> without reference to mining of solid minerals activities in holistic terms. It is a matter of concern that in spite of the disturbing nature of the degradation of the environment by the mining of solid minerals in Nigeria, the causes, consequences and solutions could not have been proffered by the authors of the Report.</w:t>
      </w:r>
    </w:p>
    <w:p>
      <w:pPr>
        <w:pStyle w:val="BodyText"/>
        <w:spacing w:line="480" w:lineRule="auto" w:before="1"/>
        <w:ind w:left="400" w:right="575"/>
        <w:jc w:val="both"/>
      </w:pPr>
      <w:r>
        <w:rPr/>
        <w:t>The place of mining of solid minerals in Nigeria is core and its contribution to the Nigerian economy has been on the increase over the years. It is therefore opined that, the inadequate attention</w:t>
      </w:r>
      <w:r>
        <w:rPr>
          <w:spacing w:val="8"/>
        </w:rPr>
        <w:t> </w:t>
      </w:r>
      <w:r>
        <w:rPr/>
        <w:t>devoted</w:t>
      </w:r>
      <w:r>
        <w:rPr>
          <w:spacing w:val="7"/>
        </w:rPr>
        <w:t> </w:t>
      </w:r>
      <w:r>
        <w:rPr/>
        <w:t>to</w:t>
      </w:r>
      <w:r>
        <w:rPr>
          <w:spacing w:val="8"/>
        </w:rPr>
        <w:t> </w:t>
      </w:r>
      <w:r>
        <w:rPr/>
        <w:t>the</w:t>
      </w:r>
      <w:r>
        <w:rPr>
          <w:spacing w:val="5"/>
        </w:rPr>
        <w:t> </w:t>
      </w:r>
      <w:r>
        <w:rPr/>
        <w:t>consideration</w:t>
      </w:r>
      <w:r>
        <w:rPr>
          <w:spacing w:val="9"/>
        </w:rPr>
        <w:t> </w:t>
      </w:r>
      <w:r>
        <w:rPr/>
        <w:t>of</w:t>
      </w:r>
      <w:r>
        <w:rPr>
          <w:spacing w:val="7"/>
        </w:rPr>
        <w:t> </w:t>
      </w:r>
      <w:r>
        <w:rPr/>
        <w:t>issues</w:t>
      </w:r>
      <w:r>
        <w:rPr>
          <w:spacing w:val="8"/>
        </w:rPr>
        <w:t> </w:t>
      </w:r>
      <w:r>
        <w:rPr/>
        <w:t>of</w:t>
      </w:r>
      <w:r>
        <w:rPr>
          <w:spacing w:val="7"/>
        </w:rPr>
        <w:t> </w:t>
      </w:r>
      <w:r>
        <w:rPr/>
        <w:t>degradation</w:t>
      </w:r>
      <w:r>
        <w:rPr>
          <w:spacing w:val="8"/>
        </w:rPr>
        <w:t> </w:t>
      </w:r>
      <w:r>
        <w:rPr/>
        <w:t>of</w:t>
      </w:r>
      <w:r>
        <w:rPr>
          <w:spacing w:val="8"/>
        </w:rPr>
        <w:t> </w:t>
      </w:r>
      <w:r>
        <w:rPr/>
        <w:t>the</w:t>
      </w:r>
      <w:r>
        <w:rPr>
          <w:spacing w:val="7"/>
        </w:rPr>
        <w:t> </w:t>
      </w:r>
      <w:r>
        <w:rPr/>
        <w:t>environment</w:t>
      </w:r>
      <w:r>
        <w:rPr>
          <w:spacing w:val="8"/>
        </w:rPr>
        <w:t> </w:t>
      </w:r>
      <w:r>
        <w:rPr/>
        <w:t>by</w:t>
      </w:r>
      <w:r>
        <w:rPr>
          <w:spacing w:val="3"/>
        </w:rPr>
        <w:t> </w:t>
      </w:r>
      <w:r>
        <w:rPr/>
        <w:t>the</w:t>
      </w:r>
      <w:r>
        <w:rPr>
          <w:spacing w:val="8"/>
        </w:rPr>
        <w:t> </w:t>
      </w:r>
      <w:r>
        <w:rPr>
          <w:spacing w:val="-2"/>
        </w:rPr>
        <w:t>mining</w:t>
      </w:r>
    </w:p>
    <w:p>
      <w:pPr>
        <w:pStyle w:val="BodyText"/>
        <w:rPr>
          <w:sz w:val="20"/>
        </w:rPr>
      </w:pP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245461</wp:posOffset>
                </wp:positionV>
                <wp:extent cx="182943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27686pt;width:144.020pt;height:.71997pt;mso-position-horizontal-relative:page;mso-position-vertical-relative:paragraph;z-index:-15691264;mso-wrap-distance-left:0;mso-wrap-distance-right:0" id="docshape107"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182</w:t>
      </w:r>
      <w:r>
        <w:rPr>
          <w:i/>
          <w:sz w:val="20"/>
          <w:vertAlign w:val="baseline"/>
        </w:rPr>
        <w:t>NigeriaNational</w:t>
      </w:r>
      <w:r>
        <w:rPr>
          <w:i/>
          <w:spacing w:val="-5"/>
          <w:sz w:val="20"/>
          <w:vertAlign w:val="baseline"/>
        </w:rPr>
        <w:t> </w:t>
      </w:r>
      <w:r>
        <w:rPr>
          <w:i/>
          <w:sz w:val="20"/>
          <w:vertAlign w:val="baseline"/>
        </w:rPr>
        <w:t>State</w:t>
      </w:r>
      <w:r>
        <w:rPr>
          <w:i/>
          <w:spacing w:val="-3"/>
          <w:sz w:val="20"/>
          <w:vertAlign w:val="baseline"/>
        </w:rPr>
        <w:t> </w:t>
      </w:r>
      <w:r>
        <w:rPr>
          <w:i/>
          <w:sz w:val="20"/>
          <w:vertAlign w:val="baseline"/>
        </w:rPr>
        <w:t>of</w:t>
      </w:r>
      <w:r>
        <w:rPr>
          <w:i/>
          <w:spacing w:val="-4"/>
          <w:sz w:val="20"/>
          <w:vertAlign w:val="baseline"/>
        </w:rPr>
        <w:t> </w:t>
      </w:r>
      <w:r>
        <w:rPr>
          <w:i/>
          <w:sz w:val="20"/>
          <w:vertAlign w:val="baseline"/>
        </w:rPr>
        <w:t>the</w:t>
      </w:r>
      <w:r>
        <w:rPr>
          <w:i/>
          <w:spacing w:val="-4"/>
          <w:sz w:val="20"/>
          <w:vertAlign w:val="baseline"/>
        </w:rPr>
        <w:t> </w:t>
      </w:r>
      <w:r>
        <w:rPr>
          <w:i/>
          <w:sz w:val="20"/>
          <w:vertAlign w:val="baseline"/>
        </w:rPr>
        <w:t>Environment</w:t>
      </w:r>
      <w:r>
        <w:rPr>
          <w:i/>
          <w:spacing w:val="-4"/>
          <w:sz w:val="20"/>
          <w:vertAlign w:val="baseline"/>
        </w:rPr>
        <w:t> </w:t>
      </w:r>
      <w:r>
        <w:rPr>
          <w:i/>
          <w:sz w:val="20"/>
          <w:vertAlign w:val="baseline"/>
        </w:rPr>
        <w:t>Report</w:t>
      </w:r>
      <w:r>
        <w:rPr>
          <w:sz w:val="20"/>
          <w:vertAlign w:val="baseline"/>
        </w:rPr>
        <w:t>,</w:t>
      </w:r>
      <w:r>
        <w:rPr>
          <w:spacing w:val="-3"/>
          <w:sz w:val="20"/>
          <w:vertAlign w:val="baseline"/>
        </w:rPr>
        <w:t> </w:t>
      </w:r>
      <w:r>
        <w:rPr>
          <w:sz w:val="20"/>
          <w:vertAlign w:val="baseline"/>
        </w:rPr>
        <w:t>Abuja</w:t>
      </w:r>
      <w:r>
        <w:rPr>
          <w:spacing w:val="-4"/>
          <w:sz w:val="20"/>
          <w:vertAlign w:val="baseline"/>
        </w:rPr>
        <w:t> </w:t>
      </w:r>
      <w:r>
        <w:rPr>
          <w:sz w:val="20"/>
          <w:vertAlign w:val="baseline"/>
        </w:rPr>
        <w:t>(2008),</w:t>
      </w:r>
      <w:r>
        <w:rPr>
          <w:spacing w:val="-5"/>
          <w:sz w:val="20"/>
          <w:vertAlign w:val="baseline"/>
        </w:rPr>
        <w:t> </w:t>
      </w:r>
      <w:r>
        <w:rPr>
          <w:sz w:val="20"/>
          <w:vertAlign w:val="baseline"/>
        </w:rPr>
        <w:t>p.</w:t>
      </w:r>
      <w:r>
        <w:rPr>
          <w:spacing w:val="-3"/>
          <w:sz w:val="20"/>
          <w:vertAlign w:val="baseline"/>
        </w:rPr>
        <w:t> </w:t>
      </w:r>
      <w:r>
        <w:rPr>
          <w:spacing w:val="-5"/>
          <w:sz w:val="20"/>
          <w:vertAlign w:val="baseline"/>
        </w:rPr>
        <w:t>Ix</w:t>
      </w:r>
    </w:p>
    <w:p>
      <w:pPr>
        <w:spacing w:before="2"/>
        <w:ind w:left="400" w:right="0" w:firstLine="0"/>
        <w:jc w:val="left"/>
        <w:rPr>
          <w:sz w:val="20"/>
        </w:rPr>
      </w:pPr>
      <w:r>
        <w:rPr>
          <w:sz w:val="20"/>
          <w:vertAlign w:val="superscript"/>
        </w:rPr>
        <w:t>183</w:t>
      </w:r>
      <w:r>
        <w:rPr>
          <w:i/>
          <w:sz w:val="20"/>
          <w:vertAlign w:val="baseline"/>
        </w:rPr>
        <w:t>Ibid</w:t>
      </w:r>
      <w:r>
        <w:rPr>
          <w:sz w:val="20"/>
          <w:vertAlign w:val="baseline"/>
        </w:rPr>
        <w:t>,</w:t>
      </w:r>
      <w:r>
        <w:rPr>
          <w:spacing w:val="-6"/>
          <w:sz w:val="20"/>
          <w:vertAlign w:val="baseline"/>
        </w:rPr>
        <w:t> </w:t>
      </w:r>
      <w:r>
        <w:rPr>
          <w:sz w:val="20"/>
          <w:vertAlign w:val="baseline"/>
        </w:rPr>
        <w:t>pp.446</w:t>
      </w:r>
      <w:r>
        <w:rPr>
          <w:spacing w:val="-5"/>
          <w:sz w:val="20"/>
          <w:vertAlign w:val="baseline"/>
        </w:rPr>
        <w:t> </w:t>
      </w:r>
      <w:r>
        <w:rPr>
          <w:spacing w:val="-4"/>
          <w:sz w:val="20"/>
          <w:vertAlign w:val="baseline"/>
        </w:rPr>
        <w:t>&amp;447</w:t>
      </w:r>
    </w:p>
    <w:p>
      <w:pPr>
        <w:spacing w:before="0"/>
        <w:ind w:left="400" w:right="0" w:firstLine="0"/>
        <w:jc w:val="left"/>
        <w:rPr>
          <w:sz w:val="20"/>
        </w:rPr>
      </w:pPr>
      <w:r>
        <w:rPr>
          <w:sz w:val="20"/>
          <w:vertAlign w:val="superscript"/>
        </w:rPr>
        <w:t>184</w:t>
      </w:r>
      <w:r>
        <w:rPr>
          <w:i/>
          <w:sz w:val="20"/>
          <w:vertAlign w:val="baseline"/>
        </w:rPr>
        <w:t>Ibid</w:t>
      </w:r>
      <w:r>
        <w:rPr>
          <w:i/>
          <w:spacing w:val="-4"/>
          <w:sz w:val="20"/>
          <w:vertAlign w:val="baseline"/>
        </w:rPr>
        <w:t> </w:t>
      </w:r>
      <w:r>
        <w:rPr>
          <w:sz w:val="20"/>
          <w:vertAlign w:val="baseline"/>
        </w:rPr>
        <w:t>pp.</w:t>
      </w:r>
      <w:r>
        <w:rPr>
          <w:spacing w:val="-5"/>
          <w:sz w:val="20"/>
          <w:vertAlign w:val="baseline"/>
        </w:rPr>
        <w:t> </w:t>
      </w:r>
      <w:r>
        <w:rPr>
          <w:sz w:val="20"/>
          <w:vertAlign w:val="baseline"/>
        </w:rPr>
        <w:t>Ixi-lxii;</w:t>
      </w:r>
      <w:r>
        <w:rPr>
          <w:spacing w:val="-5"/>
          <w:sz w:val="20"/>
          <w:vertAlign w:val="baseline"/>
        </w:rPr>
        <w:t> </w:t>
      </w:r>
      <w:r>
        <w:rPr>
          <w:sz w:val="20"/>
          <w:vertAlign w:val="baseline"/>
        </w:rPr>
        <w:t>110</w:t>
      </w:r>
      <w:r>
        <w:rPr>
          <w:spacing w:val="-1"/>
          <w:sz w:val="20"/>
          <w:vertAlign w:val="baseline"/>
        </w:rPr>
        <w:t> </w:t>
      </w:r>
      <w:r>
        <w:rPr>
          <w:i/>
          <w:spacing w:val="-4"/>
          <w:sz w:val="20"/>
          <w:vertAlign w:val="baseline"/>
        </w:rPr>
        <w:t>&amp;</w:t>
      </w:r>
      <w:r>
        <w:rPr>
          <w:spacing w:val="-4"/>
          <w:sz w:val="20"/>
          <w:vertAlign w:val="baseline"/>
        </w:rPr>
        <w:t>112</w:t>
      </w:r>
    </w:p>
    <w:p>
      <w:pPr>
        <w:spacing w:before="21"/>
        <w:ind w:left="400" w:right="0" w:firstLine="0"/>
        <w:jc w:val="left"/>
        <w:rPr>
          <w:sz w:val="20"/>
        </w:rPr>
      </w:pPr>
      <w:r>
        <w:rPr>
          <w:rFonts w:ascii="Calibri"/>
          <w:sz w:val="20"/>
          <w:vertAlign w:val="superscript"/>
        </w:rPr>
        <w:t>185</w:t>
      </w:r>
      <w:r>
        <w:rPr>
          <w:i/>
          <w:sz w:val="20"/>
          <w:vertAlign w:val="baseline"/>
        </w:rPr>
        <w:t>Ibid</w:t>
      </w:r>
      <w:r>
        <w:rPr>
          <w:sz w:val="20"/>
          <w:vertAlign w:val="baseline"/>
        </w:rPr>
        <w:t>,</w:t>
      </w:r>
      <w:r>
        <w:rPr>
          <w:spacing w:val="1"/>
          <w:sz w:val="20"/>
          <w:vertAlign w:val="baseline"/>
        </w:rPr>
        <w:t> </w:t>
      </w:r>
      <w:r>
        <w:rPr>
          <w:sz w:val="20"/>
          <w:vertAlign w:val="baseline"/>
        </w:rPr>
        <w:t>p.</w:t>
      </w:r>
      <w:r>
        <w:rPr>
          <w:spacing w:val="2"/>
          <w:sz w:val="20"/>
          <w:vertAlign w:val="baseline"/>
        </w:rPr>
        <w:t> </w:t>
      </w:r>
      <w:r>
        <w:rPr>
          <w:spacing w:val="-5"/>
          <w:sz w:val="20"/>
          <w:vertAlign w:val="baseline"/>
        </w:rPr>
        <w:t>58</w:t>
      </w:r>
    </w:p>
    <w:p>
      <w:pPr>
        <w:spacing w:before="8"/>
        <w:ind w:left="400" w:right="0" w:firstLine="0"/>
        <w:jc w:val="left"/>
        <w:rPr>
          <w:sz w:val="20"/>
        </w:rPr>
      </w:pPr>
      <w:r>
        <w:rPr>
          <w:rFonts w:ascii="Calibri"/>
          <w:sz w:val="20"/>
          <w:vertAlign w:val="superscript"/>
        </w:rPr>
        <w:t>186</w:t>
      </w:r>
      <w:r>
        <w:rPr>
          <w:i/>
          <w:sz w:val="20"/>
          <w:vertAlign w:val="baseline"/>
        </w:rPr>
        <w:t>Ibid</w:t>
      </w:r>
      <w:r>
        <w:rPr>
          <w:sz w:val="20"/>
          <w:vertAlign w:val="baseline"/>
        </w:rPr>
        <w:t>,</w:t>
      </w:r>
      <w:r>
        <w:rPr>
          <w:spacing w:val="-7"/>
          <w:sz w:val="20"/>
          <w:vertAlign w:val="baseline"/>
        </w:rPr>
        <w:t> </w:t>
      </w:r>
      <w:r>
        <w:rPr>
          <w:spacing w:val="-4"/>
          <w:sz w:val="20"/>
          <w:vertAlign w:val="baseline"/>
        </w:rPr>
        <w:t>p.92</w:t>
      </w:r>
    </w:p>
    <w:p>
      <w:pPr>
        <w:spacing w:after="0"/>
        <w:jc w:val="left"/>
        <w:rPr>
          <w:sz w:val="20"/>
        </w:rPr>
        <w:sectPr>
          <w:pgSz w:w="12240" w:h="15840"/>
          <w:pgMar w:header="0" w:footer="1012" w:top="1320" w:bottom="1200" w:left="1040" w:right="860"/>
        </w:sectPr>
      </w:pPr>
    </w:p>
    <w:p>
      <w:pPr>
        <w:pStyle w:val="BodyText"/>
        <w:spacing w:line="480" w:lineRule="auto" w:before="72"/>
        <w:ind w:left="400" w:right="589"/>
        <w:jc w:val="both"/>
      </w:pPr>
      <w:r>
        <w:rPr/>
        <w:t>of solid minerals in Nigeria is a major oversight and constitutes a draw back on the reliability of the Report.</w:t>
      </w:r>
    </w:p>
    <w:p>
      <w:pPr>
        <w:pStyle w:val="BodyText"/>
      </w:pPr>
    </w:p>
    <w:p>
      <w:pPr>
        <w:pStyle w:val="BodyText"/>
        <w:spacing w:line="480" w:lineRule="auto"/>
        <w:ind w:left="400" w:right="579"/>
        <w:jc w:val="both"/>
      </w:pPr>
      <w:r>
        <w:rPr/>
        <w:t>The intriguing aspect of this observation is that issues relating to environmental degradation by the mining of petroleum and gas resources were discussed in details in the Report. With this submission, a possible argument or reason may</w:t>
      </w:r>
      <w:r>
        <w:rPr>
          <w:spacing w:val="-3"/>
        </w:rPr>
        <w:t> </w:t>
      </w:r>
      <w:r>
        <w:rPr/>
        <w:t>be that, there is in existence the Federal Ministry of</w:t>
      </w:r>
      <w:r>
        <w:rPr>
          <w:spacing w:val="-2"/>
        </w:rPr>
        <w:t> </w:t>
      </w:r>
      <w:r>
        <w:rPr/>
        <w:t>Mines</w:t>
      </w:r>
      <w:r>
        <w:rPr>
          <w:spacing w:val="-1"/>
        </w:rPr>
        <w:t> </w:t>
      </w:r>
      <w:r>
        <w:rPr/>
        <w:t>and</w:t>
      </w:r>
      <w:r>
        <w:rPr>
          <w:spacing w:val="-1"/>
        </w:rPr>
        <w:t> </w:t>
      </w:r>
      <w:r>
        <w:rPr/>
        <w:t>Steel</w:t>
      </w:r>
      <w:r>
        <w:rPr>
          <w:spacing w:val="-1"/>
        </w:rPr>
        <w:t> </w:t>
      </w:r>
      <w:r>
        <w:rPr/>
        <w:t>Development</w:t>
      </w:r>
      <w:r>
        <w:rPr>
          <w:spacing w:val="-1"/>
        </w:rPr>
        <w:t> </w:t>
      </w:r>
      <w:r>
        <w:rPr/>
        <w:t>and</w:t>
      </w:r>
      <w:r>
        <w:rPr>
          <w:spacing w:val="-1"/>
        </w:rPr>
        <w:t> </w:t>
      </w:r>
      <w:r>
        <w:rPr/>
        <w:t>other</w:t>
      </w:r>
      <w:r>
        <w:rPr>
          <w:spacing w:val="-3"/>
        </w:rPr>
        <w:t> </w:t>
      </w:r>
      <w:r>
        <w:rPr/>
        <w:t>agencies</w:t>
      </w:r>
      <w:r>
        <w:rPr>
          <w:spacing w:val="-1"/>
        </w:rPr>
        <w:t> </w:t>
      </w:r>
      <w:r>
        <w:rPr/>
        <w:t>of</w:t>
      </w:r>
      <w:r>
        <w:rPr>
          <w:spacing w:val="-2"/>
        </w:rPr>
        <w:t> </w:t>
      </w:r>
      <w:r>
        <w:rPr/>
        <w:t>government</w:t>
      </w:r>
      <w:r>
        <w:rPr>
          <w:spacing w:val="-1"/>
        </w:rPr>
        <w:t> </w:t>
      </w:r>
      <w:r>
        <w:rPr/>
        <w:t>such</w:t>
      </w:r>
      <w:r>
        <w:rPr>
          <w:spacing w:val="-2"/>
        </w:rPr>
        <w:t> </w:t>
      </w:r>
      <w:r>
        <w:rPr/>
        <w:t>as</w:t>
      </w:r>
      <w:r>
        <w:rPr>
          <w:spacing w:val="-1"/>
        </w:rPr>
        <w:t> </w:t>
      </w:r>
      <w:r>
        <w:rPr/>
        <w:t>NESREA</w:t>
      </w:r>
      <w:r>
        <w:rPr>
          <w:spacing w:val="-2"/>
        </w:rPr>
        <w:t> </w:t>
      </w:r>
      <w:r>
        <w:rPr/>
        <w:t>to</w:t>
      </w:r>
      <w:r>
        <w:rPr>
          <w:spacing w:val="-1"/>
        </w:rPr>
        <w:t> </w:t>
      </w:r>
      <w:r>
        <w:rPr/>
        <w:t>cater</w:t>
      </w:r>
      <w:r>
        <w:rPr>
          <w:spacing w:val="-3"/>
        </w:rPr>
        <w:t> </w:t>
      </w:r>
      <w:r>
        <w:rPr/>
        <w:t>for issues relating to degradation of the environment by</w:t>
      </w:r>
      <w:r>
        <w:rPr>
          <w:spacing w:val="-2"/>
        </w:rPr>
        <w:t> </w:t>
      </w:r>
      <w:r>
        <w:rPr/>
        <w:t>the mining of solid minerals in Nigeria. The flip side of this possible argument is that there is also in existence the Federal Ministry of Petroleum</w:t>
      </w:r>
      <w:r>
        <w:rPr>
          <w:spacing w:val="-1"/>
        </w:rPr>
        <w:t> </w:t>
      </w:r>
      <w:r>
        <w:rPr/>
        <w:t>Resources and other</w:t>
      </w:r>
      <w:r>
        <w:rPr>
          <w:spacing w:val="-3"/>
        </w:rPr>
        <w:t> </w:t>
      </w:r>
      <w:r>
        <w:rPr/>
        <w:t>agencies</w:t>
      </w:r>
      <w:r>
        <w:rPr>
          <w:spacing w:val="-2"/>
        </w:rPr>
        <w:t> </w:t>
      </w:r>
      <w:r>
        <w:rPr/>
        <w:t>of the Federal</w:t>
      </w:r>
      <w:r>
        <w:rPr>
          <w:spacing w:val="-1"/>
        </w:rPr>
        <w:t> </w:t>
      </w:r>
      <w:r>
        <w:rPr/>
        <w:t>Government</w:t>
      </w:r>
      <w:r>
        <w:rPr>
          <w:spacing w:val="-1"/>
        </w:rPr>
        <w:t> </w:t>
      </w:r>
      <w:r>
        <w:rPr/>
        <w:t>handling</w:t>
      </w:r>
      <w:r>
        <w:rPr>
          <w:spacing w:val="-4"/>
        </w:rPr>
        <w:t> </w:t>
      </w:r>
      <w:r>
        <w:rPr/>
        <w:t>issues</w:t>
      </w:r>
      <w:r>
        <w:rPr>
          <w:spacing w:val="-1"/>
        </w:rPr>
        <w:t> </w:t>
      </w:r>
      <w:r>
        <w:rPr/>
        <w:t>of</w:t>
      </w:r>
      <w:r>
        <w:rPr>
          <w:spacing w:val="-2"/>
        </w:rPr>
        <w:t> </w:t>
      </w:r>
      <w:r>
        <w:rPr/>
        <w:t>mining</w:t>
      </w:r>
      <w:r>
        <w:rPr>
          <w:spacing w:val="-3"/>
        </w:rPr>
        <w:t> </w:t>
      </w:r>
      <w:r>
        <w:rPr/>
        <w:t>of petroleum resources and matters of environmental degradation by the mining of liquid mineral resources in Nigeria. In spite of this, issues of environmental degradation by</w:t>
      </w:r>
      <w:r>
        <w:rPr>
          <w:spacing w:val="-1"/>
        </w:rPr>
        <w:t> </w:t>
      </w:r>
      <w:r>
        <w:rPr/>
        <w:t>the mining</w:t>
      </w:r>
      <w:r>
        <w:rPr>
          <w:spacing w:val="-1"/>
        </w:rPr>
        <w:t> </w:t>
      </w:r>
      <w:r>
        <w:rPr/>
        <w:t>of liquid mineral resources were given far greater attention in the Report.</w:t>
      </w:r>
    </w:p>
    <w:p>
      <w:pPr>
        <w:pStyle w:val="BodyText"/>
        <w:spacing w:before="1"/>
      </w:pPr>
    </w:p>
    <w:p>
      <w:pPr>
        <w:pStyle w:val="BodyText"/>
        <w:spacing w:line="480" w:lineRule="auto" w:before="1"/>
        <w:ind w:left="400" w:right="580"/>
        <w:jc w:val="both"/>
      </w:pPr>
      <w:r>
        <w:rPr/>
        <w:t>The foregoing, calls for a greater consideration of issues relating to the degradation of the environment by</w:t>
      </w:r>
      <w:r>
        <w:rPr>
          <w:spacing w:val="-3"/>
        </w:rPr>
        <w:t> </w:t>
      </w:r>
      <w:r>
        <w:rPr/>
        <w:t>the mining of solid minerals in subsequent editions of the Nigeria National State of the Environment Report which is a Report put together by some experts for the Federal Ministry of Environment, Housing &amp; Urban Development and the United Nations Development Programme. It is opined that to confer on the Report the desired reliability and use by all, its compilation should be a collaborative effort between the Federal Ministry of Environment, Housing &amp; Urban Development and the Federal Ministry of Mines and Steel Development in order</w:t>
      </w:r>
      <w:r>
        <w:rPr>
          <w:spacing w:val="-1"/>
        </w:rPr>
        <w:t> </w:t>
      </w:r>
      <w:r>
        <w:rPr/>
        <w:t>to ensure</w:t>
      </w:r>
      <w:r>
        <w:rPr>
          <w:spacing w:val="-2"/>
        </w:rPr>
        <w:t> </w:t>
      </w:r>
      <w:r>
        <w:rPr/>
        <w:t>that all issues relating</w:t>
      </w:r>
      <w:r>
        <w:rPr>
          <w:spacing w:val="-2"/>
        </w:rPr>
        <w:t> </w:t>
      </w:r>
      <w:r>
        <w:rPr/>
        <w:t>to the</w:t>
      </w:r>
      <w:r>
        <w:rPr>
          <w:spacing w:val="-1"/>
        </w:rPr>
        <w:t> </w:t>
      </w:r>
      <w:r>
        <w:rPr/>
        <w:t>mining</w:t>
      </w:r>
      <w:r>
        <w:rPr>
          <w:spacing w:val="-2"/>
        </w:rPr>
        <w:t> </w:t>
      </w:r>
      <w:r>
        <w:rPr/>
        <w:t>of</w:t>
      </w:r>
      <w:r>
        <w:rPr>
          <w:spacing w:val="-1"/>
        </w:rPr>
        <w:t> </w:t>
      </w:r>
      <w:r>
        <w:rPr/>
        <w:t>solid minerals are</w:t>
      </w:r>
      <w:r>
        <w:rPr>
          <w:spacing w:val="-2"/>
        </w:rPr>
        <w:t> </w:t>
      </w:r>
      <w:r>
        <w:rPr/>
        <w:t>properly</w:t>
      </w:r>
      <w:r>
        <w:rPr>
          <w:spacing w:val="-3"/>
        </w:rPr>
        <w:t> </w:t>
      </w:r>
      <w:r>
        <w:rPr/>
        <w:t>and adequately </w:t>
      </w:r>
      <w:r>
        <w:rPr>
          <w:spacing w:val="-2"/>
        </w:rPr>
        <w:t>integrated.</w:t>
      </w:r>
    </w:p>
    <w:p>
      <w:pPr>
        <w:spacing w:after="0" w:line="480" w:lineRule="auto"/>
        <w:jc w:val="both"/>
        <w:sectPr>
          <w:pgSz w:w="12240" w:h="15840"/>
          <w:pgMar w:header="0" w:footer="1012" w:top="1360" w:bottom="1200" w:left="1040" w:right="860"/>
        </w:sectPr>
      </w:pPr>
    </w:p>
    <w:p>
      <w:pPr>
        <w:pStyle w:val="BodyText"/>
        <w:spacing w:line="480" w:lineRule="auto" w:before="72"/>
        <w:ind w:left="400" w:right="575"/>
        <w:jc w:val="both"/>
      </w:pPr>
      <w:r>
        <w:rPr/>
        <w:t>In order to implement the above suggestion, the scope of the already existing Memorandum of Understanding between the two Ministries</w:t>
      </w:r>
      <w:r>
        <w:rPr>
          <w:vertAlign w:val="superscript"/>
        </w:rPr>
        <w:t>187</w:t>
      </w:r>
      <w:r>
        <w:rPr>
          <w:vertAlign w:val="baseline"/>
        </w:rPr>
        <w:t> which now mainly covers the issue of the</w:t>
      </w:r>
      <w:r>
        <w:rPr>
          <w:spacing w:val="40"/>
          <w:vertAlign w:val="baseline"/>
        </w:rPr>
        <w:t> </w:t>
      </w:r>
      <w:r>
        <w:rPr>
          <w:vertAlign w:val="baseline"/>
        </w:rPr>
        <w:t>procedure and process for environmental impact assessment in the solid minerals sector could be expanded to include issues of collaboration on all matters that concern the environment and the mining of solid mineral resources in Nigeria.</w:t>
      </w:r>
    </w:p>
    <w:p>
      <w:pPr>
        <w:pStyle w:val="BodyText"/>
      </w:pPr>
    </w:p>
    <w:p>
      <w:pPr>
        <w:pStyle w:val="BodyText"/>
        <w:spacing w:line="480" w:lineRule="auto"/>
        <w:ind w:left="400" w:right="580"/>
        <w:jc w:val="both"/>
      </w:pPr>
      <w:r>
        <w:rPr/>
        <w:t>In the light of the foregoing review of literature on the subject area and the gaps pointed out or observed, efforts would be made to fill in the said gaps in this thesis in order to provide a more comprehensive coverage and analysis of issues underpinning the impacts of mining on the environment in Nigeria. It is observed that though, some of the literature reviewed above provided various perspectives of backgrounds to the impact of mining on the environment as much as it relates to the topics of their consideration, but such backgrounds were not as</w:t>
      </w:r>
      <w:r>
        <w:rPr>
          <w:spacing w:val="40"/>
        </w:rPr>
        <w:t> </w:t>
      </w:r>
      <w:r>
        <w:rPr/>
        <w:t>elaborate. In this thesis, a more elaborate and comprehensive background to the study would be </w:t>
      </w:r>
      <w:r>
        <w:rPr>
          <w:spacing w:val="-2"/>
        </w:rPr>
        <w:t>articulated.</w:t>
      </w:r>
    </w:p>
    <w:p>
      <w:pPr>
        <w:pStyle w:val="BodyText"/>
        <w:spacing w:before="2"/>
      </w:pPr>
    </w:p>
    <w:p>
      <w:pPr>
        <w:pStyle w:val="BodyText"/>
        <w:spacing w:line="480" w:lineRule="auto"/>
        <w:ind w:left="400" w:right="577"/>
        <w:jc w:val="both"/>
      </w:pPr>
      <w:r>
        <w:rPr/>
        <w:t>The impacts of mining on the environment, human health, biodiversity, climate change, sustainable development goals and analysis of legal responses to environmental degradation in Nigeria, appear to have been considered as various sub-topics in some of the works. In order for some of these contributions to become more beneficial, the aforementioned issues would be articulated under a common banner for enhanced contribution to knowledge.</w:t>
      </w:r>
    </w:p>
    <w:p>
      <w:pPr>
        <w:pStyle w:val="BodyText"/>
      </w:pPr>
    </w:p>
    <w:p>
      <w:pPr>
        <w:pStyle w:val="BodyText"/>
        <w:spacing w:line="480" w:lineRule="auto" w:before="1"/>
        <w:ind w:left="400" w:right="579"/>
        <w:jc w:val="both"/>
      </w:pPr>
      <w:r>
        <w:rPr/>
        <w:t>Some of the works reviewed provided understanding of the legal and institutional framework underpinning this area of study but a comprehensive detailing, discussion and analysis of all pertinent</w:t>
      </w:r>
      <w:r>
        <w:rPr>
          <w:spacing w:val="9"/>
        </w:rPr>
        <w:t> </w:t>
      </w:r>
      <w:r>
        <w:rPr/>
        <w:t>laws</w:t>
      </w:r>
      <w:r>
        <w:rPr>
          <w:spacing w:val="11"/>
        </w:rPr>
        <w:t> </w:t>
      </w:r>
      <w:r>
        <w:rPr/>
        <w:t>and</w:t>
      </w:r>
      <w:r>
        <w:rPr>
          <w:spacing w:val="10"/>
        </w:rPr>
        <w:t> </w:t>
      </w:r>
      <w:r>
        <w:rPr/>
        <w:t>regulations</w:t>
      </w:r>
      <w:r>
        <w:rPr>
          <w:spacing w:val="11"/>
        </w:rPr>
        <w:t> </w:t>
      </w:r>
      <w:r>
        <w:rPr/>
        <w:t>including</w:t>
      </w:r>
      <w:r>
        <w:rPr>
          <w:spacing w:val="8"/>
        </w:rPr>
        <w:t> </w:t>
      </w:r>
      <w:r>
        <w:rPr/>
        <w:t>the</w:t>
      </w:r>
      <w:r>
        <w:rPr>
          <w:spacing w:val="10"/>
        </w:rPr>
        <w:t> </w:t>
      </w:r>
      <w:r>
        <w:rPr/>
        <w:t>lacuna</w:t>
      </w:r>
      <w:r>
        <w:rPr>
          <w:spacing w:val="9"/>
        </w:rPr>
        <w:t> </w:t>
      </w:r>
      <w:r>
        <w:rPr/>
        <w:t>inherent</w:t>
      </w:r>
      <w:r>
        <w:rPr>
          <w:spacing w:val="12"/>
        </w:rPr>
        <w:t> </w:t>
      </w:r>
      <w:r>
        <w:rPr/>
        <w:t>in</w:t>
      </w:r>
      <w:r>
        <w:rPr>
          <w:spacing w:val="11"/>
        </w:rPr>
        <w:t> </w:t>
      </w:r>
      <w:r>
        <w:rPr/>
        <w:t>them</w:t>
      </w:r>
      <w:r>
        <w:rPr>
          <w:spacing w:val="10"/>
        </w:rPr>
        <w:t> </w:t>
      </w:r>
      <w:r>
        <w:rPr/>
        <w:t>as</w:t>
      </w:r>
      <w:r>
        <w:rPr>
          <w:spacing w:val="11"/>
        </w:rPr>
        <w:t> </w:t>
      </w:r>
      <w:r>
        <w:rPr/>
        <w:t>they</w:t>
      </w:r>
      <w:r>
        <w:rPr>
          <w:spacing w:val="7"/>
        </w:rPr>
        <w:t> </w:t>
      </w:r>
      <w:r>
        <w:rPr/>
        <w:t>relate</w:t>
      </w:r>
      <w:r>
        <w:rPr>
          <w:spacing w:val="10"/>
        </w:rPr>
        <w:t> </w:t>
      </w:r>
      <w:r>
        <w:rPr/>
        <w:t>to</w:t>
      </w:r>
      <w:r>
        <w:rPr>
          <w:spacing w:val="11"/>
        </w:rPr>
        <w:t> </w:t>
      </w:r>
      <w:r>
        <w:rPr/>
        <w:t>the</w:t>
      </w:r>
      <w:r>
        <w:rPr>
          <w:spacing w:val="11"/>
        </w:rPr>
        <w:t> </w:t>
      </w:r>
      <w:r>
        <w:rPr>
          <w:spacing w:val="-2"/>
        </w:rPr>
        <w:t>subject</w:t>
      </w:r>
    </w:p>
    <w:p>
      <w:pPr>
        <w:pStyle w:val="BodyText"/>
        <w:spacing w:before="3"/>
        <w:rPr>
          <w:sz w:val="15"/>
        </w:rPr>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126983</wp:posOffset>
                </wp:positionV>
                <wp:extent cx="1829435"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98704pt;width:144.020pt;height:.72003pt;mso-position-horizontal-relative:page;mso-position-vertical-relative:paragraph;z-index:-15690752;mso-wrap-distance-left:0;mso-wrap-distance-right:0" id="docshape108"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187</w:t>
      </w:r>
      <w:r>
        <w:rPr>
          <w:spacing w:val="-5"/>
          <w:sz w:val="20"/>
          <w:vertAlign w:val="baseline"/>
        </w:rPr>
        <w:t> </w:t>
      </w:r>
      <w:r>
        <w:rPr>
          <w:sz w:val="20"/>
          <w:vertAlign w:val="baseline"/>
        </w:rPr>
        <w:t>Regulation</w:t>
      </w:r>
      <w:r>
        <w:rPr>
          <w:spacing w:val="-6"/>
          <w:sz w:val="20"/>
          <w:vertAlign w:val="baseline"/>
        </w:rPr>
        <w:t> </w:t>
      </w:r>
      <w:r>
        <w:rPr>
          <w:sz w:val="20"/>
          <w:vertAlign w:val="baseline"/>
        </w:rPr>
        <w:t>157(2),</w:t>
      </w:r>
      <w:r>
        <w:rPr>
          <w:spacing w:val="-5"/>
          <w:sz w:val="20"/>
          <w:vertAlign w:val="baseline"/>
        </w:rPr>
        <w:t> </w:t>
      </w:r>
      <w:r>
        <w:rPr>
          <w:sz w:val="20"/>
          <w:vertAlign w:val="baseline"/>
        </w:rPr>
        <w:t>Nigerian</w:t>
      </w:r>
      <w:r>
        <w:rPr>
          <w:spacing w:val="-4"/>
          <w:sz w:val="20"/>
          <w:vertAlign w:val="baseline"/>
        </w:rPr>
        <w:t> </w:t>
      </w:r>
      <w:r>
        <w:rPr>
          <w:sz w:val="20"/>
          <w:vertAlign w:val="baseline"/>
        </w:rPr>
        <w:t>Minerals</w:t>
      </w:r>
      <w:r>
        <w:rPr>
          <w:spacing w:val="-6"/>
          <w:sz w:val="20"/>
          <w:vertAlign w:val="baseline"/>
        </w:rPr>
        <w:t> </w:t>
      </w:r>
      <w:r>
        <w:rPr>
          <w:sz w:val="20"/>
          <w:vertAlign w:val="baseline"/>
        </w:rPr>
        <w:t>and</w:t>
      </w:r>
      <w:r>
        <w:rPr>
          <w:spacing w:val="-4"/>
          <w:sz w:val="20"/>
          <w:vertAlign w:val="baseline"/>
        </w:rPr>
        <w:t> </w:t>
      </w:r>
      <w:r>
        <w:rPr>
          <w:sz w:val="20"/>
          <w:vertAlign w:val="baseline"/>
        </w:rPr>
        <w:t>Mining</w:t>
      </w:r>
      <w:r>
        <w:rPr>
          <w:spacing w:val="-6"/>
          <w:sz w:val="20"/>
          <w:vertAlign w:val="baseline"/>
        </w:rPr>
        <w:t> </w:t>
      </w:r>
      <w:r>
        <w:rPr>
          <w:sz w:val="20"/>
          <w:vertAlign w:val="baseline"/>
        </w:rPr>
        <w:t>Regulations,</w:t>
      </w:r>
      <w:r>
        <w:rPr>
          <w:spacing w:val="-5"/>
          <w:sz w:val="20"/>
          <w:vertAlign w:val="baseline"/>
        </w:rPr>
        <w:t> </w:t>
      </w:r>
      <w:r>
        <w:rPr>
          <w:spacing w:val="-4"/>
          <w:sz w:val="20"/>
          <w:vertAlign w:val="baseline"/>
        </w:rPr>
        <w:t>2011</w:t>
      </w:r>
    </w:p>
    <w:p>
      <w:pPr>
        <w:spacing w:after="0"/>
        <w:jc w:val="left"/>
        <w:rPr>
          <w:sz w:val="20"/>
        </w:rPr>
        <w:sectPr>
          <w:pgSz w:w="12240" w:h="15840"/>
          <w:pgMar w:header="0" w:footer="1012" w:top="1360" w:bottom="1200" w:left="1040" w:right="860"/>
        </w:sectPr>
      </w:pPr>
    </w:p>
    <w:p>
      <w:pPr>
        <w:pStyle w:val="BodyText"/>
        <w:spacing w:line="480" w:lineRule="auto" w:before="72"/>
        <w:ind w:left="400" w:right="579"/>
        <w:jc w:val="both"/>
      </w:pPr>
      <w:r>
        <w:rPr/>
        <w:t>matter of this thesis were not expounded in details. This thesis will attempt to fill these gaps by discussing in details all relevant laws and regulations underpinning the subject matter of this thesis, pointing out the lacuna therein and making proposals for amendments, where deemed </w:t>
      </w:r>
      <w:r>
        <w:rPr>
          <w:spacing w:val="-2"/>
        </w:rPr>
        <w:t>necessary.</w:t>
      </w:r>
    </w:p>
    <w:p>
      <w:pPr>
        <w:pStyle w:val="BodyText"/>
      </w:pPr>
    </w:p>
    <w:p>
      <w:pPr>
        <w:pStyle w:val="BodyText"/>
        <w:spacing w:line="480" w:lineRule="auto"/>
        <w:ind w:left="400" w:right="576"/>
        <w:jc w:val="both"/>
      </w:pPr>
      <w:r>
        <w:rPr/>
        <w:t>Similar observation goes in respect of the discussion of institutions or institutional framework regarding this interest of study. Though some previous works highlighted and discussed them, in most of the works, the said institutions were not comprehensively listed and discussed. In this thesis, efforts have been made comprehensively discuss these institutions stating their enabling laws, functions, roles, structures and challenges.</w:t>
      </w:r>
    </w:p>
    <w:p>
      <w:pPr>
        <w:pStyle w:val="BodyText"/>
        <w:spacing w:before="1"/>
      </w:pPr>
    </w:p>
    <w:p>
      <w:pPr>
        <w:pStyle w:val="BodyText"/>
        <w:spacing w:line="480" w:lineRule="auto"/>
        <w:ind w:left="400" w:right="576"/>
        <w:jc w:val="both"/>
      </w:pPr>
      <w:r>
        <w:rPr/>
        <w:t>The</w:t>
      </w:r>
      <w:r>
        <w:rPr>
          <w:spacing w:val="-5"/>
        </w:rPr>
        <w:t> </w:t>
      </w:r>
      <w:r>
        <w:rPr/>
        <w:t>works</w:t>
      </w:r>
      <w:r>
        <w:rPr>
          <w:spacing w:val="-3"/>
        </w:rPr>
        <w:t> </w:t>
      </w:r>
      <w:r>
        <w:rPr/>
        <w:t>reviewed</w:t>
      </w:r>
      <w:r>
        <w:rPr>
          <w:spacing w:val="-3"/>
        </w:rPr>
        <w:t> </w:t>
      </w:r>
      <w:r>
        <w:rPr/>
        <w:t>also</w:t>
      </w:r>
      <w:r>
        <w:rPr>
          <w:spacing w:val="-1"/>
        </w:rPr>
        <w:t> </w:t>
      </w:r>
      <w:r>
        <w:rPr/>
        <w:t>did</w:t>
      </w:r>
      <w:r>
        <w:rPr>
          <w:spacing w:val="-3"/>
        </w:rPr>
        <w:t> </w:t>
      </w:r>
      <w:r>
        <w:rPr/>
        <w:t>not</w:t>
      </w:r>
      <w:r>
        <w:rPr>
          <w:spacing w:val="-3"/>
        </w:rPr>
        <w:t> </w:t>
      </w:r>
      <w:r>
        <w:rPr/>
        <w:t>consider</w:t>
      </w:r>
      <w:r>
        <w:rPr>
          <w:spacing w:val="-3"/>
        </w:rPr>
        <w:t> </w:t>
      </w:r>
      <w:r>
        <w:rPr/>
        <w:t>in</w:t>
      </w:r>
      <w:r>
        <w:rPr>
          <w:spacing w:val="-3"/>
        </w:rPr>
        <w:t> </w:t>
      </w:r>
      <w:r>
        <w:rPr/>
        <w:t>details</w:t>
      </w:r>
      <w:r>
        <w:rPr>
          <w:spacing w:val="-3"/>
        </w:rPr>
        <w:t> </w:t>
      </w:r>
      <w:r>
        <w:rPr/>
        <w:t>matters</w:t>
      </w:r>
      <w:r>
        <w:rPr>
          <w:spacing w:val="-3"/>
        </w:rPr>
        <w:t> </w:t>
      </w:r>
      <w:r>
        <w:rPr/>
        <w:t>relating</w:t>
      </w:r>
      <w:r>
        <w:rPr>
          <w:spacing w:val="-6"/>
        </w:rPr>
        <w:t> </w:t>
      </w:r>
      <w:r>
        <w:rPr/>
        <w:t>to</w:t>
      </w:r>
      <w:r>
        <w:rPr>
          <w:spacing w:val="-3"/>
        </w:rPr>
        <w:t> </w:t>
      </w:r>
      <w:r>
        <w:rPr/>
        <w:t>compensation,</w:t>
      </w:r>
      <w:r>
        <w:rPr>
          <w:spacing w:val="-3"/>
        </w:rPr>
        <w:t> </w:t>
      </w:r>
      <w:r>
        <w:rPr/>
        <w:t>community development agreements, alternative dispute resolution mechanisms as applicable in the mining sector</w:t>
      </w:r>
      <w:r>
        <w:rPr>
          <w:spacing w:val="-2"/>
        </w:rPr>
        <w:t> </w:t>
      </w:r>
      <w:r>
        <w:rPr/>
        <w:t>and</w:t>
      </w:r>
      <w:r>
        <w:rPr>
          <w:spacing w:val="-2"/>
        </w:rPr>
        <w:t> </w:t>
      </w:r>
      <w:r>
        <w:rPr/>
        <w:t>how</w:t>
      </w:r>
      <w:r>
        <w:rPr>
          <w:spacing w:val="-2"/>
        </w:rPr>
        <w:t> </w:t>
      </w:r>
      <w:r>
        <w:rPr/>
        <w:t>these</w:t>
      </w:r>
      <w:r>
        <w:rPr>
          <w:spacing w:val="-1"/>
        </w:rPr>
        <w:t> </w:t>
      </w:r>
      <w:r>
        <w:rPr/>
        <w:t>could</w:t>
      </w:r>
      <w:r>
        <w:rPr>
          <w:spacing w:val="-2"/>
        </w:rPr>
        <w:t> </w:t>
      </w:r>
      <w:r>
        <w:rPr/>
        <w:t>contribute</w:t>
      </w:r>
      <w:r>
        <w:rPr>
          <w:spacing w:val="-3"/>
        </w:rPr>
        <w:t> </w:t>
      </w:r>
      <w:r>
        <w:rPr/>
        <w:t>to</w:t>
      </w:r>
      <w:r>
        <w:rPr>
          <w:spacing w:val="-2"/>
        </w:rPr>
        <w:t> </w:t>
      </w:r>
      <w:r>
        <w:rPr/>
        <w:t>mitigating</w:t>
      </w:r>
      <w:r>
        <w:rPr>
          <w:spacing w:val="-5"/>
        </w:rPr>
        <w:t> </w:t>
      </w:r>
      <w:r>
        <w:rPr/>
        <w:t>or</w:t>
      </w:r>
      <w:r>
        <w:rPr>
          <w:spacing w:val="-2"/>
        </w:rPr>
        <w:t> </w:t>
      </w:r>
      <w:r>
        <w:rPr/>
        <w:t>preventing</w:t>
      </w:r>
      <w:r>
        <w:rPr>
          <w:spacing w:val="-5"/>
        </w:rPr>
        <w:t> </w:t>
      </w:r>
      <w:r>
        <w:rPr/>
        <w:t>the</w:t>
      </w:r>
      <w:r>
        <w:rPr>
          <w:spacing w:val="-2"/>
        </w:rPr>
        <w:t> </w:t>
      </w:r>
      <w:r>
        <w:rPr/>
        <w:t>impacts</w:t>
      </w:r>
      <w:r>
        <w:rPr>
          <w:spacing w:val="-2"/>
        </w:rPr>
        <w:t> </w:t>
      </w:r>
      <w:r>
        <w:rPr/>
        <w:t>of</w:t>
      </w:r>
      <w:r>
        <w:rPr>
          <w:spacing w:val="-2"/>
        </w:rPr>
        <w:t> </w:t>
      </w:r>
      <w:r>
        <w:rPr/>
        <w:t>mining</w:t>
      </w:r>
      <w:r>
        <w:rPr>
          <w:spacing w:val="-4"/>
        </w:rPr>
        <w:t> </w:t>
      </w:r>
      <w:r>
        <w:rPr/>
        <w:t>activities on the environment in Nigeria. This thesis has therefore embarked on detailed discussions of these important matters.</w:t>
      </w:r>
    </w:p>
    <w:p>
      <w:pPr>
        <w:pStyle w:val="BodyText"/>
        <w:spacing w:before="1"/>
      </w:pPr>
    </w:p>
    <w:p>
      <w:pPr>
        <w:pStyle w:val="BodyText"/>
        <w:spacing w:line="480" w:lineRule="auto"/>
        <w:ind w:left="400" w:right="587"/>
        <w:jc w:val="both"/>
      </w:pPr>
      <w:r>
        <w:rPr/>
        <w:t>In virtually</w:t>
      </w:r>
      <w:r>
        <w:rPr>
          <w:spacing w:val="-3"/>
        </w:rPr>
        <w:t> </w:t>
      </w:r>
      <w:r>
        <w:rPr/>
        <w:t>all the literature</w:t>
      </w:r>
      <w:r>
        <w:rPr>
          <w:spacing w:val="-1"/>
        </w:rPr>
        <w:t> </w:t>
      </w:r>
      <w:r>
        <w:rPr/>
        <w:t>considered except very</w:t>
      </w:r>
      <w:r>
        <w:rPr>
          <w:spacing w:val="-3"/>
        </w:rPr>
        <w:t> </w:t>
      </w:r>
      <w:r>
        <w:rPr/>
        <w:t>few,</w:t>
      </w:r>
      <w:r>
        <w:rPr>
          <w:spacing w:val="-1"/>
        </w:rPr>
        <w:t> </w:t>
      </w:r>
      <w:r>
        <w:rPr/>
        <w:t>case</w:t>
      </w:r>
      <w:r>
        <w:rPr>
          <w:spacing w:val="-1"/>
        </w:rPr>
        <w:t> </w:t>
      </w:r>
      <w:r>
        <w:rPr/>
        <w:t>laws</w:t>
      </w:r>
      <w:r>
        <w:rPr>
          <w:spacing w:val="-1"/>
        </w:rPr>
        <w:t> </w:t>
      </w:r>
      <w:r>
        <w:rPr/>
        <w:t>were</w:t>
      </w:r>
      <w:r>
        <w:rPr>
          <w:spacing w:val="-2"/>
        </w:rPr>
        <w:t> </w:t>
      </w:r>
      <w:r>
        <w:rPr/>
        <w:t>not discussed in order</w:t>
      </w:r>
      <w:r>
        <w:rPr>
          <w:spacing w:val="-1"/>
        </w:rPr>
        <w:t> </w:t>
      </w:r>
      <w:r>
        <w:rPr/>
        <w:t>to buttress certain positions in relation to the subject matter of this thesis. Therefore, in this thesis relevant cases were cited to buttress legal positions or explain certain legal provisions.</w:t>
      </w:r>
    </w:p>
    <w:p>
      <w:pPr>
        <w:pStyle w:val="BodyText"/>
        <w:spacing w:before="5"/>
      </w:pPr>
    </w:p>
    <w:p>
      <w:pPr>
        <w:pStyle w:val="Heading2"/>
        <w:numPr>
          <w:ilvl w:val="1"/>
          <w:numId w:val="12"/>
        </w:numPr>
        <w:tabs>
          <w:tab w:pos="760" w:val="left" w:leader="none"/>
        </w:tabs>
        <w:spacing w:line="240" w:lineRule="auto" w:before="0" w:after="0"/>
        <w:ind w:left="760" w:right="0" w:hanging="360"/>
        <w:jc w:val="both"/>
      </w:pPr>
      <w:r>
        <w:rPr/>
        <w:t>Organizational</w:t>
      </w:r>
      <w:r>
        <w:rPr>
          <w:spacing w:val="-1"/>
        </w:rPr>
        <w:t> </w:t>
      </w:r>
      <w:r>
        <w:rPr>
          <w:spacing w:val="-2"/>
        </w:rPr>
        <w:t>Layout</w:t>
      </w:r>
    </w:p>
    <w:p>
      <w:pPr>
        <w:pStyle w:val="BodyText"/>
        <w:spacing w:line="480" w:lineRule="auto" w:before="272"/>
        <w:ind w:left="400" w:right="576"/>
        <w:jc w:val="both"/>
      </w:pPr>
      <w:r>
        <w:rPr/>
        <w:t>This research work contains a general introductory chapter titled chapter one which captures the background to the study, statement of the problem, aim and objectives, scope of the research, justification of the study, methodology of the study, literature review and organizational layout.</w:t>
      </w:r>
    </w:p>
    <w:p>
      <w:pPr>
        <w:spacing w:after="0" w:line="480" w:lineRule="auto"/>
        <w:jc w:val="both"/>
        <w:sectPr>
          <w:pgSz w:w="12240" w:h="15840"/>
          <w:pgMar w:header="0" w:footer="1012" w:top="1360" w:bottom="1200" w:left="1040" w:right="860"/>
        </w:sectPr>
      </w:pPr>
    </w:p>
    <w:p>
      <w:pPr>
        <w:pStyle w:val="BodyText"/>
        <w:spacing w:line="480" w:lineRule="auto" w:before="68"/>
        <w:ind w:left="400" w:right="579"/>
        <w:jc w:val="both"/>
      </w:pPr>
      <w:r>
        <w:rPr/>
        <w:t>Chapter two is assigned to conceptual clarification of key terms. The chapter contains detailed definitions and exposition of terms and concepts. It begins with an introduction and continued with the clarification of the following key terms viz: Environment; Mine and Mining; Mineral Resources; Solid Minerals; Artisanal and Small Scale Mining/Miners; Illegal Mining/Miners; Degradation and Pollution; Precautionary Principle; Polluter Pays Principle and Sustainable </w:t>
      </w:r>
      <w:r>
        <w:rPr>
          <w:spacing w:val="-2"/>
        </w:rPr>
        <w:t>Development.</w:t>
      </w:r>
    </w:p>
    <w:p>
      <w:pPr>
        <w:pStyle w:val="BodyText"/>
        <w:spacing w:before="1"/>
      </w:pPr>
    </w:p>
    <w:p>
      <w:pPr>
        <w:pStyle w:val="BodyText"/>
        <w:spacing w:line="480" w:lineRule="auto"/>
        <w:ind w:left="400" w:right="575"/>
        <w:jc w:val="both"/>
      </w:pPr>
      <w:r>
        <w:rPr/>
        <w:t>Chapter three considered the impacts of mining activities on the environment, human health, livelihoods, climate change, biodiversity and sustainable development goals; and analysis of</w:t>
      </w:r>
      <w:r>
        <w:rPr>
          <w:spacing w:val="40"/>
        </w:rPr>
        <w:t> </w:t>
      </w:r>
      <w:r>
        <w:rPr/>
        <w:t>legal responses to environmental degradation. It opened with an introduction and subsequently considered causes and effects of environmental degradation by mining of solid minerals in Nigeria; the impacts of mining activities on the environment, human health, livelihoods, biodiversity, climate change and sustainable development goals; and analysis of legal responses to environmental degradation which discussed some basic related common law cause of action for protection of the environment; community development agreements; alternative disputes resolution mechanism and compensation as platforms for protecting the environment; and</w:t>
      </w:r>
      <w:r>
        <w:rPr>
          <w:spacing w:val="40"/>
        </w:rPr>
        <w:t> </w:t>
      </w:r>
      <w:r>
        <w:rPr/>
        <w:t>finally, funding and sources for protection of the environment from the impacts of mining in </w:t>
      </w:r>
      <w:r>
        <w:rPr>
          <w:spacing w:val="-2"/>
        </w:rPr>
        <w:t>Nigeria.</w:t>
      </w:r>
    </w:p>
    <w:p>
      <w:pPr>
        <w:pStyle w:val="BodyText"/>
        <w:spacing w:before="1"/>
      </w:pPr>
    </w:p>
    <w:p>
      <w:pPr>
        <w:pStyle w:val="BodyText"/>
        <w:spacing w:line="480" w:lineRule="auto"/>
        <w:ind w:left="400" w:right="581"/>
        <w:jc w:val="both"/>
      </w:pPr>
      <w:r>
        <w:rPr/>
        <w:t>Chapter four dwelt on the legal framework underpinning this thesis and similarly commenced with an introduction. The next issue considered is the legal framework which contains a discussion of laws, regulations and policies underpinning the subject matter of this research viz: Constitution of the Federal Republic of Nigeria, 1999 (as amended), Nigerian Minerals and Mining</w:t>
      </w:r>
      <w:r>
        <w:rPr>
          <w:spacing w:val="9"/>
        </w:rPr>
        <w:t> </w:t>
      </w:r>
      <w:r>
        <w:rPr/>
        <w:t>Act,</w:t>
      </w:r>
      <w:r>
        <w:rPr>
          <w:spacing w:val="13"/>
        </w:rPr>
        <w:t> </w:t>
      </w:r>
      <w:r>
        <w:rPr/>
        <w:t>Nigerian</w:t>
      </w:r>
      <w:r>
        <w:rPr>
          <w:spacing w:val="13"/>
        </w:rPr>
        <w:t> </w:t>
      </w:r>
      <w:r>
        <w:rPr/>
        <w:t>Minerals</w:t>
      </w:r>
      <w:r>
        <w:rPr>
          <w:spacing w:val="13"/>
        </w:rPr>
        <w:t> </w:t>
      </w:r>
      <w:r>
        <w:rPr/>
        <w:t>and</w:t>
      </w:r>
      <w:r>
        <w:rPr>
          <w:spacing w:val="13"/>
        </w:rPr>
        <w:t> </w:t>
      </w:r>
      <w:r>
        <w:rPr/>
        <w:t>Mining</w:t>
      </w:r>
      <w:r>
        <w:rPr>
          <w:spacing w:val="11"/>
        </w:rPr>
        <w:t> </w:t>
      </w:r>
      <w:r>
        <w:rPr/>
        <w:t>Regulations,</w:t>
      </w:r>
      <w:r>
        <w:rPr>
          <w:spacing w:val="13"/>
        </w:rPr>
        <w:t> </w:t>
      </w:r>
      <w:r>
        <w:rPr/>
        <w:t>National</w:t>
      </w:r>
      <w:r>
        <w:rPr>
          <w:spacing w:val="13"/>
        </w:rPr>
        <w:t> </w:t>
      </w:r>
      <w:r>
        <w:rPr/>
        <w:t>Environmental</w:t>
      </w:r>
      <w:r>
        <w:rPr>
          <w:spacing w:val="13"/>
        </w:rPr>
        <w:t> </w:t>
      </w:r>
      <w:r>
        <w:rPr/>
        <w:t>Standards</w:t>
      </w:r>
      <w:r>
        <w:rPr>
          <w:spacing w:val="13"/>
        </w:rPr>
        <w:t> </w:t>
      </w:r>
      <w:r>
        <w:rPr>
          <w:spacing w:val="-5"/>
        </w:rPr>
        <w:t>and</w:t>
      </w:r>
    </w:p>
    <w:p>
      <w:pPr>
        <w:spacing w:after="0" w:line="480" w:lineRule="auto"/>
        <w:jc w:val="both"/>
        <w:sectPr>
          <w:pgSz w:w="12240" w:h="15840"/>
          <w:pgMar w:header="0" w:footer="1012" w:top="1640" w:bottom="1200" w:left="1040" w:right="860"/>
        </w:sectPr>
      </w:pPr>
    </w:p>
    <w:p>
      <w:pPr>
        <w:pStyle w:val="BodyText"/>
        <w:spacing w:line="480" w:lineRule="auto" w:before="72"/>
        <w:ind w:left="400" w:right="577"/>
        <w:jc w:val="both"/>
      </w:pPr>
      <w:r>
        <w:rPr/>
        <w:t>Regulations Enforcement Agency (Establishment)Act, Environmental Impact Assessment Act, Harmful</w:t>
      </w:r>
      <w:r>
        <w:rPr>
          <w:spacing w:val="-3"/>
        </w:rPr>
        <w:t> </w:t>
      </w:r>
      <w:r>
        <w:rPr/>
        <w:t>Waste</w:t>
      </w:r>
      <w:r>
        <w:rPr>
          <w:spacing w:val="-2"/>
        </w:rPr>
        <w:t> </w:t>
      </w:r>
      <w:r>
        <w:rPr/>
        <w:t>(Special</w:t>
      </w:r>
      <w:r>
        <w:rPr>
          <w:spacing w:val="-1"/>
        </w:rPr>
        <w:t> </w:t>
      </w:r>
      <w:r>
        <w:rPr/>
        <w:t>Criminal</w:t>
      </w:r>
      <w:r>
        <w:rPr>
          <w:spacing w:val="-3"/>
        </w:rPr>
        <w:t> </w:t>
      </w:r>
      <w:r>
        <w:rPr/>
        <w:t>Provisions)</w:t>
      </w:r>
      <w:r>
        <w:rPr>
          <w:spacing w:val="-3"/>
        </w:rPr>
        <w:t> </w:t>
      </w:r>
      <w:r>
        <w:rPr/>
        <w:t>Act,</w:t>
      </w:r>
      <w:r>
        <w:rPr>
          <w:spacing w:val="-1"/>
        </w:rPr>
        <w:t> </w:t>
      </w:r>
      <w:r>
        <w:rPr/>
        <w:t>Land</w:t>
      </w:r>
      <w:r>
        <w:rPr>
          <w:spacing w:val="-3"/>
        </w:rPr>
        <w:t> </w:t>
      </w:r>
      <w:r>
        <w:rPr/>
        <w:t>Use</w:t>
      </w:r>
      <w:r>
        <w:rPr>
          <w:spacing w:val="-4"/>
        </w:rPr>
        <w:t> </w:t>
      </w:r>
      <w:r>
        <w:rPr/>
        <w:t>Act,</w:t>
      </w:r>
      <w:r>
        <w:rPr>
          <w:spacing w:val="-1"/>
        </w:rPr>
        <w:t> </w:t>
      </w:r>
      <w:r>
        <w:rPr/>
        <w:t>Labour</w:t>
      </w:r>
      <w:r>
        <w:rPr>
          <w:spacing w:val="-2"/>
        </w:rPr>
        <w:t> </w:t>
      </w:r>
      <w:r>
        <w:rPr/>
        <w:t>Act,</w:t>
      </w:r>
      <w:r>
        <w:rPr>
          <w:spacing w:val="-3"/>
        </w:rPr>
        <w:t> </w:t>
      </w:r>
      <w:r>
        <w:rPr/>
        <w:t>Nigeria</w:t>
      </w:r>
      <w:r>
        <w:rPr>
          <w:spacing w:val="-4"/>
        </w:rPr>
        <w:t> </w:t>
      </w:r>
      <w:r>
        <w:rPr/>
        <w:t>Extractive Industries Transparency Initiative Act, Nuclear Safety and Radiation Protection Act, Explosives Act, National Policy on the Environment, National Minerals and Metals Policy, National Environmental (Mining and Processing of Coal, Ores and Industrial Minerals) Regulations, National Environmental (Noise Standards and Control) Regulations, National Environmental (Quarrying and Blasting Operations) Regulations, National Environmental (Permitting and Licensing System) Regulations, National Environmental (Sanitation and Wastes Control) Regulations and National Environmental (Surface and Ground Water Quality Control) Regulations. The chapter also considered international instruments on the subject matter of the thesis and mechanisms for enforcement of environmental protection in Nigeria.</w:t>
      </w:r>
    </w:p>
    <w:p>
      <w:pPr>
        <w:pStyle w:val="BodyText"/>
        <w:spacing w:before="1"/>
      </w:pPr>
    </w:p>
    <w:p>
      <w:pPr>
        <w:pStyle w:val="BodyText"/>
        <w:spacing w:line="480" w:lineRule="auto"/>
        <w:ind w:left="400" w:right="575"/>
        <w:jc w:val="both"/>
      </w:pPr>
      <w:r>
        <w:rPr/>
        <w:t>Chapter five elucidated the institutional framework of the subject matter of the thesis. The chapter starts with an introduction followed by the item “institutional framework” which considered the institutions relevant to the thesis viz: Federal Ministry of Mines &amp; Steel Development, Mineral Resources and Environmental Management Committee, Mining Cadastre Office, Federal Ministry of Environment, National Environmental Standards Regulatory Enforcement Agency (NESREA) and State Ministries of Solid Minerals Resources.</w:t>
      </w:r>
    </w:p>
    <w:p>
      <w:pPr>
        <w:pStyle w:val="BodyText"/>
        <w:spacing w:before="1"/>
      </w:pPr>
    </w:p>
    <w:p>
      <w:pPr>
        <w:pStyle w:val="BodyText"/>
        <w:spacing w:line="480" w:lineRule="auto"/>
        <w:ind w:left="400" w:right="584"/>
        <w:jc w:val="both"/>
      </w:pPr>
      <w:r>
        <w:rPr/>
        <w:t>The penultimate Chapter (Chapter six) has an introduction and the chapter considered the matter of data and analysis. Finally, Chapter Seven is the summary and conclusion Chapter which enunciates</w:t>
      </w:r>
      <w:r>
        <w:rPr>
          <w:spacing w:val="60"/>
          <w:w w:val="150"/>
        </w:rPr>
        <w:t>  </w:t>
      </w:r>
      <w:r>
        <w:rPr/>
        <w:t>or</w:t>
      </w:r>
      <w:r>
        <w:rPr>
          <w:spacing w:val="60"/>
          <w:w w:val="150"/>
        </w:rPr>
        <w:t>  </w:t>
      </w:r>
      <w:r>
        <w:rPr/>
        <w:t>adumbrates</w:t>
      </w:r>
      <w:r>
        <w:rPr>
          <w:spacing w:val="60"/>
          <w:w w:val="150"/>
        </w:rPr>
        <w:t>  </w:t>
      </w:r>
      <w:r>
        <w:rPr/>
        <w:t>issues</w:t>
      </w:r>
      <w:r>
        <w:rPr>
          <w:spacing w:val="60"/>
          <w:w w:val="150"/>
        </w:rPr>
        <w:t>  </w:t>
      </w:r>
      <w:r>
        <w:rPr/>
        <w:t>of</w:t>
      </w:r>
      <w:r>
        <w:rPr>
          <w:spacing w:val="60"/>
          <w:w w:val="150"/>
        </w:rPr>
        <w:t>  </w:t>
      </w:r>
      <w:r>
        <w:rPr/>
        <w:t>summary,</w:t>
      </w:r>
      <w:r>
        <w:rPr>
          <w:spacing w:val="60"/>
          <w:w w:val="150"/>
        </w:rPr>
        <w:t>  </w:t>
      </w:r>
      <w:r>
        <w:rPr/>
        <w:t>findings</w:t>
      </w:r>
      <w:r>
        <w:rPr>
          <w:spacing w:val="61"/>
          <w:w w:val="150"/>
        </w:rPr>
        <w:t>  </w:t>
      </w:r>
      <w:r>
        <w:rPr/>
        <w:t>and</w:t>
      </w:r>
      <w:r>
        <w:rPr>
          <w:spacing w:val="60"/>
          <w:w w:val="150"/>
        </w:rPr>
        <w:t>  </w:t>
      </w:r>
      <w:r>
        <w:rPr>
          <w:spacing w:val="-2"/>
        </w:rPr>
        <w:t>recommendations.</w:t>
      </w:r>
    </w:p>
    <w:p>
      <w:pPr>
        <w:spacing w:after="0" w:line="480" w:lineRule="auto"/>
        <w:jc w:val="both"/>
        <w:sectPr>
          <w:pgSz w:w="12240" w:h="15840"/>
          <w:pgMar w:header="0" w:footer="1012" w:top="1360" w:bottom="1200" w:left="1040" w:right="860"/>
        </w:sectPr>
      </w:pPr>
    </w:p>
    <w:p>
      <w:pPr>
        <w:pStyle w:val="Heading1"/>
        <w:spacing w:line="360" w:lineRule="auto" w:before="79"/>
        <w:ind w:left="2339" w:right="927" w:firstLine="1831"/>
        <w:jc w:val="left"/>
      </w:pPr>
      <w:bookmarkStart w:name="_TOC_250037" w:id="14"/>
      <w:r>
        <w:rPr>
          <w:color w:val="313131"/>
        </w:rPr>
        <w:t>CHAPTER TWO </w:t>
      </w:r>
      <w:r>
        <w:rPr/>
        <w:t>CONCEPTUALCLARIFICATION</w:t>
      </w:r>
      <w:r>
        <w:rPr>
          <w:spacing w:val="-15"/>
        </w:rPr>
        <w:t> </w:t>
      </w:r>
      <w:r>
        <w:rPr/>
        <w:t>OFKEY</w:t>
      </w:r>
      <w:r>
        <w:rPr>
          <w:spacing w:val="-15"/>
        </w:rPr>
        <w:t> </w:t>
      </w:r>
      <w:bookmarkEnd w:id="14"/>
      <w:r>
        <w:rPr/>
        <w:t>TERMS</w:t>
      </w:r>
    </w:p>
    <w:p>
      <w:pPr>
        <w:pStyle w:val="BodyText"/>
        <w:rPr>
          <w:b/>
        </w:rPr>
      </w:pPr>
    </w:p>
    <w:p>
      <w:pPr>
        <w:pStyle w:val="Heading2"/>
        <w:numPr>
          <w:ilvl w:val="1"/>
          <w:numId w:val="16"/>
        </w:numPr>
        <w:tabs>
          <w:tab w:pos="760" w:val="left" w:leader="none"/>
        </w:tabs>
        <w:spacing w:line="240" w:lineRule="auto" w:before="0" w:after="0"/>
        <w:ind w:left="760" w:right="0" w:hanging="360"/>
        <w:jc w:val="both"/>
      </w:pPr>
      <w:bookmarkStart w:name="_TOC_250036" w:id="15"/>
      <w:bookmarkEnd w:id="15"/>
      <w:r>
        <w:rPr>
          <w:spacing w:val="-2"/>
        </w:rPr>
        <w:t>Introduction</w:t>
      </w:r>
    </w:p>
    <w:p>
      <w:pPr>
        <w:pStyle w:val="BodyText"/>
        <w:spacing w:line="480" w:lineRule="auto" w:before="130"/>
        <w:ind w:left="400" w:right="574"/>
        <w:jc w:val="both"/>
      </w:pPr>
      <w:r>
        <w:rPr/>
        <w:t>Environmental law is generally considered to be a collection of laws which attempts or aims at the protection of everything, land, air, water, human beings, flora and fauna and the inter- relationships which exists among all sectors of the Nigerian environment.</w:t>
      </w:r>
      <w:r>
        <w:rPr>
          <w:vertAlign w:val="superscript"/>
        </w:rPr>
        <w:t>188</w:t>
      </w:r>
      <w:r>
        <w:rPr>
          <w:vertAlign w:val="baseline"/>
        </w:rPr>
        <w:t> Environmental law is a relatively new area</w:t>
      </w:r>
      <w:r>
        <w:rPr>
          <w:vertAlign w:val="superscript"/>
        </w:rPr>
        <w:t>189</w:t>
      </w:r>
      <w:r>
        <w:rPr>
          <w:vertAlign w:val="baseline"/>
        </w:rPr>
        <w:t> of law in Nigeria, deriving some of its sources from international treaties, conventions, legislations, regulations and policies. Being an emerging area of law, there are certain concepts, terms and precepts that hold sway and are therefore relevant to the proper understanding and appreciation of the discourse of how for example, the mining of solid</w:t>
      </w:r>
      <w:r>
        <w:rPr>
          <w:spacing w:val="80"/>
          <w:vertAlign w:val="baseline"/>
        </w:rPr>
        <w:t> </w:t>
      </w:r>
      <w:r>
        <w:rPr>
          <w:vertAlign w:val="baseline"/>
        </w:rPr>
        <w:t>minerals contribute to the degradation of the environment in Nigeria. While some of these concepts and precepts such as environment, degradation, pollution, precautionary principle, polluter pays principle, sustainable development are general to environmental law, some others are very peculiar and more relevant to the mining of solid minerals and these include "illegal mining/miners, artisanal/small scale miners, mining lease, exploration licence,water permit, use- it or</w:t>
      </w:r>
      <w:r>
        <w:rPr>
          <w:spacing w:val="-1"/>
          <w:vertAlign w:val="baseline"/>
        </w:rPr>
        <w:t> </w:t>
      </w:r>
      <w:r>
        <w:rPr>
          <w:vertAlign w:val="baseline"/>
        </w:rPr>
        <w:t>lose</w:t>
      </w:r>
      <w:r>
        <w:rPr>
          <w:spacing w:val="-1"/>
          <w:vertAlign w:val="baseline"/>
        </w:rPr>
        <w:t> </w:t>
      </w:r>
      <w:r>
        <w:rPr>
          <w:vertAlign w:val="baseline"/>
        </w:rPr>
        <w:t>it, beneficiation and tailings. Some</w:t>
      </w:r>
      <w:r>
        <w:rPr>
          <w:spacing w:val="-1"/>
          <w:vertAlign w:val="baseline"/>
        </w:rPr>
        <w:t> </w:t>
      </w:r>
      <w:r>
        <w:rPr>
          <w:vertAlign w:val="baseline"/>
        </w:rPr>
        <w:t>of</w:t>
      </w:r>
      <w:r>
        <w:rPr>
          <w:spacing w:val="-1"/>
          <w:vertAlign w:val="baseline"/>
        </w:rPr>
        <w:t> </w:t>
      </w:r>
      <w:r>
        <w:rPr>
          <w:vertAlign w:val="baseline"/>
        </w:rPr>
        <w:t>these</w:t>
      </w:r>
      <w:r>
        <w:rPr>
          <w:spacing w:val="-2"/>
          <w:vertAlign w:val="baseline"/>
        </w:rPr>
        <w:t> </w:t>
      </w:r>
      <w:r>
        <w:rPr>
          <w:vertAlign w:val="baseline"/>
        </w:rPr>
        <w:t>concepts, terms and principles</w:t>
      </w:r>
      <w:r>
        <w:rPr>
          <w:spacing w:val="-1"/>
          <w:vertAlign w:val="baseline"/>
        </w:rPr>
        <w:t> </w:t>
      </w:r>
      <w:r>
        <w:rPr>
          <w:vertAlign w:val="baseline"/>
        </w:rPr>
        <w:t>as applicable are</w:t>
      </w:r>
      <w:r>
        <w:rPr>
          <w:spacing w:val="-2"/>
          <w:vertAlign w:val="baseline"/>
        </w:rPr>
        <w:t> </w:t>
      </w:r>
      <w:r>
        <w:rPr>
          <w:vertAlign w:val="baseline"/>
        </w:rPr>
        <w:t>discussed and considered herein</w:t>
      </w:r>
      <w:r>
        <w:rPr>
          <w:spacing w:val="-2"/>
          <w:vertAlign w:val="baseline"/>
        </w:rPr>
        <w:t> </w:t>
      </w:r>
      <w:r>
        <w:rPr>
          <w:vertAlign w:val="baseline"/>
        </w:rPr>
        <w:t>so as</w:t>
      </w:r>
      <w:r>
        <w:rPr>
          <w:spacing w:val="-2"/>
          <w:vertAlign w:val="baseline"/>
        </w:rPr>
        <w:t> </w:t>
      </w:r>
      <w:r>
        <w:rPr>
          <w:vertAlign w:val="baseline"/>
        </w:rPr>
        <w:t>to</w:t>
      </w:r>
      <w:r>
        <w:rPr>
          <w:spacing w:val="-2"/>
          <w:vertAlign w:val="baseline"/>
        </w:rPr>
        <w:t> </w:t>
      </w:r>
      <w:r>
        <w:rPr>
          <w:vertAlign w:val="baseline"/>
        </w:rPr>
        <w:t>provide</w:t>
      </w:r>
      <w:r>
        <w:rPr>
          <w:spacing w:val="-3"/>
          <w:vertAlign w:val="baseline"/>
        </w:rPr>
        <w:t> </w:t>
      </w:r>
      <w:r>
        <w:rPr>
          <w:vertAlign w:val="baseline"/>
        </w:rPr>
        <w:t>the</w:t>
      </w:r>
      <w:r>
        <w:rPr>
          <w:spacing w:val="-1"/>
          <w:vertAlign w:val="baseline"/>
        </w:rPr>
        <w:t> </w:t>
      </w:r>
      <w:r>
        <w:rPr>
          <w:vertAlign w:val="baseline"/>
        </w:rPr>
        <w:t>requisite</w:t>
      </w:r>
      <w:r>
        <w:rPr>
          <w:spacing w:val="-1"/>
          <w:vertAlign w:val="baseline"/>
        </w:rPr>
        <w:t> </w:t>
      </w:r>
      <w:r>
        <w:rPr>
          <w:vertAlign w:val="baseline"/>
        </w:rPr>
        <w:t>clarification</w:t>
      </w:r>
      <w:r>
        <w:rPr>
          <w:spacing w:val="-2"/>
          <w:vertAlign w:val="baseline"/>
        </w:rPr>
        <w:t> </w:t>
      </w:r>
      <w:r>
        <w:rPr>
          <w:vertAlign w:val="baseline"/>
        </w:rPr>
        <w:t>of</w:t>
      </w:r>
      <w:r>
        <w:rPr>
          <w:spacing w:val="-3"/>
          <w:vertAlign w:val="baseline"/>
        </w:rPr>
        <w:t> </w:t>
      </w:r>
      <w:r>
        <w:rPr>
          <w:vertAlign w:val="baseline"/>
        </w:rPr>
        <w:t>terms,</w:t>
      </w:r>
      <w:r>
        <w:rPr>
          <w:spacing w:val="-2"/>
          <w:vertAlign w:val="baseline"/>
        </w:rPr>
        <w:t> </w:t>
      </w:r>
      <w:r>
        <w:rPr>
          <w:vertAlign w:val="baseline"/>
        </w:rPr>
        <w:t>concepts, principles and terminologies relevant to the area of this thesis</w:t>
      </w:r>
    </w:p>
    <w:p>
      <w:pPr>
        <w:pStyle w:val="Heading2"/>
        <w:numPr>
          <w:ilvl w:val="1"/>
          <w:numId w:val="16"/>
        </w:numPr>
        <w:tabs>
          <w:tab w:pos="760" w:val="left" w:leader="none"/>
        </w:tabs>
        <w:spacing w:line="240" w:lineRule="auto" w:before="9" w:after="0"/>
        <w:ind w:left="760" w:right="0" w:hanging="360"/>
        <w:jc w:val="both"/>
      </w:pPr>
      <w:bookmarkStart w:name="_TOC_250035" w:id="16"/>
      <w:bookmarkEnd w:id="16"/>
      <w:r>
        <w:rPr>
          <w:spacing w:val="-2"/>
        </w:rPr>
        <w:t>Environment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4"/>
        <w:rPr>
          <w:b/>
          <w:sz w:val="20"/>
        </w:rPr>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284582</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08077pt;width:144.020pt;height:.71997pt;mso-position-horizontal-relative:page;mso-position-vertical-relative:paragraph;z-index:-15690240;mso-wrap-distance-left:0;mso-wrap-distance-right:0" id="docshape109" filled="true" fillcolor="#000000" stroked="false">
                <v:fill type="solid"/>
                <w10:wrap type="topAndBottom"/>
              </v:rect>
            </w:pict>
          </mc:Fallback>
        </mc:AlternateContent>
      </w:r>
    </w:p>
    <w:p>
      <w:pPr>
        <w:spacing w:before="115"/>
        <w:ind w:left="400" w:right="0" w:firstLine="0"/>
        <w:jc w:val="left"/>
        <w:rPr>
          <w:sz w:val="20"/>
        </w:rPr>
      </w:pPr>
      <w:r>
        <w:rPr>
          <w:sz w:val="20"/>
          <w:vertAlign w:val="superscript"/>
        </w:rPr>
        <w:t>188</w:t>
      </w:r>
      <w:r>
        <w:rPr>
          <w:sz w:val="20"/>
          <w:vertAlign w:val="baseline"/>
        </w:rPr>
        <w:t>llegbune,</w:t>
      </w:r>
      <w:r>
        <w:rPr>
          <w:spacing w:val="-6"/>
          <w:sz w:val="20"/>
          <w:vertAlign w:val="baseline"/>
        </w:rPr>
        <w:t> </w:t>
      </w:r>
      <w:r>
        <w:rPr>
          <w:sz w:val="20"/>
          <w:vertAlign w:val="baseline"/>
        </w:rPr>
        <w:t>T.O.</w:t>
      </w:r>
      <w:r>
        <w:rPr>
          <w:spacing w:val="-5"/>
          <w:sz w:val="20"/>
          <w:vertAlign w:val="baseline"/>
        </w:rPr>
        <w:t> </w:t>
      </w:r>
      <w:r>
        <w:rPr>
          <w:sz w:val="20"/>
          <w:vertAlign w:val="baseline"/>
        </w:rPr>
        <w:t>(1998</w:t>
      </w:r>
      <w:r>
        <w:rPr>
          <w:spacing w:val="-4"/>
          <w:sz w:val="20"/>
          <w:vertAlign w:val="baseline"/>
        </w:rPr>
        <w:t> </w:t>
      </w:r>
      <w:r>
        <w:rPr>
          <w:sz w:val="20"/>
          <w:vertAlign w:val="baseline"/>
        </w:rPr>
        <w:t>Reprint</w:t>
      </w:r>
      <w:r>
        <w:rPr>
          <w:spacing w:val="-8"/>
          <w:sz w:val="20"/>
          <w:vertAlign w:val="baseline"/>
        </w:rPr>
        <w:t> </w:t>
      </w:r>
      <w:r>
        <w:rPr>
          <w:sz w:val="20"/>
          <w:vertAlign w:val="baseline"/>
        </w:rPr>
        <w:t>2000).</w:t>
      </w:r>
      <w:r>
        <w:rPr>
          <w:spacing w:val="-4"/>
          <w:sz w:val="20"/>
          <w:vertAlign w:val="baseline"/>
        </w:rPr>
        <w:t> </w:t>
      </w:r>
      <w:r>
        <w:rPr>
          <w:sz w:val="20"/>
          <w:vertAlign w:val="baseline"/>
        </w:rPr>
        <w:t>“Environmental</w:t>
      </w:r>
      <w:r>
        <w:rPr>
          <w:spacing w:val="-3"/>
          <w:sz w:val="20"/>
          <w:vertAlign w:val="baseline"/>
        </w:rPr>
        <w:t> </w:t>
      </w:r>
      <w:r>
        <w:rPr>
          <w:sz w:val="20"/>
          <w:vertAlign w:val="baseline"/>
        </w:rPr>
        <w:t>Law</w:t>
      </w:r>
      <w:r>
        <w:rPr>
          <w:spacing w:val="-7"/>
          <w:sz w:val="20"/>
          <w:vertAlign w:val="baseline"/>
        </w:rPr>
        <w:t> </w:t>
      </w:r>
      <w:r>
        <w:rPr>
          <w:sz w:val="20"/>
          <w:vertAlign w:val="baseline"/>
        </w:rPr>
        <w:t>and</w:t>
      </w:r>
      <w:r>
        <w:rPr>
          <w:spacing w:val="-4"/>
          <w:sz w:val="20"/>
          <w:vertAlign w:val="baseline"/>
        </w:rPr>
        <w:t> </w:t>
      </w:r>
      <w:r>
        <w:rPr>
          <w:sz w:val="20"/>
          <w:vertAlign w:val="baseline"/>
        </w:rPr>
        <w:t>Enforcement</w:t>
      </w:r>
      <w:r>
        <w:rPr>
          <w:i/>
          <w:sz w:val="20"/>
          <w:vertAlign w:val="baseline"/>
        </w:rPr>
        <w:t>.</w:t>
      </w:r>
      <w:r>
        <w:rPr>
          <w:sz w:val="20"/>
          <w:vertAlign w:val="baseline"/>
        </w:rPr>
        <w:t>”</w:t>
      </w:r>
      <w:r>
        <w:rPr>
          <w:spacing w:val="-5"/>
          <w:sz w:val="20"/>
          <w:vertAlign w:val="baseline"/>
        </w:rPr>
        <w:t> </w:t>
      </w:r>
      <w:r>
        <w:rPr>
          <w:sz w:val="20"/>
          <w:vertAlign w:val="baseline"/>
        </w:rPr>
        <w:t>In:</w:t>
      </w:r>
      <w:r>
        <w:rPr>
          <w:spacing w:val="-5"/>
          <w:sz w:val="20"/>
          <w:vertAlign w:val="baseline"/>
        </w:rPr>
        <w:t> </w:t>
      </w:r>
      <w:r>
        <w:rPr>
          <w:sz w:val="20"/>
          <w:vertAlign w:val="baseline"/>
        </w:rPr>
        <w:t>Osunbor,</w:t>
      </w:r>
      <w:r>
        <w:rPr>
          <w:spacing w:val="-5"/>
          <w:sz w:val="20"/>
          <w:vertAlign w:val="baseline"/>
        </w:rPr>
        <w:t> </w:t>
      </w:r>
      <w:r>
        <w:rPr>
          <w:sz w:val="20"/>
          <w:vertAlign w:val="baseline"/>
        </w:rPr>
        <w:t>O.A</w:t>
      </w:r>
      <w:r>
        <w:rPr>
          <w:spacing w:val="-7"/>
          <w:sz w:val="20"/>
          <w:vertAlign w:val="baseline"/>
        </w:rPr>
        <w:t> </w:t>
      </w:r>
      <w:r>
        <w:rPr>
          <w:sz w:val="20"/>
          <w:vertAlign w:val="baseline"/>
        </w:rPr>
        <w:t>and</w:t>
      </w:r>
      <w:r>
        <w:rPr>
          <w:spacing w:val="-3"/>
          <w:sz w:val="20"/>
          <w:vertAlign w:val="baseline"/>
        </w:rPr>
        <w:t> </w:t>
      </w:r>
      <w:r>
        <w:rPr>
          <w:spacing w:val="-2"/>
          <w:sz w:val="20"/>
          <w:vertAlign w:val="baseline"/>
        </w:rPr>
        <w:t>Simpson</w:t>
      </w:r>
    </w:p>
    <w:p>
      <w:pPr>
        <w:spacing w:before="6"/>
        <w:ind w:left="501" w:right="1126" w:firstLine="0"/>
        <w:jc w:val="left"/>
        <w:rPr>
          <w:sz w:val="20"/>
        </w:rPr>
      </w:pPr>
      <w:r>
        <w:rPr>
          <w:sz w:val="20"/>
        </w:rPr>
        <w:t>S.</w:t>
      </w:r>
      <w:r>
        <w:rPr>
          <w:spacing w:val="-4"/>
          <w:sz w:val="20"/>
        </w:rPr>
        <w:t> </w:t>
      </w:r>
      <w:r>
        <w:rPr>
          <w:sz w:val="20"/>
        </w:rPr>
        <w:t>et</w:t>
      </w:r>
      <w:r>
        <w:rPr>
          <w:spacing w:val="-4"/>
          <w:sz w:val="20"/>
        </w:rPr>
        <w:t> </w:t>
      </w:r>
      <w:r>
        <w:rPr>
          <w:sz w:val="20"/>
        </w:rPr>
        <w:t>al.</w:t>
      </w:r>
      <w:r>
        <w:rPr>
          <w:spacing w:val="-4"/>
          <w:sz w:val="20"/>
        </w:rPr>
        <w:t> </w:t>
      </w:r>
      <w:r>
        <w:rPr>
          <w:sz w:val="20"/>
        </w:rPr>
        <w:t>(eds.)</w:t>
      </w:r>
      <w:r>
        <w:rPr>
          <w:spacing w:val="-2"/>
          <w:sz w:val="20"/>
        </w:rPr>
        <w:t> </w:t>
      </w:r>
      <w:r>
        <w:rPr>
          <w:i/>
          <w:sz w:val="20"/>
        </w:rPr>
        <w:t>Environmental</w:t>
      </w:r>
      <w:r>
        <w:rPr>
          <w:i/>
          <w:spacing w:val="-6"/>
          <w:sz w:val="20"/>
        </w:rPr>
        <w:t> </w:t>
      </w:r>
      <w:r>
        <w:rPr>
          <w:i/>
          <w:sz w:val="20"/>
        </w:rPr>
        <w:t>Law</w:t>
      </w:r>
      <w:r>
        <w:rPr>
          <w:i/>
          <w:spacing w:val="-5"/>
          <w:sz w:val="20"/>
        </w:rPr>
        <w:t> </w:t>
      </w:r>
      <w:r>
        <w:rPr>
          <w:i/>
          <w:sz w:val="20"/>
        </w:rPr>
        <w:t>and</w:t>
      </w:r>
      <w:r>
        <w:rPr>
          <w:i/>
          <w:spacing w:val="-3"/>
          <w:sz w:val="20"/>
        </w:rPr>
        <w:t> </w:t>
      </w:r>
      <w:r>
        <w:rPr>
          <w:i/>
          <w:sz w:val="20"/>
        </w:rPr>
        <w:t>Policy</w:t>
      </w:r>
      <w:r>
        <w:rPr>
          <w:sz w:val="20"/>
        </w:rPr>
        <w:t>,Law</w:t>
      </w:r>
      <w:r>
        <w:rPr>
          <w:spacing w:val="-8"/>
          <w:sz w:val="20"/>
        </w:rPr>
        <w:t> </w:t>
      </w:r>
      <w:r>
        <w:rPr>
          <w:sz w:val="20"/>
        </w:rPr>
        <w:t>Centre,</w:t>
      </w:r>
      <w:r>
        <w:rPr>
          <w:spacing w:val="-1"/>
          <w:sz w:val="20"/>
        </w:rPr>
        <w:t> </w:t>
      </w:r>
      <w:r>
        <w:rPr>
          <w:sz w:val="20"/>
        </w:rPr>
        <w:t>Faculty</w:t>
      </w:r>
      <w:r>
        <w:rPr>
          <w:spacing w:val="-5"/>
          <w:sz w:val="20"/>
        </w:rPr>
        <w:t> </w:t>
      </w:r>
      <w:r>
        <w:rPr>
          <w:sz w:val="20"/>
        </w:rPr>
        <w:t>of</w:t>
      </w:r>
      <w:r>
        <w:rPr>
          <w:spacing w:val="-3"/>
          <w:sz w:val="20"/>
        </w:rPr>
        <w:t> </w:t>
      </w:r>
      <w:r>
        <w:rPr>
          <w:sz w:val="20"/>
        </w:rPr>
        <w:t>Law,</w:t>
      </w:r>
      <w:r>
        <w:rPr>
          <w:spacing w:val="-2"/>
          <w:sz w:val="20"/>
        </w:rPr>
        <w:t> </w:t>
      </w:r>
      <w:r>
        <w:rPr>
          <w:sz w:val="20"/>
        </w:rPr>
        <w:t>Lagos</w:t>
      </w:r>
      <w:r>
        <w:rPr>
          <w:spacing w:val="-2"/>
          <w:sz w:val="20"/>
        </w:rPr>
        <w:t> </w:t>
      </w:r>
      <w:r>
        <w:rPr>
          <w:sz w:val="20"/>
        </w:rPr>
        <w:t>State</w:t>
      </w:r>
      <w:r>
        <w:rPr>
          <w:spacing w:val="-4"/>
          <w:sz w:val="20"/>
        </w:rPr>
        <w:t> </w:t>
      </w:r>
      <w:r>
        <w:rPr>
          <w:sz w:val="20"/>
        </w:rPr>
        <w:t>University,</w:t>
      </w:r>
      <w:r>
        <w:rPr>
          <w:spacing w:val="-2"/>
          <w:sz w:val="20"/>
        </w:rPr>
        <w:t> </w:t>
      </w:r>
      <w:r>
        <w:rPr>
          <w:sz w:val="20"/>
        </w:rPr>
        <w:t>Lagos, </w:t>
      </w:r>
      <w:r>
        <w:rPr>
          <w:spacing w:val="-2"/>
          <w:sz w:val="20"/>
        </w:rPr>
        <w:t>p.207</w:t>
      </w:r>
    </w:p>
    <w:p>
      <w:pPr>
        <w:spacing w:line="228" w:lineRule="exact" w:before="0"/>
        <w:ind w:left="400" w:right="0" w:firstLine="0"/>
        <w:jc w:val="left"/>
        <w:rPr>
          <w:sz w:val="20"/>
        </w:rPr>
      </w:pPr>
      <w:r>
        <w:rPr>
          <w:sz w:val="20"/>
          <w:vertAlign w:val="superscript"/>
        </w:rPr>
        <w:t>189</w:t>
      </w:r>
      <w:r>
        <w:rPr>
          <w:sz w:val="20"/>
          <w:vertAlign w:val="baseline"/>
        </w:rPr>
        <w:t>Ikoni,</w:t>
      </w:r>
      <w:r>
        <w:rPr>
          <w:spacing w:val="-6"/>
          <w:sz w:val="20"/>
          <w:vertAlign w:val="baseline"/>
        </w:rPr>
        <w:t> </w:t>
      </w:r>
      <w:r>
        <w:rPr>
          <w:sz w:val="20"/>
          <w:vertAlign w:val="baseline"/>
        </w:rPr>
        <w:t>U.D.</w:t>
      </w:r>
      <w:r>
        <w:rPr>
          <w:spacing w:val="-6"/>
          <w:sz w:val="20"/>
          <w:vertAlign w:val="baseline"/>
        </w:rPr>
        <w:t> </w:t>
      </w:r>
      <w:r>
        <w:rPr>
          <w:sz w:val="20"/>
          <w:vertAlign w:val="baseline"/>
        </w:rPr>
        <w:t>(2010).</w:t>
      </w:r>
      <w:r>
        <w:rPr>
          <w:spacing w:val="-4"/>
          <w:sz w:val="20"/>
          <w:vertAlign w:val="baseline"/>
        </w:rPr>
        <w:t> </w:t>
      </w:r>
      <w:r>
        <w:rPr>
          <w:i/>
          <w:sz w:val="20"/>
          <w:vertAlign w:val="baseline"/>
        </w:rPr>
        <w:t>An</w:t>
      </w:r>
      <w:r>
        <w:rPr>
          <w:i/>
          <w:spacing w:val="-6"/>
          <w:sz w:val="20"/>
          <w:vertAlign w:val="baseline"/>
        </w:rPr>
        <w:t> </w:t>
      </w:r>
      <w:r>
        <w:rPr>
          <w:i/>
          <w:sz w:val="20"/>
          <w:vertAlign w:val="baseline"/>
        </w:rPr>
        <w:t>Introduction</w:t>
      </w:r>
      <w:r>
        <w:rPr>
          <w:i/>
          <w:spacing w:val="-6"/>
          <w:sz w:val="20"/>
          <w:vertAlign w:val="baseline"/>
        </w:rPr>
        <w:t> </w:t>
      </w:r>
      <w:r>
        <w:rPr>
          <w:i/>
          <w:sz w:val="20"/>
          <w:vertAlign w:val="baseline"/>
        </w:rPr>
        <w:t>to</w:t>
      </w:r>
      <w:r>
        <w:rPr>
          <w:i/>
          <w:spacing w:val="-5"/>
          <w:sz w:val="20"/>
          <w:vertAlign w:val="baseline"/>
        </w:rPr>
        <w:t> </w:t>
      </w:r>
      <w:r>
        <w:rPr>
          <w:i/>
          <w:sz w:val="20"/>
          <w:vertAlign w:val="baseline"/>
        </w:rPr>
        <w:t>Nigeria</w:t>
      </w:r>
      <w:r>
        <w:rPr>
          <w:i/>
          <w:spacing w:val="-6"/>
          <w:sz w:val="20"/>
          <w:vertAlign w:val="baseline"/>
        </w:rPr>
        <w:t> </w:t>
      </w:r>
      <w:r>
        <w:rPr>
          <w:i/>
          <w:sz w:val="20"/>
          <w:vertAlign w:val="baseline"/>
        </w:rPr>
        <w:t>Environmental</w:t>
      </w:r>
      <w:r>
        <w:rPr>
          <w:i/>
          <w:spacing w:val="-6"/>
          <w:sz w:val="20"/>
          <w:vertAlign w:val="baseline"/>
        </w:rPr>
        <w:t> </w:t>
      </w:r>
      <w:r>
        <w:rPr>
          <w:i/>
          <w:sz w:val="20"/>
          <w:vertAlign w:val="baseline"/>
        </w:rPr>
        <w:t>Law,</w:t>
      </w:r>
      <w:r>
        <w:rPr>
          <w:i/>
          <w:spacing w:val="-2"/>
          <w:sz w:val="20"/>
          <w:vertAlign w:val="baseline"/>
        </w:rPr>
        <w:t> </w:t>
      </w:r>
      <w:r>
        <w:rPr>
          <w:sz w:val="20"/>
          <w:vertAlign w:val="baseline"/>
        </w:rPr>
        <w:t>Malthouse</w:t>
      </w:r>
      <w:r>
        <w:rPr>
          <w:spacing w:val="-6"/>
          <w:sz w:val="20"/>
          <w:vertAlign w:val="baseline"/>
        </w:rPr>
        <w:t> </w:t>
      </w:r>
      <w:r>
        <w:rPr>
          <w:sz w:val="20"/>
          <w:vertAlign w:val="baseline"/>
        </w:rPr>
        <w:t>Press</w:t>
      </w:r>
      <w:r>
        <w:rPr>
          <w:spacing w:val="-7"/>
          <w:sz w:val="20"/>
          <w:vertAlign w:val="baseline"/>
        </w:rPr>
        <w:t> </w:t>
      </w:r>
      <w:r>
        <w:rPr>
          <w:sz w:val="20"/>
          <w:vertAlign w:val="baseline"/>
        </w:rPr>
        <w:t>Limited,</w:t>
      </w:r>
      <w:r>
        <w:rPr>
          <w:spacing w:val="-6"/>
          <w:sz w:val="20"/>
          <w:vertAlign w:val="baseline"/>
        </w:rPr>
        <w:t> </w:t>
      </w:r>
      <w:r>
        <w:rPr>
          <w:sz w:val="20"/>
          <w:vertAlign w:val="baseline"/>
        </w:rPr>
        <w:t>Lagos,</w:t>
      </w:r>
      <w:r>
        <w:rPr>
          <w:spacing w:val="-5"/>
          <w:sz w:val="20"/>
          <w:vertAlign w:val="baseline"/>
        </w:rPr>
        <w:t> </w:t>
      </w:r>
      <w:r>
        <w:rPr>
          <w:spacing w:val="-4"/>
          <w:sz w:val="20"/>
          <w:vertAlign w:val="baseline"/>
        </w:rPr>
        <w:t>p.13</w:t>
      </w:r>
    </w:p>
    <w:p>
      <w:pPr>
        <w:spacing w:after="0" w:line="228" w:lineRule="exact"/>
        <w:jc w:val="left"/>
        <w:rPr>
          <w:sz w:val="20"/>
        </w:rPr>
        <w:sectPr>
          <w:pgSz w:w="12240" w:h="15840"/>
          <w:pgMar w:header="0" w:footer="1012" w:top="1360" w:bottom="1200" w:left="1040" w:right="860"/>
        </w:sectPr>
      </w:pPr>
    </w:p>
    <w:p>
      <w:pPr>
        <w:pStyle w:val="BodyText"/>
        <w:spacing w:line="480" w:lineRule="auto" w:before="112"/>
        <w:ind w:left="400" w:right="577"/>
        <w:jc w:val="both"/>
      </w:pPr>
      <w:r>
        <w:rPr/>
        <w:t>According to Birnie and Boyle,</w:t>
      </w:r>
      <w:r>
        <w:rPr>
          <w:vertAlign w:val="superscript"/>
        </w:rPr>
        <w:t>190</w:t>
      </w:r>
      <w:r>
        <w:rPr>
          <w:vertAlign w:val="baseline"/>
        </w:rPr>
        <w:t>the word „environment‟ is such an ambiguous term which is difficult both to identify and restrict its scope, because it could be used to encompass anything from thewhole biosphere to the habitat of the smallest creature or organism.</w:t>
      </w:r>
    </w:p>
    <w:p>
      <w:pPr>
        <w:pStyle w:val="BodyText"/>
        <w:spacing w:line="480" w:lineRule="auto"/>
        <w:ind w:left="400" w:right="576"/>
        <w:jc w:val="both"/>
      </w:pPr>
      <w:r>
        <w:rPr/>
        <w:t>Rau</w:t>
      </w:r>
      <w:r>
        <w:rPr>
          <w:spacing w:val="-1"/>
        </w:rPr>
        <w:t> </w:t>
      </w:r>
      <w:r>
        <w:rPr/>
        <w:t>and</w:t>
      </w:r>
      <w:r>
        <w:rPr>
          <w:spacing w:val="-1"/>
        </w:rPr>
        <w:t> </w:t>
      </w:r>
      <w:r>
        <w:rPr/>
        <w:t>Wooten</w:t>
      </w:r>
      <w:r>
        <w:rPr>
          <w:spacing w:val="-2"/>
        </w:rPr>
        <w:t> </w:t>
      </w:r>
      <w:r>
        <w:rPr/>
        <w:t>defined the</w:t>
      </w:r>
      <w:r>
        <w:rPr>
          <w:spacing w:val="-2"/>
        </w:rPr>
        <w:t> </w:t>
      </w:r>
      <w:r>
        <w:rPr/>
        <w:t>word 'environment'</w:t>
      </w:r>
      <w:r>
        <w:rPr>
          <w:spacing w:val="-4"/>
        </w:rPr>
        <w:t> </w:t>
      </w:r>
      <w:r>
        <w:rPr/>
        <w:t>to</w:t>
      </w:r>
      <w:r>
        <w:rPr>
          <w:spacing w:val="-1"/>
        </w:rPr>
        <w:t> </w:t>
      </w:r>
      <w:r>
        <w:rPr/>
        <w:t>mean</w:t>
      </w:r>
      <w:r>
        <w:rPr>
          <w:spacing w:val="-1"/>
        </w:rPr>
        <w:t> </w:t>
      </w:r>
      <w:r>
        <w:rPr/>
        <w:t>"the whole</w:t>
      </w:r>
      <w:r>
        <w:rPr>
          <w:spacing w:val="-2"/>
        </w:rPr>
        <w:t> </w:t>
      </w:r>
      <w:r>
        <w:rPr/>
        <w:t>complex of</w:t>
      </w:r>
      <w:r>
        <w:rPr>
          <w:spacing w:val="-2"/>
        </w:rPr>
        <w:t> </w:t>
      </w:r>
      <w:r>
        <w:rPr/>
        <w:t>physical,</w:t>
      </w:r>
      <w:r>
        <w:rPr>
          <w:spacing w:val="-1"/>
        </w:rPr>
        <w:t> </w:t>
      </w:r>
      <w:r>
        <w:rPr/>
        <w:t>social, cultural, economic and aesthetic factors which affects individuals and communities and ultimately determine their form, character, relationship and survival."</w:t>
      </w:r>
      <w:r>
        <w:rPr>
          <w:vertAlign w:val="superscript"/>
        </w:rPr>
        <w:t>191</w:t>
      </w:r>
      <w:r>
        <w:rPr>
          <w:vertAlign w:val="baseline"/>
        </w:rPr>
        <w:t>It is opined that, this definition has not specifically mentioned that the environment includes the vital and indispensable element of air.</w:t>
      </w:r>
    </w:p>
    <w:p>
      <w:pPr>
        <w:pStyle w:val="BodyText"/>
        <w:spacing w:before="1"/>
      </w:pPr>
    </w:p>
    <w:p>
      <w:pPr>
        <w:pStyle w:val="BodyText"/>
        <w:spacing w:line="480" w:lineRule="auto"/>
        <w:ind w:left="400" w:right="574"/>
        <w:jc w:val="both"/>
      </w:pPr>
      <w:r>
        <w:rPr/>
        <w:t>According to Chambers English Dictionary, "Environment is everything around us: land, water, atmosphere, places of special importance, plants and animal lives. Environment may be defined also as a surrounding: external conditions influencing development or growth of people, animals or plants: living or working conditions."</w:t>
      </w:r>
      <w:r>
        <w:rPr>
          <w:vertAlign w:val="superscript"/>
        </w:rPr>
        <w:t>192</w:t>
      </w:r>
      <w:r>
        <w:rPr>
          <w:vertAlign w:val="baseline"/>
        </w:rPr>
        <w:t>This definition views the environment more as the physical conditions around us; rather than also being inclusive of the social, economic, spiritual, cultural and scientific factors that influence our livelihood.</w:t>
      </w:r>
    </w:p>
    <w:p>
      <w:pPr>
        <w:pStyle w:val="BodyText"/>
        <w:spacing w:before="1"/>
      </w:pPr>
    </w:p>
    <w:p>
      <w:pPr>
        <w:pStyle w:val="BodyText"/>
        <w:spacing w:line="480" w:lineRule="auto"/>
        <w:ind w:left="400" w:right="573"/>
        <w:jc w:val="both"/>
      </w:pPr>
      <w:r>
        <w:rPr/>
        <w:t>In Nigeria, some legislation (extant and repealed) defined the term “environment” and these include</w:t>
      </w:r>
      <w:r>
        <w:rPr>
          <w:spacing w:val="-1"/>
        </w:rPr>
        <w:t> </w:t>
      </w:r>
      <w:r>
        <w:rPr/>
        <w:t>the</w:t>
      </w:r>
      <w:r>
        <w:rPr>
          <w:spacing w:val="-1"/>
        </w:rPr>
        <w:t> </w:t>
      </w:r>
      <w:r>
        <w:rPr/>
        <w:t>Federal Environmental Protection Agency</w:t>
      </w:r>
      <w:r>
        <w:rPr>
          <w:spacing w:val="-5"/>
        </w:rPr>
        <w:t> </w:t>
      </w:r>
      <w:r>
        <w:rPr/>
        <w:t>Act (now</w:t>
      </w:r>
      <w:r>
        <w:rPr>
          <w:spacing w:val="-2"/>
        </w:rPr>
        <w:t> </w:t>
      </w:r>
      <w:r>
        <w:rPr/>
        <w:t>repealed)</w:t>
      </w:r>
      <w:r>
        <w:rPr>
          <w:spacing w:val="-1"/>
        </w:rPr>
        <w:t> </w:t>
      </w:r>
      <w:r>
        <w:rPr/>
        <w:t>and the</w:t>
      </w:r>
      <w:r>
        <w:rPr>
          <w:spacing w:val="-1"/>
        </w:rPr>
        <w:t> </w:t>
      </w:r>
      <w:r>
        <w:rPr/>
        <w:t>Environmental Impact</w:t>
      </w:r>
      <w:r>
        <w:rPr>
          <w:spacing w:val="26"/>
        </w:rPr>
        <w:t> </w:t>
      </w:r>
      <w:r>
        <w:rPr/>
        <w:t>Assessment</w:t>
      </w:r>
      <w:r>
        <w:rPr>
          <w:spacing w:val="26"/>
        </w:rPr>
        <w:t> </w:t>
      </w:r>
      <w:r>
        <w:rPr/>
        <w:t>Act.</w:t>
      </w:r>
      <w:r>
        <w:rPr>
          <w:spacing w:val="31"/>
        </w:rPr>
        <w:t> </w:t>
      </w:r>
      <w:r>
        <w:rPr/>
        <w:t>The</w:t>
      </w:r>
      <w:r>
        <w:rPr>
          <w:spacing w:val="24"/>
        </w:rPr>
        <w:t> </w:t>
      </w:r>
      <w:r>
        <w:rPr/>
        <w:t>repealed</w:t>
      </w:r>
      <w:r>
        <w:rPr>
          <w:spacing w:val="28"/>
        </w:rPr>
        <w:t> </w:t>
      </w:r>
      <w:r>
        <w:rPr/>
        <w:t>FEPA</w:t>
      </w:r>
      <w:r>
        <w:rPr>
          <w:spacing w:val="26"/>
        </w:rPr>
        <w:t> </w:t>
      </w:r>
      <w:r>
        <w:rPr/>
        <w:t>Act</w:t>
      </w:r>
      <w:r>
        <w:rPr>
          <w:spacing w:val="26"/>
        </w:rPr>
        <w:t> </w:t>
      </w:r>
      <w:r>
        <w:rPr/>
        <w:t>defined</w:t>
      </w:r>
      <w:r>
        <w:rPr>
          <w:spacing w:val="26"/>
        </w:rPr>
        <w:t> </w:t>
      </w:r>
      <w:r>
        <w:rPr/>
        <w:t>the</w:t>
      </w:r>
      <w:r>
        <w:rPr>
          <w:spacing w:val="25"/>
        </w:rPr>
        <w:t> </w:t>
      </w:r>
      <w:r>
        <w:rPr/>
        <w:t>term</w:t>
      </w:r>
      <w:r>
        <w:rPr>
          <w:spacing w:val="25"/>
        </w:rPr>
        <w:t> </w:t>
      </w:r>
      <w:r>
        <w:rPr/>
        <w:t>"environment"</w:t>
      </w:r>
      <w:r>
        <w:rPr>
          <w:vertAlign w:val="superscript"/>
        </w:rPr>
        <w:t>193</w:t>
      </w:r>
      <w:r>
        <w:rPr>
          <w:spacing w:val="27"/>
          <w:vertAlign w:val="baseline"/>
        </w:rPr>
        <w:t> </w:t>
      </w:r>
      <w:r>
        <w:rPr>
          <w:vertAlign w:val="baseline"/>
        </w:rPr>
        <w:t>to</w:t>
      </w:r>
      <w:r>
        <w:rPr>
          <w:spacing w:val="26"/>
          <w:vertAlign w:val="baseline"/>
        </w:rPr>
        <w:t> </w:t>
      </w:r>
      <w:r>
        <w:rPr>
          <w:spacing w:val="-2"/>
          <w:vertAlign w:val="baseline"/>
        </w:rPr>
        <w:t>include</w:t>
      </w:r>
    </w:p>
    <w:p>
      <w:pPr>
        <w:pStyle w:val="BodyText"/>
        <w:rPr>
          <w:sz w:val="20"/>
        </w:rPr>
      </w:pP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245416</wp:posOffset>
                </wp:positionV>
                <wp:extent cx="1829435"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2411pt;width:144.020pt;height:.72003pt;mso-position-horizontal-relative:page;mso-position-vertical-relative:paragraph;z-index:-15689728;mso-wrap-distance-left:0;mso-wrap-distance-right:0" id="docshape110"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190</w:t>
      </w:r>
      <w:r>
        <w:rPr>
          <w:sz w:val="20"/>
          <w:vertAlign w:val="baseline"/>
        </w:rPr>
        <w:t>Birnie</w:t>
      </w:r>
      <w:r>
        <w:rPr>
          <w:spacing w:val="-5"/>
          <w:sz w:val="20"/>
          <w:vertAlign w:val="baseline"/>
        </w:rPr>
        <w:t> </w:t>
      </w:r>
      <w:r>
        <w:rPr>
          <w:sz w:val="20"/>
          <w:vertAlign w:val="baseline"/>
        </w:rPr>
        <w:t>and</w:t>
      </w:r>
      <w:r>
        <w:rPr>
          <w:spacing w:val="-4"/>
          <w:sz w:val="20"/>
          <w:vertAlign w:val="baseline"/>
        </w:rPr>
        <w:t> </w:t>
      </w:r>
      <w:r>
        <w:rPr>
          <w:sz w:val="20"/>
          <w:vertAlign w:val="baseline"/>
        </w:rPr>
        <w:t>Boyle</w:t>
      </w:r>
      <w:r>
        <w:rPr>
          <w:spacing w:val="-5"/>
          <w:sz w:val="20"/>
          <w:vertAlign w:val="baseline"/>
        </w:rPr>
        <w:t> </w:t>
      </w:r>
      <w:r>
        <w:rPr>
          <w:sz w:val="20"/>
          <w:vertAlign w:val="baseline"/>
        </w:rPr>
        <w:t>(2002).</w:t>
      </w:r>
      <w:r>
        <w:rPr>
          <w:i/>
          <w:sz w:val="20"/>
          <w:vertAlign w:val="baseline"/>
        </w:rPr>
        <w:t>International</w:t>
      </w:r>
      <w:r>
        <w:rPr>
          <w:i/>
          <w:spacing w:val="-6"/>
          <w:sz w:val="20"/>
          <w:vertAlign w:val="baseline"/>
        </w:rPr>
        <w:t> </w:t>
      </w:r>
      <w:r>
        <w:rPr>
          <w:i/>
          <w:sz w:val="20"/>
          <w:vertAlign w:val="baseline"/>
        </w:rPr>
        <w:t>Law</w:t>
      </w:r>
      <w:r>
        <w:rPr>
          <w:i/>
          <w:spacing w:val="-6"/>
          <w:sz w:val="20"/>
          <w:vertAlign w:val="baseline"/>
        </w:rPr>
        <w:t> </w:t>
      </w:r>
      <w:r>
        <w:rPr>
          <w:i/>
          <w:sz w:val="20"/>
          <w:vertAlign w:val="baseline"/>
        </w:rPr>
        <w:t>and</w:t>
      </w:r>
      <w:r>
        <w:rPr>
          <w:i/>
          <w:spacing w:val="-4"/>
          <w:sz w:val="20"/>
          <w:vertAlign w:val="baseline"/>
        </w:rPr>
        <w:t> </w:t>
      </w:r>
      <w:r>
        <w:rPr>
          <w:i/>
          <w:sz w:val="20"/>
          <w:vertAlign w:val="baseline"/>
        </w:rPr>
        <w:t>the</w:t>
      </w:r>
      <w:r>
        <w:rPr>
          <w:i/>
          <w:spacing w:val="-7"/>
          <w:sz w:val="20"/>
          <w:vertAlign w:val="baseline"/>
        </w:rPr>
        <w:t> </w:t>
      </w:r>
      <w:r>
        <w:rPr>
          <w:i/>
          <w:sz w:val="20"/>
          <w:vertAlign w:val="baseline"/>
        </w:rPr>
        <w:t>Environment,</w:t>
      </w:r>
      <w:r>
        <w:rPr>
          <w:i/>
          <w:spacing w:val="-5"/>
          <w:sz w:val="20"/>
          <w:vertAlign w:val="baseline"/>
        </w:rPr>
        <w:t> </w:t>
      </w:r>
      <w:r>
        <w:rPr>
          <w:i/>
          <w:sz w:val="20"/>
          <w:vertAlign w:val="baseline"/>
        </w:rPr>
        <w:t>2</w:t>
      </w:r>
      <w:r>
        <w:rPr>
          <w:i/>
          <w:sz w:val="20"/>
          <w:vertAlign w:val="superscript"/>
        </w:rPr>
        <w:t>nd</w:t>
      </w:r>
      <w:r>
        <w:rPr>
          <w:i/>
          <w:spacing w:val="-5"/>
          <w:sz w:val="20"/>
          <w:vertAlign w:val="baseline"/>
        </w:rPr>
        <w:t> </w:t>
      </w:r>
      <w:r>
        <w:rPr>
          <w:i/>
          <w:sz w:val="20"/>
          <w:vertAlign w:val="baseline"/>
        </w:rPr>
        <w:t>Ed</w:t>
      </w:r>
      <w:r>
        <w:rPr>
          <w:sz w:val="20"/>
          <w:vertAlign w:val="baseline"/>
        </w:rPr>
        <w:t>.,</w:t>
      </w:r>
      <w:r>
        <w:rPr>
          <w:spacing w:val="-6"/>
          <w:sz w:val="20"/>
          <w:vertAlign w:val="baseline"/>
        </w:rPr>
        <w:t> </w:t>
      </w:r>
      <w:r>
        <w:rPr>
          <w:sz w:val="20"/>
          <w:vertAlign w:val="baseline"/>
        </w:rPr>
        <w:t>Oxford</w:t>
      </w:r>
      <w:r>
        <w:rPr>
          <w:spacing w:val="-4"/>
          <w:sz w:val="20"/>
          <w:vertAlign w:val="baseline"/>
        </w:rPr>
        <w:t> </w:t>
      </w:r>
      <w:r>
        <w:rPr>
          <w:sz w:val="20"/>
          <w:vertAlign w:val="baseline"/>
        </w:rPr>
        <w:t>University</w:t>
      </w:r>
      <w:r>
        <w:rPr>
          <w:spacing w:val="-9"/>
          <w:sz w:val="20"/>
          <w:vertAlign w:val="baseline"/>
        </w:rPr>
        <w:t> </w:t>
      </w:r>
      <w:r>
        <w:rPr>
          <w:sz w:val="20"/>
          <w:vertAlign w:val="baseline"/>
        </w:rPr>
        <w:t>Press,</w:t>
      </w:r>
      <w:r>
        <w:rPr>
          <w:spacing w:val="-5"/>
          <w:sz w:val="20"/>
          <w:vertAlign w:val="baseline"/>
        </w:rPr>
        <w:t> </w:t>
      </w:r>
      <w:r>
        <w:rPr>
          <w:spacing w:val="-2"/>
          <w:sz w:val="20"/>
          <w:vertAlign w:val="baseline"/>
        </w:rPr>
        <w:t>Oxford,</w:t>
      </w:r>
    </w:p>
    <w:p>
      <w:pPr>
        <w:spacing w:before="0"/>
        <w:ind w:left="400" w:right="927" w:firstLine="0"/>
        <w:jc w:val="left"/>
        <w:rPr>
          <w:sz w:val="20"/>
        </w:rPr>
      </w:pPr>
      <w:r>
        <w:rPr>
          <w:sz w:val="20"/>
        </w:rPr>
        <w:t>p.3</w:t>
      </w:r>
      <w:r>
        <w:rPr>
          <w:spacing w:val="-2"/>
          <w:sz w:val="20"/>
        </w:rPr>
        <w:t> </w:t>
      </w:r>
      <w:r>
        <w:rPr>
          <w:sz w:val="20"/>
        </w:rPr>
        <w:t>referred</w:t>
      </w:r>
      <w:r>
        <w:rPr>
          <w:spacing w:val="-4"/>
          <w:sz w:val="20"/>
        </w:rPr>
        <w:t> </w:t>
      </w:r>
      <w:r>
        <w:rPr>
          <w:sz w:val="20"/>
        </w:rPr>
        <w:t>to</w:t>
      </w:r>
      <w:r>
        <w:rPr>
          <w:spacing w:val="-2"/>
          <w:sz w:val="20"/>
        </w:rPr>
        <w:t> </w:t>
      </w:r>
      <w:r>
        <w:rPr>
          <w:sz w:val="20"/>
        </w:rPr>
        <w:t>by</w:t>
      </w:r>
      <w:r>
        <w:rPr>
          <w:spacing w:val="-7"/>
          <w:sz w:val="20"/>
        </w:rPr>
        <w:t> </w:t>
      </w:r>
      <w:r>
        <w:rPr>
          <w:sz w:val="20"/>
        </w:rPr>
        <w:t>Ladan,</w:t>
      </w:r>
      <w:r>
        <w:rPr>
          <w:spacing w:val="-3"/>
          <w:sz w:val="20"/>
        </w:rPr>
        <w:t> </w:t>
      </w:r>
      <w:r>
        <w:rPr>
          <w:sz w:val="20"/>
        </w:rPr>
        <w:t>M.T.</w:t>
      </w:r>
      <w:r>
        <w:rPr>
          <w:spacing w:val="-5"/>
          <w:sz w:val="20"/>
        </w:rPr>
        <w:t> </w:t>
      </w:r>
      <w:r>
        <w:rPr>
          <w:sz w:val="20"/>
        </w:rPr>
        <w:t>(2014). </w:t>
      </w:r>
      <w:r>
        <w:rPr>
          <w:i/>
          <w:sz w:val="20"/>
        </w:rPr>
        <w:t>Natural</w:t>
      </w:r>
      <w:r>
        <w:rPr>
          <w:i/>
          <w:spacing w:val="-4"/>
          <w:sz w:val="20"/>
        </w:rPr>
        <w:t> </w:t>
      </w:r>
      <w:r>
        <w:rPr>
          <w:i/>
          <w:sz w:val="20"/>
        </w:rPr>
        <w:t>Resources</w:t>
      </w:r>
      <w:r>
        <w:rPr>
          <w:i/>
          <w:spacing w:val="-4"/>
          <w:sz w:val="20"/>
        </w:rPr>
        <w:t> </w:t>
      </w:r>
      <w:r>
        <w:rPr>
          <w:i/>
          <w:sz w:val="20"/>
        </w:rPr>
        <w:t>and</w:t>
      </w:r>
      <w:r>
        <w:rPr>
          <w:i/>
          <w:spacing w:val="-2"/>
          <w:sz w:val="20"/>
        </w:rPr>
        <w:t> </w:t>
      </w:r>
      <w:r>
        <w:rPr>
          <w:i/>
          <w:sz w:val="20"/>
        </w:rPr>
        <w:t>Environmental</w:t>
      </w:r>
      <w:r>
        <w:rPr>
          <w:i/>
          <w:spacing w:val="-4"/>
          <w:sz w:val="20"/>
        </w:rPr>
        <w:t> </w:t>
      </w:r>
      <w:r>
        <w:rPr>
          <w:i/>
          <w:sz w:val="20"/>
        </w:rPr>
        <w:t>Law</w:t>
      </w:r>
      <w:r>
        <w:rPr>
          <w:i/>
          <w:spacing w:val="-4"/>
          <w:sz w:val="20"/>
        </w:rPr>
        <w:t> </w:t>
      </w:r>
      <w:r>
        <w:rPr>
          <w:i/>
          <w:sz w:val="20"/>
        </w:rPr>
        <w:t>and</w:t>
      </w:r>
      <w:r>
        <w:rPr>
          <w:i/>
          <w:spacing w:val="-2"/>
          <w:sz w:val="20"/>
        </w:rPr>
        <w:t> </w:t>
      </w:r>
      <w:r>
        <w:rPr>
          <w:i/>
          <w:sz w:val="20"/>
        </w:rPr>
        <w:t>Policies</w:t>
      </w:r>
      <w:r>
        <w:rPr>
          <w:i/>
          <w:spacing w:val="-4"/>
          <w:sz w:val="20"/>
        </w:rPr>
        <w:t> </w:t>
      </w:r>
      <w:r>
        <w:rPr>
          <w:i/>
          <w:sz w:val="20"/>
        </w:rPr>
        <w:t>for</w:t>
      </w:r>
      <w:r>
        <w:rPr>
          <w:i/>
          <w:spacing w:val="-4"/>
          <w:sz w:val="20"/>
        </w:rPr>
        <w:t> </w:t>
      </w:r>
      <w:r>
        <w:rPr>
          <w:i/>
          <w:sz w:val="20"/>
        </w:rPr>
        <w:t>Sustainable Development in Nigeria</w:t>
      </w:r>
      <w:r>
        <w:rPr>
          <w:sz w:val="20"/>
        </w:rPr>
        <w:t>, Ahmadu BelloPress Limited, Zaria, p.247</w:t>
      </w:r>
    </w:p>
    <w:p>
      <w:pPr>
        <w:spacing w:before="0"/>
        <w:ind w:left="400" w:right="927" w:firstLine="0"/>
        <w:jc w:val="left"/>
        <w:rPr>
          <w:sz w:val="20"/>
        </w:rPr>
      </w:pPr>
      <w:r>
        <w:rPr>
          <w:sz w:val="20"/>
          <w:vertAlign w:val="superscript"/>
        </w:rPr>
        <w:t>191</w:t>
      </w:r>
      <w:r>
        <w:rPr>
          <w:sz w:val="20"/>
          <w:vertAlign w:val="baseline"/>
        </w:rPr>
        <w:t>Olomola</w:t>
      </w:r>
      <w:r>
        <w:rPr>
          <w:spacing w:val="-3"/>
          <w:sz w:val="20"/>
          <w:vertAlign w:val="baseline"/>
        </w:rPr>
        <w:t> </w:t>
      </w:r>
      <w:r>
        <w:rPr>
          <w:sz w:val="20"/>
          <w:vertAlign w:val="baseline"/>
        </w:rPr>
        <w:t>,</w:t>
      </w:r>
      <w:r>
        <w:rPr>
          <w:spacing w:val="-3"/>
          <w:sz w:val="20"/>
          <w:vertAlign w:val="baseline"/>
        </w:rPr>
        <w:t> </w:t>
      </w:r>
      <w:r>
        <w:rPr>
          <w:sz w:val="20"/>
          <w:vertAlign w:val="baseline"/>
        </w:rPr>
        <w:t>O.A.</w:t>
      </w:r>
      <w:r>
        <w:rPr>
          <w:spacing w:val="-3"/>
          <w:sz w:val="20"/>
          <w:vertAlign w:val="baseline"/>
        </w:rPr>
        <w:t> </w:t>
      </w:r>
      <w:r>
        <w:rPr>
          <w:sz w:val="20"/>
          <w:vertAlign w:val="baseline"/>
        </w:rPr>
        <w:t>(1998</w:t>
      </w:r>
      <w:r>
        <w:rPr>
          <w:spacing w:val="-2"/>
          <w:sz w:val="20"/>
          <w:vertAlign w:val="baseline"/>
        </w:rPr>
        <w:t> </w:t>
      </w:r>
      <w:r>
        <w:rPr>
          <w:sz w:val="20"/>
          <w:vertAlign w:val="baseline"/>
        </w:rPr>
        <w:t>Reprint</w:t>
      </w:r>
      <w:r>
        <w:rPr>
          <w:spacing w:val="-4"/>
          <w:sz w:val="20"/>
          <w:vertAlign w:val="baseline"/>
        </w:rPr>
        <w:t> </w:t>
      </w:r>
      <w:r>
        <w:rPr>
          <w:sz w:val="20"/>
          <w:vertAlign w:val="baseline"/>
        </w:rPr>
        <w:t>2000).</w:t>
      </w:r>
      <w:r>
        <w:rPr>
          <w:spacing w:val="-3"/>
          <w:sz w:val="20"/>
          <w:vertAlign w:val="baseline"/>
        </w:rPr>
        <w:t> </w:t>
      </w:r>
      <w:r>
        <w:rPr>
          <w:sz w:val="20"/>
          <w:vertAlign w:val="baseline"/>
        </w:rPr>
        <w:t>“Nigeria's</w:t>
      </w:r>
      <w:r>
        <w:rPr>
          <w:spacing w:val="-4"/>
          <w:sz w:val="20"/>
          <w:vertAlign w:val="baseline"/>
        </w:rPr>
        <w:t> </w:t>
      </w:r>
      <w:r>
        <w:rPr>
          <w:sz w:val="20"/>
          <w:vertAlign w:val="baseline"/>
        </w:rPr>
        <w:t>Environmental</w:t>
      </w:r>
      <w:r>
        <w:rPr>
          <w:spacing w:val="-3"/>
          <w:sz w:val="20"/>
          <w:vertAlign w:val="baseline"/>
        </w:rPr>
        <w:t> </w:t>
      </w:r>
      <w:r>
        <w:rPr>
          <w:sz w:val="20"/>
          <w:vertAlign w:val="baseline"/>
        </w:rPr>
        <w:t>Laws-</w:t>
      </w:r>
      <w:r>
        <w:rPr>
          <w:spacing w:val="-2"/>
          <w:sz w:val="20"/>
          <w:vertAlign w:val="baseline"/>
        </w:rPr>
        <w:t> </w:t>
      </w:r>
      <w:r>
        <w:rPr>
          <w:sz w:val="20"/>
          <w:vertAlign w:val="baseline"/>
        </w:rPr>
        <w:t>A</w:t>
      </w:r>
      <w:r>
        <w:rPr>
          <w:spacing w:val="-3"/>
          <w:sz w:val="20"/>
          <w:vertAlign w:val="baseline"/>
        </w:rPr>
        <w:t> </w:t>
      </w:r>
      <w:r>
        <w:rPr>
          <w:sz w:val="20"/>
          <w:vertAlign w:val="baseline"/>
        </w:rPr>
        <w:t>Critical</w:t>
      </w:r>
      <w:r>
        <w:rPr>
          <w:spacing w:val="-1"/>
          <w:sz w:val="20"/>
          <w:vertAlign w:val="baseline"/>
        </w:rPr>
        <w:t> </w:t>
      </w:r>
      <w:r>
        <w:rPr>
          <w:sz w:val="20"/>
          <w:vertAlign w:val="baseline"/>
        </w:rPr>
        <w:t>Review</w:t>
      </w:r>
      <w:r>
        <w:rPr>
          <w:spacing w:val="-8"/>
          <w:sz w:val="20"/>
          <w:vertAlign w:val="baseline"/>
        </w:rPr>
        <w:t> </w:t>
      </w:r>
      <w:r>
        <w:rPr>
          <w:sz w:val="20"/>
          <w:vertAlign w:val="baseline"/>
        </w:rPr>
        <w:t>of</w:t>
      </w:r>
      <w:r>
        <w:rPr>
          <w:spacing w:val="-5"/>
          <w:sz w:val="20"/>
          <w:vertAlign w:val="baseline"/>
        </w:rPr>
        <w:t> </w:t>
      </w:r>
      <w:r>
        <w:rPr>
          <w:sz w:val="20"/>
          <w:vertAlign w:val="baseline"/>
        </w:rPr>
        <w:t>Main</w:t>
      </w:r>
      <w:r>
        <w:rPr>
          <w:spacing w:val="-4"/>
          <w:sz w:val="20"/>
          <w:vertAlign w:val="baseline"/>
        </w:rPr>
        <w:t> </w:t>
      </w:r>
      <w:r>
        <w:rPr>
          <w:sz w:val="20"/>
          <w:vertAlign w:val="baseline"/>
        </w:rPr>
        <w:t>Principles, Policyand Practice.” In: Osunbor, O.A and Simpson S. et al. (eds.) </w:t>
      </w:r>
      <w:r>
        <w:rPr>
          <w:i/>
          <w:sz w:val="20"/>
          <w:vertAlign w:val="baseline"/>
        </w:rPr>
        <w:t>Environmental Law and Policy</w:t>
      </w:r>
      <w:r>
        <w:rPr>
          <w:sz w:val="20"/>
          <w:vertAlign w:val="baseline"/>
        </w:rPr>
        <w:t>,Law</w:t>
      </w:r>
    </w:p>
    <w:p>
      <w:pPr>
        <w:spacing w:before="1"/>
        <w:ind w:left="551" w:right="0" w:firstLine="0"/>
        <w:jc w:val="left"/>
        <w:rPr>
          <w:sz w:val="20"/>
        </w:rPr>
      </w:pPr>
      <w:r>
        <w:rPr>
          <w:sz w:val="20"/>
        </w:rPr>
        <w:t>Centre,</w:t>
      </w:r>
      <w:r>
        <w:rPr>
          <w:spacing w:val="-4"/>
          <w:sz w:val="20"/>
        </w:rPr>
        <w:t> </w:t>
      </w:r>
      <w:r>
        <w:rPr>
          <w:sz w:val="20"/>
        </w:rPr>
        <w:t>Faculty</w:t>
      </w:r>
      <w:r>
        <w:rPr>
          <w:spacing w:val="-8"/>
          <w:sz w:val="20"/>
        </w:rPr>
        <w:t> </w:t>
      </w:r>
      <w:r>
        <w:rPr>
          <w:sz w:val="20"/>
        </w:rPr>
        <w:t>of</w:t>
      </w:r>
      <w:r>
        <w:rPr>
          <w:spacing w:val="-6"/>
          <w:sz w:val="20"/>
        </w:rPr>
        <w:t> </w:t>
      </w:r>
      <w:r>
        <w:rPr>
          <w:sz w:val="20"/>
        </w:rPr>
        <w:t>Law,</w:t>
      </w:r>
      <w:r>
        <w:rPr>
          <w:spacing w:val="-3"/>
          <w:sz w:val="20"/>
        </w:rPr>
        <w:t> </w:t>
      </w:r>
      <w:r>
        <w:rPr>
          <w:sz w:val="20"/>
        </w:rPr>
        <w:t>Lagos</w:t>
      </w:r>
      <w:r>
        <w:rPr>
          <w:spacing w:val="-5"/>
          <w:sz w:val="20"/>
        </w:rPr>
        <w:t> </w:t>
      </w:r>
      <w:r>
        <w:rPr>
          <w:sz w:val="20"/>
        </w:rPr>
        <w:t>State</w:t>
      </w:r>
      <w:r>
        <w:rPr>
          <w:spacing w:val="-5"/>
          <w:sz w:val="20"/>
        </w:rPr>
        <w:t> </w:t>
      </w:r>
      <w:r>
        <w:rPr>
          <w:sz w:val="20"/>
        </w:rPr>
        <w:t>University,</w:t>
      </w:r>
      <w:r>
        <w:rPr>
          <w:spacing w:val="-2"/>
          <w:sz w:val="20"/>
        </w:rPr>
        <w:t> </w:t>
      </w:r>
      <w:r>
        <w:rPr>
          <w:sz w:val="20"/>
        </w:rPr>
        <w:t>Lagos,</w:t>
      </w:r>
      <w:r>
        <w:rPr>
          <w:spacing w:val="41"/>
          <w:sz w:val="20"/>
        </w:rPr>
        <w:t> </w:t>
      </w:r>
      <w:r>
        <w:rPr>
          <w:spacing w:val="-4"/>
          <w:sz w:val="20"/>
        </w:rPr>
        <w:t>p.11</w:t>
      </w:r>
    </w:p>
    <w:p>
      <w:pPr>
        <w:spacing w:line="229" w:lineRule="exact" w:before="0"/>
        <w:ind w:left="400" w:right="0" w:firstLine="0"/>
        <w:jc w:val="left"/>
        <w:rPr>
          <w:sz w:val="20"/>
        </w:rPr>
      </w:pPr>
      <w:r>
        <w:rPr>
          <w:sz w:val="20"/>
          <w:vertAlign w:val="superscript"/>
        </w:rPr>
        <w:t>192</w:t>
      </w:r>
      <w:r>
        <w:rPr>
          <w:i/>
          <w:sz w:val="20"/>
          <w:vertAlign w:val="baseline"/>
        </w:rPr>
        <w:t>Chambers</w:t>
      </w:r>
      <w:r>
        <w:rPr>
          <w:i/>
          <w:spacing w:val="-6"/>
          <w:sz w:val="20"/>
          <w:vertAlign w:val="baseline"/>
        </w:rPr>
        <w:t> </w:t>
      </w:r>
      <w:r>
        <w:rPr>
          <w:i/>
          <w:sz w:val="20"/>
          <w:vertAlign w:val="baseline"/>
        </w:rPr>
        <w:t>English</w:t>
      </w:r>
      <w:r>
        <w:rPr>
          <w:i/>
          <w:spacing w:val="-2"/>
          <w:sz w:val="20"/>
          <w:vertAlign w:val="baseline"/>
        </w:rPr>
        <w:t> </w:t>
      </w:r>
      <w:r>
        <w:rPr>
          <w:i/>
          <w:sz w:val="20"/>
          <w:vertAlign w:val="baseline"/>
        </w:rPr>
        <w:t>Dictionary</w:t>
      </w:r>
      <w:r>
        <w:rPr>
          <w:sz w:val="20"/>
          <w:vertAlign w:val="baseline"/>
        </w:rPr>
        <w:t>,</w:t>
      </w:r>
      <w:r>
        <w:rPr>
          <w:spacing w:val="-4"/>
          <w:sz w:val="20"/>
          <w:vertAlign w:val="baseline"/>
        </w:rPr>
        <w:t> </w:t>
      </w:r>
      <w:r>
        <w:rPr>
          <w:sz w:val="20"/>
          <w:vertAlign w:val="baseline"/>
        </w:rPr>
        <w:t>W</w:t>
      </w:r>
      <w:r>
        <w:rPr>
          <w:spacing w:val="-3"/>
          <w:sz w:val="20"/>
          <w:vertAlign w:val="baseline"/>
        </w:rPr>
        <w:t> </w:t>
      </w:r>
      <w:r>
        <w:rPr>
          <w:sz w:val="20"/>
          <w:vertAlign w:val="baseline"/>
        </w:rPr>
        <w:t>&amp;</w:t>
      </w:r>
      <w:r>
        <w:rPr>
          <w:spacing w:val="-6"/>
          <w:sz w:val="20"/>
          <w:vertAlign w:val="baseline"/>
        </w:rPr>
        <w:t> </w:t>
      </w:r>
      <w:r>
        <w:rPr>
          <w:sz w:val="20"/>
          <w:vertAlign w:val="baseline"/>
        </w:rPr>
        <w:t>R</w:t>
      </w:r>
      <w:r>
        <w:rPr>
          <w:spacing w:val="-6"/>
          <w:sz w:val="20"/>
          <w:vertAlign w:val="baseline"/>
        </w:rPr>
        <w:t> </w:t>
      </w:r>
      <w:r>
        <w:rPr>
          <w:sz w:val="20"/>
          <w:vertAlign w:val="baseline"/>
        </w:rPr>
        <w:t>Chamber</w:t>
      </w:r>
      <w:r>
        <w:rPr>
          <w:spacing w:val="-1"/>
          <w:sz w:val="20"/>
          <w:vertAlign w:val="baseline"/>
        </w:rPr>
        <w:t> </w:t>
      </w:r>
      <w:r>
        <w:rPr>
          <w:sz w:val="20"/>
          <w:vertAlign w:val="baseline"/>
        </w:rPr>
        <w:t>Limited,</w:t>
      </w:r>
      <w:r>
        <w:rPr>
          <w:spacing w:val="-4"/>
          <w:sz w:val="20"/>
          <w:vertAlign w:val="baseline"/>
        </w:rPr>
        <w:t> </w:t>
      </w:r>
      <w:r>
        <w:rPr>
          <w:sz w:val="20"/>
          <w:vertAlign w:val="baseline"/>
        </w:rPr>
        <w:t>New</w:t>
      </w:r>
      <w:r>
        <w:rPr>
          <w:spacing w:val="-6"/>
          <w:sz w:val="20"/>
          <w:vertAlign w:val="baseline"/>
        </w:rPr>
        <w:t> </w:t>
      </w:r>
      <w:r>
        <w:rPr>
          <w:sz w:val="20"/>
          <w:vertAlign w:val="baseline"/>
        </w:rPr>
        <w:t>York</w:t>
      </w:r>
      <w:r>
        <w:rPr>
          <w:spacing w:val="-5"/>
          <w:sz w:val="20"/>
          <w:vertAlign w:val="baseline"/>
        </w:rPr>
        <w:t> </w:t>
      </w:r>
      <w:r>
        <w:rPr>
          <w:sz w:val="20"/>
          <w:vertAlign w:val="baseline"/>
        </w:rPr>
        <w:t>(1990)</w:t>
      </w:r>
      <w:r>
        <w:rPr>
          <w:spacing w:val="-5"/>
          <w:sz w:val="20"/>
          <w:vertAlign w:val="baseline"/>
        </w:rPr>
        <w:t> </w:t>
      </w:r>
      <w:r>
        <w:rPr>
          <w:sz w:val="20"/>
          <w:vertAlign w:val="baseline"/>
        </w:rPr>
        <w:t>p.</w:t>
      </w:r>
      <w:r>
        <w:rPr>
          <w:spacing w:val="-6"/>
          <w:sz w:val="20"/>
          <w:vertAlign w:val="baseline"/>
        </w:rPr>
        <w:t> </w:t>
      </w:r>
      <w:r>
        <w:rPr>
          <w:spacing w:val="-5"/>
          <w:sz w:val="20"/>
          <w:vertAlign w:val="baseline"/>
        </w:rPr>
        <w:t>477</w:t>
      </w:r>
    </w:p>
    <w:p>
      <w:pPr>
        <w:spacing w:before="0"/>
        <w:ind w:left="551" w:right="927" w:hanging="152"/>
        <w:jc w:val="left"/>
        <w:rPr>
          <w:sz w:val="20"/>
        </w:rPr>
      </w:pPr>
      <w:r>
        <w:rPr>
          <w:sz w:val="20"/>
          <w:vertAlign w:val="superscript"/>
        </w:rPr>
        <w:t>193</w:t>
      </w:r>
      <w:r>
        <w:rPr>
          <w:sz w:val="20"/>
          <w:vertAlign w:val="baseline"/>
        </w:rPr>
        <w:t>Section</w:t>
      </w:r>
      <w:r>
        <w:rPr>
          <w:spacing w:val="-4"/>
          <w:sz w:val="20"/>
          <w:vertAlign w:val="baseline"/>
        </w:rPr>
        <w:t> </w:t>
      </w:r>
      <w:r>
        <w:rPr>
          <w:sz w:val="20"/>
          <w:vertAlign w:val="baseline"/>
        </w:rPr>
        <w:t>38,</w:t>
      </w:r>
      <w:r>
        <w:rPr>
          <w:spacing w:val="-3"/>
          <w:sz w:val="20"/>
          <w:vertAlign w:val="baseline"/>
        </w:rPr>
        <w:t> </w:t>
      </w:r>
      <w:r>
        <w:rPr>
          <w:sz w:val="20"/>
          <w:vertAlign w:val="baseline"/>
        </w:rPr>
        <w:t>Federal</w:t>
      </w:r>
      <w:r>
        <w:rPr>
          <w:spacing w:val="-3"/>
          <w:sz w:val="20"/>
          <w:vertAlign w:val="baseline"/>
        </w:rPr>
        <w:t> </w:t>
      </w:r>
      <w:r>
        <w:rPr>
          <w:sz w:val="20"/>
          <w:vertAlign w:val="baseline"/>
        </w:rPr>
        <w:t>Environmental Protection</w:t>
      </w:r>
      <w:r>
        <w:rPr>
          <w:spacing w:val="-3"/>
          <w:sz w:val="20"/>
          <w:vertAlign w:val="baseline"/>
        </w:rPr>
        <w:t> </w:t>
      </w:r>
      <w:r>
        <w:rPr>
          <w:sz w:val="20"/>
          <w:vertAlign w:val="baseline"/>
        </w:rPr>
        <w:t>Agency</w:t>
      </w:r>
      <w:r>
        <w:rPr>
          <w:spacing w:val="-4"/>
          <w:sz w:val="20"/>
          <w:vertAlign w:val="baseline"/>
        </w:rPr>
        <w:t> </w:t>
      </w:r>
      <w:r>
        <w:rPr>
          <w:sz w:val="20"/>
          <w:vertAlign w:val="baseline"/>
        </w:rPr>
        <w:t>Act,</w:t>
      </w:r>
      <w:r>
        <w:rPr>
          <w:spacing w:val="-3"/>
          <w:sz w:val="20"/>
          <w:vertAlign w:val="baseline"/>
        </w:rPr>
        <w:t> </w:t>
      </w:r>
      <w:r>
        <w:rPr>
          <w:sz w:val="20"/>
          <w:vertAlign w:val="baseline"/>
        </w:rPr>
        <w:t>Cap.</w:t>
      </w:r>
      <w:r>
        <w:rPr>
          <w:spacing w:val="-3"/>
          <w:sz w:val="20"/>
          <w:vertAlign w:val="baseline"/>
        </w:rPr>
        <w:t> </w:t>
      </w:r>
      <w:r>
        <w:rPr>
          <w:sz w:val="20"/>
          <w:vertAlign w:val="baseline"/>
        </w:rPr>
        <w:t>F10,</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2004 </w:t>
      </w:r>
      <w:r>
        <w:rPr>
          <w:spacing w:val="-2"/>
          <w:sz w:val="20"/>
          <w:vertAlign w:val="baseline"/>
        </w:rPr>
        <w:t>(repealed)</w:t>
      </w:r>
    </w:p>
    <w:p>
      <w:pPr>
        <w:spacing w:after="0"/>
        <w:jc w:val="left"/>
        <w:rPr>
          <w:sz w:val="20"/>
        </w:rPr>
        <w:sectPr>
          <w:pgSz w:w="12240" w:h="15840"/>
          <w:pgMar w:header="0" w:footer="1012" w:top="1320" w:bottom="1200" w:left="1040" w:right="860"/>
        </w:sectPr>
      </w:pPr>
    </w:p>
    <w:p>
      <w:pPr>
        <w:pStyle w:val="BodyText"/>
        <w:spacing w:line="480" w:lineRule="auto" w:before="72"/>
        <w:ind w:left="400" w:right="577"/>
        <w:jc w:val="both"/>
      </w:pPr>
      <w:r>
        <w:rPr/>
        <w:t>water, air, land and all plants and human beings or animals living therein and the inter- relationship which exists among these or any of them.</w:t>
      </w:r>
    </w:p>
    <w:p>
      <w:pPr>
        <w:pStyle w:val="BodyText"/>
      </w:pPr>
    </w:p>
    <w:p>
      <w:pPr>
        <w:pStyle w:val="BodyText"/>
        <w:spacing w:line="480" w:lineRule="auto"/>
        <w:ind w:left="400" w:right="582"/>
        <w:jc w:val="both"/>
      </w:pPr>
      <w:r>
        <w:rPr/>
        <w:t>The Environmental Impact Assessment Actprovides that the "environment" refers to the componentsof the Earth and includes-</w:t>
      </w:r>
    </w:p>
    <w:p>
      <w:pPr>
        <w:pStyle w:val="ListParagraph"/>
        <w:numPr>
          <w:ilvl w:val="0"/>
          <w:numId w:val="17"/>
        </w:numPr>
        <w:tabs>
          <w:tab w:pos="725" w:val="left" w:leader="none"/>
        </w:tabs>
        <w:spacing w:line="240" w:lineRule="auto" w:before="0" w:after="0"/>
        <w:ind w:left="725" w:right="0" w:hanging="325"/>
        <w:jc w:val="left"/>
        <w:rPr>
          <w:sz w:val="24"/>
        </w:rPr>
      </w:pPr>
      <w:r>
        <w:rPr>
          <w:sz w:val="24"/>
        </w:rPr>
        <w:t>Land,</w:t>
      </w:r>
      <w:r>
        <w:rPr>
          <w:spacing w:val="1"/>
          <w:sz w:val="24"/>
        </w:rPr>
        <w:t> </w:t>
      </w:r>
      <w:r>
        <w:rPr>
          <w:sz w:val="24"/>
        </w:rPr>
        <w:t>water,</w:t>
      </w:r>
      <w:r>
        <w:rPr>
          <w:spacing w:val="-1"/>
          <w:sz w:val="24"/>
        </w:rPr>
        <w:t> </w:t>
      </w:r>
      <w:r>
        <w:rPr>
          <w:sz w:val="24"/>
        </w:rPr>
        <w:t>air,</w:t>
      </w:r>
      <w:r>
        <w:rPr>
          <w:spacing w:val="-1"/>
          <w:sz w:val="24"/>
        </w:rPr>
        <w:t> </w:t>
      </w:r>
      <w:r>
        <w:rPr>
          <w:sz w:val="24"/>
        </w:rPr>
        <w:t>including</w:t>
      </w:r>
      <w:r>
        <w:rPr>
          <w:spacing w:val="-3"/>
          <w:sz w:val="24"/>
        </w:rPr>
        <w:t> </w:t>
      </w:r>
      <w:r>
        <w:rPr>
          <w:sz w:val="24"/>
        </w:rPr>
        <w:t>all</w:t>
      </w:r>
      <w:r>
        <w:rPr>
          <w:spacing w:val="-1"/>
          <w:sz w:val="24"/>
        </w:rPr>
        <w:t> </w:t>
      </w:r>
      <w:r>
        <w:rPr>
          <w:sz w:val="24"/>
        </w:rPr>
        <w:t>layers</w:t>
      </w:r>
      <w:r>
        <w:rPr>
          <w:spacing w:val="-1"/>
          <w:sz w:val="24"/>
        </w:rPr>
        <w:t> </w:t>
      </w:r>
      <w:r>
        <w:rPr>
          <w:sz w:val="24"/>
        </w:rPr>
        <w:t>of</w:t>
      </w:r>
      <w:r>
        <w:rPr>
          <w:spacing w:val="-3"/>
          <w:sz w:val="24"/>
        </w:rPr>
        <w:t> </w:t>
      </w:r>
      <w:r>
        <w:rPr>
          <w:sz w:val="24"/>
        </w:rPr>
        <w:t>the </w:t>
      </w:r>
      <w:r>
        <w:rPr>
          <w:spacing w:val="-2"/>
          <w:sz w:val="24"/>
        </w:rPr>
        <w:t>atmosphere,</w:t>
      </w:r>
    </w:p>
    <w:p>
      <w:pPr>
        <w:pStyle w:val="BodyText"/>
      </w:pPr>
    </w:p>
    <w:p>
      <w:pPr>
        <w:pStyle w:val="ListParagraph"/>
        <w:numPr>
          <w:ilvl w:val="0"/>
          <w:numId w:val="17"/>
        </w:numPr>
        <w:tabs>
          <w:tab w:pos="737" w:val="left" w:leader="none"/>
        </w:tabs>
        <w:spacing w:line="240" w:lineRule="auto" w:before="0" w:after="0"/>
        <w:ind w:left="737" w:right="0" w:hanging="337"/>
        <w:jc w:val="left"/>
        <w:rPr>
          <w:sz w:val="24"/>
        </w:rPr>
      </w:pPr>
      <w:r>
        <w:rPr>
          <w:sz w:val="24"/>
        </w:rPr>
        <w:t>the</w:t>
      </w:r>
      <w:r>
        <w:rPr>
          <w:spacing w:val="-1"/>
          <w:sz w:val="24"/>
        </w:rPr>
        <w:t> </w:t>
      </w:r>
      <w:r>
        <w:rPr>
          <w:sz w:val="24"/>
        </w:rPr>
        <w:t>organic</w:t>
      </w:r>
      <w:r>
        <w:rPr>
          <w:spacing w:val="-2"/>
          <w:sz w:val="24"/>
        </w:rPr>
        <w:t> </w:t>
      </w:r>
      <w:r>
        <w:rPr>
          <w:sz w:val="24"/>
        </w:rPr>
        <w:t>and</w:t>
      </w:r>
      <w:r>
        <w:rPr>
          <w:spacing w:val="-1"/>
          <w:sz w:val="24"/>
        </w:rPr>
        <w:t> </w:t>
      </w:r>
      <w:r>
        <w:rPr>
          <w:sz w:val="24"/>
        </w:rPr>
        <w:t>inorganic</w:t>
      </w:r>
      <w:r>
        <w:rPr>
          <w:spacing w:val="-2"/>
          <w:sz w:val="24"/>
        </w:rPr>
        <w:t> </w:t>
      </w:r>
      <w:r>
        <w:rPr>
          <w:sz w:val="24"/>
        </w:rPr>
        <w:t>matters</w:t>
      </w:r>
      <w:r>
        <w:rPr>
          <w:spacing w:val="-1"/>
          <w:sz w:val="24"/>
        </w:rPr>
        <w:t> </w:t>
      </w:r>
      <w:r>
        <w:rPr>
          <w:sz w:val="24"/>
        </w:rPr>
        <w:t>and</w:t>
      </w:r>
      <w:r>
        <w:rPr>
          <w:spacing w:val="-1"/>
          <w:sz w:val="24"/>
        </w:rPr>
        <w:t> </w:t>
      </w:r>
      <w:r>
        <w:rPr>
          <w:sz w:val="24"/>
        </w:rPr>
        <w:t>living</w:t>
      </w:r>
      <w:r>
        <w:rPr>
          <w:spacing w:val="-3"/>
          <w:sz w:val="24"/>
        </w:rPr>
        <w:t> </w:t>
      </w:r>
      <w:r>
        <w:rPr>
          <w:sz w:val="24"/>
        </w:rPr>
        <w:t>organisms,</w:t>
      </w:r>
      <w:r>
        <w:rPr>
          <w:spacing w:val="-1"/>
          <w:sz w:val="24"/>
        </w:rPr>
        <w:t> </w:t>
      </w:r>
      <w:r>
        <w:rPr>
          <w:spacing w:val="-5"/>
          <w:sz w:val="24"/>
        </w:rPr>
        <w:t>and</w:t>
      </w:r>
    </w:p>
    <w:p>
      <w:pPr>
        <w:pStyle w:val="BodyText"/>
        <w:spacing w:before="1"/>
      </w:pPr>
    </w:p>
    <w:p>
      <w:pPr>
        <w:pStyle w:val="ListParagraph"/>
        <w:numPr>
          <w:ilvl w:val="0"/>
          <w:numId w:val="17"/>
        </w:numPr>
        <w:tabs>
          <w:tab w:pos="763" w:val="left" w:leader="none"/>
        </w:tabs>
        <w:spacing w:line="480" w:lineRule="auto" w:before="0" w:after="0"/>
        <w:ind w:left="400" w:right="581" w:firstLine="0"/>
        <w:jc w:val="both"/>
        <w:rPr>
          <w:sz w:val="24"/>
        </w:rPr>
      </w:pPr>
      <w:r>
        <w:rPr>
          <w:sz w:val="24"/>
        </w:rPr>
        <w:t>the interacting natural systems that include components referred to in paragraphs (a) and (b).</w:t>
      </w:r>
      <w:r>
        <w:rPr>
          <w:sz w:val="24"/>
          <w:vertAlign w:val="superscript"/>
        </w:rPr>
        <w:t>194</w:t>
      </w:r>
      <w:r>
        <w:rPr>
          <w:sz w:val="24"/>
          <w:vertAlign w:val="baseline"/>
        </w:rPr>
        <w:t> It is posited that this definition of the term is more robust and encompassing and to that extent is preferred to the other definitions herein.</w:t>
      </w:r>
    </w:p>
    <w:p>
      <w:pPr>
        <w:pStyle w:val="BodyText"/>
      </w:pPr>
    </w:p>
    <w:p>
      <w:pPr>
        <w:pStyle w:val="BodyText"/>
        <w:spacing w:line="480" w:lineRule="auto"/>
        <w:ind w:left="400" w:right="569"/>
        <w:jc w:val="both"/>
      </w:pPr>
      <w:r>
        <w:rPr/>
        <w:t>An indication of what the environment encompasses at an international level is given by the broad range</w:t>
      </w:r>
      <w:r>
        <w:rPr>
          <w:spacing w:val="-1"/>
        </w:rPr>
        <w:t> </w:t>
      </w:r>
      <w:r>
        <w:rPr/>
        <w:t>of</w:t>
      </w:r>
      <w:r>
        <w:rPr>
          <w:spacing w:val="-1"/>
        </w:rPr>
        <w:t> </w:t>
      </w:r>
      <w:r>
        <w:rPr/>
        <w:t>issues now</w:t>
      </w:r>
      <w:r>
        <w:rPr>
          <w:spacing w:val="-1"/>
        </w:rPr>
        <w:t> </w:t>
      </w:r>
      <w:r>
        <w:rPr/>
        <w:t>addressed</w:t>
      </w:r>
      <w:r>
        <w:rPr>
          <w:spacing w:val="-1"/>
        </w:rPr>
        <w:t> </w:t>
      </w:r>
      <w:r>
        <w:rPr/>
        <w:t>by</w:t>
      </w:r>
      <w:r>
        <w:rPr>
          <w:spacing w:val="-8"/>
        </w:rPr>
        <w:t> </w:t>
      </w:r>
      <w:r>
        <w:rPr/>
        <w:t>international law; including</w:t>
      </w:r>
      <w:r>
        <w:rPr>
          <w:spacing w:val="-2"/>
        </w:rPr>
        <w:t> </w:t>
      </w:r>
      <w:r>
        <w:rPr/>
        <w:t>conservation and sustainable use of natural resources and biodiversity conservation, protection of the atmosphere, climate, ozone layer from the effects of pollution, safeguarding human health and the quality of life.</w:t>
      </w:r>
      <w:r>
        <w:rPr>
          <w:spacing w:val="40"/>
        </w:rPr>
        <w:t> </w:t>
      </w:r>
      <w:r>
        <w:rPr/>
        <w:t>Many international conventions avoid the problem of definition of the environment.</w:t>
      </w:r>
      <w:r>
        <w:rPr>
          <w:vertAlign w:val="superscript"/>
        </w:rPr>
        <w:t>195</w:t>
      </w:r>
      <w:r>
        <w:rPr>
          <w:vertAlign w:val="baseline"/>
        </w:rPr>
        <w:t>This may not be unrelated to the fact that the term is elastic and is understood from different perspectives by different interest groups and stakeholders.</w:t>
      </w:r>
    </w:p>
    <w:p>
      <w:pPr>
        <w:pStyle w:val="BodyText"/>
        <w:spacing w:before="1"/>
      </w:pPr>
    </w:p>
    <w:p>
      <w:pPr>
        <w:pStyle w:val="BodyText"/>
        <w:spacing w:line="480" w:lineRule="auto"/>
        <w:ind w:left="400" w:right="578"/>
        <w:jc w:val="both"/>
      </w:pPr>
      <w:r>
        <w:rPr/>
        <w:t>Generally</w:t>
      </w:r>
      <w:r>
        <w:rPr>
          <w:spacing w:val="-6"/>
        </w:rPr>
        <w:t> </w:t>
      </w:r>
      <w:r>
        <w:rPr/>
        <w:t>speaking,</w:t>
      </w:r>
      <w:r>
        <w:rPr>
          <w:spacing w:val="-1"/>
        </w:rPr>
        <w:t> </w:t>
      </w:r>
      <w:r>
        <w:rPr/>
        <w:t>the</w:t>
      </w:r>
      <w:r>
        <w:rPr>
          <w:spacing w:val="-2"/>
        </w:rPr>
        <w:t> </w:t>
      </w:r>
      <w:r>
        <w:rPr/>
        <w:t>term</w:t>
      </w:r>
      <w:r>
        <w:rPr>
          <w:spacing w:val="-2"/>
        </w:rPr>
        <w:t> </w:t>
      </w:r>
      <w:r>
        <w:rPr/>
        <w:t>"environment”</w:t>
      </w:r>
      <w:r>
        <w:rPr>
          <w:spacing w:val="-2"/>
        </w:rPr>
        <w:t> </w:t>
      </w:r>
      <w:r>
        <w:rPr/>
        <w:t>connotes</w:t>
      </w:r>
      <w:r>
        <w:rPr>
          <w:spacing w:val="-2"/>
        </w:rPr>
        <w:t> </w:t>
      </w:r>
      <w:r>
        <w:rPr/>
        <w:t>different</w:t>
      </w:r>
      <w:r>
        <w:rPr>
          <w:spacing w:val="-1"/>
        </w:rPr>
        <w:t> </w:t>
      </w:r>
      <w:r>
        <w:rPr/>
        <w:t>things</w:t>
      </w:r>
      <w:r>
        <w:rPr>
          <w:spacing w:val="-1"/>
        </w:rPr>
        <w:t> </w:t>
      </w:r>
      <w:r>
        <w:rPr/>
        <w:t>to</w:t>
      </w:r>
      <w:r>
        <w:rPr>
          <w:spacing w:val="-1"/>
        </w:rPr>
        <w:t> </w:t>
      </w:r>
      <w:r>
        <w:rPr/>
        <w:t>different</w:t>
      </w:r>
      <w:r>
        <w:rPr>
          <w:spacing w:val="-1"/>
        </w:rPr>
        <w:t> </w:t>
      </w:r>
      <w:r>
        <w:rPr/>
        <w:t>people</w:t>
      </w:r>
      <w:r>
        <w:rPr>
          <w:spacing w:val="-2"/>
        </w:rPr>
        <w:t> </w:t>
      </w:r>
      <w:r>
        <w:rPr/>
        <w:t>and</w:t>
      </w:r>
      <w:r>
        <w:rPr>
          <w:spacing w:val="-1"/>
        </w:rPr>
        <w:t> </w:t>
      </w:r>
      <w:r>
        <w:rPr/>
        <w:t>this can be better appreciated by the varied definitions of the term, as there are scholars and depending on what school of thought they belong or the perception they hold about the environment.</w:t>
      </w:r>
      <w:r>
        <w:rPr>
          <w:spacing w:val="13"/>
        </w:rPr>
        <w:t> </w:t>
      </w:r>
      <w:r>
        <w:rPr/>
        <w:t>Sociologists,</w:t>
      </w:r>
      <w:r>
        <w:rPr>
          <w:spacing w:val="16"/>
        </w:rPr>
        <w:t> </w:t>
      </w:r>
      <w:r>
        <w:rPr/>
        <w:t>anthropologists,</w:t>
      </w:r>
      <w:r>
        <w:rPr>
          <w:spacing w:val="15"/>
        </w:rPr>
        <w:t> </w:t>
      </w:r>
      <w:r>
        <w:rPr/>
        <w:t>environmentalists,</w:t>
      </w:r>
      <w:r>
        <w:rPr>
          <w:spacing w:val="16"/>
        </w:rPr>
        <w:t> </w:t>
      </w:r>
      <w:r>
        <w:rPr/>
        <w:t>surveyors,</w:t>
      </w:r>
      <w:r>
        <w:rPr>
          <w:spacing w:val="17"/>
        </w:rPr>
        <w:t> </w:t>
      </w:r>
      <w:r>
        <w:rPr/>
        <w:t>architects,</w:t>
      </w:r>
      <w:r>
        <w:rPr>
          <w:spacing w:val="16"/>
        </w:rPr>
        <w:t> </w:t>
      </w:r>
      <w:r>
        <w:rPr/>
        <w:t>lawyers</w:t>
      </w:r>
      <w:r>
        <w:rPr>
          <w:spacing w:val="15"/>
        </w:rPr>
        <w:t> </w:t>
      </w:r>
      <w:r>
        <w:rPr>
          <w:spacing w:val="-5"/>
        </w:rPr>
        <w:t>etc</w:t>
      </w:r>
    </w:p>
    <w:p>
      <w:pPr>
        <w:pStyle w:val="BodyText"/>
        <w:spacing w:before="5"/>
        <w:rPr>
          <w:sz w:val="13"/>
        </w:rPr>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113923</wp:posOffset>
                </wp:positionV>
                <wp:extent cx="1829435"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970361pt;width:144.020pt;height:.72003pt;mso-position-horizontal-relative:page;mso-position-vertical-relative:paragraph;z-index:-15689216;mso-wrap-distance-left:0;mso-wrap-distance-right:0" id="docshape111"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194</w:t>
      </w:r>
      <w:r>
        <w:rPr>
          <w:sz w:val="20"/>
          <w:vertAlign w:val="baseline"/>
        </w:rPr>
        <w:t>Section61,</w:t>
      </w:r>
      <w:r>
        <w:rPr>
          <w:spacing w:val="-6"/>
          <w:sz w:val="20"/>
          <w:vertAlign w:val="baseline"/>
        </w:rPr>
        <w:t> </w:t>
      </w:r>
      <w:r>
        <w:rPr>
          <w:sz w:val="20"/>
          <w:vertAlign w:val="baseline"/>
        </w:rPr>
        <w:t>Environmental</w:t>
      </w:r>
      <w:r>
        <w:rPr>
          <w:spacing w:val="-6"/>
          <w:sz w:val="20"/>
          <w:vertAlign w:val="baseline"/>
        </w:rPr>
        <w:t> </w:t>
      </w:r>
      <w:r>
        <w:rPr>
          <w:sz w:val="20"/>
          <w:vertAlign w:val="baseline"/>
        </w:rPr>
        <w:t>Impact</w:t>
      </w:r>
      <w:r>
        <w:rPr>
          <w:spacing w:val="-7"/>
          <w:sz w:val="20"/>
          <w:vertAlign w:val="baseline"/>
        </w:rPr>
        <w:t> </w:t>
      </w:r>
      <w:r>
        <w:rPr>
          <w:sz w:val="20"/>
          <w:vertAlign w:val="baseline"/>
        </w:rPr>
        <w:t>Assessment Act,</w:t>
      </w:r>
      <w:r>
        <w:rPr>
          <w:spacing w:val="-3"/>
          <w:sz w:val="20"/>
          <w:vertAlign w:val="baseline"/>
        </w:rPr>
        <w:t> </w:t>
      </w:r>
      <w:r>
        <w:rPr>
          <w:sz w:val="20"/>
          <w:vertAlign w:val="baseline"/>
        </w:rPr>
        <w:t>Cap.</w:t>
      </w:r>
      <w:r>
        <w:rPr>
          <w:spacing w:val="-6"/>
          <w:sz w:val="20"/>
          <w:vertAlign w:val="baseline"/>
        </w:rPr>
        <w:t> </w:t>
      </w:r>
      <w:r>
        <w:rPr>
          <w:sz w:val="20"/>
          <w:vertAlign w:val="baseline"/>
        </w:rPr>
        <w:t>E12,</w:t>
      </w:r>
      <w:r>
        <w:rPr>
          <w:spacing w:val="-6"/>
          <w:sz w:val="20"/>
          <w:vertAlign w:val="baseline"/>
        </w:rPr>
        <w:t> </w:t>
      </w:r>
      <w:r>
        <w:rPr>
          <w:sz w:val="20"/>
          <w:vertAlign w:val="baseline"/>
        </w:rPr>
        <w:t>Laws</w:t>
      </w:r>
      <w:r>
        <w:rPr>
          <w:spacing w:val="-7"/>
          <w:sz w:val="20"/>
          <w:vertAlign w:val="baseline"/>
        </w:rPr>
        <w:t> </w:t>
      </w:r>
      <w:r>
        <w:rPr>
          <w:sz w:val="20"/>
          <w:vertAlign w:val="baseline"/>
        </w:rPr>
        <w:t>of</w:t>
      </w:r>
      <w:r>
        <w:rPr>
          <w:spacing w:val="-8"/>
          <w:sz w:val="20"/>
          <w:vertAlign w:val="baseline"/>
        </w:rPr>
        <w:t> </w:t>
      </w:r>
      <w:r>
        <w:rPr>
          <w:sz w:val="20"/>
          <w:vertAlign w:val="baseline"/>
        </w:rPr>
        <w:t>the</w:t>
      </w:r>
      <w:r>
        <w:rPr>
          <w:spacing w:val="-6"/>
          <w:sz w:val="20"/>
          <w:vertAlign w:val="baseline"/>
        </w:rPr>
        <w:t> </w:t>
      </w:r>
      <w:r>
        <w:rPr>
          <w:sz w:val="20"/>
          <w:vertAlign w:val="baseline"/>
        </w:rPr>
        <w:t>Federation</w:t>
      </w:r>
      <w:r>
        <w:rPr>
          <w:spacing w:val="-7"/>
          <w:sz w:val="20"/>
          <w:vertAlign w:val="baseline"/>
        </w:rPr>
        <w:t> </w:t>
      </w:r>
      <w:r>
        <w:rPr>
          <w:sz w:val="20"/>
          <w:vertAlign w:val="baseline"/>
        </w:rPr>
        <w:t>of</w:t>
      </w:r>
      <w:r>
        <w:rPr>
          <w:spacing w:val="-5"/>
          <w:sz w:val="20"/>
          <w:vertAlign w:val="baseline"/>
        </w:rPr>
        <w:t> </w:t>
      </w:r>
      <w:r>
        <w:rPr>
          <w:sz w:val="20"/>
          <w:vertAlign w:val="baseline"/>
        </w:rPr>
        <w:t>Nigeria,</w:t>
      </w:r>
      <w:r>
        <w:rPr>
          <w:spacing w:val="-6"/>
          <w:sz w:val="20"/>
          <w:vertAlign w:val="baseline"/>
        </w:rPr>
        <w:t> </w:t>
      </w:r>
      <w:r>
        <w:rPr>
          <w:spacing w:val="-4"/>
          <w:sz w:val="20"/>
          <w:vertAlign w:val="baseline"/>
        </w:rPr>
        <w:t>2004</w:t>
      </w:r>
    </w:p>
    <w:p>
      <w:pPr>
        <w:spacing w:before="113"/>
        <w:ind w:left="400" w:right="927" w:firstLine="0"/>
        <w:jc w:val="left"/>
        <w:rPr>
          <w:sz w:val="20"/>
        </w:rPr>
      </w:pPr>
      <w:r>
        <w:rPr>
          <w:sz w:val="20"/>
          <w:vertAlign w:val="superscript"/>
        </w:rPr>
        <w:t>195</w:t>
      </w:r>
      <w:r>
        <w:rPr>
          <w:sz w:val="20"/>
          <w:vertAlign w:val="baseline"/>
        </w:rPr>
        <w:t>Ladan,</w:t>
      </w:r>
      <w:r>
        <w:rPr>
          <w:spacing w:val="-3"/>
          <w:sz w:val="20"/>
          <w:vertAlign w:val="baseline"/>
        </w:rPr>
        <w:t> </w:t>
      </w:r>
      <w:r>
        <w:rPr>
          <w:sz w:val="20"/>
          <w:vertAlign w:val="baseline"/>
        </w:rPr>
        <w:t>M.T.</w:t>
      </w:r>
      <w:r>
        <w:rPr>
          <w:spacing w:val="-3"/>
          <w:sz w:val="20"/>
          <w:vertAlign w:val="baseline"/>
        </w:rPr>
        <w:t> </w:t>
      </w:r>
      <w:r>
        <w:rPr>
          <w:sz w:val="20"/>
          <w:vertAlign w:val="baseline"/>
        </w:rPr>
        <w:t>(2014). </w:t>
      </w:r>
      <w:r>
        <w:rPr>
          <w:i/>
          <w:sz w:val="20"/>
          <w:vertAlign w:val="baseline"/>
        </w:rPr>
        <w:t>Natural</w:t>
      </w:r>
      <w:r>
        <w:rPr>
          <w:i/>
          <w:spacing w:val="-6"/>
          <w:sz w:val="20"/>
          <w:vertAlign w:val="baseline"/>
        </w:rPr>
        <w:t> </w:t>
      </w:r>
      <w:r>
        <w:rPr>
          <w:i/>
          <w:sz w:val="20"/>
          <w:vertAlign w:val="baseline"/>
        </w:rPr>
        <w:t>Resources</w:t>
      </w:r>
      <w:r>
        <w:rPr>
          <w:i/>
          <w:spacing w:val="-4"/>
          <w:sz w:val="20"/>
          <w:vertAlign w:val="baseline"/>
        </w:rPr>
        <w:t> </w:t>
      </w:r>
      <w:r>
        <w:rPr>
          <w:i/>
          <w:sz w:val="20"/>
          <w:vertAlign w:val="baseline"/>
        </w:rPr>
        <w:t>and</w:t>
      </w:r>
      <w:r>
        <w:rPr>
          <w:i/>
          <w:spacing w:val="-2"/>
          <w:sz w:val="20"/>
          <w:vertAlign w:val="baseline"/>
        </w:rPr>
        <w:t> </w:t>
      </w:r>
      <w:r>
        <w:rPr>
          <w:i/>
          <w:sz w:val="20"/>
          <w:vertAlign w:val="baseline"/>
        </w:rPr>
        <w:t>Environmental</w:t>
      </w:r>
      <w:r>
        <w:rPr>
          <w:i/>
          <w:spacing w:val="-4"/>
          <w:sz w:val="20"/>
          <w:vertAlign w:val="baseline"/>
        </w:rPr>
        <w:t> </w:t>
      </w:r>
      <w:r>
        <w:rPr>
          <w:i/>
          <w:sz w:val="20"/>
          <w:vertAlign w:val="baseline"/>
        </w:rPr>
        <w:t>Law</w:t>
      </w:r>
      <w:r>
        <w:rPr>
          <w:i/>
          <w:spacing w:val="-4"/>
          <w:sz w:val="20"/>
          <w:vertAlign w:val="baseline"/>
        </w:rPr>
        <w:t> </w:t>
      </w:r>
      <w:r>
        <w:rPr>
          <w:i/>
          <w:sz w:val="20"/>
          <w:vertAlign w:val="baseline"/>
        </w:rPr>
        <w:t>and</w:t>
      </w:r>
      <w:r>
        <w:rPr>
          <w:i/>
          <w:spacing w:val="-2"/>
          <w:sz w:val="20"/>
          <w:vertAlign w:val="baseline"/>
        </w:rPr>
        <w:t> </w:t>
      </w:r>
      <w:r>
        <w:rPr>
          <w:i/>
          <w:sz w:val="20"/>
          <w:vertAlign w:val="baseline"/>
        </w:rPr>
        <w:t>Policies</w:t>
      </w:r>
      <w:r>
        <w:rPr>
          <w:i/>
          <w:spacing w:val="-4"/>
          <w:sz w:val="20"/>
          <w:vertAlign w:val="baseline"/>
        </w:rPr>
        <w:t> </w:t>
      </w:r>
      <w:r>
        <w:rPr>
          <w:i/>
          <w:sz w:val="20"/>
          <w:vertAlign w:val="baseline"/>
        </w:rPr>
        <w:t>for</w:t>
      </w:r>
      <w:r>
        <w:rPr>
          <w:i/>
          <w:spacing w:val="-4"/>
          <w:sz w:val="20"/>
          <w:vertAlign w:val="baseline"/>
        </w:rPr>
        <w:t> </w:t>
      </w:r>
      <w:r>
        <w:rPr>
          <w:i/>
          <w:sz w:val="20"/>
          <w:vertAlign w:val="baseline"/>
        </w:rPr>
        <w:t>Sustainable</w:t>
      </w:r>
      <w:r>
        <w:rPr>
          <w:i/>
          <w:spacing w:val="-3"/>
          <w:sz w:val="20"/>
          <w:vertAlign w:val="baseline"/>
        </w:rPr>
        <w:t> </w:t>
      </w:r>
      <w:r>
        <w:rPr>
          <w:i/>
          <w:sz w:val="20"/>
          <w:vertAlign w:val="baseline"/>
        </w:rPr>
        <w:t>Development</w:t>
      </w:r>
      <w:r>
        <w:rPr>
          <w:i/>
          <w:spacing w:val="-4"/>
          <w:sz w:val="20"/>
          <w:vertAlign w:val="baseline"/>
        </w:rPr>
        <w:t> </w:t>
      </w:r>
      <w:r>
        <w:rPr>
          <w:i/>
          <w:sz w:val="20"/>
          <w:vertAlign w:val="baseline"/>
        </w:rPr>
        <w:t>in Nigeria</w:t>
      </w:r>
      <w:r>
        <w:rPr>
          <w:sz w:val="20"/>
          <w:vertAlign w:val="baseline"/>
        </w:rPr>
        <w:t>, Ahmadu BelloPress Limited, Zaria, p.248</w:t>
      </w:r>
    </w:p>
    <w:p>
      <w:pPr>
        <w:spacing w:after="0"/>
        <w:jc w:val="left"/>
        <w:rPr>
          <w:sz w:val="20"/>
        </w:rPr>
        <w:sectPr>
          <w:pgSz w:w="12240" w:h="15840"/>
          <w:pgMar w:header="0" w:footer="1012" w:top="1360" w:bottom="1200" w:left="1040" w:right="860"/>
        </w:sectPr>
      </w:pPr>
    </w:p>
    <w:p>
      <w:pPr>
        <w:pStyle w:val="BodyText"/>
        <w:spacing w:line="480" w:lineRule="auto" w:before="72"/>
        <w:ind w:left="400" w:right="580"/>
        <w:jc w:val="both"/>
      </w:pPr>
      <w:r>
        <w:rPr/>
        <w:t>are bound to hold different perspectives or understanding of the term. However, the basic elements that are very common and central to the varied definitions or perceptions, is that the environment includes land, water, air, animate and inanimate objects and the inter relationship that exists between and amongst them.</w:t>
      </w:r>
    </w:p>
    <w:p>
      <w:pPr>
        <w:pStyle w:val="BodyText"/>
      </w:pPr>
    </w:p>
    <w:p>
      <w:pPr>
        <w:pStyle w:val="BodyText"/>
        <w:spacing w:line="480" w:lineRule="auto"/>
        <w:ind w:left="400" w:right="576"/>
        <w:jc w:val="both"/>
      </w:pPr>
      <w:r>
        <w:rPr/>
        <w:t>The environment provides mankind with source of livelihood and sustenance. It is a complete threshold of resource-base to mankind and the entire world; and has within its meaning all conceivable things that surround mankind viz physical, spiritual, economic, political, scientific, cultural, social etc.</w:t>
      </w:r>
    </w:p>
    <w:p>
      <w:pPr>
        <w:pStyle w:val="BodyText"/>
        <w:spacing w:line="480" w:lineRule="auto" w:before="1"/>
        <w:ind w:left="400" w:right="577"/>
        <w:jc w:val="both"/>
      </w:pPr>
      <w:r>
        <w:rPr/>
        <w:t>The</w:t>
      </w:r>
      <w:r>
        <w:rPr>
          <w:spacing w:val="-2"/>
        </w:rPr>
        <w:t> </w:t>
      </w:r>
      <w:r>
        <w:rPr/>
        <w:t>understanding of the basic</w:t>
      </w:r>
      <w:r>
        <w:rPr>
          <w:spacing w:val="-1"/>
        </w:rPr>
        <w:t> </w:t>
      </w:r>
      <w:r>
        <w:rPr/>
        <w:t>precepts and meaning</w:t>
      </w:r>
      <w:r>
        <w:rPr>
          <w:spacing w:val="-2"/>
        </w:rPr>
        <w:t> </w:t>
      </w:r>
      <w:r>
        <w:rPr/>
        <w:t>of the environment is necessary</w:t>
      </w:r>
      <w:r>
        <w:rPr>
          <w:spacing w:val="-5"/>
        </w:rPr>
        <w:t> </w:t>
      </w:r>
      <w:r>
        <w:rPr/>
        <w:t>in the</w:t>
      </w:r>
      <w:r>
        <w:rPr>
          <w:spacing w:val="-1"/>
        </w:rPr>
        <w:t> </w:t>
      </w:r>
      <w:r>
        <w:rPr/>
        <w:t>light of the fact that it is the source wherein all solid minerals are derived. It must be appreciated that though, all solid mineral resources are thrust in the earth, the effect of mining activities in terms of its degrading effects and consequences transcend soil, air and water sources and bodies; and therefore its impact is sometimes far reaching and devastating.</w:t>
      </w:r>
    </w:p>
    <w:p>
      <w:pPr>
        <w:pStyle w:val="BodyText"/>
        <w:spacing w:before="5"/>
      </w:pPr>
    </w:p>
    <w:p>
      <w:pPr>
        <w:pStyle w:val="Heading2"/>
        <w:numPr>
          <w:ilvl w:val="1"/>
          <w:numId w:val="16"/>
        </w:numPr>
        <w:tabs>
          <w:tab w:pos="760" w:val="left" w:leader="none"/>
        </w:tabs>
        <w:spacing w:line="240" w:lineRule="auto" w:before="0" w:after="0"/>
        <w:ind w:left="760" w:right="0" w:hanging="360"/>
        <w:jc w:val="both"/>
      </w:pPr>
      <w:bookmarkStart w:name="_TOC_250034" w:id="17"/>
      <w:r>
        <w:rPr/>
        <w:t>Solid</w:t>
      </w:r>
      <w:r>
        <w:rPr>
          <w:spacing w:val="-1"/>
        </w:rPr>
        <w:t> </w:t>
      </w:r>
      <w:r>
        <w:rPr/>
        <w:t>Mineral</w:t>
      </w:r>
      <w:r>
        <w:rPr>
          <w:spacing w:val="-1"/>
        </w:rPr>
        <w:t> </w:t>
      </w:r>
      <w:bookmarkEnd w:id="17"/>
      <w:r>
        <w:rPr>
          <w:spacing w:val="-2"/>
        </w:rPr>
        <w:t>Resources</w:t>
      </w:r>
    </w:p>
    <w:p>
      <w:pPr>
        <w:pStyle w:val="BodyText"/>
        <w:spacing w:line="480" w:lineRule="auto" w:before="272"/>
        <w:ind w:left="400" w:right="577"/>
        <w:jc w:val="both"/>
      </w:pPr>
      <w:r>
        <w:rPr/>
        <w:t>The focus of this thesis is on the third category of resources that is the exhaustible and non- renewable resources under which category solid mineral resources fall. Solid minerals are endowed in the earth in fixed quantities. This assertion is corroborated by a Policy document which states that "Mineral resources are non-renewable assets and mining activities impact negatively on the environment".</w:t>
      </w:r>
      <w:r>
        <w:rPr>
          <w:vertAlign w:val="superscript"/>
        </w:rPr>
        <w:t>196</w:t>
      </w:r>
    </w:p>
    <w:p>
      <w:pPr>
        <w:pStyle w:val="BodyText"/>
      </w:pPr>
    </w:p>
    <w:p>
      <w:pPr>
        <w:pStyle w:val="BodyText"/>
        <w:spacing w:line="480" w:lineRule="auto" w:before="1"/>
        <w:ind w:left="400" w:right="577" w:firstLine="60"/>
        <w:jc w:val="both"/>
      </w:pPr>
      <w:r>
        <w:rPr/>
        <w:t>"Mineral" has been variously defined. Strahler, defined “mineral” as "a naturally occurring inorganic</w:t>
      </w:r>
      <w:r>
        <w:rPr>
          <w:spacing w:val="36"/>
        </w:rPr>
        <w:t> </w:t>
      </w:r>
      <w:r>
        <w:rPr/>
        <w:t>substance</w:t>
      </w:r>
      <w:r>
        <w:rPr>
          <w:spacing w:val="38"/>
        </w:rPr>
        <w:t> </w:t>
      </w:r>
      <w:r>
        <w:rPr/>
        <w:t>usually</w:t>
      </w:r>
      <w:r>
        <w:rPr>
          <w:spacing w:val="34"/>
        </w:rPr>
        <w:t> </w:t>
      </w:r>
      <w:r>
        <w:rPr/>
        <w:t>having</w:t>
      </w:r>
      <w:r>
        <w:rPr>
          <w:spacing w:val="38"/>
        </w:rPr>
        <w:t> </w:t>
      </w:r>
      <w:r>
        <w:rPr/>
        <w:t>a</w:t>
      </w:r>
      <w:r>
        <w:rPr>
          <w:spacing w:val="38"/>
        </w:rPr>
        <w:t> </w:t>
      </w:r>
      <w:r>
        <w:rPr/>
        <w:t>definite</w:t>
      </w:r>
      <w:r>
        <w:rPr>
          <w:spacing w:val="39"/>
        </w:rPr>
        <w:t> </w:t>
      </w:r>
      <w:r>
        <w:rPr/>
        <w:t>chemical</w:t>
      </w:r>
      <w:r>
        <w:rPr>
          <w:spacing w:val="41"/>
        </w:rPr>
        <w:t> </w:t>
      </w:r>
      <w:r>
        <w:rPr/>
        <w:t>composition</w:t>
      </w:r>
      <w:r>
        <w:rPr>
          <w:spacing w:val="46"/>
        </w:rPr>
        <w:t> </w:t>
      </w:r>
      <w:r>
        <w:rPr/>
        <w:t>and</w:t>
      </w:r>
      <w:r>
        <w:rPr>
          <w:spacing w:val="39"/>
        </w:rPr>
        <w:t> </w:t>
      </w:r>
      <w:r>
        <w:rPr/>
        <w:t>characteristic</w:t>
      </w:r>
      <w:r>
        <w:rPr>
          <w:spacing w:val="40"/>
        </w:rPr>
        <w:t> </w:t>
      </w:r>
      <w:r>
        <w:rPr>
          <w:spacing w:val="-2"/>
        </w:rPr>
        <w:t>atomic</w:t>
      </w:r>
    </w:p>
    <w:p>
      <w:pPr>
        <w:pStyle w:val="BodyText"/>
        <w:spacing w:before="3"/>
        <w:rPr>
          <w:sz w:val="15"/>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126968</wp:posOffset>
                </wp:positionV>
                <wp:extent cx="1829435"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97533pt;width:144.020pt;height:.72003pt;mso-position-horizontal-relative:page;mso-position-vertical-relative:paragraph;z-index:-15688704;mso-wrap-distance-left:0;mso-wrap-distance-right:0" id="docshape112"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196</w:t>
      </w:r>
      <w:r>
        <w:rPr>
          <w:i/>
          <w:sz w:val="20"/>
          <w:vertAlign w:val="baseline"/>
        </w:rPr>
        <w:t>National</w:t>
      </w:r>
      <w:r>
        <w:rPr>
          <w:i/>
          <w:spacing w:val="-5"/>
          <w:sz w:val="20"/>
          <w:vertAlign w:val="baseline"/>
        </w:rPr>
        <w:t> </w:t>
      </w:r>
      <w:r>
        <w:rPr>
          <w:i/>
          <w:sz w:val="20"/>
          <w:vertAlign w:val="baseline"/>
        </w:rPr>
        <w:t>Minerals &amp;</w:t>
      </w:r>
      <w:r>
        <w:rPr>
          <w:i/>
          <w:spacing w:val="-9"/>
          <w:sz w:val="20"/>
          <w:vertAlign w:val="baseline"/>
        </w:rPr>
        <w:t> </w:t>
      </w:r>
      <w:r>
        <w:rPr>
          <w:i/>
          <w:sz w:val="20"/>
          <w:vertAlign w:val="baseline"/>
        </w:rPr>
        <w:t>Metals</w:t>
      </w:r>
      <w:r>
        <w:rPr>
          <w:i/>
          <w:spacing w:val="-5"/>
          <w:sz w:val="20"/>
          <w:vertAlign w:val="baseline"/>
        </w:rPr>
        <w:t> </w:t>
      </w:r>
      <w:r>
        <w:rPr>
          <w:i/>
          <w:sz w:val="20"/>
          <w:vertAlign w:val="baseline"/>
        </w:rPr>
        <w:t>Policy</w:t>
      </w:r>
      <w:r>
        <w:rPr>
          <w:sz w:val="20"/>
          <w:vertAlign w:val="baseline"/>
        </w:rPr>
        <w:t>,</w:t>
      </w:r>
      <w:r>
        <w:rPr>
          <w:spacing w:val="-4"/>
          <w:sz w:val="20"/>
          <w:vertAlign w:val="baseline"/>
        </w:rPr>
        <w:t> </w:t>
      </w:r>
      <w:r>
        <w:rPr>
          <w:sz w:val="20"/>
          <w:vertAlign w:val="baseline"/>
        </w:rPr>
        <w:t>2008</w:t>
      </w:r>
      <w:r>
        <w:rPr>
          <w:spacing w:val="-2"/>
          <w:sz w:val="20"/>
          <w:vertAlign w:val="baseline"/>
        </w:rPr>
        <w:t> </w:t>
      </w:r>
      <w:r>
        <w:rPr>
          <w:spacing w:val="-5"/>
          <w:sz w:val="20"/>
          <w:vertAlign w:val="baseline"/>
        </w:rPr>
        <w:t>p.8</w:t>
      </w:r>
    </w:p>
    <w:p>
      <w:pPr>
        <w:spacing w:after="0"/>
        <w:jc w:val="left"/>
        <w:rPr>
          <w:sz w:val="20"/>
        </w:rPr>
        <w:sectPr>
          <w:pgSz w:w="12240" w:h="15840"/>
          <w:pgMar w:header="0" w:footer="1012" w:top="1360" w:bottom="1200" w:left="1040" w:right="860"/>
        </w:sectPr>
      </w:pPr>
    </w:p>
    <w:p>
      <w:pPr>
        <w:pStyle w:val="BodyText"/>
        <w:spacing w:line="480" w:lineRule="auto" w:before="72"/>
        <w:ind w:left="400" w:right="582"/>
        <w:jc w:val="both"/>
      </w:pPr>
      <w:r>
        <w:rPr/>
        <w:t>structure". The Penguin Dictionary of Science defined the term as "a substance, which occurs naturally in the earth. The term although applying mainly to inorganiccompounds also includes mineral oil which consists chiefly of organic hydrocarbons".</w:t>
      </w:r>
      <w:r>
        <w:rPr>
          <w:vertAlign w:val="superscript"/>
        </w:rPr>
        <w:t>197</w:t>
      </w:r>
    </w:p>
    <w:p>
      <w:pPr>
        <w:pStyle w:val="BodyText"/>
      </w:pPr>
    </w:p>
    <w:p>
      <w:pPr>
        <w:pStyle w:val="BodyText"/>
        <w:spacing w:line="480" w:lineRule="auto"/>
        <w:ind w:left="400" w:right="572"/>
        <w:jc w:val="both"/>
      </w:pPr>
      <w:r>
        <w:rPr/>
        <w:t>It must be reiterated that Nigeria is endowed with a vast wealth of solid minerals. Most of these are embedded in the ground and under waters. It is not unusual to find some just lying on the surface ground. This natural endowment is constitutionally appropriated to the State.</w:t>
      </w:r>
      <w:r>
        <w:rPr>
          <w:vertAlign w:val="superscript"/>
        </w:rPr>
        <w:t>198</w:t>
      </w:r>
      <w:r>
        <w:rPr>
          <w:vertAlign w:val="baseline"/>
        </w:rPr>
        <w:t> The Constitution of the Federal Republic of Nigeria, 1999 (as amended) vests the entire property in and control of all minerals, mineral oils and natural gas in, under or upon any land in Nigeria or in under or upon the territorial waters and the Exclusive Economic Zone of Nigeria in the Federation of Nigeria.</w:t>
      </w:r>
      <w:r>
        <w:rPr>
          <w:vertAlign w:val="superscript"/>
        </w:rPr>
        <w:t>199</w:t>
      </w:r>
    </w:p>
    <w:p>
      <w:pPr>
        <w:pStyle w:val="BodyText"/>
        <w:spacing w:before="1"/>
      </w:pPr>
    </w:p>
    <w:p>
      <w:pPr>
        <w:pStyle w:val="BodyText"/>
        <w:spacing w:line="480" w:lineRule="auto"/>
        <w:ind w:left="400" w:right="576"/>
        <w:jc w:val="both"/>
      </w:pPr>
      <w:r>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2826966</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2.595749pt;width:144.020pt;height:.72003pt;mso-position-horizontal-relative:page;mso-position-vertical-relative:paragraph;z-index:-15688192;mso-wrap-distance-left:0;mso-wrap-distance-right:0" id="docshape113" filled="true" fillcolor="#000000" stroked="false">
                <v:fill type="solid"/>
                <w10:wrap type="topAndBottom"/>
              </v:rect>
            </w:pict>
          </mc:Fallback>
        </mc:AlternateContent>
      </w:r>
      <w:r>
        <w:rPr/>
        <w:t>Reviewing</w:t>
      </w:r>
      <w:r>
        <w:rPr>
          <w:spacing w:val="-2"/>
        </w:rPr>
        <w:t> </w:t>
      </w:r>
      <w:r>
        <w:rPr/>
        <w:t>this</w:t>
      </w:r>
      <w:r>
        <w:rPr>
          <w:spacing w:val="-1"/>
        </w:rPr>
        <w:t> </w:t>
      </w:r>
      <w:r>
        <w:rPr/>
        <w:t>subject </w:t>
      </w:r>
      <w:r>
        <w:rPr>
          <w:i/>
        </w:rPr>
        <w:t>vis-a-vis </w:t>
      </w:r>
      <w:r>
        <w:rPr/>
        <w:t>the</w:t>
      </w:r>
      <w:r>
        <w:rPr>
          <w:spacing w:val="-2"/>
        </w:rPr>
        <w:t> </w:t>
      </w:r>
      <w:r>
        <w:rPr/>
        <w:t>powers</w:t>
      </w:r>
      <w:r>
        <w:rPr>
          <w:spacing w:val="-2"/>
        </w:rPr>
        <w:t> </w:t>
      </w:r>
      <w:r>
        <w:rPr/>
        <w:t>and functions</w:t>
      </w:r>
      <w:r>
        <w:rPr>
          <w:spacing w:val="-1"/>
        </w:rPr>
        <w:t> </w:t>
      </w:r>
      <w:r>
        <w:rPr/>
        <w:t>of</w:t>
      </w:r>
      <w:r>
        <w:rPr>
          <w:spacing w:val="-2"/>
        </w:rPr>
        <w:t> </w:t>
      </w:r>
      <w:r>
        <w:rPr/>
        <w:t>local governments,</w:t>
      </w:r>
      <w:r>
        <w:rPr>
          <w:spacing w:val="-1"/>
        </w:rPr>
        <w:t> </w:t>
      </w:r>
      <w:r>
        <w:rPr/>
        <w:t>it</w:t>
      </w:r>
      <w:r>
        <w:rPr>
          <w:spacing w:val="-1"/>
        </w:rPr>
        <w:t> </w:t>
      </w:r>
      <w:r>
        <w:rPr/>
        <w:t>is</w:t>
      </w:r>
      <w:r>
        <w:rPr>
          <w:spacing w:val="-1"/>
        </w:rPr>
        <w:t> </w:t>
      </w:r>
      <w:r>
        <w:rPr/>
        <w:t>necessary</w:t>
      </w:r>
      <w:r>
        <w:rPr>
          <w:spacing w:val="-5"/>
        </w:rPr>
        <w:t> </w:t>
      </w:r>
      <w:r>
        <w:rPr/>
        <w:t>to mention that the functions to be conferred by Law upon local government councils shall includethose set out in the Fourth Schedule to the Constitution.</w:t>
      </w:r>
      <w:r>
        <w:rPr>
          <w:vertAlign w:val="superscript"/>
        </w:rPr>
        <w:t>200</w:t>
      </w:r>
      <w:r>
        <w:rPr>
          <w:vertAlign w:val="baseline"/>
        </w:rPr>
        <w:t>The functions of a local government council include the development of agriculture and natural resources, other than exploitation of minerals.</w:t>
      </w:r>
      <w:r>
        <w:rPr>
          <w:vertAlign w:val="superscript"/>
        </w:rPr>
        <w:t>201</w:t>
      </w:r>
      <w:r>
        <w:rPr>
          <w:vertAlign w:val="baseline"/>
        </w:rPr>
        <w:t>The clear implication of this is that a localgovernment council shall not be involved in the exploitation of</w:t>
      </w:r>
      <w:r>
        <w:rPr>
          <w:spacing w:val="-1"/>
          <w:vertAlign w:val="baseline"/>
        </w:rPr>
        <w:t> </w:t>
      </w:r>
      <w:r>
        <w:rPr>
          <w:vertAlign w:val="baseline"/>
        </w:rPr>
        <w:t>minerals, be they</w:t>
      </w:r>
      <w:r>
        <w:rPr>
          <w:spacing w:val="-5"/>
          <w:vertAlign w:val="baseline"/>
        </w:rPr>
        <w:t> </w:t>
      </w:r>
      <w:r>
        <w:rPr>
          <w:vertAlign w:val="baseline"/>
        </w:rPr>
        <w:t>solid minerals or oil and gas. This further complies with the conferment of powers over such resources in the Federal Government of </w:t>
      </w:r>
      <w:r>
        <w:rPr>
          <w:spacing w:val="-2"/>
          <w:vertAlign w:val="baseline"/>
        </w:rPr>
        <w:t>Nigeria.</w:t>
      </w:r>
    </w:p>
    <w:p>
      <w:pPr>
        <w:spacing w:before="96"/>
        <w:ind w:left="602" w:right="927" w:hanging="202"/>
        <w:jc w:val="left"/>
        <w:rPr>
          <w:sz w:val="20"/>
        </w:rPr>
      </w:pPr>
      <w:r>
        <w:rPr>
          <w:sz w:val="20"/>
          <w:vertAlign w:val="superscript"/>
        </w:rPr>
        <w:t>197</w:t>
      </w:r>
      <w:r>
        <w:rPr>
          <w:sz w:val="20"/>
          <w:vertAlign w:val="baseline"/>
        </w:rPr>
        <w:t>James</w:t>
      </w:r>
      <w:r>
        <w:rPr>
          <w:spacing w:val="-5"/>
          <w:sz w:val="20"/>
          <w:vertAlign w:val="baseline"/>
        </w:rPr>
        <w:t> </w:t>
      </w:r>
      <w:r>
        <w:rPr>
          <w:sz w:val="20"/>
          <w:vertAlign w:val="baseline"/>
        </w:rPr>
        <w:t>I.</w:t>
      </w:r>
      <w:r>
        <w:rPr>
          <w:spacing w:val="-4"/>
          <w:sz w:val="20"/>
          <w:vertAlign w:val="baseline"/>
        </w:rPr>
        <w:t> </w:t>
      </w:r>
      <w:r>
        <w:rPr>
          <w:sz w:val="20"/>
          <w:vertAlign w:val="baseline"/>
        </w:rPr>
        <w:t>(2005).</w:t>
      </w:r>
      <w:r>
        <w:rPr>
          <w:spacing w:val="-4"/>
          <w:sz w:val="20"/>
          <w:vertAlign w:val="baseline"/>
        </w:rPr>
        <w:t> </w:t>
      </w:r>
      <w:r>
        <w:rPr>
          <w:sz w:val="20"/>
          <w:vertAlign w:val="baseline"/>
        </w:rPr>
        <w:t>“Mineral</w:t>
      </w:r>
      <w:r>
        <w:rPr>
          <w:spacing w:val="-4"/>
          <w:sz w:val="20"/>
          <w:vertAlign w:val="baseline"/>
        </w:rPr>
        <w:t> </w:t>
      </w:r>
      <w:r>
        <w:rPr>
          <w:sz w:val="20"/>
          <w:vertAlign w:val="baseline"/>
        </w:rPr>
        <w:t>Mining</w:t>
      </w:r>
      <w:r>
        <w:rPr>
          <w:spacing w:val="-5"/>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Nigerian</w:t>
      </w:r>
      <w:r>
        <w:rPr>
          <w:spacing w:val="-5"/>
          <w:sz w:val="20"/>
          <w:vertAlign w:val="baseline"/>
        </w:rPr>
        <w:t> </w:t>
      </w:r>
      <w:r>
        <w:rPr>
          <w:sz w:val="20"/>
          <w:vertAlign w:val="baseline"/>
        </w:rPr>
        <w:t>Environment</w:t>
      </w:r>
      <w:r>
        <w:rPr>
          <w:spacing w:val="-5"/>
          <w:sz w:val="20"/>
          <w:vertAlign w:val="baseline"/>
        </w:rPr>
        <w:t> </w:t>
      </w:r>
      <w:r>
        <w:rPr>
          <w:sz w:val="20"/>
          <w:vertAlign w:val="baseline"/>
        </w:rPr>
        <w:t>Today”, </w:t>
      </w:r>
      <w:r>
        <w:rPr>
          <w:i/>
          <w:sz w:val="20"/>
          <w:vertAlign w:val="baseline"/>
        </w:rPr>
        <w:t>The</w:t>
      </w:r>
      <w:r>
        <w:rPr>
          <w:i/>
          <w:spacing w:val="-4"/>
          <w:sz w:val="20"/>
          <w:vertAlign w:val="baseline"/>
        </w:rPr>
        <w:t> </w:t>
      </w:r>
      <w:r>
        <w:rPr>
          <w:i/>
          <w:sz w:val="20"/>
          <w:vertAlign w:val="baseline"/>
        </w:rPr>
        <w:t>African</w:t>
      </w:r>
      <w:r>
        <w:rPr>
          <w:i/>
          <w:spacing w:val="-3"/>
          <w:sz w:val="20"/>
          <w:vertAlign w:val="baseline"/>
        </w:rPr>
        <w:t> </w:t>
      </w:r>
      <w:r>
        <w:rPr>
          <w:i/>
          <w:sz w:val="20"/>
          <w:vertAlign w:val="baseline"/>
        </w:rPr>
        <w:t>Journal</w:t>
      </w:r>
      <w:r>
        <w:rPr>
          <w:i/>
          <w:spacing w:val="-5"/>
          <w:sz w:val="20"/>
          <w:vertAlign w:val="baseline"/>
        </w:rPr>
        <w:t> </w:t>
      </w:r>
      <w:r>
        <w:rPr>
          <w:i/>
          <w:sz w:val="20"/>
          <w:vertAlign w:val="baseline"/>
        </w:rPr>
        <w:t>of Environmental Law &amp; Development Studies, </w:t>
      </w:r>
      <w:r>
        <w:rPr>
          <w:sz w:val="20"/>
          <w:vertAlign w:val="baseline"/>
        </w:rPr>
        <w:t>Vol. 1 Part 1, p.200</w:t>
      </w:r>
    </w:p>
    <w:p>
      <w:pPr>
        <w:spacing w:before="1"/>
        <w:ind w:left="400" w:right="927" w:firstLine="0"/>
        <w:jc w:val="left"/>
        <w:rPr>
          <w:sz w:val="20"/>
        </w:rPr>
      </w:pPr>
      <w:r>
        <w:rPr>
          <w:sz w:val="20"/>
          <w:vertAlign w:val="superscript"/>
        </w:rPr>
        <w:t>198</w:t>
      </w:r>
      <w:r>
        <w:rPr>
          <w:sz w:val="20"/>
          <w:vertAlign w:val="baseline"/>
        </w:rPr>
        <w:t>Okorodudu-Fubara,</w:t>
      </w:r>
      <w:r>
        <w:rPr>
          <w:spacing w:val="-4"/>
          <w:sz w:val="20"/>
          <w:vertAlign w:val="baseline"/>
        </w:rPr>
        <w:t> </w:t>
      </w:r>
      <w:r>
        <w:rPr>
          <w:sz w:val="20"/>
          <w:vertAlign w:val="baseline"/>
        </w:rPr>
        <w:t>M.T.</w:t>
      </w:r>
      <w:r>
        <w:rPr>
          <w:spacing w:val="-5"/>
          <w:sz w:val="20"/>
          <w:vertAlign w:val="baseline"/>
        </w:rPr>
        <w:t> </w:t>
      </w:r>
      <w:r>
        <w:rPr>
          <w:sz w:val="20"/>
          <w:vertAlign w:val="baseline"/>
        </w:rPr>
        <w:t>(1998).</w:t>
      </w:r>
      <w:r>
        <w:rPr>
          <w:spacing w:val="-1"/>
          <w:sz w:val="20"/>
          <w:vertAlign w:val="baseline"/>
        </w:rPr>
        <w:t> </w:t>
      </w:r>
      <w:r>
        <w:rPr>
          <w:i/>
          <w:sz w:val="20"/>
          <w:vertAlign w:val="baseline"/>
        </w:rPr>
        <w:t>Law</w:t>
      </w:r>
      <w:r>
        <w:rPr>
          <w:i/>
          <w:spacing w:val="-6"/>
          <w:sz w:val="20"/>
          <w:vertAlign w:val="baseline"/>
        </w:rPr>
        <w:t> </w:t>
      </w:r>
      <w:r>
        <w:rPr>
          <w:i/>
          <w:sz w:val="20"/>
          <w:vertAlign w:val="baseline"/>
        </w:rPr>
        <w:t>of</w:t>
      </w:r>
      <w:r>
        <w:rPr>
          <w:i/>
          <w:spacing w:val="-6"/>
          <w:sz w:val="20"/>
          <w:vertAlign w:val="baseline"/>
        </w:rPr>
        <w:t> </w:t>
      </w:r>
      <w:r>
        <w:rPr>
          <w:i/>
          <w:sz w:val="20"/>
          <w:vertAlign w:val="baseline"/>
        </w:rPr>
        <w:t>Environmental</w:t>
      </w:r>
      <w:r>
        <w:rPr>
          <w:i/>
          <w:spacing w:val="-6"/>
          <w:sz w:val="20"/>
          <w:vertAlign w:val="baseline"/>
        </w:rPr>
        <w:t> </w:t>
      </w:r>
      <w:r>
        <w:rPr>
          <w:i/>
          <w:sz w:val="20"/>
          <w:vertAlign w:val="baseline"/>
        </w:rPr>
        <w:t>Protection:</w:t>
      </w:r>
      <w:r>
        <w:rPr>
          <w:i/>
          <w:spacing w:val="-5"/>
          <w:sz w:val="20"/>
          <w:vertAlign w:val="baseline"/>
        </w:rPr>
        <w:t> </w:t>
      </w:r>
      <w:r>
        <w:rPr>
          <w:i/>
          <w:sz w:val="20"/>
          <w:vertAlign w:val="baseline"/>
        </w:rPr>
        <w:t>Materials</w:t>
      </w:r>
      <w:r>
        <w:rPr>
          <w:i/>
          <w:spacing w:val="-6"/>
          <w:sz w:val="20"/>
          <w:vertAlign w:val="baseline"/>
        </w:rPr>
        <w:t> </w:t>
      </w:r>
      <w:r>
        <w:rPr>
          <w:i/>
          <w:sz w:val="20"/>
          <w:vertAlign w:val="baseline"/>
        </w:rPr>
        <w:t>and</w:t>
      </w:r>
      <w:r>
        <w:rPr>
          <w:i/>
          <w:spacing w:val="-4"/>
          <w:sz w:val="20"/>
          <w:vertAlign w:val="baseline"/>
        </w:rPr>
        <w:t> </w:t>
      </w:r>
      <w:r>
        <w:rPr>
          <w:i/>
          <w:sz w:val="20"/>
          <w:vertAlign w:val="baseline"/>
        </w:rPr>
        <w:t>Text, </w:t>
      </w:r>
      <w:r>
        <w:rPr>
          <w:sz w:val="20"/>
          <w:vertAlign w:val="baseline"/>
        </w:rPr>
        <w:t>Caltop Publications(Nigeria) Limited, Ibadan-Nigeria, p.369</w:t>
      </w:r>
    </w:p>
    <w:p>
      <w:pPr>
        <w:spacing w:line="237" w:lineRule="auto" w:before="6"/>
        <w:ind w:left="602" w:right="1126" w:hanging="202"/>
        <w:jc w:val="left"/>
        <w:rPr>
          <w:sz w:val="20"/>
        </w:rPr>
      </w:pPr>
      <w:r>
        <w:rPr>
          <w:rFonts w:ascii="Calibri"/>
          <w:sz w:val="20"/>
          <w:vertAlign w:val="superscript"/>
        </w:rPr>
        <w:t>199</w:t>
      </w:r>
      <w:r>
        <w:rPr>
          <w:sz w:val="20"/>
          <w:vertAlign w:val="baseline"/>
        </w:rPr>
        <w:t>Section 44(3) Constitution of the Federal Republic of Nigeria, 1999 (as amended), Cap. C23, Laws of the 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2004;</w:t>
      </w:r>
      <w:r>
        <w:rPr>
          <w:spacing w:val="-4"/>
          <w:sz w:val="20"/>
          <w:vertAlign w:val="baseline"/>
        </w:rPr>
        <w:t> </w:t>
      </w:r>
      <w:r>
        <w:rPr>
          <w:sz w:val="20"/>
          <w:vertAlign w:val="baseline"/>
        </w:rPr>
        <w:t>Also</w:t>
      </w:r>
      <w:r>
        <w:rPr>
          <w:spacing w:val="-2"/>
          <w:sz w:val="20"/>
          <w:vertAlign w:val="baseline"/>
        </w:rPr>
        <w:t> </w:t>
      </w:r>
      <w:r>
        <w:rPr>
          <w:sz w:val="20"/>
          <w:vertAlign w:val="baseline"/>
        </w:rPr>
        <w:t>see</w:t>
      </w:r>
      <w:r>
        <w:rPr>
          <w:spacing w:val="-3"/>
          <w:sz w:val="20"/>
          <w:vertAlign w:val="baseline"/>
        </w:rPr>
        <w:t> </w:t>
      </w:r>
      <w:r>
        <w:rPr>
          <w:sz w:val="20"/>
          <w:vertAlign w:val="baseline"/>
        </w:rPr>
        <w:t>Section</w:t>
      </w:r>
      <w:r>
        <w:rPr>
          <w:spacing w:val="-4"/>
          <w:sz w:val="20"/>
          <w:vertAlign w:val="baseline"/>
        </w:rPr>
        <w:t> </w:t>
      </w:r>
      <w:r>
        <w:rPr>
          <w:sz w:val="20"/>
          <w:vertAlign w:val="baseline"/>
        </w:rPr>
        <w:t>1(1)</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 Cap.</w:t>
      </w:r>
      <w:r>
        <w:rPr>
          <w:spacing w:val="-3"/>
          <w:sz w:val="20"/>
          <w:vertAlign w:val="baseline"/>
        </w:rPr>
        <w:t> </w:t>
      </w:r>
      <w:r>
        <w:rPr>
          <w:sz w:val="20"/>
          <w:vertAlign w:val="baseline"/>
        </w:rPr>
        <w:t>N162,</w:t>
      </w:r>
      <w:r>
        <w:rPr>
          <w:spacing w:val="-3"/>
          <w:sz w:val="20"/>
          <w:vertAlign w:val="baseline"/>
        </w:rPr>
        <w:t> </w:t>
      </w:r>
      <w:r>
        <w:rPr>
          <w:sz w:val="20"/>
          <w:vertAlign w:val="baseline"/>
        </w:rPr>
        <w:t>Laws</w:t>
      </w:r>
      <w:r>
        <w:rPr>
          <w:spacing w:val="-4"/>
          <w:sz w:val="20"/>
          <w:vertAlign w:val="baseline"/>
        </w:rPr>
        <w:t> </w:t>
      </w:r>
      <w:r>
        <w:rPr>
          <w:sz w:val="20"/>
          <w:vertAlign w:val="baseline"/>
        </w:rPr>
        <w:t>of the Federation of Nigeria, 2004</w:t>
      </w:r>
    </w:p>
    <w:p>
      <w:pPr>
        <w:spacing w:line="232" w:lineRule="auto" w:before="13"/>
        <w:ind w:left="602" w:right="927" w:hanging="202"/>
        <w:jc w:val="left"/>
        <w:rPr>
          <w:sz w:val="20"/>
        </w:rPr>
      </w:pPr>
      <w:r>
        <w:rPr>
          <w:rFonts w:ascii="Calibri"/>
          <w:sz w:val="20"/>
          <w:vertAlign w:val="superscript"/>
        </w:rPr>
        <w:t>200</w:t>
      </w:r>
      <w:r>
        <w:rPr>
          <w:sz w:val="20"/>
          <w:vertAlign w:val="baseline"/>
        </w:rPr>
        <w:t>Section</w:t>
      </w:r>
      <w:r>
        <w:rPr>
          <w:spacing w:val="-4"/>
          <w:sz w:val="20"/>
          <w:vertAlign w:val="baseline"/>
        </w:rPr>
        <w:t> </w:t>
      </w:r>
      <w:r>
        <w:rPr>
          <w:sz w:val="20"/>
          <w:vertAlign w:val="baseline"/>
        </w:rPr>
        <w:t>7(5),</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2"/>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z w:val="20"/>
          <w:vertAlign w:val="baseline"/>
        </w:rPr>
        <w:t>amended),</w:t>
      </w:r>
      <w:r>
        <w:rPr>
          <w:spacing w:val="-3"/>
          <w:sz w:val="20"/>
          <w:vertAlign w:val="baseline"/>
        </w:rPr>
        <w:t> </w:t>
      </w:r>
      <w:r>
        <w:rPr>
          <w:sz w:val="20"/>
          <w:vertAlign w:val="baseline"/>
        </w:rPr>
        <w:t>Cap.</w:t>
      </w:r>
      <w:r>
        <w:rPr>
          <w:spacing w:val="-3"/>
          <w:sz w:val="20"/>
          <w:vertAlign w:val="baseline"/>
        </w:rPr>
        <w:t> </w:t>
      </w:r>
      <w:r>
        <w:rPr>
          <w:sz w:val="20"/>
          <w:vertAlign w:val="baseline"/>
        </w:rPr>
        <w:t>C23,</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 Federation of Nigeria, 2004</w:t>
      </w:r>
    </w:p>
    <w:p>
      <w:pPr>
        <w:spacing w:before="1"/>
        <w:ind w:left="400" w:right="0" w:firstLine="0"/>
        <w:jc w:val="left"/>
        <w:rPr>
          <w:sz w:val="20"/>
        </w:rPr>
      </w:pPr>
      <w:r>
        <w:rPr>
          <w:sz w:val="20"/>
          <w:vertAlign w:val="superscript"/>
        </w:rPr>
        <w:t>201</w:t>
      </w:r>
      <w:r>
        <w:rPr>
          <w:i/>
          <w:sz w:val="20"/>
          <w:vertAlign w:val="baseline"/>
        </w:rPr>
        <w:t>Ibid,</w:t>
      </w:r>
      <w:r>
        <w:rPr>
          <w:i/>
          <w:spacing w:val="-6"/>
          <w:sz w:val="20"/>
          <w:vertAlign w:val="baseline"/>
        </w:rPr>
        <w:t> </w:t>
      </w:r>
      <w:r>
        <w:rPr>
          <w:sz w:val="20"/>
          <w:vertAlign w:val="baseline"/>
        </w:rPr>
        <w:t>Fourth</w:t>
      </w:r>
      <w:r>
        <w:rPr>
          <w:spacing w:val="-7"/>
          <w:sz w:val="20"/>
          <w:vertAlign w:val="baseline"/>
        </w:rPr>
        <w:t> </w:t>
      </w:r>
      <w:r>
        <w:rPr>
          <w:sz w:val="20"/>
          <w:vertAlign w:val="baseline"/>
        </w:rPr>
        <w:t>schedule,</w:t>
      </w:r>
      <w:r>
        <w:rPr>
          <w:spacing w:val="-5"/>
          <w:sz w:val="20"/>
          <w:vertAlign w:val="baseline"/>
        </w:rPr>
        <w:t> </w:t>
      </w:r>
      <w:r>
        <w:rPr>
          <w:sz w:val="20"/>
          <w:vertAlign w:val="baseline"/>
        </w:rPr>
        <w:t>item</w:t>
      </w:r>
      <w:r>
        <w:rPr>
          <w:spacing w:val="-9"/>
          <w:sz w:val="20"/>
          <w:vertAlign w:val="baseline"/>
        </w:rPr>
        <w:t> </w:t>
      </w:r>
      <w:r>
        <w:rPr>
          <w:spacing w:val="-4"/>
          <w:sz w:val="20"/>
          <w:vertAlign w:val="baseline"/>
        </w:rPr>
        <w:t>2(b)</w:t>
      </w:r>
    </w:p>
    <w:p>
      <w:pPr>
        <w:spacing w:after="0"/>
        <w:jc w:val="left"/>
        <w:rPr>
          <w:sz w:val="20"/>
        </w:rPr>
        <w:sectPr>
          <w:pgSz w:w="12240" w:h="15840"/>
          <w:pgMar w:header="0" w:footer="1012" w:top="1360" w:bottom="1200" w:left="1040" w:right="860"/>
        </w:sectPr>
      </w:pPr>
    </w:p>
    <w:p>
      <w:pPr>
        <w:pStyle w:val="BodyText"/>
        <w:spacing w:line="480" w:lineRule="auto" w:before="68"/>
        <w:ind w:left="400" w:right="574"/>
        <w:jc w:val="both"/>
      </w:pPr>
      <w:r>
        <w:rPr/>
        <w:t>At this juncture, it is crucial to ask the important question whether since there is no expressprovision of the Constitution of the Federal Republic of Nigeria, 1999 (as amended) similar</w:t>
      </w:r>
      <w:r>
        <w:rPr>
          <w:spacing w:val="-1"/>
        </w:rPr>
        <w:t> </w:t>
      </w:r>
      <w:r>
        <w:rPr/>
        <w:t>tothat of</w:t>
      </w:r>
      <w:r>
        <w:rPr>
          <w:spacing w:val="-1"/>
        </w:rPr>
        <w:t> </w:t>
      </w:r>
      <w:r>
        <w:rPr/>
        <w:t>the</w:t>
      </w:r>
      <w:r>
        <w:rPr>
          <w:spacing w:val="-1"/>
        </w:rPr>
        <w:t> </w:t>
      </w:r>
      <w:r>
        <w:rPr/>
        <w:t>Fourth Schedule</w:t>
      </w:r>
      <w:r>
        <w:rPr>
          <w:spacing w:val="-1"/>
        </w:rPr>
        <w:t> </w:t>
      </w:r>
      <w:r>
        <w:rPr/>
        <w:t>item 2(b)</w:t>
      </w:r>
      <w:r>
        <w:rPr>
          <w:spacing w:val="-1"/>
        </w:rPr>
        <w:t> </w:t>
      </w:r>
      <w:r>
        <w:rPr/>
        <w:t>made</w:t>
      </w:r>
      <w:r>
        <w:rPr>
          <w:spacing w:val="-1"/>
        </w:rPr>
        <w:t> </w:t>
      </w:r>
      <w:r>
        <w:rPr/>
        <w:t>pursuant to the</w:t>
      </w:r>
      <w:r>
        <w:rPr>
          <w:spacing w:val="-1"/>
        </w:rPr>
        <w:t> </w:t>
      </w:r>
      <w:r>
        <w:rPr/>
        <w:t>provisions of</w:t>
      </w:r>
      <w:r>
        <w:rPr>
          <w:spacing w:val="-1"/>
        </w:rPr>
        <w:t> </w:t>
      </w:r>
      <w:r>
        <w:rPr/>
        <w:t>section 7(5)</w:t>
      </w:r>
      <w:r>
        <w:rPr>
          <w:spacing w:val="-1"/>
        </w:rPr>
        <w:t> </w:t>
      </w:r>
      <w:r>
        <w:rPr/>
        <w:t>of the Constitution, prohibiting States to exploit mineral resources, could the States develop solid mineral resources within their territorial boundaries?. It is clear that by the provisions of section 4(1) of the constitution, the legislative powers of the Federal Republic of Nigeria shall be vested in</w:t>
      </w:r>
      <w:r>
        <w:rPr>
          <w:spacing w:val="-2"/>
        </w:rPr>
        <w:t> </w:t>
      </w:r>
      <w:r>
        <w:rPr/>
        <w:t>a</w:t>
      </w:r>
      <w:r>
        <w:rPr>
          <w:spacing w:val="-2"/>
        </w:rPr>
        <w:t> </w:t>
      </w:r>
      <w:r>
        <w:rPr/>
        <w:t>National</w:t>
      </w:r>
      <w:r>
        <w:rPr>
          <w:spacing w:val="-2"/>
        </w:rPr>
        <w:t> </w:t>
      </w:r>
      <w:r>
        <w:rPr/>
        <w:t>Assembly</w:t>
      </w:r>
      <w:r>
        <w:rPr>
          <w:spacing w:val="-5"/>
        </w:rPr>
        <w:t> </w:t>
      </w:r>
      <w:r>
        <w:rPr/>
        <w:t>for</w:t>
      </w:r>
      <w:r>
        <w:rPr>
          <w:spacing w:val="-3"/>
        </w:rPr>
        <w:t> </w:t>
      </w:r>
      <w:r>
        <w:rPr/>
        <w:t>the</w:t>
      </w:r>
      <w:r>
        <w:rPr>
          <w:spacing w:val="-1"/>
        </w:rPr>
        <w:t> </w:t>
      </w:r>
      <w:r>
        <w:rPr/>
        <w:t>Federation. The</w:t>
      </w:r>
      <w:r>
        <w:rPr>
          <w:spacing w:val="-2"/>
        </w:rPr>
        <w:t> </w:t>
      </w:r>
      <w:r>
        <w:rPr/>
        <w:t>National</w:t>
      </w:r>
      <w:r>
        <w:rPr>
          <w:spacing w:val="-2"/>
        </w:rPr>
        <w:t> </w:t>
      </w:r>
      <w:r>
        <w:rPr/>
        <w:t>Assembly</w:t>
      </w:r>
      <w:r>
        <w:rPr>
          <w:spacing w:val="-7"/>
        </w:rPr>
        <w:t> </w:t>
      </w:r>
      <w:r>
        <w:rPr/>
        <w:t>has powers </w:t>
      </w:r>
      <w:r>
        <w:rPr>
          <w:i/>
        </w:rPr>
        <w:t>inter alia</w:t>
      </w:r>
      <w:r>
        <w:rPr>
          <w:i/>
          <w:spacing w:val="-2"/>
        </w:rPr>
        <w:t> </w:t>
      </w:r>
      <w:r>
        <w:rPr/>
        <w:t>to</w:t>
      </w:r>
      <w:r>
        <w:rPr>
          <w:spacing w:val="-2"/>
        </w:rPr>
        <w:t> </w:t>
      </w:r>
      <w:r>
        <w:rPr/>
        <w:t>make laws for the Federation or any part thereof with respect to any matter included in the Exclusive Legislative List set out in Part 1 of Second Schedule to the Constitution;</w:t>
      </w:r>
      <w:r>
        <w:rPr>
          <w:vertAlign w:val="superscript"/>
        </w:rPr>
        <w:t>202</w:t>
      </w:r>
      <w:r>
        <w:rPr>
          <w:vertAlign w:val="baseline"/>
        </w:rPr>
        <w:t> and also in respect of matters mentioned under the Concurrent List of the Constitution.</w:t>
      </w:r>
      <w:r>
        <w:rPr>
          <w:vertAlign w:val="superscript"/>
        </w:rPr>
        <w:t>203</w:t>
      </w:r>
    </w:p>
    <w:p>
      <w:pPr>
        <w:pStyle w:val="BodyText"/>
        <w:spacing w:before="1"/>
      </w:pPr>
    </w:p>
    <w:p>
      <w:pPr>
        <w:pStyle w:val="BodyText"/>
        <w:spacing w:line="480" w:lineRule="auto"/>
        <w:ind w:left="400" w:right="576"/>
        <w:jc w:val="both"/>
      </w:pPr>
      <w:r>
        <w:rPr/>
        <w:t>Returning</w:t>
      </w:r>
      <w:r>
        <w:rPr>
          <w:spacing w:val="-1"/>
        </w:rPr>
        <w:t> </w:t>
      </w:r>
      <w:r>
        <w:rPr/>
        <w:t>to the Exclusive Legislative List, the Federal Government has powers to make laws in respect of mines, minerals, including oil fields, oil mining, geological surveys and natural gas.</w:t>
      </w:r>
      <w:r>
        <w:rPr>
          <w:vertAlign w:val="superscript"/>
        </w:rPr>
        <w:t>204</w:t>
      </w:r>
      <w:r>
        <w:rPr>
          <w:vertAlign w:val="baseline"/>
        </w:rPr>
        <w:t>By virtue of the provisions of the constitution, it is the Federal High Court that hasjurisdiction to adjudicate over these matters.</w:t>
      </w:r>
      <w:r>
        <w:rPr>
          <w:vertAlign w:val="superscript"/>
        </w:rPr>
        <w:t>205</w:t>
      </w:r>
    </w:p>
    <w:p>
      <w:pPr>
        <w:pStyle w:val="BodyText"/>
        <w:spacing w:before="1"/>
      </w:pPr>
    </w:p>
    <w:p>
      <w:pPr>
        <w:pStyle w:val="BodyText"/>
        <w:spacing w:line="480" w:lineRule="auto"/>
        <w:ind w:left="400" w:right="579"/>
        <w:jc w:val="both"/>
      </w:pPr>
      <w:r>
        <w:rPr/>
        <w:t>In the light of the foregoing, it is certain that though the provision of the Fourth Schedule, item 2(b) made pursuant to section 7(5) of the constitution explicitly excluded only local government areas from mining activities, likewise States of the Federation do not have powers to legislate over issues relatingto the mining of solid minerals because the matter of exploitation of mineral resources</w:t>
      </w:r>
      <w:r>
        <w:rPr>
          <w:spacing w:val="50"/>
        </w:rPr>
        <w:t> </w:t>
      </w:r>
      <w:r>
        <w:rPr/>
        <w:t>is</w:t>
      </w:r>
      <w:r>
        <w:rPr>
          <w:spacing w:val="52"/>
        </w:rPr>
        <w:t> </w:t>
      </w:r>
      <w:r>
        <w:rPr/>
        <w:t>under</w:t>
      </w:r>
      <w:r>
        <w:rPr>
          <w:spacing w:val="49"/>
        </w:rPr>
        <w:t> </w:t>
      </w:r>
      <w:r>
        <w:rPr/>
        <w:t>the</w:t>
      </w:r>
      <w:r>
        <w:rPr>
          <w:spacing w:val="48"/>
        </w:rPr>
        <w:t> </w:t>
      </w:r>
      <w:r>
        <w:rPr/>
        <w:t>Exclusive</w:t>
      </w:r>
      <w:r>
        <w:rPr>
          <w:spacing w:val="50"/>
        </w:rPr>
        <w:t> </w:t>
      </w:r>
      <w:r>
        <w:rPr/>
        <w:t>legislative</w:t>
      </w:r>
      <w:r>
        <w:rPr>
          <w:spacing w:val="49"/>
        </w:rPr>
        <w:t> </w:t>
      </w:r>
      <w:r>
        <w:rPr/>
        <w:t>list.</w:t>
      </w:r>
      <w:r>
        <w:rPr>
          <w:spacing w:val="51"/>
        </w:rPr>
        <w:t> </w:t>
      </w:r>
      <w:r>
        <w:rPr/>
        <w:t>That</w:t>
      </w:r>
      <w:r>
        <w:rPr>
          <w:spacing w:val="52"/>
        </w:rPr>
        <w:t> </w:t>
      </w:r>
      <w:r>
        <w:rPr/>
        <w:t>being</w:t>
      </w:r>
      <w:r>
        <w:rPr>
          <w:spacing w:val="48"/>
        </w:rPr>
        <w:t> </w:t>
      </w:r>
      <w:r>
        <w:rPr/>
        <w:t>the</w:t>
      </w:r>
      <w:r>
        <w:rPr>
          <w:spacing w:val="51"/>
        </w:rPr>
        <w:t> </w:t>
      </w:r>
      <w:r>
        <w:rPr/>
        <w:t>case,</w:t>
      </w:r>
      <w:r>
        <w:rPr>
          <w:spacing w:val="51"/>
        </w:rPr>
        <w:t> </w:t>
      </w:r>
      <w:r>
        <w:rPr/>
        <w:t>why</w:t>
      </w:r>
      <w:r>
        <w:rPr>
          <w:spacing w:val="45"/>
        </w:rPr>
        <w:t> </w:t>
      </w:r>
      <w:r>
        <w:rPr/>
        <w:t>was</w:t>
      </w:r>
      <w:r>
        <w:rPr>
          <w:spacing w:val="51"/>
        </w:rPr>
        <w:t> </w:t>
      </w:r>
      <w:r>
        <w:rPr/>
        <w:t>section</w:t>
      </w:r>
      <w:r>
        <w:rPr>
          <w:spacing w:val="51"/>
        </w:rPr>
        <w:t> </w:t>
      </w:r>
      <w:r>
        <w:rPr>
          <w:spacing w:val="-4"/>
        </w:rPr>
        <w:t>7(5)</w:t>
      </w:r>
    </w:p>
    <w:p>
      <w:pPr>
        <w:pStyle w:val="BodyText"/>
        <w:rPr>
          <w:sz w:val="20"/>
        </w:rPr>
      </w:pPr>
    </w:p>
    <w:p>
      <w:pPr>
        <w:pStyle w:val="BodyText"/>
        <w:spacing w:before="108"/>
        <w:rPr>
          <w:sz w:val="20"/>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229970</wp:posOffset>
                </wp:positionV>
                <wp:extent cx="1829435"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107882pt;width:144.020pt;height:.71997pt;mso-position-horizontal-relative:page;mso-position-vertical-relative:paragraph;z-index:-15687680;mso-wrap-distance-left:0;mso-wrap-distance-right:0" id="docshape114"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202</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4(2)</w:t>
      </w:r>
    </w:p>
    <w:p>
      <w:pPr>
        <w:spacing w:before="1"/>
        <w:ind w:left="400" w:right="0" w:firstLine="0"/>
        <w:jc w:val="left"/>
        <w:rPr>
          <w:sz w:val="20"/>
        </w:rPr>
      </w:pPr>
      <w:r>
        <w:rPr>
          <w:sz w:val="20"/>
          <w:vertAlign w:val="superscript"/>
        </w:rPr>
        <w:t>203</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4(4)(a)</w:t>
      </w:r>
    </w:p>
    <w:p>
      <w:pPr>
        <w:spacing w:before="19"/>
        <w:ind w:left="400" w:right="0" w:firstLine="0"/>
        <w:jc w:val="left"/>
        <w:rPr>
          <w:i/>
          <w:sz w:val="20"/>
        </w:rPr>
      </w:pPr>
      <w:r>
        <w:rPr>
          <w:sz w:val="20"/>
          <w:vertAlign w:val="superscript"/>
        </w:rPr>
        <w:t>204</w:t>
      </w:r>
      <w:r>
        <w:rPr>
          <w:sz w:val="20"/>
          <w:vertAlign w:val="baseline"/>
        </w:rPr>
        <w:t>Item</w:t>
      </w:r>
      <w:r>
        <w:rPr>
          <w:spacing w:val="-8"/>
          <w:sz w:val="20"/>
          <w:vertAlign w:val="baseline"/>
        </w:rPr>
        <w:t> </w:t>
      </w:r>
      <w:r>
        <w:rPr>
          <w:sz w:val="20"/>
          <w:vertAlign w:val="baseline"/>
        </w:rPr>
        <w:t>39,</w:t>
      </w:r>
      <w:r>
        <w:rPr>
          <w:spacing w:val="-3"/>
          <w:sz w:val="20"/>
          <w:vertAlign w:val="baseline"/>
        </w:rPr>
        <w:t> </w:t>
      </w:r>
      <w:r>
        <w:rPr>
          <w:sz w:val="20"/>
          <w:vertAlign w:val="baseline"/>
        </w:rPr>
        <w:t>Exclusive</w:t>
      </w:r>
      <w:r>
        <w:rPr>
          <w:spacing w:val="-2"/>
          <w:sz w:val="20"/>
          <w:vertAlign w:val="baseline"/>
        </w:rPr>
        <w:t> </w:t>
      </w:r>
      <w:r>
        <w:rPr>
          <w:sz w:val="20"/>
          <w:vertAlign w:val="baseline"/>
        </w:rPr>
        <w:t>Legislative</w:t>
      </w:r>
      <w:r>
        <w:rPr>
          <w:spacing w:val="-2"/>
          <w:sz w:val="20"/>
          <w:vertAlign w:val="baseline"/>
        </w:rPr>
        <w:t> </w:t>
      </w:r>
      <w:r>
        <w:rPr>
          <w:sz w:val="20"/>
          <w:vertAlign w:val="baseline"/>
        </w:rPr>
        <w:t>List,</w:t>
      </w:r>
      <w:r>
        <w:rPr>
          <w:spacing w:val="-2"/>
          <w:sz w:val="20"/>
          <w:vertAlign w:val="baseline"/>
        </w:rPr>
        <w:t> </w:t>
      </w:r>
      <w:r>
        <w:rPr>
          <w:sz w:val="20"/>
          <w:vertAlign w:val="baseline"/>
        </w:rPr>
        <w:t>Second</w:t>
      </w:r>
      <w:r>
        <w:rPr>
          <w:spacing w:val="-2"/>
          <w:sz w:val="20"/>
          <w:vertAlign w:val="baseline"/>
        </w:rPr>
        <w:t> </w:t>
      </w:r>
      <w:r>
        <w:rPr>
          <w:sz w:val="20"/>
          <w:vertAlign w:val="baseline"/>
        </w:rPr>
        <w:t>Schedule,</w:t>
      </w:r>
      <w:r>
        <w:rPr>
          <w:spacing w:val="-4"/>
          <w:sz w:val="20"/>
          <w:vertAlign w:val="baseline"/>
        </w:rPr>
        <w:t> </w:t>
      </w:r>
      <w:r>
        <w:rPr>
          <w:sz w:val="20"/>
          <w:vertAlign w:val="baseline"/>
        </w:rPr>
        <w:t>Part</w:t>
      </w:r>
      <w:r>
        <w:rPr>
          <w:spacing w:val="-4"/>
          <w:sz w:val="20"/>
          <w:vertAlign w:val="baseline"/>
        </w:rPr>
        <w:t> </w:t>
      </w:r>
      <w:r>
        <w:rPr>
          <w:sz w:val="20"/>
          <w:vertAlign w:val="baseline"/>
        </w:rPr>
        <w:t>1,</w:t>
      </w:r>
      <w:r>
        <w:rPr>
          <w:spacing w:val="-6"/>
          <w:sz w:val="20"/>
          <w:vertAlign w:val="baseline"/>
        </w:rPr>
        <w:t> </w:t>
      </w:r>
      <w:r>
        <w:rPr>
          <w:i/>
          <w:spacing w:val="-4"/>
          <w:sz w:val="20"/>
          <w:vertAlign w:val="baseline"/>
        </w:rPr>
        <w:t>ibid</w:t>
      </w:r>
    </w:p>
    <w:p>
      <w:pPr>
        <w:spacing w:before="3"/>
        <w:ind w:left="400" w:right="0" w:firstLine="0"/>
        <w:jc w:val="left"/>
        <w:rPr>
          <w:i/>
          <w:sz w:val="20"/>
        </w:rPr>
      </w:pPr>
      <w:r>
        <w:rPr>
          <w:sz w:val="20"/>
          <w:vertAlign w:val="superscript"/>
        </w:rPr>
        <w:t>205</w:t>
      </w:r>
      <w:r>
        <w:rPr>
          <w:i/>
          <w:sz w:val="20"/>
          <w:vertAlign w:val="baseline"/>
        </w:rPr>
        <w:t>Ibid,</w:t>
      </w:r>
      <w:r>
        <w:rPr>
          <w:i/>
          <w:spacing w:val="-5"/>
          <w:sz w:val="20"/>
          <w:vertAlign w:val="baseline"/>
        </w:rPr>
        <w:t> </w:t>
      </w:r>
      <w:r>
        <w:rPr>
          <w:sz w:val="20"/>
          <w:vertAlign w:val="baseline"/>
        </w:rPr>
        <w:t>Section</w:t>
      </w:r>
      <w:r>
        <w:rPr>
          <w:spacing w:val="-6"/>
          <w:sz w:val="20"/>
          <w:vertAlign w:val="baseline"/>
        </w:rPr>
        <w:t> </w:t>
      </w:r>
      <w:r>
        <w:rPr>
          <w:sz w:val="20"/>
          <w:vertAlign w:val="baseline"/>
        </w:rPr>
        <w:t>251(n);</w:t>
      </w:r>
      <w:r>
        <w:rPr>
          <w:spacing w:val="-5"/>
          <w:sz w:val="20"/>
          <w:vertAlign w:val="baseline"/>
        </w:rPr>
        <w:t> </w:t>
      </w:r>
      <w:r>
        <w:rPr>
          <w:sz w:val="20"/>
          <w:vertAlign w:val="baseline"/>
        </w:rPr>
        <w:t>Also</w:t>
      </w:r>
      <w:r>
        <w:rPr>
          <w:spacing w:val="-4"/>
          <w:sz w:val="20"/>
          <w:vertAlign w:val="baseline"/>
        </w:rPr>
        <w:t> </w:t>
      </w:r>
      <w:r>
        <w:rPr>
          <w:sz w:val="20"/>
          <w:vertAlign w:val="baseline"/>
        </w:rPr>
        <w:t>see</w:t>
      </w:r>
      <w:r>
        <w:rPr>
          <w:spacing w:val="-2"/>
          <w:sz w:val="20"/>
          <w:vertAlign w:val="baseline"/>
        </w:rPr>
        <w:t> </w:t>
      </w:r>
      <w:r>
        <w:rPr>
          <w:i/>
          <w:sz w:val="20"/>
          <w:vertAlign w:val="baseline"/>
        </w:rPr>
        <w:t>Conso</w:t>
      </w:r>
      <w:r>
        <w:rPr>
          <w:i/>
          <w:spacing w:val="-3"/>
          <w:sz w:val="20"/>
          <w:vertAlign w:val="baseline"/>
        </w:rPr>
        <w:t> </w:t>
      </w:r>
      <w:r>
        <w:rPr>
          <w:i/>
          <w:sz w:val="20"/>
          <w:vertAlign w:val="baseline"/>
        </w:rPr>
        <w:t>Oil</w:t>
      </w:r>
      <w:r>
        <w:rPr>
          <w:i/>
          <w:spacing w:val="-6"/>
          <w:sz w:val="20"/>
          <w:vertAlign w:val="baseline"/>
        </w:rPr>
        <w:t> </w:t>
      </w:r>
      <w:r>
        <w:rPr>
          <w:i/>
          <w:sz w:val="20"/>
          <w:vertAlign w:val="baseline"/>
        </w:rPr>
        <w:t>Ltd</w:t>
      </w:r>
      <w:r>
        <w:rPr>
          <w:i/>
          <w:spacing w:val="-4"/>
          <w:sz w:val="20"/>
          <w:vertAlign w:val="baseline"/>
        </w:rPr>
        <w:t> </w:t>
      </w:r>
      <w:r>
        <w:rPr>
          <w:i/>
          <w:sz w:val="20"/>
          <w:vertAlign w:val="baseline"/>
        </w:rPr>
        <w:t>v.</w:t>
      </w:r>
      <w:r>
        <w:rPr>
          <w:i/>
          <w:spacing w:val="-3"/>
          <w:sz w:val="20"/>
          <w:vertAlign w:val="baseline"/>
        </w:rPr>
        <w:t> </w:t>
      </w:r>
      <w:r>
        <w:rPr>
          <w:i/>
          <w:sz w:val="20"/>
          <w:vertAlign w:val="baseline"/>
        </w:rPr>
        <w:t>Mobil</w:t>
      </w:r>
      <w:r>
        <w:rPr>
          <w:i/>
          <w:spacing w:val="-6"/>
          <w:sz w:val="20"/>
          <w:vertAlign w:val="baseline"/>
        </w:rPr>
        <w:t> </w:t>
      </w:r>
      <w:r>
        <w:rPr>
          <w:i/>
          <w:sz w:val="20"/>
          <w:vertAlign w:val="baseline"/>
        </w:rPr>
        <w:t>Producing</w:t>
      </w:r>
      <w:r>
        <w:rPr>
          <w:i/>
          <w:spacing w:val="-3"/>
          <w:sz w:val="20"/>
          <w:vertAlign w:val="baseline"/>
        </w:rPr>
        <w:t> </w:t>
      </w:r>
      <w:r>
        <w:rPr>
          <w:i/>
          <w:sz w:val="20"/>
          <w:vertAlign w:val="baseline"/>
        </w:rPr>
        <w:t>Nigeria</w:t>
      </w:r>
      <w:r>
        <w:rPr>
          <w:i/>
          <w:spacing w:val="-1"/>
          <w:sz w:val="20"/>
          <w:vertAlign w:val="baseline"/>
        </w:rPr>
        <w:t> </w:t>
      </w:r>
      <w:r>
        <w:rPr>
          <w:i/>
          <w:spacing w:val="-2"/>
          <w:sz w:val="20"/>
          <w:vertAlign w:val="baseline"/>
        </w:rPr>
        <w:t>(infra)</w:t>
      </w:r>
    </w:p>
    <w:p>
      <w:pPr>
        <w:spacing w:after="0"/>
        <w:jc w:val="left"/>
        <w:rPr>
          <w:sz w:val="20"/>
        </w:rPr>
        <w:sectPr>
          <w:pgSz w:w="12240" w:h="15840"/>
          <w:pgMar w:header="0" w:footer="1012" w:top="1640" w:bottom="1200" w:left="1040" w:right="860"/>
        </w:sectPr>
      </w:pPr>
    </w:p>
    <w:p>
      <w:pPr>
        <w:pStyle w:val="BodyText"/>
        <w:spacing w:line="480" w:lineRule="auto" w:before="72"/>
        <w:ind w:left="400" w:right="584"/>
        <w:jc w:val="both"/>
      </w:pPr>
      <w:r>
        <w:rPr/>
        <w:t>included in the constitution to exempt Local Governments as aforesaid, since it is trite, that it is only the Federal Government that has domain over such matters?</w:t>
      </w:r>
    </w:p>
    <w:p>
      <w:pPr>
        <w:pStyle w:val="BodyText"/>
      </w:pPr>
    </w:p>
    <w:p>
      <w:pPr>
        <w:pStyle w:val="BodyText"/>
        <w:spacing w:line="480" w:lineRule="auto"/>
        <w:ind w:left="400" w:right="578"/>
        <w:jc w:val="both"/>
      </w:pPr>
      <w:r>
        <w:rPr/>
        <w:t>It</w:t>
      </w:r>
      <w:r>
        <w:rPr>
          <w:spacing w:val="-1"/>
        </w:rPr>
        <w:t> </w:t>
      </w:r>
      <w:r>
        <w:rPr/>
        <w:t>is</w:t>
      </w:r>
      <w:r>
        <w:rPr>
          <w:spacing w:val="-1"/>
        </w:rPr>
        <w:t> </w:t>
      </w:r>
      <w:r>
        <w:rPr/>
        <w:t>our</w:t>
      </w:r>
      <w:r>
        <w:rPr>
          <w:spacing w:val="-2"/>
        </w:rPr>
        <w:t> </w:t>
      </w:r>
      <w:r>
        <w:rPr/>
        <w:t>considered</w:t>
      </w:r>
      <w:r>
        <w:rPr>
          <w:spacing w:val="-1"/>
        </w:rPr>
        <w:t> </w:t>
      </w:r>
      <w:r>
        <w:rPr/>
        <w:t>opinion</w:t>
      </w:r>
      <w:r>
        <w:rPr>
          <w:spacing w:val="-1"/>
        </w:rPr>
        <w:t> </w:t>
      </w:r>
      <w:r>
        <w:rPr/>
        <w:t>that</w:t>
      </w:r>
      <w:r>
        <w:rPr>
          <w:spacing w:val="-1"/>
        </w:rPr>
        <w:t> </w:t>
      </w:r>
      <w:r>
        <w:rPr/>
        <w:t>the</w:t>
      </w:r>
      <w:r>
        <w:rPr>
          <w:spacing w:val="-2"/>
        </w:rPr>
        <w:t> </w:t>
      </w:r>
      <w:r>
        <w:rPr/>
        <w:t>exemption</w:t>
      </w:r>
      <w:r>
        <w:rPr>
          <w:spacing w:val="-1"/>
        </w:rPr>
        <w:t> </w:t>
      </w:r>
      <w:r>
        <w:rPr/>
        <w:t>or</w:t>
      </w:r>
      <w:r>
        <w:rPr>
          <w:spacing w:val="-4"/>
        </w:rPr>
        <w:t> </w:t>
      </w:r>
      <w:r>
        <w:rPr/>
        <w:t>legislative</w:t>
      </w:r>
      <w:r>
        <w:rPr>
          <w:spacing w:val="-2"/>
        </w:rPr>
        <w:t> </w:t>
      </w:r>
      <w:r>
        <w:rPr/>
        <w:t>clarification</w:t>
      </w:r>
      <w:r>
        <w:rPr>
          <w:spacing w:val="-1"/>
        </w:rPr>
        <w:t> </w:t>
      </w:r>
      <w:r>
        <w:rPr/>
        <w:t>became</w:t>
      </w:r>
      <w:r>
        <w:rPr>
          <w:spacing w:val="-2"/>
        </w:rPr>
        <w:t> </w:t>
      </w:r>
      <w:r>
        <w:rPr/>
        <w:t>necessary so</w:t>
      </w:r>
      <w:r>
        <w:rPr>
          <w:spacing w:val="-1"/>
        </w:rPr>
        <w:t> </w:t>
      </w:r>
      <w:r>
        <w:rPr/>
        <w:t>as not to lead any one to the possible conclusion that Local Governments have authority and dominion over</w:t>
      </w:r>
      <w:r>
        <w:rPr>
          <w:spacing w:val="-1"/>
        </w:rPr>
        <w:t> </w:t>
      </w:r>
      <w:r>
        <w:rPr/>
        <w:t>the</w:t>
      </w:r>
      <w:r>
        <w:rPr>
          <w:spacing w:val="-1"/>
        </w:rPr>
        <w:t> </w:t>
      </w:r>
      <w:r>
        <w:rPr/>
        <w:t>matter of</w:t>
      </w:r>
      <w:r>
        <w:rPr>
          <w:spacing w:val="-1"/>
        </w:rPr>
        <w:t> </w:t>
      </w:r>
      <w:r>
        <w:rPr/>
        <w:t>mining</w:t>
      </w:r>
      <w:r>
        <w:rPr>
          <w:spacing w:val="-2"/>
        </w:rPr>
        <w:t> </w:t>
      </w:r>
      <w:r>
        <w:rPr/>
        <w:t>of</w:t>
      </w:r>
      <w:r>
        <w:rPr>
          <w:spacing w:val="-1"/>
        </w:rPr>
        <w:t> </w:t>
      </w:r>
      <w:r>
        <w:rPr/>
        <w:t>mineral resources either</w:t>
      </w:r>
      <w:r>
        <w:rPr>
          <w:spacing w:val="-1"/>
        </w:rPr>
        <w:t> </w:t>
      </w:r>
      <w:r>
        <w:rPr/>
        <w:t>by</w:t>
      </w:r>
      <w:r>
        <w:rPr>
          <w:spacing w:val="-5"/>
        </w:rPr>
        <w:t> </w:t>
      </w:r>
      <w:r>
        <w:rPr/>
        <w:t>themselves or</w:t>
      </w:r>
      <w:r>
        <w:rPr>
          <w:spacing w:val="-1"/>
        </w:rPr>
        <w:t> </w:t>
      </w:r>
      <w:r>
        <w:rPr/>
        <w:t>in collaboration with the Federal Government to the exclusion of State Governments; more so that reference to the phrase “the development of agriculture and natural resources” in the provision of item 2(b), fourth schedule of the constitution made pursuant to section 7(5) of the Constitution without the proviso “other than the exploitation of minerals” concluding the said item 2(b), could lead to numerous unwanted interpretations.</w:t>
      </w:r>
      <w:r>
        <w:rPr>
          <w:spacing w:val="40"/>
        </w:rPr>
        <w:t> </w:t>
      </w:r>
      <w:r>
        <w:rPr/>
        <w:t>After all, it is clear that Local Governments though recognized as third tier of Government in Nigeria are component parts of various States(except the</w:t>
      </w:r>
      <w:r>
        <w:rPr>
          <w:spacing w:val="-2"/>
        </w:rPr>
        <w:t> </w:t>
      </w:r>
      <w:r>
        <w:rPr/>
        <w:t>six</w:t>
      </w:r>
      <w:r>
        <w:rPr>
          <w:spacing w:val="-1"/>
        </w:rPr>
        <w:t> </w:t>
      </w:r>
      <w:r>
        <w:rPr/>
        <w:t>Local</w:t>
      </w:r>
      <w:r>
        <w:rPr>
          <w:spacing w:val="-1"/>
        </w:rPr>
        <w:t> </w:t>
      </w:r>
      <w:r>
        <w:rPr/>
        <w:t>Councils</w:t>
      </w:r>
      <w:r>
        <w:rPr>
          <w:spacing w:val="-1"/>
        </w:rPr>
        <w:t> </w:t>
      </w:r>
      <w:r>
        <w:rPr/>
        <w:t>created</w:t>
      </w:r>
      <w:r>
        <w:rPr>
          <w:spacing w:val="-2"/>
        </w:rPr>
        <w:t> </w:t>
      </w:r>
      <w:r>
        <w:rPr/>
        <w:t>under</w:t>
      </w:r>
      <w:r>
        <w:rPr>
          <w:spacing w:val="-2"/>
        </w:rPr>
        <w:t> </w:t>
      </w:r>
      <w:r>
        <w:rPr/>
        <w:t>the</w:t>
      </w:r>
      <w:r>
        <w:rPr>
          <w:spacing w:val="-2"/>
        </w:rPr>
        <w:t> </w:t>
      </w:r>
      <w:r>
        <w:rPr/>
        <w:t>Constitution</w:t>
      </w:r>
      <w:r>
        <w:rPr>
          <w:spacing w:val="-1"/>
        </w:rPr>
        <w:t> </w:t>
      </w:r>
      <w:r>
        <w:rPr/>
        <w:t>for</w:t>
      </w:r>
      <w:r>
        <w:rPr>
          <w:spacing w:val="-3"/>
        </w:rPr>
        <w:t> </w:t>
      </w:r>
      <w:r>
        <w:rPr/>
        <w:t>the</w:t>
      </w:r>
      <w:r>
        <w:rPr>
          <w:spacing w:val="-2"/>
        </w:rPr>
        <w:t> </w:t>
      </w:r>
      <w:r>
        <w:rPr/>
        <w:t>Federal</w:t>
      </w:r>
      <w:r>
        <w:rPr>
          <w:spacing w:val="-1"/>
        </w:rPr>
        <w:t> </w:t>
      </w:r>
      <w:r>
        <w:rPr/>
        <w:t>Capital</w:t>
      </w:r>
      <w:r>
        <w:rPr>
          <w:spacing w:val="-1"/>
        </w:rPr>
        <w:t> </w:t>
      </w:r>
      <w:r>
        <w:rPr/>
        <w:t>Territory);</w:t>
      </w:r>
      <w:r>
        <w:rPr>
          <w:spacing w:val="-2"/>
        </w:rPr>
        <w:t> </w:t>
      </w:r>
      <w:r>
        <w:rPr/>
        <w:t>therefore the clarification or proviso in item 2(b) fourth schedule of the Constitution is most imperative in the circumstances.</w:t>
      </w:r>
    </w:p>
    <w:p>
      <w:pPr>
        <w:pStyle w:val="BodyText"/>
        <w:spacing w:before="2"/>
      </w:pPr>
    </w:p>
    <w:p>
      <w:pPr>
        <w:pStyle w:val="BodyText"/>
        <w:spacing w:line="480" w:lineRule="auto"/>
        <w:ind w:left="400" w:right="576"/>
        <w:jc w:val="both"/>
      </w:pPr>
      <w:r>
        <w:rPr/>
        <w:t>The need to ensure the sustainable exploitation and use of solid minerals for wealth creation and generation is imperative and germane to the advancement of sustainable development which has engrained in it the concept of inter-generational equity or inter-generational gap. The early andtimely</w:t>
      </w:r>
      <w:r>
        <w:rPr>
          <w:spacing w:val="-4"/>
        </w:rPr>
        <w:t> </w:t>
      </w:r>
      <w:r>
        <w:rPr/>
        <w:t>adoption of relevant precaution in the exploitation of solid minerals through the use of Best Technology Platform would continue to ensure the most sustainable exploitation and use of these solid mineral resources.</w:t>
      </w:r>
    </w:p>
    <w:p>
      <w:pPr>
        <w:pStyle w:val="BodyText"/>
      </w:pPr>
    </w:p>
    <w:p>
      <w:pPr>
        <w:pStyle w:val="BodyText"/>
        <w:spacing w:line="480" w:lineRule="auto" w:before="1"/>
        <w:ind w:left="400" w:right="584"/>
        <w:jc w:val="both"/>
      </w:pPr>
      <w:r>
        <w:rPr/>
        <w:t>In Nigeria particularly during the colonial era up till when the mines were closed in the 1970s/1980s</w:t>
      </w:r>
      <w:r>
        <w:rPr>
          <w:spacing w:val="6"/>
        </w:rPr>
        <w:t> </w:t>
      </w:r>
      <w:r>
        <w:rPr/>
        <w:t>owing</w:t>
      </w:r>
      <w:r>
        <w:rPr>
          <w:spacing w:val="6"/>
        </w:rPr>
        <w:t> </w:t>
      </w:r>
      <w:r>
        <w:rPr/>
        <w:t>to</w:t>
      </w:r>
      <w:r>
        <w:rPr>
          <w:spacing w:val="9"/>
        </w:rPr>
        <w:t> </w:t>
      </w:r>
      <w:r>
        <w:rPr/>
        <w:t>the</w:t>
      </w:r>
      <w:r>
        <w:rPr>
          <w:spacing w:val="8"/>
        </w:rPr>
        <w:t> </w:t>
      </w:r>
      <w:r>
        <w:rPr/>
        <w:t>predominance</w:t>
      </w:r>
      <w:r>
        <w:rPr>
          <w:spacing w:val="7"/>
        </w:rPr>
        <w:t> </w:t>
      </w:r>
      <w:r>
        <w:rPr/>
        <w:t>of</w:t>
      </w:r>
      <w:r>
        <w:rPr>
          <w:spacing w:val="8"/>
        </w:rPr>
        <w:t> </w:t>
      </w:r>
      <w:r>
        <w:rPr/>
        <w:t>petroleum</w:t>
      </w:r>
      <w:r>
        <w:rPr>
          <w:spacing w:val="9"/>
        </w:rPr>
        <w:t> </w:t>
      </w:r>
      <w:r>
        <w:rPr/>
        <w:t>as</w:t>
      </w:r>
      <w:r>
        <w:rPr>
          <w:spacing w:val="9"/>
        </w:rPr>
        <w:t> </w:t>
      </w:r>
      <w:r>
        <w:rPr/>
        <w:t>the</w:t>
      </w:r>
      <w:r>
        <w:rPr>
          <w:spacing w:val="7"/>
        </w:rPr>
        <w:t> </w:t>
      </w:r>
      <w:r>
        <w:rPr/>
        <w:t>mainstay</w:t>
      </w:r>
      <w:r>
        <w:rPr>
          <w:spacing w:val="4"/>
        </w:rPr>
        <w:t> </w:t>
      </w:r>
      <w:r>
        <w:rPr/>
        <w:t>of</w:t>
      </w:r>
      <w:r>
        <w:rPr>
          <w:spacing w:val="8"/>
        </w:rPr>
        <w:t> </w:t>
      </w:r>
      <w:r>
        <w:rPr/>
        <w:t>the</w:t>
      </w:r>
      <w:r>
        <w:rPr>
          <w:spacing w:val="8"/>
        </w:rPr>
        <w:t> </w:t>
      </w:r>
      <w:r>
        <w:rPr/>
        <w:t>Nigerian</w:t>
      </w:r>
      <w:r>
        <w:rPr>
          <w:spacing w:val="9"/>
        </w:rPr>
        <w:t> </w:t>
      </w:r>
      <w:r>
        <w:rPr>
          <w:spacing w:val="-2"/>
        </w:rPr>
        <w:t>economy,</w:t>
      </w:r>
    </w:p>
    <w:p>
      <w:pPr>
        <w:spacing w:after="0" w:line="480" w:lineRule="auto"/>
        <w:jc w:val="both"/>
        <w:sectPr>
          <w:pgSz w:w="12240" w:h="15840"/>
          <w:pgMar w:header="0" w:footer="1012" w:top="1360" w:bottom="1200" w:left="1040" w:right="860"/>
        </w:sectPr>
      </w:pPr>
    </w:p>
    <w:p>
      <w:pPr>
        <w:pStyle w:val="BodyText"/>
        <w:spacing w:line="480" w:lineRule="auto" w:before="72"/>
        <w:ind w:left="400" w:right="577"/>
        <w:jc w:val="both"/>
      </w:pPr>
      <w:r>
        <w:rPr/>
        <w:t>it could be safely asserted that the mining of solid mineral resources particularly tin in Jos</w:t>
      </w:r>
      <w:r>
        <w:rPr>
          <w:spacing w:val="40"/>
        </w:rPr>
        <w:t> </w:t>
      </w:r>
      <w:r>
        <w:rPr/>
        <w:t>Plateau and coal in Enugu and mining in virtually other parts of Nigeria was bereft of the application of precautionary principle and therefore did not put in focus the need to bequeath a sustainable environment to subsequent generations and generations yet unborn. The focus of extant laws on this subject is principally to correct the past ills, prevent and/or mitigate environmental degradation by the mining of solid minerals and enthrone sustainable</w:t>
      </w:r>
      <w:r>
        <w:rPr>
          <w:spacing w:val="40"/>
        </w:rPr>
        <w:t> </w:t>
      </w:r>
      <w:r>
        <w:rPr/>
        <w:t>development in Nigeria.</w:t>
      </w:r>
    </w:p>
    <w:p>
      <w:pPr>
        <w:pStyle w:val="BodyText"/>
        <w:spacing w:before="6"/>
      </w:pPr>
    </w:p>
    <w:p>
      <w:pPr>
        <w:pStyle w:val="Heading2"/>
        <w:numPr>
          <w:ilvl w:val="1"/>
          <w:numId w:val="16"/>
        </w:numPr>
        <w:tabs>
          <w:tab w:pos="760" w:val="left" w:leader="none"/>
        </w:tabs>
        <w:spacing w:line="240" w:lineRule="auto" w:before="0" w:after="0"/>
        <w:ind w:left="760" w:right="0" w:hanging="360"/>
        <w:jc w:val="both"/>
      </w:pPr>
      <w:bookmarkStart w:name="_TOC_250033" w:id="18"/>
      <w:r>
        <w:rPr/>
        <w:t>Mine</w:t>
      </w:r>
      <w:r>
        <w:rPr>
          <w:spacing w:val="-1"/>
        </w:rPr>
        <w:t> </w:t>
      </w:r>
      <w:r>
        <w:rPr/>
        <w:t>and </w:t>
      </w:r>
      <w:bookmarkEnd w:id="18"/>
      <w:r>
        <w:rPr>
          <w:spacing w:val="-2"/>
        </w:rPr>
        <w:t>Mining</w:t>
      </w:r>
    </w:p>
    <w:p>
      <w:pPr>
        <w:pStyle w:val="BodyText"/>
        <w:spacing w:line="480" w:lineRule="auto" w:before="271"/>
        <w:ind w:left="400" w:right="572"/>
        <w:jc w:val="both"/>
      </w:pPr>
      <w:r>
        <w:rPr/>
        <w:t>The Nigerian Minerals and Mining Act</w:t>
      </w:r>
      <w:r>
        <w:rPr>
          <w:vertAlign w:val="superscript"/>
        </w:rPr>
        <w:t>206</w:t>
      </w:r>
      <w:r>
        <w:rPr>
          <w:vertAlign w:val="baseline"/>
        </w:rPr>
        <w:t>defines the above terms; particularly the word "mine" which has been defined from the perspectives of the term as a noun and as a verb. The Act provides the following definitions:</w:t>
      </w:r>
    </w:p>
    <w:p>
      <w:pPr>
        <w:spacing w:before="1"/>
        <w:ind w:left="966" w:right="1096" w:firstLine="0"/>
        <w:jc w:val="both"/>
        <w:rPr>
          <w:sz w:val="20"/>
        </w:rPr>
      </w:pPr>
      <w:r>
        <w:rPr>
          <w:sz w:val="20"/>
        </w:rPr>
        <w:t>"Mine" when used as a noun, means any place, excavation or work in or on which any operation connected with mining is carried on together with buildings, premises, erections, infrastructure water reservoirs, tailings, ponds, waste, overburden and other dumps, and appliances belonging or appertaining thereto, above or below the ground for the purpose of mining, treating or preparing Minerals, obtaining or extracting any Mineral or metal by any mode or method or for the purpose of dressing mineral ores but does not include a smelter or a refinery.</w:t>
      </w:r>
      <w:r>
        <w:rPr>
          <w:sz w:val="20"/>
          <w:vertAlign w:val="superscript"/>
        </w:rPr>
        <w:t>207</w:t>
      </w:r>
    </w:p>
    <w:p>
      <w:pPr>
        <w:pStyle w:val="BodyText"/>
        <w:rPr>
          <w:sz w:val="20"/>
        </w:rPr>
      </w:pPr>
    </w:p>
    <w:p>
      <w:pPr>
        <w:pStyle w:val="BodyText"/>
        <w:spacing w:before="92"/>
        <w:rPr>
          <w:sz w:val="20"/>
        </w:rPr>
      </w:pPr>
    </w:p>
    <w:p>
      <w:pPr>
        <w:pStyle w:val="BodyText"/>
        <w:spacing w:line="480" w:lineRule="auto"/>
        <w:ind w:left="400" w:right="579"/>
        <w:jc w:val="both"/>
      </w:pPr>
      <w:r>
        <w:rPr/>
        <w:t>"Mine" when used as a verb, means to intentionally mine minerals, and includes any operations directly or indirectly necessary therefore or incidental thereto, including such processing of minerals as may be required to produce a first saleable product, and "mining" shall be construed </w:t>
      </w:r>
      <w:r>
        <w:rPr>
          <w:spacing w:val="-2"/>
        </w:rPr>
        <w:t>accordingly.</w:t>
      </w:r>
      <w:r>
        <w:rPr>
          <w:spacing w:val="-2"/>
          <w:vertAlign w:val="superscript"/>
        </w:rPr>
        <w:t>208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177912</wp:posOffset>
                </wp:positionV>
                <wp:extent cx="1829435"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08858pt;width:144.020pt;height:.71997pt;mso-position-horizontal-relative:page;mso-position-vertical-relative:paragraph;z-index:-15687168;mso-wrap-distance-left:0;mso-wrap-distance-right:0" id="docshape115" filled="true" fillcolor="#000000" stroked="false">
                <v:fill type="solid"/>
                <w10:wrap type="topAndBottom"/>
              </v:rect>
            </w:pict>
          </mc:Fallback>
        </mc:AlternateContent>
      </w:r>
    </w:p>
    <w:p>
      <w:pPr>
        <w:spacing w:line="240" w:lineRule="exact" w:before="102"/>
        <w:ind w:left="400" w:right="0" w:firstLine="0"/>
        <w:jc w:val="left"/>
        <w:rPr>
          <w:sz w:val="20"/>
        </w:rPr>
      </w:pPr>
      <w:r>
        <w:rPr>
          <w:rFonts w:ascii="Calibri"/>
          <w:sz w:val="20"/>
          <w:vertAlign w:val="superscript"/>
        </w:rPr>
        <w:t>206</w:t>
      </w:r>
      <w:r>
        <w:rPr>
          <w:sz w:val="20"/>
          <w:vertAlign w:val="baseline"/>
        </w:rPr>
        <w:t>Section</w:t>
      </w:r>
      <w:r>
        <w:rPr>
          <w:spacing w:val="-6"/>
          <w:sz w:val="20"/>
          <w:vertAlign w:val="baseline"/>
        </w:rPr>
        <w:t> </w:t>
      </w:r>
      <w:r>
        <w:rPr>
          <w:sz w:val="20"/>
          <w:vertAlign w:val="baseline"/>
        </w:rPr>
        <w:t>164,</w:t>
      </w:r>
      <w:r>
        <w:rPr>
          <w:spacing w:val="-4"/>
          <w:sz w:val="20"/>
          <w:vertAlign w:val="baseline"/>
        </w:rPr>
        <w:t> </w:t>
      </w:r>
      <w:r>
        <w:rPr>
          <w:sz w:val="20"/>
          <w:vertAlign w:val="baseline"/>
        </w:rPr>
        <w:t>Nigerian</w:t>
      </w:r>
      <w:r>
        <w:rPr>
          <w:spacing w:val="-6"/>
          <w:sz w:val="20"/>
          <w:vertAlign w:val="baseline"/>
        </w:rPr>
        <w:t> </w:t>
      </w:r>
      <w:r>
        <w:rPr>
          <w:sz w:val="20"/>
          <w:vertAlign w:val="baseline"/>
        </w:rPr>
        <w:t>Minerals</w:t>
      </w:r>
      <w:r>
        <w:rPr>
          <w:spacing w:val="-5"/>
          <w:sz w:val="20"/>
          <w:vertAlign w:val="baseline"/>
        </w:rPr>
        <w:t> </w:t>
      </w:r>
      <w:r>
        <w:rPr>
          <w:sz w:val="20"/>
          <w:vertAlign w:val="baseline"/>
        </w:rPr>
        <w:t>and</w:t>
      </w:r>
      <w:r>
        <w:rPr>
          <w:spacing w:val="-4"/>
          <w:sz w:val="20"/>
          <w:vertAlign w:val="baseline"/>
        </w:rPr>
        <w:t> </w:t>
      </w:r>
      <w:r>
        <w:rPr>
          <w:sz w:val="20"/>
          <w:vertAlign w:val="baseline"/>
        </w:rPr>
        <w:t>Mining</w:t>
      </w:r>
      <w:r>
        <w:rPr>
          <w:spacing w:val="-3"/>
          <w:sz w:val="20"/>
          <w:vertAlign w:val="baseline"/>
        </w:rPr>
        <w:t> </w:t>
      </w:r>
      <w:r>
        <w:rPr>
          <w:sz w:val="20"/>
          <w:vertAlign w:val="baseline"/>
        </w:rPr>
        <w:t>Act,</w:t>
      </w:r>
      <w:r>
        <w:rPr>
          <w:spacing w:val="-5"/>
          <w:sz w:val="20"/>
          <w:vertAlign w:val="baseline"/>
        </w:rPr>
        <w:t> </w:t>
      </w:r>
      <w:r>
        <w:rPr>
          <w:sz w:val="20"/>
          <w:vertAlign w:val="baseline"/>
        </w:rPr>
        <w:t>No.</w:t>
      </w:r>
      <w:r>
        <w:rPr>
          <w:spacing w:val="-4"/>
          <w:sz w:val="20"/>
          <w:vertAlign w:val="baseline"/>
        </w:rPr>
        <w:t> </w:t>
      </w:r>
      <w:r>
        <w:rPr>
          <w:sz w:val="20"/>
          <w:vertAlign w:val="baseline"/>
        </w:rPr>
        <w:t>20,</w:t>
      </w:r>
      <w:r>
        <w:rPr>
          <w:spacing w:val="-5"/>
          <w:sz w:val="20"/>
          <w:vertAlign w:val="baseline"/>
        </w:rPr>
        <w:t> </w:t>
      </w:r>
      <w:r>
        <w:rPr>
          <w:spacing w:val="-4"/>
          <w:sz w:val="20"/>
          <w:vertAlign w:val="baseline"/>
        </w:rPr>
        <w:t>2007</w:t>
      </w:r>
    </w:p>
    <w:p>
      <w:pPr>
        <w:spacing w:line="240" w:lineRule="auto" w:before="0"/>
        <w:ind w:left="400" w:right="9416" w:firstLine="0"/>
        <w:jc w:val="left"/>
        <w:rPr>
          <w:i/>
          <w:sz w:val="20"/>
        </w:rPr>
      </w:pPr>
      <w:r>
        <w:rPr>
          <w:spacing w:val="-2"/>
          <w:sz w:val="20"/>
          <w:vertAlign w:val="superscript"/>
        </w:rPr>
        <w:t>207</w:t>
      </w:r>
      <w:r>
        <w:rPr>
          <w:i/>
          <w:spacing w:val="-2"/>
          <w:sz w:val="20"/>
          <w:vertAlign w:val="baseline"/>
        </w:rPr>
        <w:t>Ibid </w:t>
      </w:r>
      <w:r>
        <w:rPr>
          <w:spacing w:val="-2"/>
          <w:sz w:val="20"/>
          <w:vertAlign w:val="superscript"/>
        </w:rPr>
        <w:t>208</w:t>
      </w:r>
      <w:r>
        <w:rPr>
          <w:i/>
          <w:spacing w:val="-2"/>
          <w:sz w:val="20"/>
          <w:vertAlign w:val="baseline"/>
        </w:rPr>
        <w:t>Ibid</w:t>
      </w:r>
    </w:p>
    <w:p>
      <w:pPr>
        <w:spacing w:after="0" w:line="240" w:lineRule="auto"/>
        <w:jc w:val="left"/>
        <w:rPr>
          <w:sz w:val="20"/>
        </w:rPr>
        <w:sectPr>
          <w:pgSz w:w="12240" w:h="15840"/>
          <w:pgMar w:header="0" w:footer="1012" w:top="1360" w:bottom="1200" w:left="1040" w:right="860"/>
        </w:sectPr>
      </w:pPr>
    </w:p>
    <w:p>
      <w:pPr>
        <w:pStyle w:val="BodyText"/>
        <w:spacing w:line="480" w:lineRule="auto" w:before="72"/>
        <w:ind w:left="400" w:right="577"/>
        <w:jc w:val="both"/>
      </w:pPr>
      <w:r>
        <w:rPr/>
        <w:t>The word “mine” has also been given judicial interpretation in a number of cases; including the case of </w:t>
      </w:r>
      <w:r>
        <w:rPr>
          <w:i/>
        </w:rPr>
        <w:t>Consolidated Oil Limited v. Mobil Producing NigUnltd.</w:t>
      </w:r>
      <w:r>
        <w:rPr>
          <w:vertAlign w:val="superscript"/>
        </w:rPr>
        <w:t>209</w:t>
      </w:r>
      <w:r>
        <w:rPr>
          <w:vertAlign w:val="baseline"/>
        </w:rPr>
        <w:t> The facts of the case are that the Plaintiff/Respondent agreed to procure and supply to the Appellant 1,067 joints of expoxy coated 10 by</w:t>
      </w:r>
      <w:r>
        <w:rPr>
          <w:spacing w:val="-2"/>
          <w:vertAlign w:val="baseline"/>
        </w:rPr>
        <w:t> </w:t>
      </w:r>
      <w:r>
        <w:rPr>
          <w:vertAlign w:val="baseline"/>
        </w:rPr>
        <w:t>40 line pipes used for the transportation of crude oil and natural gas. The Appellant was informed by the Plaintiff/Respondent that the supply would be sourced locally and from the United States of America. Upon supply, the Appellant refused to fully pay for the items. The Plaintiff/Respondent</w:t>
      </w:r>
      <w:r>
        <w:rPr>
          <w:spacing w:val="-1"/>
          <w:vertAlign w:val="baseline"/>
        </w:rPr>
        <w:t> </w:t>
      </w:r>
      <w:r>
        <w:rPr>
          <w:vertAlign w:val="baseline"/>
        </w:rPr>
        <w:t>instituted</w:t>
      </w:r>
      <w:r>
        <w:rPr>
          <w:spacing w:val="-2"/>
          <w:vertAlign w:val="baseline"/>
        </w:rPr>
        <w:t> </w:t>
      </w:r>
      <w:r>
        <w:rPr>
          <w:vertAlign w:val="baseline"/>
        </w:rPr>
        <w:t>an</w:t>
      </w:r>
      <w:r>
        <w:rPr>
          <w:spacing w:val="-1"/>
          <w:vertAlign w:val="baseline"/>
        </w:rPr>
        <w:t> </w:t>
      </w:r>
      <w:r>
        <w:rPr>
          <w:vertAlign w:val="baseline"/>
        </w:rPr>
        <w:t>action</w:t>
      </w:r>
      <w:r>
        <w:rPr>
          <w:spacing w:val="-1"/>
          <w:vertAlign w:val="baseline"/>
        </w:rPr>
        <w:t> </w:t>
      </w:r>
      <w:r>
        <w:rPr>
          <w:vertAlign w:val="baseline"/>
        </w:rPr>
        <w:t>at</w:t>
      </w:r>
      <w:r>
        <w:rPr>
          <w:spacing w:val="-1"/>
          <w:vertAlign w:val="baseline"/>
        </w:rPr>
        <w:t> </w:t>
      </w:r>
      <w:r>
        <w:rPr>
          <w:vertAlign w:val="baseline"/>
        </w:rPr>
        <w:t>the Lagos</w:t>
      </w:r>
      <w:r>
        <w:rPr>
          <w:spacing w:val="-1"/>
          <w:vertAlign w:val="baseline"/>
        </w:rPr>
        <w:t> </w:t>
      </w:r>
      <w:r>
        <w:rPr>
          <w:vertAlign w:val="baseline"/>
        </w:rPr>
        <w:t>State</w:t>
      </w:r>
      <w:r>
        <w:rPr>
          <w:spacing w:val="-2"/>
          <w:vertAlign w:val="baseline"/>
        </w:rPr>
        <w:t> </w:t>
      </w:r>
      <w:r>
        <w:rPr>
          <w:vertAlign w:val="baseline"/>
        </w:rPr>
        <w:t>High</w:t>
      </w:r>
      <w:r>
        <w:rPr>
          <w:spacing w:val="-1"/>
          <w:vertAlign w:val="baseline"/>
        </w:rPr>
        <w:t> </w:t>
      </w:r>
      <w:r>
        <w:rPr>
          <w:vertAlign w:val="baseline"/>
        </w:rPr>
        <w:t>Court</w:t>
      </w:r>
      <w:r>
        <w:rPr>
          <w:spacing w:val="-2"/>
          <w:vertAlign w:val="baseline"/>
        </w:rPr>
        <w:t> </w:t>
      </w:r>
      <w:r>
        <w:rPr>
          <w:vertAlign w:val="baseline"/>
        </w:rPr>
        <w:t>for breach</w:t>
      </w:r>
      <w:r>
        <w:rPr>
          <w:spacing w:val="-1"/>
          <w:vertAlign w:val="baseline"/>
        </w:rPr>
        <w:t> </w:t>
      </w:r>
      <w:r>
        <w:rPr>
          <w:vertAlign w:val="baseline"/>
        </w:rPr>
        <w:t>of</w:t>
      </w:r>
      <w:r>
        <w:rPr>
          <w:spacing w:val="-2"/>
          <w:vertAlign w:val="baseline"/>
        </w:rPr>
        <w:t> </w:t>
      </w:r>
      <w:r>
        <w:rPr>
          <w:vertAlign w:val="baseline"/>
        </w:rPr>
        <w:t>contract</w:t>
      </w:r>
      <w:r>
        <w:rPr>
          <w:spacing w:val="-1"/>
          <w:vertAlign w:val="baseline"/>
        </w:rPr>
        <w:t> </w:t>
      </w:r>
      <w:r>
        <w:rPr>
          <w:vertAlign w:val="baseline"/>
        </w:rPr>
        <w:t>and recovery of the outstanding debt.</w:t>
      </w:r>
    </w:p>
    <w:p>
      <w:pPr>
        <w:pStyle w:val="BodyText"/>
        <w:spacing w:before="42"/>
      </w:pPr>
    </w:p>
    <w:p>
      <w:pPr>
        <w:pStyle w:val="BodyText"/>
        <w:spacing w:line="480" w:lineRule="auto"/>
        <w:ind w:left="400" w:right="576"/>
        <w:jc w:val="both"/>
      </w:pPr>
      <w:r>
        <w:rPr/>
        <w:t>The</w:t>
      </w:r>
      <w:r>
        <w:rPr>
          <w:spacing w:val="-2"/>
        </w:rPr>
        <w:t> </w:t>
      </w:r>
      <w:r>
        <w:rPr/>
        <w:t>Appellant brought a</w:t>
      </w:r>
      <w:r>
        <w:rPr>
          <w:spacing w:val="-1"/>
        </w:rPr>
        <w:t> </w:t>
      </w:r>
      <w:r>
        <w:rPr/>
        <w:t>motion of</w:t>
      </w:r>
      <w:r>
        <w:rPr>
          <w:spacing w:val="-1"/>
        </w:rPr>
        <w:t> </w:t>
      </w:r>
      <w:r>
        <w:rPr/>
        <w:t>preliminary</w:t>
      </w:r>
      <w:r>
        <w:rPr>
          <w:spacing w:val="-8"/>
        </w:rPr>
        <w:t> </w:t>
      </w:r>
      <w:r>
        <w:rPr/>
        <w:t>objection challenging</w:t>
      </w:r>
      <w:r>
        <w:rPr>
          <w:spacing w:val="-2"/>
        </w:rPr>
        <w:t> </w:t>
      </w:r>
      <w:r>
        <w:rPr/>
        <w:t>the</w:t>
      </w:r>
      <w:r>
        <w:rPr>
          <w:spacing w:val="-1"/>
        </w:rPr>
        <w:t> </w:t>
      </w:r>
      <w:r>
        <w:rPr/>
        <w:t>jurisdiction of</w:t>
      </w:r>
      <w:r>
        <w:rPr>
          <w:spacing w:val="-1"/>
        </w:rPr>
        <w:t> </w:t>
      </w:r>
      <w:r>
        <w:rPr/>
        <w:t>the</w:t>
      </w:r>
      <w:r>
        <w:rPr>
          <w:spacing w:val="-1"/>
        </w:rPr>
        <w:t> </w:t>
      </w:r>
      <w:r>
        <w:rPr/>
        <w:t>court on the ground </w:t>
      </w:r>
      <w:r>
        <w:rPr>
          <w:i/>
        </w:rPr>
        <w:t>inter alia </w:t>
      </w:r>
      <w:r>
        <w:rPr/>
        <w:t>that the subject matter fell within the ambit of section 251(1)(n) of the Constitution of the Federal Republic of Nigeria, 1999 relating to mines and minerals. The trial court dismissed the objection so the Appellant appealed to the Court of Appealwhich upheld the appeal.The Court of Appeal in stating the meaning of mine, mineral oil field, oil mining and geological survey, defined "Mine" as a place where coal or other minerals are extracted below</w:t>
      </w:r>
      <w:r>
        <w:rPr>
          <w:spacing w:val="40"/>
        </w:rPr>
        <w:t> </w:t>
      </w:r>
      <w:r>
        <w:rPr/>
        <w:t>the surface of the ground.</w:t>
      </w:r>
      <w:r>
        <w:rPr>
          <w:vertAlign w:val="superscript"/>
        </w:rPr>
        <w:t>210</w:t>
      </w:r>
    </w:p>
    <w:p>
      <w:pPr>
        <w:pStyle w:val="BodyText"/>
      </w:pPr>
    </w:p>
    <w:p>
      <w:pPr>
        <w:pStyle w:val="BodyText"/>
        <w:spacing w:line="480" w:lineRule="auto" w:before="1"/>
        <w:ind w:left="400" w:right="576"/>
        <w:jc w:val="both"/>
      </w:pPr>
      <w:r>
        <w:rPr/>
        <w:t>Mine is has also been defined as a place where coal or other minerals are extracted from below the surface of the ground, while mineral is defined as a substance that occurs naturally in the earth and is not formed from animal or vegetable matter.</w:t>
      </w:r>
      <w:r>
        <w:rPr>
          <w:vertAlign w:val="superscript"/>
        </w:rPr>
        <w:t>211</w:t>
      </w:r>
      <w:r>
        <w:rPr>
          <w:vertAlign w:val="baseline"/>
        </w:rPr>
        <w:t>Mine includes any place, excavation or working whereon, wherein or whereby any operation in connection with mining is carried on.</w:t>
      </w:r>
      <w:r>
        <w:rPr>
          <w:vertAlign w:val="superscript"/>
        </w:rPr>
        <w:t>212</w:t>
      </w:r>
      <w:r>
        <w:rPr>
          <w:spacing w:val="32"/>
          <w:vertAlign w:val="baseline"/>
        </w:rPr>
        <w:t> </w:t>
      </w:r>
      <w:r>
        <w:rPr>
          <w:vertAlign w:val="baseline"/>
        </w:rPr>
        <w:t>Mining</w:t>
      </w:r>
      <w:r>
        <w:rPr>
          <w:spacing w:val="30"/>
          <w:vertAlign w:val="baseline"/>
        </w:rPr>
        <w:t> </w:t>
      </w:r>
      <w:r>
        <w:rPr>
          <w:vertAlign w:val="baseline"/>
        </w:rPr>
        <w:t>is</w:t>
      </w:r>
      <w:r>
        <w:rPr>
          <w:spacing w:val="33"/>
          <w:vertAlign w:val="baseline"/>
        </w:rPr>
        <w:t> </w:t>
      </w:r>
      <w:r>
        <w:rPr>
          <w:vertAlign w:val="baseline"/>
        </w:rPr>
        <w:t>the</w:t>
      </w:r>
      <w:r>
        <w:rPr>
          <w:spacing w:val="31"/>
          <w:vertAlign w:val="baseline"/>
        </w:rPr>
        <w:t> </w:t>
      </w:r>
      <w:r>
        <w:rPr>
          <w:vertAlign w:val="baseline"/>
        </w:rPr>
        <w:t>complex</w:t>
      </w:r>
      <w:r>
        <w:rPr>
          <w:spacing w:val="34"/>
          <w:vertAlign w:val="baseline"/>
        </w:rPr>
        <w:t> </w:t>
      </w:r>
      <w:r>
        <w:rPr>
          <w:vertAlign w:val="baseline"/>
        </w:rPr>
        <w:t>process</w:t>
      </w:r>
      <w:r>
        <w:rPr>
          <w:spacing w:val="32"/>
          <w:vertAlign w:val="baseline"/>
        </w:rPr>
        <w:t> </w:t>
      </w:r>
      <w:r>
        <w:rPr>
          <w:vertAlign w:val="baseline"/>
        </w:rPr>
        <w:t>of</w:t>
      </w:r>
      <w:r>
        <w:rPr>
          <w:spacing w:val="31"/>
          <w:vertAlign w:val="baseline"/>
        </w:rPr>
        <w:t> </w:t>
      </w:r>
      <w:r>
        <w:rPr>
          <w:vertAlign w:val="baseline"/>
        </w:rPr>
        <w:t>extracting</w:t>
      </w:r>
      <w:r>
        <w:rPr>
          <w:spacing w:val="32"/>
          <w:vertAlign w:val="baseline"/>
        </w:rPr>
        <w:t> </w:t>
      </w:r>
      <w:r>
        <w:rPr>
          <w:vertAlign w:val="baseline"/>
        </w:rPr>
        <w:t>minerals</w:t>
      </w:r>
      <w:r>
        <w:rPr>
          <w:spacing w:val="33"/>
          <w:vertAlign w:val="baseline"/>
        </w:rPr>
        <w:t> </w:t>
      </w:r>
      <w:r>
        <w:rPr>
          <w:vertAlign w:val="baseline"/>
        </w:rPr>
        <w:t>from</w:t>
      </w:r>
      <w:r>
        <w:rPr>
          <w:spacing w:val="32"/>
          <w:vertAlign w:val="baseline"/>
        </w:rPr>
        <w:t> </w:t>
      </w:r>
      <w:r>
        <w:rPr>
          <w:vertAlign w:val="baseline"/>
        </w:rPr>
        <w:t>the</w:t>
      </w:r>
      <w:r>
        <w:rPr>
          <w:spacing w:val="31"/>
          <w:vertAlign w:val="baseline"/>
        </w:rPr>
        <w:t> </w:t>
      </w:r>
      <w:r>
        <w:rPr>
          <w:vertAlign w:val="baseline"/>
        </w:rPr>
        <w:t>earth.</w:t>
      </w:r>
      <w:r>
        <w:rPr>
          <w:spacing w:val="34"/>
          <w:vertAlign w:val="baseline"/>
        </w:rPr>
        <w:t> </w:t>
      </w:r>
      <w:r>
        <w:rPr>
          <w:vertAlign w:val="baseline"/>
        </w:rPr>
        <w:t>It</w:t>
      </w:r>
      <w:r>
        <w:rPr>
          <w:spacing w:val="32"/>
          <w:vertAlign w:val="baseline"/>
        </w:rPr>
        <w:t> </w:t>
      </w:r>
      <w:r>
        <w:rPr>
          <w:vertAlign w:val="baseline"/>
        </w:rPr>
        <w:t>requires</w:t>
      </w:r>
      <w:r>
        <w:rPr>
          <w:spacing w:val="32"/>
          <w:vertAlign w:val="baseline"/>
        </w:rPr>
        <w:t> </w:t>
      </w:r>
      <w:r>
        <w:rPr>
          <w:spacing w:val="-2"/>
          <w:vertAlign w:val="baseline"/>
        </w:rPr>
        <w:t>expert</w:t>
      </w:r>
    </w:p>
    <w:p>
      <w:pPr>
        <w:pStyle w:val="BodyText"/>
        <w:spacing w:before="2"/>
        <w:rPr>
          <w:sz w:val="17"/>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141214</wp:posOffset>
                </wp:positionV>
                <wp:extent cx="1829435"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19248pt;width:144.020pt;height:.71997pt;mso-position-horizontal-relative:page;mso-position-vertical-relative:paragraph;z-index:-15686656;mso-wrap-distance-left:0;mso-wrap-distance-right:0" id="docshape116"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209</w:t>
      </w:r>
      <w:r>
        <w:rPr>
          <w:sz w:val="20"/>
          <w:vertAlign w:val="baseline"/>
        </w:rPr>
        <w:t>(2008)</w:t>
      </w:r>
      <w:r>
        <w:rPr>
          <w:spacing w:val="-4"/>
          <w:sz w:val="20"/>
          <w:vertAlign w:val="baseline"/>
        </w:rPr>
        <w:t> </w:t>
      </w:r>
      <w:r>
        <w:rPr>
          <w:sz w:val="20"/>
          <w:vertAlign w:val="baseline"/>
        </w:rPr>
        <w:t>2</w:t>
      </w:r>
      <w:r>
        <w:rPr>
          <w:spacing w:val="-2"/>
          <w:sz w:val="20"/>
          <w:vertAlign w:val="baseline"/>
        </w:rPr>
        <w:t> </w:t>
      </w:r>
      <w:r>
        <w:rPr>
          <w:sz w:val="20"/>
          <w:vertAlign w:val="baseline"/>
        </w:rPr>
        <w:t>F.W.L.R.</w:t>
      </w:r>
      <w:r>
        <w:rPr>
          <w:spacing w:val="-4"/>
          <w:sz w:val="20"/>
          <w:vertAlign w:val="baseline"/>
        </w:rPr>
        <w:t> </w:t>
      </w:r>
      <w:r>
        <w:rPr>
          <w:sz w:val="20"/>
          <w:vertAlign w:val="baseline"/>
        </w:rPr>
        <w:t>(PT.</w:t>
      </w:r>
      <w:r>
        <w:rPr>
          <w:spacing w:val="-3"/>
          <w:sz w:val="20"/>
          <w:vertAlign w:val="baseline"/>
        </w:rPr>
        <w:t> </w:t>
      </w:r>
      <w:r>
        <w:rPr>
          <w:sz w:val="20"/>
          <w:vertAlign w:val="baseline"/>
        </w:rPr>
        <w:t>419)</w:t>
      </w:r>
      <w:r>
        <w:rPr>
          <w:spacing w:val="-7"/>
          <w:sz w:val="20"/>
          <w:vertAlign w:val="baseline"/>
        </w:rPr>
        <w:t> </w:t>
      </w:r>
      <w:r>
        <w:rPr>
          <w:sz w:val="20"/>
          <w:vertAlign w:val="baseline"/>
        </w:rPr>
        <w:t>Page</w:t>
      </w:r>
      <w:r>
        <w:rPr>
          <w:spacing w:val="-4"/>
          <w:sz w:val="20"/>
          <w:vertAlign w:val="baseline"/>
        </w:rPr>
        <w:t> </w:t>
      </w:r>
      <w:r>
        <w:rPr>
          <w:sz w:val="20"/>
          <w:vertAlign w:val="baseline"/>
        </w:rPr>
        <w:t>2403</w:t>
      </w:r>
      <w:r>
        <w:rPr>
          <w:spacing w:val="-4"/>
          <w:sz w:val="20"/>
          <w:vertAlign w:val="baseline"/>
        </w:rPr>
        <w:t> </w:t>
      </w:r>
      <w:r>
        <w:rPr>
          <w:sz w:val="20"/>
          <w:vertAlign w:val="baseline"/>
        </w:rPr>
        <w:t>@</w:t>
      </w:r>
      <w:r>
        <w:rPr>
          <w:spacing w:val="-4"/>
          <w:sz w:val="20"/>
          <w:vertAlign w:val="baseline"/>
        </w:rPr>
        <w:t> </w:t>
      </w:r>
      <w:r>
        <w:rPr>
          <w:sz w:val="20"/>
          <w:vertAlign w:val="baseline"/>
        </w:rPr>
        <w:t>2416</w:t>
      </w:r>
      <w:r>
        <w:rPr>
          <w:spacing w:val="-5"/>
          <w:sz w:val="20"/>
          <w:vertAlign w:val="baseline"/>
        </w:rPr>
        <w:t> </w:t>
      </w:r>
      <w:r>
        <w:rPr>
          <w:sz w:val="20"/>
          <w:vertAlign w:val="baseline"/>
        </w:rPr>
        <w:t>paras.</w:t>
      </w:r>
      <w:r>
        <w:rPr>
          <w:spacing w:val="-3"/>
          <w:sz w:val="20"/>
          <w:vertAlign w:val="baseline"/>
        </w:rPr>
        <w:t> </w:t>
      </w:r>
      <w:r>
        <w:rPr>
          <w:sz w:val="20"/>
          <w:vertAlign w:val="baseline"/>
        </w:rPr>
        <w:t>C-</w:t>
      </w:r>
      <w:r>
        <w:rPr>
          <w:spacing w:val="-10"/>
          <w:sz w:val="20"/>
          <w:vertAlign w:val="baseline"/>
        </w:rPr>
        <w:t>E</w:t>
      </w:r>
    </w:p>
    <w:p>
      <w:pPr>
        <w:spacing w:line="229" w:lineRule="exact" w:before="0"/>
        <w:ind w:left="400" w:right="0" w:firstLine="0"/>
        <w:jc w:val="left"/>
        <w:rPr>
          <w:sz w:val="20"/>
        </w:rPr>
      </w:pPr>
      <w:r>
        <w:rPr>
          <w:sz w:val="20"/>
          <w:vertAlign w:val="superscript"/>
        </w:rPr>
        <w:t>210</w:t>
      </w:r>
      <w:r>
        <w:rPr>
          <w:i/>
          <w:sz w:val="20"/>
          <w:vertAlign w:val="baseline"/>
        </w:rPr>
        <w:t>Supra</w:t>
      </w:r>
      <w:r>
        <w:rPr>
          <w:sz w:val="20"/>
          <w:vertAlign w:val="baseline"/>
        </w:rPr>
        <w:t>,</w:t>
      </w:r>
      <w:r>
        <w:rPr>
          <w:spacing w:val="-5"/>
          <w:sz w:val="20"/>
          <w:vertAlign w:val="baseline"/>
        </w:rPr>
        <w:t> </w:t>
      </w:r>
      <w:r>
        <w:rPr>
          <w:sz w:val="20"/>
          <w:vertAlign w:val="baseline"/>
        </w:rPr>
        <w:t>p.</w:t>
      </w:r>
      <w:r>
        <w:rPr>
          <w:spacing w:val="-3"/>
          <w:sz w:val="20"/>
          <w:vertAlign w:val="baseline"/>
        </w:rPr>
        <w:t> </w:t>
      </w:r>
      <w:r>
        <w:rPr>
          <w:sz w:val="20"/>
          <w:vertAlign w:val="baseline"/>
        </w:rPr>
        <w:t>2416</w:t>
      </w:r>
      <w:r>
        <w:rPr>
          <w:spacing w:val="-3"/>
          <w:sz w:val="20"/>
          <w:vertAlign w:val="baseline"/>
        </w:rPr>
        <w:t> </w:t>
      </w:r>
      <w:r>
        <w:rPr>
          <w:sz w:val="20"/>
          <w:vertAlign w:val="baseline"/>
        </w:rPr>
        <w:t>para</w:t>
      </w:r>
      <w:r>
        <w:rPr>
          <w:spacing w:val="-3"/>
          <w:sz w:val="20"/>
          <w:vertAlign w:val="baseline"/>
        </w:rPr>
        <w:t> </w:t>
      </w:r>
      <w:r>
        <w:rPr>
          <w:spacing w:val="-10"/>
          <w:sz w:val="20"/>
          <w:vertAlign w:val="baseline"/>
        </w:rPr>
        <w:t>c</w:t>
      </w:r>
    </w:p>
    <w:p>
      <w:pPr>
        <w:spacing w:before="23"/>
        <w:ind w:left="400" w:right="0" w:firstLine="0"/>
        <w:jc w:val="left"/>
        <w:rPr>
          <w:sz w:val="20"/>
        </w:rPr>
      </w:pPr>
      <w:r>
        <w:rPr>
          <w:rFonts w:ascii="Calibri"/>
          <w:sz w:val="20"/>
          <w:vertAlign w:val="superscript"/>
        </w:rPr>
        <w:t>211</w:t>
      </w:r>
      <w:r>
        <w:rPr>
          <w:i/>
          <w:sz w:val="20"/>
          <w:vertAlign w:val="baseline"/>
        </w:rPr>
        <w:t>Oxford</w:t>
      </w:r>
      <w:r>
        <w:rPr>
          <w:i/>
          <w:spacing w:val="-3"/>
          <w:sz w:val="20"/>
          <w:vertAlign w:val="baseline"/>
        </w:rPr>
        <w:t> </w:t>
      </w:r>
      <w:r>
        <w:rPr>
          <w:i/>
          <w:sz w:val="20"/>
          <w:vertAlign w:val="baseline"/>
        </w:rPr>
        <w:t>Advanced</w:t>
      </w:r>
      <w:r>
        <w:rPr>
          <w:i/>
          <w:spacing w:val="-2"/>
          <w:sz w:val="20"/>
          <w:vertAlign w:val="baseline"/>
        </w:rPr>
        <w:t> </w:t>
      </w:r>
      <w:r>
        <w:rPr>
          <w:i/>
          <w:sz w:val="20"/>
          <w:vertAlign w:val="baseline"/>
        </w:rPr>
        <w:t>Learners</w:t>
      </w:r>
      <w:r>
        <w:rPr>
          <w:i/>
          <w:spacing w:val="-4"/>
          <w:sz w:val="20"/>
          <w:vertAlign w:val="baseline"/>
        </w:rPr>
        <w:t> </w:t>
      </w:r>
      <w:r>
        <w:rPr>
          <w:i/>
          <w:sz w:val="20"/>
          <w:vertAlign w:val="baseline"/>
        </w:rPr>
        <w:t>Dictionary</w:t>
      </w:r>
      <w:r>
        <w:rPr>
          <w:sz w:val="20"/>
          <w:vertAlign w:val="baseline"/>
        </w:rPr>
        <w:t>,</w:t>
      </w:r>
      <w:r>
        <w:rPr>
          <w:spacing w:val="-2"/>
          <w:sz w:val="20"/>
          <w:vertAlign w:val="baseline"/>
        </w:rPr>
        <w:t> </w:t>
      </w:r>
      <w:r>
        <w:rPr>
          <w:sz w:val="20"/>
          <w:vertAlign w:val="baseline"/>
        </w:rPr>
        <w:t>5</w:t>
      </w:r>
      <w:r>
        <w:rPr>
          <w:sz w:val="20"/>
          <w:vertAlign w:val="superscript"/>
        </w:rPr>
        <w:t>th</w:t>
      </w:r>
      <w:r>
        <w:rPr>
          <w:spacing w:val="-4"/>
          <w:sz w:val="20"/>
          <w:vertAlign w:val="baseline"/>
        </w:rPr>
        <w:t> </w:t>
      </w:r>
      <w:r>
        <w:rPr>
          <w:spacing w:val="-2"/>
          <w:sz w:val="20"/>
          <w:vertAlign w:val="baseline"/>
        </w:rPr>
        <w:t>Edition</w:t>
      </w:r>
    </w:p>
    <w:p>
      <w:pPr>
        <w:spacing w:before="25"/>
        <w:ind w:left="400" w:right="0" w:firstLine="0"/>
        <w:jc w:val="left"/>
        <w:rPr>
          <w:sz w:val="20"/>
        </w:rPr>
      </w:pPr>
      <w:r>
        <w:rPr>
          <w:rFonts w:ascii="Calibri"/>
          <w:sz w:val="20"/>
          <w:vertAlign w:val="superscript"/>
        </w:rPr>
        <w:t>212</w:t>
      </w:r>
      <w:r>
        <w:rPr>
          <w:sz w:val="20"/>
          <w:vertAlign w:val="baseline"/>
        </w:rPr>
        <w:t>Section</w:t>
      </w:r>
      <w:r>
        <w:rPr>
          <w:spacing w:val="-5"/>
          <w:sz w:val="20"/>
          <w:vertAlign w:val="baseline"/>
        </w:rPr>
        <w:t> </w:t>
      </w:r>
      <w:r>
        <w:rPr>
          <w:sz w:val="20"/>
          <w:vertAlign w:val="baseline"/>
        </w:rPr>
        <w:t>91,</w:t>
      </w:r>
      <w:r>
        <w:rPr>
          <w:spacing w:val="-3"/>
          <w:sz w:val="20"/>
          <w:vertAlign w:val="baseline"/>
        </w:rPr>
        <w:t> </w:t>
      </w:r>
      <w:r>
        <w:rPr>
          <w:sz w:val="20"/>
          <w:vertAlign w:val="baseline"/>
        </w:rPr>
        <w:t>Labour Act,</w:t>
      </w:r>
      <w:r>
        <w:rPr>
          <w:spacing w:val="-3"/>
          <w:sz w:val="20"/>
          <w:vertAlign w:val="baseline"/>
        </w:rPr>
        <w:t> </w:t>
      </w:r>
      <w:r>
        <w:rPr>
          <w:sz w:val="20"/>
          <w:vertAlign w:val="baseline"/>
        </w:rPr>
        <w:t>Cap.</w:t>
      </w:r>
      <w:r>
        <w:rPr>
          <w:spacing w:val="-3"/>
          <w:sz w:val="20"/>
          <w:vertAlign w:val="baseline"/>
        </w:rPr>
        <w:t> </w:t>
      </w:r>
      <w:r>
        <w:rPr>
          <w:sz w:val="20"/>
          <w:vertAlign w:val="baseline"/>
        </w:rPr>
        <w:t>L1,</w:t>
      </w:r>
      <w:r>
        <w:rPr>
          <w:spacing w:val="-3"/>
          <w:sz w:val="20"/>
          <w:vertAlign w:val="baseline"/>
        </w:rPr>
        <w:t> </w:t>
      </w:r>
      <w:r>
        <w:rPr>
          <w:sz w:val="20"/>
          <w:vertAlign w:val="baseline"/>
        </w:rPr>
        <w:t>Laws</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Federation</w:t>
      </w:r>
      <w:r>
        <w:rPr>
          <w:spacing w:val="-4"/>
          <w:sz w:val="20"/>
          <w:vertAlign w:val="baseline"/>
        </w:rPr>
        <w:t> </w:t>
      </w:r>
      <w:r>
        <w:rPr>
          <w:sz w:val="20"/>
          <w:vertAlign w:val="baseline"/>
        </w:rPr>
        <w:t>of</w:t>
      </w:r>
      <w:r>
        <w:rPr>
          <w:spacing w:val="-2"/>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after="0"/>
        <w:jc w:val="left"/>
        <w:rPr>
          <w:sz w:val="20"/>
        </w:rPr>
        <w:sectPr>
          <w:pgSz w:w="12240" w:h="15840"/>
          <w:pgMar w:header="0" w:footer="1012" w:top="1360" w:bottom="1200" w:left="1040" w:right="860"/>
        </w:sectPr>
      </w:pPr>
    </w:p>
    <w:p>
      <w:pPr>
        <w:pStyle w:val="BodyText"/>
        <w:spacing w:line="480" w:lineRule="auto" w:before="72"/>
        <w:ind w:left="400" w:right="574"/>
        <w:jc w:val="both"/>
      </w:pPr>
      <w:r>
        <w:rPr/>
        <w:t>technical knowledge to be able to know the nature, occurrence and method of extraction. The mining procedures are basically two types; surface and underground mining.</w:t>
      </w:r>
      <w:r>
        <w:rPr>
          <w:vertAlign w:val="superscript"/>
        </w:rPr>
        <w:t>213</w:t>
      </w:r>
      <w:r>
        <w:rPr>
          <w:vertAlign w:val="baseline"/>
        </w:rPr>
        <w:t> These methods</w:t>
      </w:r>
      <w:r>
        <w:rPr>
          <w:spacing w:val="80"/>
          <w:vertAlign w:val="baseline"/>
        </w:rPr>
        <w:t> </w:t>
      </w:r>
      <w:r>
        <w:rPr>
          <w:vertAlign w:val="baseline"/>
        </w:rPr>
        <w:t>of mining have their peculiar negative effects by way of degrading the environment.Mining is a multifaceted activity comprising exploitation and prospecting, extracting, processing and beneficiations as well as mine closure and reclamation.</w:t>
      </w:r>
      <w:r>
        <w:rPr>
          <w:vertAlign w:val="superscript"/>
        </w:rPr>
        <w:t>214</w:t>
      </w:r>
    </w:p>
    <w:p>
      <w:pPr>
        <w:pStyle w:val="BodyText"/>
      </w:pPr>
    </w:p>
    <w:p>
      <w:pPr>
        <w:pStyle w:val="BodyText"/>
        <w:spacing w:line="480" w:lineRule="auto"/>
        <w:ind w:left="400" w:right="580"/>
        <w:jc w:val="both"/>
      </w:pPr>
      <w:r>
        <w:rPr/>
        <w:t>The mining of solid minerals generally has huge negative impacts on the environment; this is notwithstanding the fact of the economic potentials and gains a nation like Nigeria blessed with such resources derives from mining activities. The need therefore to balance development with sustainable mining practices and regime becomes very imperative. This objective is clearly enunciated in the Rio Declaration on the Environment and Development.</w:t>
      </w:r>
      <w:r>
        <w:rPr>
          <w:vertAlign w:val="superscript"/>
        </w:rPr>
        <w:t>215</w:t>
      </w:r>
    </w:p>
    <w:p>
      <w:pPr>
        <w:pStyle w:val="BodyText"/>
        <w:spacing w:before="1"/>
      </w:pPr>
    </w:p>
    <w:p>
      <w:pPr>
        <w:pStyle w:val="BodyText"/>
        <w:spacing w:line="480" w:lineRule="auto"/>
        <w:ind w:left="400" w:right="583"/>
        <w:jc w:val="both"/>
      </w:pPr>
      <w:r>
        <w:rPr/>
        <w:t>The Policy Statement of the National Policy on the Environment, 1989 on the issue of Mining and Mineral Resources is apt in this regard and is reproduced thus:"Despite the tremendous importance of the mining sector to the national economy, activities in this sector usually cause extensive</w:t>
      </w:r>
      <w:r>
        <w:rPr>
          <w:spacing w:val="-2"/>
        </w:rPr>
        <w:t> </w:t>
      </w:r>
      <w:r>
        <w:rPr/>
        <w:t>degradation</w:t>
      </w:r>
      <w:r>
        <w:rPr>
          <w:spacing w:val="-1"/>
        </w:rPr>
        <w:t> </w:t>
      </w:r>
      <w:r>
        <w:rPr/>
        <w:t>of the</w:t>
      </w:r>
      <w:r>
        <w:rPr>
          <w:spacing w:val="-2"/>
        </w:rPr>
        <w:t> </w:t>
      </w:r>
      <w:r>
        <w:rPr/>
        <w:t>ecosystems.</w:t>
      </w:r>
      <w:r>
        <w:rPr>
          <w:spacing w:val="-1"/>
        </w:rPr>
        <w:t> </w:t>
      </w:r>
      <w:r>
        <w:rPr/>
        <w:t>Utmost</w:t>
      </w:r>
      <w:r>
        <w:rPr>
          <w:spacing w:val="-1"/>
        </w:rPr>
        <w:t> </w:t>
      </w:r>
      <w:r>
        <w:rPr/>
        <w:t>care</w:t>
      </w:r>
      <w:r>
        <w:rPr>
          <w:spacing w:val="-3"/>
        </w:rPr>
        <w:t> </w:t>
      </w:r>
      <w:r>
        <w:rPr/>
        <w:t>must,</w:t>
      </w:r>
      <w:r>
        <w:rPr>
          <w:spacing w:val="-1"/>
        </w:rPr>
        <w:t> </w:t>
      </w:r>
      <w:r>
        <w:rPr/>
        <w:t>therefore,</w:t>
      </w:r>
      <w:r>
        <w:rPr>
          <w:spacing w:val="-1"/>
        </w:rPr>
        <w:t> </w:t>
      </w:r>
      <w:r>
        <w:rPr/>
        <w:t>be</w:t>
      </w:r>
      <w:r>
        <w:rPr>
          <w:spacing w:val="-2"/>
        </w:rPr>
        <w:t> </w:t>
      </w:r>
      <w:r>
        <w:rPr/>
        <w:t>exercised</w:t>
      </w:r>
      <w:r>
        <w:rPr>
          <w:spacing w:val="-2"/>
        </w:rPr>
        <w:t> </w:t>
      </w:r>
      <w:r>
        <w:rPr/>
        <w:t>to</w:t>
      </w:r>
      <w:r>
        <w:rPr>
          <w:spacing w:val="-1"/>
        </w:rPr>
        <w:t> </w:t>
      </w:r>
      <w:r>
        <w:rPr/>
        <w:t>ensure</w:t>
      </w:r>
      <w:r>
        <w:rPr>
          <w:spacing w:val="-3"/>
        </w:rPr>
        <w:t> </w:t>
      </w:r>
      <w:r>
        <w:rPr/>
        <w:t>that mining and associated activities proceed in an environmentally sound manner."</w:t>
      </w:r>
      <w:r>
        <w:rPr>
          <w:vertAlign w:val="superscript"/>
        </w:rPr>
        <w:t>216</w:t>
      </w:r>
    </w:p>
    <w:p>
      <w:pPr>
        <w:pStyle w:val="BodyText"/>
        <w:spacing w:before="5"/>
      </w:pPr>
    </w:p>
    <w:p>
      <w:pPr>
        <w:pStyle w:val="Heading2"/>
        <w:numPr>
          <w:ilvl w:val="1"/>
          <w:numId w:val="16"/>
        </w:numPr>
        <w:tabs>
          <w:tab w:pos="760" w:val="left" w:leader="none"/>
        </w:tabs>
        <w:spacing w:line="240" w:lineRule="auto" w:before="1" w:after="0"/>
        <w:ind w:left="760" w:right="0" w:hanging="360"/>
        <w:jc w:val="left"/>
      </w:pPr>
      <w:bookmarkStart w:name="_TOC_250032" w:id="19"/>
      <w:r>
        <w:rPr/>
        <w:t>Artisanal</w:t>
      </w:r>
      <w:r>
        <w:rPr>
          <w:spacing w:val="-2"/>
        </w:rPr>
        <w:t> </w:t>
      </w:r>
      <w:r>
        <w:rPr/>
        <w:t>and</w:t>
      </w:r>
      <w:r>
        <w:rPr>
          <w:spacing w:val="-1"/>
        </w:rPr>
        <w:t> </w:t>
      </w:r>
      <w:r>
        <w:rPr/>
        <w:t>Small</w:t>
      </w:r>
      <w:r>
        <w:rPr>
          <w:spacing w:val="-2"/>
        </w:rPr>
        <w:t> </w:t>
      </w:r>
      <w:r>
        <w:rPr/>
        <w:t>Scale</w:t>
      </w:r>
      <w:r>
        <w:rPr>
          <w:spacing w:val="-1"/>
        </w:rPr>
        <w:t> </w:t>
      </w:r>
      <w:bookmarkEnd w:id="19"/>
      <w:r>
        <w:rPr>
          <w:spacing w:val="-2"/>
        </w:rPr>
        <w:t>Mining/Miners</w:t>
      </w:r>
    </w:p>
    <w:p>
      <w:pPr>
        <w:pStyle w:val="BodyText"/>
        <w:spacing w:line="480" w:lineRule="auto" w:before="271"/>
        <w:ind w:left="400" w:right="576"/>
        <w:jc w:val="both"/>
      </w:pPr>
      <w:r>
        <w:rPr/>
        <w:t>This represents an important segment in the mining of solid minerals in Nigeria. The legislature made</w:t>
      </w:r>
      <w:r>
        <w:rPr>
          <w:spacing w:val="28"/>
        </w:rPr>
        <w:t> </w:t>
      </w:r>
      <w:r>
        <w:rPr/>
        <w:t>provisions</w:t>
      </w:r>
      <w:r>
        <w:rPr>
          <w:spacing w:val="30"/>
        </w:rPr>
        <w:t> </w:t>
      </w:r>
      <w:r>
        <w:rPr/>
        <w:t>in</w:t>
      </w:r>
      <w:r>
        <w:rPr>
          <w:spacing w:val="30"/>
        </w:rPr>
        <w:t> </w:t>
      </w:r>
      <w:r>
        <w:rPr/>
        <w:t>the</w:t>
      </w:r>
      <w:r>
        <w:rPr>
          <w:spacing w:val="28"/>
        </w:rPr>
        <w:t> </w:t>
      </w:r>
      <w:r>
        <w:rPr/>
        <w:t>Nigerian</w:t>
      </w:r>
      <w:r>
        <w:rPr>
          <w:spacing w:val="29"/>
        </w:rPr>
        <w:t> </w:t>
      </w:r>
      <w:r>
        <w:rPr/>
        <w:t>Minerals</w:t>
      </w:r>
      <w:r>
        <w:rPr>
          <w:spacing w:val="30"/>
        </w:rPr>
        <w:t> </w:t>
      </w:r>
      <w:r>
        <w:rPr/>
        <w:t>and</w:t>
      </w:r>
      <w:r>
        <w:rPr>
          <w:spacing w:val="33"/>
        </w:rPr>
        <w:t> </w:t>
      </w:r>
      <w:r>
        <w:rPr/>
        <w:t>Mining</w:t>
      </w:r>
      <w:r>
        <w:rPr>
          <w:spacing w:val="28"/>
        </w:rPr>
        <w:t> </w:t>
      </w:r>
      <w:r>
        <w:rPr/>
        <w:t>Act</w:t>
      </w:r>
      <w:r>
        <w:rPr>
          <w:vertAlign w:val="superscript"/>
        </w:rPr>
        <w:t>217</w:t>
      </w:r>
      <w:r>
        <w:rPr>
          <w:spacing w:val="31"/>
          <w:vertAlign w:val="baseline"/>
        </w:rPr>
        <w:t> </w:t>
      </w:r>
      <w:r>
        <w:rPr>
          <w:vertAlign w:val="baseline"/>
        </w:rPr>
        <w:t>for</w:t>
      </w:r>
      <w:r>
        <w:rPr>
          <w:spacing w:val="29"/>
          <w:vertAlign w:val="baseline"/>
        </w:rPr>
        <w:t> </w:t>
      </w:r>
      <w:r>
        <w:rPr>
          <w:vertAlign w:val="baseline"/>
        </w:rPr>
        <w:t>eligibility</w:t>
      </w:r>
      <w:r>
        <w:rPr>
          <w:spacing w:val="28"/>
          <w:vertAlign w:val="baseline"/>
        </w:rPr>
        <w:t> </w:t>
      </w:r>
      <w:r>
        <w:rPr>
          <w:vertAlign w:val="baseline"/>
        </w:rPr>
        <w:t>criteria,</w:t>
      </w:r>
      <w:r>
        <w:rPr>
          <w:spacing w:val="29"/>
          <w:vertAlign w:val="baseline"/>
        </w:rPr>
        <w:t> </w:t>
      </w:r>
      <w:r>
        <w:rPr>
          <w:vertAlign w:val="baseline"/>
        </w:rPr>
        <w:t>area</w:t>
      </w:r>
      <w:r>
        <w:rPr>
          <w:spacing w:val="30"/>
          <w:vertAlign w:val="baseline"/>
        </w:rPr>
        <w:t> </w:t>
      </w:r>
      <w:r>
        <w:rPr>
          <w:vertAlign w:val="baseline"/>
        </w:rPr>
        <w:t>to</w:t>
      </w:r>
      <w:r>
        <w:rPr>
          <w:spacing w:val="28"/>
          <w:vertAlign w:val="baseline"/>
        </w:rPr>
        <w:t> </w:t>
      </w:r>
      <w:r>
        <w:rPr>
          <w:spacing w:val="-5"/>
          <w:vertAlign w:val="baseline"/>
        </w:rPr>
        <w:t>be</w:t>
      </w:r>
    </w:p>
    <w:p>
      <w:pPr>
        <w:pStyle w:val="BodyText"/>
        <w:rPr>
          <w:sz w:val="16"/>
        </w:rPr>
      </w:pPr>
      <w:r>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132137</wp:posOffset>
                </wp:positionV>
                <wp:extent cx="1829435"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404501pt;width:144.020pt;height:.72003pt;mso-position-horizontal-relative:page;mso-position-vertical-relative:paragraph;z-index:-15686144;mso-wrap-distance-left:0;mso-wrap-distance-right:0" id="docshape117"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213</w:t>
      </w:r>
      <w:r>
        <w:rPr>
          <w:sz w:val="20"/>
          <w:vertAlign w:val="baseline"/>
        </w:rPr>
        <w:t>James</w:t>
      </w:r>
      <w:r>
        <w:rPr>
          <w:spacing w:val="-3"/>
          <w:sz w:val="20"/>
          <w:vertAlign w:val="baseline"/>
        </w:rPr>
        <w:t> </w:t>
      </w:r>
      <w:r>
        <w:rPr>
          <w:sz w:val="20"/>
          <w:vertAlign w:val="baseline"/>
        </w:rPr>
        <w:t>1., </w:t>
      </w:r>
      <w:r>
        <w:rPr>
          <w:i/>
          <w:sz w:val="20"/>
          <w:vertAlign w:val="baseline"/>
        </w:rPr>
        <w:t>op cit</w:t>
      </w:r>
      <w:r>
        <w:rPr>
          <w:sz w:val="20"/>
          <w:vertAlign w:val="baseline"/>
        </w:rPr>
        <w:t>,</w:t>
      </w:r>
      <w:r>
        <w:rPr>
          <w:spacing w:val="-3"/>
          <w:sz w:val="20"/>
          <w:vertAlign w:val="baseline"/>
        </w:rPr>
        <w:t> </w:t>
      </w:r>
      <w:r>
        <w:rPr>
          <w:sz w:val="20"/>
          <w:vertAlign w:val="baseline"/>
        </w:rPr>
        <w:t>pp.202</w:t>
      </w:r>
      <w:r>
        <w:rPr>
          <w:spacing w:val="-1"/>
          <w:sz w:val="20"/>
          <w:vertAlign w:val="baseline"/>
        </w:rPr>
        <w:t> </w:t>
      </w:r>
      <w:r>
        <w:rPr>
          <w:spacing w:val="-4"/>
          <w:sz w:val="20"/>
          <w:vertAlign w:val="baseline"/>
        </w:rPr>
        <w:t>&amp;203</w:t>
      </w:r>
    </w:p>
    <w:p>
      <w:pPr>
        <w:spacing w:before="2"/>
        <w:ind w:left="400" w:right="1126" w:firstLine="0"/>
        <w:jc w:val="left"/>
        <w:rPr>
          <w:sz w:val="20"/>
        </w:rPr>
      </w:pPr>
      <w:r>
        <w:rPr>
          <w:sz w:val="20"/>
          <w:vertAlign w:val="superscript"/>
        </w:rPr>
        <w:t>214</w:t>
      </w:r>
      <w:r>
        <w:rPr>
          <w:sz w:val="20"/>
          <w:vertAlign w:val="baseline"/>
        </w:rPr>
        <w:t>Ali, M.K., former Minister for Solid minerals Development, 1995/1996 Maiden Annual Reports of the Federal</w:t>
      </w:r>
      <w:r>
        <w:rPr>
          <w:spacing w:val="-5"/>
          <w:sz w:val="20"/>
          <w:vertAlign w:val="baseline"/>
        </w:rPr>
        <w:t> </w:t>
      </w:r>
      <w:r>
        <w:rPr>
          <w:sz w:val="20"/>
          <w:vertAlign w:val="baseline"/>
        </w:rPr>
        <w:t>Ministry</w:t>
      </w:r>
      <w:r>
        <w:rPr>
          <w:spacing w:val="-5"/>
          <w:sz w:val="20"/>
          <w:vertAlign w:val="baseline"/>
        </w:rPr>
        <w:t> </w:t>
      </w:r>
      <w:r>
        <w:rPr>
          <w:sz w:val="20"/>
          <w:vertAlign w:val="baseline"/>
        </w:rPr>
        <w:t>of</w:t>
      </w:r>
      <w:r>
        <w:rPr>
          <w:spacing w:val="-7"/>
          <w:sz w:val="20"/>
          <w:vertAlign w:val="baseline"/>
        </w:rPr>
        <w:t> </w:t>
      </w:r>
      <w:r>
        <w:rPr>
          <w:sz w:val="20"/>
          <w:vertAlign w:val="baseline"/>
        </w:rPr>
        <w:t>Solid</w:t>
      </w:r>
      <w:r>
        <w:rPr>
          <w:spacing w:val="-4"/>
          <w:sz w:val="20"/>
          <w:vertAlign w:val="baseline"/>
        </w:rPr>
        <w:t> </w:t>
      </w:r>
      <w:r>
        <w:rPr>
          <w:sz w:val="20"/>
          <w:vertAlign w:val="baseline"/>
        </w:rPr>
        <w:t>Minerals</w:t>
      </w:r>
      <w:r>
        <w:rPr>
          <w:spacing w:val="-6"/>
          <w:sz w:val="20"/>
          <w:vertAlign w:val="baseline"/>
        </w:rPr>
        <w:t> </w:t>
      </w:r>
      <w:r>
        <w:rPr>
          <w:sz w:val="20"/>
          <w:vertAlign w:val="baseline"/>
        </w:rPr>
        <w:t>Development.</w:t>
      </w:r>
      <w:r>
        <w:rPr>
          <w:spacing w:val="-4"/>
          <w:sz w:val="20"/>
          <w:vertAlign w:val="baseline"/>
        </w:rPr>
        <w:t> </w:t>
      </w:r>
      <w:r>
        <w:rPr>
          <w:sz w:val="20"/>
          <w:vertAlign w:val="baseline"/>
        </w:rPr>
        <w:t>This</w:t>
      </w:r>
      <w:r>
        <w:rPr>
          <w:spacing w:val="-6"/>
          <w:sz w:val="20"/>
          <w:vertAlign w:val="baseline"/>
        </w:rPr>
        <w:t> </w:t>
      </w:r>
      <w:r>
        <w:rPr>
          <w:sz w:val="20"/>
          <w:vertAlign w:val="baseline"/>
        </w:rPr>
        <w:t>apt</w:t>
      </w:r>
      <w:r>
        <w:rPr>
          <w:spacing w:val="-5"/>
          <w:sz w:val="20"/>
          <w:vertAlign w:val="baseline"/>
        </w:rPr>
        <w:t> </w:t>
      </w:r>
      <w:r>
        <w:rPr>
          <w:sz w:val="20"/>
          <w:vertAlign w:val="baseline"/>
        </w:rPr>
        <w:t>description</w:t>
      </w:r>
      <w:r>
        <w:rPr>
          <w:spacing w:val="-6"/>
          <w:sz w:val="20"/>
          <w:vertAlign w:val="baseline"/>
        </w:rPr>
        <w:t> </w:t>
      </w:r>
      <w:r>
        <w:rPr>
          <w:sz w:val="20"/>
          <w:vertAlign w:val="baseline"/>
        </w:rPr>
        <w:t>by</w:t>
      </w:r>
      <w:r>
        <w:rPr>
          <w:spacing w:val="-8"/>
          <w:sz w:val="20"/>
          <w:vertAlign w:val="baseline"/>
        </w:rPr>
        <w:t> </w:t>
      </w:r>
      <w:r>
        <w:rPr>
          <w:sz w:val="20"/>
          <w:vertAlign w:val="baseline"/>
        </w:rPr>
        <w:t>the</w:t>
      </w:r>
      <w:r>
        <w:rPr>
          <w:spacing w:val="-3"/>
          <w:sz w:val="20"/>
          <w:vertAlign w:val="baseline"/>
        </w:rPr>
        <w:t> </w:t>
      </w:r>
      <w:r>
        <w:rPr>
          <w:sz w:val="20"/>
          <w:vertAlign w:val="baseline"/>
        </w:rPr>
        <w:t>former</w:t>
      </w:r>
      <w:r>
        <w:rPr>
          <w:spacing w:val="-3"/>
          <w:sz w:val="20"/>
          <w:vertAlign w:val="baseline"/>
        </w:rPr>
        <w:t> </w:t>
      </w:r>
      <w:r>
        <w:rPr>
          <w:sz w:val="20"/>
          <w:vertAlign w:val="baseline"/>
        </w:rPr>
        <w:t>Minister</w:t>
      </w:r>
      <w:r>
        <w:rPr>
          <w:spacing w:val="-4"/>
          <w:sz w:val="20"/>
          <w:vertAlign w:val="baseline"/>
        </w:rPr>
        <w:t> </w:t>
      </w:r>
      <w:r>
        <w:rPr>
          <w:sz w:val="20"/>
          <w:vertAlign w:val="baseline"/>
        </w:rPr>
        <w:t>appears</w:t>
      </w:r>
      <w:r>
        <w:rPr>
          <w:spacing w:val="-5"/>
          <w:sz w:val="20"/>
          <w:vertAlign w:val="baseline"/>
        </w:rPr>
        <w:t> </w:t>
      </w:r>
      <w:r>
        <w:rPr>
          <w:sz w:val="20"/>
          <w:vertAlign w:val="baseline"/>
        </w:rPr>
        <w:t>to</w:t>
      </w:r>
      <w:r>
        <w:rPr>
          <w:spacing w:val="6"/>
          <w:sz w:val="20"/>
          <w:vertAlign w:val="baseline"/>
        </w:rPr>
        <w:t> </w:t>
      </w:r>
      <w:r>
        <w:rPr>
          <w:spacing w:val="-4"/>
          <w:sz w:val="20"/>
          <w:vertAlign w:val="baseline"/>
        </w:rPr>
        <w:t>have</w:t>
      </w:r>
    </w:p>
    <w:p>
      <w:pPr>
        <w:spacing w:before="1"/>
        <w:ind w:left="400" w:right="927" w:firstLine="201"/>
        <w:jc w:val="left"/>
        <w:rPr>
          <w:sz w:val="20"/>
        </w:rPr>
      </w:pPr>
      <w:r>
        <w:rPr>
          <w:sz w:val="20"/>
        </w:rPr>
        <w:t>covered</w:t>
      </w:r>
      <w:r>
        <w:rPr>
          <w:spacing w:val="-2"/>
          <w:sz w:val="20"/>
        </w:rPr>
        <w:t> </w:t>
      </w:r>
      <w:r>
        <w:rPr>
          <w:sz w:val="20"/>
        </w:rPr>
        <w:t>the</w:t>
      </w:r>
      <w:r>
        <w:rPr>
          <w:spacing w:val="-3"/>
          <w:sz w:val="20"/>
        </w:rPr>
        <w:t> </w:t>
      </w:r>
      <w:r>
        <w:rPr>
          <w:sz w:val="20"/>
        </w:rPr>
        <w:t>field</w:t>
      </w:r>
      <w:r>
        <w:rPr>
          <w:spacing w:val="-2"/>
          <w:sz w:val="20"/>
        </w:rPr>
        <w:t> </w:t>
      </w:r>
      <w:r>
        <w:rPr>
          <w:sz w:val="20"/>
        </w:rPr>
        <w:t>and</w:t>
      </w:r>
      <w:r>
        <w:rPr>
          <w:spacing w:val="-2"/>
          <w:sz w:val="20"/>
        </w:rPr>
        <w:t> </w:t>
      </w:r>
      <w:r>
        <w:rPr>
          <w:sz w:val="20"/>
        </w:rPr>
        <w:t>is</w:t>
      </w:r>
      <w:r>
        <w:rPr>
          <w:spacing w:val="-4"/>
          <w:sz w:val="20"/>
        </w:rPr>
        <w:t> </w:t>
      </w:r>
      <w:r>
        <w:rPr>
          <w:sz w:val="20"/>
        </w:rPr>
        <w:t>unique</w:t>
      </w:r>
      <w:r>
        <w:rPr>
          <w:spacing w:val="-3"/>
          <w:sz w:val="20"/>
        </w:rPr>
        <w:t> </w:t>
      </w:r>
      <w:r>
        <w:rPr>
          <w:sz w:val="20"/>
        </w:rPr>
        <w:t>by</w:t>
      </w:r>
      <w:r>
        <w:rPr>
          <w:spacing w:val="-7"/>
          <w:sz w:val="20"/>
        </w:rPr>
        <w:t> </w:t>
      </w:r>
      <w:r>
        <w:rPr>
          <w:sz w:val="20"/>
        </w:rPr>
        <w:t>itself</w:t>
      </w:r>
      <w:r>
        <w:rPr>
          <w:spacing w:val="-5"/>
          <w:sz w:val="20"/>
        </w:rPr>
        <w:t> </w:t>
      </w:r>
      <w:r>
        <w:rPr>
          <w:sz w:val="20"/>
        </w:rPr>
        <w:t>to</w:t>
      </w:r>
      <w:r>
        <w:rPr>
          <w:spacing w:val="-2"/>
          <w:sz w:val="20"/>
        </w:rPr>
        <w:t> </w:t>
      </w:r>
      <w:r>
        <w:rPr>
          <w:sz w:val="20"/>
        </w:rPr>
        <w:t>the</w:t>
      </w:r>
      <w:r>
        <w:rPr>
          <w:spacing w:val="-3"/>
          <w:sz w:val="20"/>
        </w:rPr>
        <w:t> </w:t>
      </w:r>
      <w:r>
        <w:rPr>
          <w:sz w:val="20"/>
        </w:rPr>
        <w:t>extent</w:t>
      </w:r>
      <w:r>
        <w:rPr>
          <w:spacing w:val="-4"/>
          <w:sz w:val="20"/>
        </w:rPr>
        <w:t> </w:t>
      </w:r>
      <w:r>
        <w:rPr>
          <w:sz w:val="20"/>
        </w:rPr>
        <w:t>that</w:t>
      </w:r>
      <w:r>
        <w:rPr>
          <w:spacing w:val="-4"/>
          <w:sz w:val="20"/>
        </w:rPr>
        <w:t> </w:t>
      </w:r>
      <w:r>
        <w:rPr>
          <w:sz w:val="20"/>
        </w:rPr>
        <w:t>it</w:t>
      </w:r>
      <w:r>
        <w:rPr>
          <w:spacing w:val="-3"/>
          <w:sz w:val="20"/>
        </w:rPr>
        <w:t> </w:t>
      </w:r>
      <w:r>
        <w:rPr>
          <w:sz w:val="20"/>
        </w:rPr>
        <w:t>recognized</w:t>
      </w:r>
      <w:r>
        <w:rPr>
          <w:spacing w:val="-2"/>
          <w:sz w:val="20"/>
        </w:rPr>
        <w:t> </w:t>
      </w:r>
      <w:r>
        <w:rPr>
          <w:sz w:val="20"/>
        </w:rPr>
        <w:t>issues</w:t>
      </w:r>
      <w:r>
        <w:rPr>
          <w:spacing w:val="-4"/>
          <w:sz w:val="20"/>
        </w:rPr>
        <w:t> </w:t>
      </w:r>
      <w:r>
        <w:rPr>
          <w:sz w:val="20"/>
        </w:rPr>
        <w:t>of</w:t>
      </w:r>
      <w:r>
        <w:rPr>
          <w:spacing w:val="-5"/>
          <w:sz w:val="20"/>
        </w:rPr>
        <w:t> </w:t>
      </w:r>
      <w:r>
        <w:rPr>
          <w:sz w:val="20"/>
        </w:rPr>
        <w:t>beneficiation,</w:t>
      </w:r>
      <w:r>
        <w:rPr>
          <w:spacing w:val="-1"/>
          <w:sz w:val="20"/>
        </w:rPr>
        <w:t> </w:t>
      </w:r>
      <w:r>
        <w:rPr>
          <w:sz w:val="20"/>
        </w:rPr>
        <w:t>mine</w:t>
      </w:r>
      <w:r>
        <w:rPr>
          <w:spacing w:val="-3"/>
          <w:sz w:val="20"/>
        </w:rPr>
        <w:t> </w:t>
      </w:r>
      <w:r>
        <w:rPr>
          <w:sz w:val="20"/>
        </w:rPr>
        <w:t>closure and reclamation within the meaning of mining.</w:t>
      </w:r>
    </w:p>
    <w:p>
      <w:pPr>
        <w:spacing w:line="229" w:lineRule="exact" w:before="0"/>
        <w:ind w:left="400" w:right="0" w:firstLine="0"/>
        <w:jc w:val="left"/>
        <w:rPr>
          <w:sz w:val="20"/>
        </w:rPr>
      </w:pPr>
      <w:r>
        <w:rPr>
          <w:sz w:val="20"/>
          <w:vertAlign w:val="superscript"/>
        </w:rPr>
        <w:t>215</w:t>
      </w:r>
      <w:r>
        <w:rPr>
          <w:sz w:val="20"/>
          <w:vertAlign w:val="baseline"/>
        </w:rPr>
        <w:t>Principle</w:t>
      </w:r>
      <w:r>
        <w:rPr>
          <w:spacing w:val="-6"/>
          <w:sz w:val="20"/>
          <w:vertAlign w:val="baseline"/>
        </w:rPr>
        <w:t> </w:t>
      </w:r>
      <w:r>
        <w:rPr>
          <w:sz w:val="20"/>
          <w:vertAlign w:val="baseline"/>
        </w:rPr>
        <w:t>8,</w:t>
      </w:r>
      <w:r>
        <w:rPr>
          <w:spacing w:val="-6"/>
          <w:sz w:val="20"/>
          <w:vertAlign w:val="baseline"/>
        </w:rPr>
        <w:t> </w:t>
      </w:r>
      <w:r>
        <w:rPr>
          <w:sz w:val="20"/>
          <w:vertAlign w:val="baseline"/>
        </w:rPr>
        <w:t>Rio</w:t>
      </w:r>
      <w:r>
        <w:rPr>
          <w:spacing w:val="-5"/>
          <w:sz w:val="20"/>
          <w:vertAlign w:val="baseline"/>
        </w:rPr>
        <w:t> </w:t>
      </w:r>
      <w:r>
        <w:rPr>
          <w:sz w:val="20"/>
          <w:vertAlign w:val="baseline"/>
        </w:rPr>
        <w:t>Declaration,</w:t>
      </w:r>
      <w:r>
        <w:rPr>
          <w:spacing w:val="-6"/>
          <w:sz w:val="20"/>
          <w:vertAlign w:val="baseline"/>
        </w:rPr>
        <w:t> </w:t>
      </w:r>
      <w:r>
        <w:rPr>
          <w:spacing w:val="-4"/>
          <w:sz w:val="20"/>
          <w:vertAlign w:val="baseline"/>
        </w:rPr>
        <w:t>1992</w:t>
      </w:r>
    </w:p>
    <w:p>
      <w:pPr>
        <w:spacing w:line="229" w:lineRule="exact" w:before="0"/>
        <w:ind w:left="400" w:right="0" w:firstLine="0"/>
        <w:jc w:val="left"/>
        <w:rPr>
          <w:sz w:val="20"/>
        </w:rPr>
      </w:pPr>
      <w:r>
        <w:rPr>
          <w:sz w:val="20"/>
          <w:vertAlign w:val="superscript"/>
        </w:rPr>
        <w:t>216</w:t>
      </w:r>
      <w:r>
        <w:rPr>
          <w:sz w:val="20"/>
          <w:vertAlign w:val="baseline"/>
        </w:rPr>
        <w:t>National</w:t>
      </w:r>
      <w:r>
        <w:rPr>
          <w:spacing w:val="-5"/>
          <w:sz w:val="20"/>
          <w:vertAlign w:val="baseline"/>
        </w:rPr>
        <w:t> </w:t>
      </w:r>
      <w:r>
        <w:rPr>
          <w:sz w:val="20"/>
          <w:vertAlign w:val="baseline"/>
        </w:rPr>
        <w:t>Policy</w:t>
      </w:r>
      <w:r>
        <w:rPr>
          <w:spacing w:val="-8"/>
          <w:sz w:val="20"/>
          <w:vertAlign w:val="baseline"/>
        </w:rPr>
        <w:t> </w:t>
      </w:r>
      <w:r>
        <w:rPr>
          <w:sz w:val="20"/>
          <w:vertAlign w:val="baseline"/>
        </w:rPr>
        <w:t>on</w:t>
      </w:r>
      <w:r>
        <w:rPr>
          <w:spacing w:val="-6"/>
          <w:sz w:val="20"/>
          <w:vertAlign w:val="baseline"/>
        </w:rPr>
        <w:t> </w:t>
      </w:r>
      <w:r>
        <w:rPr>
          <w:sz w:val="20"/>
          <w:vertAlign w:val="baseline"/>
        </w:rPr>
        <w:t>the</w:t>
      </w:r>
      <w:r>
        <w:rPr>
          <w:spacing w:val="-4"/>
          <w:sz w:val="20"/>
          <w:vertAlign w:val="baseline"/>
        </w:rPr>
        <w:t> </w:t>
      </w:r>
      <w:r>
        <w:rPr>
          <w:sz w:val="20"/>
          <w:vertAlign w:val="baseline"/>
        </w:rPr>
        <w:t>Environment,</w:t>
      </w:r>
      <w:r>
        <w:rPr>
          <w:spacing w:val="-5"/>
          <w:sz w:val="20"/>
          <w:vertAlign w:val="baseline"/>
        </w:rPr>
        <w:t> </w:t>
      </w:r>
      <w:r>
        <w:rPr>
          <w:sz w:val="20"/>
          <w:vertAlign w:val="baseline"/>
        </w:rPr>
        <w:t>1989</w:t>
      </w:r>
      <w:r>
        <w:rPr>
          <w:spacing w:val="-4"/>
          <w:sz w:val="20"/>
          <w:vertAlign w:val="baseline"/>
        </w:rPr>
        <w:t> </w:t>
      </w:r>
      <w:r>
        <w:rPr>
          <w:sz w:val="20"/>
          <w:vertAlign w:val="baseline"/>
        </w:rPr>
        <w:t>p.14,</w:t>
      </w:r>
      <w:r>
        <w:rPr>
          <w:spacing w:val="-4"/>
          <w:sz w:val="20"/>
          <w:vertAlign w:val="baseline"/>
        </w:rPr>
        <w:t> </w:t>
      </w:r>
      <w:r>
        <w:rPr>
          <w:sz w:val="20"/>
          <w:vertAlign w:val="baseline"/>
        </w:rPr>
        <w:t>paragraph</w:t>
      </w:r>
      <w:r>
        <w:rPr>
          <w:spacing w:val="-6"/>
          <w:sz w:val="20"/>
          <w:vertAlign w:val="baseline"/>
        </w:rPr>
        <w:t> </w:t>
      </w:r>
      <w:r>
        <w:rPr>
          <w:spacing w:val="-5"/>
          <w:sz w:val="20"/>
          <w:vertAlign w:val="baseline"/>
        </w:rPr>
        <w:t>3.8</w:t>
      </w:r>
    </w:p>
    <w:p>
      <w:pPr>
        <w:spacing w:before="1"/>
        <w:ind w:left="400" w:right="0" w:firstLine="0"/>
        <w:jc w:val="left"/>
        <w:rPr>
          <w:sz w:val="20"/>
        </w:rPr>
      </w:pPr>
      <w:r>
        <w:rPr>
          <w:sz w:val="20"/>
          <w:vertAlign w:val="superscript"/>
        </w:rPr>
        <w:t>217</w:t>
      </w:r>
      <w:r>
        <w:rPr>
          <w:spacing w:val="-4"/>
          <w:sz w:val="20"/>
          <w:vertAlign w:val="baseline"/>
        </w:rPr>
        <w:t> </w:t>
      </w:r>
      <w:r>
        <w:rPr>
          <w:sz w:val="20"/>
          <w:vertAlign w:val="baseline"/>
        </w:rPr>
        <w:t>Sections</w:t>
      </w:r>
      <w:r>
        <w:rPr>
          <w:spacing w:val="-4"/>
          <w:sz w:val="20"/>
          <w:vertAlign w:val="baseline"/>
        </w:rPr>
        <w:t> </w:t>
      </w:r>
      <w:r>
        <w:rPr>
          <w:sz w:val="20"/>
          <w:vertAlign w:val="baseline"/>
        </w:rPr>
        <w:t>49,</w:t>
      </w:r>
      <w:r>
        <w:rPr>
          <w:spacing w:val="-4"/>
          <w:sz w:val="20"/>
          <w:vertAlign w:val="baseline"/>
        </w:rPr>
        <w:t> </w:t>
      </w:r>
      <w:r>
        <w:rPr>
          <w:sz w:val="20"/>
          <w:vertAlign w:val="baseline"/>
        </w:rPr>
        <w:t>90</w:t>
      </w:r>
      <w:r>
        <w:rPr>
          <w:spacing w:val="-2"/>
          <w:sz w:val="20"/>
          <w:vertAlign w:val="baseline"/>
        </w:rPr>
        <w:t> </w:t>
      </w:r>
      <w:r>
        <w:rPr>
          <w:sz w:val="20"/>
          <w:vertAlign w:val="baseline"/>
        </w:rPr>
        <w:t>&amp;</w:t>
      </w:r>
      <w:r>
        <w:rPr>
          <w:spacing w:val="-6"/>
          <w:sz w:val="20"/>
          <w:vertAlign w:val="baseline"/>
        </w:rPr>
        <w:t> </w:t>
      </w:r>
      <w:r>
        <w:rPr>
          <w:sz w:val="20"/>
          <w:vertAlign w:val="baseline"/>
        </w:rPr>
        <w:t>91,</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5"/>
          <w:sz w:val="20"/>
          <w:vertAlign w:val="baseline"/>
        </w:rPr>
        <w:t> </w:t>
      </w:r>
      <w:r>
        <w:rPr>
          <w:sz w:val="20"/>
          <w:vertAlign w:val="baseline"/>
        </w:rPr>
        <w:t>and</w:t>
      </w:r>
      <w:r>
        <w:rPr>
          <w:spacing w:val="-2"/>
          <w:sz w:val="20"/>
          <w:vertAlign w:val="baseline"/>
        </w:rPr>
        <w:t> </w:t>
      </w:r>
      <w:r>
        <w:rPr>
          <w:sz w:val="20"/>
          <w:vertAlign w:val="baseline"/>
        </w:rPr>
        <w:t>Mining</w:t>
      </w:r>
      <w:r>
        <w:rPr>
          <w:spacing w:val="-3"/>
          <w:sz w:val="20"/>
          <w:vertAlign w:val="baseline"/>
        </w:rPr>
        <w:t> </w:t>
      </w:r>
      <w:r>
        <w:rPr>
          <w:sz w:val="20"/>
          <w:vertAlign w:val="baseline"/>
        </w:rPr>
        <w:t>Act,</w:t>
      </w:r>
      <w:r>
        <w:rPr>
          <w:spacing w:val="2"/>
          <w:sz w:val="20"/>
          <w:vertAlign w:val="baseline"/>
        </w:rPr>
        <w:t> </w:t>
      </w:r>
      <w:r>
        <w:rPr>
          <w:sz w:val="20"/>
          <w:vertAlign w:val="baseline"/>
        </w:rPr>
        <w:t>No.</w:t>
      </w:r>
      <w:r>
        <w:rPr>
          <w:spacing w:val="-3"/>
          <w:sz w:val="20"/>
          <w:vertAlign w:val="baseline"/>
        </w:rPr>
        <w:t> </w:t>
      </w:r>
      <w:r>
        <w:rPr>
          <w:sz w:val="20"/>
          <w:vertAlign w:val="baseline"/>
        </w:rPr>
        <w:t>20,</w:t>
      </w:r>
      <w:r>
        <w:rPr>
          <w:spacing w:val="-3"/>
          <w:sz w:val="20"/>
          <w:vertAlign w:val="baseline"/>
        </w:rPr>
        <w:t> </w:t>
      </w:r>
      <w:r>
        <w:rPr>
          <w:spacing w:val="-4"/>
          <w:sz w:val="20"/>
          <w:vertAlign w:val="baseline"/>
        </w:rPr>
        <w:t>2007</w:t>
      </w:r>
    </w:p>
    <w:p>
      <w:pPr>
        <w:spacing w:after="0"/>
        <w:jc w:val="left"/>
        <w:rPr>
          <w:sz w:val="20"/>
        </w:rPr>
        <w:sectPr>
          <w:pgSz w:w="12240" w:h="15840"/>
          <w:pgMar w:header="0" w:footer="1012" w:top="1360" w:bottom="1200" w:left="1040" w:right="860"/>
        </w:sectPr>
      </w:pPr>
    </w:p>
    <w:p>
      <w:pPr>
        <w:pStyle w:val="BodyText"/>
        <w:spacing w:line="480" w:lineRule="auto" w:before="72"/>
        <w:ind w:left="400" w:right="585"/>
        <w:jc w:val="both"/>
      </w:pPr>
      <w:r>
        <w:rPr/>
        <w:t>covered by a small scale mining lease, their activities and operations and the supervisory and interventional roles of the Mines Environmental Compliance (MEC) Department of the Federal Ministry of Mines and Steel Development.</w:t>
      </w:r>
    </w:p>
    <w:p>
      <w:pPr>
        <w:pStyle w:val="BodyText"/>
      </w:pPr>
    </w:p>
    <w:p>
      <w:pPr>
        <w:pStyle w:val="BodyText"/>
        <w:spacing w:line="480" w:lineRule="auto"/>
        <w:ind w:left="400" w:right="576"/>
        <w:jc w:val="both"/>
      </w:pPr>
      <w:r>
        <w:rPr/>
        <w:t>Small Scale Mining "means Artisanal, Alluvial and other forms of Mining operations involving the use of low level technology or application of methods not requiring substantial expenditure for the conduct of Mining Operations within a Small Scale."</w:t>
      </w:r>
      <w:r>
        <w:rPr>
          <w:vertAlign w:val="superscript"/>
        </w:rPr>
        <w:t>218</w:t>
      </w:r>
      <w:r>
        <w:rPr>
          <w:vertAlign w:val="baseline"/>
        </w:rPr>
        <w:t>Artisanal Mining is defined as “informal mining activities undertaken by individuals or groups, which rely heavily on manual labour, using simple implements and methods without prior exploration activities”.</w:t>
      </w:r>
      <w:r>
        <w:rPr>
          <w:vertAlign w:val="superscript"/>
        </w:rPr>
        <w:t>219</w:t>
      </w:r>
    </w:p>
    <w:p>
      <w:pPr>
        <w:pStyle w:val="BodyText"/>
        <w:spacing w:before="1"/>
      </w:pPr>
    </w:p>
    <w:p>
      <w:pPr>
        <w:pStyle w:val="BodyText"/>
        <w:spacing w:line="480" w:lineRule="auto"/>
        <w:ind w:left="400" w:right="583"/>
        <w:jc w:val="both"/>
      </w:pPr>
      <w:r>
        <w:rPr/>
        <w:t>Mining activities in Nigeria have for a very long time been undertaken by individuals or small groups of people for the purpose of earning</w:t>
      </w:r>
      <w:r>
        <w:rPr>
          <w:spacing w:val="-1"/>
        </w:rPr>
        <w:t> </w:t>
      </w:r>
      <w:r>
        <w:rPr/>
        <w:t>a livelihood and sustaining</w:t>
      </w:r>
      <w:r>
        <w:rPr>
          <w:spacing w:val="-1"/>
        </w:rPr>
        <w:t> </w:t>
      </w:r>
      <w:r>
        <w:rPr/>
        <w:t>their families. It has been asserted</w:t>
      </w:r>
      <w:r>
        <w:rPr>
          <w:spacing w:val="15"/>
        </w:rPr>
        <w:t> </w:t>
      </w:r>
      <w:r>
        <w:rPr/>
        <w:t>that</w:t>
      </w:r>
      <w:r>
        <w:rPr>
          <w:spacing w:val="16"/>
        </w:rPr>
        <w:t> </w:t>
      </w:r>
      <w:r>
        <w:rPr/>
        <w:t>artisanal</w:t>
      </w:r>
      <w:r>
        <w:rPr>
          <w:spacing w:val="18"/>
        </w:rPr>
        <w:t> </w:t>
      </w:r>
      <w:r>
        <w:rPr/>
        <w:t>and</w:t>
      </w:r>
      <w:r>
        <w:rPr>
          <w:spacing w:val="16"/>
        </w:rPr>
        <w:t> </w:t>
      </w:r>
      <w:r>
        <w:rPr/>
        <w:t>small</w:t>
      </w:r>
      <w:r>
        <w:rPr>
          <w:spacing w:val="17"/>
        </w:rPr>
        <w:t> </w:t>
      </w:r>
      <w:r>
        <w:rPr/>
        <w:t>scale</w:t>
      </w:r>
      <w:r>
        <w:rPr>
          <w:spacing w:val="15"/>
        </w:rPr>
        <w:t> </w:t>
      </w:r>
      <w:r>
        <w:rPr/>
        <w:t>miners</w:t>
      </w:r>
      <w:r>
        <w:rPr>
          <w:spacing w:val="17"/>
        </w:rPr>
        <w:t> </w:t>
      </w:r>
      <w:r>
        <w:rPr/>
        <w:t>constitute</w:t>
      </w:r>
      <w:r>
        <w:rPr>
          <w:spacing w:val="15"/>
        </w:rPr>
        <w:t> </w:t>
      </w:r>
      <w:r>
        <w:rPr/>
        <w:t>95</w:t>
      </w:r>
      <w:r>
        <w:rPr>
          <w:spacing w:val="16"/>
        </w:rPr>
        <w:t> </w:t>
      </w:r>
      <w:r>
        <w:rPr/>
        <w:t>percent</w:t>
      </w:r>
      <w:r>
        <w:rPr>
          <w:spacing w:val="16"/>
        </w:rPr>
        <w:t> </w:t>
      </w:r>
      <w:r>
        <w:rPr/>
        <w:t>of</w:t>
      </w:r>
      <w:r>
        <w:rPr>
          <w:spacing w:val="15"/>
        </w:rPr>
        <w:t> </w:t>
      </w:r>
      <w:r>
        <w:rPr/>
        <w:t>miners</w:t>
      </w:r>
      <w:r>
        <w:rPr>
          <w:spacing w:val="16"/>
        </w:rPr>
        <w:t> </w:t>
      </w:r>
      <w:r>
        <w:rPr/>
        <w:t>in</w:t>
      </w:r>
      <w:r>
        <w:rPr>
          <w:spacing w:val="18"/>
        </w:rPr>
        <w:t> </w:t>
      </w:r>
      <w:r>
        <w:rPr/>
        <w:t>Nigeria.</w:t>
      </w:r>
      <w:r>
        <w:rPr>
          <w:spacing w:val="18"/>
        </w:rPr>
        <w:t> </w:t>
      </w:r>
      <w:r>
        <w:rPr/>
        <w:t>Of</w:t>
      </w:r>
      <w:r>
        <w:rPr>
          <w:spacing w:val="17"/>
        </w:rPr>
        <w:t> </w:t>
      </w:r>
      <w:r>
        <w:rPr>
          <w:spacing w:val="-5"/>
        </w:rPr>
        <w:t>the</w:t>
      </w:r>
    </w:p>
    <w:p>
      <w:pPr>
        <w:pStyle w:val="BodyText"/>
        <w:spacing w:line="480" w:lineRule="auto"/>
        <w:ind w:left="400" w:right="577"/>
        <w:jc w:val="both"/>
      </w:pPr>
      <w:r>
        <w:rPr/>
        <w:t>95 percent small scale and artisanal miners in the country, 90 percent are resident in the North.</w:t>
      </w:r>
      <w:r>
        <w:rPr>
          <w:vertAlign w:val="superscript"/>
        </w:rPr>
        <w:t>220</w:t>
      </w:r>
      <w:r>
        <w:rPr>
          <w:vertAlign w:val="baseline"/>
        </w:rPr>
        <w:t>Over 90% of the nation's mineral production is currently carried out by Artisanal and Small Scale Miners (ASM). It is estimated that the ASM sub-sector provides livelihood to over 500,000 informal miners in the country.</w:t>
      </w:r>
      <w:r>
        <w:rPr>
          <w:vertAlign w:val="superscript"/>
        </w:rPr>
        <w:t>221</w:t>
      </w:r>
    </w:p>
    <w:p>
      <w:pPr>
        <w:pStyle w:val="BodyText"/>
        <w:spacing w:before="1"/>
      </w:pPr>
    </w:p>
    <w:p>
      <w:pPr>
        <w:pStyle w:val="BodyText"/>
        <w:spacing w:line="480" w:lineRule="auto"/>
        <w:ind w:left="400" w:right="579"/>
        <w:jc w:val="both"/>
      </w:pPr>
      <w:r>
        <w:rPr/>
        <w:t>It is opined that some of the causes of environmental degradation arising from the mining activities</w:t>
      </w:r>
      <w:r>
        <w:rPr>
          <w:spacing w:val="-2"/>
        </w:rPr>
        <w:t> </w:t>
      </w:r>
      <w:r>
        <w:rPr/>
        <w:t>of</w:t>
      </w:r>
      <w:r>
        <w:rPr>
          <w:spacing w:val="-3"/>
        </w:rPr>
        <w:t> </w:t>
      </w:r>
      <w:r>
        <w:rPr/>
        <w:t>these</w:t>
      </w:r>
      <w:r>
        <w:rPr>
          <w:spacing w:val="-3"/>
        </w:rPr>
        <w:t> </w:t>
      </w:r>
      <w:r>
        <w:rPr/>
        <w:t>small</w:t>
      </w:r>
      <w:r>
        <w:rPr>
          <w:spacing w:val="-2"/>
        </w:rPr>
        <w:t> </w:t>
      </w:r>
      <w:r>
        <w:rPr/>
        <w:t>scale</w:t>
      </w:r>
      <w:r>
        <w:rPr>
          <w:spacing w:val="-2"/>
        </w:rPr>
        <w:t> </w:t>
      </w:r>
      <w:r>
        <w:rPr/>
        <w:t>miners</w:t>
      </w:r>
      <w:r>
        <w:rPr>
          <w:spacing w:val="-2"/>
        </w:rPr>
        <w:t> </w:t>
      </w:r>
      <w:r>
        <w:rPr/>
        <w:t>include</w:t>
      </w:r>
      <w:r>
        <w:rPr>
          <w:spacing w:val="-1"/>
        </w:rPr>
        <w:t> </w:t>
      </w:r>
      <w:r>
        <w:rPr/>
        <w:t>the</w:t>
      </w:r>
      <w:r>
        <w:rPr>
          <w:spacing w:val="-1"/>
        </w:rPr>
        <w:t> </w:t>
      </w:r>
      <w:r>
        <w:rPr/>
        <w:t>fact</w:t>
      </w:r>
      <w:r>
        <w:rPr>
          <w:spacing w:val="-2"/>
        </w:rPr>
        <w:t> </w:t>
      </w:r>
      <w:r>
        <w:rPr/>
        <w:t>that</w:t>
      </w:r>
      <w:r>
        <w:rPr>
          <w:spacing w:val="-2"/>
        </w:rPr>
        <w:t> </w:t>
      </w:r>
      <w:r>
        <w:rPr/>
        <w:t>very</w:t>
      </w:r>
      <w:r>
        <w:rPr>
          <w:spacing w:val="-4"/>
        </w:rPr>
        <w:t> </w:t>
      </w:r>
      <w:r>
        <w:rPr/>
        <w:t>crude</w:t>
      </w:r>
      <w:r>
        <w:rPr>
          <w:spacing w:val="-3"/>
        </w:rPr>
        <w:t> </w:t>
      </w:r>
      <w:r>
        <w:rPr/>
        <w:t>mining</w:t>
      </w:r>
      <w:r>
        <w:rPr>
          <w:spacing w:val="-4"/>
        </w:rPr>
        <w:t> </w:t>
      </w:r>
      <w:r>
        <w:rPr/>
        <w:t>methods</w:t>
      </w:r>
      <w:r>
        <w:rPr>
          <w:spacing w:val="-2"/>
        </w:rPr>
        <w:t> </w:t>
      </w:r>
      <w:r>
        <w:rPr/>
        <w:t>are</w:t>
      </w:r>
      <w:r>
        <w:rPr>
          <w:spacing w:val="-2"/>
        </w:rPr>
        <w:t> </w:t>
      </w:r>
      <w:r>
        <w:rPr/>
        <w:t>applied, most of the miners are not educated and experienced in the art of mining and are not exposed to modern mining methods. The other factors are that these miners lack the finance and the technical</w:t>
      </w:r>
      <w:r>
        <w:rPr>
          <w:spacing w:val="53"/>
        </w:rPr>
        <w:t> </w:t>
      </w:r>
      <w:r>
        <w:rPr/>
        <w:t>wherewithal</w:t>
      </w:r>
      <w:r>
        <w:rPr>
          <w:spacing w:val="56"/>
        </w:rPr>
        <w:t> </w:t>
      </w:r>
      <w:r>
        <w:rPr/>
        <w:t>to</w:t>
      </w:r>
      <w:r>
        <w:rPr>
          <w:spacing w:val="55"/>
        </w:rPr>
        <w:t> </w:t>
      </w:r>
      <w:r>
        <w:rPr/>
        <w:t>acquire</w:t>
      </w:r>
      <w:r>
        <w:rPr>
          <w:spacing w:val="55"/>
        </w:rPr>
        <w:t> </w:t>
      </w:r>
      <w:r>
        <w:rPr/>
        <w:t>or</w:t>
      </w:r>
      <w:r>
        <w:rPr>
          <w:spacing w:val="54"/>
        </w:rPr>
        <w:t> </w:t>
      </w:r>
      <w:r>
        <w:rPr/>
        <w:t>benefit</w:t>
      </w:r>
      <w:r>
        <w:rPr>
          <w:spacing w:val="56"/>
        </w:rPr>
        <w:t> </w:t>
      </w:r>
      <w:r>
        <w:rPr/>
        <w:t>from</w:t>
      </w:r>
      <w:r>
        <w:rPr>
          <w:spacing w:val="55"/>
        </w:rPr>
        <w:t> </w:t>
      </w:r>
      <w:r>
        <w:rPr/>
        <w:t>modern</w:t>
      </w:r>
      <w:r>
        <w:rPr>
          <w:spacing w:val="56"/>
        </w:rPr>
        <w:t> </w:t>
      </w:r>
      <w:r>
        <w:rPr/>
        <w:t>technologies</w:t>
      </w:r>
      <w:r>
        <w:rPr>
          <w:spacing w:val="57"/>
        </w:rPr>
        <w:t> </w:t>
      </w:r>
      <w:r>
        <w:rPr/>
        <w:t>that</w:t>
      </w:r>
      <w:r>
        <w:rPr>
          <w:spacing w:val="55"/>
        </w:rPr>
        <w:t> </w:t>
      </w:r>
      <w:r>
        <w:rPr/>
        <w:t>could</w:t>
      </w:r>
      <w:r>
        <w:rPr>
          <w:spacing w:val="56"/>
        </w:rPr>
        <w:t> </w:t>
      </w:r>
      <w:r>
        <w:rPr/>
        <w:t>reduce</w:t>
      </w:r>
      <w:r>
        <w:rPr>
          <w:spacing w:val="55"/>
        </w:rPr>
        <w:t> </w:t>
      </w:r>
      <w:r>
        <w:rPr>
          <w:spacing w:val="-5"/>
        </w:rPr>
        <w:t>or</w:t>
      </w:r>
    </w:p>
    <w:p>
      <w:pPr>
        <w:pStyle w:val="BodyText"/>
        <w:spacing w:before="5"/>
        <w:rPr>
          <w:sz w:val="3"/>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40771</wp:posOffset>
                </wp:positionV>
                <wp:extent cx="1829435" cy="952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210361pt;width:144.020pt;height:.72003pt;mso-position-horizontal-relative:page;mso-position-vertical-relative:paragraph;z-index:-15685632;mso-wrap-distance-left:0;mso-wrap-distance-right:0" id="docshape118"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218</w:t>
      </w:r>
      <w:r>
        <w:rPr>
          <w:i/>
          <w:sz w:val="20"/>
          <w:vertAlign w:val="baseline"/>
        </w:rPr>
        <w:t>Ibid</w:t>
      </w:r>
      <w:r>
        <w:rPr>
          <w:sz w:val="20"/>
          <w:vertAlign w:val="baseline"/>
        </w:rPr>
        <w:t>,</w:t>
      </w:r>
      <w:r>
        <w:rPr>
          <w:spacing w:val="-6"/>
          <w:sz w:val="20"/>
          <w:vertAlign w:val="baseline"/>
        </w:rPr>
        <w:t> </w:t>
      </w:r>
      <w:r>
        <w:rPr>
          <w:sz w:val="20"/>
          <w:vertAlign w:val="baseline"/>
        </w:rPr>
        <w:t>section</w:t>
      </w:r>
      <w:r>
        <w:rPr>
          <w:spacing w:val="-6"/>
          <w:sz w:val="20"/>
          <w:vertAlign w:val="baseline"/>
        </w:rPr>
        <w:t> </w:t>
      </w:r>
      <w:r>
        <w:rPr>
          <w:spacing w:val="-5"/>
          <w:sz w:val="20"/>
          <w:vertAlign w:val="baseline"/>
        </w:rPr>
        <w:t>164</w:t>
      </w:r>
    </w:p>
    <w:p>
      <w:pPr>
        <w:spacing w:line="229" w:lineRule="exact" w:before="1"/>
        <w:ind w:left="400" w:right="0" w:firstLine="0"/>
        <w:jc w:val="left"/>
        <w:rPr>
          <w:sz w:val="20"/>
        </w:rPr>
      </w:pPr>
      <w:r>
        <w:rPr>
          <w:sz w:val="20"/>
          <w:vertAlign w:val="superscript"/>
        </w:rPr>
        <w:t>219</w:t>
      </w:r>
      <w:r>
        <w:rPr>
          <w:sz w:val="20"/>
          <w:vertAlign w:val="baseline"/>
        </w:rPr>
        <w:t>Mines</w:t>
      </w:r>
      <w:r>
        <w:rPr>
          <w:spacing w:val="-2"/>
          <w:sz w:val="20"/>
          <w:vertAlign w:val="baseline"/>
        </w:rPr>
        <w:t> </w:t>
      </w:r>
      <w:r>
        <w:rPr>
          <w:sz w:val="20"/>
          <w:vertAlign w:val="baseline"/>
        </w:rPr>
        <w:t>&amp;</w:t>
      </w:r>
      <w:r>
        <w:rPr>
          <w:spacing w:val="-6"/>
          <w:sz w:val="20"/>
          <w:vertAlign w:val="baseline"/>
        </w:rPr>
        <w:t> </w:t>
      </w:r>
      <w:r>
        <w:rPr>
          <w:sz w:val="20"/>
          <w:vertAlign w:val="baseline"/>
        </w:rPr>
        <w:t>Steel</w:t>
      </w:r>
      <w:r>
        <w:rPr>
          <w:spacing w:val="-2"/>
          <w:sz w:val="20"/>
          <w:vertAlign w:val="baseline"/>
        </w:rPr>
        <w:t> </w:t>
      </w:r>
      <w:r>
        <w:rPr>
          <w:sz w:val="20"/>
          <w:vertAlign w:val="baseline"/>
        </w:rPr>
        <w:t>Review</w:t>
      </w:r>
      <w:r>
        <w:rPr>
          <w:spacing w:val="-5"/>
          <w:sz w:val="20"/>
          <w:vertAlign w:val="baseline"/>
        </w:rPr>
        <w:t> </w:t>
      </w:r>
      <w:r>
        <w:rPr>
          <w:sz w:val="20"/>
          <w:vertAlign w:val="baseline"/>
        </w:rPr>
        <w:t>(Dec.</w:t>
      </w:r>
      <w:r>
        <w:rPr>
          <w:spacing w:val="-4"/>
          <w:sz w:val="20"/>
          <w:vertAlign w:val="baseline"/>
        </w:rPr>
        <w:t> </w:t>
      </w:r>
      <w:r>
        <w:rPr>
          <w:sz w:val="20"/>
          <w:vertAlign w:val="baseline"/>
        </w:rPr>
        <w:t>2009)</w:t>
      </w:r>
      <w:r>
        <w:rPr>
          <w:spacing w:val="-4"/>
          <w:sz w:val="20"/>
          <w:vertAlign w:val="baseline"/>
        </w:rPr>
        <w:t> </w:t>
      </w:r>
      <w:r>
        <w:rPr>
          <w:sz w:val="20"/>
          <w:vertAlign w:val="baseline"/>
        </w:rPr>
        <w:t>Vol</w:t>
      </w:r>
      <w:r>
        <w:rPr>
          <w:spacing w:val="-4"/>
          <w:sz w:val="20"/>
          <w:vertAlign w:val="baseline"/>
        </w:rPr>
        <w:t> </w:t>
      </w:r>
      <w:r>
        <w:rPr>
          <w:sz w:val="20"/>
          <w:vertAlign w:val="baseline"/>
        </w:rPr>
        <w:t>1</w:t>
      </w:r>
      <w:r>
        <w:rPr>
          <w:spacing w:val="-3"/>
          <w:sz w:val="20"/>
          <w:vertAlign w:val="baseline"/>
        </w:rPr>
        <w:t> </w:t>
      </w:r>
      <w:r>
        <w:rPr>
          <w:sz w:val="20"/>
          <w:vertAlign w:val="baseline"/>
        </w:rPr>
        <w:t>No.</w:t>
      </w:r>
      <w:r>
        <w:rPr>
          <w:spacing w:val="-6"/>
          <w:sz w:val="20"/>
          <w:vertAlign w:val="baseline"/>
        </w:rPr>
        <w:t> </w:t>
      </w:r>
      <w:r>
        <w:rPr>
          <w:sz w:val="20"/>
          <w:vertAlign w:val="baseline"/>
        </w:rPr>
        <w:t>1,</w:t>
      </w:r>
      <w:r>
        <w:rPr>
          <w:spacing w:val="-5"/>
          <w:sz w:val="20"/>
          <w:vertAlign w:val="baseline"/>
        </w:rPr>
        <w:t> </w:t>
      </w:r>
      <w:r>
        <w:rPr>
          <w:sz w:val="20"/>
          <w:vertAlign w:val="baseline"/>
        </w:rPr>
        <w:t>Published</w:t>
      </w:r>
      <w:r>
        <w:rPr>
          <w:spacing w:val="-3"/>
          <w:sz w:val="20"/>
          <w:vertAlign w:val="baseline"/>
        </w:rPr>
        <w:t> </w:t>
      </w:r>
      <w:r>
        <w:rPr>
          <w:sz w:val="20"/>
          <w:vertAlign w:val="baseline"/>
        </w:rPr>
        <w:t>by</w:t>
      </w:r>
      <w:r>
        <w:rPr>
          <w:spacing w:val="-5"/>
          <w:sz w:val="20"/>
          <w:vertAlign w:val="baseline"/>
        </w:rPr>
        <w:t> </w:t>
      </w:r>
      <w:r>
        <w:rPr>
          <w:sz w:val="20"/>
          <w:vertAlign w:val="baseline"/>
        </w:rPr>
        <w:t>Ministry</w:t>
      </w:r>
      <w:r>
        <w:rPr>
          <w:spacing w:val="-7"/>
          <w:sz w:val="20"/>
          <w:vertAlign w:val="baseline"/>
        </w:rPr>
        <w:t> </w:t>
      </w:r>
      <w:r>
        <w:rPr>
          <w:sz w:val="20"/>
          <w:vertAlign w:val="baseline"/>
        </w:rPr>
        <w:t>of</w:t>
      </w:r>
      <w:r>
        <w:rPr>
          <w:spacing w:val="-6"/>
          <w:sz w:val="20"/>
          <w:vertAlign w:val="baseline"/>
        </w:rPr>
        <w:t> </w:t>
      </w:r>
      <w:r>
        <w:rPr>
          <w:sz w:val="20"/>
          <w:vertAlign w:val="baseline"/>
        </w:rPr>
        <w:t>Mines</w:t>
      </w:r>
      <w:r>
        <w:rPr>
          <w:spacing w:val="-2"/>
          <w:sz w:val="20"/>
          <w:vertAlign w:val="baseline"/>
        </w:rPr>
        <w:t> </w:t>
      </w:r>
      <w:r>
        <w:rPr>
          <w:sz w:val="20"/>
          <w:vertAlign w:val="baseline"/>
        </w:rPr>
        <w:t>&amp;</w:t>
      </w:r>
      <w:r>
        <w:rPr>
          <w:spacing w:val="-5"/>
          <w:sz w:val="20"/>
          <w:vertAlign w:val="baseline"/>
        </w:rPr>
        <w:t> </w:t>
      </w:r>
      <w:r>
        <w:rPr>
          <w:sz w:val="20"/>
          <w:vertAlign w:val="baseline"/>
        </w:rPr>
        <w:t>Steel</w:t>
      </w:r>
      <w:r>
        <w:rPr>
          <w:spacing w:val="-4"/>
          <w:sz w:val="20"/>
          <w:vertAlign w:val="baseline"/>
        </w:rPr>
        <w:t> </w:t>
      </w:r>
      <w:r>
        <w:rPr>
          <w:sz w:val="20"/>
          <w:vertAlign w:val="baseline"/>
        </w:rPr>
        <w:t>Development,</w:t>
      </w:r>
      <w:r>
        <w:rPr>
          <w:spacing w:val="-4"/>
          <w:sz w:val="20"/>
          <w:vertAlign w:val="baseline"/>
        </w:rPr>
        <w:t> </w:t>
      </w:r>
      <w:r>
        <w:rPr>
          <w:sz w:val="20"/>
          <w:vertAlign w:val="baseline"/>
        </w:rPr>
        <w:t>p.</w:t>
      </w:r>
      <w:r>
        <w:rPr>
          <w:spacing w:val="-3"/>
          <w:sz w:val="20"/>
          <w:vertAlign w:val="baseline"/>
        </w:rPr>
        <w:t> </w:t>
      </w:r>
      <w:r>
        <w:rPr>
          <w:spacing w:val="-5"/>
          <w:sz w:val="20"/>
          <w:vertAlign w:val="baseline"/>
        </w:rPr>
        <w:t>12.</w:t>
      </w:r>
    </w:p>
    <w:p>
      <w:pPr>
        <w:spacing w:line="229" w:lineRule="exact" w:before="0"/>
        <w:ind w:left="400" w:right="0" w:firstLine="0"/>
        <w:jc w:val="left"/>
        <w:rPr>
          <w:sz w:val="20"/>
        </w:rPr>
      </w:pPr>
      <w:r>
        <w:rPr>
          <w:sz w:val="20"/>
          <w:vertAlign w:val="superscript"/>
        </w:rPr>
        <w:t>220</w:t>
      </w:r>
      <w:r>
        <w:rPr>
          <w:sz w:val="20"/>
          <w:vertAlign w:val="baseline"/>
        </w:rPr>
        <w:t>Daily</w:t>
      </w:r>
      <w:r>
        <w:rPr>
          <w:spacing w:val="-9"/>
          <w:sz w:val="20"/>
          <w:vertAlign w:val="baseline"/>
        </w:rPr>
        <w:t> </w:t>
      </w:r>
      <w:r>
        <w:rPr>
          <w:sz w:val="20"/>
          <w:vertAlign w:val="baseline"/>
        </w:rPr>
        <w:t>Trust,</w:t>
      </w:r>
      <w:r>
        <w:rPr>
          <w:spacing w:val="-4"/>
          <w:sz w:val="20"/>
          <w:vertAlign w:val="baseline"/>
        </w:rPr>
        <w:t> </w:t>
      </w:r>
      <w:r>
        <w:rPr>
          <w:sz w:val="20"/>
          <w:vertAlign w:val="baseline"/>
        </w:rPr>
        <w:t>Wednesday,</w:t>
      </w:r>
      <w:r>
        <w:rPr>
          <w:spacing w:val="-5"/>
          <w:sz w:val="20"/>
          <w:vertAlign w:val="baseline"/>
        </w:rPr>
        <w:t> </w:t>
      </w:r>
      <w:r>
        <w:rPr>
          <w:sz w:val="20"/>
          <w:vertAlign w:val="baseline"/>
        </w:rPr>
        <w:t>May</w:t>
      </w:r>
      <w:r>
        <w:rPr>
          <w:spacing w:val="-3"/>
          <w:sz w:val="20"/>
          <w:vertAlign w:val="baseline"/>
        </w:rPr>
        <w:t> </w:t>
      </w:r>
      <w:r>
        <w:rPr>
          <w:sz w:val="20"/>
          <w:vertAlign w:val="baseline"/>
        </w:rPr>
        <w:t>1,</w:t>
      </w:r>
      <w:r>
        <w:rPr>
          <w:spacing w:val="-5"/>
          <w:sz w:val="20"/>
          <w:vertAlign w:val="baseline"/>
        </w:rPr>
        <w:t> </w:t>
      </w:r>
      <w:r>
        <w:rPr>
          <w:sz w:val="20"/>
          <w:vertAlign w:val="baseline"/>
        </w:rPr>
        <w:t>2013,</w:t>
      </w:r>
      <w:r>
        <w:rPr>
          <w:spacing w:val="-6"/>
          <w:sz w:val="20"/>
          <w:vertAlign w:val="baseline"/>
        </w:rPr>
        <w:t> </w:t>
      </w:r>
      <w:r>
        <w:rPr>
          <w:sz w:val="20"/>
          <w:vertAlign w:val="baseline"/>
        </w:rPr>
        <w:t>Page</w:t>
      </w:r>
      <w:r>
        <w:rPr>
          <w:spacing w:val="-5"/>
          <w:sz w:val="20"/>
          <w:vertAlign w:val="baseline"/>
        </w:rPr>
        <w:t> 18.</w:t>
      </w:r>
    </w:p>
    <w:p>
      <w:pPr>
        <w:spacing w:before="0"/>
        <w:ind w:left="400" w:right="0" w:firstLine="0"/>
        <w:jc w:val="left"/>
        <w:rPr>
          <w:sz w:val="20"/>
        </w:rPr>
      </w:pPr>
      <w:r>
        <w:rPr>
          <w:sz w:val="20"/>
          <w:vertAlign w:val="superscript"/>
        </w:rPr>
        <w:t>221</w:t>
      </w:r>
      <w:r>
        <w:rPr>
          <w:sz w:val="20"/>
          <w:vertAlign w:val="baseline"/>
        </w:rPr>
        <w:t>Mines</w:t>
      </w:r>
      <w:r>
        <w:rPr>
          <w:spacing w:val="-2"/>
          <w:sz w:val="20"/>
          <w:vertAlign w:val="baseline"/>
        </w:rPr>
        <w:t> </w:t>
      </w:r>
      <w:r>
        <w:rPr>
          <w:sz w:val="20"/>
          <w:vertAlign w:val="baseline"/>
        </w:rPr>
        <w:t>&amp;</w:t>
      </w:r>
      <w:r>
        <w:rPr>
          <w:spacing w:val="-6"/>
          <w:sz w:val="20"/>
          <w:vertAlign w:val="baseline"/>
        </w:rPr>
        <w:t> </w:t>
      </w:r>
      <w:r>
        <w:rPr>
          <w:sz w:val="20"/>
          <w:vertAlign w:val="baseline"/>
        </w:rPr>
        <w:t>Steel</w:t>
      </w:r>
      <w:r>
        <w:rPr>
          <w:spacing w:val="-2"/>
          <w:sz w:val="20"/>
          <w:vertAlign w:val="baseline"/>
        </w:rPr>
        <w:t> </w:t>
      </w:r>
      <w:r>
        <w:rPr>
          <w:sz w:val="20"/>
          <w:vertAlign w:val="baseline"/>
        </w:rPr>
        <w:t>Review</w:t>
      </w:r>
      <w:r>
        <w:rPr>
          <w:spacing w:val="-5"/>
          <w:sz w:val="20"/>
          <w:vertAlign w:val="baseline"/>
        </w:rPr>
        <w:t> </w:t>
      </w:r>
      <w:r>
        <w:rPr>
          <w:sz w:val="20"/>
          <w:vertAlign w:val="baseline"/>
        </w:rPr>
        <w:t>(Dec.</w:t>
      </w:r>
      <w:r>
        <w:rPr>
          <w:spacing w:val="-4"/>
          <w:sz w:val="20"/>
          <w:vertAlign w:val="baseline"/>
        </w:rPr>
        <w:t> </w:t>
      </w:r>
      <w:r>
        <w:rPr>
          <w:sz w:val="20"/>
          <w:vertAlign w:val="baseline"/>
        </w:rPr>
        <w:t>2009)</w:t>
      </w:r>
      <w:r>
        <w:rPr>
          <w:spacing w:val="-4"/>
          <w:sz w:val="20"/>
          <w:vertAlign w:val="baseline"/>
        </w:rPr>
        <w:t> </w:t>
      </w:r>
      <w:r>
        <w:rPr>
          <w:sz w:val="20"/>
          <w:vertAlign w:val="baseline"/>
        </w:rPr>
        <w:t>Vol</w:t>
      </w:r>
      <w:r>
        <w:rPr>
          <w:spacing w:val="-4"/>
          <w:sz w:val="20"/>
          <w:vertAlign w:val="baseline"/>
        </w:rPr>
        <w:t> </w:t>
      </w:r>
      <w:r>
        <w:rPr>
          <w:sz w:val="20"/>
          <w:vertAlign w:val="baseline"/>
        </w:rPr>
        <w:t>1</w:t>
      </w:r>
      <w:r>
        <w:rPr>
          <w:spacing w:val="-3"/>
          <w:sz w:val="20"/>
          <w:vertAlign w:val="baseline"/>
        </w:rPr>
        <w:t> </w:t>
      </w:r>
      <w:r>
        <w:rPr>
          <w:sz w:val="20"/>
          <w:vertAlign w:val="baseline"/>
        </w:rPr>
        <w:t>No.</w:t>
      </w:r>
      <w:r>
        <w:rPr>
          <w:spacing w:val="-6"/>
          <w:sz w:val="20"/>
          <w:vertAlign w:val="baseline"/>
        </w:rPr>
        <w:t> </w:t>
      </w:r>
      <w:r>
        <w:rPr>
          <w:sz w:val="20"/>
          <w:vertAlign w:val="baseline"/>
        </w:rPr>
        <w:t>1,</w:t>
      </w:r>
      <w:r>
        <w:rPr>
          <w:spacing w:val="-5"/>
          <w:sz w:val="20"/>
          <w:vertAlign w:val="baseline"/>
        </w:rPr>
        <w:t> </w:t>
      </w:r>
      <w:r>
        <w:rPr>
          <w:sz w:val="20"/>
          <w:vertAlign w:val="baseline"/>
        </w:rPr>
        <w:t>Published</w:t>
      </w:r>
      <w:r>
        <w:rPr>
          <w:spacing w:val="-3"/>
          <w:sz w:val="20"/>
          <w:vertAlign w:val="baseline"/>
        </w:rPr>
        <w:t> </w:t>
      </w:r>
      <w:r>
        <w:rPr>
          <w:sz w:val="20"/>
          <w:vertAlign w:val="baseline"/>
        </w:rPr>
        <w:t>by</w:t>
      </w:r>
      <w:r>
        <w:rPr>
          <w:spacing w:val="-5"/>
          <w:sz w:val="20"/>
          <w:vertAlign w:val="baseline"/>
        </w:rPr>
        <w:t> </w:t>
      </w:r>
      <w:r>
        <w:rPr>
          <w:sz w:val="20"/>
          <w:vertAlign w:val="baseline"/>
        </w:rPr>
        <w:t>Ministry</w:t>
      </w:r>
      <w:r>
        <w:rPr>
          <w:spacing w:val="-7"/>
          <w:sz w:val="20"/>
          <w:vertAlign w:val="baseline"/>
        </w:rPr>
        <w:t> </w:t>
      </w:r>
      <w:r>
        <w:rPr>
          <w:sz w:val="20"/>
          <w:vertAlign w:val="baseline"/>
        </w:rPr>
        <w:t>of</w:t>
      </w:r>
      <w:r>
        <w:rPr>
          <w:spacing w:val="-6"/>
          <w:sz w:val="20"/>
          <w:vertAlign w:val="baseline"/>
        </w:rPr>
        <w:t> </w:t>
      </w:r>
      <w:r>
        <w:rPr>
          <w:sz w:val="20"/>
          <w:vertAlign w:val="baseline"/>
        </w:rPr>
        <w:t>Mines</w:t>
      </w:r>
      <w:r>
        <w:rPr>
          <w:spacing w:val="-2"/>
          <w:sz w:val="20"/>
          <w:vertAlign w:val="baseline"/>
        </w:rPr>
        <w:t> </w:t>
      </w:r>
      <w:r>
        <w:rPr>
          <w:sz w:val="20"/>
          <w:vertAlign w:val="baseline"/>
        </w:rPr>
        <w:t>&amp;</w:t>
      </w:r>
      <w:r>
        <w:rPr>
          <w:spacing w:val="-5"/>
          <w:sz w:val="20"/>
          <w:vertAlign w:val="baseline"/>
        </w:rPr>
        <w:t> </w:t>
      </w:r>
      <w:r>
        <w:rPr>
          <w:sz w:val="20"/>
          <w:vertAlign w:val="baseline"/>
        </w:rPr>
        <w:t>Steel</w:t>
      </w:r>
      <w:r>
        <w:rPr>
          <w:spacing w:val="-4"/>
          <w:sz w:val="20"/>
          <w:vertAlign w:val="baseline"/>
        </w:rPr>
        <w:t> </w:t>
      </w:r>
      <w:r>
        <w:rPr>
          <w:sz w:val="20"/>
          <w:vertAlign w:val="baseline"/>
        </w:rPr>
        <w:t>Development,</w:t>
      </w:r>
      <w:r>
        <w:rPr>
          <w:spacing w:val="-4"/>
          <w:sz w:val="20"/>
          <w:vertAlign w:val="baseline"/>
        </w:rPr>
        <w:t> </w:t>
      </w:r>
      <w:r>
        <w:rPr>
          <w:sz w:val="20"/>
          <w:vertAlign w:val="baseline"/>
        </w:rPr>
        <w:t>p.</w:t>
      </w:r>
      <w:r>
        <w:rPr>
          <w:spacing w:val="-3"/>
          <w:sz w:val="20"/>
          <w:vertAlign w:val="baseline"/>
        </w:rPr>
        <w:t> </w:t>
      </w:r>
      <w:r>
        <w:rPr>
          <w:spacing w:val="-5"/>
          <w:sz w:val="20"/>
          <w:vertAlign w:val="baseline"/>
        </w:rPr>
        <w:t>12</w:t>
      </w:r>
    </w:p>
    <w:p>
      <w:pPr>
        <w:spacing w:after="0"/>
        <w:jc w:val="left"/>
        <w:rPr>
          <w:sz w:val="20"/>
        </w:rPr>
        <w:sectPr>
          <w:pgSz w:w="12240" w:h="15840"/>
          <w:pgMar w:header="0" w:footer="1012" w:top="1360" w:bottom="1200" w:left="1040" w:right="860"/>
        </w:sectPr>
      </w:pPr>
    </w:p>
    <w:p>
      <w:pPr>
        <w:pStyle w:val="BodyText"/>
        <w:spacing w:line="480" w:lineRule="auto" w:before="72"/>
        <w:ind w:left="400" w:right="583"/>
        <w:jc w:val="both"/>
      </w:pPr>
      <w:r>
        <w:rPr/>
        <w:t>mitigate the degradation of the environment, that usually arise from their activities of mining of solid minerals. In this wise, the MEC Department of the Federal Ministry of Mines and Steel Development will have to embark on constant monitoring activities, massive environmental education and enlightenment campaign in the interest of enthroning sustainable mining practices and culture by these participants and by all stakeholders.</w:t>
      </w:r>
    </w:p>
    <w:p>
      <w:pPr>
        <w:pStyle w:val="BodyText"/>
      </w:pPr>
    </w:p>
    <w:p>
      <w:pPr>
        <w:pStyle w:val="BodyText"/>
        <w:spacing w:line="480" w:lineRule="auto"/>
        <w:ind w:left="400" w:right="587"/>
        <w:jc w:val="both"/>
      </w:pPr>
      <w:r>
        <w:rPr/>
        <w:t>The contributory</w:t>
      </w:r>
      <w:r>
        <w:rPr>
          <w:spacing w:val="-1"/>
        </w:rPr>
        <w:t> </w:t>
      </w:r>
      <w:r>
        <w:rPr/>
        <w:t>activities and effects of small scale or artisanal miners to the degradation of the environment did not elude Akper when he aptly echoed thus:</w:t>
      </w:r>
    </w:p>
    <w:p>
      <w:pPr>
        <w:spacing w:before="2"/>
        <w:ind w:left="966" w:right="1124" w:firstLine="0"/>
        <w:jc w:val="both"/>
        <w:rPr>
          <w:sz w:val="20"/>
        </w:rPr>
      </w:pPr>
      <w:r>
        <w:rPr>
          <w:sz w:val="20"/>
        </w:rPr>
        <w:t>Small-Scale Miners who have been responsible for disorderly mining activities leading to the degradation of the environment have also been effectively regulated by the 2007 Act. It provides that holders</w:t>
      </w:r>
      <w:r>
        <w:rPr>
          <w:spacing w:val="-1"/>
          <w:sz w:val="20"/>
        </w:rPr>
        <w:t> </w:t>
      </w:r>
      <w:r>
        <w:rPr>
          <w:sz w:val="20"/>
        </w:rPr>
        <w:t>of small scale mining lease</w:t>
      </w:r>
      <w:r>
        <w:rPr>
          <w:spacing w:val="-1"/>
          <w:sz w:val="20"/>
        </w:rPr>
        <w:t> </w:t>
      </w:r>
      <w:r>
        <w:rPr>
          <w:sz w:val="20"/>
        </w:rPr>
        <w:t>shall</w:t>
      </w:r>
      <w:r>
        <w:rPr>
          <w:spacing w:val="-1"/>
          <w:sz w:val="20"/>
        </w:rPr>
        <w:t> </w:t>
      </w:r>
      <w:r>
        <w:rPr>
          <w:sz w:val="20"/>
        </w:rPr>
        <w:t>carry</w:t>
      </w:r>
      <w:r>
        <w:rPr>
          <w:spacing w:val="-2"/>
          <w:sz w:val="20"/>
        </w:rPr>
        <w:t> </w:t>
      </w:r>
      <w:r>
        <w:rPr>
          <w:sz w:val="20"/>
        </w:rPr>
        <w:t>out effective rehabilitation of</w:t>
      </w:r>
      <w:r>
        <w:rPr>
          <w:spacing w:val="-2"/>
          <w:sz w:val="20"/>
        </w:rPr>
        <w:t> </w:t>
      </w:r>
      <w:r>
        <w:rPr>
          <w:sz w:val="20"/>
        </w:rPr>
        <w:t>the mined out areas</w:t>
      </w:r>
      <w:r>
        <w:rPr>
          <w:spacing w:val="-1"/>
          <w:sz w:val="20"/>
        </w:rPr>
        <w:t> </w:t>
      </w:r>
      <w:r>
        <w:rPr>
          <w:sz w:val="20"/>
        </w:rPr>
        <w:t>to the satisfaction of the Mines Environmental Compliance Department and also pay prescribed</w:t>
      </w:r>
      <w:r>
        <w:rPr>
          <w:spacing w:val="40"/>
          <w:sz w:val="20"/>
        </w:rPr>
        <w:t> </w:t>
      </w:r>
      <w:r>
        <w:rPr>
          <w:sz w:val="20"/>
        </w:rPr>
        <w:t>rehabilitation fee, proportionate to their profits as a way to defray further cost of rehabilitation and </w:t>
      </w:r>
      <w:r>
        <w:rPr>
          <w:spacing w:val="-2"/>
          <w:sz w:val="20"/>
        </w:rPr>
        <w:t>reclamation.</w:t>
      </w:r>
      <w:r>
        <w:rPr>
          <w:spacing w:val="-2"/>
          <w:sz w:val="20"/>
          <w:vertAlign w:val="superscript"/>
        </w:rPr>
        <w:t>222</w:t>
      </w:r>
    </w:p>
    <w:p>
      <w:pPr>
        <w:pStyle w:val="BodyText"/>
        <w:rPr>
          <w:sz w:val="20"/>
        </w:rPr>
      </w:pPr>
    </w:p>
    <w:p>
      <w:pPr>
        <w:pStyle w:val="BodyText"/>
        <w:spacing w:before="91"/>
        <w:rPr>
          <w:sz w:val="20"/>
        </w:rPr>
      </w:pPr>
    </w:p>
    <w:p>
      <w:pPr>
        <w:pStyle w:val="BodyText"/>
        <w:spacing w:line="480" w:lineRule="auto"/>
        <w:ind w:left="400" w:right="575"/>
        <w:jc w:val="both"/>
      </w:pPr>
      <w:r>
        <w:rPr/>
        <w:t>The second sentence of the above exposition recapitulates the provision of section 90(2) of the Nigerian Minerals and Mining Act.In as much as the provision of section 90(2) of the Act appears to be interesting and a mileage covered in the right direction as it relates to improving a degraded or battered environment, it is respectfully the view of this scholar that the phrase used in the section viz: "proportionate to their profits" when considered against the backdrop of the attitudinal issues of corruption pervasive in the Nigerian domain, the relevance of the provision will become well diminished when compared to the expected returns the Nigerian environment should make through rehabilitation and reclamation.</w:t>
      </w:r>
    </w:p>
    <w:p>
      <w:pPr>
        <w:pStyle w:val="BodyText"/>
        <w:spacing w:line="550" w:lineRule="atLeast" w:before="3"/>
        <w:ind w:left="400" w:right="576"/>
        <w:jc w:val="both"/>
      </w:pPr>
      <w:r>
        <w:rPr/>
        <w:t>In Nigeria today, corruption has become rife and constitutes a canker-worn in the societal fabric such that some of our business men and companies engage in the practice of concocting or cooking-up</w:t>
      </w:r>
      <w:r>
        <w:rPr>
          <w:spacing w:val="1"/>
        </w:rPr>
        <w:t> </w:t>
      </w:r>
      <w:r>
        <w:rPr/>
        <w:t>accounting</w:t>
      </w:r>
      <w:r>
        <w:rPr>
          <w:spacing w:val="1"/>
        </w:rPr>
        <w:t> </w:t>
      </w:r>
      <w:r>
        <w:rPr/>
        <w:t>details</w:t>
      </w:r>
      <w:r>
        <w:rPr>
          <w:spacing w:val="4"/>
        </w:rPr>
        <w:t> </w:t>
      </w:r>
      <w:r>
        <w:rPr/>
        <w:t>to</w:t>
      </w:r>
      <w:r>
        <w:rPr>
          <w:spacing w:val="4"/>
        </w:rPr>
        <w:t> </w:t>
      </w:r>
      <w:r>
        <w:rPr/>
        <w:t>protect</w:t>
      </w:r>
      <w:r>
        <w:rPr>
          <w:spacing w:val="4"/>
        </w:rPr>
        <w:t> </w:t>
      </w:r>
      <w:r>
        <w:rPr/>
        <w:t>particular</w:t>
      </w:r>
      <w:r>
        <w:rPr>
          <w:spacing w:val="3"/>
        </w:rPr>
        <w:t> </w:t>
      </w:r>
      <w:r>
        <w:rPr/>
        <w:t>interests</w:t>
      </w:r>
      <w:r>
        <w:rPr>
          <w:spacing w:val="4"/>
        </w:rPr>
        <w:t> </w:t>
      </w:r>
      <w:r>
        <w:rPr/>
        <w:t>at</w:t>
      </w:r>
      <w:r>
        <w:rPr>
          <w:spacing w:val="4"/>
        </w:rPr>
        <w:t> </w:t>
      </w:r>
      <w:r>
        <w:rPr/>
        <w:t>particular</w:t>
      </w:r>
      <w:r>
        <w:rPr>
          <w:spacing w:val="2"/>
        </w:rPr>
        <w:t> </w:t>
      </w:r>
      <w:r>
        <w:rPr/>
        <w:t>times.</w:t>
      </w:r>
      <w:r>
        <w:rPr>
          <w:spacing w:val="3"/>
        </w:rPr>
        <w:t> </w:t>
      </w:r>
      <w:r>
        <w:rPr/>
        <w:t>For</w:t>
      </w:r>
      <w:r>
        <w:rPr>
          <w:spacing w:val="2"/>
        </w:rPr>
        <w:t> </w:t>
      </w:r>
      <w:r>
        <w:rPr/>
        <w:t>example</w:t>
      </w:r>
      <w:r>
        <w:rPr>
          <w:spacing w:val="3"/>
        </w:rPr>
        <w:t> </w:t>
      </w:r>
      <w:r>
        <w:rPr>
          <w:spacing w:val="-4"/>
        </w:rPr>
        <w:t>with</w:t>
      </w:r>
    </w:p>
    <w:p>
      <w:pPr>
        <w:pStyle w:val="BodyText"/>
        <w:spacing w:before="7"/>
        <w:rPr>
          <w:sz w:val="18"/>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151436</wp:posOffset>
                </wp:positionV>
                <wp:extent cx="1829435"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92411pt;width:144.020pt;height:.72003pt;mso-position-horizontal-relative:page;mso-position-vertical-relative:paragraph;z-index:-15685120;mso-wrap-distance-left:0;mso-wrap-distance-right:0" id="docshape119"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222</w:t>
      </w:r>
      <w:r>
        <w:rPr>
          <w:sz w:val="20"/>
          <w:vertAlign w:val="baseline"/>
        </w:rPr>
        <w:t>Akper,</w:t>
      </w:r>
      <w:r>
        <w:rPr>
          <w:spacing w:val="-4"/>
          <w:sz w:val="20"/>
          <w:vertAlign w:val="baseline"/>
        </w:rPr>
        <w:t> </w:t>
      </w:r>
      <w:r>
        <w:rPr>
          <w:sz w:val="20"/>
          <w:vertAlign w:val="baseline"/>
        </w:rPr>
        <w:t>P.T.,</w:t>
      </w:r>
      <w:r>
        <w:rPr>
          <w:spacing w:val="-4"/>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p.192</w:t>
      </w:r>
    </w:p>
    <w:p>
      <w:pPr>
        <w:spacing w:after="0"/>
        <w:jc w:val="left"/>
        <w:rPr>
          <w:sz w:val="20"/>
        </w:rPr>
        <w:sectPr>
          <w:pgSz w:w="12240" w:h="15840"/>
          <w:pgMar w:header="0" w:footer="1012" w:top="1360" w:bottom="1200" w:left="1040" w:right="860"/>
        </w:sectPr>
      </w:pPr>
    </w:p>
    <w:p>
      <w:pPr>
        <w:pStyle w:val="BodyText"/>
        <w:spacing w:line="480" w:lineRule="auto" w:before="72"/>
        <w:ind w:left="400" w:right="580"/>
        <w:jc w:val="both"/>
      </w:pPr>
      <w:r>
        <w:rPr/>
        <w:t>the</w:t>
      </w:r>
      <w:r>
        <w:rPr>
          <w:spacing w:val="-1"/>
        </w:rPr>
        <w:t> </w:t>
      </w:r>
      <w:r>
        <w:rPr/>
        <w:t>provision of</w:t>
      </w:r>
      <w:r>
        <w:rPr>
          <w:spacing w:val="-1"/>
        </w:rPr>
        <w:t> </w:t>
      </w:r>
      <w:r>
        <w:rPr/>
        <w:t>section 90(2)</w:t>
      </w:r>
      <w:r>
        <w:rPr>
          <w:spacing w:val="-1"/>
        </w:rPr>
        <w:t> </w:t>
      </w:r>
      <w:r>
        <w:rPr/>
        <w:t>as relevant to this</w:t>
      </w:r>
      <w:r>
        <w:rPr>
          <w:spacing w:val="-2"/>
        </w:rPr>
        <w:t> </w:t>
      </w:r>
      <w:r>
        <w:rPr/>
        <w:t>issue,</w:t>
      </w:r>
      <w:r>
        <w:rPr>
          <w:spacing w:val="-1"/>
        </w:rPr>
        <w:t> </w:t>
      </w:r>
      <w:r>
        <w:rPr/>
        <w:t>it is</w:t>
      </w:r>
      <w:r>
        <w:rPr>
          <w:spacing w:val="-2"/>
        </w:rPr>
        <w:t> </w:t>
      </w:r>
      <w:r>
        <w:rPr/>
        <w:t>most unlikely</w:t>
      </w:r>
      <w:r>
        <w:rPr>
          <w:spacing w:val="-5"/>
        </w:rPr>
        <w:t> </w:t>
      </w:r>
      <w:r>
        <w:rPr/>
        <w:t>for</w:t>
      </w:r>
      <w:r>
        <w:rPr>
          <w:spacing w:val="-1"/>
        </w:rPr>
        <w:t> </w:t>
      </w:r>
      <w:r>
        <w:rPr/>
        <w:t>the</w:t>
      </w:r>
      <w:r>
        <w:rPr>
          <w:spacing w:val="-1"/>
        </w:rPr>
        <w:t> </w:t>
      </w:r>
      <w:r>
        <w:rPr/>
        <w:t>Federal Ministry of Mines and Steel Development to come by 50% of Nigerian miners who will truly and realistically divulge or declare their true profits or accounting positions. As it is often said in corporate parlance, most companies usually have three (3) types of accounts viz: one for the internal use of the company which often reflects the actual position or the state of affairs of the company or institution, the second for customers/the public and the third for tax authorities or regulatory bodies as deemed fit.</w:t>
      </w:r>
    </w:p>
    <w:p>
      <w:pPr>
        <w:pStyle w:val="BodyText"/>
        <w:spacing w:before="1"/>
      </w:pPr>
    </w:p>
    <w:p>
      <w:pPr>
        <w:pStyle w:val="BodyText"/>
        <w:spacing w:line="480" w:lineRule="auto"/>
        <w:ind w:left="400" w:right="586"/>
        <w:jc w:val="both"/>
      </w:pPr>
      <w:r>
        <w:rPr/>
        <w:t>Commenting on the effect of the vagueness of some of the provisions of the Nigerian Minerals and Mining ActAkper, had this to say:</w:t>
      </w:r>
    </w:p>
    <w:p>
      <w:pPr>
        <w:spacing w:before="1"/>
        <w:ind w:left="966" w:right="1105" w:firstLine="0"/>
        <w:jc w:val="both"/>
        <w:rPr>
          <w:sz w:val="20"/>
        </w:rPr>
      </w:pPr>
      <w:r>
        <w:rPr>
          <w:sz w:val="20"/>
        </w:rPr>
        <w:t>Beyond the issue of enforcement is the uncertainty of some of the provisions which contain nebulous terms such "as far as reasonably practicable" ['proportionate to their profits'] in setting standards that holders of mining titles are expected to comply with</w:t>
      </w:r>
      <w:r>
        <w:rPr>
          <w:spacing w:val="-1"/>
          <w:sz w:val="20"/>
        </w:rPr>
        <w:t> </w:t>
      </w:r>
      <w:r>
        <w:rPr>
          <w:sz w:val="20"/>
        </w:rPr>
        <w:t>in their operations. It is</w:t>
      </w:r>
      <w:r>
        <w:rPr>
          <w:spacing w:val="-1"/>
          <w:sz w:val="20"/>
        </w:rPr>
        <w:t> </w:t>
      </w:r>
      <w:r>
        <w:rPr>
          <w:sz w:val="20"/>
        </w:rPr>
        <w:t>believed that if</w:t>
      </w:r>
      <w:r>
        <w:rPr>
          <w:spacing w:val="-2"/>
          <w:sz w:val="20"/>
        </w:rPr>
        <w:t> </w:t>
      </w:r>
      <w:r>
        <w:rPr>
          <w:sz w:val="20"/>
        </w:rPr>
        <w:t>the goal is to</w:t>
      </w:r>
      <w:r>
        <w:rPr>
          <w:spacing w:val="-2"/>
          <w:sz w:val="20"/>
        </w:rPr>
        <w:t> </w:t>
      </w:r>
      <w:r>
        <w:rPr>
          <w:sz w:val="20"/>
        </w:rPr>
        <w:t>set</w:t>
      </w:r>
      <w:r>
        <w:rPr>
          <w:spacing w:val="-3"/>
          <w:sz w:val="20"/>
        </w:rPr>
        <w:t> </w:t>
      </w:r>
      <w:r>
        <w:rPr>
          <w:sz w:val="20"/>
        </w:rPr>
        <w:t>standards</w:t>
      </w:r>
      <w:r>
        <w:rPr>
          <w:spacing w:val="-4"/>
          <w:sz w:val="20"/>
        </w:rPr>
        <w:t> </w:t>
      </w:r>
      <w:r>
        <w:rPr>
          <w:sz w:val="20"/>
        </w:rPr>
        <w:t>for</w:t>
      </w:r>
      <w:r>
        <w:rPr>
          <w:spacing w:val="-3"/>
          <w:sz w:val="20"/>
        </w:rPr>
        <w:t> </w:t>
      </w:r>
      <w:r>
        <w:rPr>
          <w:sz w:val="20"/>
        </w:rPr>
        <w:t>industry</w:t>
      </w:r>
      <w:r>
        <w:rPr>
          <w:spacing w:val="-7"/>
          <w:sz w:val="20"/>
        </w:rPr>
        <w:t> </w:t>
      </w:r>
      <w:r>
        <w:rPr>
          <w:sz w:val="20"/>
        </w:rPr>
        <w:t>practitioners,</w:t>
      </w:r>
      <w:r>
        <w:rPr>
          <w:spacing w:val="-1"/>
          <w:sz w:val="20"/>
        </w:rPr>
        <w:t> </w:t>
      </w:r>
      <w:r>
        <w:rPr>
          <w:sz w:val="20"/>
        </w:rPr>
        <w:t>greater</w:t>
      </w:r>
      <w:r>
        <w:rPr>
          <w:spacing w:val="-2"/>
          <w:sz w:val="20"/>
        </w:rPr>
        <w:t> </w:t>
      </w:r>
      <w:r>
        <w:rPr>
          <w:sz w:val="20"/>
        </w:rPr>
        <w:t>attention</w:t>
      </w:r>
      <w:r>
        <w:rPr>
          <w:spacing w:val="-2"/>
          <w:sz w:val="20"/>
        </w:rPr>
        <w:t> </w:t>
      </w:r>
      <w:r>
        <w:rPr>
          <w:sz w:val="20"/>
        </w:rPr>
        <w:t>should</w:t>
      </w:r>
      <w:r>
        <w:rPr>
          <w:spacing w:val="-2"/>
          <w:sz w:val="20"/>
        </w:rPr>
        <w:t> </w:t>
      </w:r>
      <w:r>
        <w:rPr>
          <w:sz w:val="20"/>
        </w:rPr>
        <w:t>be</w:t>
      </w:r>
      <w:r>
        <w:rPr>
          <w:spacing w:val="-1"/>
          <w:sz w:val="20"/>
        </w:rPr>
        <w:t> </w:t>
      </w:r>
      <w:r>
        <w:rPr>
          <w:sz w:val="20"/>
        </w:rPr>
        <w:t>given</w:t>
      </w:r>
      <w:r>
        <w:rPr>
          <w:spacing w:val="-4"/>
          <w:sz w:val="20"/>
        </w:rPr>
        <w:t> </w:t>
      </w:r>
      <w:r>
        <w:rPr>
          <w:sz w:val="20"/>
        </w:rPr>
        <w:t>to</w:t>
      </w:r>
      <w:r>
        <w:rPr>
          <w:spacing w:val="-2"/>
          <w:sz w:val="20"/>
        </w:rPr>
        <w:t> </w:t>
      </w:r>
      <w:r>
        <w:rPr>
          <w:sz w:val="20"/>
        </w:rPr>
        <w:t>the</w:t>
      </w:r>
      <w:r>
        <w:rPr>
          <w:spacing w:val="-1"/>
          <w:sz w:val="20"/>
        </w:rPr>
        <w:t> </w:t>
      </w:r>
      <w:r>
        <w:rPr>
          <w:sz w:val="20"/>
        </w:rPr>
        <w:t>need</w:t>
      </w:r>
      <w:r>
        <w:rPr>
          <w:spacing w:val="-2"/>
          <w:sz w:val="20"/>
        </w:rPr>
        <w:t> </w:t>
      </w:r>
      <w:r>
        <w:rPr>
          <w:sz w:val="20"/>
        </w:rPr>
        <w:t>to ensure</w:t>
      </w:r>
      <w:r>
        <w:rPr>
          <w:spacing w:val="-3"/>
          <w:sz w:val="20"/>
        </w:rPr>
        <w:t> </w:t>
      </w:r>
      <w:r>
        <w:rPr>
          <w:sz w:val="20"/>
        </w:rPr>
        <w:t>clarity in legislation that will aid law enforcement officers in the enforcement of the Act.</w:t>
      </w:r>
      <w:r>
        <w:rPr>
          <w:sz w:val="20"/>
          <w:vertAlign w:val="superscript"/>
        </w:rPr>
        <w:t>223</w:t>
      </w:r>
    </w:p>
    <w:p>
      <w:pPr>
        <w:pStyle w:val="BodyText"/>
        <w:spacing w:before="45"/>
        <w:rPr>
          <w:sz w:val="20"/>
        </w:rPr>
      </w:pPr>
    </w:p>
    <w:p>
      <w:pPr>
        <w:pStyle w:val="BodyText"/>
        <w:spacing w:line="480" w:lineRule="auto"/>
        <w:ind w:left="400" w:right="577"/>
        <w:jc w:val="both"/>
      </w:pPr>
      <w:r>
        <w:rPr/>
        <w:t>It is therefore opined that the phrase “proportionate to their profits” used in section 90(2) of the Act should be replaced with “2.5% of their net profits.”This is to ensure regulatory certainty and specificity. As a provision or law that lacks the criterion of specificity is an open invitation to its non-compliance by citizens and therefore poses difficulty or challenge of enforcement by the regulatory authorities.</w:t>
      </w:r>
    </w:p>
    <w:p>
      <w:pPr>
        <w:pStyle w:val="Heading2"/>
        <w:numPr>
          <w:ilvl w:val="1"/>
          <w:numId w:val="16"/>
        </w:numPr>
        <w:tabs>
          <w:tab w:pos="700" w:val="left" w:leader="none"/>
        </w:tabs>
        <w:spacing w:line="240" w:lineRule="auto" w:before="5" w:after="0"/>
        <w:ind w:left="700" w:right="0" w:hanging="300"/>
        <w:jc w:val="both"/>
        <w:rPr>
          <w:sz w:val="22"/>
        </w:rPr>
      </w:pPr>
      <w:bookmarkStart w:name="_TOC_250031" w:id="20"/>
      <w:r>
        <w:rPr/>
        <w:t>Illegal</w:t>
      </w:r>
      <w:r>
        <w:rPr>
          <w:spacing w:val="-1"/>
        </w:rPr>
        <w:t> </w:t>
      </w:r>
      <w:bookmarkEnd w:id="20"/>
      <w:r>
        <w:rPr>
          <w:spacing w:val="-2"/>
        </w:rPr>
        <w:t>Mining/Miners</w:t>
      </w:r>
    </w:p>
    <w:p>
      <w:pPr>
        <w:pStyle w:val="BodyText"/>
        <w:spacing w:line="480" w:lineRule="auto" w:before="271"/>
        <w:ind w:left="400" w:right="577"/>
        <w:jc w:val="both"/>
      </w:pPr>
      <w:r>
        <w:rPr/>
        <w:t>The term "mining" or its corollary noun "miners" have been defined in this thesis. However, not all mining activities or miners are recognized and carry on their activities in accordance with the provisions of the law. To better appreciate what is illegal mining activity</w:t>
      </w:r>
      <w:r>
        <w:rPr>
          <w:spacing w:val="-3"/>
        </w:rPr>
        <w:t> </w:t>
      </w:r>
      <w:r>
        <w:rPr/>
        <w:t>or who an illegal miner is,</w:t>
      </w:r>
      <w:r>
        <w:rPr>
          <w:spacing w:val="4"/>
        </w:rPr>
        <w:t> </w:t>
      </w:r>
      <w:r>
        <w:rPr/>
        <w:t>it</w:t>
      </w:r>
      <w:r>
        <w:rPr>
          <w:spacing w:val="4"/>
        </w:rPr>
        <w:t> </w:t>
      </w:r>
      <w:r>
        <w:rPr/>
        <w:t>is</w:t>
      </w:r>
      <w:r>
        <w:rPr>
          <w:spacing w:val="3"/>
        </w:rPr>
        <w:t> </w:t>
      </w:r>
      <w:r>
        <w:rPr/>
        <w:t>necessary</w:t>
      </w:r>
      <w:r>
        <w:rPr>
          <w:spacing w:val="-2"/>
        </w:rPr>
        <w:t> </w:t>
      </w:r>
      <w:r>
        <w:rPr/>
        <w:t>to</w:t>
      </w:r>
      <w:r>
        <w:rPr>
          <w:spacing w:val="4"/>
        </w:rPr>
        <w:t> </w:t>
      </w:r>
      <w:r>
        <w:rPr/>
        <w:t>examine</w:t>
      </w:r>
      <w:r>
        <w:rPr>
          <w:spacing w:val="3"/>
        </w:rPr>
        <w:t> </w:t>
      </w:r>
      <w:r>
        <w:rPr/>
        <w:t>the</w:t>
      </w:r>
      <w:r>
        <w:rPr>
          <w:spacing w:val="2"/>
        </w:rPr>
        <w:t> </w:t>
      </w:r>
      <w:r>
        <w:rPr/>
        <w:t>definition</w:t>
      </w:r>
      <w:r>
        <w:rPr>
          <w:spacing w:val="3"/>
        </w:rPr>
        <w:t> </w:t>
      </w:r>
      <w:r>
        <w:rPr/>
        <w:t>of</w:t>
      </w:r>
      <w:r>
        <w:rPr>
          <w:spacing w:val="2"/>
        </w:rPr>
        <w:t> </w:t>
      </w:r>
      <w:r>
        <w:rPr/>
        <w:t>the word</w:t>
      </w:r>
      <w:r>
        <w:rPr>
          <w:spacing w:val="3"/>
        </w:rPr>
        <w:t> </w:t>
      </w:r>
      <w:r>
        <w:rPr/>
        <w:t>"illegal"."Illegal"</w:t>
      </w:r>
      <w:r>
        <w:rPr>
          <w:spacing w:val="2"/>
        </w:rPr>
        <w:t> </w:t>
      </w:r>
      <w:r>
        <w:rPr/>
        <w:t>means</w:t>
      </w:r>
      <w:r>
        <w:rPr>
          <w:spacing w:val="3"/>
        </w:rPr>
        <w:t> </w:t>
      </w:r>
      <w:r>
        <w:rPr/>
        <w:t>an</w:t>
      </w:r>
      <w:r>
        <w:rPr>
          <w:spacing w:val="3"/>
        </w:rPr>
        <w:t> </w:t>
      </w:r>
      <w:r>
        <w:rPr/>
        <w:t>act</w:t>
      </w:r>
      <w:r>
        <w:rPr>
          <w:spacing w:val="4"/>
        </w:rPr>
        <w:t> </w:t>
      </w:r>
      <w:r>
        <w:rPr/>
        <w:t>that</w:t>
      </w:r>
      <w:r>
        <w:rPr>
          <w:spacing w:val="3"/>
        </w:rPr>
        <w:t> </w:t>
      </w:r>
      <w:r>
        <w:rPr/>
        <w:t>is</w:t>
      </w:r>
      <w:r>
        <w:rPr>
          <w:spacing w:val="5"/>
        </w:rPr>
        <w:t> </w:t>
      </w:r>
      <w:r>
        <w:rPr>
          <w:spacing w:val="-5"/>
        </w:rPr>
        <w:t>not</w:t>
      </w:r>
    </w:p>
    <w:p>
      <w:pPr>
        <w:pStyle w:val="BodyText"/>
        <w:spacing w:before="177"/>
        <w:rPr>
          <w:sz w:val="20"/>
        </w:rPr>
      </w:pPr>
      <w:r>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274273</wp:posOffset>
                </wp:positionV>
                <wp:extent cx="1829435" cy="9525"/>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96361pt;width:144.020pt;height:.72003pt;mso-position-horizontal-relative:page;mso-position-vertical-relative:paragraph;z-index:-15684608;mso-wrap-distance-left:0;mso-wrap-distance-right:0" id="docshape12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223</w:t>
      </w:r>
      <w:r>
        <w:rPr>
          <w:spacing w:val="-2"/>
          <w:sz w:val="20"/>
          <w:vertAlign w:val="baseline"/>
        </w:rPr>
        <w:t> </w:t>
      </w:r>
      <w:r>
        <w:rPr>
          <w:i/>
          <w:sz w:val="20"/>
          <w:vertAlign w:val="baseline"/>
        </w:rPr>
        <w:t>Ibid</w:t>
      </w:r>
      <w:r>
        <w:rPr>
          <w:sz w:val="20"/>
          <w:vertAlign w:val="baseline"/>
        </w:rPr>
        <w:t>,</w:t>
      </w:r>
      <w:r>
        <w:rPr>
          <w:spacing w:val="-4"/>
          <w:sz w:val="20"/>
          <w:vertAlign w:val="baseline"/>
        </w:rPr>
        <w:t> </w:t>
      </w:r>
      <w:r>
        <w:rPr>
          <w:spacing w:val="-2"/>
          <w:sz w:val="20"/>
          <w:vertAlign w:val="baseline"/>
        </w:rPr>
        <w:t>p.193</w:t>
      </w:r>
    </w:p>
    <w:p>
      <w:pPr>
        <w:spacing w:after="0"/>
        <w:jc w:val="left"/>
        <w:rPr>
          <w:sz w:val="20"/>
        </w:rPr>
        <w:sectPr>
          <w:pgSz w:w="12240" w:h="15840"/>
          <w:pgMar w:header="0" w:footer="1012" w:top="1360" w:bottom="1200" w:left="1040" w:right="860"/>
        </w:sectPr>
      </w:pPr>
    </w:p>
    <w:p>
      <w:pPr>
        <w:pStyle w:val="BodyText"/>
        <w:spacing w:line="480" w:lineRule="auto" w:before="72"/>
        <w:ind w:left="400" w:right="584"/>
        <w:jc w:val="both"/>
      </w:pPr>
      <w:r>
        <w:rPr/>
        <w:t>authorized by law; the state of not being legally authorized; the state or condition of being unlawful;</w:t>
      </w:r>
      <w:r>
        <w:rPr>
          <w:vertAlign w:val="superscript"/>
        </w:rPr>
        <w:t>224</w:t>
      </w:r>
      <w:r>
        <w:rPr>
          <w:vertAlign w:val="baseline"/>
        </w:rPr>
        <w:t> a similar definition of the word is "not allowed by law".</w:t>
      </w:r>
      <w:r>
        <w:rPr>
          <w:vertAlign w:val="superscript"/>
        </w:rPr>
        <w:t>225</w:t>
      </w:r>
    </w:p>
    <w:p>
      <w:pPr>
        <w:pStyle w:val="BodyText"/>
      </w:pPr>
    </w:p>
    <w:p>
      <w:pPr>
        <w:pStyle w:val="BodyText"/>
        <w:spacing w:line="480" w:lineRule="auto"/>
        <w:ind w:left="400" w:right="574"/>
        <w:jc w:val="both"/>
      </w:pPr>
      <w:r>
        <w:rPr/>
        <w:t>The terms "illegal mining" or "illegal miners" in the lexicon of mining of solid minerals in Nigeria, is as old as mining activities in Nigeria. The activities of this category of miners is characterized by illegality, that is not sanctioned by law, use of very manual and rudimentary equipment if any at all is used, low level of awareness of modern mining practices and techniques, high poverty level of the miners and the huge resultant environmental degradation of environmental resources- land, water and air; high rate of casualties resulting from accidents and in more severe cases leading to death.</w:t>
      </w:r>
    </w:p>
    <w:p>
      <w:pPr>
        <w:pStyle w:val="BodyText"/>
        <w:spacing w:before="1"/>
      </w:pPr>
    </w:p>
    <w:p>
      <w:pPr>
        <w:pStyle w:val="BodyText"/>
        <w:spacing w:line="480" w:lineRule="auto"/>
        <w:ind w:left="400" w:right="578"/>
        <w:jc w:val="both"/>
      </w:pPr>
      <w:r>
        <w:rPr/>
        <w:t>An</w:t>
      </w:r>
      <w:r>
        <w:rPr>
          <w:spacing w:val="-1"/>
        </w:rPr>
        <w:t> </w:t>
      </w:r>
      <w:r>
        <w:rPr/>
        <w:t>analyst, captured the effects of</w:t>
      </w:r>
      <w:r>
        <w:rPr>
          <w:spacing w:val="-1"/>
        </w:rPr>
        <w:t> </w:t>
      </w:r>
      <w:r>
        <w:rPr/>
        <w:t>the degradation of</w:t>
      </w:r>
      <w:r>
        <w:rPr>
          <w:spacing w:val="-1"/>
        </w:rPr>
        <w:t> </w:t>
      </w:r>
      <w:r>
        <w:rPr/>
        <w:t>the</w:t>
      </w:r>
      <w:r>
        <w:rPr>
          <w:spacing w:val="-1"/>
        </w:rPr>
        <w:t> </w:t>
      </w:r>
      <w:r>
        <w:rPr/>
        <w:t>environment arising from some</w:t>
      </w:r>
      <w:r>
        <w:rPr>
          <w:spacing w:val="-1"/>
        </w:rPr>
        <w:t> </w:t>
      </w:r>
      <w:r>
        <w:rPr/>
        <w:t>form</w:t>
      </w:r>
      <w:r>
        <w:rPr>
          <w:spacing w:val="-1"/>
        </w:rPr>
        <w:t> </w:t>
      </w:r>
      <w:r>
        <w:rPr/>
        <w:t>of mining activities by illegal miners when he asserted that "almost every month, a miner dies at a particularpitch due to illegal mining and officials of the Federal Ministry</w:t>
      </w:r>
      <w:r>
        <w:rPr>
          <w:spacing w:val="-3"/>
        </w:rPr>
        <w:t> </w:t>
      </w:r>
      <w:r>
        <w:rPr/>
        <w:t>of Mines Office are not doing enough to enforce strict compliance with the mining rules."</w:t>
      </w:r>
      <w:r>
        <w:rPr>
          <w:vertAlign w:val="superscript"/>
        </w:rPr>
        <w:t>226</w:t>
      </w:r>
    </w:p>
    <w:p>
      <w:pPr>
        <w:pStyle w:val="BodyText"/>
        <w:spacing w:before="1"/>
      </w:pPr>
    </w:p>
    <w:p>
      <w:pPr>
        <w:pStyle w:val="BodyText"/>
        <w:ind w:left="400"/>
        <w:jc w:val="both"/>
      </w:pPr>
      <w:r>
        <w:rPr/>
        <w:t>The</w:t>
      </w:r>
      <w:r>
        <w:rPr>
          <w:spacing w:val="-5"/>
        </w:rPr>
        <w:t> </w:t>
      </w:r>
      <w:r>
        <w:rPr/>
        <w:t>Nigerian</w:t>
      </w:r>
      <w:r>
        <w:rPr>
          <w:spacing w:val="-1"/>
        </w:rPr>
        <w:t> </w:t>
      </w:r>
      <w:r>
        <w:rPr/>
        <w:t>Minerals and</w:t>
      </w:r>
      <w:r>
        <w:rPr>
          <w:spacing w:val="-1"/>
        </w:rPr>
        <w:t> </w:t>
      </w:r>
      <w:r>
        <w:rPr/>
        <w:t>Mining</w:t>
      </w:r>
      <w:r>
        <w:rPr>
          <w:spacing w:val="-2"/>
        </w:rPr>
        <w:t> </w:t>
      </w:r>
      <w:r>
        <w:rPr/>
        <w:t>Act</w:t>
      </w:r>
      <w:r>
        <w:rPr>
          <w:spacing w:val="-1"/>
        </w:rPr>
        <w:t> </w:t>
      </w:r>
      <w:r>
        <w:rPr/>
        <w:t>specifically</w:t>
      </w:r>
      <w:r>
        <w:rPr>
          <w:spacing w:val="-5"/>
        </w:rPr>
        <w:t> </w:t>
      </w:r>
      <w:r>
        <w:rPr/>
        <w:t>provides as </w:t>
      </w:r>
      <w:r>
        <w:rPr>
          <w:spacing w:val="-2"/>
        </w:rPr>
        <w:t>follows:</w:t>
      </w:r>
    </w:p>
    <w:p>
      <w:pPr>
        <w:pStyle w:val="BodyText"/>
        <w:spacing w:before="1"/>
      </w:pPr>
    </w:p>
    <w:p>
      <w:pPr>
        <w:pStyle w:val="ListParagraph"/>
        <w:numPr>
          <w:ilvl w:val="2"/>
          <w:numId w:val="16"/>
        </w:numPr>
        <w:tabs>
          <w:tab w:pos="1249" w:val="left" w:leader="none"/>
        </w:tabs>
        <w:spacing w:line="240" w:lineRule="auto" w:before="0" w:after="0"/>
        <w:ind w:left="966" w:right="1113" w:firstLine="0"/>
        <w:jc w:val="left"/>
        <w:rPr>
          <w:sz w:val="20"/>
        </w:rPr>
      </w:pPr>
      <w:r>
        <w:rPr>
          <w:sz w:val="20"/>
        </w:rPr>
        <w:t>Subject</w:t>
      </w:r>
      <w:r>
        <w:rPr>
          <w:spacing w:val="-4"/>
          <w:sz w:val="20"/>
        </w:rPr>
        <w:t> </w:t>
      </w:r>
      <w:r>
        <w:rPr>
          <w:sz w:val="20"/>
        </w:rPr>
        <w:t>to</w:t>
      </w:r>
      <w:r>
        <w:rPr>
          <w:spacing w:val="-2"/>
          <w:sz w:val="20"/>
        </w:rPr>
        <w:t> </w:t>
      </w:r>
      <w:r>
        <w:rPr>
          <w:sz w:val="20"/>
        </w:rPr>
        <w:t>the</w:t>
      </w:r>
      <w:r>
        <w:rPr>
          <w:spacing w:val="-3"/>
          <w:sz w:val="20"/>
        </w:rPr>
        <w:t> </w:t>
      </w:r>
      <w:r>
        <w:rPr>
          <w:sz w:val="20"/>
        </w:rPr>
        <w:t>provisions</w:t>
      </w:r>
      <w:r>
        <w:rPr>
          <w:spacing w:val="-4"/>
          <w:sz w:val="20"/>
        </w:rPr>
        <w:t> </w:t>
      </w:r>
      <w:r>
        <w:rPr>
          <w:sz w:val="20"/>
        </w:rPr>
        <w:t>of</w:t>
      </w:r>
      <w:r>
        <w:rPr>
          <w:spacing w:val="-5"/>
          <w:sz w:val="20"/>
        </w:rPr>
        <w:t> </w:t>
      </w:r>
      <w:r>
        <w:rPr>
          <w:sz w:val="20"/>
        </w:rPr>
        <w:t>this</w:t>
      </w:r>
      <w:r>
        <w:rPr>
          <w:spacing w:val="-2"/>
          <w:sz w:val="20"/>
        </w:rPr>
        <w:t> </w:t>
      </w:r>
      <w:r>
        <w:rPr>
          <w:sz w:val="20"/>
        </w:rPr>
        <w:t>Act,</w:t>
      </w:r>
      <w:r>
        <w:rPr>
          <w:spacing w:val="-2"/>
          <w:sz w:val="20"/>
        </w:rPr>
        <w:t> </w:t>
      </w:r>
      <w:r>
        <w:rPr>
          <w:sz w:val="20"/>
        </w:rPr>
        <w:t>the</w:t>
      </w:r>
      <w:r>
        <w:rPr>
          <w:spacing w:val="-3"/>
          <w:sz w:val="20"/>
        </w:rPr>
        <w:t> </w:t>
      </w:r>
      <w:r>
        <w:rPr>
          <w:sz w:val="20"/>
        </w:rPr>
        <w:t>right</w:t>
      </w:r>
      <w:r>
        <w:rPr>
          <w:spacing w:val="-4"/>
          <w:sz w:val="20"/>
        </w:rPr>
        <w:t> </w:t>
      </w:r>
      <w:r>
        <w:rPr>
          <w:sz w:val="20"/>
        </w:rPr>
        <w:t>to search</w:t>
      </w:r>
      <w:r>
        <w:rPr>
          <w:spacing w:val="-2"/>
          <w:sz w:val="20"/>
        </w:rPr>
        <w:t> </w:t>
      </w:r>
      <w:r>
        <w:rPr>
          <w:sz w:val="20"/>
        </w:rPr>
        <w:t>for</w:t>
      </w:r>
      <w:r>
        <w:rPr>
          <w:spacing w:val="-3"/>
          <w:sz w:val="20"/>
        </w:rPr>
        <w:t> </w:t>
      </w:r>
      <w:r>
        <w:rPr>
          <w:sz w:val="20"/>
        </w:rPr>
        <w:t>or</w:t>
      </w:r>
      <w:r>
        <w:rPr>
          <w:spacing w:val="-3"/>
          <w:sz w:val="20"/>
        </w:rPr>
        <w:t> </w:t>
      </w:r>
      <w:r>
        <w:rPr>
          <w:sz w:val="20"/>
        </w:rPr>
        <w:t>exploit</w:t>
      </w:r>
      <w:r>
        <w:rPr>
          <w:spacing w:val="-1"/>
          <w:sz w:val="20"/>
        </w:rPr>
        <w:t> </w:t>
      </w:r>
      <w:r>
        <w:rPr>
          <w:sz w:val="20"/>
        </w:rPr>
        <w:t>mineral</w:t>
      </w:r>
      <w:r>
        <w:rPr>
          <w:spacing w:val="-1"/>
          <w:sz w:val="20"/>
        </w:rPr>
        <w:t> </w:t>
      </w:r>
      <w:r>
        <w:rPr>
          <w:sz w:val="20"/>
        </w:rPr>
        <w:t>Resources</w:t>
      </w:r>
      <w:r>
        <w:rPr>
          <w:spacing w:val="-4"/>
          <w:sz w:val="20"/>
        </w:rPr>
        <w:t> </w:t>
      </w:r>
      <w:r>
        <w:rPr>
          <w:sz w:val="20"/>
        </w:rPr>
        <w:t>is</w:t>
      </w:r>
      <w:r>
        <w:rPr>
          <w:spacing w:val="-4"/>
          <w:sz w:val="20"/>
        </w:rPr>
        <w:t> </w:t>
      </w:r>
      <w:r>
        <w:rPr>
          <w:sz w:val="20"/>
        </w:rPr>
        <w:t>obtained through one of the following mineral titles in the form of-</w:t>
      </w:r>
    </w:p>
    <w:p>
      <w:pPr>
        <w:pStyle w:val="ListParagraph"/>
        <w:numPr>
          <w:ilvl w:val="3"/>
          <w:numId w:val="16"/>
        </w:numPr>
        <w:tabs>
          <w:tab w:pos="1238" w:val="left" w:leader="none"/>
        </w:tabs>
        <w:spacing w:line="228" w:lineRule="exact" w:before="0" w:after="0"/>
        <w:ind w:left="1238" w:right="0" w:hanging="272"/>
        <w:jc w:val="left"/>
        <w:rPr>
          <w:sz w:val="20"/>
        </w:rPr>
      </w:pPr>
      <w:r>
        <w:rPr>
          <w:sz w:val="20"/>
        </w:rPr>
        <w:t>a</w:t>
      </w:r>
      <w:r>
        <w:rPr>
          <w:spacing w:val="-10"/>
          <w:sz w:val="20"/>
        </w:rPr>
        <w:t> </w:t>
      </w:r>
      <w:r>
        <w:rPr>
          <w:sz w:val="20"/>
        </w:rPr>
        <w:t>Reconnaissance</w:t>
      </w:r>
      <w:r>
        <w:rPr>
          <w:spacing w:val="-9"/>
          <w:sz w:val="20"/>
        </w:rPr>
        <w:t> </w:t>
      </w:r>
      <w:r>
        <w:rPr>
          <w:spacing w:val="-2"/>
          <w:sz w:val="20"/>
        </w:rPr>
        <w:t>Permit;</w:t>
      </w:r>
    </w:p>
    <w:p>
      <w:pPr>
        <w:pStyle w:val="ListParagraph"/>
        <w:numPr>
          <w:ilvl w:val="3"/>
          <w:numId w:val="16"/>
        </w:numPr>
        <w:tabs>
          <w:tab w:pos="1249" w:val="left" w:leader="none"/>
        </w:tabs>
        <w:spacing w:line="240" w:lineRule="auto" w:before="1" w:after="0"/>
        <w:ind w:left="1249" w:right="0" w:hanging="283"/>
        <w:jc w:val="left"/>
        <w:rPr>
          <w:sz w:val="20"/>
        </w:rPr>
      </w:pPr>
      <w:r>
        <w:rPr>
          <w:sz w:val="20"/>
        </w:rPr>
        <w:t>an</w:t>
      </w:r>
      <w:r>
        <w:rPr>
          <w:spacing w:val="-7"/>
          <w:sz w:val="20"/>
        </w:rPr>
        <w:t> </w:t>
      </w:r>
      <w:r>
        <w:rPr>
          <w:sz w:val="20"/>
        </w:rPr>
        <w:t>Exploration</w:t>
      </w:r>
      <w:r>
        <w:rPr>
          <w:spacing w:val="-7"/>
          <w:sz w:val="20"/>
        </w:rPr>
        <w:t> </w:t>
      </w:r>
      <w:r>
        <w:rPr>
          <w:spacing w:val="-2"/>
          <w:sz w:val="20"/>
        </w:rPr>
        <w:t>Licence;</w:t>
      </w:r>
    </w:p>
    <w:p>
      <w:pPr>
        <w:pStyle w:val="ListParagraph"/>
        <w:numPr>
          <w:ilvl w:val="3"/>
          <w:numId w:val="16"/>
        </w:numPr>
        <w:tabs>
          <w:tab w:pos="1238" w:val="left" w:leader="none"/>
        </w:tabs>
        <w:spacing w:line="240" w:lineRule="auto" w:before="0" w:after="0"/>
        <w:ind w:left="1238" w:right="0" w:hanging="272"/>
        <w:jc w:val="left"/>
        <w:rPr>
          <w:sz w:val="20"/>
        </w:rPr>
      </w:pPr>
      <w:r>
        <w:rPr>
          <w:sz w:val="20"/>
        </w:rPr>
        <w:t>a</w:t>
      </w:r>
      <w:r>
        <w:rPr>
          <w:spacing w:val="-5"/>
          <w:sz w:val="20"/>
        </w:rPr>
        <w:t> </w:t>
      </w:r>
      <w:r>
        <w:rPr>
          <w:sz w:val="20"/>
        </w:rPr>
        <w:t>Small</w:t>
      </w:r>
      <w:r>
        <w:rPr>
          <w:spacing w:val="-6"/>
          <w:sz w:val="20"/>
        </w:rPr>
        <w:t> </w:t>
      </w:r>
      <w:r>
        <w:rPr>
          <w:sz w:val="20"/>
        </w:rPr>
        <w:t>Scale</w:t>
      </w:r>
      <w:r>
        <w:rPr>
          <w:spacing w:val="-4"/>
          <w:sz w:val="20"/>
        </w:rPr>
        <w:t> </w:t>
      </w:r>
      <w:r>
        <w:rPr>
          <w:sz w:val="20"/>
        </w:rPr>
        <w:t>Mining</w:t>
      </w:r>
      <w:r>
        <w:rPr>
          <w:spacing w:val="-4"/>
          <w:sz w:val="20"/>
        </w:rPr>
        <w:t> </w:t>
      </w:r>
      <w:r>
        <w:rPr>
          <w:spacing w:val="-2"/>
          <w:sz w:val="20"/>
        </w:rPr>
        <w:t>Lease;</w:t>
      </w:r>
    </w:p>
    <w:p>
      <w:pPr>
        <w:pStyle w:val="ListParagraph"/>
        <w:numPr>
          <w:ilvl w:val="3"/>
          <w:numId w:val="16"/>
        </w:numPr>
        <w:tabs>
          <w:tab w:pos="1249" w:val="left" w:leader="none"/>
        </w:tabs>
        <w:spacing w:line="240" w:lineRule="auto" w:before="0" w:after="0"/>
        <w:ind w:left="1249" w:right="0" w:hanging="283"/>
        <w:jc w:val="left"/>
        <w:rPr>
          <w:sz w:val="20"/>
        </w:rPr>
      </w:pPr>
      <w:r>
        <w:rPr>
          <w:sz w:val="20"/>
        </w:rPr>
        <w:t>a</w:t>
      </w:r>
      <w:r>
        <w:rPr>
          <w:spacing w:val="-5"/>
          <w:sz w:val="20"/>
        </w:rPr>
        <w:t> </w:t>
      </w:r>
      <w:r>
        <w:rPr>
          <w:sz w:val="20"/>
        </w:rPr>
        <w:t>Mining</w:t>
      </w:r>
      <w:r>
        <w:rPr>
          <w:spacing w:val="-4"/>
          <w:sz w:val="20"/>
        </w:rPr>
        <w:t> </w:t>
      </w:r>
      <w:r>
        <w:rPr>
          <w:spacing w:val="-2"/>
          <w:sz w:val="20"/>
        </w:rPr>
        <w:t>Lease;</w:t>
      </w:r>
    </w:p>
    <w:p>
      <w:pPr>
        <w:pStyle w:val="ListParagraph"/>
        <w:numPr>
          <w:ilvl w:val="3"/>
          <w:numId w:val="16"/>
        </w:numPr>
        <w:tabs>
          <w:tab w:pos="1238" w:val="left" w:leader="none"/>
        </w:tabs>
        <w:spacing w:line="229" w:lineRule="exact" w:before="1" w:after="0"/>
        <w:ind w:left="1238" w:right="0" w:hanging="272"/>
        <w:jc w:val="left"/>
        <w:rPr>
          <w:sz w:val="20"/>
        </w:rPr>
      </w:pPr>
      <w:r>
        <w:rPr>
          <w:sz w:val="20"/>
        </w:rPr>
        <w:t>a</w:t>
      </w:r>
      <w:r>
        <w:rPr>
          <w:spacing w:val="-5"/>
          <w:sz w:val="20"/>
        </w:rPr>
        <w:t> </w:t>
      </w:r>
      <w:r>
        <w:rPr>
          <w:sz w:val="20"/>
        </w:rPr>
        <w:t>Quarry</w:t>
      </w:r>
      <w:r>
        <w:rPr>
          <w:spacing w:val="-6"/>
          <w:sz w:val="20"/>
        </w:rPr>
        <w:t> </w:t>
      </w:r>
      <w:r>
        <w:rPr>
          <w:sz w:val="20"/>
        </w:rPr>
        <w:t>Lease;</w:t>
      </w:r>
      <w:r>
        <w:rPr>
          <w:spacing w:val="-5"/>
          <w:sz w:val="20"/>
        </w:rPr>
        <w:t> and</w:t>
      </w:r>
    </w:p>
    <w:p>
      <w:pPr>
        <w:pStyle w:val="ListParagraph"/>
        <w:numPr>
          <w:ilvl w:val="3"/>
          <w:numId w:val="16"/>
        </w:numPr>
        <w:tabs>
          <w:tab w:pos="1213" w:val="left" w:leader="none"/>
        </w:tabs>
        <w:spacing w:line="229" w:lineRule="exact" w:before="0" w:after="0"/>
        <w:ind w:left="1213" w:right="0" w:hanging="247"/>
        <w:jc w:val="left"/>
        <w:rPr>
          <w:sz w:val="20"/>
        </w:rPr>
      </w:pPr>
      <w:r>
        <w:rPr>
          <w:sz w:val="20"/>
        </w:rPr>
        <w:t>a</w:t>
      </w:r>
      <w:r>
        <w:rPr>
          <w:spacing w:val="-3"/>
          <w:sz w:val="20"/>
        </w:rPr>
        <w:t> </w:t>
      </w:r>
      <w:r>
        <w:rPr>
          <w:sz w:val="20"/>
        </w:rPr>
        <w:t>Water</w:t>
      </w:r>
      <w:r>
        <w:rPr>
          <w:spacing w:val="-2"/>
          <w:sz w:val="20"/>
        </w:rPr>
        <w:t> </w:t>
      </w:r>
      <w:r>
        <w:rPr>
          <w:sz w:val="20"/>
        </w:rPr>
        <w:t>Use</w:t>
      </w:r>
      <w:r>
        <w:rPr>
          <w:spacing w:val="-3"/>
          <w:sz w:val="20"/>
        </w:rPr>
        <w:t> </w:t>
      </w:r>
      <w:r>
        <w:rPr>
          <w:spacing w:val="-2"/>
          <w:sz w:val="20"/>
        </w:rPr>
        <w:t>Permit</w:t>
      </w:r>
    </w:p>
    <w:p>
      <w:pPr>
        <w:pStyle w:val="ListParagraph"/>
        <w:numPr>
          <w:ilvl w:val="2"/>
          <w:numId w:val="16"/>
        </w:numPr>
        <w:tabs>
          <w:tab w:pos="1285" w:val="left" w:leader="none"/>
        </w:tabs>
        <w:spacing w:line="240" w:lineRule="auto" w:before="0" w:after="0"/>
        <w:ind w:left="966" w:right="1100" w:firstLine="0"/>
        <w:jc w:val="both"/>
        <w:rPr>
          <w:sz w:val="20"/>
        </w:rPr>
      </w:pPr>
      <w:r>
        <w:rPr>
          <w:sz w:val="20"/>
        </w:rPr>
        <w:t>Subject to the exceptions provided in this Act, any person thatundertakes or isinvolved in the search for or exploitation of Mineral resources without therequisite mineral title or authority shall be guilty of an offence.</w:t>
      </w:r>
      <w:r>
        <w:rPr>
          <w:sz w:val="20"/>
          <w:vertAlign w:val="superscript"/>
        </w:rPr>
        <w:t>227</w:t>
      </w:r>
    </w:p>
    <w:p>
      <w:pPr>
        <w:pStyle w:val="BodyText"/>
        <w:rPr>
          <w:sz w:val="20"/>
        </w:rPr>
      </w:pPr>
    </w:p>
    <w:p>
      <w:pPr>
        <w:pStyle w:val="BodyText"/>
        <w:spacing w:before="131"/>
        <w:rPr>
          <w:sz w:val="20"/>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244921</wp:posOffset>
                </wp:positionV>
                <wp:extent cx="1829435"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85126pt;width:144.020pt;height:.71997pt;mso-position-horizontal-relative:page;mso-position-vertical-relative:paragraph;z-index:-15684096;mso-wrap-distance-left:0;mso-wrap-distance-right:0" id="docshape121"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224</w:t>
      </w:r>
      <w:r>
        <w:rPr>
          <w:spacing w:val="-6"/>
          <w:sz w:val="20"/>
          <w:vertAlign w:val="baseline"/>
        </w:rPr>
        <w:t> </w:t>
      </w:r>
      <w:r>
        <w:rPr>
          <w:sz w:val="20"/>
          <w:vertAlign w:val="baseline"/>
        </w:rPr>
        <w:t>Garner,</w:t>
      </w:r>
      <w:r>
        <w:rPr>
          <w:spacing w:val="-5"/>
          <w:sz w:val="20"/>
          <w:vertAlign w:val="baseline"/>
        </w:rPr>
        <w:t> </w:t>
      </w:r>
      <w:r>
        <w:rPr>
          <w:sz w:val="20"/>
          <w:vertAlign w:val="baseline"/>
        </w:rPr>
        <w:t>B.A</w:t>
      </w:r>
      <w:r>
        <w:rPr>
          <w:spacing w:val="-7"/>
          <w:sz w:val="20"/>
          <w:vertAlign w:val="baseline"/>
        </w:rPr>
        <w:t> </w:t>
      </w:r>
      <w:r>
        <w:rPr>
          <w:sz w:val="20"/>
          <w:vertAlign w:val="baseline"/>
        </w:rPr>
        <w:t>(2004).</w:t>
      </w:r>
      <w:r>
        <w:rPr>
          <w:spacing w:val="-3"/>
          <w:sz w:val="20"/>
          <w:vertAlign w:val="baseline"/>
        </w:rPr>
        <w:t> </w:t>
      </w:r>
      <w:r>
        <w:rPr>
          <w:i/>
          <w:sz w:val="20"/>
          <w:vertAlign w:val="baseline"/>
        </w:rPr>
        <w:t>Black's</w:t>
      </w:r>
      <w:r>
        <w:rPr>
          <w:i/>
          <w:spacing w:val="-6"/>
          <w:sz w:val="20"/>
          <w:vertAlign w:val="baseline"/>
        </w:rPr>
        <w:t> </w:t>
      </w:r>
      <w:r>
        <w:rPr>
          <w:i/>
          <w:sz w:val="20"/>
          <w:vertAlign w:val="baseline"/>
        </w:rPr>
        <w:t>Law</w:t>
      </w:r>
      <w:r>
        <w:rPr>
          <w:i/>
          <w:spacing w:val="-7"/>
          <w:sz w:val="20"/>
          <w:vertAlign w:val="baseline"/>
        </w:rPr>
        <w:t> </w:t>
      </w:r>
      <w:r>
        <w:rPr>
          <w:i/>
          <w:sz w:val="20"/>
          <w:vertAlign w:val="baseline"/>
        </w:rPr>
        <w:t>Dictionary</w:t>
      </w:r>
      <w:r>
        <w:rPr>
          <w:i/>
          <w:spacing w:val="-3"/>
          <w:sz w:val="20"/>
          <w:vertAlign w:val="baseline"/>
        </w:rPr>
        <w:t> </w:t>
      </w:r>
      <w:r>
        <w:rPr>
          <w:sz w:val="20"/>
          <w:vertAlign w:val="baseline"/>
        </w:rPr>
        <w:t>(Deluxe</w:t>
      </w:r>
      <w:r>
        <w:rPr>
          <w:spacing w:val="-6"/>
          <w:sz w:val="20"/>
          <w:vertAlign w:val="baseline"/>
        </w:rPr>
        <w:t> </w:t>
      </w:r>
      <w:r>
        <w:rPr>
          <w:sz w:val="20"/>
          <w:vertAlign w:val="baseline"/>
        </w:rPr>
        <w:t>Eight</w:t>
      </w:r>
      <w:r>
        <w:rPr>
          <w:spacing w:val="-3"/>
          <w:sz w:val="20"/>
          <w:vertAlign w:val="baseline"/>
        </w:rPr>
        <w:t> </w:t>
      </w:r>
      <w:r>
        <w:rPr>
          <w:sz w:val="20"/>
          <w:vertAlign w:val="baseline"/>
        </w:rPr>
        <w:t>Edition),</w:t>
      </w:r>
      <w:r>
        <w:rPr>
          <w:spacing w:val="-6"/>
          <w:sz w:val="20"/>
          <w:vertAlign w:val="baseline"/>
        </w:rPr>
        <w:t> </w:t>
      </w:r>
      <w:r>
        <w:rPr>
          <w:sz w:val="20"/>
          <w:vertAlign w:val="baseline"/>
        </w:rPr>
        <w:t>West,</w:t>
      </w:r>
      <w:r>
        <w:rPr>
          <w:spacing w:val="-5"/>
          <w:sz w:val="20"/>
          <w:vertAlign w:val="baseline"/>
        </w:rPr>
        <w:t> </w:t>
      </w:r>
      <w:r>
        <w:rPr>
          <w:sz w:val="20"/>
          <w:vertAlign w:val="baseline"/>
        </w:rPr>
        <w:t>USA,</w:t>
      </w:r>
      <w:r>
        <w:rPr>
          <w:spacing w:val="-5"/>
          <w:sz w:val="20"/>
          <w:vertAlign w:val="baseline"/>
        </w:rPr>
        <w:t> </w:t>
      </w:r>
      <w:r>
        <w:rPr>
          <w:spacing w:val="-2"/>
          <w:sz w:val="20"/>
          <w:vertAlign w:val="baseline"/>
        </w:rPr>
        <w:t>p.763</w:t>
      </w:r>
    </w:p>
    <w:p>
      <w:pPr>
        <w:spacing w:before="1"/>
        <w:ind w:left="602" w:right="927" w:hanging="202"/>
        <w:jc w:val="left"/>
        <w:rPr>
          <w:sz w:val="20"/>
        </w:rPr>
      </w:pPr>
      <w:r>
        <w:rPr>
          <w:sz w:val="20"/>
          <w:vertAlign w:val="superscript"/>
        </w:rPr>
        <w:t>225</w:t>
      </w:r>
      <w:r>
        <w:rPr>
          <w:spacing w:val="-4"/>
          <w:sz w:val="20"/>
          <w:vertAlign w:val="baseline"/>
        </w:rPr>
        <w:t> </w:t>
      </w:r>
      <w:r>
        <w:rPr>
          <w:sz w:val="20"/>
          <w:vertAlign w:val="baseline"/>
        </w:rPr>
        <w:t>Hornby,</w:t>
      </w:r>
      <w:r>
        <w:rPr>
          <w:spacing w:val="-2"/>
          <w:sz w:val="20"/>
          <w:vertAlign w:val="baseline"/>
        </w:rPr>
        <w:t> </w:t>
      </w:r>
      <w:r>
        <w:rPr>
          <w:sz w:val="20"/>
          <w:vertAlign w:val="baseline"/>
        </w:rPr>
        <w:t>A.S</w:t>
      </w:r>
      <w:r>
        <w:rPr>
          <w:spacing w:val="-5"/>
          <w:sz w:val="20"/>
          <w:vertAlign w:val="baseline"/>
        </w:rPr>
        <w:t> </w:t>
      </w:r>
      <w:r>
        <w:rPr>
          <w:sz w:val="20"/>
          <w:vertAlign w:val="baseline"/>
        </w:rPr>
        <w:t>(2000).</w:t>
      </w:r>
      <w:r>
        <w:rPr>
          <w:spacing w:val="-1"/>
          <w:sz w:val="20"/>
          <w:vertAlign w:val="baseline"/>
        </w:rPr>
        <w:t> </w:t>
      </w:r>
      <w:r>
        <w:rPr>
          <w:sz w:val="20"/>
          <w:vertAlign w:val="baseline"/>
        </w:rPr>
        <w:t>Wehmeier,</w:t>
      </w:r>
      <w:r>
        <w:rPr>
          <w:spacing w:val="-4"/>
          <w:sz w:val="20"/>
          <w:vertAlign w:val="baseline"/>
        </w:rPr>
        <w:t> </w:t>
      </w:r>
      <w:r>
        <w:rPr>
          <w:sz w:val="20"/>
          <w:vertAlign w:val="baseline"/>
        </w:rPr>
        <w:t>S.</w:t>
      </w:r>
      <w:r>
        <w:rPr>
          <w:spacing w:val="-4"/>
          <w:sz w:val="20"/>
          <w:vertAlign w:val="baseline"/>
        </w:rPr>
        <w:t> </w:t>
      </w:r>
      <w:r>
        <w:rPr>
          <w:sz w:val="20"/>
          <w:vertAlign w:val="baseline"/>
        </w:rPr>
        <w:t>(ed.)</w:t>
      </w:r>
      <w:r>
        <w:rPr>
          <w:spacing w:val="-1"/>
          <w:sz w:val="20"/>
          <w:vertAlign w:val="baseline"/>
        </w:rPr>
        <w:t> </w:t>
      </w:r>
      <w:r>
        <w:rPr>
          <w:i/>
          <w:sz w:val="20"/>
          <w:vertAlign w:val="baseline"/>
        </w:rPr>
        <w:t>Oxford</w:t>
      </w:r>
      <w:r>
        <w:rPr>
          <w:i/>
          <w:spacing w:val="-3"/>
          <w:sz w:val="20"/>
          <w:vertAlign w:val="baseline"/>
        </w:rPr>
        <w:t> </w:t>
      </w:r>
      <w:r>
        <w:rPr>
          <w:i/>
          <w:sz w:val="20"/>
          <w:vertAlign w:val="baseline"/>
        </w:rPr>
        <w:t>Advanced</w:t>
      </w:r>
      <w:r>
        <w:rPr>
          <w:i/>
          <w:spacing w:val="-3"/>
          <w:sz w:val="20"/>
          <w:vertAlign w:val="baseline"/>
        </w:rPr>
        <w:t> </w:t>
      </w:r>
      <w:r>
        <w:rPr>
          <w:i/>
          <w:sz w:val="20"/>
          <w:vertAlign w:val="baseline"/>
        </w:rPr>
        <w:t>Learner's</w:t>
      </w:r>
      <w:r>
        <w:rPr>
          <w:i/>
          <w:spacing w:val="-5"/>
          <w:sz w:val="20"/>
          <w:vertAlign w:val="baseline"/>
        </w:rPr>
        <w:t> </w:t>
      </w:r>
      <w:r>
        <w:rPr>
          <w:i/>
          <w:sz w:val="20"/>
          <w:vertAlign w:val="baseline"/>
        </w:rPr>
        <w:t>Dictionary</w:t>
      </w:r>
      <w:r>
        <w:rPr>
          <w:i/>
          <w:spacing w:val="-1"/>
          <w:sz w:val="20"/>
          <w:vertAlign w:val="baseline"/>
        </w:rPr>
        <w:t> </w:t>
      </w:r>
      <w:r>
        <w:rPr>
          <w:i/>
          <w:sz w:val="20"/>
          <w:vertAlign w:val="baseline"/>
        </w:rPr>
        <w:t>(</w:t>
      </w:r>
      <w:r>
        <w:rPr>
          <w:sz w:val="20"/>
          <w:vertAlign w:val="baseline"/>
        </w:rPr>
        <w:t>Sixth</w:t>
      </w:r>
      <w:r>
        <w:rPr>
          <w:spacing w:val="-5"/>
          <w:sz w:val="20"/>
          <w:vertAlign w:val="baseline"/>
        </w:rPr>
        <w:t> </w:t>
      </w:r>
      <w:r>
        <w:rPr>
          <w:sz w:val="20"/>
          <w:vertAlign w:val="baseline"/>
        </w:rPr>
        <w:t>Edition),</w:t>
      </w:r>
      <w:r>
        <w:rPr>
          <w:spacing w:val="-4"/>
          <w:sz w:val="20"/>
          <w:vertAlign w:val="baseline"/>
        </w:rPr>
        <w:t> </w:t>
      </w:r>
      <w:r>
        <w:rPr>
          <w:sz w:val="20"/>
          <w:vertAlign w:val="baseline"/>
        </w:rPr>
        <w:t>Oxford University Press, UK, p.595</w:t>
      </w:r>
    </w:p>
    <w:p>
      <w:pPr>
        <w:spacing w:line="228" w:lineRule="exact" w:before="0"/>
        <w:ind w:left="400" w:right="0" w:firstLine="0"/>
        <w:jc w:val="left"/>
        <w:rPr>
          <w:sz w:val="20"/>
        </w:rPr>
      </w:pPr>
      <w:r>
        <w:rPr>
          <w:sz w:val="20"/>
          <w:vertAlign w:val="superscript"/>
        </w:rPr>
        <w:t>226</w:t>
      </w:r>
      <w:r>
        <w:rPr>
          <w:sz w:val="20"/>
          <w:vertAlign w:val="baseline"/>
        </w:rPr>
        <w:t>Daily</w:t>
      </w:r>
      <w:r>
        <w:rPr>
          <w:spacing w:val="-8"/>
          <w:sz w:val="20"/>
          <w:vertAlign w:val="baseline"/>
        </w:rPr>
        <w:t> </w:t>
      </w:r>
      <w:r>
        <w:rPr>
          <w:sz w:val="20"/>
          <w:vertAlign w:val="baseline"/>
        </w:rPr>
        <w:t>TrustNewspaper,</w:t>
      </w:r>
      <w:r>
        <w:rPr>
          <w:spacing w:val="-6"/>
          <w:sz w:val="20"/>
          <w:vertAlign w:val="baseline"/>
        </w:rPr>
        <w:t> </w:t>
      </w:r>
      <w:r>
        <w:rPr>
          <w:sz w:val="20"/>
          <w:vertAlign w:val="baseline"/>
        </w:rPr>
        <w:t>Saturday,</w:t>
      </w:r>
      <w:r>
        <w:rPr>
          <w:spacing w:val="-3"/>
          <w:sz w:val="20"/>
          <w:vertAlign w:val="baseline"/>
        </w:rPr>
        <w:t> </w:t>
      </w:r>
      <w:r>
        <w:rPr>
          <w:sz w:val="20"/>
          <w:vertAlign w:val="baseline"/>
        </w:rPr>
        <w:t>April</w:t>
      </w:r>
      <w:r>
        <w:rPr>
          <w:spacing w:val="-7"/>
          <w:sz w:val="20"/>
          <w:vertAlign w:val="baseline"/>
        </w:rPr>
        <w:t> </w:t>
      </w:r>
      <w:r>
        <w:rPr>
          <w:sz w:val="20"/>
          <w:vertAlign w:val="baseline"/>
        </w:rPr>
        <w:t>13,</w:t>
      </w:r>
      <w:r>
        <w:rPr>
          <w:spacing w:val="-5"/>
          <w:sz w:val="20"/>
          <w:vertAlign w:val="baseline"/>
        </w:rPr>
        <w:t> </w:t>
      </w:r>
      <w:r>
        <w:rPr>
          <w:sz w:val="20"/>
          <w:vertAlign w:val="baseline"/>
        </w:rPr>
        <w:t>2013,</w:t>
      </w:r>
      <w:r>
        <w:rPr>
          <w:spacing w:val="-7"/>
          <w:sz w:val="20"/>
          <w:vertAlign w:val="baseline"/>
        </w:rPr>
        <w:t> </w:t>
      </w:r>
      <w:r>
        <w:rPr>
          <w:sz w:val="20"/>
          <w:vertAlign w:val="baseline"/>
        </w:rPr>
        <w:t>Page</w:t>
      </w:r>
      <w:r>
        <w:rPr>
          <w:spacing w:val="-5"/>
          <w:sz w:val="20"/>
          <w:vertAlign w:val="baseline"/>
        </w:rPr>
        <w:t> 50.</w:t>
      </w:r>
    </w:p>
    <w:p>
      <w:pPr>
        <w:spacing w:before="0"/>
        <w:ind w:left="400" w:right="0" w:firstLine="0"/>
        <w:jc w:val="left"/>
        <w:rPr>
          <w:sz w:val="20"/>
        </w:rPr>
      </w:pPr>
      <w:r>
        <w:rPr>
          <w:sz w:val="20"/>
          <w:vertAlign w:val="superscript"/>
        </w:rPr>
        <w:t>227</w:t>
      </w:r>
      <w:r>
        <w:rPr>
          <w:spacing w:val="-4"/>
          <w:sz w:val="20"/>
          <w:vertAlign w:val="baseline"/>
        </w:rPr>
        <w:t> </w:t>
      </w:r>
      <w:r>
        <w:rPr>
          <w:sz w:val="20"/>
          <w:vertAlign w:val="baseline"/>
        </w:rPr>
        <w:t>Section</w:t>
      </w:r>
      <w:r>
        <w:rPr>
          <w:spacing w:val="-5"/>
          <w:sz w:val="20"/>
          <w:vertAlign w:val="baseline"/>
        </w:rPr>
        <w:t> </w:t>
      </w:r>
      <w:r>
        <w:rPr>
          <w:sz w:val="20"/>
          <w:vertAlign w:val="baseline"/>
        </w:rPr>
        <w:t>46,</w:t>
      </w:r>
      <w:r>
        <w:rPr>
          <w:spacing w:val="-3"/>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2"/>
          <w:sz w:val="20"/>
          <w:vertAlign w:val="baseline"/>
        </w:rPr>
        <w:t> </w:t>
      </w:r>
      <w:r>
        <w:rPr>
          <w:sz w:val="20"/>
          <w:vertAlign w:val="baseline"/>
        </w:rPr>
        <w:t>Mining</w:t>
      </w:r>
      <w:r>
        <w:rPr>
          <w:spacing w:val="-3"/>
          <w:sz w:val="20"/>
          <w:vertAlign w:val="baseline"/>
        </w:rPr>
        <w:t> </w:t>
      </w:r>
      <w:r>
        <w:rPr>
          <w:sz w:val="20"/>
          <w:vertAlign w:val="baseline"/>
        </w:rPr>
        <w:t>Act,</w:t>
      </w:r>
      <w:r>
        <w:rPr>
          <w:spacing w:val="1"/>
          <w:sz w:val="20"/>
          <w:vertAlign w:val="baseline"/>
        </w:rPr>
        <w:t> </w:t>
      </w:r>
      <w:r>
        <w:rPr>
          <w:sz w:val="20"/>
          <w:vertAlign w:val="baseline"/>
        </w:rPr>
        <w:t>No.</w:t>
      </w:r>
      <w:r>
        <w:rPr>
          <w:spacing w:val="-4"/>
          <w:sz w:val="20"/>
          <w:vertAlign w:val="baseline"/>
        </w:rPr>
        <w:t> </w:t>
      </w:r>
      <w:r>
        <w:rPr>
          <w:sz w:val="20"/>
          <w:vertAlign w:val="baseline"/>
        </w:rPr>
        <w:t>20,</w:t>
      </w:r>
      <w:r>
        <w:rPr>
          <w:spacing w:val="-3"/>
          <w:sz w:val="20"/>
          <w:vertAlign w:val="baseline"/>
        </w:rPr>
        <w:t> </w:t>
      </w:r>
      <w:r>
        <w:rPr>
          <w:spacing w:val="-4"/>
          <w:sz w:val="20"/>
          <w:vertAlign w:val="baseline"/>
        </w:rPr>
        <w:t>2007</w:t>
      </w:r>
    </w:p>
    <w:p>
      <w:pPr>
        <w:spacing w:after="0"/>
        <w:jc w:val="left"/>
        <w:rPr>
          <w:sz w:val="20"/>
        </w:rPr>
        <w:sectPr>
          <w:pgSz w:w="12240" w:h="15840"/>
          <w:pgMar w:header="0" w:footer="1012" w:top="1360" w:bottom="1200" w:left="1040" w:right="860"/>
        </w:sectPr>
      </w:pPr>
    </w:p>
    <w:p>
      <w:pPr>
        <w:pStyle w:val="BodyText"/>
        <w:spacing w:line="480" w:lineRule="auto" w:before="68"/>
        <w:ind w:left="400" w:right="583"/>
        <w:jc w:val="both"/>
      </w:pPr>
      <w:r>
        <w:rPr/>
        <w:t>Any person who carries out mining activities when not holding a valid permit, lease or licence is an illegal miner. The full ramification of this is considered in depth in Chapter three of this</w:t>
      </w:r>
      <w:r>
        <w:rPr>
          <w:spacing w:val="40"/>
        </w:rPr>
        <w:t> </w:t>
      </w:r>
      <w:r>
        <w:rPr>
          <w:spacing w:val="-2"/>
        </w:rPr>
        <w:t>thesis.</w:t>
      </w:r>
    </w:p>
    <w:p>
      <w:pPr>
        <w:pStyle w:val="BodyText"/>
        <w:spacing w:before="5"/>
      </w:pPr>
    </w:p>
    <w:p>
      <w:pPr>
        <w:pStyle w:val="Heading2"/>
        <w:numPr>
          <w:ilvl w:val="1"/>
          <w:numId w:val="16"/>
        </w:numPr>
        <w:tabs>
          <w:tab w:pos="760" w:val="left" w:leader="none"/>
        </w:tabs>
        <w:spacing w:line="240" w:lineRule="auto" w:before="0" w:after="0"/>
        <w:ind w:left="760" w:right="0" w:hanging="360"/>
        <w:jc w:val="both"/>
      </w:pPr>
      <w:bookmarkStart w:name="_TOC_250030" w:id="21"/>
      <w:r>
        <w:rPr/>
        <w:t>Remediation,</w:t>
      </w:r>
      <w:r>
        <w:rPr>
          <w:spacing w:val="-3"/>
        </w:rPr>
        <w:t> </w:t>
      </w:r>
      <w:r>
        <w:rPr/>
        <w:t>Resuscitation,</w:t>
      </w:r>
      <w:r>
        <w:rPr>
          <w:spacing w:val="-3"/>
        </w:rPr>
        <w:t> </w:t>
      </w:r>
      <w:r>
        <w:rPr/>
        <w:t>Reclamation,</w:t>
      </w:r>
      <w:r>
        <w:rPr>
          <w:spacing w:val="-3"/>
        </w:rPr>
        <w:t> </w:t>
      </w:r>
      <w:r>
        <w:rPr/>
        <w:t>Rehabilitation</w:t>
      </w:r>
      <w:r>
        <w:rPr>
          <w:spacing w:val="-2"/>
        </w:rPr>
        <w:t> </w:t>
      </w:r>
      <w:r>
        <w:rPr/>
        <w:t>and</w:t>
      </w:r>
      <w:bookmarkEnd w:id="21"/>
      <w:r>
        <w:rPr>
          <w:spacing w:val="-2"/>
        </w:rPr>
        <w:t> Restoration</w:t>
      </w:r>
    </w:p>
    <w:p>
      <w:pPr>
        <w:pStyle w:val="BodyText"/>
        <w:spacing w:line="480" w:lineRule="auto" w:before="271"/>
        <w:ind w:left="400" w:right="573"/>
        <w:jc w:val="both"/>
      </w:pPr>
      <w:r>
        <w:rPr/>
        <w:t>The popular and well accepted adage worldwide that says prevention is better than cure, is quite relevant in the environmental sector in general and particularly in matters relating to the mining of solid minerals in Nigeria. This adage or aphorism is captured under the pre-cautionary principle in environmental law and is often referred to as </w:t>
      </w:r>
      <w:r>
        <w:rPr>
          <w:i/>
        </w:rPr>
        <w:t>ante </w:t>
      </w:r>
      <w:r>
        <w:rPr/>
        <w:t>or preventive laws that seek to prevent or mitigate environmental degradation from</w:t>
      </w:r>
      <w:r>
        <w:rPr>
          <w:spacing w:val="80"/>
        </w:rPr>
        <w:t> </w:t>
      </w:r>
      <w:r>
        <w:rPr/>
        <w:t>source</w:t>
      </w:r>
      <w:r>
        <w:rPr>
          <w:spacing w:val="80"/>
        </w:rPr>
        <w:t> </w:t>
      </w:r>
      <w:r>
        <w:rPr/>
        <w:t>or</w:t>
      </w:r>
      <w:r>
        <w:rPr>
          <w:spacing w:val="80"/>
        </w:rPr>
        <w:t> </w:t>
      </w:r>
      <w:r>
        <w:rPr/>
        <w:t>post</w:t>
      </w:r>
      <w:r>
        <w:rPr>
          <w:spacing w:val="80"/>
        </w:rPr>
        <w:t> </w:t>
      </w:r>
      <w:r>
        <w:rPr/>
        <w:t>damage</w:t>
      </w:r>
      <w:r>
        <w:rPr>
          <w:spacing w:val="80"/>
        </w:rPr>
        <w:t> </w:t>
      </w:r>
      <w:r>
        <w:rPr/>
        <w:t>laws</w:t>
      </w:r>
      <w:r>
        <w:rPr>
          <w:spacing w:val="80"/>
        </w:rPr>
        <w:t> </w:t>
      </w:r>
      <w:r>
        <w:rPr/>
        <w:t>that</w:t>
      </w:r>
      <w:r>
        <w:rPr>
          <w:spacing w:val="40"/>
        </w:rPr>
        <w:t> </w:t>
      </w:r>
      <w:r>
        <w:rPr/>
        <w:t>provide</w:t>
      </w:r>
      <w:r>
        <w:rPr>
          <w:spacing w:val="80"/>
        </w:rPr>
        <w:t> </w:t>
      </w:r>
      <w:r>
        <w:rPr/>
        <w:t>remedies</w:t>
      </w:r>
      <w:r>
        <w:rPr>
          <w:spacing w:val="80"/>
        </w:rPr>
        <w:t> </w:t>
      </w:r>
      <w:r>
        <w:rPr/>
        <w:t>to</w:t>
      </w:r>
      <w:r>
        <w:rPr>
          <w:spacing w:val="80"/>
        </w:rPr>
        <w:t> </w:t>
      </w:r>
      <w:r>
        <w:rPr/>
        <w:t>victims</w:t>
      </w:r>
      <w:r>
        <w:rPr>
          <w:spacing w:val="80"/>
        </w:rPr>
        <w:t> </w:t>
      </w:r>
      <w:r>
        <w:rPr/>
        <w:t>of environmental damage.</w:t>
      </w:r>
      <w:r>
        <w:rPr>
          <w:vertAlign w:val="superscript"/>
        </w:rPr>
        <w:t>228</w:t>
      </w:r>
      <w:r>
        <w:rPr>
          <w:vertAlign w:val="baseline"/>
        </w:rPr>
        <w:t>The second leg of the above elaboration by</w:t>
      </w:r>
      <w:r>
        <w:rPr>
          <w:spacing w:val="-5"/>
          <w:vertAlign w:val="baseline"/>
        </w:rPr>
        <w:t> </w:t>
      </w:r>
      <w:r>
        <w:rPr>
          <w:vertAlign w:val="baseline"/>
        </w:rPr>
        <w:t>the learned scholar, which is hereby clarified deals with the issues of remediation, rehabilitation, resuscitation, reclamation and restoration of the environment particularly mined- out areas/sites.These five terms are often used interchangeably but have varied meanings and dimensional implications. It will be necessary to provide some definitions of these terms at this </w:t>
      </w:r>
      <w:r>
        <w:rPr>
          <w:spacing w:val="-2"/>
          <w:vertAlign w:val="baseline"/>
        </w:rPr>
        <w:t>juncture.</w:t>
      </w:r>
    </w:p>
    <w:p>
      <w:pPr>
        <w:pStyle w:val="BodyText"/>
        <w:spacing w:before="2"/>
      </w:pPr>
    </w:p>
    <w:p>
      <w:pPr>
        <w:pStyle w:val="BodyText"/>
        <w:spacing w:line="480" w:lineRule="auto"/>
        <w:ind w:left="400" w:right="577"/>
        <w:jc w:val="both"/>
      </w:pPr>
      <w:r>
        <w:rPr>
          <w:b/>
        </w:rPr>
        <w:t>Remediation </w:t>
      </w:r>
      <w:r>
        <w:rPr/>
        <w:t>means the restoration of polluted land, water or air to its former state, or as nearly so as is practicable.</w:t>
      </w:r>
      <w:r>
        <w:rPr>
          <w:vertAlign w:val="superscript"/>
        </w:rPr>
        <w:t>229</w:t>
      </w:r>
      <w:r>
        <w:rPr>
          <w:b/>
          <w:vertAlign w:val="baseline"/>
        </w:rPr>
        <w:t>Reclamation </w:t>
      </w:r>
      <w:r>
        <w:rPr>
          <w:vertAlign w:val="baseline"/>
        </w:rPr>
        <w:t>has been defined as the act or an instance of improving thevalue of economically useless land by physically changing the land, such as irrigating a desert...; the act or an instance of obtaining valuable materials from waste materials.</w:t>
      </w:r>
      <w:r>
        <w:rPr>
          <w:vertAlign w:val="superscript"/>
        </w:rPr>
        <w:t>230</w:t>
      </w:r>
      <w:r>
        <w:rPr>
          <w:b/>
          <w:vertAlign w:val="baseline"/>
        </w:rPr>
        <w:t>Resuscitation</w:t>
      </w:r>
      <w:r>
        <w:rPr>
          <w:b/>
          <w:spacing w:val="18"/>
          <w:vertAlign w:val="baseline"/>
        </w:rPr>
        <w:t> </w:t>
      </w:r>
      <w:r>
        <w:rPr>
          <w:vertAlign w:val="baseline"/>
        </w:rPr>
        <w:t>means</w:t>
      </w:r>
      <w:r>
        <w:rPr>
          <w:spacing w:val="19"/>
          <w:vertAlign w:val="baseline"/>
        </w:rPr>
        <w:t> </w:t>
      </w:r>
      <w:r>
        <w:rPr>
          <w:vertAlign w:val="baseline"/>
        </w:rPr>
        <w:t>to</w:t>
      </w:r>
      <w:r>
        <w:rPr>
          <w:spacing w:val="19"/>
          <w:vertAlign w:val="baseline"/>
        </w:rPr>
        <w:t> </w:t>
      </w:r>
      <w:r>
        <w:rPr>
          <w:vertAlign w:val="baseline"/>
        </w:rPr>
        <w:t>bring</w:t>
      </w:r>
      <w:r>
        <w:rPr>
          <w:spacing w:val="16"/>
          <w:vertAlign w:val="baseline"/>
        </w:rPr>
        <w:t> </w:t>
      </w:r>
      <w:r>
        <w:rPr>
          <w:vertAlign w:val="baseline"/>
        </w:rPr>
        <w:t>someone</w:t>
      </w:r>
      <w:r>
        <w:rPr>
          <w:spacing w:val="19"/>
          <w:vertAlign w:val="baseline"/>
        </w:rPr>
        <w:t> </w:t>
      </w:r>
      <w:r>
        <w:rPr>
          <w:vertAlign w:val="baseline"/>
        </w:rPr>
        <w:t>or</w:t>
      </w:r>
      <w:r>
        <w:rPr>
          <w:spacing w:val="18"/>
          <w:vertAlign w:val="baseline"/>
        </w:rPr>
        <w:t> </w:t>
      </w:r>
      <w:r>
        <w:rPr>
          <w:vertAlign w:val="baseline"/>
        </w:rPr>
        <w:t>something</w:t>
      </w:r>
      <w:r>
        <w:rPr>
          <w:spacing w:val="15"/>
          <w:vertAlign w:val="baseline"/>
        </w:rPr>
        <w:t> </w:t>
      </w:r>
      <w:r>
        <w:rPr>
          <w:vertAlign w:val="baseline"/>
        </w:rPr>
        <w:t>back</w:t>
      </w:r>
      <w:r>
        <w:rPr>
          <w:spacing w:val="18"/>
          <w:vertAlign w:val="baseline"/>
        </w:rPr>
        <w:t> </w:t>
      </w:r>
      <w:r>
        <w:rPr>
          <w:vertAlign w:val="baseline"/>
        </w:rPr>
        <w:t>to</w:t>
      </w:r>
      <w:r>
        <w:rPr>
          <w:spacing w:val="19"/>
          <w:vertAlign w:val="baseline"/>
        </w:rPr>
        <w:t> </w:t>
      </w:r>
      <w:r>
        <w:rPr>
          <w:vertAlign w:val="baseline"/>
        </w:rPr>
        <w:t>life</w:t>
      </w:r>
      <w:r>
        <w:rPr>
          <w:spacing w:val="16"/>
          <w:vertAlign w:val="baseline"/>
        </w:rPr>
        <w:t> </w:t>
      </w:r>
      <w:r>
        <w:rPr>
          <w:vertAlign w:val="baseline"/>
        </w:rPr>
        <w:t>or</w:t>
      </w:r>
      <w:r>
        <w:rPr>
          <w:spacing w:val="18"/>
          <w:vertAlign w:val="baseline"/>
        </w:rPr>
        <w:t> </w:t>
      </w:r>
      <w:r>
        <w:rPr>
          <w:spacing w:val="-2"/>
          <w:vertAlign w:val="baseline"/>
        </w:rPr>
        <w:t>consciousness;</w:t>
      </w:r>
    </w:p>
    <w:p>
      <w:pPr>
        <w:pStyle w:val="BodyText"/>
        <w:spacing w:before="40"/>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187045</wp:posOffset>
                </wp:positionV>
                <wp:extent cx="1829435"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28017pt;width:144.020pt;height:.72003pt;mso-position-horizontal-relative:page;mso-position-vertical-relative:paragraph;z-index:-15683584;mso-wrap-distance-left:0;mso-wrap-distance-right:0" id="docshape122"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228</w:t>
      </w:r>
      <w:r>
        <w:rPr>
          <w:sz w:val="20"/>
          <w:vertAlign w:val="baseline"/>
        </w:rPr>
        <w:t>Usman,</w:t>
      </w:r>
      <w:r>
        <w:rPr>
          <w:spacing w:val="-3"/>
          <w:sz w:val="20"/>
          <w:vertAlign w:val="baseline"/>
        </w:rPr>
        <w:t> </w:t>
      </w:r>
      <w:r>
        <w:rPr>
          <w:sz w:val="20"/>
          <w:vertAlign w:val="baseline"/>
        </w:rPr>
        <w:t>A.K.</w:t>
      </w:r>
      <w:r>
        <w:rPr>
          <w:spacing w:val="-5"/>
          <w:sz w:val="20"/>
          <w:vertAlign w:val="baseline"/>
        </w:rPr>
        <w:t> </w:t>
      </w:r>
      <w:r>
        <w:rPr>
          <w:sz w:val="20"/>
          <w:vertAlign w:val="baseline"/>
        </w:rPr>
        <w:t>(2012).</w:t>
      </w:r>
      <w:r>
        <w:rPr>
          <w:spacing w:val="-4"/>
          <w:sz w:val="20"/>
          <w:vertAlign w:val="baseline"/>
        </w:rPr>
        <w:t> </w:t>
      </w:r>
      <w:r>
        <w:rPr>
          <w:i/>
          <w:sz w:val="20"/>
          <w:vertAlign w:val="baseline"/>
        </w:rPr>
        <w:t>Environmental</w:t>
      </w:r>
      <w:r>
        <w:rPr>
          <w:i/>
          <w:spacing w:val="-6"/>
          <w:sz w:val="20"/>
          <w:vertAlign w:val="baseline"/>
        </w:rPr>
        <w:t> </w:t>
      </w:r>
      <w:r>
        <w:rPr>
          <w:i/>
          <w:sz w:val="20"/>
          <w:vertAlign w:val="baseline"/>
        </w:rPr>
        <w:t>Protection</w:t>
      </w:r>
      <w:r>
        <w:rPr>
          <w:i/>
          <w:spacing w:val="-4"/>
          <w:sz w:val="20"/>
          <w:vertAlign w:val="baseline"/>
        </w:rPr>
        <w:t> </w:t>
      </w:r>
      <w:r>
        <w:rPr>
          <w:i/>
          <w:sz w:val="20"/>
          <w:vertAlign w:val="baseline"/>
        </w:rPr>
        <w:t>Law</w:t>
      </w:r>
      <w:r>
        <w:rPr>
          <w:i/>
          <w:spacing w:val="-5"/>
          <w:sz w:val="20"/>
          <w:vertAlign w:val="baseline"/>
        </w:rPr>
        <w:t> </w:t>
      </w:r>
      <w:r>
        <w:rPr>
          <w:i/>
          <w:sz w:val="20"/>
          <w:vertAlign w:val="baseline"/>
        </w:rPr>
        <w:t>and</w:t>
      </w:r>
      <w:r>
        <w:rPr>
          <w:i/>
          <w:spacing w:val="-6"/>
          <w:sz w:val="20"/>
          <w:vertAlign w:val="baseline"/>
        </w:rPr>
        <w:t> </w:t>
      </w:r>
      <w:r>
        <w:rPr>
          <w:i/>
          <w:sz w:val="20"/>
          <w:vertAlign w:val="baseline"/>
        </w:rPr>
        <w:t>Practice</w:t>
      </w:r>
      <w:r>
        <w:rPr>
          <w:sz w:val="20"/>
          <w:vertAlign w:val="baseline"/>
        </w:rPr>
        <w:t>,</w:t>
      </w:r>
      <w:r>
        <w:rPr>
          <w:spacing w:val="-5"/>
          <w:sz w:val="20"/>
          <w:vertAlign w:val="baseline"/>
        </w:rPr>
        <w:t> </w:t>
      </w:r>
      <w:r>
        <w:rPr>
          <w:sz w:val="20"/>
          <w:vertAlign w:val="baseline"/>
        </w:rPr>
        <w:t>Ababa</w:t>
      </w:r>
      <w:r>
        <w:rPr>
          <w:spacing w:val="-4"/>
          <w:sz w:val="20"/>
          <w:vertAlign w:val="baseline"/>
        </w:rPr>
        <w:t> </w:t>
      </w:r>
      <w:r>
        <w:rPr>
          <w:sz w:val="20"/>
          <w:vertAlign w:val="baseline"/>
        </w:rPr>
        <w:t>Press</w:t>
      </w:r>
      <w:r>
        <w:rPr>
          <w:spacing w:val="-6"/>
          <w:sz w:val="20"/>
          <w:vertAlign w:val="baseline"/>
        </w:rPr>
        <w:t> </w:t>
      </w:r>
      <w:r>
        <w:rPr>
          <w:sz w:val="20"/>
          <w:vertAlign w:val="baseline"/>
        </w:rPr>
        <w:t>Ltd</w:t>
      </w:r>
      <w:r>
        <w:rPr>
          <w:spacing w:val="-4"/>
          <w:sz w:val="20"/>
          <w:vertAlign w:val="baseline"/>
        </w:rPr>
        <w:t> </w:t>
      </w:r>
      <w:r>
        <w:rPr>
          <w:sz w:val="20"/>
          <w:vertAlign w:val="baseline"/>
        </w:rPr>
        <w:t>,</w:t>
      </w:r>
      <w:r>
        <w:rPr>
          <w:spacing w:val="-5"/>
          <w:sz w:val="20"/>
          <w:vertAlign w:val="baseline"/>
        </w:rPr>
        <w:t> </w:t>
      </w:r>
      <w:r>
        <w:rPr>
          <w:sz w:val="20"/>
          <w:vertAlign w:val="baseline"/>
        </w:rPr>
        <w:t>Ibadan,</w:t>
      </w:r>
      <w:r>
        <w:rPr>
          <w:spacing w:val="41"/>
          <w:sz w:val="20"/>
          <w:vertAlign w:val="baseline"/>
        </w:rPr>
        <w:t> </w:t>
      </w:r>
      <w:r>
        <w:rPr>
          <w:spacing w:val="-4"/>
          <w:sz w:val="20"/>
          <w:vertAlign w:val="baseline"/>
        </w:rPr>
        <w:t>p.60</w:t>
      </w:r>
    </w:p>
    <w:p>
      <w:pPr>
        <w:spacing w:line="229" w:lineRule="exact" w:before="0"/>
        <w:ind w:left="400" w:right="0" w:firstLine="0"/>
        <w:jc w:val="left"/>
        <w:rPr>
          <w:sz w:val="20"/>
        </w:rPr>
      </w:pPr>
      <w:r>
        <w:rPr>
          <w:sz w:val="20"/>
          <w:vertAlign w:val="superscript"/>
        </w:rPr>
        <w:t>229</w:t>
      </w:r>
      <w:r>
        <w:rPr>
          <w:spacing w:val="-5"/>
          <w:sz w:val="20"/>
          <w:vertAlign w:val="baseline"/>
        </w:rPr>
        <w:t> </w:t>
      </w:r>
      <w:r>
        <w:rPr>
          <w:sz w:val="20"/>
          <w:vertAlign w:val="baseline"/>
        </w:rPr>
        <w:t>Garner,</w:t>
      </w:r>
      <w:r>
        <w:rPr>
          <w:spacing w:val="-4"/>
          <w:sz w:val="20"/>
          <w:vertAlign w:val="baseline"/>
        </w:rPr>
        <w:t> </w:t>
      </w:r>
      <w:r>
        <w:rPr>
          <w:sz w:val="20"/>
          <w:vertAlign w:val="baseline"/>
        </w:rPr>
        <w:t>B.A.</w:t>
      </w:r>
      <w:r>
        <w:rPr>
          <w:spacing w:val="-4"/>
          <w:sz w:val="20"/>
          <w:vertAlign w:val="baseline"/>
        </w:rPr>
        <w:t> </w:t>
      </w:r>
      <w:r>
        <w:rPr>
          <w:sz w:val="20"/>
          <w:vertAlign w:val="baseline"/>
        </w:rPr>
        <w:t>(2004),</w:t>
      </w:r>
      <w:r>
        <w:rPr>
          <w:spacing w:val="-1"/>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4"/>
          <w:sz w:val="20"/>
          <w:vertAlign w:val="baseline"/>
        </w:rPr>
        <w:t> </w:t>
      </w:r>
      <w:r>
        <w:rPr>
          <w:spacing w:val="-2"/>
          <w:sz w:val="20"/>
          <w:vertAlign w:val="baseline"/>
        </w:rPr>
        <w:t>p.1320</w:t>
      </w:r>
    </w:p>
    <w:p>
      <w:pPr>
        <w:spacing w:before="1"/>
        <w:ind w:left="400" w:right="0" w:firstLine="0"/>
        <w:jc w:val="left"/>
        <w:rPr>
          <w:sz w:val="20"/>
        </w:rPr>
      </w:pPr>
      <w:r>
        <w:rPr>
          <w:sz w:val="20"/>
          <w:vertAlign w:val="superscript"/>
        </w:rPr>
        <w:t>230</w:t>
      </w:r>
      <w:r>
        <w:rPr>
          <w:i/>
          <w:sz w:val="20"/>
          <w:vertAlign w:val="baseline"/>
        </w:rPr>
        <w:t>Ibid</w:t>
      </w:r>
      <w:r>
        <w:rPr>
          <w:sz w:val="20"/>
          <w:vertAlign w:val="baseline"/>
        </w:rPr>
        <w:t>,</w:t>
      </w:r>
      <w:r>
        <w:rPr>
          <w:spacing w:val="-4"/>
          <w:sz w:val="20"/>
          <w:vertAlign w:val="baseline"/>
        </w:rPr>
        <w:t> </w:t>
      </w:r>
      <w:r>
        <w:rPr>
          <w:spacing w:val="-2"/>
          <w:sz w:val="20"/>
          <w:vertAlign w:val="baseline"/>
        </w:rPr>
        <w:t>p.1299</w:t>
      </w:r>
    </w:p>
    <w:p>
      <w:pPr>
        <w:spacing w:after="0"/>
        <w:jc w:val="left"/>
        <w:rPr>
          <w:sz w:val="20"/>
        </w:rPr>
        <w:sectPr>
          <w:pgSz w:w="12240" w:h="15840"/>
          <w:pgMar w:header="0" w:footer="1012" w:top="1640" w:bottom="1200" w:left="1040" w:right="860"/>
        </w:sectPr>
      </w:pPr>
    </w:p>
    <w:p>
      <w:pPr>
        <w:pStyle w:val="BodyText"/>
        <w:spacing w:line="480" w:lineRule="auto" w:before="112"/>
        <w:ind w:left="400" w:right="573"/>
        <w:jc w:val="both"/>
      </w:pPr>
      <w:r>
        <w:rPr/>
        <w:t>to revive them or it; to revive or gain consciousness.</w:t>
      </w:r>
      <w:r>
        <w:rPr>
          <w:vertAlign w:val="superscript"/>
        </w:rPr>
        <w:t>231</w:t>
      </w:r>
      <w:r>
        <w:rPr>
          <w:b/>
          <w:vertAlign w:val="baseline"/>
        </w:rPr>
        <w:t>Rehabilitation </w:t>
      </w:r>
      <w:r>
        <w:rPr>
          <w:vertAlign w:val="baseline"/>
        </w:rPr>
        <w:t>is imputed to mean to build orrestore to good condition; to bring back into good condition.</w:t>
      </w:r>
      <w:r>
        <w:rPr>
          <w:vertAlign w:val="superscript"/>
        </w:rPr>
        <w:t>232</w:t>
      </w:r>
      <w:r>
        <w:rPr>
          <w:b/>
          <w:vertAlign w:val="baseline"/>
        </w:rPr>
        <w:t>Restoration </w:t>
      </w:r>
      <w:r>
        <w:rPr>
          <w:vertAlign w:val="baseline"/>
        </w:rPr>
        <w:t>is the act of returning something to its correct place, condition or owner.</w:t>
      </w:r>
      <w:r>
        <w:rPr>
          <w:vertAlign w:val="superscript"/>
        </w:rPr>
        <w:t>233</w:t>
      </w:r>
      <w:r>
        <w:rPr>
          <w:vertAlign w:val="baseline"/>
        </w:rPr>
        <w:t>The Nigerian Minerals and</w:t>
      </w:r>
      <w:r>
        <w:rPr>
          <w:spacing w:val="40"/>
          <w:vertAlign w:val="baseline"/>
        </w:rPr>
        <w:t> </w:t>
      </w:r>
      <w:r>
        <w:rPr>
          <w:vertAlign w:val="baseline"/>
        </w:rPr>
        <w:t>Mining Act make provision particularly for restoration of mines land</w:t>
      </w:r>
      <w:r>
        <w:rPr>
          <w:vertAlign w:val="superscript"/>
        </w:rPr>
        <w:t>234</w:t>
      </w:r>
      <w:r>
        <w:rPr>
          <w:vertAlign w:val="baseline"/>
        </w:rPr>
        <w:t> and river banks</w:t>
      </w:r>
      <w:r>
        <w:rPr>
          <w:vertAlign w:val="superscript"/>
        </w:rPr>
        <w:t>235</w:t>
      </w:r>
      <w:r>
        <w:rPr>
          <w:vertAlign w:val="baseline"/>
        </w:rPr>
        <w:t> respectively. The same Act also specifically makes provision relating to reclamation of mined</w:t>
      </w:r>
      <w:r>
        <w:rPr>
          <w:spacing w:val="40"/>
          <w:vertAlign w:val="baseline"/>
        </w:rPr>
        <w:t> </w:t>
      </w:r>
      <w:r>
        <w:rPr>
          <w:vertAlign w:val="baseline"/>
        </w:rPr>
        <w:t>out areas.</w:t>
      </w:r>
      <w:r>
        <w:rPr>
          <w:vertAlign w:val="superscript"/>
        </w:rPr>
        <w:t>236</w:t>
      </w:r>
    </w:p>
    <w:p>
      <w:pPr>
        <w:pStyle w:val="BodyText"/>
        <w:spacing w:before="1"/>
      </w:pPr>
    </w:p>
    <w:p>
      <w:pPr>
        <w:pStyle w:val="BodyText"/>
        <w:spacing w:line="480" w:lineRule="auto"/>
        <w:ind w:left="400" w:right="573"/>
        <w:jc w:val="both"/>
      </w:pPr>
      <w:r>
        <w:rPr/>
        <w:t>Going backwards into the legislation annals concerning the mining of solid minerals in Nigeria, the Minerals Act</w:t>
      </w:r>
      <w:r>
        <w:rPr>
          <w:vertAlign w:val="superscript"/>
        </w:rPr>
        <w:t>237</w:t>
      </w:r>
      <w:r>
        <w:rPr>
          <w:vertAlign w:val="baseline"/>
        </w:rPr>
        <w:t>, which specifically did not apply to mineral oils, in its “section 34(2) of the Act imposes a duty on the lessees of mining leases to reasonably restore the site of mining operation at the end of the operation by replacement of the surface soil, filling in worked outareas, removal of tailing or other heaps or dumps caused by mining operations.”</w:t>
      </w:r>
      <w:r>
        <w:rPr>
          <w:vertAlign w:val="superscript"/>
        </w:rPr>
        <w:t>238</w:t>
      </w:r>
      <w:r>
        <w:rPr>
          <w:vertAlign w:val="baseline"/>
        </w:rPr>
        <w:t> Though section 34(2) cited by the scholar is relevant, but its provision can only be enforced if the Minister in his discretion so makes the order for restoration. Also related to the issues</w:t>
      </w:r>
      <w:r>
        <w:rPr>
          <w:spacing w:val="40"/>
          <w:vertAlign w:val="baseline"/>
        </w:rPr>
        <w:t> </w:t>
      </w:r>
      <w:r>
        <w:rPr>
          <w:vertAlign w:val="baseline"/>
        </w:rPr>
        <w:t>highlighted is the particular provision of section 34(1)(c) of the said Act</w:t>
      </w:r>
      <w:r>
        <w:rPr>
          <w:vertAlign w:val="superscript"/>
        </w:rPr>
        <w:t>239</w:t>
      </w:r>
      <w:r>
        <w:rPr>
          <w:vertAlign w:val="baseline"/>
        </w:rPr>
        <w:t>which relates to the issue of the discretion of the Minister to grant mining lease to the holder of a mining right, and the further discretion of the Minister to require the reasonable restoration of any area used for mining</w:t>
      </w:r>
      <w:r>
        <w:rPr>
          <w:spacing w:val="18"/>
          <w:vertAlign w:val="baseline"/>
        </w:rPr>
        <w:t> </w:t>
      </w:r>
      <w:r>
        <w:rPr>
          <w:vertAlign w:val="baseline"/>
        </w:rPr>
        <w:t>operations.The</w:t>
      </w:r>
      <w:r>
        <w:rPr>
          <w:spacing w:val="19"/>
          <w:vertAlign w:val="baseline"/>
        </w:rPr>
        <w:t> </w:t>
      </w:r>
      <w:r>
        <w:rPr>
          <w:vertAlign w:val="baseline"/>
        </w:rPr>
        <w:t>unfettered</w:t>
      </w:r>
      <w:r>
        <w:rPr>
          <w:spacing w:val="21"/>
          <w:vertAlign w:val="baseline"/>
        </w:rPr>
        <w:t> </w:t>
      </w:r>
      <w:r>
        <w:rPr>
          <w:vertAlign w:val="baseline"/>
        </w:rPr>
        <w:t>and</w:t>
      </w:r>
      <w:r>
        <w:rPr>
          <w:spacing w:val="20"/>
          <w:vertAlign w:val="baseline"/>
        </w:rPr>
        <w:t> </w:t>
      </w:r>
      <w:r>
        <w:rPr>
          <w:vertAlign w:val="baseline"/>
        </w:rPr>
        <w:t>arbitrary</w:t>
      </w:r>
      <w:r>
        <w:rPr>
          <w:spacing w:val="15"/>
          <w:vertAlign w:val="baseline"/>
        </w:rPr>
        <w:t> </w:t>
      </w:r>
      <w:r>
        <w:rPr>
          <w:vertAlign w:val="baseline"/>
        </w:rPr>
        <w:t>discretion</w:t>
      </w:r>
      <w:r>
        <w:rPr>
          <w:spacing w:val="21"/>
          <w:vertAlign w:val="baseline"/>
        </w:rPr>
        <w:t> </w:t>
      </w:r>
      <w:r>
        <w:rPr>
          <w:vertAlign w:val="baseline"/>
        </w:rPr>
        <w:t>conferred</w:t>
      </w:r>
      <w:r>
        <w:rPr>
          <w:spacing w:val="20"/>
          <w:vertAlign w:val="baseline"/>
        </w:rPr>
        <w:t> </w:t>
      </w:r>
      <w:r>
        <w:rPr>
          <w:vertAlign w:val="baseline"/>
        </w:rPr>
        <w:t>on</w:t>
      </w:r>
      <w:r>
        <w:rPr>
          <w:spacing w:val="20"/>
          <w:vertAlign w:val="baseline"/>
        </w:rPr>
        <w:t> </w:t>
      </w:r>
      <w:r>
        <w:rPr>
          <w:vertAlign w:val="baseline"/>
        </w:rPr>
        <w:t>the</w:t>
      </w:r>
      <w:r>
        <w:rPr>
          <w:spacing w:val="22"/>
          <w:vertAlign w:val="baseline"/>
        </w:rPr>
        <w:t> </w:t>
      </w:r>
      <w:r>
        <w:rPr>
          <w:vertAlign w:val="baseline"/>
        </w:rPr>
        <w:t>Minister</w:t>
      </w:r>
      <w:r>
        <w:rPr>
          <w:spacing w:val="20"/>
          <w:vertAlign w:val="baseline"/>
        </w:rPr>
        <w:t> </w:t>
      </w:r>
      <w:r>
        <w:rPr>
          <w:vertAlign w:val="baseline"/>
        </w:rPr>
        <w:t>by</w:t>
      </w:r>
      <w:r>
        <w:rPr>
          <w:spacing w:val="13"/>
          <w:vertAlign w:val="baseline"/>
        </w:rPr>
        <w:t> </w:t>
      </w:r>
      <w:r>
        <w:rPr>
          <w:vertAlign w:val="baseline"/>
        </w:rPr>
        <w:t>the</w:t>
      </w:r>
      <w:r>
        <w:rPr>
          <w:spacing w:val="20"/>
          <w:vertAlign w:val="baseline"/>
        </w:rPr>
        <w:t> </w:t>
      </w:r>
      <w:r>
        <w:rPr>
          <w:spacing w:val="-4"/>
          <w:vertAlign w:val="baseline"/>
        </w:rPr>
        <w:t>said</w:t>
      </w:r>
    </w:p>
    <w:p>
      <w:pPr>
        <w:pStyle w:val="BodyText"/>
        <w:spacing w:before="163"/>
        <w:rPr>
          <w:sz w:val="20"/>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264934</wp:posOffset>
                </wp:positionV>
                <wp:extent cx="1829435"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0985pt;width:144.020pt;height:.72003pt;mso-position-horizontal-relative:page;mso-position-vertical-relative:paragraph;z-index:-15683072;mso-wrap-distance-left:0;mso-wrap-distance-right:0" id="docshape123" filled="true" fillcolor="#000000" stroked="false">
                <v:fill type="solid"/>
                <w10:wrap type="topAndBottom"/>
              </v:rect>
            </w:pict>
          </mc:Fallback>
        </mc:AlternateContent>
      </w:r>
    </w:p>
    <w:p>
      <w:pPr>
        <w:spacing w:line="235" w:lineRule="auto" w:before="106"/>
        <w:ind w:left="602" w:right="927" w:hanging="202"/>
        <w:jc w:val="left"/>
        <w:rPr>
          <w:sz w:val="20"/>
        </w:rPr>
      </w:pPr>
      <w:r>
        <w:rPr>
          <w:sz w:val="20"/>
          <w:vertAlign w:val="superscript"/>
        </w:rPr>
        <w:t>231</w:t>
      </w:r>
      <w:r>
        <w:rPr>
          <w:sz w:val="20"/>
          <w:vertAlign w:val="baseline"/>
        </w:rPr>
        <w:t>Robinson,</w:t>
      </w:r>
      <w:r>
        <w:rPr>
          <w:spacing w:val="-5"/>
          <w:sz w:val="20"/>
          <w:vertAlign w:val="baseline"/>
        </w:rPr>
        <w:t> </w:t>
      </w:r>
      <w:r>
        <w:rPr>
          <w:sz w:val="20"/>
          <w:vertAlign w:val="baseline"/>
        </w:rPr>
        <w:t>M.</w:t>
      </w:r>
      <w:r>
        <w:rPr>
          <w:spacing w:val="-4"/>
          <w:sz w:val="20"/>
          <w:vertAlign w:val="baseline"/>
        </w:rPr>
        <w:t> </w:t>
      </w:r>
      <w:r>
        <w:rPr>
          <w:sz w:val="20"/>
          <w:vertAlign w:val="baseline"/>
        </w:rPr>
        <w:t>and</w:t>
      </w:r>
      <w:r>
        <w:rPr>
          <w:spacing w:val="-4"/>
          <w:sz w:val="20"/>
          <w:vertAlign w:val="baseline"/>
        </w:rPr>
        <w:t> </w:t>
      </w:r>
      <w:r>
        <w:rPr>
          <w:sz w:val="20"/>
          <w:vertAlign w:val="baseline"/>
        </w:rPr>
        <w:t>Davidson,</w:t>
      </w:r>
      <w:r>
        <w:rPr>
          <w:spacing w:val="-5"/>
          <w:sz w:val="20"/>
          <w:vertAlign w:val="baseline"/>
        </w:rPr>
        <w:t> </w:t>
      </w:r>
      <w:r>
        <w:rPr>
          <w:sz w:val="20"/>
          <w:vertAlign w:val="baseline"/>
        </w:rPr>
        <w:t>G.</w:t>
      </w:r>
      <w:r>
        <w:rPr>
          <w:spacing w:val="-5"/>
          <w:sz w:val="20"/>
          <w:vertAlign w:val="baseline"/>
        </w:rPr>
        <w:t> </w:t>
      </w:r>
      <w:r>
        <w:rPr>
          <w:sz w:val="20"/>
          <w:vertAlign w:val="baseline"/>
        </w:rPr>
        <w:t>(2004)</w:t>
      </w:r>
      <w:r>
        <w:rPr>
          <w:rFonts w:ascii="Calibri"/>
          <w:sz w:val="20"/>
          <w:vertAlign w:val="baseline"/>
        </w:rPr>
        <w:t>.</w:t>
      </w:r>
      <w:r>
        <w:rPr>
          <w:i/>
          <w:sz w:val="20"/>
          <w:vertAlign w:val="baseline"/>
        </w:rPr>
        <w:t>Chambers21</w:t>
      </w:r>
      <w:r>
        <w:rPr>
          <w:i/>
          <w:sz w:val="20"/>
          <w:vertAlign w:val="superscript"/>
        </w:rPr>
        <w:t>st</w:t>
      </w:r>
      <w:r>
        <w:rPr>
          <w:i/>
          <w:spacing w:val="-5"/>
          <w:sz w:val="20"/>
          <w:vertAlign w:val="baseline"/>
        </w:rPr>
        <w:t> </w:t>
      </w:r>
      <w:r>
        <w:rPr>
          <w:i/>
          <w:sz w:val="20"/>
          <w:vertAlign w:val="baseline"/>
        </w:rPr>
        <w:t>Century</w:t>
      </w:r>
      <w:r>
        <w:rPr>
          <w:i/>
          <w:spacing w:val="-4"/>
          <w:sz w:val="20"/>
          <w:vertAlign w:val="baseline"/>
        </w:rPr>
        <w:t> </w:t>
      </w:r>
      <w:r>
        <w:rPr>
          <w:i/>
          <w:sz w:val="20"/>
          <w:vertAlign w:val="baseline"/>
        </w:rPr>
        <w:t>Dictionary</w:t>
      </w:r>
      <w:r>
        <w:rPr>
          <w:sz w:val="20"/>
          <w:vertAlign w:val="baseline"/>
        </w:rPr>
        <w:t>,</w:t>
      </w:r>
      <w:r>
        <w:rPr>
          <w:spacing w:val="-5"/>
          <w:sz w:val="20"/>
          <w:vertAlign w:val="baseline"/>
        </w:rPr>
        <w:t> </w:t>
      </w:r>
      <w:r>
        <w:rPr>
          <w:sz w:val="20"/>
          <w:vertAlign w:val="baseline"/>
        </w:rPr>
        <w:t>Revised</w:t>
      </w:r>
      <w:r>
        <w:rPr>
          <w:spacing w:val="-4"/>
          <w:sz w:val="20"/>
          <w:vertAlign w:val="baseline"/>
        </w:rPr>
        <w:t> </w:t>
      </w:r>
      <w:r>
        <w:rPr>
          <w:sz w:val="20"/>
          <w:vertAlign w:val="baseline"/>
        </w:rPr>
        <w:t>Edition,</w:t>
      </w:r>
      <w:r>
        <w:rPr>
          <w:spacing w:val="-5"/>
          <w:sz w:val="20"/>
          <w:vertAlign w:val="baseline"/>
        </w:rPr>
        <w:t> </w:t>
      </w:r>
      <w:r>
        <w:rPr>
          <w:sz w:val="20"/>
          <w:vertAlign w:val="baseline"/>
        </w:rPr>
        <w:t>Allied</w:t>
      </w:r>
      <w:r>
        <w:rPr>
          <w:spacing w:val="-4"/>
          <w:sz w:val="20"/>
          <w:vertAlign w:val="baseline"/>
        </w:rPr>
        <w:t> </w:t>
      </w:r>
      <w:r>
        <w:rPr>
          <w:sz w:val="20"/>
          <w:vertAlign w:val="baseline"/>
        </w:rPr>
        <w:t>Chambers (India) Ltd, New Delhi, p.1192</w:t>
      </w:r>
    </w:p>
    <w:p>
      <w:pPr>
        <w:spacing w:before="1"/>
        <w:ind w:left="400" w:right="0" w:firstLine="0"/>
        <w:jc w:val="left"/>
        <w:rPr>
          <w:sz w:val="20"/>
        </w:rPr>
      </w:pPr>
      <w:r>
        <w:rPr>
          <w:sz w:val="20"/>
          <w:vertAlign w:val="superscript"/>
        </w:rPr>
        <w:t>232</w:t>
      </w:r>
      <w:r>
        <w:rPr>
          <w:i/>
          <w:sz w:val="20"/>
          <w:vertAlign w:val="baseline"/>
        </w:rPr>
        <w:t>Ibid</w:t>
      </w:r>
      <w:r>
        <w:rPr>
          <w:sz w:val="20"/>
          <w:vertAlign w:val="baseline"/>
        </w:rPr>
        <w:t>,</w:t>
      </w:r>
      <w:r>
        <w:rPr>
          <w:spacing w:val="-4"/>
          <w:sz w:val="20"/>
          <w:vertAlign w:val="baseline"/>
        </w:rPr>
        <w:t> </w:t>
      </w:r>
      <w:r>
        <w:rPr>
          <w:spacing w:val="-2"/>
          <w:sz w:val="20"/>
          <w:vertAlign w:val="baseline"/>
        </w:rPr>
        <w:t>p.1175</w:t>
      </w:r>
    </w:p>
    <w:p>
      <w:pPr>
        <w:spacing w:line="229" w:lineRule="exact" w:before="1"/>
        <w:ind w:left="400" w:right="0" w:firstLine="0"/>
        <w:jc w:val="left"/>
        <w:rPr>
          <w:sz w:val="20"/>
        </w:rPr>
      </w:pPr>
      <w:r>
        <w:rPr>
          <w:sz w:val="20"/>
          <w:vertAlign w:val="superscript"/>
        </w:rPr>
        <w:t>233</w:t>
      </w:r>
      <w:r>
        <w:rPr>
          <w:spacing w:val="-4"/>
          <w:sz w:val="20"/>
          <w:vertAlign w:val="baseline"/>
        </w:rPr>
        <w:t> </w:t>
      </w:r>
      <w:r>
        <w:rPr>
          <w:sz w:val="20"/>
          <w:vertAlign w:val="baseline"/>
        </w:rPr>
        <w:t>Hornby,</w:t>
      </w:r>
      <w:r>
        <w:rPr>
          <w:spacing w:val="-2"/>
          <w:sz w:val="20"/>
          <w:vertAlign w:val="baseline"/>
        </w:rPr>
        <w:t> </w:t>
      </w:r>
      <w:r>
        <w:rPr>
          <w:sz w:val="20"/>
          <w:vertAlign w:val="baseline"/>
        </w:rPr>
        <w:t>A.</w:t>
      </w:r>
      <w:r>
        <w:rPr>
          <w:spacing w:val="-4"/>
          <w:sz w:val="20"/>
          <w:vertAlign w:val="baseline"/>
        </w:rPr>
        <w:t> </w:t>
      </w:r>
      <w:r>
        <w:rPr>
          <w:sz w:val="20"/>
          <w:vertAlign w:val="baseline"/>
        </w:rPr>
        <w:t>S.</w:t>
      </w:r>
      <w:r>
        <w:rPr>
          <w:spacing w:val="-4"/>
          <w:sz w:val="20"/>
          <w:vertAlign w:val="baseline"/>
        </w:rPr>
        <w:t> </w:t>
      </w:r>
      <w:r>
        <w:rPr>
          <w:sz w:val="20"/>
          <w:vertAlign w:val="baseline"/>
        </w:rPr>
        <w:t>(2010),</w:t>
      </w:r>
      <w:r>
        <w:rPr>
          <w:spacing w:val="-1"/>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6"/>
          <w:sz w:val="20"/>
          <w:vertAlign w:val="baseline"/>
        </w:rPr>
        <w:t> </w:t>
      </w:r>
      <w:r>
        <w:rPr>
          <w:spacing w:val="-2"/>
          <w:sz w:val="20"/>
          <w:vertAlign w:val="baseline"/>
        </w:rPr>
        <w:t>p.1260</w:t>
      </w:r>
    </w:p>
    <w:p>
      <w:pPr>
        <w:spacing w:line="229" w:lineRule="exact" w:before="0"/>
        <w:ind w:left="400" w:right="0" w:firstLine="0"/>
        <w:jc w:val="left"/>
        <w:rPr>
          <w:sz w:val="20"/>
        </w:rPr>
      </w:pPr>
      <w:r>
        <w:rPr>
          <w:sz w:val="20"/>
          <w:vertAlign w:val="superscript"/>
        </w:rPr>
        <w:t>234</w:t>
      </w:r>
      <w:r>
        <w:rPr>
          <w:spacing w:val="-5"/>
          <w:sz w:val="20"/>
          <w:vertAlign w:val="baseline"/>
        </w:rPr>
        <w:t> </w:t>
      </w:r>
      <w:r>
        <w:rPr>
          <w:sz w:val="20"/>
          <w:vertAlign w:val="baseline"/>
        </w:rPr>
        <w:t>Section</w:t>
      </w:r>
      <w:r>
        <w:rPr>
          <w:spacing w:val="-4"/>
          <w:sz w:val="20"/>
          <w:vertAlign w:val="baseline"/>
        </w:rPr>
        <w:t> </w:t>
      </w:r>
      <w:r>
        <w:rPr>
          <w:sz w:val="20"/>
          <w:vertAlign w:val="baseline"/>
        </w:rPr>
        <w:t>114,</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4"/>
          <w:sz w:val="20"/>
          <w:vertAlign w:val="baseline"/>
        </w:rPr>
        <w:t> </w:t>
      </w:r>
      <w:r>
        <w:rPr>
          <w:sz w:val="20"/>
          <w:vertAlign w:val="baseline"/>
        </w:rPr>
        <w:t>Act,</w:t>
      </w:r>
      <w:r>
        <w:rPr>
          <w:spacing w:val="-4"/>
          <w:sz w:val="20"/>
          <w:vertAlign w:val="baseline"/>
        </w:rPr>
        <w:t> </w:t>
      </w:r>
      <w:r>
        <w:rPr>
          <w:sz w:val="20"/>
          <w:vertAlign w:val="baseline"/>
        </w:rPr>
        <w:t>No.</w:t>
      </w:r>
      <w:r>
        <w:rPr>
          <w:spacing w:val="-4"/>
          <w:sz w:val="20"/>
          <w:vertAlign w:val="baseline"/>
        </w:rPr>
        <w:t> </w:t>
      </w:r>
      <w:r>
        <w:rPr>
          <w:sz w:val="20"/>
          <w:vertAlign w:val="baseline"/>
        </w:rPr>
        <w:t>20,</w:t>
      </w:r>
      <w:r>
        <w:rPr>
          <w:spacing w:val="-4"/>
          <w:sz w:val="20"/>
          <w:vertAlign w:val="baseline"/>
        </w:rPr>
        <w:t> 2007</w:t>
      </w:r>
    </w:p>
    <w:p>
      <w:pPr>
        <w:spacing w:before="0"/>
        <w:ind w:left="400" w:right="0" w:firstLine="0"/>
        <w:jc w:val="left"/>
        <w:rPr>
          <w:sz w:val="20"/>
        </w:rPr>
      </w:pPr>
      <w:r>
        <w:rPr>
          <w:sz w:val="20"/>
          <w:vertAlign w:val="superscript"/>
        </w:rPr>
        <w:t>235</w:t>
      </w:r>
      <w:r>
        <w:rPr>
          <w:i/>
          <w:sz w:val="20"/>
          <w:vertAlign w:val="baseline"/>
        </w:rPr>
        <w:t>Ibid</w:t>
      </w:r>
      <w:r>
        <w:rPr>
          <w:sz w:val="20"/>
          <w:vertAlign w:val="baseline"/>
        </w:rPr>
        <w:t>,</w:t>
      </w:r>
      <w:r>
        <w:rPr>
          <w:spacing w:val="-5"/>
          <w:sz w:val="20"/>
          <w:vertAlign w:val="baseline"/>
        </w:rPr>
        <w:t> </w:t>
      </w:r>
      <w:r>
        <w:rPr>
          <w:sz w:val="20"/>
          <w:vertAlign w:val="baseline"/>
        </w:rPr>
        <w:t>Section</w:t>
      </w:r>
      <w:r>
        <w:rPr>
          <w:spacing w:val="-5"/>
          <w:sz w:val="20"/>
          <w:vertAlign w:val="baseline"/>
        </w:rPr>
        <w:t> 128</w:t>
      </w:r>
    </w:p>
    <w:p>
      <w:pPr>
        <w:spacing w:before="1"/>
        <w:ind w:left="400" w:right="0" w:firstLine="0"/>
        <w:jc w:val="left"/>
        <w:rPr>
          <w:sz w:val="20"/>
        </w:rPr>
      </w:pPr>
      <w:r>
        <w:rPr>
          <w:sz w:val="20"/>
          <w:vertAlign w:val="superscript"/>
        </w:rPr>
        <w:t>236</w:t>
      </w:r>
      <w:r>
        <w:rPr>
          <w:i/>
          <w:sz w:val="20"/>
          <w:vertAlign w:val="baseline"/>
        </w:rPr>
        <w:t>Ibid</w:t>
      </w:r>
      <w:r>
        <w:rPr>
          <w:sz w:val="20"/>
          <w:vertAlign w:val="baseline"/>
        </w:rPr>
        <w:t>,</w:t>
      </w:r>
      <w:r>
        <w:rPr>
          <w:spacing w:val="-5"/>
          <w:sz w:val="20"/>
          <w:vertAlign w:val="baseline"/>
        </w:rPr>
        <w:t> </w:t>
      </w:r>
      <w:r>
        <w:rPr>
          <w:sz w:val="20"/>
          <w:vertAlign w:val="baseline"/>
        </w:rPr>
        <w:t>Section</w:t>
      </w:r>
      <w:r>
        <w:rPr>
          <w:spacing w:val="-5"/>
          <w:sz w:val="20"/>
          <w:vertAlign w:val="baseline"/>
        </w:rPr>
        <w:t> 115</w:t>
      </w:r>
    </w:p>
    <w:p>
      <w:pPr>
        <w:spacing w:before="0"/>
        <w:ind w:left="602" w:right="927" w:hanging="202"/>
        <w:jc w:val="left"/>
        <w:rPr>
          <w:sz w:val="20"/>
        </w:rPr>
      </w:pPr>
      <w:r>
        <w:rPr>
          <w:sz w:val="20"/>
          <w:vertAlign w:val="superscript"/>
        </w:rPr>
        <w:t>237</w:t>
      </w:r>
      <w:r>
        <w:rPr>
          <w:sz w:val="20"/>
          <w:vertAlign w:val="baseline"/>
        </w:rPr>
        <w:t>Minerals</w:t>
      </w:r>
      <w:r>
        <w:rPr>
          <w:spacing w:val="-1"/>
          <w:sz w:val="20"/>
          <w:vertAlign w:val="baseline"/>
        </w:rPr>
        <w:t> </w:t>
      </w:r>
      <w:r>
        <w:rPr>
          <w:sz w:val="20"/>
          <w:vertAlign w:val="baseline"/>
        </w:rPr>
        <w:t>Act, Cap.</w:t>
      </w:r>
      <w:r>
        <w:rPr>
          <w:spacing w:val="-2"/>
          <w:sz w:val="20"/>
          <w:vertAlign w:val="baseline"/>
        </w:rPr>
        <w:t> </w:t>
      </w:r>
      <w:r>
        <w:rPr>
          <w:sz w:val="20"/>
          <w:vertAlign w:val="baseline"/>
        </w:rPr>
        <w:t>226,</w:t>
      </w:r>
      <w:r>
        <w:rPr>
          <w:spacing w:val="-2"/>
          <w:sz w:val="20"/>
          <w:vertAlign w:val="baseline"/>
        </w:rPr>
        <w:t> </w:t>
      </w:r>
      <w:r>
        <w:rPr>
          <w:sz w:val="20"/>
          <w:vertAlign w:val="baseline"/>
        </w:rPr>
        <w:t>Laws</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1990.</w:t>
      </w:r>
      <w:r>
        <w:rPr>
          <w:spacing w:val="40"/>
          <w:sz w:val="20"/>
          <w:vertAlign w:val="baseline"/>
        </w:rPr>
        <w:t> </w:t>
      </w:r>
      <w:r>
        <w:rPr>
          <w:sz w:val="20"/>
          <w:vertAlign w:val="baseline"/>
        </w:rPr>
        <w:t>Also</w:t>
      </w:r>
      <w:r>
        <w:rPr>
          <w:spacing w:val="-2"/>
          <w:sz w:val="20"/>
          <w:vertAlign w:val="baseline"/>
        </w:rPr>
        <w:t> </w:t>
      </w:r>
      <w:r>
        <w:rPr>
          <w:sz w:val="20"/>
          <w:vertAlign w:val="baseline"/>
        </w:rPr>
        <w:t>see</w:t>
      </w:r>
      <w:r>
        <w:rPr>
          <w:spacing w:val="-3"/>
          <w:sz w:val="20"/>
          <w:vertAlign w:val="baseline"/>
        </w:rPr>
        <w:t> </w:t>
      </w:r>
      <w:r>
        <w:rPr>
          <w:sz w:val="20"/>
          <w:vertAlign w:val="baseline"/>
        </w:rPr>
        <w:t>similar</w:t>
      </w:r>
      <w:r>
        <w:rPr>
          <w:spacing w:val="-3"/>
          <w:sz w:val="20"/>
          <w:vertAlign w:val="baseline"/>
        </w:rPr>
        <w:t> </w:t>
      </w:r>
      <w:r>
        <w:rPr>
          <w:sz w:val="20"/>
          <w:vertAlign w:val="baseline"/>
        </w:rPr>
        <w:t>sections of</w:t>
      </w:r>
      <w:r>
        <w:rPr>
          <w:spacing w:val="-5"/>
          <w:sz w:val="20"/>
          <w:vertAlign w:val="baseline"/>
        </w:rPr>
        <w:t> </w:t>
      </w:r>
      <w:r>
        <w:rPr>
          <w:sz w:val="20"/>
          <w:vertAlign w:val="baseline"/>
        </w:rPr>
        <w:t>Minerals</w:t>
      </w:r>
      <w:r>
        <w:rPr>
          <w:spacing w:val="-1"/>
          <w:sz w:val="20"/>
          <w:vertAlign w:val="baseline"/>
        </w:rPr>
        <w:t> </w:t>
      </w:r>
      <w:r>
        <w:rPr>
          <w:sz w:val="20"/>
          <w:vertAlign w:val="baseline"/>
        </w:rPr>
        <w:t>Act, Cap. 121, Laws of the Federation of Nigeria and Lagos, 1958</w:t>
      </w:r>
    </w:p>
    <w:p>
      <w:pPr>
        <w:spacing w:line="229" w:lineRule="exact" w:before="1"/>
        <w:ind w:left="400" w:right="0" w:firstLine="0"/>
        <w:jc w:val="left"/>
        <w:rPr>
          <w:sz w:val="20"/>
        </w:rPr>
      </w:pPr>
      <w:r>
        <w:rPr>
          <w:sz w:val="20"/>
          <w:vertAlign w:val="superscript"/>
        </w:rPr>
        <w:t>238</w:t>
      </w:r>
      <w:r>
        <w:rPr>
          <w:sz w:val="20"/>
          <w:vertAlign w:val="baseline"/>
        </w:rPr>
        <w:t>Ehighelua</w:t>
      </w:r>
      <w:r>
        <w:rPr>
          <w:spacing w:val="-6"/>
          <w:sz w:val="20"/>
          <w:vertAlign w:val="baseline"/>
        </w:rPr>
        <w:t> </w:t>
      </w:r>
      <w:r>
        <w:rPr>
          <w:sz w:val="20"/>
          <w:vertAlign w:val="baseline"/>
        </w:rPr>
        <w:t>I.,</w:t>
      </w:r>
      <w:r>
        <w:rPr>
          <w:spacing w:val="-4"/>
          <w:sz w:val="20"/>
          <w:vertAlign w:val="baseline"/>
        </w:rPr>
        <w:t> </w:t>
      </w:r>
      <w:r>
        <w:rPr>
          <w:i/>
          <w:sz w:val="20"/>
          <w:vertAlign w:val="baseline"/>
        </w:rPr>
        <w:t>op</w:t>
      </w:r>
      <w:r>
        <w:rPr>
          <w:i/>
          <w:spacing w:val="-4"/>
          <w:sz w:val="20"/>
          <w:vertAlign w:val="baseline"/>
        </w:rPr>
        <w:t> </w:t>
      </w:r>
      <w:r>
        <w:rPr>
          <w:i/>
          <w:spacing w:val="-2"/>
          <w:sz w:val="20"/>
          <w:vertAlign w:val="baseline"/>
        </w:rPr>
        <w:t>cit</w:t>
      </w:r>
      <w:r>
        <w:rPr>
          <w:spacing w:val="-2"/>
          <w:sz w:val="20"/>
          <w:vertAlign w:val="baseline"/>
        </w:rPr>
        <w:t>,p.118</w:t>
      </w:r>
    </w:p>
    <w:p>
      <w:pPr>
        <w:spacing w:before="0"/>
        <w:ind w:left="602" w:right="927" w:hanging="202"/>
        <w:jc w:val="left"/>
        <w:rPr>
          <w:sz w:val="20"/>
        </w:rPr>
      </w:pPr>
      <w:r>
        <w:rPr>
          <w:sz w:val="20"/>
          <w:vertAlign w:val="superscript"/>
        </w:rPr>
        <w:t>239</w:t>
      </w:r>
      <w:r>
        <w:rPr>
          <w:sz w:val="20"/>
          <w:vertAlign w:val="baseline"/>
        </w:rPr>
        <w:t>Minerals</w:t>
      </w:r>
      <w:r>
        <w:rPr>
          <w:spacing w:val="-2"/>
          <w:sz w:val="20"/>
          <w:vertAlign w:val="baseline"/>
        </w:rPr>
        <w:t> </w:t>
      </w:r>
      <w:r>
        <w:rPr>
          <w:sz w:val="20"/>
          <w:vertAlign w:val="baseline"/>
        </w:rPr>
        <w:t>Act, Cap.</w:t>
      </w:r>
      <w:r>
        <w:rPr>
          <w:spacing w:val="-2"/>
          <w:sz w:val="20"/>
          <w:vertAlign w:val="baseline"/>
        </w:rPr>
        <w:t> </w:t>
      </w:r>
      <w:r>
        <w:rPr>
          <w:sz w:val="20"/>
          <w:vertAlign w:val="baseline"/>
        </w:rPr>
        <w:t>226,</w:t>
      </w:r>
      <w:r>
        <w:rPr>
          <w:spacing w:val="-2"/>
          <w:sz w:val="20"/>
          <w:vertAlign w:val="baseline"/>
        </w:rPr>
        <w:t> </w:t>
      </w:r>
      <w:r>
        <w:rPr>
          <w:sz w:val="20"/>
          <w:vertAlign w:val="baseline"/>
        </w:rPr>
        <w:t>Laws</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1990.</w:t>
      </w:r>
      <w:r>
        <w:rPr>
          <w:spacing w:val="-3"/>
          <w:sz w:val="20"/>
          <w:vertAlign w:val="baseline"/>
        </w:rPr>
        <w:t> </w:t>
      </w:r>
      <w:r>
        <w:rPr>
          <w:sz w:val="20"/>
          <w:vertAlign w:val="baseline"/>
        </w:rPr>
        <w:t>Also</w:t>
      </w:r>
      <w:r>
        <w:rPr>
          <w:spacing w:val="-2"/>
          <w:sz w:val="20"/>
          <w:vertAlign w:val="baseline"/>
        </w:rPr>
        <w:t> </w:t>
      </w:r>
      <w:r>
        <w:rPr>
          <w:sz w:val="20"/>
          <w:vertAlign w:val="baseline"/>
        </w:rPr>
        <w:t>see</w:t>
      </w:r>
      <w:r>
        <w:rPr>
          <w:spacing w:val="-3"/>
          <w:sz w:val="20"/>
          <w:vertAlign w:val="baseline"/>
        </w:rPr>
        <w:t> </w:t>
      </w:r>
      <w:r>
        <w:rPr>
          <w:sz w:val="20"/>
          <w:vertAlign w:val="baseline"/>
        </w:rPr>
        <w:t>similar</w:t>
      </w:r>
      <w:r>
        <w:rPr>
          <w:spacing w:val="-3"/>
          <w:sz w:val="20"/>
          <w:vertAlign w:val="baseline"/>
        </w:rPr>
        <w:t> </w:t>
      </w:r>
      <w:r>
        <w:rPr>
          <w:sz w:val="20"/>
          <w:vertAlign w:val="baseline"/>
        </w:rPr>
        <w:t>sections</w:t>
      </w:r>
      <w:r>
        <w:rPr>
          <w:spacing w:val="-2"/>
          <w:sz w:val="20"/>
          <w:vertAlign w:val="baseline"/>
        </w:rPr>
        <w:t> </w:t>
      </w:r>
      <w:r>
        <w:rPr>
          <w:sz w:val="20"/>
          <w:vertAlign w:val="baseline"/>
        </w:rPr>
        <w:t>of</w:t>
      </w:r>
      <w:r>
        <w:rPr>
          <w:spacing w:val="-5"/>
          <w:sz w:val="20"/>
          <w:vertAlign w:val="baseline"/>
        </w:rPr>
        <w:t> </w:t>
      </w:r>
      <w:r>
        <w:rPr>
          <w:sz w:val="20"/>
          <w:vertAlign w:val="baseline"/>
        </w:rPr>
        <w:t>Minerals</w:t>
      </w:r>
      <w:r>
        <w:rPr>
          <w:spacing w:val="-2"/>
          <w:sz w:val="20"/>
          <w:vertAlign w:val="baseline"/>
        </w:rPr>
        <w:t> </w:t>
      </w:r>
      <w:r>
        <w:rPr>
          <w:sz w:val="20"/>
          <w:vertAlign w:val="baseline"/>
        </w:rPr>
        <w:t>Act, Cap. 121, Laws of the Federation of Nigeria and Lagos, 1958</w:t>
      </w:r>
    </w:p>
    <w:p>
      <w:pPr>
        <w:spacing w:after="0"/>
        <w:jc w:val="left"/>
        <w:rPr>
          <w:sz w:val="20"/>
        </w:rPr>
        <w:sectPr>
          <w:pgSz w:w="12240" w:h="15840"/>
          <w:pgMar w:header="0" w:footer="1012" w:top="1320" w:bottom="1200" w:left="1040" w:right="860"/>
        </w:sectPr>
      </w:pPr>
    </w:p>
    <w:p>
      <w:pPr>
        <w:pStyle w:val="BodyText"/>
        <w:spacing w:line="480" w:lineRule="auto" w:before="72"/>
        <w:ind w:left="400" w:right="571"/>
        <w:jc w:val="both"/>
      </w:pPr>
      <w:r>
        <w:rPr/>
        <w:t>section 34(2) have been roundly criticized and was a major cause of dissatisfaction by stakeholders of mining of solid minerals, prior to the repeal of the said Act.</w:t>
      </w:r>
      <w:r>
        <w:rPr>
          <w:vertAlign w:val="superscript"/>
        </w:rPr>
        <w:t>240</w:t>
      </w:r>
      <w:r>
        <w:rPr>
          <w:vertAlign w:val="baseline"/>
        </w:rPr>
        <w:t> The other short coming of the Act is the</w:t>
      </w:r>
      <w:r>
        <w:rPr>
          <w:spacing w:val="-1"/>
          <w:vertAlign w:val="baseline"/>
        </w:rPr>
        <w:t> </w:t>
      </w:r>
      <w:r>
        <w:rPr>
          <w:vertAlign w:val="baseline"/>
        </w:rPr>
        <w:t>lack of enforcement of its provisions relating to the restoration of mined out sites or the affected environment.</w:t>
      </w:r>
    </w:p>
    <w:p>
      <w:pPr>
        <w:pStyle w:val="BodyText"/>
      </w:pPr>
    </w:p>
    <w:p>
      <w:pPr>
        <w:pStyle w:val="BodyText"/>
        <w:spacing w:line="480" w:lineRule="auto"/>
        <w:ind w:left="400" w:right="572"/>
        <w:jc w:val="both"/>
      </w:pPr>
      <w:r>
        <w:rPr/>
        <w:t>The cost of remediating, reclaiming or restoring the environment especially resulting from degradation emanating from the mining of solid mineral resources is no doubt often very huge and</w:t>
      </w:r>
      <w:r>
        <w:rPr>
          <w:spacing w:val="-1"/>
        </w:rPr>
        <w:t> </w:t>
      </w:r>
      <w:r>
        <w:rPr/>
        <w:t>colossal.</w:t>
      </w:r>
      <w:r>
        <w:rPr>
          <w:spacing w:val="-1"/>
        </w:rPr>
        <w:t> </w:t>
      </w:r>
      <w:r>
        <w:rPr/>
        <w:t>For</w:t>
      </w:r>
      <w:r>
        <w:rPr>
          <w:spacing w:val="-2"/>
        </w:rPr>
        <w:t> </w:t>
      </w:r>
      <w:r>
        <w:rPr/>
        <w:t>example,</w:t>
      </w:r>
      <w:r>
        <w:rPr>
          <w:spacing w:val="-1"/>
        </w:rPr>
        <w:t> </w:t>
      </w:r>
      <w:r>
        <w:rPr/>
        <w:t>it</w:t>
      </w:r>
      <w:r>
        <w:rPr>
          <w:spacing w:val="-1"/>
        </w:rPr>
        <w:t> </w:t>
      </w:r>
      <w:r>
        <w:rPr/>
        <w:t>cost</w:t>
      </w:r>
      <w:r>
        <w:rPr>
          <w:spacing w:val="-1"/>
        </w:rPr>
        <w:t> </w:t>
      </w:r>
      <w:r>
        <w:rPr/>
        <w:t>the</w:t>
      </w:r>
      <w:r>
        <w:rPr>
          <w:spacing w:val="-2"/>
        </w:rPr>
        <w:t> </w:t>
      </w:r>
      <w:r>
        <w:rPr/>
        <w:t>Federal</w:t>
      </w:r>
      <w:r>
        <w:rPr>
          <w:spacing w:val="-1"/>
        </w:rPr>
        <w:t> </w:t>
      </w:r>
      <w:r>
        <w:rPr/>
        <w:t>Government</w:t>
      </w:r>
      <w:r>
        <w:rPr>
          <w:spacing w:val="-1"/>
        </w:rPr>
        <w:t> </w:t>
      </w:r>
      <w:r>
        <w:rPr/>
        <w:t>of</w:t>
      </w:r>
      <w:r>
        <w:rPr>
          <w:spacing w:val="-2"/>
        </w:rPr>
        <w:t> </w:t>
      </w:r>
      <w:r>
        <w:rPr/>
        <w:t>Nigeria</w:t>
      </w:r>
      <w:r>
        <w:rPr>
          <w:spacing w:val="-3"/>
        </w:rPr>
        <w:t> </w:t>
      </w:r>
      <w:r>
        <w:rPr/>
        <w:t>the</w:t>
      </w:r>
      <w:r>
        <w:rPr>
          <w:spacing w:val="-2"/>
        </w:rPr>
        <w:t> </w:t>
      </w:r>
      <w:r>
        <w:rPr/>
        <w:t>sum</w:t>
      </w:r>
      <w:r>
        <w:rPr>
          <w:spacing w:val="-1"/>
        </w:rPr>
        <w:t> </w:t>
      </w:r>
      <w:r>
        <w:rPr/>
        <w:t>of</w:t>
      </w:r>
      <w:r>
        <w:rPr>
          <w:spacing w:val="-2"/>
        </w:rPr>
        <w:t> </w:t>
      </w:r>
      <w:r>
        <w:rPr/>
        <w:t>about N850m</w:t>
      </w:r>
      <w:r>
        <w:rPr>
          <w:spacing w:val="-1"/>
        </w:rPr>
        <w:t> </w:t>
      </w:r>
      <w:r>
        <w:rPr/>
        <w:t>to embark on remediation exercise and clean-up of the environmental pollution and degradation</w:t>
      </w:r>
      <w:r>
        <w:rPr>
          <w:spacing w:val="40"/>
        </w:rPr>
        <w:t> </w:t>
      </w:r>
      <w:r>
        <w:rPr/>
        <w:t>that arose from the lead poison of some communities in Zamfara State of Nigeria.</w:t>
      </w:r>
      <w:r>
        <w:rPr>
          <w:vertAlign w:val="superscript"/>
        </w:rPr>
        <w:t>241</w:t>
      </w:r>
      <w:r>
        <w:rPr>
          <w:vertAlign w:val="baseline"/>
        </w:rPr>
        <w:t> Three (300) compounds representing 75 per cent of Lead Contaminated Compounds in Bagega village of Zamfara State were remediated and rendered safe for habitation.</w:t>
      </w:r>
      <w:r>
        <w:rPr>
          <w:vertAlign w:val="superscript"/>
        </w:rPr>
        <w:t>242</w:t>
      </w:r>
      <w:r>
        <w:rPr>
          <w:vertAlign w:val="baseline"/>
        </w:rPr>
        <w:t>With this, the need for environmental education and the teaching of safe mining practices to rural-communities particularly artisanal and small scale miners is imperative.</w:t>
      </w:r>
    </w:p>
    <w:p>
      <w:pPr>
        <w:pStyle w:val="BodyText"/>
        <w:spacing w:before="2"/>
      </w:pPr>
    </w:p>
    <w:p>
      <w:pPr>
        <w:pStyle w:val="BodyText"/>
        <w:spacing w:line="480" w:lineRule="auto"/>
        <w:ind w:left="400" w:right="578"/>
        <w:jc w:val="both"/>
      </w:pPr>
      <w:r>
        <w:rPr/>
        <w:t>The National Policy on the Environment while appreciating the negative impact of mining activities on the environment elucidated some mechanisms to be put in place when it provided procedures for</w:t>
      </w:r>
      <w:r>
        <w:rPr>
          <w:spacing w:val="-1"/>
        </w:rPr>
        <w:t> </w:t>
      </w:r>
      <w:r>
        <w:rPr/>
        <w:t>the reclamation and restoration of</w:t>
      </w:r>
      <w:r>
        <w:rPr>
          <w:spacing w:val="-1"/>
        </w:rPr>
        <w:t> </w:t>
      </w:r>
      <w:r>
        <w:rPr/>
        <w:t>land, top soil and vegetation of</w:t>
      </w:r>
      <w:r>
        <w:rPr>
          <w:spacing w:val="-1"/>
        </w:rPr>
        <w:t> </w:t>
      </w:r>
      <w:r>
        <w:rPr/>
        <w:t>mined out areas and the monitoring of such areas.</w:t>
      </w:r>
      <w:r>
        <w:rPr>
          <w:vertAlign w:val="superscript"/>
        </w:rPr>
        <w:t>243</w:t>
      </w:r>
    </w:p>
    <w:p>
      <w:pPr>
        <w:pStyle w:val="BodyText"/>
      </w:pPr>
    </w:p>
    <w:p>
      <w:pPr>
        <w:pStyle w:val="BodyText"/>
        <w:spacing w:line="480" w:lineRule="auto" w:before="1"/>
        <w:ind w:left="400" w:right="581"/>
        <w:jc w:val="both"/>
      </w:pPr>
      <w:r>
        <w:rPr/>
        <w:t>The Nigerian Minerals and Mining Act accordingly provides that every holder of a mining title under the Act shall as far as reasonably practicable,</w:t>
      </w:r>
    </w:p>
    <w:p>
      <w:pPr>
        <w:pStyle w:val="BodyText"/>
        <w:rPr>
          <w:sz w:val="20"/>
        </w:rPr>
      </w:pPr>
    </w:p>
    <w:p>
      <w:pPr>
        <w:pStyle w:val="BodyText"/>
        <w:spacing w:before="92"/>
        <w:rPr>
          <w:sz w:val="20"/>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220205</wp:posOffset>
                </wp:positionV>
                <wp:extent cx="1829435" cy="9525"/>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38993pt;width:144.020pt;height:.72003pt;mso-position-horizontal-relative:page;mso-position-vertical-relative:paragraph;z-index:-15682560;mso-wrap-distance-left:0;mso-wrap-distance-right:0" id="docshape124" filled="true" fillcolor="#000000" stroked="false">
                <v:fill type="solid"/>
                <w10:wrap type="topAndBottom"/>
              </v:rect>
            </w:pict>
          </mc:Fallback>
        </mc:AlternateContent>
      </w:r>
    </w:p>
    <w:p>
      <w:pPr>
        <w:spacing w:line="240" w:lineRule="auto" w:before="96"/>
        <w:ind w:left="400" w:right="4752" w:firstLine="0"/>
        <w:jc w:val="left"/>
        <w:rPr>
          <w:sz w:val="20"/>
        </w:rPr>
      </w:pPr>
      <w:r>
        <w:rPr>
          <w:sz w:val="20"/>
          <w:vertAlign w:val="superscript"/>
        </w:rPr>
        <w:t>240</w:t>
      </w:r>
      <w:r>
        <w:rPr>
          <w:sz w:val="20"/>
          <w:vertAlign w:val="baseline"/>
        </w:rPr>
        <w:t>Okorodudu-Fubara, M.T. (1998),</w:t>
      </w:r>
      <w:r>
        <w:rPr>
          <w:i/>
          <w:sz w:val="20"/>
          <w:vertAlign w:val="baseline"/>
        </w:rPr>
        <w:t>op. cit,</w:t>
      </w:r>
      <w:r>
        <w:rPr>
          <w:i/>
          <w:spacing w:val="40"/>
          <w:sz w:val="20"/>
          <w:vertAlign w:val="baseline"/>
        </w:rPr>
        <w:t> </w:t>
      </w:r>
      <w:r>
        <w:rPr>
          <w:sz w:val="20"/>
          <w:vertAlign w:val="baseline"/>
        </w:rPr>
        <w:t>Pp.371 &amp;373 </w:t>
      </w:r>
      <w:r>
        <w:rPr>
          <w:sz w:val="20"/>
          <w:vertAlign w:val="superscript"/>
        </w:rPr>
        <w:t>241</w:t>
      </w:r>
      <w:r>
        <w:rPr>
          <w:sz w:val="20"/>
          <w:vertAlign w:val="baseline"/>
        </w:rPr>
        <w:t>Daily</w:t>
      </w:r>
      <w:r>
        <w:rPr>
          <w:spacing w:val="-9"/>
          <w:sz w:val="20"/>
          <w:vertAlign w:val="baseline"/>
        </w:rPr>
        <w:t> </w:t>
      </w:r>
      <w:r>
        <w:rPr>
          <w:sz w:val="20"/>
          <w:vertAlign w:val="baseline"/>
        </w:rPr>
        <w:t>Trust</w:t>
      </w:r>
      <w:r>
        <w:rPr>
          <w:spacing w:val="-6"/>
          <w:sz w:val="20"/>
          <w:vertAlign w:val="baseline"/>
        </w:rPr>
        <w:t> </w:t>
      </w:r>
      <w:r>
        <w:rPr>
          <w:sz w:val="20"/>
          <w:vertAlign w:val="baseline"/>
        </w:rPr>
        <w:t>Newspaper,</w:t>
      </w:r>
      <w:r>
        <w:rPr>
          <w:spacing w:val="-4"/>
          <w:sz w:val="20"/>
          <w:vertAlign w:val="baseline"/>
        </w:rPr>
        <w:t> </w:t>
      </w:r>
      <w:r>
        <w:rPr>
          <w:sz w:val="20"/>
          <w:vertAlign w:val="baseline"/>
        </w:rPr>
        <w:t>Saturday,</w:t>
      </w:r>
      <w:r>
        <w:rPr>
          <w:spacing w:val="-4"/>
          <w:sz w:val="20"/>
          <w:vertAlign w:val="baseline"/>
        </w:rPr>
        <w:t> </w:t>
      </w:r>
      <w:r>
        <w:rPr>
          <w:sz w:val="20"/>
          <w:vertAlign w:val="baseline"/>
        </w:rPr>
        <w:t>April</w:t>
      </w:r>
      <w:r>
        <w:rPr>
          <w:spacing w:val="-6"/>
          <w:sz w:val="20"/>
          <w:vertAlign w:val="baseline"/>
        </w:rPr>
        <w:t> </w:t>
      </w:r>
      <w:r>
        <w:rPr>
          <w:sz w:val="20"/>
          <w:vertAlign w:val="baseline"/>
        </w:rPr>
        <w:t>13,</w:t>
      </w:r>
      <w:r>
        <w:rPr>
          <w:spacing w:val="-6"/>
          <w:sz w:val="20"/>
          <w:vertAlign w:val="baseline"/>
        </w:rPr>
        <w:t> </w:t>
      </w:r>
      <w:r>
        <w:rPr>
          <w:sz w:val="20"/>
          <w:vertAlign w:val="baseline"/>
        </w:rPr>
        <w:t>2013,</w:t>
      </w:r>
      <w:r>
        <w:rPr>
          <w:spacing w:val="-4"/>
          <w:sz w:val="20"/>
          <w:vertAlign w:val="baseline"/>
        </w:rPr>
        <w:t> </w:t>
      </w:r>
      <w:r>
        <w:rPr>
          <w:sz w:val="20"/>
          <w:vertAlign w:val="baseline"/>
        </w:rPr>
        <w:t>Page50. </w:t>
      </w:r>
      <w:r>
        <w:rPr>
          <w:sz w:val="20"/>
          <w:vertAlign w:val="superscript"/>
        </w:rPr>
        <w:t>242</w:t>
      </w:r>
      <w:r>
        <w:rPr>
          <w:sz w:val="20"/>
          <w:vertAlign w:val="baseline"/>
        </w:rPr>
        <w:t>Daily</w:t>
      </w:r>
      <w:r>
        <w:rPr>
          <w:spacing w:val="-2"/>
          <w:sz w:val="20"/>
          <w:vertAlign w:val="baseline"/>
        </w:rPr>
        <w:t> </w:t>
      </w:r>
      <w:r>
        <w:rPr>
          <w:sz w:val="20"/>
          <w:vertAlign w:val="baseline"/>
        </w:rPr>
        <w:t>Trust Newspaper, Thursday, May 2, 2013, Page 37.</w:t>
      </w:r>
    </w:p>
    <w:p>
      <w:pPr>
        <w:spacing w:before="22"/>
        <w:ind w:left="400" w:right="0" w:firstLine="0"/>
        <w:jc w:val="left"/>
        <w:rPr>
          <w:sz w:val="20"/>
        </w:rPr>
      </w:pPr>
      <w:r>
        <w:rPr>
          <w:rFonts w:ascii="Calibri"/>
          <w:sz w:val="20"/>
          <w:vertAlign w:val="superscript"/>
        </w:rPr>
        <w:t>243</w:t>
      </w:r>
      <w:r>
        <w:rPr>
          <w:sz w:val="20"/>
          <w:vertAlign w:val="baseline"/>
        </w:rPr>
        <w:t>National</w:t>
      </w:r>
      <w:r>
        <w:rPr>
          <w:spacing w:val="-4"/>
          <w:sz w:val="20"/>
          <w:vertAlign w:val="baseline"/>
        </w:rPr>
        <w:t> </w:t>
      </w:r>
      <w:r>
        <w:rPr>
          <w:sz w:val="20"/>
          <w:vertAlign w:val="baseline"/>
        </w:rPr>
        <w:t>Policy</w:t>
      </w:r>
      <w:r>
        <w:rPr>
          <w:spacing w:val="-7"/>
          <w:sz w:val="20"/>
          <w:vertAlign w:val="baseline"/>
        </w:rPr>
        <w:t> </w:t>
      </w:r>
      <w:r>
        <w:rPr>
          <w:sz w:val="20"/>
          <w:vertAlign w:val="baseline"/>
        </w:rPr>
        <w:t>on</w:t>
      </w:r>
      <w:r>
        <w:rPr>
          <w:spacing w:val="-4"/>
          <w:sz w:val="20"/>
          <w:vertAlign w:val="baseline"/>
        </w:rPr>
        <w:t> </w:t>
      </w:r>
      <w:r>
        <w:rPr>
          <w:sz w:val="20"/>
          <w:vertAlign w:val="baseline"/>
        </w:rPr>
        <w:t>the</w:t>
      </w:r>
      <w:r>
        <w:rPr>
          <w:spacing w:val="-3"/>
          <w:sz w:val="20"/>
          <w:vertAlign w:val="baseline"/>
        </w:rPr>
        <w:t> </w:t>
      </w:r>
      <w:r>
        <w:rPr>
          <w:sz w:val="20"/>
          <w:vertAlign w:val="baseline"/>
        </w:rPr>
        <w:t>Environment</w:t>
      </w:r>
      <w:r>
        <w:rPr>
          <w:spacing w:val="-4"/>
          <w:sz w:val="20"/>
          <w:vertAlign w:val="baseline"/>
        </w:rPr>
        <w:t> </w:t>
      </w:r>
      <w:r>
        <w:rPr>
          <w:sz w:val="20"/>
          <w:vertAlign w:val="baseline"/>
        </w:rPr>
        <w:t>1989,</w:t>
      </w:r>
      <w:r>
        <w:rPr>
          <w:spacing w:val="-3"/>
          <w:sz w:val="20"/>
          <w:vertAlign w:val="baseline"/>
        </w:rPr>
        <w:t> </w:t>
      </w:r>
      <w:r>
        <w:rPr>
          <w:sz w:val="20"/>
          <w:vertAlign w:val="baseline"/>
        </w:rPr>
        <w:t>paragraph</w:t>
      </w:r>
      <w:r>
        <w:rPr>
          <w:spacing w:val="1"/>
          <w:sz w:val="20"/>
          <w:vertAlign w:val="baseline"/>
        </w:rPr>
        <w:t> </w:t>
      </w:r>
      <w:r>
        <w:rPr>
          <w:sz w:val="20"/>
          <w:vertAlign w:val="baseline"/>
        </w:rPr>
        <w:t>3.8</w:t>
      </w:r>
      <w:r>
        <w:rPr>
          <w:spacing w:val="-4"/>
          <w:sz w:val="20"/>
          <w:vertAlign w:val="baseline"/>
        </w:rPr>
        <w:t> </w:t>
      </w:r>
      <w:r>
        <w:rPr>
          <w:sz w:val="20"/>
          <w:vertAlign w:val="baseline"/>
        </w:rPr>
        <w:t>item</w:t>
      </w:r>
      <w:r>
        <w:rPr>
          <w:spacing w:val="-4"/>
          <w:sz w:val="20"/>
          <w:vertAlign w:val="baseline"/>
        </w:rPr>
        <w:t> </w:t>
      </w:r>
      <w:r>
        <w:rPr>
          <w:spacing w:val="-5"/>
          <w:sz w:val="20"/>
          <w:vertAlign w:val="baseline"/>
        </w:rPr>
        <w:t>(f)</w:t>
      </w:r>
    </w:p>
    <w:p>
      <w:pPr>
        <w:spacing w:after="0"/>
        <w:jc w:val="left"/>
        <w:rPr>
          <w:sz w:val="20"/>
        </w:rPr>
        <w:sectPr>
          <w:pgSz w:w="12240" w:h="15840"/>
          <w:pgMar w:header="0" w:footer="1012" w:top="1360" w:bottom="1200" w:left="1040" w:right="860"/>
        </w:sectPr>
      </w:pPr>
    </w:p>
    <w:p>
      <w:pPr>
        <w:pStyle w:val="ListParagraph"/>
        <w:numPr>
          <w:ilvl w:val="0"/>
          <w:numId w:val="18"/>
        </w:numPr>
        <w:tabs>
          <w:tab w:pos="621" w:val="left" w:leader="none"/>
          <w:tab w:pos="947" w:val="left" w:leader="none"/>
        </w:tabs>
        <w:spacing w:line="240" w:lineRule="auto" w:before="73" w:after="0"/>
        <w:ind w:left="947" w:right="1107" w:hanging="548"/>
        <w:jc w:val="both"/>
        <w:rPr>
          <w:sz w:val="20"/>
        </w:rPr>
      </w:pPr>
      <w:r>
        <w:rPr>
          <w:sz w:val="20"/>
        </w:rPr>
        <w:t>Minimize, manage and mitigate any environmental impacts resulting from activities carried out under this Act; and</w:t>
      </w:r>
    </w:p>
    <w:p>
      <w:pPr>
        <w:pStyle w:val="ListParagraph"/>
        <w:numPr>
          <w:ilvl w:val="0"/>
          <w:numId w:val="18"/>
        </w:numPr>
        <w:tabs>
          <w:tab w:pos="1180" w:val="left" w:leader="none"/>
        </w:tabs>
        <w:spacing w:line="240" w:lineRule="auto" w:before="1" w:after="0"/>
        <w:ind w:left="947" w:right="1098" w:firstLine="0"/>
        <w:jc w:val="both"/>
        <w:rPr>
          <w:sz w:val="20"/>
        </w:rPr>
      </w:pPr>
      <w:r>
        <w:rPr>
          <w:sz w:val="20"/>
        </w:rPr>
        <w:t>Rehabilitate and reclaim, where applicable, the land disturbed, excavated,explored, mined, covered with</w:t>
      </w:r>
      <w:r>
        <w:rPr>
          <w:spacing w:val="-3"/>
          <w:sz w:val="20"/>
        </w:rPr>
        <w:t> </w:t>
      </w:r>
      <w:r>
        <w:rPr>
          <w:sz w:val="20"/>
        </w:rPr>
        <w:t>tailings</w:t>
      </w:r>
      <w:r>
        <w:rPr>
          <w:spacing w:val="-3"/>
          <w:sz w:val="20"/>
        </w:rPr>
        <w:t> </w:t>
      </w:r>
      <w:r>
        <w:rPr>
          <w:sz w:val="20"/>
        </w:rPr>
        <w:t>arising</w:t>
      </w:r>
      <w:r>
        <w:rPr>
          <w:spacing w:val="-3"/>
          <w:sz w:val="20"/>
        </w:rPr>
        <w:t> </w:t>
      </w:r>
      <w:r>
        <w:rPr>
          <w:sz w:val="20"/>
        </w:rPr>
        <w:t>from</w:t>
      </w:r>
      <w:r>
        <w:rPr>
          <w:spacing w:val="-1"/>
          <w:sz w:val="20"/>
        </w:rPr>
        <w:t> </w:t>
      </w:r>
      <w:r>
        <w:rPr>
          <w:sz w:val="20"/>
        </w:rPr>
        <w:t>mining</w:t>
      </w:r>
      <w:r>
        <w:rPr>
          <w:spacing w:val="-3"/>
          <w:sz w:val="20"/>
        </w:rPr>
        <w:t> </w:t>
      </w:r>
      <w:r>
        <w:rPr>
          <w:sz w:val="20"/>
        </w:rPr>
        <w:t>operations</w:t>
      </w:r>
      <w:r>
        <w:rPr>
          <w:spacing w:val="-3"/>
          <w:sz w:val="20"/>
        </w:rPr>
        <w:t> </w:t>
      </w:r>
      <w:r>
        <w:rPr>
          <w:sz w:val="20"/>
        </w:rPr>
        <w:t>to</w:t>
      </w:r>
      <w:r>
        <w:rPr>
          <w:spacing w:val="-1"/>
          <w:sz w:val="20"/>
        </w:rPr>
        <w:t> </w:t>
      </w:r>
      <w:r>
        <w:rPr>
          <w:sz w:val="20"/>
        </w:rPr>
        <w:t>its</w:t>
      </w:r>
      <w:r>
        <w:rPr>
          <w:spacing w:val="-1"/>
          <w:sz w:val="20"/>
        </w:rPr>
        <w:t> </w:t>
      </w:r>
      <w:r>
        <w:rPr>
          <w:sz w:val="20"/>
        </w:rPr>
        <w:t>natural</w:t>
      </w:r>
      <w:r>
        <w:rPr>
          <w:spacing w:val="-2"/>
          <w:sz w:val="20"/>
        </w:rPr>
        <w:t> </w:t>
      </w:r>
      <w:r>
        <w:rPr>
          <w:sz w:val="20"/>
        </w:rPr>
        <w:t>or predetermined</w:t>
      </w:r>
      <w:r>
        <w:rPr>
          <w:spacing w:val="-1"/>
          <w:sz w:val="20"/>
        </w:rPr>
        <w:t> </w:t>
      </w:r>
      <w:r>
        <w:rPr>
          <w:sz w:val="20"/>
        </w:rPr>
        <w:t>state</w:t>
      </w:r>
      <w:r>
        <w:rPr>
          <w:spacing w:val="-2"/>
          <w:sz w:val="20"/>
        </w:rPr>
        <w:t> </w:t>
      </w:r>
      <w:r>
        <w:rPr>
          <w:sz w:val="20"/>
        </w:rPr>
        <w:t>or</w:t>
      </w:r>
      <w:r>
        <w:rPr>
          <w:spacing w:val="-2"/>
          <w:sz w:val="20"/>
        </w:rPr>
        <w:t> </w:t>
      </w:r>
      <w:r>
        <w:rPr>
          <w:sz w:val="20"/>
        </w:rPr>
        <w:t>to</w:t>
      </w:r>
      <w:r>
        <w:rPr>
          <w:spacing w:val="-1"/>
          <w:sz w:val="20"/>
        </w:rPr>
        <w:t> </w:t>
      </w:r>
      <w:r>
        <w:rPr>
          <w:sz w:val="20"/>
        </w:rPr>
        <w:t>such</w:t>
      </w:r>
      <w:r>
        <w:rPr>
          <w:spacing w:val="-1"/>
          <w:sz w:val="20"/>
        </w:rPr>
        <w:t> </w:t>
      </w:r>
      <w:r>
        <w:rPr>
          <w:sz w:val="20"/>
        </w:rPr>
        <w:t>state</w:t>
      </w:r>
      <w:r>
        <w:rPr>
          <w:spacing w:val="-2"/>
          <w:sz w:val="20"/>
        </w:rPr>
        <w:t> </w:t>
      </w:r>
      <w:r>
        <w:rPr>
          <w:sz w:val="20"/>
        </w:rPr>
        <w:t>as may be specified in this Act, its regulations and other pertinent laws in force, and in accordance with established best practices.</w:t>
      </w:r>
      <w:r>
        <w:rPr>
          <w:sz w:val="20"/>
          <w:vertAlign w:val="superscript"/>
        </w:rPr>
        <w:t>244</w:t>
      </w:r>
    </w:p>
    <w:p>
      <w:pPr>
        <w:pStyle w:val="BodyText"/>
        <w:rPr>
          <w:sz w:val="20"/>
        </w:rPr>
      </w:pPr>
    </w:p>
    <w:p>
      <w:pPr>
        <w:pStyle w:val="BodyText"/>
        <w:spacing w:before="90"/>
        <w:rPr>
          <w:sz w:val="20"/>
        </w:rPr>
      </w:pPr>
    </w:p>
    <w:p>
      <w:pPr>
        <w:pStyle w:val="BodyText"/>
        <w:spacing w:line="480" w:lineRule="auto"/>
        <w:ind w:left="400" w:right="584"/>
        <w:jc w:val="both"/>
      </w:pPr>
      <w:r>
        <w:rPr/>
        <w:t>The Federal Government of Nigeria, further conscious of the vicissitudes of environmental degradation arising from the mining of solid minerals, and in order to engrain mining practices and culture that will guarantee sustainable development of the solid minerals sector, made particular provisions in the Act for environmental rehabilitation.</w:t>
      </w:r>
      <w:r>
        <w:rPr>
          <w:vertAlign w:val="superscript"/>
        </w:rPr>
        <w:t>245</w:t>
      </w:r>
    </w:p>
    <w:p>
      <w:pPr>
        <w:pStyle w:val="BodyText"/>
        <w:spacing w:before="1"/>
      </w:pPr>
    </w:p>
    <w:p>
      <w:pPr>
        <w:pStyle w:val="BodyText"/>
        <w:spacing w:line="480" w:lineRule="auto"/>
        <w:ind w:left="400" w:right="574"/>
        <w:jc w:val="both"/>
      </w:pPr>
      <w:r>
        <w:rPr/>
        <w:t>The Act</w:t>
      </w:r>
      <w:r>
        <w:rPr>
          <w:vertAlign w:val="superscript"/>
        </w:rPr>
        <w:t>246</w:t>
      </w:r>
      <w:r>
        <w:rPr>
          <w:vertAlign w:val="baseline"/>
        </w:rPr>
        <w:t> makes a special and radical provision for the establishment of the Environmental Protection and Rehabilitation Fundfor the purpose of guaranteeing the environmental obligations of</w:t>
      </w:r>
      <w:r>
        <w:rPr>
          <w:spacing w:val="-3"/>
          <w:vertAlign w:val="baseline"/>
        </w:rPr>
        <w:t> </w:t>
      </w:r>
      <w:r>
        <w:rPr>
          <w:vertAlign w:val="baseline"/>
        </w:rPr>
        <w:t>holders</w:t>
      </w:r>
      <w:r>
        <w:rPr>
          <w:spacing w:val="-2"/>
          <w:vertAlign w:val="baseline"/>
        </w:rPr>
        <w:t> </w:t>
      </w:r>
      <w:r>
        <w:rPr>
          <w:vertAlign w:val="baseline"/>
        </w:rPr>
        <w:t>of</w:t>
      </w:r>
      <w:r>
        <w:rPr>
          <w:spacing w:val="-2"/>
          <w:vertAlign w:val="baseline"/>
        </w:rPr>
        <w:t> </w:t>
      </w:r>
      <w:r>
        <w:rPr>
          <w:vertAlign w:val="baseline"/>
        </w:rPr>
        <w:t>mineral</w:t>
      </w:r>
      <w:r>
        <w:rPr>
          <w:spacing w:val="-2"/>
          <w:vertAlign w:val="baseline"/>
        </w:rPr>
        <w:t> </w:t>
      </w:r>
      <w:r>
        <w:rPr>
          <w:vertAlign w:val="baseline"/>
        </w:rPr>
        <w:t>titles</w:t>
      </w:r>
      <w:r>
        <w:rPr>
          <w:spacing w:val="-2"/>
          <w:vertAlign w:val="baseline"/>
        </w:rPr>
        <w:t> </w:t>
      </w:r>
      <w:r>
        <w:rPr>
          <w:vertAlign w:val="baseline"/>
        </w:rPr>
        <w:t>as</w:t>
      </w:r>
      <w:r>
        <w:rPr>
          <w:spacing w:val="-2"/>
          <w:vertAlign w:val="baseline"/>
        </w:rPr>
        <w:t> </w:t>
      </w:r>
      <w:r>
        <w:rPr>
          <w:vertAlign w:val="baseline"/>
        </w:rPr>
        <w:t>provided</w:t>
      </w:r>
      <w:r>
        <w:rPr>
          <w:spacing w:val="-2"/>
          <w:vertAlign w:val="baseline"/>
        </w:rPr>
        <w:t> </w:t>
      </w:r>
      <w:r>
        <w:rPr>
          <w:vertAlign w:val="baseline"/>
        </w:rPr>
        <w:t>under</w:t>
      </w:r>
      <w:r>
        <w:rPr>
          <w:spacing w:val="-2"/>
          <w:vertAlign w:val="baseline"/>
        </w:rPr>
        <w:t> </w:t>
      </w:r>
      <w:r>
        <w:rPr>
          <w:vertAlign w:val="baseline"/>
        </w:rPr>
        <w:t>the</w:t>
      </w:r>
      <w:r>
        <w:rPr>
          <w:spacing w:val="-2"/>
          <w:vertAlign w:val="baseline"/>
        </w:rPr>
        <w:t> </w:t>
      </w:r>
      <w:r>
        <w:rPr>
          <w:vertAlign w:val="baseline"/>
        </w:rPr>
        <w:t>Act.</w:t>
      </w:r>
      <w:r>
        <w:rPr>
          <w:spacing w:val="-2"/>
          <w:vertAlign w:val="baseline"/>
        </w:rPr>
        <w:t> </w:t>
      </w:r>
      <w:r>
        <w:rPr>
          <w:vertAlign w:val="baseline"/>
        </w:rPr>
        <w:t>The</w:t>
      </w:r>
      <w:r>
        <w:rPr>
          <w:spacing w:val="-3"/>
          <w:vertAlign w:val="baseline"/>
        </w:rPr>
        <w:t> </w:t>
      </w:r>
      <w:r>
        <w:rPr>
          <w:vertAlign w:val="baseline"/>
        </w:rPr>
        <w:t>creation</w:t>
      </w:r>
      <w:r>
        <w:rPr>
          <w:spacing w:val="-2"/>
          <w:vertAlign w:val="baseline"/>
        </w:rPr>
        <w:t> </w:t>
      </w:r>
      <w:r>
        <w:rPr>
          <w:vertAlign w:val="baseline"/>
        </w:rPr>
        <w:t>of</w:t>
      </w:r>
      <w:r>
        <w:rPr>
          <w:spacing w:val="-3"/>
          <w:vertAlign w:val="baseline"/>
        </w:rPr>
        <w:t> </w:t>
      </w:r>
      <w:r>
        <w:rPr>
          <w:vertAlign w:val="baseline"/>
        </w:rPr>
        <w:t>this Fund</w:t>
      </w:r>
      <w:r>
        <w:rPr>
          <w:spacing w:val="-2"/>
          <w:vertAlign w:val="baseline"/>
        </w:rPr>
        <w:t> </w:t>
      </w:r>
      <w:r>
        <w:rPr>
          <w:vertAlign w:val="baseline"/>
        </w:rPr>
        <w:t>is</w:t>
      </w:r>
      <w:r>
        <w:rPr>
          <w:spacing w:val="-2"/>
          <w:vertAlign w:val="baseline"/>
        </w:rPr>
        <w:t> </w:t>
      </w:r>
      <w:r>
        <w:rPr>
          <w:vertAlign w:val="baseline"/>
        </w:rPr>
        <w:t>one</w:t>
      </w:r>
      <w:r>
        <w:rPr>
          <w:spacing w:val="-3"/>
          <w:vertAlign w:val="baseline"/>
        </w:rPr>
        <w:t> </w:t>
      </w:r>
      <w:r>
        <w:rPr>
          <w:vertAlign w:val="baseline"/>
        </w:rPr>
        <w:t>of</w:t>
      </w:r>
      <w:r>
        <w:rPr>
          <w:spacing w:val="-2"/>
          <w:vertAlign w:val="baseline"/>
        </w:rPr>
        <w:t> </w:t>
      </w:r>
      <w:r>
        <w:rPr>
          <w:vertAlign w:val="baseline"/>
        </w:rPr>
        <w:t>the</w:t>
      </w:r>
      <w:r>
        <w:rPr>
          <w:spacing w:val="-4"/>
          <w:vertAlign w:val="baseline"/>
        </w:rPr>
        <w:t> </w:t>
      </w:r>
      <w:r>
        <w:rPr>
          <w:vertAlign w:val="baseline"/>
        </w:rPr>
        <w:t>very significant and novel provisions in the extant legislation on mining of solid minerals in Nigeria.</w:t>
      </w:r>
    </w:p>
    <w:p>
      <w:pPr>
        <w:pStyle w:val="BodyText"/>
      </w:pPr>
    </w:p>
    <w:p>
      <w:pPr>
        <w:pStyle w:val="BodyText"/>
        <w:spacing w:line="480" w:lineRule="auto" w:before="1"/>
        <w:ind w:left="400" w:right="577"/>
        <w:jc w:val="both"/>
      </w:pPr>
      <w:r>
        <w:rPr/>
        <w:t>Finally, land which has suffered damage from mining activities must be restored for use. It has been argued that a sticky point in the negotiations for a United Nations Code of Conduct for Transnational Corporations (TNC) have been whether a TNC with respect to damaged land is to reclaim it as demanded by TNCs and their home states or to "restore it to the extent appropriate and feasible" as demanded by developing countries who are often the host countries avoids the lackof preciseness and certainty in the expression "reclaim it" and makes it abundantly clear thatwhat is intended is that the land must be restored in order to make it suitable for use again.</w:t>
      </w:r>
      <w:r>
        <w:rPr>
          <w:vertAlign w:val="superscript"/>
        </w:rPr>
        <w:t>247</w:t>
      </w: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303101</wp:posOffset>
                </wp:positionV>
                <wp:extent cx="1829435"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66259pt;width:144.020pt;height:.72003pt;mso-position-horizontal-relative:page;mso-position-vertical-relative:paragraph;z-index:-15682048;mso-wrap-distance-left:0;mso-wrap-distance-right:0" id="docshape125"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244</w:t>
      </w:r>
      <w:r>
        <w:rPr>
          <w:sz w:val="20"/>
          <w:vertAlign w:val="baseline"/>
        </w:rPr>
        <w:t>Section</w:t>
      </w:r>
      <w:r>
        <w:rPr>
          <w:spacing w:val="-6"/>
          <w:sz w:val="20"/>
          <w:vertAlign w:val="baseline"/>
        </w:rPr>
        <w:t> </w:t>
      </w:r>
      <w:r>
        <w:rPr>
          <w:sz w:val="20"/>
          <w:vertAlign w:val="baseline"/>
        </w:rPr>
        <w:t>118,</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5"/>
          <w:sz w:val="20"/>
          <w:vertAlign w:val="baseline"/>
        </w:rPr>
        <w:t> </w:t>
      </w:r>
      <w:r>
        <w:rPr>
          <w:sz w:val="20"/>
          <w:vertAlign w:val="baseline"/>
        </w:rPr>
        <w:t>20,</w:t>
      </w:r>
      <w:r>
        <w:rPr>
          <w:spacing w:val="-4"/>
          <w:sz w:val="20"/>
          <w:vertAlign w:val="baseline"/>
        </w:rPr>
        <w:t> 2007</w:t>
      </w:r>
    </w:p>
    <w:p>
      <w:pPr>
        <w:spacing w:before="1"/>
        <w:ind w:left="400" w:right="0" w:firstLine="0"/>
        <w:jc w:val="left"/>
        <w:rPr>
          <w:sz w:val="20"/>
        </w:rPr>
      </w:pPr>
      <w:r>
        <w:rPr>
          <w:sz w:val="20"/>
          <w:vertAlign w:val="superscript"/>
        </w:rPr>
        <w:t>245</w:t>
      </w:r>
      <w:r>
        <w:rPr>
          <w:i/>
          <w:sz w:val="20"/>
          <w:vertAlign w:val="baseline"/>
        </w:rPr>
        <w:t>Ibid</w:t>
      </w:r>
      <w:r>
        <w:rPr>
          <w:i/>
          <w:spacing w:val="-5"/>
          <w:sz w:val="20"/>
          <w:vertAlign w:val="baseline"/>
        </w:rPr>
        <w:t> </w:t>
      </w:r>
      <w:r>
        <w:rPr>
          <w:sz w:val="20"/>
          <w:vertAlign w:val="baseline"/>
        </w:rPr>
        <w:t>,</w:t>
      </w:r>
      <w:r>
        <w:rPr>
          <w:spacing w:val="-3"/>
          <w:sz w:val="20"/>
          <w:vertAlign w:val="baseline"/>
        </w:rPr>
        <w:t> </w:t>
      </w:r>
      <w:r>
        <w:rPr>
          <w:sz w:val="20"/>
          <w:vertAlign w:val="baseline"/>
        </w:rPr>
        <w:t>Sections</w:t>
      </w:r>
      <w:r>
        <w:rPr>
          <w:spacing w:val="-4"/>
          <w:sz w:val="20"/>
          <w:vertAlign w:val="baseline"/>
        </w:rPr>
        <w:t> </w:t>
      </w:r>
      <w:r>
        <w:rPr>
          <w:sz w:val="20"/>
          <w:vertAlign w:val="baseline"/>
        </w:rPr>
        <w:t>118</w:t>
      </w:r>
      <w:r>
        <w:rPr>
          <w:spacing w:val="-2"/>
          <w:sz w:val="20"/>
          <w:vertAlign w:val="baseline"/>
        </w:rPr>
        <w:t> </w:t>
      </w:r>
      <w:r>
        <w:rPr>
          <w:sz w:val="20"/>
          <w:vertAlign w:val="baseline"/>
        </w:rPr>
        <w:t>&amp;</w:t>
      </w:r>
      <w:r>
        <w:rPr>
          <w:spacing w:val="-4"/>
          <w:sz w:val="20"/>
          <w:vertAlign w:val="baseline"/>
        </w:rPr>
        <w:t> </w:t>
      </w:r>
      <w:r>
        <w:rPr>
          <w:spacing w:val="-5"/>
          <w:sz w:val="20"/>
          <w:vertAlign w:val="baseline"/>
        </w:rPr>
        <w:t>120</w:t>
      </w:r>
    </w:p>
    <w:p>
      <w:pPr>
        <w:spacing w:before="0"/>
        <w:ind w:left="400" w:right="0" w:firstLine="0"/>
        <w:jc w:val="left"/>
        <w:rPr>
          <w:sz w:val="20"/>
        </w:rPr>
      </w:pPr>
      <w:r>
        <w:rPr>
          <w:sz w:val="20"/>
          <w:vertAlign w:val="superscript"/>
        </w:rPr>
        <w:t>246</w:t>
      </w:r>
      <w:r>
        <w:rPr>
          <w:i/>
          <w:sz w:val="20"/>
          <w:vertAlign w:val="baseline"/>
        </w:rPr>
        <w:t>Ibid,</w:t>
      </w:r>
      <w:r>
        <w:rPr>
          <w:i/>
          <w:spacing w:val="45"/>
          <w:sz w:val="20"/>
          <w:vertAlign w:val="baseline"/>
        </w:rPr>
        <w:t> </w:t>
      </w:r>
      <w:r>
        <w:rPr>
          <w:sz w:val="20"/>
          <w:vertAlign w:val="baseline"/>
        </w:rPr>
        <w:t>Section</w:t>
      </w:r>
      <w:r>
        <w:rPr>
          <w:spacing w:val="-4"/>
          <w:sz w:val="20"/>
          <w:vertAlign w:val="baseline"/>
        </w:rPr>
        <w:t> </w:t>
      </w:r>
      <w:r>
        <w:rPr>
          <w:spacing w:val="-5"/>
          <w:sz w:val="20"/>
          <w:vertAlign w:val="baseline"/>
        </w:rPr>
        <w:t>121</w:t>
      </w:r>
    </w:p>
    <w:p>
      <w:pPr>
        <w:spacing w:before="0"/>
        <w:ind w:left="400" w:right="927" w:firstLine="0"/>
        <w:jc w:val="left"/>
        <w:rPr>
          <w:sz w:val="20"/>
        </w:rPr>
      </w:pPr>
      <w:r>
        <w:rPr>
          <w:sz w:val="20"/>
          <w:vertAlign w:val="superscript"/>
        </w:rPr>
        <w:t>247</w:t>
      </w:r>
      <w:r>
        <w:rPr>
          <w:sz w:val="20"/>
          <w:vertAlign w:val="baseline"/>
        </w:rPr>
        <w:t>Osunbor,</w:t>
      </w:r>
      <w:r>
        <w:rPr>
          <w:spacing w:val="-4"/>
          <w:sz w:val="20"/>
          <w:vertAlign w:val="baseline"/>
        </w:rPr>
        <w:t> </w:t>
      </w:r>
      <w:r>
        <w:rPr>
          <w:sz w:val="20"/>
          <w:vertAlign w:val="baseline"/>
        </w:rPr>
        <w:t>O.A.</w:t>
      </w:r>
      <w:r>
        <w:rPr>
          <w:spacing w:val="-4"/>
          <w:sz w:val="20"/>
          <w:vertAlign w:val="baseline"/>
        </w:rPr>
        <w:t> </w:t>
      </w:r>
      <w:r>
        <w:rPr>
          <w:sz w:val="20"/>
          <w:vertAlign w:val="baseline"/>
        </w:rPr>
        <w:t>(1998</w:t>
      </w:r>
      <w:r>
        <w:rPr>
          <w:spacing w:val="-3"/>
          <w:sz w:val="20"/>
          <w:vertAlign w:val="baseline"/>
        </w:rPr>
        <w:t> </w:t>
      </w:r>
      <w:r>
        <w:rPr>
          <w:sz w:val="20"/>
          <w:vertAlign w:val="baseline"/>
        </w:rPr>
        <w:t>Reprint</w:t>
      </w:r>
      <w:r>
        <w:rPr>
          <w:spacing w:val="-5"/>
          <w:sz w:val="20"/>
          <w:vertAlign w:val="baseline"/>
        </w:rPr>
        <w:t> </w:t>
      </w:r>
      <w:r>
        <w:rPr>
          <w:sz w:val="20"/>
          <w:vertAlign w:val="baseline"/>
        </w:rPr>
        <w:t>2000).</w:t>
      </w:r>
      <w:r>
        <w:rPr>
          <w:spacing w:val="-4"/>
          <w:sz w:val="20"/>
          <w:vertAlign w:val="baseline"/>
        </w:rPr>
        <w:t> </w:t>
      </w:r>
      <w:r>
        <w:rPr>
          <w:sz w:val="20"/>
          <w:vertAlign w:val="baseline"/>
        </w:rPr>
        <w:t>“Environmental</w:t>
      </w:r>
      <w:r>
        <w:rPr>
          <w:spacing w:val="-2"/>
          <w:sz w:val="20"/>
          <w:vertAlign w:val="baseline"/>
        </w:rPr>
        <w:t> </w:t>
      </w:r>
      <w:r>
        <w:rPr>
          <w:sz w:val="20"/>
          <w:vertAlign w:val="baseline"/>
        </w:rPr>
        <w:t>Consideration</w:t>
      </w:r>
      <w:r>
        <w:rPr>
          <w:spacing w:val="-5"/>
          <w:sz w:val="20"/>
          <w:vertAlign w:val="baseline"/>
        </w:rPr>
        <w:t> </w:t>
      </w:r>
      <w:r>
        <w:rPr>
          <w:sz w:val="20"/>
          <w:vertAlign w:val="baseline"/>
        </w:rPr>
        <w:t>in</w:t>
      </w:r>
      <w:r>
        <w:rPr>
          <w:spacing w:val="-6"/>
          <w:sz w:val="20"/>
          <w:vertAlign w:val="baseline"/>
        </w:rPr>
        <w:t> </w:t>
      </w:r>
      <w:r>
        <w:rPr>
          <w:sz w:val="20"/>
          <w:vertAlign w:val="baseline"/>
        </w:rPr>
        <w:t>the</w:t>
      </w:r>
      <w:r>
        <w:rPr>
          <w:spacing w:val="-4"/>
          <w:sz w:val="20"/>
          <w:vertAlign w:val="baseline"/>
        </w:rPr>
        <w:t> </w:t>
      </w:r>
      <w:r>
        <w:rPr>
          <w:sz w:val="20"/>
          <w:vertAlign w:val="baseline"/>
        </w:rPr>
        <w:t>Development</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Solid</w:t>
      </w:r>
      <w:r>
        <w:rPr>
          <w:spacing w:val="-4"/>
          <w:sz w:val="20"/>
          <w:vertAlign w:val="baseline"/>
        </w:rPr>
        <w:t> </w:t>
      </w:r>
      <w:r>
        <w:rPr>
          <w:sz w:val="20"/>
          <w:vertAlign w:val="baseline"/>
        </w:rPr>
        <w:t>Minerals Industry in Nigeria.”In: Osunbor, O.A and Simpson S. et al. (eds.) </w:t>
      </w:r>
      <w:r>
        <w:rPr>
          <w:i/>
          <w:sz w:val="20"/>
          <w:vertAlign w:val="baseline"/>
        </w:rPr>
        <w:t>Environmental Law and Policy, </w:t>
      </w:r>
      <w:r>
        <w:rPr>
          <w:sz w:val="20"/>
          <w:vertAlign w:val="baseline"/>
        </w:rPr>
        <w:t>Law</w:t>
      </w:r>
    </w:p>
    <w:p>
      <w:pPr>
        <w:spacing w:line="228" w:lineRule="exact" w:before="0"/>
        <w:ind w:left="602" w:right="0" w:firstLine="0"/>
        <w:jc w:val="left"/>
        <w:rPr>
          <w:sz w:val="20"/>
        </w:rPr>
      </w:pPr>
      <w:r>
        <w:rPr>
          <w:sz w:val="20"/>
        </w:rPr>
        <w:t>Centre,</w:t>
      </w:r>
      <w:r>
        <w:rPr>
          <w:spacing w:val="-4"/>
          <w:sz w:val="20"/>
        </w:rPr>
        <w:t> </w:t>
      </w:r>
      <w:r>
        <w:rPr>
          <w:sz w:val="20"/>
        </w:rPr>
        <w:t>Faculty</w:t>
      </w:r>
      <w:r>
        <w:rPr>
          <w:spacing w:val="-6"/>
          <w:sz w:val="20"/>
        </w:rPr>
        <w:t> </w:t>
      </w:r>
      <w:r>
        <w:rPr>
          <w:sz w:val="20"/>
        </w:rPr>
        <w:t>of</w:t>
      </w:r>
      <w:r>
        <w:rPr>
          <w:spacing w:val="-4"/>
          <w:sz w:val="20"/>
        </w:rPr>
        <w:t> </w:t>
      </w:r>
      <w:r>
        <w:rPr>
          <w:sz w:val="20"/>
        </w:rPr>
        <w:t>Law,</w:t>
      </w:r>
      <w:r>
        <w:rPr>
          <w:spacing w:val="43"/>
          <w:sz w:val="20"/>
        </w:rPr>
        <w:t> </w:t>
      </w:r>
      <w:r>
        <w:rPr>
          <w:sz w:val="20"/>
        </w:rPr>
        <w:t>Lagos</w:t>
      </w:r>
      <w:r>
        <w:rPr>
          <w:spacing w:val="-6"/>
          <w:sz w:val="20"/>
        </w:rPr>
        <w:t> </w:t>
      </w:r>
      <w:r>
        <w:rPr>
          <w:sz w:val="20"/>
        </w:rPr>
        <w:t>State</w:t>
      </w:r>
      <w:r>
        <w:rPr>
          <w:spacing w:val="-5"/>
          <w:sz w:val="20"/>
        </w:rPr>
        <w:t> </w:t>
      </w:r>
      <w:r>
        <w:rPr>
          <w:sz w:val="20"/>
        </w:rPr>
        <w:t>University,</w:t>
      </w:r>
      <w:r>
        <w:rPr>
          <w:spacing w:val="-4"/>
          <w:sz w:val="20"/>
        </w:rPr>
        <w:t> </w:t>
      </w:r>
      <w:r>
        <w:rPr>
          <w:sz w:val="20"/>
        </w:rPr>
        <w:t>Lagos,</w:t>
      </w:r>
      <w:r>
        <w:rPr>
          <w:spacing w:val="43"/>
          <w:sz w:val="20"/>
        </w:rPr>
        <w:t> </w:t>
      </w:r>
      <w:r>
        <w:rPr>
          <w:spacing w:val="-2"/>
          <w:sz w:val="20"/>
        </w:rPr>
        <w:t>p.402</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73"/>
        <w:jc w:val="both"/>
      </w:pPr>
      <w:r>
        <w:rPr/>
        <w:t>From the foregoing, it seems clear that the use of the practice of restoration have far-reaching</w:t>
      </w:r>
      <w:r>
        <w:rPr>
          <w:spacing w:val="40"/>
        </w:rPr>
        <w:t> </w:t>
      </w:r>
      <w:r>
        <w:rPr/>
        <w:t>and better positive impact on the degraded environment than reclamation. Relating to the practices or requirements of "restoration" and "reclamation" in particular cases, the Nigerian Minerals and Mining Act(N.M.M.A.) made provision for the practice or remedy of “restoration"</w:t>
      </w:r>
      <w:r>
        <w:rPr>
          <w:vertAlign w:val="superscript"/>
        </w:rPr>
        <w:t>248</w:t>
      </w:r>
      <w:r>
        <w:rPr>
          <w:vertAlign w:val="baseline"/>
        </w:rPr>
        <w:t> when it provided that the Minister shall by order require the grantee of a mining lease to restore any area in respect of which mining operation has been, is being, or is to be carried out, on or after the date on which the Act comes into operation.</w:t>
      </w:r>
      <w:r>
        <w:rPr>
          <w:vertAlign w:val="superscript"/>
        </w:rPr>
        <w:t>249</w:t>
      </w:r>
      <w:r>
        <w:rPr>
          <w:vertAlign w:val="baseline"/>
        </w:rPr>
        <w:t>This provision, </w:t>
      </w:r>
      <w:r>
        <w:rPr>
          <w:i/>
          <w:vertAlign w:val="baseline"/>
        </w:rPr>
        <w:t>inter alia </w:t>
      </w:r>
      <w:r>
        <w:rPr>
          <w:vertAlign w:val="baseline"/>
        </w:rPr>
        <w:t>takes care of the </w:t>
      </w:r>
      <w:r>
        <w:rPr>
          <w:i/>
          <w:vertAlign w:val="baseline"/>
        </w:rPr>
        <w:t>lacuna </w:t>
      </w:r>
      <w:r>
        <w:rPr>
          <w:vertAlign w:val="baseline"/>
        </w:rPr>
        <w:t>observed in respect of the discretionary powers of the Minister on the issue of restoration of mine-out areas in the repealed Acts.</w:t>
      </w:r>
    </w:p>
    <w:p>
      <w:pPr>
        <w:pStyle w:val="BodyText"/>
        <w:spacing w:line="480" w:lineRule="auto" w:before="241"/>
        <w:ind w:left="400" w:right="575"/>
        <w:jc w:val="both"/>
      </w:pPr>
      <w:r>
        <w:rPr/>
        <w:t>The provision of section 114 (1) of NMMA amongst others provides the legal basis in the extant legislation for the practice of restoration of mined out areas resulting from mining of solidminerals in Nigeria. As gratifying as this provision may be, the practice of restoration following</w:t>
      </w:r>
      <w:r>
        <w:rPr>
          <w:spacing w:val="-2"/>
        </w:rPr>
        <w:t> </w:t>
      </w:r>
      <w:r>
        <w:rPr/>
        <w:t>the degradation of</w:t>
      </w:r>
      <w:r>
        <w:rPr>
          <w:spacing w:val="-1"/>
        </w:rPr>
        <w:t> </w:t>
      </w:r>
      <w:r>
        <w:rPr/>
        <w:t>the environment as a result of</w:t>
      </w:r>
      <w:r>
        <w:rPr>
          <w:spacing w:val="-1"/>
        </w:rPr>
        <w:t> </w:t>
      </w:r>
      <w:r>
        <w:rPr/>
        <w:t>the mining</w:t>
      </w:r>
      <w:r>
        <w:rPr>
          <w:spacing w:val="-2"/>
        </w:rPr>
        <w:t> </w:t>
      </w:r>
      <w:r>
        <w:rPr/>
        <w:t>of</w:t>
      </w:r>
      <w:r>
        <w:rPr>
          <w:spacing w:val="-1"/>
        </w:rPr>
        <w:t> </w:t>
      </w:r>
      <w:r>
        <w:rPr/>
        <w:t>solid minerals may, not easily come to fruition and be imbibed in all instances that restoration is desirable. This is because even in very deserving situations, not until the Minister orders, a medium that is degraded as a result of mining activities may never be restored in a sustainable manner as environmentally required. In addition, under the Nigerian system such cases or situations may never get to the attention of the Minister because those charged with such responsibilities or duties may have been compromised as corruption is virile or they may be overwhelmed by the volume of work.</w:t>
      </w:r>
    </w:p>
    <w:p>
      <w:pPr>
        <w:pStyle w:val="BodyText"/>
        <w:rPr>
          <w:sz w:val="20"/>
        </w:rPr>
      </w:pPr>
    </w:p>
    <w:p>
      <w:pPr>
        <w:pStyle w:val="BodyText"/>
        <w:rPr>
          <w:sz w:val="20"/>
        </w:rPr>
      </w:pPr>
    </w:p>
    <w:p>
      <w:pPr>
        <w:pStyle w:val="BodyText"/>
        <w:rPr>
          <w:sz w:val="20"/>
        </w:rPr>
      </w:pPr>
    </w:p>
    <w:p>
      <w:pPr>
        <w:pStyle w:val="BodyText"/>
        <w:spacing w:before="167"/>
        <w:rPr>
          <w:sz w:val="20"/>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267713</wp:posOffset>
                </wp:positionV>
                <wp:extent cx="1829435" cy="9525"/>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079834pt;width:144.020pt;height:.71997pt;mso-position-horizontal-relative:page;mso-position-vertical-relative:paragraph;z-index:-15681536;mso-wrap-distance-left:0;mso-wrap-distance-right:0" id="docshape126"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248</w:t>
      </w:r>
      <w:r>
        <w:rPr>
          <w:sz w:val="20"/>
          <w:vertAlign w:val="baseline"/>
        </w:rPr>
        <w:t>Section</w:t>
      </w:r>
      <w:r>
        <w:rPr>
          <w:spacing w:val="-6"/>
          <w:sz w:val="20"/>
          <w:vertAlign w:val="baseline"/>
        </w:rPr>
        <w:t> </w:t>
      </w:r>
      <w:r>
        <w:rPr>
          <w:sz w:val="20"/>
          <w:vertAlign w:val="baseline"/>
        </w:rPr>
        <w:t>114,</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5"/>
          <w:sz w:val="20"/>
          <w:vertAlign w:val="baseline"/>
        </w:rPr>
        <w:t> </w:t>
      </w:r>
      <w:r>
        <w:rPr>
          <w:sz w:val="20"/>
          <w:vertAlign w:val="baseline"/>
        </w:rPr>
        <w:t>20,</w:t>
      </w:r>
      <w:r>
        <w:rPr>
          <w:spacing w:val="-4"/>
          <w:sz w:val="20"/>
          <w:vertAlign w:val="baseline"/>
        </w:rPr>
        <w:t> 2007</w:t>
      </w:r>
    </w:p>
    <w:p>
      <w:pPr>
        <w:spacing w:before="1"/>
        <w:ind w:left="400" w:right="0" w:firstLine="0"/>
        <w:jc w:val="left"/>
        <w:rPr>
          <w:sz w:val="20"/>
        </w:rPr>
      </w:pPr>
      <w:r>
        <w:rPr>
          <w:sz w:val="20"/>
          <w:vertAlign w:val="superscript"/>
        </w:rPr>
        <w:t>249</w:t>
      </w:r>
      <w:r>
        <w:rPr>
          <w:i/>
          <w:sz w:val="20"/>
          <w:vertAlign w:val="baseline"/>
        </w:rPr>
        <w:t>Ibid,</w:t>
      </w:r>
      <w:r>
        <w:rPr>
          <w:i/>
          <w:spacing w:val="-6"/>
          <w:sz w:val="20"/>
          <w:vertAlign w:val="baseline"/>
        </w:rPr>
        <w:t> </w:t>
      </w:r>
      <w:r>
        <w:rPr>
          <w:sz w:val="20"/>
          <w:vertAlign w:val="baseline"/>
        </w:rPr>
        <w:t>section</w:t>
      </w:r>
      <w:r>
        <w:rPr>
          <w:spacing w:val="-6"/>
          <w:sz w:val="20"/>
          <w:vertAlign w:val="baseline"/>
        </w:rPr>
        <w:t> </w:t>
      </w:r>
      <w:r>
        <w:rPr>
          <w:spacing w:val="-2"/>
          <w:sz w:val="20"/>
          <w:vertAlign w:val="baseline"/>
        </w:rPr>
        <w:t>114(1)</w:t>
      </w:r>
    </w:p>
    <w:p>
      <w:pPr>
        <w:spacing w:after="0"/>
        <w:jc w:val="left"/>
        <w:rPr>
          <w:sz w:val="20"/>
        </w:rPr>
        <w:sectPr>
          <w:pgSz w:w="12240" w:h="15840"/>
          <w:pgMar w:header="0" w:footer="1012" w:top="1360" w:bottom="1200" w:left="1040" w:right="860"/>
        </w:sectPr>
      </w:pPr>
    </w:p>
    <w:p>
      <w:pPr>
        <w:pStyle w:val="BodyText"/>
        <w:spacing w:line="480" w:lineRule="auto" w:before="72"/>
        <w:ind w:left="400" w:right="575"/>
        <w:jc w:val="both"/>
      </w:pPr>
      <w:r>
        <w:rPr/>
        <w:t>In the above regard, it is opined that the provision of section 114(1) may not encourage pro- activeness on the part of those placed with the responsibility of restoring mined out sites. Resultantly, it is proposed that when the opportunity presents itself for the amendment of the</w:t>
      </w:r>
      <w:r>
        <w:rPr>
          <w:spacing w:val="40"/>
        </w:rPr>
        <w:t> </w:t>
      </w:r>
      <w:r>
        <w:rPr/>
        <w:t>Act, section 114 (1) should be amended to state that the practice or remedy of restoration should be embarked upon in all situations and the powers of the Minister in making an order before restoration could be embarked upon by grantees, should be expunged. Restoration should be the standing duty of all grantees and should be made a term and condition of licences, leases and permits</w:t>
      </w:r>
      <w:r>
        <w:rPr>
          <w:spacing w:val="-1"/>
        </w:rPr>
        <w:t> </w:t>
      </w:r>
      <w:r>
        <w:rPr/>
        <w:t>granted</w:t>
      </w:r>
      <w:r>
        <w:rPr>
          <w:spacing w:val="-1"/>
        </w:rPr>
        <w:t> </w:t>
      </w:r>
      <w:r>
        <w:rPr/>
        <w:t>licensees,</w:t>
      </w:r>
      <w:r>
        <w:rPr>
          <w:spacing w:val="-1"/>
        </w:rPr>
        <w:t> </w:t>
      </w:r>
      <w:r>
        <w:rPr/>
        <w:t>lessees</w:t>
      </w:r>
      <w:r>
        <w:rPr>
          <w:spacing w:val="-1"/>
        </w:rPr>
        <w:t> </w:t>
      </w:r>
      <w:r>
        <w:rPr/>
        <w:t>or</w:t>
      </w:r>
      <w:r>
        <w:rPr>
          <w:spacing w:val="-2"/>
        </w:rPr>
        <w:t> </w:t>
      </w:r>
      <w:r>
        <w:rPr/>
        <w:t>grantees. If</w:t>
      </w:r>
      <w:r>
        <w:rPr>
          <w:spacing w:val="-2"/>
        </w:rPr>
        <w:t> </w:t>
      </w:r>
      <w:r>
        <w:rPr/>
        <w:t>the</w:t>
      </w:r>
      <w:r>
        <w:rPr>
          <w:spacing w:val="-2"/>
        </w:rPr>
        <w:t> </w:t>
      </w:r>
      <w:r>
        <w:rPr/>
        <w:t>above</w:t>
      </w:r>
      <w:r>
        <w:rPr>
          <w:spacing w:val="-2"/>
        </w:rPr>
        <w:t> </w:t>
      </w:r>
      <w:r>
        <w:rPr/>
        <w:t>proposal</w:t>
      </w:r>
      <w:r>
        <w:rPr>
          <w:spacing w:val="-1"/>
        </w:rPr>
        <w:t> </w:t>
      </w:r>
      <w:r>
        <w:rPr/>
        <w:t>receives</w:t>
      </w:r>
      <w:r>
        <w:rPr>
          <w:spacing w:val="-1"/>
        </w:rPr>
        <w:t> </w:t>
      </w:r>
      <w:r>
        <w:rPr/>
        <w:t>the</w:t>
      </w:r>
      <w:r>
        <w:rPr>
          <w:spacing w:val="-2"/>
        </w:rPr>
        <w:t> </w:t>
      </w:r>
      <w:r>
        <w:rPr/>
        <w:t>desired</w:t>
      </w:r>
      <w:r>
        <w:rPr>
          <w:spacing w:val="-1"/>
        </w:rPr>
        <w:t> </w:t>
      </w:r>
      <w:r>
        <w:rPr/>
        <w:t>attention and is implemented, what will be left will be for the relevant institutions or agencies to enforce compliance of those terms and conditions forthwith since it is almost agreed that the problem with the Nigerian legal system is not that of adequacy of laws but the efficient, effective and “faithful implementation”</w:t>
      </w:r>
      <w:r>
        <w:rPr>
          <w:vertAlign w:val="superscript"/>
        </w:rPr>
        <w:t>250</w:t>
      </w:r>
      <w:r>
        <w:rPr>
          <w:vertAlign w:val="baseline"/>
        </w:rPr>
        <w:t>of laws.</w:t>
      </w:r>
    </w:p>
    <w:p>
      <w:pPr>
        <w:pStyle w:val="BodyText"/>
        <w:spacing w:line="480" w:lineRule="auto" w:before="242"/>
        <w:ind w:left="400" w:right="578"/>
        <w:jc w:val="both"/>
      </w:pPr>
      <w:r>
        <w:rPr/>
        <w:t>The</w:t>
      </w:r>
      <w:r>
        <w:rPr>
          <w:spacing w:val="-2"/>
        </w:rPr>
        <w:t> </w:t>
      </w:r>
      <w:r>
        <w:rPr/>
        <w:t>relevant provision of N.M.M.A.</w:t>
      </w:r>
      <w:r>
        <w:rPr>
          <w:spacing w:val="-1"/>
        </w:rPr>
        <w:t> </w:t>
      </w:r>
      <w:r>
        <w:rPr/>
        <w:t>that provides for</w:t>
      </w:r>
      <w:r>
        <w:rPr>
          <w:spacing w:val="-2"/>
        </w:rPr>
        <w:t> </w:t>
      </w:r>
      <w:r>
        <w:rPr/>
        <w:t>reclamation is section 115 even though the side note is titled "reclamation", the content of the section is a mixed grill of reclamation and restoration. Whether, it is intended that the word "reclamation" could be used interchangeably with the word "restoration" leaves a gap to be determined. The conceptual and practical differences between "restoration" and "reclamation" have earlier on been considered and </w:t>
      </w:r>
      <w:r>
        <w:rPr>
          <w:spacing w:val="-2"/>
        </w:rPr>
        <w:t>espoused.</w:t>
      </w:r>
    </w:p>
    <w:p>
      <w:pPr>
        <w:pStyle w:val="BodyText"/>
        <w:spacing w:line="480" w:lineRule="auto" w:before="240"/>
        <w:ind w:left="400" w:right="578"/>
        <w:jc w:val="both"/>
      </w:pPr>
      <w:r>
        <w:rPr/>
        <w:t>Section 115 of the Act should also pass for consideration for amendment when the opportunity avails itself to ensure clarity of purpose. This is because "reclamation" when compared to "restoration" in certain instances, falls short of the expectation that will guarantee for Nigerians the</w:t>
      </w:r>
      <w:r>
        <w:rPr>
          <w:spacing w:val="5"/>
        </w:rPr>
        <w:t> </w:t>
      </w:r>
      <w:r>
        <w:rPr/>
        <w:t>level</w:t>
      </w:r>
      <w:r>
        <w:rPr>
          <w:spacing w:val="9"/>
        </w:rPr>
        <w:t> </w:t>
      </w:r>
      <w:r>
        <w:rPr/>
        <w:t>and</w:t>
      </w:r>
      <w:r>
        <w:rPr>
          <w:spacing w:val="9"/>
        </w:rPr>
        <w:t> </w:t>
      </w:r>
      <w:r>
        <w:rPr/>
        <w:t>quality</w:t>
      </w:r>
      <w:r>
        <w:rPr>
          <w:spacing w:val="4"/>
        </w:rPr>
        <w:t> </w:t>
      </w:r>
      <w:r>
        <w:rPr/>
        <w:t>of</w:t>
      </w:r>
      <w:r>
        <w:rPr>
          <w:spacing w:val="8"/>
        </w:rPr>
        <w:t> </w:t>
      </w:r>
      <w:r>
        <w:rPr/>
        <w:t>clean-up</w:t>
      </w:r>
      <w:r>
        <w:rPr>
          <w:spacing w:val="9"/>
        </w:rPr>
        <w:t> </w:t>
      </w:r>
      <w:r>
        <w:rPr/>
        <w:t>of</w:t>
      </w:r>
      <w:r>
        <w:rPr>
          <w:spacing w:val="8"/>
        </w:rPr>
        <w:t> </w:t>
      </w:r>
      <w:r>
        <w:rPr/>
        <w:t>the</w:t>
      </w:r>
      <w:r>
        <w:rPr>
          <w:spacing w:val="8"/>
        </w:rPr>
        <w:t> </w:t>
      </w:r>
      <w:r>
        <w:rPr/>
        <w:t>environment</w:t>
      </w:r>
      <w:r>
        <w:rPr>
          <w:spacing w:val="9"/>
        </w:rPr>
        <w:t> </w:t>
      </w:r>
      <w:r>
        <w:rPr/>
        <w:t>that</w:t>
      </w:r>
      <w:r>
        <w:rPr>
          <w:spacing w:val="9"/>
        </w:rPr>
        <w:t> </w:t>
      </w:r>
      <w:r>
        <w:rPr/>
        <w:t>should</w:t>
      </w:r>
      <w:r>
        <w:rPr>
          <w:spacing w:val="9"/>
        </w:rPr>
        <w:t> </w:t>
      </w:r>
      <w:r>
        <w:rPr/>
        <w:t>be</w:t>
      </w:r>
      <w:r>
        <w:rPr>
          <w:spacing w:val="8"/>
        </w:rPr>
        <w:t> </w:t>
      </w:r>
      <w:r>
        <w:rPr/>
        <w:t>embarked</w:t>
      </w:r>
      <w:r>
        <w:rPr>
          <w:spacing w:val="9"/>
        </w:rPr>
        <w:t> </w:t>
      </w:r>
      <w:r>
        <w:rPr/>
        <w:t>upon</w:t>
      </w:r>
      <w:r>
        <w:rPr>
          <w:spacing w:val="9"/>
        </w:rPr>
        <w:t> </w:t>
      </w:r>
      <w:r>
        <w:rPr/>
        <w:t>by</w:t>
      </w:r>
      <w:r>
        <w:rPr>
          <w:spacing w:val="4"/>
        </w:rPr>
        <w:t> </w:t>
      </w:r>
      <w:r>
        <w:rPr/>
        <w:t>miners</w:t>
      </w:r>
      <w:r>
        <w:rPr>
          <w:spacing w:val="8"/>
        </w:rPr>
        <w:t> </w:t>
      </w:r>
      <w:r>
        <w:rPr>
          <w:spacing w:val="-5"/>
        </w:rPr>
        <w:t>of</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159" name="Group 159"/>
                <wp:cNvGraphicFramePr>
                  <a:graphicFrameLocks/>
                </wp:cNvGraphicFramePr>
                <a:graphic>
                  <a:graphicData uri="http://schemas.microsoft.com/office/word/2010/wordprocessingGroup">
                    <wpg:wgp>
                      <wpg:cNvPr id="159" name="Group 159"/>
                      <wpg:cNvGrpSpPr/>
                      <wpg:grpSpPr>
                        <a:xfrm>
                          <a:off x="0" y="0"/>
                          <a:ext cx="1829435" cy="9525"/>
                          <a:chExt cx="1829435" cy="9525"/>
                        </a:xfrm>
                      </wpg:grpSpPr>
                      <wps:wsp>
                        <wps:cNvPr id="160" name="Graphic 1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27" coordorigin="0,0" coordsize="2881,15">
                <v:rect style="position:absolute;left:0;top:0;width:2881;height:15" id="docshape128" filled="true" fillcolor="#000000" stroked="false">
                  <v:fill type="solid"/>
                </v:rect>
              </v:group>
            </w:pict>
          </mc:Fallback>
        </mc:AlternateContent>
      </w:r>
      <w:r>
        <w:rPr>
          <w:sz w:val="2"/>
        </w:rPr>
      </w:r>
    </w:p>
    <w:p>
      <w:pPr>
        <w:spacing w:before="88"/>
        <w:ind w:left="400" w:right="0" w:firstLine="0"/>
        <w:jc w:val="left"/>
        <w:rPr>
          <w:sz w:val="20"/>
        </w:rPr>
      </w:pPr>
      <w:r>
        <w:rPr>
          <w:sz w:val="20"/>
          <w:vertAlign w:val="superscript"/>
        </w:rPr>
        <w:t>250</w:t>
      </w:r>
      <w:r>
        <w:rPr>
          <w:sz w:val="20"/>
          <w:vertAlign w:val="baseline"/>
        </w:rPr>
        <w:t>Akper,</w:t>
      </w:r>
      <w:r>
        <w:rPr>
          <w:spacing w:val="-4"/>
          <w:sz w:val="20"/>
          <w:vertAlign w:val="baseline"/>
        </w:rPr>
        <w:t> </w:t>
      </w:r>
      <w:r>
        <w:rPr>
          <w:sz w:val="20"/>
          <w:vertAlign w:val="baseline"/>
        </w:rPr>
        <w:t>P.T.</w:t>
      </w:r>
      <w:r>
        <w:rPr>
          <w:spacing w:val="-1"/>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3"/>
          <w:sz w:val="20"/>
          <w:vertAlign w:val="baseline"/>
        </w:rPr>
        <w:t> </w:t>
      </w:r>
      <w:r>
        <w:rPr>
          <w:spacing w:val="-4"/>
          <w:sz w:val="20"/>
          <w:vertAlign w:val="baseline"/>
        </w:rPr>
        <w:t>p.190</w:t>
      </w:r>
    </w:p>
    <w:p>
      <w:pPr>
        <w:spacing w:after="0"/>
        <w:jc w:val="left"/>
        <w:rPr>
          <w:sz w:val="20"/>
        </w:rPr>
        <w:sectPr>
          <w:pgSz w:w="12240" w:h="15840"/>
          <w:pgMar w:header="0" w:footer="1012" w:top="1360" w:bottom="1200" w:left="1040" w:right="860"/>
        </w:sectPr>
      </w:pPr>
    </w:p>
    <w:p>
      <w:pPr>
        <w:pStyle w:val="BodyText"/>
        <w:spacing w:line="480" w:lineRule="auto" w:before="72"/>
        <w:ind w:left="400" w:right="578"/>
        <w:jc w:val="both"/>
      </w:pPr>
      <w:r>
        <w:rPr/>
        <w:t>solid minerals whose activities result in the degradation of the environment. It is thus important that when the opportunity presents itself for the amendment of the Act, the concept of reclamation should be replaced with restoration in feasible circumstances. It must however be appreciated that it is not</w:t>
      </w:r>
      <w:r>
        <w:rPr>
          <w:spacing w:val="-1"/>
        </w:rPr>
        <w:t> </w:t>
      </w:r>
      <w:r>
        <w:rPr/>
        <w:t>at all times that an environmental medium or resource could be restored to its original state prior to the degradation or pollution.</w:t>
      </w:r>
      <w:r>
        <w:rPr>
          <w:vertAlign w:val="superscript"/>
        </w:rPr>
        <w:t>251</w:t>
      </w:r>
    </w:p>
    <w:p>
      <w:pPr>
        <w:pStyle w:val="BodyText"/>
        <w:spacing w:line="480" w:lineRule="auto" w:before="240"/>
        <w:ind w:left="400" w:right="576"/>
        <w:jc w:val="both"/>
      </w:pPr>
      <w:r>
        <w:rPr/>
        <w:t>In recent times, the reclamation of land degraded by the mining of lead in some villages of Zamfara State of Nigeria, appear to be the major efforts at reclaiming the soil and immediate environment of that area which became degraded following the mining of lead. Perhaps, these villages in Zamfara State appear to have been given attention in the light of the devastating and far-reaching effect of lead poisoning and the un-quenching interest developed by the</w:t>
      </w:r>
      <w:r>
        <w:rPr>
          <w:spacing w:val="40"/>
        </w:rPr>
        <w:t> </w:t>
      </w:r>
      <w:r>
        <w:rPr/>
        <w:t>international community on safe and sustainable mining practices in under-developed countries and the need to protect practitioners and all stakeholders. Other areas in Nigeria where the</w:t>
      </w:r>
      <w:r>
        <w:rPr>
          <w:spacing w:val="40"/>
        </w:rPr>
        <w:t> </w:t>
      </w:r>
      <w:r>
        <w:rPr/>
        <w:t>mining of solid minerals have ravaged the environment and the source of livelihood of the</w:t>
      </w:r>
      <w:r>
        <w:rPr>
          <w:spacing w:val="80"/>
        </w:rPr>
        <w:t> </w:t>
      </w:r>
      <w:r>
        <w:rPr/>
        <w:t>people such as in the Jos-Plateaus, Okaba mines and the Enugu Coal mines should also be given the desired attention by the Federal Ministry of Mines and Steel Development. The Ministry should up its efforts in the area of reclamation, rehabilitation, restoration, resuscitation and </w:t>
      </w:r>
      <w:r>
        <w:rPr>
          <w:spacing w:val="-2"/>
        </w:rPr>
        <w:t>remediation.</w:t>
      </w:r>
    </w:p>
    <w:p>
      <w:pPr>
        <w:pStyle w:val="BodyText"/>
        <w:spacing w:line="480" w:lineRule="auto" w:before="242"/>
        <w:ind w:left="400" w:right="579"/>
        <w:jc w:val="both"/>
      </w:pPr>
      <w:r>
        <w:rPr/>
        <w:t>There are numerous mine sites in Nigeria requiring these interventionist approaches but it is sad to note that between May 2011 and May, 2012 -a span of one year, only a single highrisk, critically</w:t>
      </w:r>
      <w:r>
        <w:rPr>
          <w:spacing w:val="66"/>
        </w:rPr>
        <w:t> </w:t>
      </w:r>
      <w:r>
        <w:rPr/>
        <w:t>abandoned</w:t>
      </w:r>
      <w:r>
        <w:rPr>
          <w:spacing w:val="69"/>
        </w:rPr>
        <w:t> </w:t>
      </w:r>
      <w:r>
        <w:rPr/>
        <w:t>mine</w:t>
      </w:r>
      <w:r>
        <w:rPr>
          <w:spacing w:val="68"/>
        </w:rPr>
        <w:t> </w:t>
      </w:r>
      <w:r>
        <w:rPr/>
        <w:t>site</w:t>
      </w:r>
      <w:r>
        <w:rPr>
          <w:spacing w:val="68"/>
        </w:rPr>
        <w:t> </w:t>
      </w:r>
      <w:r>
        <w:rPr/>
        <w:t>was</w:t>
      </w:r>
      <w:r>
        <w:rPr>
          <w:spacing w:val="69"/>
        </w:rPr>
        <w:t> </w:t>
      </w:r>
      <w:r>
        <w:rPr/>
        <w:t>reclaimed</w:t>
      </w:r>
      <w:r>
        <w:rPr>
          <w:spacing w:val="73"/>
        </w:rPr>
        <w:t> </w:t>
      </w:r>
      <w:r>
        <w:rPr/>
        <w:t>in</w:t>
      </w:r>
      <w:r>
        <w:rPr>
          <w:spacing w:val="69"/>
        </w:rPr>
        <w:t> </w:t>
      </w:r>
      <w:r>
        <w:rPr/>
        <w:t>the</w:t>
      </w:r>
      <w:r>
        <w:rPr>
          <w:spacing w:val="68"/>
        </w:rPr>
        <w:t> </w:t>
      </w:r>
      <w:r>
        <w:rPr/>
        <w:t>Barkin-Ladi</w:t>
      </w:r>
      <w:r>
        <w:rPr>
          <w:spacing w:val="69"/>
        </w:rPr>
        <w:t> </w:t>
      </w:r>
      <w:r>
        <w:rPr/>
        <w:t>area</w:t>
      </w:r>
      <w:r>
        <w:rPr>
          <w:spacing w:val="70"/>
        </w:rPr>
        <w:t> </w:t>
      </w:r>
      <w:r>
        <w:rPr/>
        <w:t>of</w:t>
      </w:r>
      <w:r>
        <w:rPr>
          <w:spacing w:val="68"/>
        </w:rPr>
        <w:t> </w:t>
      </w:r>
      <w:r>
        <w:rPr/>
        <w:t>Plateau</w:t>
      </w:r>
      <w:r>
        <w:rPr>
          <w:spacing w:val="71"/>
        </w:rPr>
        <w:t> </w:t>
      </w:r>
      <w:r>
        <w:rPr/>
        <w:t>State</w:t>
      </w:r>
      <w:r>
        <w:rPr>
          <w:spacing w:val="69"/>
        </w:rPr>
        <w:t> </w:t>
      </w:r>
      <w:r>
        <w:rPr>
          <w:spacing w:val="-5"/>
        </w:rPr>
        <w:t>of</w:t>
      </w: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635968">
                <wp:simplePos x="0" y="0"/>
                <wp:positionH relativeFrom="page">
                  <wp:posOffset>914704</wp:posOffset>
                </wp:positionH>
                <wp:positionV relativeFrom="paragraph">
                  <wp:posOffset>260716</wp:posOffset>
                </wp:positionV>
                <wp:extent cx="1829435"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528858pt;width:144.020pt;height:.71997pt;mso-position-horizontal-relative:page;mso-position-vertical-relative:paragraph;z-index:-15680512;mso-wrap-distance-left:0;mso-wrap-distance-right:0" id="docshape129"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251</w:t>
      </w:r>
      <w:r>
        <w:rPr>
          <w:sz w:val="20"/>
          <w:vertAlign w:val="baseline"/>
        </w:rPr>
        <w:t>Idowu,</w:t>
      </w:r>
      <w:r>
        <w:rPr>
          <w:spacing w:val="-2"/>
          <w:sz w:val="20"/>
          <w:vertAlign w:val="baseline"/>
        </w:rPr>
        <w:t> </w:t>
      </w:r>
      <w:r>
        <w:rPr>
          <w:sz w:val="20"/>
          <w:vertAlign w:val="baseline"/>
        </w:rPr>
        <w:t>A.A.</w:t>
      </w:r>
      <w:r>
        <w:rPr>
          <w:spacing w:val="-5"/>
          <w:sz w:val="20"/>
          <w:vertAlign w:val="baseline"/>
        </w:rPr>
        <w:t> </w:t>
      </w:r>
      <w:r>
        <w:rPr>
          <w:sz w:val="20"/>
          <w:vertAlign w:val="baseline"/>
        </w:rPr>
        <w:t>(2003-2004).</w:t>
      </w:r>
      <w:r>
        <w:rPr>
          <w:spacing w:val="-5"/>
          <w:sz w:val="20"/>
          <w:vertAlign w:val="baseline"/>
        </w:rPr>
        <w:t> </w:t>
      </w:r>
      <w:r>
        <w:rPr>
          <w:sz w:val="20"/>
          <w:vertAlign w:val="baseline"/>
        </w:rPr>
        <w:t>“Examining</w:t>
      </w:r>
      <w:r>
        <w:rPr>
          <w:spacing w:val="-6"/>
          <w:sz w:val="20"/>
          <w:vertAlign w:val="baseline"/>
        </w:rPr>
        <w:t> </w:t>
      </w:r>
      <w:r>
        <w:rPr>
          <w:sz w:val="20"/>
          <w:vertAlign w:val="baseline"/>
        </w:rPr>
        <w:t>the</w:t>
      </w:r>
      <w:r>
        <w:rPr>
          <w:spacing w:val="-5"/>
          <w:sz w:val="20"/>
          <w:vertAlign w:val="baseline"/>
        </w:rPr>
        <w:t> </w:t>
      </w:r>
      <w:r>
        <w:rPr>
          <w:sz w:val="20"/>
          <w:vertAlign w:val="baseline"/>
        </w:rPr>
        <w:t>Issue</w:t>
      </w:r>
      <w:r>
        <w:rPr>
          <w:spacing w:val="-5"/>
          <w:sz w:val="20"/>
          <w:vertAlign w:val="baseline"/>
        </w:rPr>
        <w:t> </w:t>
      </w:r>
      <w:r>
        <w:rPr>
          <w:sz w:val="20"/>
          <w:vertAlign w:val="baseline"/>
        </w:rPr>
        <w:t>of</w:t>
      </w:r>
      <w:r>
        <w:rPr>
          <w:spacing w:val="-6"/>
          <w:sz w:val="20"/>
          <w:vertAlign w:val="baseline"/>
        </w:rPr>
        <w:t> </w:t>
      </w:r>
      <w:r>
        <w:rPr>
          <w:sz w:val="20"/>
          <w:vertAlign w:val="baseline"/>
        </w:rPr>
        <w:t>Compensation</w:t>
      </w:r>
      <w:r>
        <w:rPr>
          <w:spacing w:val="-4"/>
          <w:sz w:val="20"/>
          <w:vertAlign w:val="baseline"/>
        </w:rPr>
        <w:t> </w:t>
      </w:r>
      <w:r>
        <w:rPr>
          <w:sz w:val="20"/>
          <w:vertAlign w:val="baseline"/>
        </w:rPr>
        <w:t>for</w:t>
      </w:r>
      <w:r>
        <w:rPr>
          <w:spacing w:val="-5"/>
          <w:sz w:val="20"/>
          <w:vertAlign w:val="baseline"/>
        </w:rPr>
        <w:t> </w:t>
      </w:r>
      <w:r>
        <w:rPr>
          <w:sz w:val="20"/>
          <w:vertAlign w:val="baseline"/>
        </w:rPr>
        <w:t>Environmental</w:t>
      </w:r>
      <w:r>
        <w:rPr>
          <w:spacing w:val="-5"/>
          <w:sz w:val="20"/>
          <w:vertAlign w:val="baseline"/>
        </w:rPr>
        <w:t> </w:t>
      </w:r>
      <w:r>
        <w:rPr>
          <w:sz w:val="20"/>
          <w:vertAlign w:val="baseline"/>
        </w:rPr>
        <w:t>Degradation</w:t>
      </w:r>
      <w:r>
        <w:rPr>
          <w:spacing w:val="-6"/>
          <w:sz w:val="20"/>
          <w:vertAlign w:val="baseline"/>
        </w:rPr>
        <w:t> </w:t>
      </w:r>
      <w:r>
        <w:rPr>
          <w:sz w:val="20"/>
          <w:vertAlign w:val="baseline"/>
        </w:rPr>
        <w:t>and Pollution in Nigeria.”</w:t>
      </w:r>
      <w:r>
        <w:rPr>
          <w:i/>
          <w:sz w:val="20"/>
          <w:vertAlign w:val="baseline"/>
        </w:rPr>
        <w:t>Ahmadu Bello University Law Journal (2003-2004), </w:t>
      </w:r>
      <w:r>
        <w:rPr>
          <w:sz w:val="20"/>
          <w:vertAlign w:val="baseline"/>
        </w:rPr>
        <w:t>Vols. 21-22, p.140</w:t>
      </w:r>
    </w:p>
    <w:p>
      <w:pPr>
        <w:spacing w:after="0"/>
        <w:jc w:val="left"/>
        <w:rPr>
          <w:sz w:val="20"/>
        </w:rPr>
        <w:sectPr>
          <w:pgSz w:w="12240" w:h="15840"/>
          <w:pgMar w:header="0" w:footer="1012" w:top="1360" w:bottom="1200" w:left="1040" w:right="860"/>
        </w:sectPr>
      </w:pPr>
    </w:p>
    <w:p>
      <w:pPr>
        <w:pStyle w:val="BodyText"/>
        <w:spacing w:line="480" w:lineRule="auto" w:before="112"/>
        <w:ind w:left="400" w:right="576"/>
        <w:jc w:val="both"/>
      </w:pPr>
      <w:r>
        <w:rPr/>
        <w:t>Nigeria.</w:t>
      </w:r>
      <w:r>
        <w:rPr>
          <w:vertAlign w:val="superscript"/>
        </w:rPr>
        <w:t>252</w:t>
      </w:r>
      <w:r>
        <w:rPr>
          <w:vertAlign w:val="baseline"/>
        </w:rPr>
        <w:t>As at 2014, 1260 High Risk Mines were assessed and categorized, and 18 out of 100 evaluated High Risk Mines so far reclaimed</w:t>
      </w:r>
      <w:r>
        <w:rPr>
          <w:spacing w:val="-1"/>
          <w:vertAlign w:val="baseline"/>
        </w:rPr>
        <w:t> </w:t>
      </w:r>
      <w:r>
        <w:rPr>
          <w:vertAlign w:val="baseline"/>
        </w:rPr>
        <w:t>based on funds availability.</w:t>
      </w:r>
      <w:r>
        <w:rPr>
          <w:vertAlign w:val="superscript"/>
        </w:rPr>
        <w:t>253</w:t>
      </w:r>
      <w:r>
        <w:rPr>
          <w:vertAlign w:val="baseline"/>
        </w:rPr>
        <w:t>This state</w:t>
      </w:r>
      <w:r>
        <w:rPr>
          <w:spacing w:val="-1"/>
          <w:vertAlign w:val="baseline"/>
        </w:rPr>
        <w:t> </w:t>
      </w:r>
      <w:r>
        <w:rPr>
          <w:vertAlign w:val="baseline"/>
        </w:rPr>
        <w:t>of affair has been implicitly confirmed not to be unrelated to the fact that the cost of reclamation,</w:t>
      </w:r>
      <w:r>
        <w:rPr>
          <w:spacing w:val="80"/>
          <w:vertAlign w:val="baseline"/>
        </w:rPr>
        <w:t> </w:t>
      </w:r>
      <w:r>
        <w:rPr>
          <w:vertAlign w:val="baseline"/>
        </w:rPr>
        <w:t>remediation, restoration, resuscitation and rehabilitation are usually very high as shown by the Zamfara lead reclamation efforts. To tackle this problem, there is the need to increase the budgetary allocation for this purpose to ensure a more sustainable environment in Nigeria, as</w:t>
      </w:r>
      <w:r>
        <w:rPr>
          <w:spacing w:val="80"/>
          <w:vertAlign w:val="baseline"/>
        </w:rPr>
        <w:t> </w:t>
      </w:r>
      <w:r>
        <w:rPr>
          <w:vertAlign w:val="baseline"/>
        </w:rPr>
        <w:t>part of the problem of the Federal Ministry</w:t>
      </w:r>
      <w:r>
        <w:rPr>
          <w:spacing w:val="-4"/>
          <w:vertAlign w:val="baseline"/>
        </w:rPr>
        <w:t> </w:t>
      </w:r>
      <w:r>
        <w:rPr>
          <w:vertAlign w:val="baseline"/>
        </w:rPr>
        <w:t>of Mines and Steel Development includes inadequate </w:t>
      </w:r>
      <w:r>
        <w:rPr>
          <w:spacing w:val="-2"/>
          <w:vertAlign w:val="baseline"/>
        </w:rPr>
        <w:t>funding.</w:t>
      </w:r>
      <w:r>
        <w:rPr>
          <w:spacing w:val="-2"/>
          <w:vertAlign w:val="superscript"/>
        </w:rPr>
        <w:t>254</w:t>
      </w:r>
    </w:p>
    <w:p>
      <w:pPr>
        <w:pStyle w:val="BodyText"/>
        <w:spacing w:line="480" w:lineRule="auto" w:before="241"/>
        <w:ind w:left="400" w:right="575"/>
        <w:jc w:val="both"/>
      </w:pPr>
      <w:r>
        <w:rPr/>
        <w:t>At this juncture, it is insightful to bring to fore the devastation caused to land in the Jos Plateau area, where about three hundred and six (306) square kilometers were destroyed and still remain unclaimed.</w:t>
      </w:r>
      <w:r>
        <w:rPr>
          <w:vertAlign w:val="superscript"/>
        </w:rPr>
        <w:t>255</w:t>
      </w:r>
      <w:r>
        <w:rPr>
          <w:vertAlign w:val="baseline"/>
        </w:rPr>
        <w:t>The foregoing submission by the author is subtly collaborated by the NSOER, where it was aptly stated thus:</w:t>
      </w:r>
    </w:p>
    <w:p>
      <w:pPr>
        <w:spacing w:before="2"/>
        <w:ind w:left="966" w:right="1101" w:firstLine="0"/>
        <w:jc w:val="both"/>
        <w:rPr>
          <w:sz w:val="20"/>
        </w:rPr>
      </w:pPr>
      <w:r>
        <w:rPr>
          <w:sz w:val="20"/>
        </w:rPr>
        <w:t>In most of the States, environmental protection receives much attention in word (sic) but only meager attention in action. Mining areas with pits and excavations are not restored..... Governments at all</w:t>
      </w:r>
      <w:r>
        <w:rPr>
          <w:spacing w:val="40"/>
          <w:sz w:val="20"/>
        </w:rPr>
        <w:t> </w:t>
      </w:r>
      <w:r>
        <w:rPr>
          <w:sz w:val="20"/>
        </w:rPr>
        <w:t>levels need to do more to tackle land and environmental degradation in Nigeria. The Ecological Fund was created as a pool to fund environmental protection, and degradation prevention, reduction and restoration</w:t>
      </w:r>
      <w:r>
        <w:rPr>
          <w:spacing w:val="-1"/>
          <w:sz w:val="20"/>
        </w:rPr>
        <w:t> </w:t>
      </w:r>
      <w:r>
        <w:rPr>
          <w:sz w:val="20"/>
        </w:rPr>
        <w:t>projects</w:t>
      </w:r>
      <w:r>
        <w:rPr>
          <w:spacing w:val="-1"/>
          <w:sz w:val="20"/>
        </w:rPr>
        <w:t> </w:t>
      </w:r>
      <w:r>
        <w:rPr>
          <w:sz w:val="20"/>
        </w:rPr>
        <w:t>and strategies in Nigeria. However, proceeds from</w:t>
      </w:r>
      <w:r>
        <w:rPr>
          <w:spacing w:val="-1"/>
          <w:sz w:val="20"/>
        </w:rPr>
        <w:t> </w:t>
      </w:r>
      <w:r>
        <w:rPr>
          <w:sz w:val="20"/>
        </w:rPr>
        <w:t>the fund have not been</w:t>
      </w:r>
      <w:r>
        <w:rPr>
          <w:spacing w:val="-1"/>
          <w:sz w:val="20"/>
        </w:rPr>
        <w:t> </w:t>
      </w:r>
      <w:r>
        <w:rPr>
          <w:sz w:val="20"/>
        </w:rPr>
        <w:t>properly channeled into the task for which it was meant.</w:t>
      </w:r>
      <w:r>
        <w:rPr>
          <w:sz w:val="20"/>
          <w:vertAlign w:val="superscript"/>
        </w:rPr>
        <w:t>256</w:t>
      </w:r>
    </w:p>
    <w:p>
      <w:pPr>
        <w:pStyle w:val="BodyText"/>
        <w:rPr>
          <w:sz w:val="20"/>
        </w:rPr>
      </w:pPr>
    </w:p>
    <w:p>
      <w:pPr>
        <w:pStyle w:val="BodyText"/>
        <w:spacing w:before="91"/>
        <w:rPr>
          <w:sz w:val="20"/>
        </w:rPr>
      </w:pPr>
    </w:p>
    <w:p>
      <w:pPr>
        <w:pStyle w:val="BodyText"/>
        <w:spacing w:line="480" w:lineRule="auto"/>
        <w:ind w:left="400" w:right="577"/>
        <w:jc w:val="both"/>
      </w:pPr>
      <w:r>
        <w:rPr/>
        <w:t>Resonating, the very</w:t>
      </w:r>
      <w:r>
        <w:rPr>
          <w:spacing w:val="-4"/>
        </w:rPr>
        <w:t> </w:t>
      </w:r>
      <w:r>
        <w:rPr/>
        <w:t>lackadaisical attitude</w:t>
      </w:r>
      <w:r>
        <w:rPr>
          <w:spacing w:val="-1"/>
        </w:rPr>
        <w:t> </w:t>
      </w:r>
      <w:r>
        <w:rPr/>
        <w:t>of</w:t>
      </w:r>
      <w:r>
        <w:rPr>
          <w:spacing w:val="-1"/>
        </w:rPr>
        <w:t> </w:t>
      </w:r>
      <w:r>
        <w:rPr/>
        <w:t>relevant government departments and authorities to the reclamation of mining sites in Plateau State of Nigeria, which comment and observation applies</w:t>
      </w:r>
      <w:r>
        <w:rPr>
          <w:spacing w:val="35"/>
        </w:rPr>
        <w:t> </w:t>
      </w:r>
      <w:r>
        <w:rPr/>
        <w:t>in</w:t>
      </w:r>
      <w:r>
        <w:rPr>
          <w:spacing w:val="37"/>
        </w:rPr>
        <w:t> </w:t>
      </w:r>
      <w:r>
        <w:rPr/>
        <w:t>toto</w:t>
      </w:r>
      <w:r>
        <w:rPr>
          <w:spacing w:val="38"/>
        </w:rPr>
        <w:t> </w:t>
      </w:r>
      <w:r>
        <w:rPr/>
        <w:t>with</w:t>
      </w:r>
      <w:r>
        <w:rPr>
          <w:spacing w:val="37"/>
        </w:rPr>
        <w:t> </w:t>
      </w:r>
      <w:r>
        <w:rPr/>
        <w:t>respect</w:t>
      </w:r>
      <w:r>
        <w:rPr>
          <w:spacing w:val="37"/>
        </w:rPr>
        <w:t> </w:t>
      </w:r>
      <w:r>
        <w:rPr/>
        <w:t>to</w:t>
      </w:r>
      <w:r>
        <w:rPr>
          <w:spacing w:val="38"/>
        </w:rPr>
        <w:t> </w:t>
      </w:r>
      <w:r>
        <w:rPr/>
        <w:t>other</w:t>
      </w:r>
      <w:r>
        <w:rPr>
          <w:spacing w:val="36"/>
        </w:rPr>
        <w:t> </w:t>
      </w:r>
      <w:r>
        <w:rPr/>
        <w:t>parts</w:t>
      </w:r>
      <w:r>
        <w:rPr>
          <w:spacing w:val="37"/>
        </w:rPr>
        <w:t> </w:t>
      </w:r>
      <w:r>
        <w:rPr/>
        <w:t>of</w:t>
      </w:r>
      <w:r>
        <w:rPr>
          <w:spacing w:val="39"/>
        </w:rPr>
        <w:t> </w:t>
      </w:r>
      <w:r>
        <w:rPr/>
        <w:t>Nigeria</w:t>
      </w:r>
      <w:r>
        <w:rPr>
          <w:spacing w:val="36"/>
        </w:rPr>
        <w:t> </w:t>
      </w:r>
      <w:r>
        <w:rPr/>
        <w:t>facing</w:t>
      </w:r>
      <w:r>
        <w:rPr>
          <w:spacing w:val="34"/>
        </w:rPr>
        <w:t> </w:t>
      </w:r>
      <w:r>
        <w:rPr/>
        <w:t>similar</w:t>
      </w:r>
      <w:r>
        <w:rPr>
          <w:spacing w:val="39"/>
        </w:rPr>
        <w:t> </w:t>
      </w:r>
      <w:r>
        <w:rPr/>
        <w:t>challenges,</w:t>
      </w:r>
      <w:r>
        <w:rPr>
          <w:spacing w:val="39"/>
        </w:rPr>
        <w:t> </w:t>
      </w:r>
      <w:r>
        <w:rPr/>
        <w:t>an</w:t>
      </w:r>
      <w:r>
        <w:rPr>
          <w:spacing w:val="38"/>
        </w:rPr>
        <w:t> </w:t>
      </w:r>
      <w:r>
        <w:rPr>
          <w:spacing w:val="-2"/>
        </w:rPr>
        <w:t>official,</w:t>
      </w:r>
      <w:r>
        <w:rPr>
          <w:spacing w:val="-2"/>
          <w:vertAlign w:val="superscript"/>
        </w:rPr>
        <w:t>257</w:t>
      </w:r>
    </w:p>
    <w:p>
      <w:pPr>
        <w:pStyle w:val="BodyText"/>
        <w:spacing w:before="14"/>
        <w:rPr>
          <w:sz w:val="20"/>
        </w:rPr>
      </w:pPr>
      <w:r>
        <w:rPr/>
        <mc:AlternateContent>
          <mc:Choice Requires="wps">
            <w:drawing>
              <wp:anchor distT="0" distB="0" distL="0" distR="0" allowOverlap="1" layoutInCell="1" locked="0" behindDoc="1" simplePos="0" relativeHeight="487636480">
                <wp:simplePos x="0" y="0"/>
                <wp:positionH relativeFrom="page">
                  <wp:posOffset>914704</wp:posOffset>
                </wp:positionH>
                <wp:positionV relativeFrom="paragraph">
                  <wp:posOffset>170218</wp:posOffset>
                </wp:positionV>
                <wp:extent cx="1829435" cy="9525"/>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402999pt;width:144.020pt;height:.71997pt;mso-position-horizontal-relative:page;mso-position-vertical-relative:paragraph;z-index:-15680000;mso-wrap-distance-left:0;mso-wrap-distance-right:0" id="docshape130" filled="true" fillcolor="#000000" stroked="false">
                <v:fill type="solid"/>
                <w10:wrap type="topAndBottom"/>
              </v:rect>
            </w:pict>
          </mc:Fallback>
        </mc:AlternateContent>
      </w:r>
    </w:p>
    <w:p>
      <w:pPr>
        <w:spacing w:line="242" w:lineRule="auto" w:before="115"/>
        <w:ind w:left="400" w:right="1126" w:firstLine="0"/>
        <w:jc w:val="left"/>
        <w:rPr>
          <w:sz w:val="20"/>
        </w:rPr>
      </w:pPr>
      <w:r>
        <w:rPr>
          <w:sz w:val="20"/>
          <w:vertAlign w:val="superscript"/>
        </w:rPr>
        <w:t>252</w:t>
      </w:r>
      <w:r>
        <w:rPr>
          <w:sz w:val="20"/>
          <w:vertAlign w:val="baseline"/>
        </w:rPr>
        <w:t>Ministerial</w:t>
      </w:r>
      <w:r>
        <w:rPr>
          <w:spacing w:val="-2"/>
          <w:sz w:val="20"/>
          <w:vertAlign w:val="baseline"/>
        </w:rPr>
        <w:t> </w:t>
      </w:r>
      <w:r>
        <w:rPr>
          <w:sz w:val="20"/>
          <w:vertAlign w:val="baseline"/>
        </w:rPr>
        <w:t>Presentation</w:t>
      </w:r>
      <w:r>
        <w:rPr>
          <w:spacing w:val="-3"/>
          <w:sz w:val="20"/>
          <w:vertAlign w:val="baseline"/>
        </w:rPr>
        <w:t> </w:t>
      </w:r>
      <w:r>
        <w:rPr>
          <w:sz w:val="20"/>
          <w:vertAlign w:val="baseline"/>
        </w:rPr>
        <w:t>by</w:t>
      </w:r>
      <w:r>
        <w:rPr>
          <w:spacing w:val="-6"/>
          <w:sz w:val="20"/>
          <w:vertAlign w:val="baseline"/>
        </w:rPr>
        <w:t> </w:t>
      </w:r>
      <w:r>
        <w:rPr>
          <w:sz w:val="20"/>
          <w:vertAlign w:val="baseline"/>
        </w:rPr>
        <w:t>the</w:t>
      </w:r>
      <w:r>
        <w:rPr>
          <w:spacing w:val="-2"/>
          <w:sz w:val="20"/>
          <w:vertAlign w:val="baseline"/>
        </w:rPr>
        <w:t> </w:t>
      </w:r>
      <w:r>
        <w:rPr>
          <w:sz w:val="20"/>
          <w:vertAlign w:val="baseline"/>
        </w:rPr>
        <w:t>former</w:t>
      </w:r>
      <w:r>
        <w:rPr>
          <w:spacing w:val="-1"/>
          <w:sz w:val="20"/>
          <w:vertAlign w:val="baseline"/>
        </w:rPr>
        <w:t> </w:t>
      </w:r>
      <w:r>
        <w:rPr>
          <w:sz w:val="20"/>
          <w:vertAlign w:val="baseline"/>
        </w:rPr>
        <w:t>Minister</w:t>
      </w:r>
      <w:r>
        <w:rPr>
          <w:spacing w:val="-1"/>
          <w:sz w:val="20"/>
          <w:vertAlign w:val="baseline"/>
        </w:rPr>
        <w:t> </w:t>
      </w:r>
      <w:r>
        <w:rPr>
          <w:sz w:val="20"/>
          <w:vertAlign w:val="baseline"/>
        </w:rPr>
        <w:t>of</w:t>
      </w:r>
      <w:r>
        <w:rPr>
          <w:spacing w:val="-4"/>
          <w:sz w:val="20"/>
          <w:vertAlign w:val="baseline"/>
        </w:rPr>
        <w:t> </w:t>
      </w:r>
      <w:r>
        <w:rPr>
          <w:sz w:val="20"/>
          <w:vertAlign w:val="baseline"/>
        </w:rPr>
        <w:t>Mines</w:t>
      </w:r>
      <w:r>
        <w:rPr>
          <w:spacing w:val="-3"/>
          <w:sz w:val="20"/>
          <w:vertAlign w:val="baseline"/>
        </w:rPr>
        <w:t> </w:t>
      </w:r>
      <w:r>
        <w:rPr>
          <w:sz w:val="20"/>
          <w:vertAlign w:val="baseline"/>
        </w:rPr>
        <w:t>and</w:t>
      </w:r>
      <w:r>
        <w:rPr>
          <w:spacing w:val="-1"/>
          <w:sz w:val="20"/>
          <w:vertAlign w:val="baseline"/>
        </w:rPr>
        <w:t> </w:t>
      </w:r>
      <w:r>
        <w:rPr>
          <w:sz w:val="20"/>
          <w:vertAlign w:val="baseline"/>
        </w:rPr>
        <w:t>Steel</w:t>
      </w:r>
      <w:r>
        <w:rPr>
          <w:spacing w:val="-2"/>
          <w:sz w:val="20"/>
          <w:vertAlign w:val="baseline"/>
        </w:rPr>
        <w:t> </w:t>
      </w:r>
      <w:r>
        <w:rPr>
          <w:sz w:val="20"/>
          <w:vertAlign w:val="baseline"/>
        </w:rPr>
        <w:t>Development,</w:t>
      </w:r>
      <w:r>
        <w:rPr>
          <w:spacing w:val="-1"/>
          <w:sz w:val="20"/>
          <w:vertAlign w:val="baseline"/>
        </w:rPr>
        <w:t> </w:t>
      </w:r>
      <w:r>
        <w:rPr>
          <w:sz w:val="20"/>
          <w:vertAlign w:val="baseline"/>
        </w:rPr>
        <w:t>Arc.</w:t>
      </w:r>
      <w:r>
        <w:rPr>
          <w:spacing w:val="-1"/>
          <w:sz w:val="20"/>
          <w:vertAlign w:val="baseline"/>
        </w:rPr>
        <w:t> </w:t>
      </w:r>
      <w:r>
        <w:rPr>
          <w:sz w:val="20"/>
          <w:vertAlign w:val="baseline"/>
        </w:rPr>
        <w:t>Musa</w:t>
      </w:r>
      <w:r>
        <w:rPr>
          <w:spacing w:val="-2"/>
          <w:sz w:val="20"/>
          <w:vertAlign w:val="baseline"/>
        </w:rPr>
        <w:t> </w:t>
      </w:r>
      <w:r>
        <w:rPr>
          <w:sz w:val="20"/>
          <w:vertAlign w:val="baseline"/>
        </w:rPr>
        <w:t>Mohammed Sada at the Ministerial Platform on the Achievements and Accomplishment of the Ministry of Mines and</w:t>
      </w:r>
    </w:p>
    <w:p>
      <w:pPr>
        <w:spacing w:line="229" w:lineRule="exact" w:before="0"/>
        <w:ind w:left="602" w:right="0" w:firstLine="0"/>
        <w:jc w:val="left"/>
        <w:rPr>
          <w:sz w:val="20"/>
        </w:rPr>
      </w:pPr>
      <w:r>
        <w:rPr>
          <w:sz w:val="20"/>
        </w:rPr>
        <w:t>Steel</w:t>
      </w:r>
      <w:r>
        <w:rPr>
          <w:spacing w:val="-4"/>
          <w:sz w:val="20"/>
        </w:rPr>
        <w:t> </w:t>
      </w:r>
      <w:r>
        <w:rPr>
          <w:sz w:val="20"/>
        </w:rPr>
        <w:t>Development,</w:t>
      </w:r>
      <w:r>
        <w:rPr>
          <w:spacing w:val="-4"/>
          <w:sz w:val="20"/>
        </w:rPr>
        <w:t> </w:t>
      </w:r>
      <w:r>
        <w:rPr>
          <w:sz w:val="20"/>
        </w:rPr>
        <w:t>May</w:t>
      </w:r>
      <w:r>
        <w:rPr>
          <w:spacing w:val="-8"/>
          <w:sz w:val="20"/>
        </w:rPr>
        <w:t> </w:t>
      </w:r>
      <w:r>
        <w:rPr>
          <w:sz w:val="20"/>
        </w:rPr>
        <w:t>29</w:t>
      </w:r>
      <w:r>
        <w:rPr>
          <w:sz w:val="20"/>
          <w:vertAlign w:val="superscript"/>
        </w:rPr>
        <w:t>th</w:t>
      </w:r>
      <w:r>
        <w:rPr>
          <w:spacing w:val="-3"/>
          <w:sz w:val="20"/>
          <w:vertAlign w:val="baseline"/>
        </w:rPr>
        <w:t> </w:t>
      </w:r>
      <w:r>
        <w:rPr>
          <w:sz w:val="20"/>
          <w:vertAlign w:val="baseline"/>
        </w:rPr>
        <w:t>2011</w:t>
      </w:r>
      <w:r>
        <w:rPr>
          <w:spacing w:val="-4"/>
          <w:sz w:val="20"/>
          <w:vertAlign w:val="baseline"/>
        </w:rPr>
        <w:t> </w:t>
      </w:r>
      <w:r>
        <w:rPr>
          <w:sz w:val="20"/>
          <w:vertAlign w:val="baseline"/>
        </w:rPr>
        <w:t>to</w:t>
      </w:r>
      <w:r>
        <w:rPr>
          <w:spacing w:val="-3"/>
          <w:sz w:val="20"/>
          <w:vertAlign w:val="baseline"/>
        </w:rPr>
        <w:t> </w:t>
      </w:r>
      <w:r>
        <w:rPr>
          <w:sz w:val="20"/>
          <w:vertAlign w:val="baseline"/>
        </w:rPr>
        <w:t>May,</w:t>
      </w:r>
      <w:r>
        <w:rPr>
          <w:spacing w:val="-4"/>
          <w:sz w:val="20"/>
          <w:vertAlign w:val="baseline"/>
        </w:rPr>
        <w:t> </w:t>
      </w:r>
      <w:r>
        <w:rPr>
          <w:sz w:val="20"/>
          <w:vertAlign w:val="baseline"/>
        </w:rPr>
        <w:t>2012;</w:t>
      </w:r>
      <w:r>
        <w:rPr>
          <w:spacing w:val="-5"/>
          <w:sz w:val="20"/>
          <w:vertAlign w:val="baseline"/>
        </w:rPr>
        <w:t> </w:t>
      </w:r>
      <w:r>
        <w:rPr>
          <w:spacing w:val="-4"/>
          <w:sz w:val="20"/>
          <w:vertAlign w:val="baseline"/>
        </w:rPr>
        <w:t>p.19</w:t>
      </w:r>
    </w:p>
    <w:p>
      <w:pPr>
        <w:spacing w:before="23"/>
        <w:ind w:left="400" w:right="1126" w:firstLine="0"/>
        <w:jc w:val="left"/>
        <w:rPr>
          <w:sz w:val="20"/>
        </w:rPr>
      </w:pPr>
      <w:r>
        <w:rPr>
          <w:rFonts w:ascii="Calibri"/>
          <w:sz w:val="20"/>
          <w:vertAlign w:val="superscript"/>
        </w:rPr>
        <w:t>253</w:t>
      </w:r>
      <w:r>
        <w:rPr>
          <w:sz w:val="20"/>
          <w:vertAlign w:val="baseline"/>
        </w:rPr>
        <w:t>Ministerial</w:t>
      </w:r>
      <w:r>
        <w:rPr>
          <w:spacing w:val="-3"/>
          <w:sz w:val="20"/>
          <w:vertAlign w:val="baseline"/>
        </w:rPr>
        <w:t> </w:t>
      </w:r>
      <w:r>
        <w:rPr>
          <w:sz w:val="20"/>
          <w:vertAlign w:val="baseline"/>
        </w:rPr>
        <w:t>Presentation</w:t>
      </w:r>
      <w:r>
        <w:rPr>
          <w:spacing w:val="-4"/>
          <w:sz w:val="20"/>
          <w:vertAlign w:val="baseline"/>
        </w:rPr>
        <w:t> </w:t>
      </w:r>
      <w:r>
        <w:rPr>
          <w:sz w:val="20"/>
          <w:vertAlign w:val="baseline"/>
        </w:rPr>
        <w:t>by</w:t>
      </w:r>
      <w:r>
        <w:rPr>
          <w:spacing w:val="-7"/>
          <w:sz w:val="20"/>
          <w:vertAlign w:val="baseline"/>
        </w:rPr>
        <w:t> </w:t>
      </w:r>
      <w:r>
        <w:rPr>
          <w:sz w:val="20"/>
          <w:vertAlign w:val="baseline"/>
        </w:rPr>
        <w:t>the</w:t>
      </w:r>
      <w:r>
        <w:rPr>
          <w:spacing w:val="-3"/>
          <w:sz w:val="20"/>
          <w:vertAlign w:val="baseline"/>
        </w:rPr>
        <w:t> </w:t>
      </w:r>
      <w:r>
        <w:rPr>
          <w:sz w:val="20"/>
          <w:vertAlign w:val="baseline"/>
        </w:rPr>
        <w:t>former</w:t>
      </w:r>
      <w:r>
        <w:rPr>
          <w:spacing w:val="-2"/>
          <w:sz w:val="20"/>
          <w:vertAlign w:val="baseline"/>
        </w:rPr>
        <w:t> </w:t>
      </w:r>
      <w:r>
        <w:rPr>
          <w:sz w:val="20"/>
          <w:vertAlign w:val="baseline"/>
        </w:rPr>
        <w:t>Minister</w:t>
      </w:r>
      <w:r>
        <w:rPr>
          <w:spacing w:val="-2"/>
          <w:sz w:val="20"/>
          <w:vertAlign w:val="baseline"/>
        </w:rPr>
        <w:t> </w:t>
      </w:r>
      <w:r>
        <w:rPr>
          <w:sz w:val="20"/>
          <w:vertAlign w:val="baseline"/>
        </w:rPr>
        <w:t>of</w:t>
      </w:r>
      <w:r>
        <w:rPr>
          <w:spacing w:val="-5"/>
          <w:sz w:val="20"/>
          <w:vertAlign w:val="baseline"/>
        </w:rPr>
        <w:t> </w:t>
      </w:r>
      <w:r>
        <w:rPr>
          <w:sz w:val="20"/>
          <w:vertAlign w:val="baseline"/>
        </w:rPr>
        <w:t>Mines</w:t>
      </w:r>
      <w:r>
        <w:rPr>
          <w:spacing w:val="-4"/>
          <w:sz w:val="20"/>
          <w:vertAlign w:val="baseline"/>
        </w:rPr>
        <w:t> </w:t>
      </w:r>
      <w:r>
        <w:rPr>
          <w:sz w:val="20"/>
          <w:vertAlign w:val="baseline"/>
        </w:rPr>
        <w:t>and</w:t>
      </w:r>
      <w:r>
        <w:rPr>
          <w:spacing w:val="-2"/>
          <w:sz w:val="20"/>
          <w:vertAlign w:val="baseline"/>
        </w:rPr>
        <w:t> </w:t>
      </w:r>
      <w:r>
        <w:rPr>
          <w:sz w:val="20"/>
          <w:vertAlign w:val="baseline"/>
        </w:rPr>
        <w:t>Steel</w:t>
      </w:r>
      <w:r>
        <w:rPr>
          <w:spacing w:val="-3"/>
          <w:sz w:val="20"/>
          <w:vertAlign w:val="baseline"/>
        </w:rPr>
        <w:t> </w:t>
      </w:r>
      <w:r>
        <w:rPr>
          <w:sz w:val="20"/>
          <w:vertAlign w:val="baseline"/>
        </w:rPr>
        <w:t>Development,</w:t>
      </w:r>
      <w:r>
        <w:rPr>
          <w:spacing w:val="-1"/>
          <w:sz w:val="20"/>
          <w:vertAlign w:val="baseline"/>
        </w:rPr>
        <w:t> </w:t>
      </w:r>
      <w:r>
        <w:rPr>
          <w:sz w:val="20"/>
          <w:vertAlign w:val="baseline"/>
        </w:rPr>
        <w:t>Arc.</w:t>
      </w:r>
      <w:r>
        <w:rPr>
          <w:spacing w:val="-2"/>
          <w:sz w:val="20"/>
          <w:vertAlign w:val="baseline"/>
        </w:rPr>
        <w:t> </w:t>
      </w:r>
      <w:r>
        <w:rPr>
          <w:sz w:val="20"/>
          <w:vertAlign w:val="baseline"/>
        </w:rPr>
        <w:t>Musa</w:t>
      </w:r>
      <w:r>
        <w:rPr>
          <w:spacing w:val="-3"/>
          <w:sz w:val="20"/>
          <w:vertAlign w:val="baseline"/>
        </w:rPr>
        <w:t> </w:t>
      </w:r>
      <w:r>
        <w:rPr>
          <w:sz w:val="20"/>
          <w:vertAlign w:val="baseline"/>
        </w:rPr>
        <w:t>Mohammed Sada at the 2014 Ministerial Platform, Monday 22</w:t>
      </w:r>
      <w:r>
        <w:rPr>
          <w:sz w:val="20"/>
          <w:vertAlign w:val="superscript"/>
        </w:rPr>
        <w:t>nd</w:t>
      </w:r>
      <w:r>
        <w:rPr>
          <w:sz w:val="20"/>
          <w:vertAlign w:val="baseline"/>
        </w:rPr>
        <w:t> December, 2014; p.19</w:t>
      </w:r>
    </w:p>
    <w:p>
      <w:pPr>
        <w:spacing w:before="3"/>
        <w:ind w:left="400" w:right="0" w:firstLine="0"/>
        <w:jc w:val="left"/>
        <w:rPr>
          <w:sz w:val="20"/>
        </w:rPr>
      </w:pPr>
      <w:r>
        <w:rPr>
          <w:sz w:val="20"/>
          <w:vertAlign w:val="superscript"/>
        </w:rPr>
        <w:t>254</w:t>
      </w:r>
      <w:r>
        <w:rPr>
          <w:sz w:val="20"/>
          <w:vertAlign w:val="baseline"/>
        </w:rPr>
        <w:t>Akper,</w:t>
      </w:r>
      <w:r>
        <w:rPr>
          <w:spacing w:val="-4"/>
          <w:sz w:val="20"/>
          <w:vertAlign w:val="baseline"/>
        </w:rPr>
        <w:t> </w:t>
      </w:r>
      <w:r>
        <w:rPr>
          <w:sz w:val="20"/>
          <w:vertAlign w:val="baseline"/>
        </w:rPr>
        <w:t>P.T.</w:t>
      </w:r>
      <w:r>
        <w:rPr>
          <w:spacing w:val="-1"/>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3"/>
          <w:sz w:val="20"/>
          <w:vertAlign w:val="baseline"/>
        </w:rPr>
        <w:t> </w:t>
      </w:r>
      <w:r>
        <w:rPr>
          <w:spacing w:val="-4"/>
          <w:sz w:val="20"/>
          <w:vertAlign w:val="baseline"/>
        </w:rPr>
        <w:t>p.195</w:t>
      </w:r>
    </w:p>
    <w:p>
      <w:pPr>
        <w:spacing w:line="229" w:lineRule="exact" w:before="0"/>
        <w:ind w:left="400" w:right="0" w:firstLine="0"/>
        <w:jc w:val="left"/>
        <w:rPr>
          <w:sz w:val="20"/>
        </w:rPr>
      </w:pPr>
      <w:r>
        <w:rPr>
          <w:sz w:val="20"/>
          <w:vertAlign w:val="superscript"/>
        </w:rPr>
        <w:t>255</w:t>
      </w:r>
      <w:r>
        <w:rPr>
          <w:sz w:val="20"/>
          <w:vertAlign w:val="baseline"/>
        </w:rPr>
        <w:t>Ehighelua</w:t>
      </w:r>
      <w:r>
        <w:rPr>
          <w:spacing w:val="-5"/>
          <w:sz w:val="20"/>
          <w:vertAlign w:val="baseline"/>
        </w:rPr>
        <w:t> </w:t>
      </w:r>
      <w:r>
        <w:rPr>
          <w:sz w:val="20"/>
          <w:vertAlign w:val="baseline"/>
        </w:rPr>
        <w:t>I.,</w:t>
      </w:r>
      <w:r>
        <w:rPr>
          <w:spacing w:val="-3"/>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p.121</w:t>
      </w:r>
    </w:p>
    <w:p>
      <w:pPr>
        <w:spacing w:line="229" w:lineRule="exact" w:before="0"/>
        <w:ind w:left="400" w:right="0" w:firstLine="0"/>
        <w:jc w:val="left"/>
        <w:rPr>
          <w:sz w:val="20"/>
        </w:rPr>
      </w:pPr>
      <w:r>
        <w:rPr>
          <w:sz w:val="20"/>
          <w:vertAlign w:val="superscript"/>
        </w:rPr>
        <w:t>256</w:t>
      </w:r>
      <w:r>
        <w:rPr>
          <w:sz w:val="20"/>
          <w:vertAlign w:val="baseline"/>
        </w:rPr>
        <w:t>Nigeria</w:t>
      </w:r>
      <w:r>
        <w:rPr>
          <w:spacing w:val="-6"/>
          <w:sz w:val="20"/>
          <w:vertAlign w:val="baseline"/>
        </w:rPr>
        <w:t> </w:t>
      </w:r>
      <w:r>
        <w:rPr>
          <w:sz w:val="20"/>
          <w:vertAlign w:val="baseline"/>
        </w:rPr>
        <w:t>National</w:t>
      </w:r>
      <w:r>
        <w:rPr>
          <w:spacing w:val="-6"/>
          <w:sz w:val="20"/>
          <w:vertAlign w:val="baseline"/>
        </w:rPr>
        <w:t> </w:t>
      </w:r>
      <w:r>
        <w:rPr>
          <w:sz w:val="20"/>
          <w:vertAlign w:val="baseline"/>
        </w:rPr>
        <w:t>State</w:t>
      </w:r>
      <w:r>
        <w:rPr>
          <w:spacing w:val="-5"/>
          <w:sz w:val="20"/>
          <w:vertAlign w:val="baseline"/>
        </w:rPr>
        <w:t> </w:t>
      </w:r>
      <w:r>
        <w:rPr>
          <w:sz w:val="20"/>
          <w:vertAlign w:val="baseline"/>
        </w:rPr>
        <w:t>of</w:t>
      </w:r>
      <w:r>
        <w:rPr>
          <w:spacing w:val="-8"/>
          <w:sz w:val="20"/>
          <w:vertAlign w:val="baseline"/>
        </w:rPr>
        <w:t> </w:t>
      </w:r>
      <w:r>
        <w:rPr>
          <w:sz w:val="20"/>
          <w:vertAlign w:val="baseline"/>
        </w:rPr>
        <w:t>the</w:t>
      </w:r>
      <w:r>
        <w:rPr>
          <w:spacing w:val="-3"/>
          <w:sz w:val="20"/>
          <w:vertAlign w:val="baseline"/>
        </w:rPr>
        <w:t> </w:t>
      </w:r>
      <w:r>
        <w:rPr>
          <w:sz w:val="20"/>
          <w:vertAlign w:val="baseline"/>
        </w:rPr>
        <w:t>Environment</w:t>
      </w:r>
      <w:r>
        <w:rPr>
          <w:spacing w:val="-4"/>
          <w:sz w:val="20"/>
          <w:vertAlign w:val="baseline"/>
        </w:rPr>
        <w:t> </w:t>
      </w:r>
      <w:r>
        <w:rPr>
          <w:sz w:val="20"/>
          <w:vertAlign w:val="baseline"/>
        </w:rPr>
        <w:t>Report</w:t>
      </w:r>
      <w:r>
        <w:rPr>
          <w:spacing w:val="-7"/>
          <w:sz w:val="20"/>
          <w:vertAlign w:val="baseline"/>
        </w:rPr>
        <w:t> </w:t>
      </w:r>
      <w:r>
        <w:rPr>
          <w:sz w:val="20"/>
          <w:vertAlign w:val="baseline"/>
        </w:rPr>
        <w:t>(2009),</w:t>
      </w:r>
      <w:r>
        <w:rPr>
          <w:spacing w:val="-7"/>
          <w:sz w:val="20"/>
          <w:vertAlign w:val="baseline"/>
        </w:rPr>
        <w:t> </w:t>
      </w:r>
      <w:r>
        <w:rPr>
          <w:spacing w:val="-2"/>
          <w:sz w:val="20"/>
          <w:vertAlign w:val="baseline"/>
        </w:rPr>
        <w:t>p.119</w:t>
      </w:r>
    </w:p>
    <w:p>
      <w:pPr>
        <w:spacing w:before="1"/>
        <w:ind w:left="400" w:right="0" w:firstLine="0"/>
        <w:jc w:val="left"/>
        <w:rPr>
          <w:sz w:val="20"/>
        </w:rPr>
      </w:pPr>
      <w:r>
        <w:rPr>
          <w:sz w:val="20"/>
          <w:vertAlign w:val="superscript"/>
        </w:rPr>
        <w:t>257</w:t>
      </w:r>
      <w:r>
        <w:rPr>
          <w:sz w:val="20"/>
          <w:vertAlign w:val="baseline"/>
        </w:rPr>
        <w:t>Plateau</w:t>
      </w:r>
      <w:r>
        <w:rPr>
          <w:spacing w:val="-7"/>
          <w:sz w:val="20"/>
          <w:vertAlign w:val="baseline"/>
        </w:rPr>
        <w:t> </w:t>
      </w:r>
      <w:r>
        <w:rPr>
          <w:sz w:val="20"/>
          <w:vertAlign w:val="baseline"/>
        </w:rPr>
        <w:t>State</w:t>
      </w:r>
      <w:r>
        <w:rPr>
          <w:spacing w:val="-6"/>
          <w:sz w:val="20"/>
          <w:vertAlign w:val="baseline"/>
        </w:rPr>
        <w:t> </w:t>
      </w:r>
      <w:r>
        <w:rPr>
          <w:sz w:val="20"/>
          <w:vertAlign w:val="baseline"/>
        </w:rPr>
        <w:t>former</w:t>
      </w:r>
      <w:r>
        <w:rPr>
          <w:spacing w:val="-4"/>
          <w:sz w:val="20"/>
          <w:vertAlign w:val="baseline"/>
        </w:rPr>
        <w:t> </w:t>
      </w:r>
      <w:r>
        <w:rPr>
          <w:sz w:val="20"/>
          <w:vertAlign w:val="baseline"/>
        </w:rPr>
        <w:t>Commissioner</w:t>
      </w:r>
      <w:r>
        <w:rPr>
          <w:spacing w:val="-5"/>
          <w:sz w:val="20"/>
          <w:vertAlign w:val="baseline"/>
        </w:rPr>
        <w:t> </w:t>
      </w:r>
      <w:r>
        <w:rPr>
          <w:sz w:val="20"/>
          <w:vertAlign w:val="baseline"/>
        </w:rPr>
        <w:t>for</w:t>
      </w:r>
      <w:r>
        <w:rPr>
          <w:spacing w:val="-6"/>
          <w:sz w:val="20"/>
          <w:vertAlign w:val="baseline"/>
        </w:rPr>
        <w:t> </w:t>
      </w:r>
      <w:r>
        <w:rPr>
          <w:sz w:val="20"/>
          <w:vertAlign w:val="baseline"/>
        </w:rPr>
        <w:t>Mineral</w:t>
      </w:r>
      <w:r>
        <w:rPr>
          <w:spacing w:val="-6"/>
          <w:sz w:val="20"/>
          <w:vertAlign w:val="baseline"/>
        </w:rPr>
        <w:t> </w:t>
      </w:r>
      <w:r>
        <w:rPr>
          <w:sz w:val="20"/>
          <w:vertAlign w:val="baseline"/>
        </w:rPr>
        <w:t>Development,</w:t>
      </w:r>
      <w:r>
        <w:rPr>
          <w:spacing w:val="-6"/>
          <w:sz w:val="20"/>
          <w:vertAlign w:val="baseline"/>
        </w:rPr>
        <w:t> </w:t>
      </w:r>
      <w:r>
        <w:rPr>
          <w:sz w:val="20"/>
          <w:vertAlign w:val="baseline"/>
        </w:rPr>
        <w:t>Mr.</w:t>
      </w:r>
      <w:r>
        <w:rPr>
          <w:spacing w:val="-6"/>
          <w:sz w:val="20"/>
          <w:vertAlign w:val="baseline"/>
        </w:rPr>
        <w:t> </w:t>
      </w:r>
      <w:r>
        <w:rPr>
          <w:sz w:val="20"/>
          <w:vertAlign w:val="baseline"/>
        </w:rPr>
        <w:t>Sani</w:t>
      </w:r>
      <w:r>
        <w:rPr>
          <w:spacing w:val="-4"/>
          <w:sz w:val="20"/>
          <w:vertAlign w:val="baseline"/>
        </w:rPr>
        <w:t> </w:t>
      </w:r>
      <w:r>
        <w:rPr>
          <w:spacing w:val="-2"/>
          <w:sz w:val="20"/>
          <w:vertAlign w:val="baseline"/>
        </w:rPr>
        <w:t>Adubok</w:t>
      </w:r>
    </w:p>
    <w:p>
      <w:pPr>
        <w:spacing w:after="0"/>
        <w:jc w:val="left"/>
        <w:rPr>
          <w:sz w:val="20"/>
        </w:rPr>
        <w:sectPr>
          <w:pgSz w:w="12240" w:h="15840"/>
          <w:pgMar w:header="0" w:footer="1012" w:top="1320" w:bottom="1200" w:left="1040" w:right="860"/>
        </w:sectPr>
      </w:pPr>
    </w:p>
    <w:p>
      <w:pPr>
        <w:pStyle w:val="BodyText"/>
        <w:spacing w:line="480" w:lineRule="auto" w:before="72"/>
        <w:ind w:left="400" w:right="579"/>
        <w:jc w:val="both"/>
      </w:pPr>
      <w:r>
        <w:rPr/>
        <w:t>recently posited thus:"We cannot allow people to keep threatening the environment under the guise of mining especially since the state has many yet to be reclaimed mining ponds littered around. All prospective miners in the state must obtain licence before going into the mining </w:t>
      </w:r>
      <w:r>
        <w:rPr>
          <w:spacing w:val="-2"/>
        </w:rPr>
        <w:t>business."</w:t>
      </w:r>
      <w:r>
        <w:rPr>
          <w:spacing w:val="-2"/>
          <w:vertAlign w:val="superscript"/>
        </w:rPr>
        <w:t>258</w:t>
      </w:r>
    </w:p>
    <w:p>
      <w:pPr>
        <w:pStyle w:val="BodyText"/>
        <w:spacing w:before="12"/>
      </w:pPr>
    </w:p>
    <w:p>
      <w:pPr>
        <w:pStyle w:val="BodyText"/>
        <w:spacing w:line="480" w:lineRule="auto"/>
        <w:ind w:left="400" w:right="585"/>
        <w:jc w:val="both"/>
      </w:pPr>
      <w:r>
        <w:rPr/>
        <w:t>However, it is hoped that this comment does not imply a parallel licensing regime by the State Governments</w:t>
      </w:r>
      <w:r>
        <w:rPr>
          <w:spacing w:val="10"/>
        </w:rPr>
        <w:t> </w:t>
      </w:r>
      <w:r>
        <w:rPr/>
        <w:t>in</w:t>
      </w:r>
      <w:r>
        <w:rPr>
          <w:spacing w:val="11"/>
        </w:rPr>
        <w:t> </w:t>
      </w:r>
      <w:r>
        <w:rPr/>
        <w:t>competition</w:t>
      </w:r>
      <w:r>
        <w:rPr>
          <w:spacing w:val="11"/>
        </w:rPr>
        <w:t> </w:t>
      </w:r>
      <w:r>
        <w:rPr/>
        <w:t>with</w:t>
      </w:r>
      <w:r>
        <w:rPr>
          <w:spacing w:val="11"/>
        </w:rPr>
        <w:t> </w:t>
      </w:r>
      <w:r>
        <w:rPr/>
        <w:t>the</w:t>
      </w:r>
      <w:r>
        <w:rPr>
          <w:spacing w:val="10"/>
        </w:rPr>
        <w:t> </w:t>
      </w:r>
      <w:r>
        <w:rPr/>
        <w:t>already</w:t>
      </w:r>
      <w:r>
        <w:rPr>
          <w:spacing w:val="5"/>
        </w:rPr>
        <w:t> </w:t>
      </w:r>
      <w:r>
        <w:rPr/>
        <w:t>established</w:t>
      </w:r>
      <w:r>
        <w:rPr>
          <w:spacing w:val="10"/>
        </w:rPr>
        <w:t> </w:t>
      </w:r>
      <w:r>
        <w:rPr/>
        <w:t>legal</w:t>
      </w:r>
      <w:r>
        <w:rPr>
          <w:spacing w:val="11"/>
        </w:rPr>
        <w:t> </w:t>
      </w:r>
      <w:r>
        <w:rPr/>
        <w:t>licensing</w:t>
      </w:r>
      <w:r>
        <w:rPr>
          <w:spacing w:val="9"/>
        </w:rPr>
        <w:t> </w:t>
      </w:r>
      <w:r>
        <w:rPr/>
        <w:t>regime</w:t>
      </w:r>
      <w:r>
        <w:rPr>
          <w:spacing w:val="9"/>
        </w:rPr>
        <w:t> </w:t>
      </w:r>
      <w:r>
        <w:rPr/>
        <w:t>provided</w:t>
      </w:r>
      <w:r>
        <w:rPr>
          <w:spacing w:val="10"/>
        </w:rPr>
        <w:t> </w:t>
      </w:r>
      <w:r>
        <w:rPr/>
        <w:t>by</w:t>
      </w:r>
      <w:r>
        <w:rPr>
          <w:spacing w:val="6"/>
        </w:rPr>
        <w:t> </w:t>
      </w:r>
      <w:r>
        <w:rPr>
          <w:spacing w:val="-5"/>
        </w:rPr>
        <w:t>the</w:t>
      </w:r>
    </w:p>
    <w:p>
      <w:pPr>
        <w:pStyle w:val="BodyText"/>
        <w:spacing w:line="480" w:lineRule="auto" w:before="1"/>
        <w:ind w:left="400" w:right="583"/>
        <w:jc w:val="both"/>
      </w:pPr>
      <w:r>
        <w:rPr/>
        <w:t>N.M.M.A.</w:t>
      </w:r>
      <w:r>
        <w:rPr>
          <w:spacing w:val="-3"/>
        </w:rPr>
        <w:t> </w:t>
      </w:r>
      <w:r>
        <w:rPr/>
        <w:t>which</w:t>
      </w:r>
      <w:r>
        <w:rPr>
          <w:spacing w:val="-2"/>
        </w:rPr>
        <w:t> </w:t>
      </w:r>
      <w:r>
        <w:rPr/>
        <w:t>has</w:t>
      </w:r>
      <w:r>
        <w:rPr>
          <w:spacing w:val="-3"/>
        </w:rPr>
        <w:t> </w:t>
      </w:r>
      <w:r>
        <w:rPr/>
        <w:t>its</w:t>
      </w:r>
      <w:r>
        <w:rPr>
          <w:spacing w:val="-1"/>
        </w:rPr>
        <w:t> </w:t>
      </w:r>
      <w:r>
        <w:rPr/>
        <w:t>authority</w:t>
      </w:r>
      <w:r>
        <w:rPr>
          <w:spacing w:val="-8"/>
        </w:rPr>
        <w:t> </w:t>
      </w:r>
      <w:r>
        <w:rPr/>
        <w:t>in</w:t>
      </w:r>
      <w:r>
        <w:rPr>
          <w:spacing w:val="-1"/>
        </w:rPr>
        <w:t> </w:t>
      </w:r>
      <w:r>
        <w:rPr/>
        <w:t>the</w:t>
      </w:r>
      <w:r>
        <w:rPr>
          <w:spacing w:val="-3"/>
        </w:rPr>
        <w:t> </w:t>
      </w:r>
      <w:r>
        <w:rPr/>
        <w:t>provisions</w:t>
      </w:r>
      <w:r>
        <w:rPr>
          <w:spacing w:val="-3"/>
        </w:rPr>
        <w:t> </w:t>
      </w:r>
      <w:r>
        <w:rPr/>
        <w:t>of</w:t>
      </w:r>
      <w:r>
        <w:rPr>
          <w:spacing w:val="-3"/>
        </w:rPr>
        <w:t> </w:t>
      </w:r>
      <w:r>
        <w:rPr/>
        <w:t>the</w:t>
      </w:r>
      <w:r>
        <w:rPr>
          <w:spacing w:val="-3"/>
        </w:rPr>
        <w:t> </w:t>
      </w:r>
      <w:r>
        <w:rPr/>
        <w:t>Constitution</w:t>
      </w:r>
      <w:r>
        <w:rPr>
          <w:spacing w:val="-3"/>
        </w:rPr>
        <w:t> </w:t>
      </w:r>
      <w:r>
        <w:rPr/>
        <w:t>and</w:t>
      </w:r>
      <w:r>
        <w:rPr>
          <w:spacing w:val="-1"/>
        </w:rPr>
        <w:t> </w:t>
      </w:r>
      <w:r>
        <w:rPr/>
        <w:t>the</w:t>
      </w:r>
      <w:r>
        <w:rPr>
          <w:spacing w:val="-3"/>
        </w:rPr>
        <w:t> </w:t>
      </w:r>
      <w:r>
        <w:rPr/>
        <w:t>Nigerian</w:t>
      </w:r>
      <w:r>
        <w:rPr>
          <w:spacing w:val="-1"/>
        </w:rPr>
        <w:t> </w:t>
      </w:r>
      <w:r>
        <w:rPr/>
        <w:t>Minerals and Mining Act, 2007.</w:t>
      </w:r>
    </w:p>
    <w:p>
      <w:pPr>
        <w:pStyle w:val="BodyText"/>
        <w:spacing w:before="12"/>
      </w:pPr>
    </w:p>
    <w:p>
      <w:pPr>
        <w:pStyle w:val="BodyText"/>
        <w:spacing w:line="480" w:lineRule="auto"/>
        <w:ind w:left="400" w:right="579"/>
        <w:jc w:val="both"/>
      </w:pPr>
      <w:r>
        <w:rPr/>
        <w:t>The word "Rehabilitation" is a new concept that crept into the lexicon of mining of solid</w:t>
      </w:r>
      <w:r>
        <w:rPr>
          <w:spacing w:val="40"/>
        </w:rPr>
        <w:t> </w:t>
      </w:r>
      <w:r>
        <w:rPr/>
        <w:t>minerals in Nigeria; the word having been introduced in the N.M.M.A. The exact meaning of</w:t>
      </w:r>
      <w:r>
        <w:rPr>
          <w:spacing w:val="40"/>
        </w:rPr>
        <w:t> </w:t>
      </w:r>
      <w:r>
        <w:rPr/>
        <w:t>this</w:t>
      </w:r>
      <w:r>
        <w:rPr>
          <w:spacing w:val="-1"/>
        </w:rPr>
        <w:t> </w:t>
      </w:r>
      <w:r>
        <w:rPr/>
        <w:t>word</w:t>
      </w:r>
      <w:r>
        <w:rPr>
          <w:spacing w:val="-1"/>
        </w:rPr>
        <w:t> </w:t>
      </w:r>
      <w:r>
        <w:rPr/>
        <w:t>was</w:t>
      </w:r>
      <w:r>
        <w:rPr>
          <w:spacing w:val="-1"/>
        </w:rPr>
        <w:t> </w:t>
      </w:r>
      <w:r>
        <w:rPr/>
        <w:t>not</w:t>
      </w:r>
      <w:r>
        <w:rPr>
          <w:spacing w:val="-1"/>
        </w:rPr>
        <w:t> </w:t>
      </w:r>
      <w:r>
        <w:rPr/>
        <w:t>explained</w:t>
      </w:r>
      <w:r>
        <w:rPr>
          <w:spacing w:val="-1"/>
        </w:rPr>
        <w:t> </w:t>
      </w:r>
      <w:r>
        <w:rPr/>
        <w:t>in</w:t>
      </w:r>
      <w:r>
        <w:rPr>
          <w:spacing w:val="-1"/>
        </w:rPr>
        <w:t> </w:t>
      </w:r>
      <w:r>
        <w:rPr/>
        <w:t>section</w:t>
      </w:r>
      <w:r>
        <w:rPr>
          <w:spacing w:val="-1"/>
        </w:rPr>
        <w:t> </w:t>
      </w:r>
      <w:r>
        <w:rPr/>
        <w:t>164</w:t>
      </w:r>
      <w:r>
        <w:rPr>
          <w:spacing w:val="-1"/>
        </w:rPr>
        <w:t> </w:t>
      </w:r>
      <w:r>
        <w:rPr/>
        <w:t>of</w:t>
      </w:r>
      <w:r>
        <w:rPr>
          <w:spacing w:val="-2"/>
        </w:rPr>
        <w:t> </w:t>
      </w:r>
      <w:r>
        <w:rPr/>
        <w:t>the</w:t>
      </w:r>
      <w:r>
        <w:rPr>
          <w:spacing w:val="-3"/>
        </w:rPr>
        <w:t> </w:t>
      </w:r>
      <w:r>
        <w:rPr/>
        <w:t>N.M.M.A.</w:t>
      </w:r>
      <w:r>
        <w:rPr>
          <w:spacing w:val="-1"/>
        </w:rPr>
        <w:t> </w:t>
      </w:r>
      <w:r>
        <w:rPr/>
        <w:t>However,</w:t>
      </w:r>
      <w:r>
        <w:rPr>
          <w:spacing w:val="-2"/>
        </w:rPr>
        <w:t> </w:t>
      </w:r>
      <w:r>
        <w:rPr/>
        <w:t>the</w:t>
      </w:r>
      <w:r>
        <w:rPr>
          <w:spacing w:val="-2"/>
        </w:rPr>
        <w:t> </w:t>
      </w:r>
      <w:r>
        <w:rPr/>
        <w:t>word</w:t>
      </w:r>
      <w:r>
        <w:rPr>
          <w:spacing w:val="-1"/>
        </w:rPr>
        <w:t> </w:t>
      </w:r>
      <w:r>
        <w:rPr/>
        <w:t>has</w:t>
      </w:r>
      <w:r>
        <w:rPr>
          <w:spacing w:val="-1"/>
        </w:rPr>
        <w:t> </w:t>
      </w:r>
      <w:r>
        <w:rPr/>
        <w:t>been</w:t>
      </w:r>
      <w:r>
        <w:rPr>
          <w:spacing w:val="-1"/>
        </w:rPr>
        <w:t> </w:t>
      </w:r>
      <w:r>
        <w:rPr/>
        <w:t>used</w:t>
      </w:r>
      <w:r>
        <w:rPr>
          <w:spacing w:val="-2"/>
        </w:rPr>
        <w:t> </w:t>
      </w:r>
      <w:r>
        <w:rPr/>
        <w:t>in several</w:t>
      </w:r>
      <w:r>
        <w:rPr>
          <w:spacing w:val="-1"/>
        </w:rPr>
        <w:t> </w:t>
      </w:r>
      <w:r>
        <w:rPr/>
        <w:t>sections</w:t>
      </w:r>
      <w:r>
        <w:rPr>
          <w:spacing w:val="-3"/>
        </w:rPr>
        <w:t> </w:t>
      </w:r>
      <w:r>
        <w:rPr/>
        <w:t>of</w:t>
      </w:r>
      <w:r>
        <w:rPr>
          <w:spacing w:val="-3"/>
        </w:rPr>
        <w:t> </w:t>
      </w:r>
      <w:r>
        <w:rPr/>
        <w:t>the</w:t>
      </w:r>
      <w:r>
        <w:rPr>
          <w:spacing w:val="-3"/>
        </w:rPr>
        <w:t> </w:t>
      </w:r>
      <w:r>
        <w:rPr/>
        <w:t>Act. Its</w:t>
      </w:r>
      <w:r>
        <w:rPr>
          <w:spacing w:val="-3"/>
        </w:rPr>
        <w:t> </w:t>
      </w:r>
      <w:r>
        <w:rPr/>
        <w:t>ramification</w:t>
      </w:r>
      <w:r>
        <w:rPr>
          <w:spacing w:val="-3"/>
        </w:rPr>
        <w:t> </w:t>
      </w:r>
      <w:r>
        <w:rPr/>
        <w:t>tends towards</w:t>
      </w:r>
      <w:r>
        <w:rPr>
          <w:spacing w:val="-3"/>
        </w:rPr>
        <w:t> </w:t>
      </w:r>
      <w:r>
        <w:rPr/>
        <w:t>some</w:t>
      </w:r>
      <w:r>
        <w:rPr>
          <w:spacing w:val="-2"/>
        </w:rPr>
        <w:t> </w:t>
      </w:r>
      <w:r>
        <w:rPr/>
        <w:t>sort</w:t>
      </w:r>
      <w:r>
        <w:rPr>
          <w:spacing w:val="-3"/>
        </w:rPr>
        <w:t> </w:t>
      </w:r>
      <w:r>
        <w:rPr/>
        <w:t>of</w:t>
      </w:r>
      <w:r>
        <w:rPr>
          <w:spacing w:val="-2"/>
        </w:rPr>
        <w:t> </w:t>
      </w:r>
      <w:r>
        <w:rPr/>
        <w:t>making</w:t>
      </w:r>
      <w:r>
        <w:rPr>
          <w:spacing w:val="-5"/>
        </w:rPr>
        <w:t> </w:t>
      </w:r>
      <w:r>
        <w:rPr/>
        <w:t>improvement</w:t>
      </w:r>
      <w:r>
        <w:rPr>
          <w:spacing w:val="-3"/>
        </w:rPr>
        <w:t> </w:t>
      </w:r>
      <w:r>
        <w:rPr/>
        <w:t>on</w:t>
      </w:r>
      <w:r>
        <w:rPr>
          <w:spacing w:val="-1"/>
        </w:rPr>
        <w:t> </w:t>
      </w:r>
      <w:r>
        <w:rPr/>
        <w:t>a degraded or polluted environment following mining of solid minerals. The dictionary meaning earlier provided will therefore come in aid."Rehabilitate" has been defined as returning something to its original condition; to make habitable or usable again; to recover; while "rehabilitation" has been defined as the process of rehabilitating something.</w:t>
      </w:r>
      <w:r>
        <w:rPr>
          <w:vertAlign w:val="superscript"/>
        </w:rPr>
        <w:t>259</w:t>
      </w:r>
    </w:p>
    <w:p>
      <w:pPr>
        <w:pStyle w:val="BodyText"/>
        <w:spacing w:before="13"/>
      </w:pPr>
    </w:p>
    <w:p>
      <w:pPr>
        <w:pStyle w:val="BodyText"/>
        <w:ind w:left="400"/>
        <w:jc w:val="both"/>
      </w:pPr>
      <w:r>
        <w:rPr/>
        <w:t>To</w:t>
      </w:r>
      <w:r>
        <w:rPr>
          <w:spacing w:val="23"/>
        </w:rPr>
        <w:t> </w:t>
      </w:r>
      <w:r>
        <w:rPr/>
        <w:t>encourage</w:t>
      </w:r>
      <w:r>
        <w:rPr>
          <w:spacing w:val="24"/>
        </w:rPr>
        <w:t> </w:t>
      </w:r>
      <w:r>
        <w:rPr/>
        <w:t>environmental</w:t>
      </w:r>
      <w:r>
        <w:rPr>
          <w:spacing w:val="25"/>
        </w:rPr>
        <w:t> </w:t>
      </w:r>
      <w:r>
        <w:rPr/>
        <w:t>protection,</w:t>
      </w:r>
      <w:r>
        <w:rPr>
          <w:spacing w:val="25"/>
        </w:rPr>
        <w:t> </w:t>
      </w:r>
      <w:r>
        <w:rPr/>
        <w:t>mine</w:t>
      </w:r>
      <w:r>
        <w:rPr>
          <w:spacing w:val="24"/>
        </w:rPr>
        <w:t> </w:t>
      </w:r>
      <w:r>
        <w:rPr/>
        <w:t>rehabilitation,</w:t>
      </w:r>
      <w:r>
        <w:rPr>
          <w:spacing w:val="25"/>
        </w:rPr>
        <w:t> </w:t>
      </w:r>
      <w:r>
        <w:rPr/>
        <w:t>reclamation</w:t>
      </w:r>
      <w:r>
        <w:rPr>
          <w:spacing w:val="25"/>
        </w:rPr>
        <w:t> </w:t>
      </w:r>
      <w:r>
        <w:rPr/>
        <w:t>and</w:t>
      </w:r>
      <w:r>
        <w:rPr>
          <w:spacing w:val="25"/>
        </w:rPr>
        <w:t> </w:t>
      </w:r>
      <w:r>
        <w:rPr/>
        <w:t>mine</w:t>
      </w:r>
      <w:r>
        <w:rPr>
          <w:spacing w:val="24"/>
        </w:rPr>
        <w:t> </w:t>
      </w:r>
      <w:r>
        <w:rPr/>
        <w:t>closure,</w:t>
      </w:r>
      <w:r>
        <w:rPr>
          <w:spacing w:val="25"/>
        </w:rPr>
        <w:t> </w:t>
      </w:r>
      <w:r>
        <w:rPr>
          <w:spacing w:val="-5"/>
        </w:rPr>
        <w:t>the</w:t>
      </w:r>
    </w:p>
    <w:p>
      <w:pPr>
        <w:pStyle w:val="BodyText"/>
        <w:spacing w:line="550" w:lineRule="atLeast" w:before="2"/>
        <w:ind w:left="400" w:right="578"/>
        <w:jc w:val="both"/>
      </w:pPr>
      <w:r>
        <w:rPr/>
        <w:t>N.M.M.A makes provision for a tax deductible reserve for environmental protection, mine rehabilitation, reclamation and mine closure costs to be established by</w:t>
      </w:r>
      <w:r>
        <w:rPr>
          <w:spacing w:val="-1"/>
        </w:rPr>
        <w:t> </w:t>
      </w:r>
      <w:r>
        <w:rPr/>
        <w:t>companies engaged in the exploitation of mineral resources; provided however, that the appropriateness of the reserve is certified</w:t>
      </w:r>
      <w:r>
        <w:rPr>
          <w:spacing w:val="-3"/>
        </w:rPr>
        <w:t> </w:t>
      </w:r>
      <w:r>
        <w:rPr/>
        <w:t>by</w:t>
      </w:r>
      <w:r>
        <w:rPr>
          <w:spacing w:val="-3"/>
        </w:rPr>
        <w:t> </w:t>
      </w:r>
      <w:r>
        <w:rPr/>
        <w:t>an independent qualified person taking</w:t>
      </w:r>
      <w:r>
        <w:rPr>
          <w:spacing w:val="-3"/>
        </w:rPr>
        <w:t> </w:t>
      </w:r>
      <w:r>
        <w:rPr/>
        <w:t>into account the</w:t>
      </w:r>
      <w:r>
        <w:rPr>
          <w:spacing w:val="-1"/>
        </w:rPr>
        <w:t> </w:t>
      </w:r>
      <w:r>
        <w:rPr/>
        <w:t>determination made</w:t>
      </w:r>
      <w:r>
        <w:rPr>
          <w:spacing w:val="-1"/>
        </w:rPr>
        <w:t> </w:t>
      </w:r>
      <w:r>
        <w:rPr>
          <w:spacing w:val="-2"/>
        </w:rPr>
        <w:t>underthe</w:t>
      </w:r>
    </w:p>
    <w:p>
      <w:pPr>
        <w:pStyle w:val="BodyText"/>
        <w:spacing w:before="8"/>
        <w:rPr>
          <w:sz w:val="16"/>
        </w:rPr>
      </w:pPr>
      <w:r>
        <w:rPr/>
        <mc:AlternateContent>
          <mc:Choice Requires="wps">
            <w:drawing>
              <wp:anchor distT="0" distB="0" distL="0" distR="0" allowOverlap="1" layoutInCell="1" locked="0" behindDoc="1" simplePos="0" relativeHeight="487636992">
                <wp:simplePos x="0" y="0"/>
                <wp:positionH relativeFrom="page">
                  <wp:posOffset>914704</wp:posOffset>
                </wp:positionH>
                <wp:positionV relativeFrom="paragraph">
                  <wp:posOffset>137442</wp:posOffset>
                </wp:positionV>
                <wp:extent cx="1829435" cy="9525"/>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22218pt;width:144.020pt;height:.71997pt;mso-position-horizontal-relative:page;mso-position-vertical-relative:paragraph;z-index:-15679488;mso-wrap-distance-left:0;mso-wrap-distance-right:0" id="docshape131"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258</w:t>
      </w:r>
      <w:r>
        <w:rPr>
          <w:sz w:val="20"/>
          <w:vertAlign w:val="baseline"/>
        </w:rPr>
        <w:t>WeeklyTrust</w:t>
      </w:r>
      <w:r>
        <w:rPr>
          <w:spacing w:val="-8"/>
          <w:sz w:val="20"/>
          <w:vertAlign w:val="baseline"/>
        </w:rPr>
        <w:t> </w:t>
      </w:r>
      <w:r>
        <w:rPr>
          <w:sz w:val="20"/>
          <w:vertAlign w:val="baseline"/>
        </w:rPr>
        <w:t>Newspaper,</w:t>
      </w:r>
      <w:r>
        <w:rPr>
          <w:spacing w:val="-7"/>
          <w:sz w:val="20"/>
          <w:vertAlign w:val="baseline"/>
        </w:rPr>
        <w:t> </w:t>
      </w:r>
      <w:r>
        <w:rPr>
          <w:sz w:val="20"/>
          <w:vertAlign w:val="baseline"/>
        </w:rPr>
        <w:t>Saturday,</w:t>
      </w:r>
      <w:r>
        <w:rPr>
          <w:spacing w:val="-6"/>
          <w:sz w:val="20"/>
          <w:vertAlign w:val="baseline"/>
        </w:rPr>
        <w:t> </w:t>
      </w:r>
      <w:r>
        <w:rPr>
          <w:sz w:val="20"/>
          <w:vertAlign w:val="baseline"/>
        </w:rPr>
        <w:t>June</w:t>
      </w:r>
      <w:r>
        <w:rPr>
          <w:spacing w:val="-7"/>
          <w:sz w:val="20"/>
          <w:vertAlign w:val="baseline"/>
        </w:rPr>
        <w:t> </w:t>
      </w:r>
      <w:r>
        <w:rPr>
          <w:sz w:val="20"/>
          <w:vertAlign w:val="baseline"/>
        </w:rPr>
        <w:t>8,</w:t>
      </w:r>
      <w:r>
        <w:rPr>
          <w:spacing w:val="-6"/>
          <w:sz w:val="20"/>
          <w:vertAlign w:val="baseline"/>
        </w:rPr>
        <w:t> </w:t>
      </w:r>
      <w:r>
        <w:rPr>
          <w:sz w:val="20"/>
          <w:vertAlign w:val="baseline"/>
        </w:rPr>
        <w:t>2013,</w:t>
      </w:r>
      <w:r>
        <w:rPr>
          <w:spacing w:val="-4"/>
          <w:sz w:val="20"/>
          <w:vertAlign w:val="baseline"/>
        </w:rPr>
        <w:t> </w:t>
      </w:r>
      <w:r>
        <w:rPr>
          <w:spacing w:val="-2"/>
          <w:sz w:val="20"/>
          <w:vertAlign w:val="baseline"/>
        </w:rPr>
        <w:t>Page50</w:t>
      </w:r>
    </w:p>
    <w:p>
      <w:pPr>
        <w:spacing w:before="1"/>
        <w:ind w:left="400" w:right="0" w:firstLine="0"/>
        <w:jc w:val="left"/>
        <w:rPr>
          <w:sz w:val="20"/>
        </w:rPr>
      </w:pPr>
      <w:r>
        <w:rPr>
          <w:sz w:val="20"/>
          <w:vertAlign w:val="superscript"/>
        </w:rPr>
        <w:t>259</w:t>
      </w:r>
      <w:r>
        <w:rPr>
          <w:sz w:val="20"/>
          <w:vertAlign w:val="baseline"/>
        </w:rPr>
        <w:t>Dictionary</w:t>
      </w:r>
      <w:r>
        <w:rPr>
          <w:spacing w:val="-10"/>
          <w:sz w:val="20"/>
          <w:vertAlign w:val="baseline"/>
        </w:rPr>
        <w:t> </w:t>
      </w:r>
      <w:r>
        <w:rPr>
          <w:sz w:val="20"/>
          <w:vertAlign w:val="baseline"/>
        </w:rPr>
        <w:t>of</w:t>
      </w:r>
      <w:r>
        <w:rPr>
          <w:spacing w:val="-7"/>
          <w:sz w:val="20"/>
          <w:vertAlign w:val="baseline"/>
        </w:rPr>
        <w:t> </w:t>
      </w:r>
      <w:r>
        <w:rPr>
          <w:sz w:val="20"/>
          <w:vertAlign w:val="baseline"/>
        </w:rPr>
        <w:t>Techno</w:t>
      </w:r>
      <w:r>
        <w:rPr>
          <w:spacing w:val="-4"/>
          <w:sz w:val="20"/>
          <w:vertAlign w:val="baseline"/>
        </w:rPr>
        <w:t> </w:t>
      </w:r>
      <w:r>
        <w:rPr>
          <w:sz w:val="20"/>
          <w:vertAlign w:val="baseline"/>
        </w:rPr>
        <w:t>Phone,</w:t>
      </w:r>
      <w:r>
        <w:rPr>
          <w:spacing w:val="-5"/>
          <w:sz w:val="20"/>
          <w:vertAlign w:val="baseline"/>
        </w:rPr>
        <w:t> </w:t>
      </w:r>
      <w:r>
        <w:rPr>
          <w:sz w:val="20"/>
          <w:vertAlign w:val="baseline"/>
        </w:rPr>
        <w:t>Model</w:t>
      </w:r>
      <w:r>
        <w:rPr>
          <w:spacing w:val="-5"/>
          <w:sz w:val="20"/>
          <w:vertAlign w:val="baseline"/>
        </w:rPr>
        <w:t> P5</w:t>
      </w:r>
    </w:p>
    <w:p>
      <w:pPr>
        <w:spacing w:after="0"/>
        <w:jc w:val="left"/>
        <w:rPr>
          <w:sz w:val="20"/>
        </w:rPr>
        <w:sectPr>
          <w:pgSz w:w="12240" w:h="15840"/>
          <w:pgMar w:header="0" w:footer="1012" w:top="1360" w:bottom="1200" w:left="1040" w:right="860"/>
        </w:sectPr>
      </w:pPr>
    </w:p>
    <w:p>
      <w:pPr>
        <w:pStyle w:val="BodyText"/>
        <w:spacing w:line="480" w:lineRule="auto" w:before="112"/>
        <w:ind w:left="400" w:right="578"/>
        <w:jc w:val="both"/>
      </w:pPr>
      <w:r>
        <w:rPr/>
        <w:t>provisions of the Act.</w:t>
      </w:r>
      <w:r>
        <w:rPr>
          <w:vertAlign w:val="superscript"/>
        </w:rPr>
        <w:t>260</w:t>
      </w:r>
      <w:r>
        <w:rPr>
          <w:vertAlign w:val="baseline"/>
        </w:rPr>
        <w:t> It however appears that no specific percentage is specified in the provision as the percentage of a determinable amount or process for arriving at a just charge of the said reserve by</w:t>
      </w:r>
      <w:r>
        <w:rPr>
          <w:spacing w:val="-2"/>
          <w:vertAlign w:val="baseline"/>
        </w:rPr>
        <w:t> </w:t>
      </w:r>
      <w:r>
        <w:rPr>
          <w:vertAlign w:val="baseline"/>
        </w:rPr>
        <w:t>operators. This is a yawning lacuna left to be filled and the lack of specificity will undermine efforts at preventing or mitigating environmental degradation by the mining of solid minerals in Nigeria. It is suggested that the tax deductible reserve should be fixed at 1.5% of the net profits of operators.</w:t>
      </w:r>
    </w:p>
    <w:p>
      <w:pPr>
        <w:pStyle w:val="BodyText"/>
        <w:spacing w:before="13"/>
      </w:pPr>
    </w:p>
    <w:p>
      <w:pPr>
        <w:pStyle w:val="BodyText"/>
        <w:spacing w:line="480" w:lineRule="auto"/>
        <w:ind w:left="400" w:right="578"/>
        <w:jc w:val="both"/>
      </w:pPr>
      <w:r>
        <w:rPr/>
        <w:t>In as much as this provision is novel and well-intended for the sustainable development of the solid minerals industry in Nigeria, it is opined that the said reserve even if established by the companies whether or not recorded in the audited Financial Statements of the companies might not give the desired result as this reserve could be wiped off or depleted by these same</w:t>
      </w:r>
      <w:r>
        <w:rPr>
          <w:spacing w:val="40"/>
        </w:rPr>
        <w:t> </w:t>
      </w:r>
      <w:r>
        <w:rPr/>
        <w:t>companies in the light of the fact that the reserve is under their control up to the moment they choose to invest same in dedicated account or trust fund managed by independent trustees appointed pursuant to the provisions of the Act. Therefore, in theory while the amounts of the reserve might be recorded in the financial statements of the companies, for practicable purposes, the amounts might not be truly or physically available when the need arises. The practical effect of the said provision may therefore continue to be cast in doubts until the relevant regulatory authorities up their ante of strategies of enforcing our laws.</w:t>
      </w:r>
    </w:p>
    <w:p>
      <w:pPr>
        <w:pStyle w:val="BodyText"/>
        <w:spacing w:before="13"/>
      </w:pPr>
    </w:p>
    <w:p>
      <w:pPr>
        <w:pStyle w:val="BodyText"/>
        <w:spacing w:line="480" w:lineRule="auto"/>
        <w:ind w:left="400" w:right="575"/>
        <w:jc w:val="both"/>
      </w:pPr>
      <w:r>
        <w:rPr/>
        <w:t>In the same vein, the provision of section 30(c)</w:t>
      </w:r>
      <w:r>
        <w:rPr>
          <w:vertAlign w:val="superscript"/>
        </w:rPr>
        <w:t>261</w:t>
      </w:r>
      <w:r>
        <w:rPr>
          <w:vertAlign w:val="baseline"/>
        </w:rPr>
        <w:t>is observed to be perfunctory as the implementation is questionable; the section appears to be oblivious of the fact that these mining companies or practitioners are in business as investors and profiteers and are highly unlikely to continue</w:t>
      </w:r>
      <w:r>
        <w:rPr>
          <w:spacing w:val="10"/>
          <w:vertAlign w:val="baseline"/>
        </w:rPr>
        <w:t> </w:t>
      </w:r>
      <w:r>
        <w:rPr>
          <w:vertAlign w:val="baseline"/>
        </w:rPr>
        <w:t>to</w:t>
      </w:r>
      <w:r>
        <w:rPr>
          <w:spacing w:val="13"/>
          <w:vertAlign w:val="baseline"/>
        </w:rPr>
        <w:t> </w:t>
      </w:r>
      <w:r>
        <w:rPr>
          <w:vertAlign w:val="baseline"/>
        </w:rPr>
        <w:t>tie</w:t>
      </w:r>
      <w:r>
        <w:rPr>
          <w:spacing w:val="13"/>
          <w:vertAlign w:val="baseline"/>
        </w:rPr>
        <w:t> </w:t>
      </w:r>
      <w:r>
        <w:rPr>
          <w:vertAlign w:val="baseline"/>
        </w:rPr>
        <w:t>down</w:t>
      </w:r>
      <w:r>
        <w:rPr>
          <w:spacing w:val="12"/>
          <w:vertAlign w:val="baseline"/>
        </w:rPr>
        <w:t> </w:t>
      </w:r>
      <w:r>
        <w:rPr>
          <w:vertAlign w:val="baseline"/>
        </w:rPr>
        <w:t>funds</w:t>
      </w:r>
      <w:r>
        <w:rPr>
          <w:spacing w:val="13"/>
          <w:vertAlign w:val="baseline"/>
        </w:rPr>
        <w:t> </w:t>
      </w:r>
      <w:r>
        <w:rPr>
          <w:vertAlign w:val="baseline"/>
        </w:rPr>
        <w:t>in</w:t>
      </w:r>
      <w:r>
        <w:rPr>
          <w:spacing w:val="14"/>
          <w:vertAlign w:val="baseline"/>
        </w:rPr>
        <w:t> </w:t>
      </w:r>
      <w:r>
        <w:rPr>
          <w:vertAlign w:val="baseline"/>
        </w:rPr>
        <w:t>the</w:t>
      </w:r>
      <w:r>
        <w:rPr>
          <w:spacing w:val="12"/>
          <w:vertAlign w:val="baseline"/>
        </w:rPr>
        <w:t> </w:t>
      </w:r>
      <w:r>
        <w:rPr>
          <w:vertAlign w:val="baseline"/>
        </w:rPr>
        <w:t>said</w:t>
      </w:r>
      <w:r>
        <w:rPr>
          <w:spacing w:val="13"/>
          <w:vertAlign w:val="baseline"/>
        </w:rPr>
        <w:t> </w:t>
      </w:r>
      <w:r>
        <w:rPr>
          <w:vertAlign w:val="baseline"/>
        </w:rPr>
        <w:t>reserve.</w:t>
      </w:r>
      <w:r>
        <w:rPr>
          <w:spacing w:val="18"/>
          <w:vertAlign w:val="baseline"/>
        </w:rPr>
        <w:t> </w:t>
      </w:r>
      <w:r>
        <w:rPr>
          <w:vertAlign w:val="baseline"/>
        </w:rPr>
        <w:t>In</w:t>
      </w:r>
      <w:r>
        <w:rPr>
          <w:spacing w:val="15"/>
          <w:vertAlign w:val="baseline"/>
        </w:rPr>
        <w:t> </w:t>
      </w:r>
      <w:r>
        <w:rPr>
          <w:vertAlign w:val="baseline"/>
        </w:rPr>
        <w:t>both</w:t>
      </w:r>
      <w:r>
        <w:rPr>
          <w:spacing w:val="13"/>
          <w:vertAlign w:val="baseline"/>
        </w:rPr>
        <w:t> </w:t>
      </w:r>
      <w:r>
        <w:rPr>
          <w:vertAlign w:val="baseline"/>
        </w:rPr>
        <w:t>cases</w:t>
      </w:r>
      <w:r>
        <w:rPr>
          <w:spacing w:val="16"/>
          <w:vertAlign w:val="baseline"/>
        </w:rPr>
        <w:t> </w:t>
      </w:r>
      <w:r>
        <w:rPr>
          <w:vertAlign w:val="baseline"/>
        </w:rPr>
        <w:t>above,</w:t>
      </w:r>
      <w:r>
        <w:rPr>
          <w:spacing w:val="13"/>
          <w:vertAlign w:val="baseline"/>
        </w:rPr>
        <w:t> </w:t>
      </w:r>
      <w:r>
        <w:rPr>
          <w:vertAlign w:val="baseline"/>
        </w:rPr>
        <w:t>it</w:t>
      </w:r>
      <w:r>
        <w:rPr>
          <w:spacing w:val="16"/>
          <w:vertAlign w:val="baseline"/>
        </w:rPr>
        <w:t> </w:t>
      </w:r>
      <w:r>
        <w:rPr>
          <w:vertAlign w:val="baseline"/>
        </w:rPr>
        <w:t>appears</w:t>
      </w:r>
      <w:r>
        <w:rPr>
          <w:spacing w:val="13"/>
          <w:vertAlign w:val="baseline"/>
        </w:rPr>
        <w:t> </w:t>
      </w:r>
      <w:r>
        <w:rPr>
          <w:vertAlign w:val="baseline"/>
        </w:rPr>
        <w:t>no</w:t>
      </w:r>
      <w:r>
        <w:rPr>
          <w:spacing w:val="15"/>
          <w:vertAlign w:val="baseline"/>
        </w:rPr>
        <w:t> </w:t>
      </w:r>
      <w:r>
        <w:rPr>
          <w:vertAlign w:val="baseline"/>
        </w:rPr>
        <w:t>incentives</w:t>
      </w:r>
      <w:r>
        <w:rPr>
          <w:spacing w:val="16"/>
          <w:vertAlign w:val="baseline"/>
        </w:rPr>
        <w:t> </w:t>
      </w:r>
      <w:r>
        <w:rPr>
          <w:spacing w:val="-5"/>
          <w:vertAlign w:val="baseline"/>
        </w:rPr>
        <w:t>are</w:t>
      </w:r>
    </w:p>
    <w:p>
      <w:pPr>
        <w:pStyle w:val="BodyText"/>
        <w:spacing w:before="3"/>
        <w:rPr>
          <w:sz w:val="17"/>
        </w:rPr>
      </w:pPr>
      <w:r>
        <w:rPr/>
        <mc:AlternateContent>
          <mc:Choice Requires="wps">
            <w:drawing>
              <wp:anchor distT="0" distB="0" distL="0" distR="0" allowOverlap="1" layoutInCell="1" locked="0" behindDoc="1" simplePos="0" relativeHeight="487637504">
                <wp:simplePos x="0" y="0"/>
                <wp:positionH relativeFrom="page">
                  <wp:posOffset>914704</wp:posOffset>
                </wp:positionH>
                <wp:positionV relativeFrom="paragraph">
                  <wp:posOffset>141371</wp:posOffset>
                </wp:positionV>
                <wp:extent cx="1829435"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31593pt;width:144.020pt;height:.71997pt;mso-position-horizontal-relative:page;mso-position-vertical-relative:paragraph;z-index:-15678976;mso-wrap-distance-left:0;mso-wrap-distance-right:0" id="docshape132"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260</w:t>
      </w:r>
      <w:r>
        <w:rPr>
          <w:sz w:val="20"/>
          <w:vertAlign w:val="baseline"/>
        </w:rPr>
        <w:t>Section</w:t>
      </w:r>
      <w:r>
        <w:rPr>
          <w:spacing w:val="-6"/>
          <w:sz w:val="20"/>
          <w:vertAlign w:val="baseline"/>
        </w:rPr>
        <w:t> </w:t>
      </w:r>
      <w:r>
        <w:rPr>
          <w:sz w:val="20"/>
          <w:vertAlign w:val="baseline"/>
        </w:rPr>
        <w:t>30,</w:t>
      </w:r>
      <w:r>
        <w:rPr>
          <w:spacing w:val="-5"/>
          <w:sz w:val="20"/>
          <w:vertAlign w:val="baseline"/>
        </w:rPr>
        <w:t> </w:t>
      </w:r>
      <w:r>
        <w:rPr>
          <w:sz w:val="20"/>
          <w:vertAlign w:val="baseline"/>
        </w:rPr>
        <w:t>Nigerian</w:t>
      </w:r>
      <w:r>
        <w:rPr>
          <w:spacing w:val="-5"/>
          <w:sz w:val="20"/>
          <w:vertAlign w:val="baseline"/>
        </w:rPr>
        <w:t> </w:t>
      </w:r>
      <w:r>
        <w:rPr>
          <w:sz w:val="20"/>
          <w:vertAlign w:val="baseline"/>
        </w:rPr>
        <w:t>Minerals</w:t>
      </w:r>
      <w:r>
        <w:rPr>
          <w:spacing w:val="-4"/>
          <w:sz w:val="20"/>
          <w:vertAlign w:val="baseline"/>
        </w:rPr>
        <w:t> </w:t>
      </w:r>
      <w:r>
        <w:rPr>
          <w:sz w:val="20"/>
          <w:vertAlign w:val="baseline"/>
        </w:rPr>
        <w:t>and</w:t>
      </w:r>
      <w:r>
        <w:rPr>
          <w:spacing w:val="-3"/>
          <w:sz w:val="20"/>
          <w:vertAlign w:val="baseline"/>
        </w:rPr>
        <w:t> </w:t>
      </w:r>
      <w:r>
        <w:rPr>
          <w:sz w:val="20"/>
          <w:vertAlign w:val="baseline"/>
        </w:rPr>
        <w:t>Mining</w:t>
      </w:r>
      <w:r>
        <w:rPr>
          <w:spacing w:val="-4"/>
          <w:sz w:val="20"/>
          <w:vertAlign w:val="baseline"/>
        </w:rPr>
        <w:t> </w:t>
      </w:r>
      <w:r>
        <w:rPr>
          <w:sz w:val="20"/>
          <w:vertAlign w:val="baseline"/>
        </w:rPr>
        <w:t>Act,</w:t>
      </w:r>
      <w:r>
        <w:rPr>
          <w:spacing w:val="-5"/>
          <w:sz w:val="20"/>
          <w:vertAlign w:val="baseline"/>
        </w:rPr>
        <w:t> </w:t>
      </w:r>
      <w:r>
        <w:rPr>
          <w:sz w:val="20"/>
          <w:vertAlign w:val="baseline"/>
        </w:rPr>
        <w:t>No.</w:t>
      </w:r>
      <w:r>
        <w:rPr>
          <w:spacing w:val="-4"/>
          <w:sz w:val="20"/>
          <w:vertAlign w:val="baseline"/>
        </w:rPr>
        <w:t> </w:t>
      </w:r>
      <w:r>
        <w:rPr>
          <w:sz w:val="20"/>
          <w:vertAlign w:val="baseline"/>
        </w:rPr>
        <w:t>20,</w:t>
      </w:r>
      <w:r>
        <w:rPr>
          <w:spacing w:val="-7"/>
          <w:sz w:val="20"/>
          <w:vertAlign w:val="baseline"/>
        </w:rPr>
        <w:t> </w:t>
      </w:r>
      <w:r>
        <w:rPr>
          <w:spacing w:val="-4"/>
          <w:sz w:val="20"/>
          <w:vertAlign w:val="baseline"/>
        </w:rPr>
        <w:t>2007</w:t>
      </w:r>
    </w:p>
    <w:p>
      <w:pPr>
        <w:spacing w:before="1"/>
        <w:ind w:left="400" w:right="0" w:firstLine="0"/>
        <w:jc w:val="left"/>
        <w:rPr>
          <w:sz w:val="20"/>
        </w:rPr>
      </w:pPr>
      <w:r>
        <w:rPr>
          <w:sz w:val="20"/>
          <w:vertAlign w:val="superscript"/>
        </w:rPr>
        <w:t>261</w:t>
      </w:r>
      <w:r>
        <w:rPr>
          <w:i/>
          <w:sz w:val="20"/>
          <w:vertAlign w:val="baseline"/>
        </w:rPr>
        <w:t>Ibid</w:t>
      </w:r>
      <w:r>
        <w:rPr>
          <w:sz w:val="20"/>
          <w:vertAlign w:val="baseline"/>
        </w:rPr>
        <w:t>,</w:t>
      </w:r>
      <w:r>
        <w:rPr>
          <w:spacing w:val="-5"/>
          <w:sz w:val="20"/>
          <w:vertAlign w:val="baseline"/>
        </w:rPr>
        <w:t> </w:t>
      </w:r>
      <w:r>
        <w:rPr>
          <w:sz w:val="20"/>
          <w:vertAlign w:val="baseline"/>
        </w:rPr>
        <w:t>Section</w:t>
      </w:r>
      <w:r>
        <w:rPr>
          <w:spacing w:val="-5"/>
          <w:sz w:val="20"/>
          <w:vertAlign w:val="baseline"/>
        </w:rPr>
        <w:t> </w:t>
      </w:r>
      <w:r>
        <w:rPr>
          <w:spacing w:val="-2"/>
          <w:sz w:val="20"/>
          <w:vertAlign w:val="baseline"/>
        </w:rPr>
        <w:t>30(c)</w:t>
      </w:r>
    </w:p>
    <w:p>
      <w:pPr>
        <w:spacing w:after="0"/>
        <w:jc w:val="left"/>
        <w:rPr>
          <w:sz w:val="20"/>
        </w:rPr>
        <w:sectPr>
          <w:pgSz w:w="12240" w:h="15840"/>
          <w:pgMar w:header="0" w:footer="1012" w:top="1320" w:bottom="1200" w:left="1040" w:right="860"/>
        </w:sectPr>
      </w:pPr>
    </w:p>
    <w:p>
      <w:pPr>
        <w:pStyle w:val="BodyText"/>
        <w:spacing w:line="480" w:lineRule="auto" w:before="72"/>
        <w:ind w:left="400" w:right="576"/>
        <w:jc w:val="both"/>
      </w:pPr>
      <w:r>
        <w:rPr/>
        <w:t>provided for compliance and that is likely to be the bane of the effective application of the provisions; more so that the companies are not compelled to set aside an established or specified amount or percentage of funds generated for the purpose. It is much left to their discretion. This is likely not to achieve the desired mileage of rehabilitation of the environment necessary upon the degradation of the environment by the mining of solid minerals in Nigeria. It is therefore advised that the provision of section 30 of the Act be amended to include a percentage of an amount, profit or process (including probably stating the size of the mine, the types of minerals mined and the propensity of environmental degradation associated with such mining) in all circumstances not to be more than 1.5% of the net profits of operators; for ensuring a just determination of the said reserve.</w:t>
      </w:r>
    </w:p>
    <w:p>
      <w:pPr>
        <w:pStyle w:val="BodyText"/>
      </w:pPr>
    </w:p>
    <w:p>
      <w:pPr>
        <w:pStyle w:val="BodyText"/>
      </w:pPr>
    </w:p>
    <w:p>
      <w:pPr>
        <w:pStyle w:val="BodyText"/>
      </w:pPr>
    </w:p>
    <w:p>
      <w:pPr>
        <w:pStyle w:val="BodyText"/>
      </w:pPr>
    </w:p>
    <w:p>
      <w:pPr>
        <w:pStyle w:val="BodyText"/>
      </w:pPr>
    </w:p>
    <w:p>
      <w:pPr>
        <w:pStyle w:val="BodyText"/>
      </w:pPr>
    </w:p>
    <w:p>
      <w:pPr>
        <w:pStyle w:val="BodyText"/>
        <w:spacing w:before="42"/>
      </w:pPr>
    </w:p>
    <w:p>
      <w:pPr>
        <w:pStyle w:val="Heading2"/>
        <w:numPr>
          <w:ilvl w:val="1"/>
          <w:numId w:val="16"/>
        </w:numPr>
        <w:tabs>
          <w:tab w:pos="760" w:val="left" w:leader="none"/>
        </w:tabs>
        <w:spacing w:line="240" w:lineRule="auto" w:before="0" w:after="0"/>
        <w:ind w:left="760" w:right="0" w:hanging="360"/>
        <w:jc w:val="left"/>
      </w:pPr>
      <w:bookmarkStart w:name="_TOC_250029" w:id="22"/>
      <w:r>
        <w:rPr/>
        <w:t>Degradation</w:t>
      </w:r>
      <w:r>
        <w:rPr>
          <w:spacing w:val="-2"/>
        </w:rPr>
        <w:t> </w:t>
      </w:r>
      <w:r>
        <w:rPr/>
        <w:t>and</w:t>
      </w:r>
      <w:r>
        <w:rPr>
          <w:spacing w:val="-1"/>
        </w:rPr>
        <w:t> </w:t>
      </w:r>
      <w:bookmarkEnd w:id="22"/>
      <w:r>
        <w:rPr>
          <w:spacing w:val="-2"/>
        </w:rPr>
        <w:t>Pollution</w:t>
      </w:r>
    </w:p>
    <w:p>
      <w:pPr>
        <w:pStyle w:val="BodyText"/>
        <w:rPr>
          <w:b/>
        </w:rPr>
      </w:pPr>
    </w:p>
    <w:p>
      <w:pPr>
        <w:pStyle w:val="BodyText"/>
        <w:spacing w:before="8"/>
        <w:rPr>
          <w:b/>
        </w:rPr>
      </w:pPr>
    </w:p>
    <w:p>
      <w:pPr>
        <w:pStyle w:val="BodyText"/>
        <w:spacing w:line="480" w:lineRule="auto"/>
        <w:ind w:left="400" w:right="575"/>
        <w:jc w:val="both"/>
      </w:pPr>
      <w:r>
        <w:rPr/>
        <w:t>The twin terms- "degradation" or "pollution" are often times erroneously used interchangeably but are quite different and have varying meanings.Usman</w:t>
      </w:r>
      <w:r>
        <w:rPr>
          <w:vertAlign w:val="superscript"/>
        </w:rPr>
        <w:t>262</w:t>
      </w:r>
      <w:r>
        <w:rPr>
          <w:vertAlign w:val="baseline"/>
        </w:rPr>
        <w:t> in his work provided elucidation on these two terms as follows:</w:t>
      </w:r>
    </w:p>
    <w:p>
      <w:pPr>
        <w:pStyle w:val="BodyText"/>
        <w:spacing w:before="14"/>
      </w:pPr>
    </w:p>
    <w:p>
      <w:pPr>
        <w:spacing w:before="0"/>
        <w:ind w:left="966" w:right="1096" w:firstLine="0"/>
        <w:jc w:val="both"/>
        <w:rPr>
          <w:sz w:val="20"/>
        </w:rPr>
      </w:pPr>
      <w:r>
        <w:rPr>
          <w:sz w:val="20"/>
        </w:rPr>
        <w:t>The choice of expression 'environmental degradation' instead of 'environmental pollution,' the buzz phrase in environmental protection literature, is deliberate. It is informed by the wider implications of the phrase environmental degradation, which has the meaning of environmental pollution, environmental</w:t>
      </w:r>
      <w:r>
        <w:rPr>
          <w:spacing w:val="-2"/>
          <w:sz w:val="20"/>
        </w:rPr>
        <w:t> </w:t>
      </w:r>
      <w:r>
        <w:rPr>
          <w:sz w:val="20"/>
        </w:rPr>
        <w:t>contamination</w:t>
      </w:r>
      <w:r>
        <w:rPr>
          <w:spacing w:val="-1"/>
          <w:sz w:val="20"/>
        </w:rPr>
        <w:t> </w:t>
      </w:r>
      <w:r>
        <w:rPr>
          <w:sz w:val="20"/>
        </w:rPr>
        <w:t>and</w:t>
      </w:r>
      <w:r>
        <w:rPr>
          <w:spacing w:val="-1"/>
          <w:sz w:val="20"/>
        </w:rPr>
        <w:t> </w:t>
      </w:r>
      <w:r>
        <w:rPr>
          <w:sz w:val="20"/>
        </w:rPr>
        <w:t>decline</w:t>
      </w:r>
      <w:r>
        <w:rPr>
          <w:spacing w:val="-2"/>
          <w:sz w:val="20"/>
        </w:rPr>
        <w:t> </w:t>
      </w:r>
      <w:r>
        <w:rPr>
          <w:sz w:val="20"/>
        </w:rPr>
        <w:t>in</w:t>
      </w:r>
      <w:r>
        <w:rPr>
          <w:spacing w:val="-3"/>
          <w:sz w:val="20"/>
        </w:rPr>
        <w:t> </w:t>
      </w:r>
      <w:r>
        <w:rPr>
          <w:sz w:val="20"/>
        </w:rPr>
        <w:t>environmental</w:t>
      </w:r>
      <w:r>
        <w:rPr>
          <w:spacing w:val="-2"/>
          <w:sz w:val="20"/>
        </w:rPr>
        <w:t> </w:t>
      </w:r>
      <w:r>
        <w:rPr>
          <w:sz w:val="20"/>
        </w:rPr>
        <w:t>quality.</w:t>
      </w:r>
      <w:r>
        <w:rPr>
          <w:spacing w:val="-2"/>
          <w:sz w:val="20"/>
        </w:rPr>
        <w:t> </w:t>
      </w:r>
      <w:r>
        <w:rPr>
          <w:sz w:val="20"/>
        </w:rPr>
        <w:t>Environmental</w:t>
      </w:r>
      <w:r>
        <w:rPr>
          <w:spacing w:val="-2"/>
          <w:sz w:val="20"/>
        </w:rPr>
        <w:t> </w:t>
      </w:r>
      <w:r>
        <w:rPr>
          <w:sz w:val="20"/>
        </w:rPr>
        <w:t>pollution</w:t>
      </w:r>
      <w:r>
        <w:rPr>
          <w:spacing w:val="-1"/>
          <w:sz w:val="20"/>
        </w:rPr>
        <w:t> </w:t>
      </w:r>
      <w:r>
        <w:rPr>
          <w:sz w:val="20"/>
        </w:rPr>
        <w:t>which</w:t>
      </w:r>
      <w:r>
        <w:rPr>
          <w:spacing w:val="-3"/>
          <w:sz w:val="20"/>
        </w:rPr>
        <w:t> </w:t>
      </w:r>
      <w:r>
        <w:rPr>
          <w:sz w:val="20"/>
        </w:rPr>
        <w:t>has the narrow meaning of environmental pollution and no more cannot be an apt expression of the different types of environmental deterioration such as the ones covered by environmental degradation. The terminological preference of this work in this regard is to avoid the mistake made even by seasoned writers on environmental protection like Barry Commoner who erroneously assumed that environmental deterioration consists only of pollution. The expression 'environmental degradation' as</w:t>
      </w:r>
    </w:p>
    <w:p>
      <w:pPr>
        <w:pStyle w:val="BodyText"/>
        <w:spacing w:before="22"/>
        <w:rPr>
          <w:sz w:val="20"/>
        </w:rPr>
      </w:pPr>
      <w:r>
        <w:rPr/>
        <mc:AlternateContent>
          <mc:Choice Requires="wps">
            <w:drawing>
              <wp:anchor distT="0" distB="0" distL="0" distR="0" allowOverlap="1" layoutInCell="1" locked="0" behindDoc="1" simplePos="0" relativeHeight="487638016">
                <wp:simplePos x="0" y="0"/>
                <wp:positionH relativeFrom="page">
                  <wp:posOffset>914704</wp:posOffset>
                </wp:positionH>
                <wp:positionV relativeFrom="paragraph">
                  <wp:posOffset>175871</wp:posOffset>
                </wp:positionV>
                <wp:extent cx="1829435" cy="9525"/>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848119pt;width:144.020pt;height:.72003pt;mso-position-horizontal-relative:page;mso-position-vertical-relative:paragraph;z-index:-15678464;mso-wrap-distance-left:0;mso-wrap-distance-right:0" id="docshape133" filled="true" fillcolor="#000000" stroked="false">
                <v:fill type="solid"/>
                <w10:wrap type="topAndBottom"/>
              </v:rect>
            </w:pict>
          </mc:Fallback>
        </mc:AlternateContent>
      </w:r>
    </w:p>
    <w:p>
      <w:pPr>
        <w:spacing w:before="96"/>
        <w:ind w:left="400" w:right="0" w:firstLine="0"/>
        <w:jc w:val="left"/>
        <w:rPr>
          <w:i/>
          <w:sz w:val="20"/>
        </w:rPr>
      </w:pPr>
      <w:r>
        <w:rPr>
          <w:sz w:val="20"/>
          <w:vertAlign w:val="superscript"/>
        </w:rPr>
        <w:t>262</w:t>
      </w:r>
      <w:r>
        <w:rPr>
          <w:sz w:val="20"/>
          <w:vertAlign w:val="baseline"/>
        </w:rPr>
        <w:t>Usman,</w:t>
      </w:r>
      <w:r>
        <w:rPr>
          <w:spacing w:val="-5"/>
          <w:sz w:val="20"/>
          <w:vertAlign w:val="baseline"/>
        </w:rPr>
        <w:t> </w:t>
      </w:r>
      <w:r>
        <w:rPr>
          <w:sz w:val="20"/>
          <w:vertAlign w:val="baseline"/>
        </w:rPr>
        <w:t>A.K.,</w:t>
      </w:r>
      <w:r>
        <w:rPr>
          <w:spacing w:val="-5"/>
          <w:sz w:val="20"/>
          <w:vertAlign w:val="baseline"/>
        </w:rPr>
        <w:t> </w:t>
      </w:r>
      <w:r>
        <w:rPr>
          <w:i/>
          <w:sz w:val="20"/>
          <w:vertAlign w:val="baseline"/>
        </w:rPr>
        <w:t>op</w:t>
      </w:r>
      <w:r>
        <w:rPr>
          <w:i/>
          <w:spacing w:val="-5"/>
          <w:sz w:val="20"/>
          <w:vertAlign w:val="baseline"/>
        </w:rPr>
        <w:t> cit</w:t>
      </w:r>
    </w:p>
    <w:p>
      <w:pPr>
        <w:spacing w:after="0"/>
        <w:jc w:val="left"/>
        <w:rPr>
          <w:sz w:val="20"/>
        </w:rPr>
        <w:sectPr>
          <w:pgSz w:w="12240" w:h="15840"/>
          <w:pgMar w:header="0" w:footer="1012" w:top="1360" w:bottom="1200" w:left="1040" w:right="860"/>
        </w:sectPr>
      </w:pPr>
    </w:p>
    <w:p>
      <w:pPr>
        <w:spacing w:before="73"/>
        <w:ind w:left="966" w:right="1102" w:firstLine="0"/>
        <w:jc w:val="both"/>
        <w:rPr>
          <w:sz w:val="20"/>
        </w:rPr>
      </w:pPr>
      <w:r>
        <w:rPr>
          <w:sz w:val="20"/>
        </w:rPr>
        <w:t>has been asserted is a broad expression encapsulating environmental pollution and decline in environmental quality. The comprehensive scope of environmental degradation then must of necessity appropriate and accommodate the elements of both environmental pollution and decline in environmental quality...</w:t>
      </w:r>
      <w:r>
        <w:rPr>
          <w:sz w:val="20"/>
          <w:vertAlign w:val="superscript"/>
        </w:rPr>
        <w:t>263</w:t>
      </w:r>
    </w:p>
    <w:p>
      <w:pPr>
        <w:pStyle w:val="BodyText"/>
        <w:spacing w:before="56"/>
        <w:rPr>
          <w:sz w:val="20"/>
        </w:rPr>
      </w:pPr>
    </w:p>
    <w:p>
      <w:pPr>
        <w:pStyle w:val="BodyText"/>
        <w:spacing w:line="480" w:lineRule="auto"/>
        <w:ind w:left="400" w:right="532"/>
        <w:jc w:val="both"/>
      </w:pPr>
      <w:r>
        <w:rPr/>
        <w:t>In spite of the foregoing elucidation, the author did not define the terminology “degradation”. Pollution means to corrupt or defile; especially</w:t>
      </w:r>
      <w:r>
        <w:rPr>
          <w:spacing w:val="-3"/>
        </w:rPr>
        <w:t> </w:t>
      </w:r>
      <w:r>
        <w:rPr/>
        <w:t>to contaminate the soil, air, or water with noxious substances.</w:t>
      </w:r>
      <w:r>
        <w:rPr>
          <w:vertAlign w:val="superscript"/>
        </w:rPr>
        <w:t>264</w:t>
      </w:r>
      <w:r>
        <w:rPr>
          <w:vertAlign w:val="baseline"/>
        </w:rPr>
        <w:t> Degradation is the reduction in rank, degree, or dignity..; a lessening of a person's or thing's character or quality&lt;degradation of resources&gt;; a wearing down of something, as by erosion.</w:t>
      </w:r>
      <w:r>
        <w:rPr>
          <w:vertAlign w:val="superscript"/>
        </w:rPr>
        <w:t>265</w:t>
      </w:r>
      <w:r>
        <w:rPr>
          <w:vertAlign w:val="baseline"/>
        </w:rPr>
        <w:t> Environmental degradation is the deterioration of the environment through depletion of resources such as air, water and soil, the destruction of ecosystems and the extinction of </w:t>
      </w:r>
      <w:r>
        <w:rPr>
          <w:spacing w:val="-2"/>
          <w:vertAlign w:val="baseline"/>
        </w:rPr>
        <w:t>wildlife.</w:t>
      </w:r>
      <w:r>
        <w:rPr>
          <w:spacing w:val="-2"/>
          <w:vertAlign w:val="superscript"/>
        </w:rPr>
        <w:t>266</w:t>
      </w:r>
    </w:p>
    <w:p>
      <w:pPr>
        <w:pStyle w:val="BodyText"/>
        <w:spacing w:before="13"/>
      </w:pPr>
    </w:p>
    <w:p>
      <w:pPr>
        <w:pStyle w:val="BodyText"/>
        <w:spacing w:line="480" w:lineRule="auto"/>
        <w:ind w:left="400" w:right="574"/>
        <w:jc w:val="both"/>
      </w:pPr>
      <w:r>
        <w:rPr/>
        <w:t>Pollution means any introduction by man, directly or indirectly, of the substances, or energy resulting in deleterious effects of such nature as to endanger human health, harm living</w:t>
      </w:r>
      <w:r>
        <w:rPr>
          <w:spacing w:val="40"/>
        </w:rPr>
        <w:t> </w:t>
      </w:r>
      <w:r>
        <w:rPr/>
        <w:t>resources, ecosystems and material properly (sic) and impair amenities or interfere with other legitimate uses of the environment.</w:t>
      </w:r>
      <w:r>
        <w:rPr>
          <w:vertAlign w:val="superscript"/>
        </w:rPr>
        <w:t>267</w:t>
      </w:r>
      <w:r>
        <w:rPr>
          <w:vertAlign w:val="baseline"/>
        </w:rPr>
        <w:t>The Nigerian Minerals and Mining Act provides thus:</w:t>
      </w:r>
    </w:p>
    <w:p>
      <w:pPr>
        <w:pStyle w:val="BodyText"/>
        <w:spacing w:before="14"/>
      </w:pPr>
    </w:p>
    <w:p>
      <w:pPr>
        <w:spacing w:before="0"/>
        <w:ind w:left="966" w:right="1101" w:firstLine="0"/>
        <w:jc w:val="both"/>
        <w:rPr>
          <w:sz w:val="20"/>
        </w:rPr>
      </w:pPr>
      <w:r>
        <w:rPr>
          <w:sz w:val="20"/>
        </w:rPr>
        <w:t>"Pollution"</w:t>
      </w:r>
      <w:r>
        <w:rPr>
          <w:spacing w:val="-1"/>
          <w:sz w:val="20"/>
        </w:rPr>
        <w:t> </w:t>
      </w:r>
      <w:r>
        <w:rPr>
          <w:sz w:val="20"/>
        </w:rPr>
        <w:t>connotes</w:t>
      </w:r>
      <w:r>
        <w:rPr>
          <w:spacing w:val="-2"/>
          <w:sz w:val="20"/>
        </w:rPr>
        <w:t> </w:t>
      </w:r>
      <w:r>
        <w:rPr>
          <w:sz w:val="20"/>
        </w:rPr>
        <w:t>any</w:t>
      </w:r>
      <w:r>
        <w:rPr>
          <w:spacing w:val="-3"/>
          <w:sz w:val="20"/>
        </w:rPr>
        <w:t> </w:t>
      </w:r>
      <w:r>
        <w:rPr>
          <w:sz w:val="20"/>
        </w:rPr>
        <w:t>change</w:t>
      </w:r>
      <w:r>
        <w:rPr>
          <w:spacing w:val="-3"/>
          <w:sz w:val="20"/>
        </w:rPr>
        <w:t> </w:t>
      </w:r>
      <w:r>
        <w:rPr>
          <w:sz w:val="20"/>
        </w:rPr>
        <w:t>in</w:t>
      </w:r>
      <w:r>
        <w:rPr>
          <w:spacing w:val="-3"/>
          <w:sz w:val="20"/>
        </w:rPr>
        <w:t> </w:t>
      </w:r>
      <w:r>
        <w:rPr>
          <w:sz w:val="20"/>
        </w:rPr>
        <w:t>the</w:t>
      </w:r>
      <w:r>
        <w:rPr>
          <w:spacing w:val="-3"/>
          <w:sz w:val="20"/>
        </w:rPr>
        <w:t> </w:t>
      </w:r>
      <w:r>
        <w:rPr>
          <w:sz w:val="20"/>
        </w:rPr>
        <w:t>environment</w:t>
      </w:r>
      <w:r>
        <w:rPr>
          <w:spacing w:val="-3"/>
          <w:sz w:val="20"/>
        </w:rPr>
        <w:t> </w:t>
      </w:r>
      <w:r>
        <w:rPr>
          <w:sz w:val="20"/>
        </w:rPr>
        <w:t>caused by</w:t>
      </w:r>
      <w:r>
        <w:rPr>
          <w:spacing w:val="-3"/>
          <w:sz w:val="20"/>
        </w:rPr>
        <w:t> </w:t>
      </w:r>
      <w:r>
        <w:rPr>
          <w:sz w:val="20"/>
        </w:rPr>
        <w:t>substances,</w:t>
      </w:r>
      <w:r>
        <w:rPr>
          <w:spacing w:val="-3"/>
          <w:sz w:val="20"/>
        </w:rPr>
        <w:t> </w:t>
      </w:r>
      <w:r>
        <w:rPr>
          <w:sz w:val="20"/>
        </w:rPr>
        <w:t>radio-</w:t>
      </w:r>
      <w:r>
        <w:rPr>
          <w:spacing w:val="-2"/>
          <w:sz w:val="20"/>
        </w:rPr>
        <w:t> </w:t>
      </w:r>
      <w:r>
        <w:rPr>
          <w:sz w:val="20"/>
        </w:rPr>
        <w:t>active</w:t>
      </w:r>
      <w:r>
        <w:rPr>
          <w:spacing w:val="-3"/>
          <w:sz w:val="20"/>
        </w:rPr>
        <w:t> </w:t>
      </w:r>
      <w:r>
        <w:rPr>
          <w:sz w:val="20"/>
        </w:rPr>
        <w:t>or</w:t>
      </w:r>
      <w:r>
        <w:rPr>
          <w:spacing w:val="-3"/>
          <w:sz w:val="20"/>
        </w:rPr>
        <w:t> </w:t>
      </w:r>
      <w:r>
        <w:rPr>
          <w:sz w:val="20"/>
        </w:rPr>
        <w:t>other waves noise, odours, dust or heat emitted from any activity, including the storage or treatment waste or substances,</w:t>
      </w:r>
      <w:r>
        <w:rPr>
          <w:spacing w:val="-1"/>
          <w:sz w:val="20"/>
        </w:rPr>
        <w:t> </w:t>
      </w:r>
      <w:r>
        <w:rPr>
          <w:sz w:val="20"/>
        </w:rPr>
        <w:t>construction</w:t>
      </w:r>
      <w:r>
        <w:rPr>
          <w:spacing w:val="-2"/>
          <w:sz w:val="20"/>
        </w:rPr>
        <w:t> </w:t>
      </w:r>
      <w:r>
        <w:rPr>
          <w:sz w:val="20"/>
        </w:rPr>
        <w:t>or the</w:t>
      </w:r>
      <w:r>
        <w:rPr>
          <w:spacing w:val="-1"/>
          <w:sz w:val="20"/>
        </w:rPr>
        <w:t> </w:t>
      </w:r>
      <w:r>
        <w:rPr>
          <w:sz w:val="20"/>
        </w:rPr>
        <w:t>provision</w:t>
      </w:r>
      <w:r>
        <w:rPr>
          <w:spacing w:val="-2"/>
          <w:sz w:val="20"/>
        </w:rPr>
        <w:t> </w:t>
      </w:r>
      <w:r>
        <w:rPr>
          <w:sz w:val="20"/>
        </w:rPr>
        <w:t>of</w:t>
      </w:r>
      <w:r>
        <w:rPr>
          <w:spacing w:val="-2"/>
          <w:sz w:val="20"/>
        </w:rPr>
        <w:t> </w:t>
      </w:r>
      <w:r>
        <w:rPr>
          <w:sz w:val="20"/>
        </w:rPr>
        <w:t>services where that</w:t>
      </w:r>
      <w:r>
        <w:rPr>
          <w:spacing w:val="-1"/>
          <w:sz w:val="20"/>
        </w:rPr>
        <w:t> </w:t>
      </w:r>
      <w:r>
        <w:rPr>
          <w:sz w:val="20"/>
        </w:rPr>
        <w:t>change</w:t>
      </w:r>
      <w:r>
        <w:rPr>
          <w:spacing w:val="-1"/>
          <w:sz w:val="20"/>
        </w:rPr>
        <w:t> </w:t>
      </w:r>
      <w:r>
        <w:rPr>
          <w:sz w:val="20"/>
        </w:rPr>
        <w:t>has</w:t>
      </w:r>
      <w:r>
        <w:rPr>
          <w:spacing w:val="-1"/>
          <w:sz w:val="20"/>
        </w:rPr>
        <w:t> </w:t>
      </w:r>
      <w:r>
        <w:rPr>
          <w:sz w:val="20"/>
        </w:rPr>
        <w:t>an</w:t>
      </w:r>
      <w:r>
        <w:rPr>
          <w:spacing w:val="-2"/>
          <w:sz w:val="20"/>
        </w:rPr>
        <w:t> </w:t>
      </w:r>
      <w:r>
        <w:rPr>
          <w:sz w:val="20"/>
        </w:rPr>
        <w:t>adverse</w:t>
      </w:r>
      <w:r>
        <w:rPr>
          <w:spacing w:val="-1"/>
          <w:sz w:val="20"/>
        </w:rPr>
        <w:t> </w:t>
      </w:r>
      <w:r>
        <w:rPr>
          <w:sz w:val="20"/>
        </w:rPr>
        <w:t>effect</w:t>
      </w:r>
      <w:r>
        <w:rPr>
          <w:spacing w:val="-1"/>
          <w:sz w:val="20"/>
        </w:rPr>
        <w:t> </w:t>
      </w:r>
      <w:r>
        <w:rPr>
          <w:sz w:val="20"/>
        </w:rPr>
        <w:t>on</w:t>
      </w:r>
      <w:r>
        <w:rPr>
          <w:spacing w:val="-2"/>
          <w:sz w:val="20"/>
        </w:rPr>
        <w:t> </w:t>
      </w:r>
      <w:r>
        <w:rPr>
          <w:sz w:val="20"/>
        </w:rPr>
        <w:t>human health or well being or the composition or resilience and productivity or natural or managed ecosystems or on materials useful to people, or will have such an effect in future and "Pollutes" shall</w:t>
      </w:r>
      <w:r>
        <w:rPr>
          <w:spacing w:val="40"/>
          <w:sz w:val="20"/>
        </w:rPr>
        <w:t> </w:t>
      </w:r>
      <w:r>
        <w:rPr>
          <w:sz w:val="20"/>
        </w:rPr>
        <w:t>be construed accordingly.</w:t>
      </w:r>
      <w:r>
        <w:rPr>
          <w:sz w:val="20"/>
          <w:vertAlign w:val="superscript"/>
        </w:rPr>
        <w:t>268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2"/>
        <w:rPr>
          <w:sz w:val="20"/>
        </w:rPr>
      </w:pPr>
      <w:r>
        <w:rPr/>
        <mc:AlternateContent>
          <mc:Choice Requires="wps">
            <w:drawing>
              <wp:anchor distT="0" distB="0" distL="0" distR="0" allowOverlap="1" layoutInCell="1" locked="0" behindDoc="1" simplePos="0" relativeHeight="487638528">
                <wp:simplePos x="0" y="0"/>
                <wp:positionH relativeFrom="page">
                  <wp:posOffset>914704</wp:posOffset>
                </wp:positionH>
                <wp:positionV relativeFrom="paragraph">
                  <wp:posOffset>252028</wp:posOffset>
                </wp:positionV>
                <wp:extent cx="1829435" cy="9525"/>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844757pt;width:144.020pt;height:.71997pt;mso-position-horizontal-relative:page;mso-position-vertical-relative:paragraph;z-index:-15677952;mso-wrap-distance-left:0;mso-wrap-distance-right:0" id="docshape134"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263</w:t>
      </w:r>
      <w:r>
        <w:rPr>
          <w:i/>
          <w:sz w:val="20"/>
          <w:vertAlign w:val="baseline"/>
        </w:rPr>
        <w:t>Ibid</w:t>
      </w:r>
      <w:r>
        <w:rPr>
          <w:sz w:val="20"/>
          <w:vertAlign w:val="baseline"/>
        </w:rPr>
        <w:t>,</w:t>
      </w:r>
      <w:r>
        <w:rPr>
          <w:spacing w:val="-4"/>
          <w:sz w:val="20"/>
          <w:vertAlign w:val="baseline"/>
        </w:rPr>
        <w:t> p.56</w:t>
      </w:r>
    </w:p>
    <w:p>
      <w:pPr>
        <w:spacing w:before="0"/>
        <w:ind w:left="400" w:right="0" w:firstLine="0"/>
        <w:jc w:val="left"/>
        <w:rPr>
          <w:sz w:val="20"/>
        </w:rPr>
      </w:pPr>
      <w:r>
        <w:rPr>
          <w:sz w:val="20"/>
          <w:vertAlign w:val="superscript"/>
        </w:rPr>
        <w:t>264</w:t>
      </w:r>
      <w:r>
        <w:rPr>
          <w:spacing w:val="-6"/>
          <w:sz w:val="20"/>
          <w:vertAlign w:val="baseline"/>
        </w:rPr>
        <w:t> </w:t>
      </w:r>
      <w:r>
        <w:rPr>
          <w:sz w:val="20"/>
          <w:vertAlign w:val="baseline"/>
        </w:rPr>
        <w:t>Garner,</w:t>
      </w:r>
      <w:r>
        <w:rPr>
          <w:spacing w:val="-4"/>
          <w:sz w:val="20"/>
          <w:vertAlign w:val="baseline"/>
        </w:rPr>
        <w:t> </w:t>
      </w:r>
      <w:r>
        <w:rPr>
          <w:sz w:val="20"/>
          <w:vertAlign w:val="baseline"/>
        </w:rPr>
        <w:t>B.A.</w:t>
      </w:r>
      <w:r>
        <w:rPr>
          <w:spacing w:val="-6"/>
          <w:sz w:val="20"/>
          <w:vertAlign w:val="baseline"/>
        </w:rPr>
        <w:t> </w:t>
      </w:r>
      <w:r>
        <w:rPr>
          <w:sz w:val="20"/>
          <w:vertAlign w:val="baseline"/>
        </w:rPr>
        <w:t>(2004).</w:t>
      </w:r>
      <w:r>
        <w:rPr>
          <w:spacing w:val="-4"/>
          <w:sz w:val="20"/>
          <w:vertAlign w:val="baseline"/>
        </w:rPr>
        <w:t> </w:t>
      </w:r>
      <w:r>
        <w:rPr>
          <w:sz w:val="20"/>
          <w:vertAlign w:val="baseline"/>
        </w:rPr>
        <w:t>Black's</w:t>
      </w:r>
      <w:r>
        <w:rPr>
          <w:spacing w:val="-3"/>
          <w:sz w:val="20"/>
          <w:vertAlign w:val="baseline"/>
        </w:rPr>
        <w:t> </w:t>
      </w:r>
      <w:r>
        <w:rPr>
          <w:sz w:val="20"/>
          <w:vertAlign w:val="baseline"/>
        </w:rPr>
        <w:t>Law</w:t>
      </w:r>
      <w:r>
        <w:rPr>
          <w:spacing w:val="-7"/>
          <w:sz w:val="20"/>
          <w:vertAlign w:val="baseline"/>
        </w:rPr>
        <w:t> </w:t>
      </w:r>
      <w:r>
        <w:rPr>
          <w:sz w:val="20"/>
          <w:vertAlign w:val="baseline"/>
        </w:rPr>
        <w:t>Dictionary</w:t>
      </w:r>
      <w:r>
        <w:rPr>
          <w:spacing w:val="-9"/>
          <w:sz w:val="20"/>
          <w:vertAlign w:val="baseline"/>
        </w:rPr>
        <w:t> </w:t>
      </w:r>
      <w:r>
        <w:rPr>
          <w:sz w:val="20"/>
          <w:vertAlign w:val="baseline"/>
        </w:rPr>
        <w:t>Deluxe</w:t>
      </w:r>
      <w:r>
        <w:rPr>
          <w:spacing w:val="-6"/>
          <w:sz w:val="20"/>
          <w:vertAlign w:val="baseline"/>
        </w:rPr>
        <w:t> </w:t>
      </w:r>
      <w:r>
        <w:rPr>
          <w:sz w:val="20"/>
          <w:vertAlign w:val="baseline"/>
        </w:rPr>
        <w:t>Eighth</w:t>
      </w:r>
      <w:r>
        <w:rPr>
          <w:spacing w:val="-6"/>
          <w:sz w:val="20"/>
          <w:vertAlign w:val="baseline"/>
        </w:rPr>
        <w:t> </w:t>
      </w:r>
      <w:r>
        <w:rPr>
          <w:sz w:val="20"/>
          <w:vertAlign w:val="baseline"/>
        </w:rPr>
        <w:t>Edition,</w:t>
      </w:r>
      <w:r>
        <w:rPr>
          <w:spacing w:val="-6"/>
          <w:sz w:val="20"/>
          <w:vertAlign w:val="baseline"/>
        </w:rPr>
        <w:t> </w:t>
      </w:r>
      <w:r>
        <w:rPr>
          <w:spacing w:val="-2"/>
          <w:sz w:val="20"/>
          <w:vertAlign w:val="baseline"/>
        </w:rPr>
        <w:t>p.1197</w:t>
      </w:r>
    </w:p>
    <w:p>
      <w:pPr>
        <w:spacing w:before="1"/>
        <w:ind w:left="400" w:right="0" w:firstLine="0"/>
        <w:jc w:val="left"/>
        <w:rPr>
          <w:sz w:val="20"/>
        </w:rPr>
      </w:pPr>
      <w:r>
        <w:rPr>
          <w:sz w:val="20"/>
          <w:vertAlign w:val="superscript"/>
        </w:rPr>
        <w:t>265</w:t>
      </w:r>
      <w:r>
        <w:rPr>
          <w:i/>
          <w:sz w:val="20"/>
          <w:vertAlign w:val="baseline"/>
        </w:rPr>
        <w:t>Ibid</w:t>
      </w:r>
      <w:r>
        <w:rPr>
          <w:sz w:val="20"/>
          <w:vertAlign w:val="baseline"/>
        </w:rPr>
        <w:t>,</w:t>
      </w:r>
      <w:r>
        <w:rPr>
          <w:spacing w:val="-4"/>
          <w:sz w:val="20"/>
          <w:vertAlign w:val="baseline"/>
        </w:rPr>
        <w:t> </w:t>
      </w:r>
      <w:r>
        <w:rPr>
          <w:spacing w:val="-2"/>
          <w:sz w:val="20"/>
          <w:vertAlign w:val="baseline"/>
        </w:rPr>
        <w:t>p.456</w:t>
      </w:r>
    </w:p>
    <w:p>
      <w:pPr>
        <w:spacing w:before="0"/>
        <w:ind w:left="400" w:right="927" w:firstLine="0"/>
        <w:jc w:val="left"/>
        <w:rPr>
          <w:sz w:val="20"/>
        </w:rPr>
      </w:pPr>
      <w:r>
        <w:rPr>
          <w:sz w:val="20"/>
          <w:vertAlign w:val="superscript"/>
        </w:rPr>
        <w:t>266</w:t>
      </w:r>
      <w:r>
        <w:rPr>
          <w:sz w:val="20"/>
          <w:vertAlign w:val="baseline"/>
        </w:rPr>
        <w:t>Etuonovbe, A.K.</w:t>
      </w:r>
      <w:r>
        <w:rPr>
          <w:spacing w:val="-1"/>
          <w:sz w:val="20"/>
          <w:vertAlign w:val="baseline"/>
        </w:rPr>
        <w:t> </w:t>
      </w:r>
      <w:r>
        <w:rPr>
          <w:i/>
          <w:sz w:val="20"/>
          <w:vertAlign w:val="baseline"/>
        </w:rPr>
        <w:t>The</w:t>
      </w:r>
      <w:r>
        <w:rPr>
          <w:i/>
          <w:spacing w:val="-3"/>
          <w:sz w:val="20"/>
          <w:vertAlign w:val="baseline"/>
        </w:rPr>
        <w:t> </w:t>
      </w:r>
      <w:r>
        <w:rPr>
          <w:i/>
          <w:sz w:val="20"/>
          <w:vertAlign w:val="baseline"/>
        </w:rPr>
        <w:t>Devastating</w:t>
      </w:r>
      <w:r>
        <w:rPr>
          <w:i/>
          <w:spacing w:val="-2"/>
          <w:sz w:val="20"/>
          <w:vertAlign w:val="baseline"/>
        </w:rPr>
        <w:t> </w:t>
      </w:r>
      <w:r>
        <w:rPr>
          <w:i/>
          <w:sz w:val="20"/>
          <w:vertAlign w:val="baseline"/>
        </w:rPr>
        <w:t>Effects</w:t>
      </w:r>
      <w:r>
        <w:rPr>
          <w:i/>
          <w:spacing w:val="-4"/>
          <w:sz w:val="20"/>
          <w:vertAlign w:val="baseline"/>
        </w:rPr>
        <w:t> </w:t>
      </w:r>
      <w:r>
        <w:rPr>
          <w:i/>
          <w:sz w:val="20"/>
          <w:vertAlign w:val="baseline"/>
        </w:rPr>
        <w:t>of</w:t>
      </w:r>
      <w:r>
        <w:rPr>
          <w:i/>
          <w:spacing w:val="-4"/>
          <w:sz w:val="20"/>
          <w:vertAlign w:val="baseline"/>
        </w:rPr>
        <w:t> </w:t>
      </w:r>
      <w:r>
        <w:rPr>
          <w:i/>
          <w:sz w:val="20"/>
          <w:vertAlign w:val="baseline"/>
        </w:rPr>
        <w:t>Environmental</w:t>
      </w:r>
      <w:r>
        <w:rPr>
          <w:i/>
          <w:spacing w:val="-6"/>
          <w:sz w:val="20"/>
          <w:vertAlign w:val="baseline"/>
        </w:rPr>
        <w:t> </w:t>
      </w:r>
      <w:r>
        <w:rPr>
          <w:i/>
          <w:sz w:val="20"/>
          <w:vertAlign w:val="baseline"/>
        </w:rPr>
        <w:t>Degradation-A</w:t>
      </w:r>
      <w:r>
        <w:rPr>
          <w:i/>
          <w:spacing w:val="-5"/>
          <w:sz w:val="20"/>
          <w:vertAlign w:val="baseline"/>
        </w:rPr>
        <w:t> </w:t>
      </w:r>
      <w:r>
        <w:rPr>
          <w:i/>
          <w:sz w:val="20"/>
          <w:vertAlign w:val="baseline"/>
        </w:rPr>
        <w:t>Case</w:t>
      </w:r>
      <w:r>
        <w:rPr>
          <w:i/>
          <w:spacing w:val="-3"/>
          <w:sz w:val="20"/>
          <w:vertAlign w:val="baseline"/>
        </w:rPr>
        <w:t> </w:t>
      </w:r>
      <w:r>
        <w:rPr>
          <w:i/>
          <w:sz w:val="20"/>
          <w:vertAlign w:val="baseline"/>
        </w:rPr>
        <w:t>Study</w:t>
      </w:r>
      <w:r>
        <w:rPr>
          <w:i/>
          <w:spacing w:val="-3"/>
          <w:sz w:val="20"/>
          <w:vertAlign w:val="baseline"/>
        </w:rPr>
        <w:t> </w:t>
      </w:r>
      <w:r>
        <w:rPr>
          <w:i/>
          <w:sz w:val="20"/>
          <w:vertAlign w:val="baseline"/>
        </w:rPr>
        <w:t>of</w:t>
      </w:r>
      <w:r>
        <w:rPr>
          <w:i/>
          <w:spacing w:val="-6"/>
          <w:sz w:val="20"/>
          <w:vertAlign w:val="baseline"/>
        </w:rPr>
        <w:t> </w:t>
      </w:r>
      <w:r>
        <w:rPr>
          <w:i/>
          <w:sz w:val="20"/>
          <w:vertAlign w:val="baseline"/>
        </w:rPr>
        <w:t>the</w:t>
      </w:r>
      <w:r>
        <w:rPr>
          <w:i/>
          <w:spacing w:val="-3"/>
          <w:sz w:val="20"/>
          <w:vertAlign w:val="baseline"/>
        </w:rPr>
        <w:t> </w:t>
      </w:r>
      <w:r>
        <w:rPr>
          <w:i/>
          <w:sz w:val="20"/>
          <w:vertAlign w:val="baseline"/>
        </w:rPr>
        <w:t>Niger</w:t>
      </w:r>
      <w:r>
        <w:rPr>
          <w:i/>
          <w:spacing w:val="-4"/>
          <w:sz w:val="20"/>
          <w:vertAlign w:val="baseline"/>
        </w:rPr>
        <w:t> </w:t>
      </w:r>
      <w:r>
        <w:rPr>
          <w:i/>
          <w:sz w:val="20"/>
          <w:vertAlign w:val="baseline"/>
        </w:rPr>
        <w:t>Delta Region of Nigeria</w:t>
      </w:r>
      <w:r>
        <w:rPr>
          <w:sz w:val="20"/>
          <w:vertAlign w:val="baseline"/>
        </w:rPr>
        <w:t>.</w:t>
      </w:r>
      <w:r>
        <w:rPr>
          <w:color w:val="0000FF"/>
          <w:sz w:val="20"/>
          <w:u w:val="single" w:color="0000FF"/>
          <w:vertAlign w:val="baseline"/>
        </w:rPr>
        <w:t>http://www.fignet</w:t>
      </w:r>
      <w:r>
        <w:rPr>
          <w:color w:val="0000FF"/>
          <w:sz w:val="20"/>
          <w:vertAlign w:val="baseline"/>
        </w:rPr>
        <w:t> </w:t>
      </w:r>
      <w:r>
        <w:rPr>
          <w:sz w:val="20"/>
          <w:vertAlign w:val="baseline"/>
        </w:rPr>
        <w:t>Accessed on 20</w:t>
      </w:r>
      <w:r>
        <w:rPr>
          <w:sz w:val="20"/>
          <w:vertAlign w:val="superscript"/>
        </w:rPr>
        <w:t>th</w:t>
      </w:r>
      <w:r>
        <w:rPr>
          <w:sz w:val="20"/>
          <w:vertAlign w:val="baseline"/>
        </w:rPr>
        <w:t> July, 2015</w:t>
      </w:r>
    </w:p>
    <w:p>
      <w:pPr>
        <w:spacing w:before="1"/>
        <w:ind w:left="602" w:right="927" w:hanging="202"/>
        <w:jc w:val="left"/>
        <w:rPr>
          <w:sz w:val="20"/>
        </w:rPr>
      </w:pPr>
      <w:r>
        <w:rPr>
          <w:sz w:val="20"/>
          <w:vertAlign w:val="superscript"/>
        </w:rPr>
        <w:t>267</w:t>
      </w:r>
      <w:r>
        <w:rPr>
          <w:sz w:val="20"/>
          <w:vertAlign w:val="baseline"/>
        </w:rPr>
        <w:t>International</w:t>
      </w:r>
      <w:r>
        <w:rPr>
          <w:spacing w:val="-2"/>
          <w:sz w:val="20"/>
          <w:vertAlign w:val="baseline"/>
        </w:rPr>
        <w:t> </w:t>
      </w:r>
      <w:r>
        <w:rPr>
          <w:sz w:val="20"/>
          <w:vertAlign w:val="baseline"/>
        </w:rPr>
        <w:t>Law</w:t>
      </w:r>
      <w:r>
        <w:rPr>
          <w:spacing w:val="-3"/>
          <w:sz w:val="20"/>
          <w:vertAlign w:val="baseline"/>
        </w:rPr>
        <w:t> </w:t>
      </w:r>
      <w:r>
        <w:rPr>
          <w:sz w:val="20"/>
          <w:vertAlign w:val="baseline"/>
        </w:rPr>
        <w:t>Associations'</w:t>
      </w:r>
      <w:r>
        <w:rPr>
          <w:spacing w:val="-3"/>
          <w:sz w:val="20"/>
          <w:vertAlign w:val="baseline"/>
        </w:rPr>
        <w:t> </w:t>
      </w:r>
      <w:r>
        <w:rPr>
          <w:sz w:val="20"/>
          <w:vertAlign w:val="baseline"/>
        </w:rPr>
        <w:t>Rules</w:t>
      </w:r>
      <w:r>
        <w:rPr>
          <w:spacing w:val="-5"/>
          <w:sz w:val="20"/>
          <w:vertAlign w:val="baseline"/>
        </w:rPr>
        <w:t> </w:t>
      </w:r>
      <w:r>
        <w:rPr>
          <w:sz w:val="20"/>
          <w:vertAlign w:val="baseline"/>
        </w:rPr>
        <w:t>of</w:t>
      </w:r>
      <w:r>
        <w:rPr>
          <w:spacing w:val="-6"/>
          <w:sz w:val="20"/>
          <w:vertAlign w:val="baseline"/>
        </w:rPr>
        <w:t> </w:t>
      </w:r>
      <w:r>
        <w:rPr>
          <w:sz w:val="20"/>
          <w:vertAlign w:val="baseline"/>
        </w:rPr>
        <w:t>International</w:t>
      </w:r>
      <w:r>
        <w:rPr>
          <w:spacing w:val="-2"/>
          <w:sz w:val="20"/>
          <w:vertAlign w:val="baseline"/>
        </w:rPr>
        <w:t> </w:t>
      </w:r>
      <w:r>
        <w:rPr>
          <w:sz w:val="20"/>
          <w:vertAlign w:val="baseline"/>
        </w:rPr>
        <w:t>Law</w:t>
      </w:r>
      <w:r>
        <w:rPr>
          <w:spacing w:val="-4"/>
          <w:sz w:val="20"/>
          <w:vertAlign w:val="baseline"/>
        </w:rPr>
        <w:t> </w:t>
      </w:r>
      <w:r>
        <w:rPr>
          <w:sz w:val="20"/>
          <w:vertAlign w:val="baseline"/>
        </w:rPr>
        <w:t>Applicable</w:t>
      </w:r>
      <w:r>
        <w:rPr>
          <w:spacing w:val="-4"/>
          <w:sz w:val="20"/>
          <w:vertAlign w:val="baseline"/>
        </w:rPr>
        <w:t> </w:t>
      </w:r>
      <w:r>
        <w:rPr>
          <w:sz w:val="20"/>
          <w:vertAlign w:val="baseline"/>
        </w:rPr>
        <w:t>to</w:t>
      </w:r>
      <w:r>
        <w:rPr>
          <w:spacing w:val="-3"/>
          <w:sz w:val="20"/>
          <w:vertAlign w:val="baseline"/>
        </w:rPr>
        <w:t> </w:t>
      </w:r>
      <w:r>
        <w:rPr>
          <w:sz w:val="20"/>
          <w:vertAlign w:val="baseline"/>
        </w:rPr>
        <w:t>TransfrontierPollution</w:t>
      </w:r>
      <w:r>
        <w:rPr>
          <w:spacing w:val="-4"/>
          <w:sz w:val="20"/>
          <w:vertAlign w:val="baseline"/>
        </w:rPr>
        <w:t> </w:t>
      </w:r>
      <w:r>
        <w:rPr>
          <w:sz w:val="20"/>
          <w:vertAlign w:val="baseline"/>
        </w:rPr>
        <w:t>adopted</w:t>
      </w:r>
      <w:r>
        <w:rPr>
          <w:spacing w:val="-3"/>
          <w:sz w:val="20"/>
          <w:vertAlign w:val="baseline"/>
        </w:rPr>
        <w:t> </w:t>
      </w:r>
      <w:r>
        <w:rPr>
          <w:sz w:val="20"/>
          <w:vertAlign w:val="baseline"/>
        </w:rPr>
        <w:t>in Montreal, 1982</w:t>
      </w:r>
    </w:p>
    <w:p>
      <w:pPr>
        <w:spacing w:line="228" w:lineRule="exact" w:before="0"/>
        <w:ind w:left="400" w:right="0" w:firstLine="0"/>
        <w:jc w:val="left"/>
        <w:rPr>
          <w:sz w:val="20"/>
        </w:rPr>
      </w:pPr>
      <w:r>
        <w:rPr>
          <w:sz w:val="20"/>
          <w:vertAlign w:val="superscript"/>
        </w:rPr>
        <w:t>268</w:t>
      </w:r>
      <w:r>
        <w:rPr>
          <w:sz w:val="20"/>
          <w:vertAlign w:val="baseline"/>
        </w:rPr>
        <w:t>Section</w:t>
      </w:r>
      <w:r>
        <w:rPr>
          <w:spacing w:val="-6"/>
          <w:sz w:val="20"/>
          <w:vertAlign w:val="baseline"/>
        </w:rPr>
        <w:t> </w:t>
      </w:r>
      <w:r>
        <w:rPr>
          <w:sz w:val="20"/>
          <w:vertAlign w:val="baseline"/>
        </w:rPr>
        <w:t>164,</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6"/>
          <w:sz w:val="20"/>
          <w:vertAlign w:val="baseline"/>
        </w:rPr>
        <w:t> </w:t>
      </w:r>
      <w:r>
        <w:rPr>
          <w:sz w:val="20"/>
          <w:vertAlign w:val="baseline"/>
        </w:rPr>
        <w:t>and</w:t>
      </w:r>
      <w:r>
        <w:rPr>
          <w:spacing w:val="-3"/>
          <w:sz w:val="20"/>
          <w:vertAlign w:val="baseline"/>
        </w:rPr>
        <w:t> </w:t>
      </w:r>
      <w:r>
        <w:rPr>
          <w:sz w:val="20"/>
          <w:vertAlign w:val="baseline"/>
        </w:rPr>
        <w:t>Mining</w:t>
      </w:r>
      <w:r>
        <w:rPr>
          <w:spacing w:val="-4"/>
          <w:sz w:val="20"/>
          <w:vertAlign w:val="baseline"/>
        </w:rPr>
        <w:t> </w:t>
      </w:r>
      <w:r>
        <w:rPr>
          <w:sz w:val="20"/>
          <w:vertAlign w:val="baseline"/>
        </w:rPr>
        <w:t>Act,</w:t>
      </w:r>
      <w:r>
        <w:rPr>
          <w:spacing w:val="-4"/>
          <w:sz w:val="20"/>
          <w:vertAlign w:val="baseline"/>
        </w:rPr>
        <w:t> </w:t>
      </w:r>
      <w:r>
        <w:rPr>
          <w:sz w:val="20"/>
          <w:vertAlign w:val="baseline"/>
        </w:rPr>
        <w:t>No.</w:t>
      </w:r>
      <w:r>
        <w:rPr>
          <w:spacing w:val="-4"/>
          <w:sz w:val="20"/>
          <w:vertAlign w:val="baseline"/>
        </w:rPr>
        <w:t> </w:t>
      </w:r>
      <w:r>
        <w:rPr>
          <w:sz w:val="20"/>
          <w:vertAlign w:val="baseline"/>
        </w:rPr>
        <w:t>20,</w:t>
      </w:r>
      <w:r>
        <w:rPr>
          <w:spacing w:val="-5"/>
          <w:sz w:val="20"/>
          <w:vertAlign w:val="baseline"/>
        </w:rPr>
        <w:t> </w:t>
      </w:r>
      <w:r>
        <w:rPr>
          <w:spacing w:val="-4"/>
          <w:sz w:val="20"/>
          <w:vertAlign w:val="baseline"/>
        </w:rPr>
        <w:t>2007</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77"/>
        <w:jc w:val="both"/>
      </w:pPr>
      <w:r>
        <w:rPr/>
        <w:t>Most</w:t>
      </w:r>
      <w:r>
        <w:rPr>
          <w:spacing w:val="-1"/>
        </w:rPr>
        <w:t> </w:t>
      </w:r>
      <w:r>
        <w:rPr/>
        <w:t>of</w:t>
      </w:r>
      <w:r>
        <w:rPr>
          <w:spacing w:val="-2"/>
        </w:rPr>
        <w:t> </w:t>
      </w:r>
      <w:r>
        <w:rPr/>
        <w:t>the</w:t>
      </w:r>
      <w:r>
        <w:rPr>
          <w:spacing w:val="-2"/>
        </w:rPr>
        <w:t> </w:t>
      </w:r>
      <w:r>
        <w:rPr/>
        <w:t>materials</w:t>
      </w:r>
      <w:r>
        <w:rPr>
          <w:spacing w:val="-1"/>
        </w:rPr>
        <w:t> </w:t>
      </w:r>
      <w:r>
        <w:rPr/>
        <w:t>on</w:t>
      </w:r>
      <w:r>
        <w:rPr>
          <w:spacing w:val="-3"/>
        </w:rPr>
        <w:t> </w:t>
      </w:r>
      <w:r>
        <w:rPr/>
        <w:t>the</w:t>
      </w:r>
      <w:r>
        <w:rPr>
          <w:spacing w:val="-2"/>
        </w:rPr>
        <w:t> </w:t>
      </w:r>
      <w:r>
        <w:rPr/>
        <w:t>issue</w:t>
      </w:r>
      <w:r>
        <w:rPr>
          <w:spacing w:val="-2"/>
        </w:rPr>
        <w:t> </w:t>
      </w:r>
      <w:r>
        <w:rPr/>
        <w:t>of</w:t>
      </w:r>
      <w:r>
        <w:rPr>
          <w:spacing w:val="-2"/>
        </w:rPr>
        <w:t> </w:t>
      </w:r>
      <w:r>
        <w:rPr/>
        <w:t>environmental</w:t>
      </w:r>
      <w:r>
        <w:rPr>
          <w:spacing w:val="-1"/>
        </w:rPr>
        <w:t> </w:t>
      </w:r>
      <w:r>
        <w:rPr/>
        <w:t>degradation</w:t>
      </w:r>
      <w:r>
        <w:rPr>
          <w:spacing w:val="-1"/>
        </w:rPr>
        <w:t> </w:t>
      </w:r>
      <w:r>
        <w:rPr/>
        <w:t>and</w:t>
      </w:r>
      <w:r>
        <w:rPr>
          <w:spacing w:val="-1"/>
        </w:rPr>
        <w:t> </w:t>
      </w:r>
      <w:r>
        <w:rPr/>
        <w:t>pollution,</w:t>
      </w:r>
      <w:r>
        <w:rPr>
          <w:spacing w:val="-1"/>
        </w:rPr>
        <w:t> </w:t>
      </w:r>
      <w:r>
        <w:rPr/>
        <w:t>easily</w:t>
      </w:r>
      <w:r>
        <w:rPr>
          <w:spacing w:val="-6"/>
        </w:rPr>
        <w:t> </w:t>
      </w:r>
      <w:r>
        <w:rPr/>
        <w:t>and</w:t>
      </w:r>
      <w:r>
        <w:rPr>
          <w:spacing w:val="-1"/>
        </w:rPr>
        <w:t> </w:t>
      </w:r>
      <w:r>
        <w:rPr/>
        <w:t>quickly define</w:t>
      </w:r>
      <w:r>
        <w:rPr>
          <w:spacing w:val="-4"/>
        </w:rPr>
        <w:t> </w:t>
      </w:r>
      <w:r>
        <w:rPr/>
        <w:t>pollution</w:t>
      </w:r>
      <w:r>
        <w:rPr>
          <w:spacing w:val="-2"/>
        </w:rPr>
        <w:t> </w:t>
      </w:r>
      <w:r>
        <w:rPr/>
        <w:t>without making</w:t>
      </w:r>
      <w:r>
        <w:rPr>
          <w:spacing w:val="-3"/>
        </w:rPr>
        <w:t> </w:t>
      </w:r>
      <w:r>
        <w:rPr/>
        <w:t>an attempt</w:t>
      </w:r>
      <w:r>
        <w:rPr>
          <w:spacing w:val="-2"/>
        </w:rPr>
        <w:t> </w:t>
      </w:r>
      <w:r>
        <w:rPr/>
        <w:t>to</w:t>
      </w:r>
      <w:r>
        <w:rPr>
          <w:spacing w:val="-2"/>
        </w:rPr>
        <w:t> </w:t>
      </w:r>
      <w:r>
        <w:rPr/>
        <w:t>define</w:t>
      </w:r>
      <w:r>
        <w:rPr>
          <w:spacing w:val="-2"/>
        </w:rPr>
        <w:t> </w:t>
      </w:r>
      <w:r>
        <w:rPr/>
        <w:t>degradation.</w:t>
      </w:r>
      <w:r>
        <w:rPr>
          <w:spacing w:val="-2"/>
        </w:rPr>
        <w:t> </w:t>
      </w:r>
      <w:r>
        <w:rPr/>
        <w:t>This</w:t>
      </w:r>
      <w:r>
        <w:rPr>
          <w:spacing w:val="-2"/>
        </w:rPr>
        <w:t> </w:t>
      </w:r>
      <w:r>
        <w:rPr/>
        <w:t>might either</w:t>
      </w:r>
      <w:r>
        <w:rPr>
          <w:spacing w:val="-2"/>
        </w:rPr>
        <w:t> </w:t>
      </w:r>
      <w:r>
        <w:rPr/>
        <w:t>be</w:t>
      </w:r>
      <w:r>
        <w:rPr>
          <w:spacing w:val="-1"/>
        </w:rPr>
        <w:t> </w:t>
      </w:r>
      <w:r>
        <w:rPr/>
        <w:t>as</w:t>
      </w:r>
      <w:r>
        <w:rPr>
          <w:spacing w:val="-2"/>
        </w:rPr>
        <w:t> </w:t>
      </w:r>
      <w:r>
        <w:rPr/>
        <w:t>a</w:t>
      </w:r>
      <w:r>
        <w:rPr>
          <w:spacing w:val="-1"/>
        </w:rPr>
        <w:t> </w:t>
      </w:r>
      <w:r>
        <w:rPr/>
        <w:t>result of misconceptions or the often interchangeable use of both terms.</w:t>
      </w:r>
    </w:p>
    <w:p>
      <w:pPr>
        <w:pStyle w:val="BodyText"/>
        <w:spacing w:before="12"/>
      </w:pPr>
    </w:p>
    <w:p>
      <w:pPr>
        <w:pStyle w:val="BodyText"/>
        <w:spacing w:line="480" w:lineRule="auto"/>
        <w:ind w:left="400" w:right="578"/>
        <w:jc w:val="both"/>
      </w:pPr>
      <w:r>
        <w:rPr/>
        <w:t>Fagbohun, in one of his contributions defined the phrase "environmental degradation" as “the deterioration</w:t>
      </w:r>
      <w:r>
        <w:rPr>
          <w:spacing w:val="62"/>
        </w:rPr>
        <w:t> </w:t>
      </w:r>
      <w:r>
        <w:rPr/>
        <w:t>in</w:t>
      </w:r>
      <w:r>
        <w:rPr>
          <w:spacing w:val="66"/>
        </w:rPr>
        <w:t> </w:t>
      </w:r>
      <w:r>
        <w:rPr/>
        <w:t>environmental</w:t>
      </w:r>
      <w:r>
        <w:rPr>
          <w:spacing w:val="66"/>
        </w:rPr>
        <w:t> </w:t>
      </w:r>
      <w:r>
        <w:rPr/>
        <w:t>quality</w:t>
      </w:r>
      <w:r>
        <w:rPr>
          <w:spacing w:val="61"/>
        </w:rPr>
        <w:t> </w:t>
      </w:r>
      <w:r>
        <w:rPr/>
        <w:t>from</w:t>
      </w:r>
      <w:r>
        <w:rPr>
          <w:spacing w:val="69"/>
        </w:rPr>
        <w:t> </w:t>
      </w:r>
      <w:r>
        <w:rPr>
          <w:u w:val="single"/>
        </w:rPr>
        <w:t>ambient</w:t>
      </w:r>
      <w:r>
        <w:rPr>
          <w:spacing w:val="66"/>
          <w:u w:val="single"/>
        </w:rPr>
        <w:t> </w:t>
      </w:r>
      <w:r>
        <w:rPr>
          <w:u w:val="single"/>
        </w:rPr>
        <w:t>concentrations</w:t>
      </w:r>
      <w:r>
        <w:rPr>
          <w:spacing w:val="66"/>
          <w:u w:val="single"/>
        </w:rPr>
        <w:t> </w:t>
      </w:r>
      <w:r>
        <w:rPr>
          <w:u w:val="single"/>
        </w:rPr>
        <w:t>of</w:t>
      </w:r>
      <w:r>
        <w:rPr>
          <w:spacing w:val="65"/>
          <w:u w:val="single"/>
        </w:rPr>
        <w:t> </w:t>
      </w:r>
      <w:r>
        <w:rPr>
          <w:u w:val="single"/>
        </w:rPr>
        <w:t>pollutants</w:t>
      </w:r>
      <w:r>
        <w:rPr>
          <w:spacing w:val="66"/>
          <w:u w:val="single"/>
        </w:rPr>
        <w:t> </w:t>
      </w:r>
      <w:r>
        <w:rPr>
          <w:u w:val="single"/>
        </w:rPr>
        <w:t>and</w:t>
      </w:r>
      <w:r>
        <w:rPr>
          <w:spacing w:val="65"/>
          <w:u w:val="single"/>
        </w:rPr>
        <w:t> </w:t>
      </w:r>
      <w:r>
        <w:rPr>
          <w:spacing w:val="-2"/>
          <w:u w:val="single"/>
        </w:rPr>
        <w:t>other</w:t>
      </w:r>
    </w:p>
    <w:p>
      <w:pPr>
        <w:pStyle w:val="BodyText"/>
        <w:spacing w:line="480" w:lineRule="auto"/>
        <w:ind w:left="400" w:right="576"/>
        <w:jc w:val="both"/>
      </w:pPr>
      <w:r>
        <w:rPr>
          <w:u w:val="single"/>
        </w:rPr>
        <w:t>activities and processes</w:t>
      </w:r>
      <w:r>
        <w:rPr/>
        <w:t> (underlined mine) such as improper land use and natural disasters. It is the erosion of quality of the natural environment caused, directly or indirectly, by humanactivities.”</w:t>
      </w:r>
      <w:r>
        <w:rPr>
          <w:vertAlign w:val="superscript"/>
        </w:rPr>
        <w:t>269</w:t>
      </w:r>
      <w:r>
        <w:rPr>
          <w:vertAlign w:val="baseline"/>
        </w:rPr>
        <w:t>From this definition, it is submitted that, it is the ambient concentration of pollutants resulting from pollution and other activities and processes that manifests or translates to environmental degradation.</w:t>
      </w:r>
    </w:p>
    <w:p>
      <w:pPr>
        <w:pStyle w:val="BodyText"/>
        <w:spacing w:before="13"/>
      </w:pPr>
    </w:p>
    <w:p>
      <w:pPr>
        <w:pStyle w:val="BodyText"/>
        <w:spacing w:line="480" w:lineRule="auto"/>
        <w:ind w:left="400" w:right="577"/>
        <w:jc w:val="both"/>
      </w:pPr>
      <w:r>
        <w:rPr/>
        <w:t>The United Nations International Strategy for Disaster Reduction defines environmental degradation as “the reduction of the capacity of the environment to meet social and ecologicalobjectives and needs.”</w:t>
      </w:r>
      <w:r>
        <w:rPr>
          <w:vertAlign w:val="superscript"/>
        </w:rPr>
        <w:t>270</w:t>
      </w:r>
      <w:r>
        <w:rPr>
          <w:vertAlign w:val="baseline"/>
        </w:rPr>
        <w:t>"Degradation" has also been defined to mean "the process of something being damaged or made worse: environmental degradation". It further defines "degrade" </w:t>
      </w:r>
      <w:r>
        <w:rPr>
          <w:i/>
          <w:vertAlign w:val="baseline"/>
        </w:rPr>
        <w:t>inter alia </w:t>
      </w:r>
      <w:r>
        <w:rPr>
          <w:vertAlign w:val="baseline"/>
        </w:rPr>
        <w:t>to mean "to make something become worse, especially in quality”.</w:t>
      </w:r>
      <w:r>
        <w:rPr>
          <w:vertAlign w:val="superscript"/>
        </w:rPr>
        <w:t>271</w:t>
      </w:r>
    </w:p>
    <w:p>
      <w:pPr>
        <w:pStyle w:val="BodyText"/>
        <w:spacing w:before="13"/>
      </w:pPr>
    </w:p>
    <w:p>
      <w:pPr>
        <w:pStyle w:val="BodyText"/>
        <w:spacing w:line="480" w:lineRule="auto"/>
        <w:ind w:left="400" w:right="580"/>
        <w:jc w:val="both"/>
      </w:pPr>
      <w:r>
        <w:rPr/>
        <w:t>The N.M.M.A in its section 164 is clearly lacking as it did not define the word in spite of numerous reference to the word degradation in several sections of the Act. However, the term "Pollution" was defined in section 164 of the Act as earlier seen herein. Perhaps, the lawmakers belong</w:t>
      </w:r>
      <w:r>
        <w:rPr>
          <w:spacing w:val="25"/>
        </w:rPr>
        <w:t>  </w:t>
      </w:r>
      <w:r>
        <w:rPr/>
        <w:t>to</w:t>
      </w:r>
      <w:r>
        <w:rPr>
          <w:spacing w:val="27"/>
        </w:rPr>
        <w:t>  </w:t>
      </w:r>
      <w:r>
        <w:rPr/>
        <w:t>the</w:t>
      </w:r>
      <w:r>
        <w:rPr>
          <w:spacing w:val="27"/>
        </w:rPr>
        <w:t>  </w:t>
      </w:r>
      <w:r>
        <w:rPr/>
        <w:t>school</w:t>
      </w:r>
      <w:r>
        <w:rPr>
          <w:spacing w:val="27"/>
        </w:rPr>
        <w:t>  </w:t>
      </w:r>
      <w:r>
        <w:rPr/>
        <w:t>of</w:t>
      </w:r>
      <w:r>
        <w:rPr>
          <w:spacing w:val="27"/>
        </w:rPr>
        <w:t>  </w:t>
      </w:r>
      <w:r>
        <w:rPr/>
        <w:t>thought</w:t>
      </w:r>
      <w:r>
        <w:rPr>
          <w:spacing w:val="28"/>
        </w:rPr>
        <w:t>  </w:t>
      </w:r>
      <w:r>
        <w:rPr/>
        <w:t>which</w:t>
      </w:r>
      <w:r>
        <w:rPr>
          <w:spacing w:val="28"/>
        </w:rPr>
        <w:t>  </w:t>
      </w:r>
      <w:r>
        <w:rPr/>
        <w:t>use</w:t>
      </w:r>
      <w:r>
        <w:rPr>
          <w:spacing w:val="27"/>
        </w:rPr>
        <w:t>  </w:t>
      </w:r>
      <w:r>
        <w:rPr/>
        <w:t>the</w:t>
      </w:r>
      <w:r>
        <w:rPr>
          <w:spacing w:val="27"/>
        </w:rPr>
        <w:t>  </w:t>
      </w:r>
      <w:r>
        <w:rPr/>
        <w:t>words</w:t>
      </w:r>
      <w:r>
        <w:rPr>
          <w:spacing w:val="26"/>
        </w:rPr>
        <w:t>  </w:t>
      </w:r>
      <w:r>
        <w:rPr/>
        <w:t>“Pollution”</w:t>
      </w:r>
      <w:r>
        <w:rPr>
          <w:spacing w:val="27"/>
        </w:rPr>
        <w:t>  </w:t>
      </w:r>
      <w:r>
        <w:rPr/>
        <w:t>and</w:t>
      </w:r>
      <w:r>
        <w:rPr>
          <w:spacing w:val="29"/>
        </w:rPr>
        <w:t>  </w:t>
      </w:r>
      <w:r>
        <w:rPr>
          <w:spacing w:val="-2"/>
        </w:rPr>
        <w:t>"degradation"</w:t>
      </w:r>
    </w:p>
    <w:p>
      <w:pPr>
        <w:pStyle w:val="BodyText"/>
        <w:spacing w:before="3"/>
        <w:rPr>
          <w:sz w:val="8"/>
        </w:rPr>
      </w:pPr>
      <w:r>
        <w:rPr/>
        <mc:AlternateContent>
          <mc:Choice Requires="wps">
            <w:drawing>
              <wp:anchor distT="0" distB="0" distL="0" distR="0" allowOverlap="1" layoutInCell="1" locked="0" behindDoc="1" simplePos="0" relativeHeight="487639040">
                <wp:simplePos x="0" y="0"/>
                <wp:positionH relativeFrom="page">
                  <wp:posOffset>914704</wp:posOffset>
                </wp:positionH>
                <wp:positionV relativeFrom="paragraph">
                  <wp:posOffset>75793</wp:posOffset>
                </wp:positionV>
                <wp:extent cx="1829435" cy="9525"/>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968017pt;width:144.020pt;height:.72003pt;mso-position-horizontal-relative:page;mso-position-vertical-relative:paragraph;z-index:-15677440;mso-wrap-distance-left:0;mso-wrap-distance-right:0" id="docshape135" filled="true" fillcolor="#000000" stroked="false">
                <v:fill type="solid"/>
                <w10:wrap type="topAndBottom"/>
              </v:rect>
            </w:pict>
          </mc:Fallback>
        </mc:AlternateContent>
      </w:r>
    </w:p>
    <w:p>
      <w:pPr>
        <w:spacing w:before="96"/>
        <w:ind w:left="652" w:right="1126" w:hanging="252"/>
        <w:jc w:val="left"/>
        <w:rPr>
          <w:sz w:val="20"/>
        </w:rPr>
      </w:pPr>
      <w:r>
        <w:rPr>
          <w:sz w:val="20"/>
          <w:vertAlign w:val="superscript"/>
        </w:rPr>
        <w:t>269</w:t>
      </w:r>
      <w:r>
        <w:rPr>
          <w:sz w:val="20"/>
          <w:vertAlign w:val="baseline"/>
        </w:rPr>
        <w:t>Fagbohun</w:t>
      </w:r>
      <w:r>
        <w:rPr>
          <w:spacing w:val="-5"/>
          <w:sz w:val="20"/>
          <w:vertAlign w:val="baseline"/>
        </w:rPr>
        <w:t> </w:t>
      </w:r>
      <w:r>
        <w:rPr>
          <w:sz w:val="20"/>
          <w:vertAlign w:val="baseline"/>
        </w:rPr>
        <w:t>O.</w:t>
      </w:r>
      <w:r>
        <w:rPr>
          <w:spacing w:val="-4"/>
          <w:sz w:val="20"/>
          <w:vertAlign w:val="baseline"/>
        </w:rPr>
        <w:t> </w:t>
      </w:r>
      <w:r>
        <w:rPr>
          <w:sz w:val="20"/>
          <w:vertAlign w:val="baseline"/>
        </w:rPr>
        <w:t>(2011).</w:t>
      </w:r>
      <w:r>
        <w:rPr>
          <w:spacing w:val="-4"/>
          <w:sz w:val="20"/>
          <w:vertAlign w:val="baseline"/>
        </w:rPr>
        <w:t> </w:t>
      </w:r>
      <w:r>
        <w:rPr>
          <w:sz w:val="20"/>
          <w:vertAlign w:val="baseline"/>
        </w:rPr>
        <w:t>“Environmental</w:t>
      </w:r>
      <w:r>
        <w:rPr>
          <w:spacing w:val="-4"/>
          <w:sz w:val="20"/>
          <w:vertAlign w:val="baseline"/>
        </w:rPr>
        <w:t> </w:t>
      </w:r>
      <w:r>
        <w:rPr>
          <w:sz w:val="20"/>
          <w:vertAlign w:val="baseline"/>
        </w:rPr>
        <w:t>Degradation</w:t>
      </w:r>
      <w:r>
        <w:rPr>
          <w:spacing w:val="-5"/>
          <w:sz w:val="20"/>
          <w:vertAlign w:val="baseline"/>
        </w:rPr>
        <w:t> </w:t>
      </w:r>
      <w:r>
        <w:rPr>
          <w:sz w:val="20"/>
          <w:vertAlign w:val="baseline"/>
        </w:rPr>
        <w:t>and</w:t>
      </w:r>
      <w:r>
        <w:rPr>
          <w:spacing w:val="-3"/>
          <w:sz w:val="20"/>
          <w:vertAlign w:val="baseline"/>
        </w:rPr>
        <w:t> </w:t>
      </w:r>
      <w:r>
        <w:rPr>
          <w:sz w:val="20"/>
          <w:vertAlign w:val="baseline"/>
        </w:rPr>
        <w:t>Nigeria's</w:t>
      </w:r>
      <w:r>
        <w:rPr>
          <w:spacing w:val="-5"/>
          <w:sz w:val="20"/>
          <w:vertAlign w:val="baseline"/>
        </w:rPr>
        <w:t> </w:t>
      </w:r>
      <w:r>
        <w:rPr>
          <w:sz w:val="20"/>
          <w:vertAlign w:val="baseline"/>
        </w:rPr>
        <w:t>National</w:t>
      </w:r>
      <w:r>
        <w:rPr>
          <w:spacing w:val="-4"/>
          <w:sz w:val="20"/>
          <w:vertAlign w:val="baseline"/>
        </w:rPr>
        <w:t> </w:t>
      </w:r>
      <w:r>
        <w:rPr>
          <w:sz w:val="20"/>
          <w:vertAlign w:val="baseline"/>
        </w:rPr>
        <w:t>Security:</w:t>
      </w:r>
      <w:r>
        <w:rPr>
          <w:spacing w:val="-5"/>
          <w:sz w:val="20"/>
          <w:vertAlign w:val="baseline"/>
        </w:rPr>
        <w:t> </w:t>
      </w:r>
      <w:r>
        <w:rPr>
          <w:sz w:val="20"/>
          <w:vertAlign w:val="baseline"/>
        </w:rPr>
        <w:t>Making</w:t>
      </w:r>
      <w:r>
        <w:rPr>
          <w:spacing w:val="-3"/>
          <w:sz w:val="20"/>
          <w:vertAlign w:val="baseline"/>
        </w:rPr>
        <w:t> </w:t>
      </w:r>
      <w:r>
        <w:rPr>
          <w:sz w:val="20"/>
          <w:vertAlign w:val="baseline"/>
        </w:rPr>
        <w:t>Connections.” In:</w:t>
      </w:r>
      <w:r>
        <w:rPr>
          <w:spacing w:val="40"/>
          <w:sz w:val="20"/>
          <w:vertAlign w:val="baseline"/>
        </w:rPr>
        <w:t> </w:t>
      </w:r>
      <w:r>
        <w:rPr>
          <w:sz w:val="20"/>
          <w:vertAlign w:val="baseline"/>
        </w:rPr>
        <w:t>Azinge E. and Bello F. (eds.) </w:t>
      </w:r>
      <w:r>
        <w:rPr>
          <w:i/>
          <w:sz w:val="20"/>
          <w:vertAlign w:val="baseline"/>
        </w:rPr>
        <w:t>Law and Security in Nigeria</w:t>
      </w:r>
      <w:r>
        <w:rPr>
          <w:sz w:val="20"/>
          <w:vertAlign w:val="baseline"/>
        </w:rPr>
        <w:t>,Nigerian Institute of Advanced Legal Studies, Lagos, p.366</w:t>
      </w:r>
    </w:p>
    <w:p>
      <w:pPr>
        <w:spacing w:line="229" w:lineRule="exact" w:before="1"/>
        <w:ind w:left="400" w:right="0" w:firstLine="0"/>
        <w:jc w:val="left"/>
        <w:rPr>
          <w:sz w:val="20"/>
        </w:rPr>
      </w:pPr>
      <w:r>
        <w:rPr>
          <w:sz w:val="20"/>
          <w:vertAlign w:val="superscript"/>
        </w:rPr>
        <w:t>270</w:t>
      </w:r>
      <w:r>
        <w:rPr>
          <w:i/>
          <w:sz w:val="20"/>
          <w:vertAlign w:val="baseline"/>
        </w:rPr>
        <w:t>Ibid</w:t>
      </w:r>
      <w:r>
        <w:rPr>
          <w:sz w:val="20"/>
          <w:vertAlign w:val="baseline"/>
        </w:rPr>
        <w:t>,</w:t>
      </w:r>
      <w:r>
        <w:rPr>
          <w:spacing w:val="-6"/>
          <w:sz w:val="20"/>
          <w:vertAlign w:val="baseline"/>
        </w:rPr>
        <w:t> </w:t>
      </w:r>
      <w:r>
        <w:rPr>
          <w:sz w:val="20"/>
          <w:vertAlign w:val="baseline"/>
        </w:rPr>
        <w:t>pp.366</w:t>
      </w:r>
      <w:r>
        <w:rPr>
          <w:spacing w:val="-5"/>
          <w:sz w:val="20"/>
          <w:vertAlign w:val="baseline"/>
        </w:rPr>
        <w:t> </w:t>
      </w:r>
      <w:r>
        <w:rPr>
          <w:spacing w:val="-4"/>
          <w:sz w:val="20"/>
          <w:vertAlign w:val="baseline"/>
        </w:rPr>
        <w:t>&amp;367</w:t>
      </w:r>
    </w:p>
    <w:p>
      <w:pPr>
        <w:spacing w:before="0"/>
        <w:ind w:left="400" w:right="927" w:firstLine="0"/>
        <w:jc w:val="left"/>
        <w:rPr>
          <w:sz w:val="20"/>
        </w:rPr>
      </w:pPr>
      <w:r>
        <w:rPr>
          <w:sz w:val="20"/>
          <w:vertAlign w:val="superscript"/>
        </w:rPr>
        <w:t>271</w:t>
      </w:r>
      <w:r>
        <w:rPr>
          <w:sz w:val="20"/>
          <w:vertAlign w:val="baseline"/>
        </w:rPr>
        <w:t>Hornby,</w:t>
      </w:r>
      <w:r>
        <w:rPr>
          <w:spacing w:val="-3"/>
          <w:sz w:val="20"/>
          <w:vertAlign w:val="baseline"/>
        </w:rPr>
        <w:t> </w:t>
      </w:r>
      <w:r>
        <w:rPr>
          <w:sz w:val="20"/>
          <w:vertAlign w:val="baseline"/>
        </w:rPr>
        <w:t>A.</w:t>
      </w:r>
      <w:r>
        <w:rPr>
          <w:spacing w:val="-3"/>
          <w:sz w:val="20"/>
          <w:vertAlign w:val="baseline"/>
        </w:rPr>
        <w:t> </w:t>
      </w:r>
      <w:r>
        <w:rPr>
          <w:sz w:val="20"/>
          <w:vertAlign w:val="baseline"/>
        </w:rPr>
        <w:t>S.</w:t>
      </w:r>
      <w:r>
        <w:rPr>
          <w:spacing w:val="-3"/>
          <w:sz w:val="20"/>
          <w:vertAlign w:val="baseline"/>
        </w:rPr>
        <w:t> </w:t>
      </w:r>
      <w:r>
        <w:rPr>
          <w:sz w:val="20"/>
          <w:vertAlign w:val="baseline"/>
        </w:rPr>
        <w:t>(2010).</w:t>
      </w:r>
      <w:r>
        <w:rPr>
          <w:spacing w:val="-5"/>
          <w:sz w:val="20"/>
          <w:vertAlign w:val="baseline"/>
        </w:rPr>
        <w:t> </w:t>
      </w:r>
      <w:r>
        <w:rPr>
          <w:sz w:val="20"/>
          <w:vertAlign w:val="baseline"/>
        </w:rPr>
        <w:t>Turnbull,</w:t>
      </w:r>
      <w:r>
        <w:rPr>
          <w:spacing w:val="-3"/>
          <w:sz w:val="20"/>
          <w:vertAlign w:val="baseline"/>
        </w:rPr>
        <w:t> </w:t>
      </w:r>
      <w:r>
        <w:rPr>
          <w:sz w:val="20"/>
          <w:vertAlign w:val="baseline"/>
        </w:rPr>
        <w:t>J.</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(eds.)</w:t>
      </w:r>
      <w:r>
        <w:rPr>
          <w:spacing w:val="-2"/>
          <w:sz w:val="20"/>
          <w:vertAlign w:val="baseline"/>
        </w:rPr>
        <w:t> </w:t>
      </w:r>
      <w:r>
        <w:rPr>
          <w:sz w:val="20"/>
          <w:vertAlign w:val="baseline"/>
        </w:rPr>
        <w:t>Oxford</w:t>
      </w:r>
      <w:r>
        <w:rPr>
          <w:spacing w:val="-2"/>
          <w:sz w:val="20"/>
          <w:vertAlign w:val="baseline"/>
        </w:rPr>
        <w:t> </w:t>
      </w:r>
      <w:r>
        <w:rPr>
          <w:sz w:val="20"/>
          <w:vertAlign w:val="baseline"/>
        </w:rPr>
        <w:t>Advance</w:t>
      </w:r>
      <w:r>
        <w:rPr>
          <w:spacing w:val="-3"/>
          <w:sz w:val="20"/>
          <w:vertAlign w:val="baseline"/>
        </w:rPr>
        <w:t> </w:t>
      </w:r>
      <w:r>
        <w:rPr>
          <w:sz w:val="20"/>
          <w:vertAlign w:val="baseline"/>
        </w:rPr>
        <w:t>Learner'sDictionary,</w:t>
      </w:r>
      <w:r>
        <w:rPr>
          <w:spacing w:val="-2"/>
          <w:sz w:val="20"/>
          <w:vertAlign w:val="baseline"/>
        </w:rPr>
        <w:t> </w:t>
      </w:r>
      <w:r>
        <w:rPr>
          <w:sz w:val="20"/>
          <w:vertAlign w:val="baseline"/>
        </w:rPr>
        <w:t>Eighth</w:t>
      </w:r>
      <w:r>
        <w:rPr>
          <w:spacing w:val="-2"/>
          <w:sz w:val="20"/>
          <w:vertAlign w:val="baseline"/>
        </w:rPr>
        <w:t> </w:t>
      </w:r>
      <w:r>
        <w:rPr>
          <w:sz w:val="20"/>
          <w:vertAlign w:val="baseline"/>
        </w:rPr>
        <w:t>Edition,</w:t>
      </w:r>
      <w:r>
        <w:rPr>
          <w:spacing w:val="-3"/>
          <w:sz w:val="20"/>
          <w:vertAlign w:val="baseline"/>
        </w:rPr>
        <w:t> </w:t>
      </w:r>
      <w:r>
        <w:rPr>
          <w:sz w:val="20"/>
          <w:vertAlign w:val="baseline"/>
        </w:rPr>
        <w:t>Oxford University Press, UK, p.385</w:t>
      </w:r>
    </w:p>
    <w:p>
      <w:pPr>
        <w:spacing w:after="0"/>
        <w:jc w:val="left"/>
        <w:rPr>
          <w:sz w:val="20"/>
        </w:rPr>
        <w:sectPr>
          <w:pgSz w:w="12240" w:h="15840"/>
          <w:pgMar w:header="0" w:footer="1012" w:top="1360" w:bottom="1200" w:left="1040" w:right="860"/>
        </w:sectPr>
      </w:pPr>
    </w:p>
    <w:p>
      <w:pPr>
        <w:pStyle w:val="BodyText"/>
        <w:spacing w:line="480" w:lineRule="auto" w:before="72"/>
        <w:ind w:left="400" w:right="573"/>
        <w:jc w:val="both"/>
      </w:pPr>
      <w:r>
        <w:rPr/>
        <w:t>interchangeably and ascribe same meanings to both words.Be that as it may, in the lexicon of English Language both words have different meanings; and therefore if it were the intention of the legislature to give or understand both words to have the same meaning, the Act by</w:t>
      </w:r>
      <w:r>
        <w:rPr>
          <w:spacing w:val="-3"/>
        </w:rPr>
        <w:t> </w:t>
      </w:r>
      <w:r>
        <w:rPr/>
        <w:t>its section 164 would have so specified. It is trite law that words in astatute should be given their ordinary and plain meaning.</w:t>
      </w:r>
      <w:r>
        <w:rPr>
          <w:vertAlign w:val="superscript"/>
        </w:rPr>
        <w:t>272</w:t>
      </w:r>
    </w:p>
    <w:p>
      <w:pPr>
        <w:pStyle w:val="BodyText"/>
        <w:spacing w:before="12"/>
      </w:pPr>
    </w:p>
    <w:p>
      <w:pPr>
        <w:pStyle w:val="BodyText"/>
        <w:spacing w:line="480" w:lineRule="auto"/>
        <w:ind w:left="400" w:right="574"/>
        <w:jc w:val="both"/>
      </w:pPr>
      <w:r>
        <w:rPr/>
        <w:t>The National Environmental Standards and Regulations Enforcement Agency (Establishment) Act</w:t>
      </w:r>
      <w:r>
        <w:rPr>
          <w:vertAlign w:val="superscript"/>
        </w:rPr>
        <w:t>273</w:t>
      </w:r>
      <w:r>
        <w:rPr>
          <w:vertAlign w:val="baseline"/>
        </w:rPr>
        <w:t> did not define the word "degradation" in its definition section</w:t>
      </w:r>
      <w:r>
        <w:rPr>
          <w:vertAlign w:val="superscript"/>
        </w:rPr>
        <w:t>274</w:t>
      </w:r>
      <w:r>
        <w:rPr>
          <w:vertAlign w:val="baseline"/>
        </w:rPr>
        <w:t> but however, defined the word "Pollution" as "man-made or man-aided alteration of chemical, physical or biological quality of the environment beyond acceptable limits and "pollutants shall be construed accordingly." This definition is similar to that provided by section 38 of the FEPA Act (now repealed).In articulating issues of land pollution, Ladan, asserted thus:</w:t>
      </w:r>
    </w:p>
    <w:p>
      <w:pPr>
        <w:pStyle w:val="BodyText"/>
        <w:spacing w:before="14"/>
      </w:pPr>
    </w:p>
    <w:p>
      <w:pPr>
        <w:spacing w:before="1"/>
        <w:ind w:left="966" w:right="1136" w:firstLine="0"/>
        <w:jc w:val="both"/>
        <w:rPr>
          <w:sz w:val="20"/>
        </w:rPr>
      </w:pPr>
      <w:r>
        <w:rPr>
          <w:sz w:val="20"/>
        </w:rPr>
        <w:t>By</w:t>
      </w:r>
      <w:r>
        <w:rPr>
          <w:spacing w:val="-1"/>
          <w:sz w:val="20"/>
        </w:rPr>
        <w:t> </w:t>
      </w:r>
      <w:r>
        <w:rPr>
          <w:sz w:val="20"/>
        </w:rPr>
        <w:t>land pollution is meant, the degradation of land by man through activities like dumping of harmful materials such as</w:t>
      </w:r>
      <w:r>
        <w:rPr>
          <w:spacing w:val="-1"/>
          <w:sz w:val="20"/>
        </w:rPr>
        <w:t> </w:t>
      </w:r>
      <w:r>
        <w:rPr>
          <w:sz w:val="20"/>
        </w:rPr>
        <w:t>chemical</w:t>
      </w:r>
      <w:r>
        <w:rPr>
          <w:spacing w:val="-1"/>
          <w:sz w:val="20"/>
        </w:rPr>
        <w:t> </w:t>
      </w:r>
      <w:r>
        <w:rPr>
          <w:sz w:val="20"/>
        </w:rPr>
        <w:t>inputs that are</w:t>
      </w:r>
      <w:r>
        <w:rPr>
          <w:spacing w:val="-1"/>
          <w:sz w:val="20"/>
        </w:rPr>
        <w:t> </w:t>
      </w:r>
      <w:r>
        <w:rPr>
          <w:sz w:val="20"/>
        </w:rPr>
        <w:t>dangerous</w:t>
      </w:r>
      <w:r>
        <w:rPr>
          <w:spacing w:val="-1"/>
          <w:sz w:val="20"/>
        </w:rPr>
        <w:t> </w:t>
      </w:r>
      <w:r>
        <w:rPr>
          <w:sz w:val="20"/>
        </w:rPr>
        <w:t>to vegetation</w:t>
      </w:r>
      <w:r>
        <w:rPr>
          <w:spacing w:val="-2"/>
          <w:sz w:val="20"/>
        </w:rPr>
        <w:t> </w:t>
      </w:r>
      <w:r>
        <w:rPr>
          <w:sz w:val="20"/>
        </w:rPr>
        <w:t>and agricultural production.</w:t>
      </w:r>
      <w:r>
        <w:rPr>
          <w:spacing w:val="-1"/>
          <w:sz w:val="20"/>
        </w:rPr>
        <w:t> </w:t>
      </w:r>
      <w:r>
        <w:rPr>
          <w:sz w:val="20"/>
        </w:rPr>
        <w:t>But</w:t>
      </w:r>
      <w:r>
        <w:rPr>
          <w:spacing w:val="-1"/>
          <w:sz w:val="20"/>
        </w:rPr>
        <w:t> </w:t>
      </w:r>
      <w:r>
        <w:rPr>
          <w:sz w:val="20"/>
        </w:rPr>
        <w:t>the term also includes anything laid in land which automatically impairs its arableness, yield or cultivability, such as land mines, atomic bombs, and other similar devices.</w:t>
      </w:r>
      <w:r>
        <w:rPr>
          <w:sz w:val="20"/>
          <w:vertAlign w:val="superscript"/>
        </w:rPr>
        <w:t>275</w:t>
      </w:r>
    </w:p>
    <w:p>
      <w:pPr>
        <w:pStyle w:val="BodyText"/>
        <w:spacing w:before="56"/>
        <w:rPr>
          <w:sz w:val="20"/>
        </w:rPr>
      </w:pPr>
    </w:p>
    <w:p>
      <w:pPr>
        <w:pStyle w:val="BodyText"/>
        <w:spacing w:line="480" w:lineRule="auto"/>
        <w:ind w:left="400" w:right="574"/>
        <w:jc w:val="both"/>
      </w:pPr>
      <w:r>
        <w:rPr/>
        <w:t>The scholar further explained that “Apart from quarrying, mining of all sorts generally and inexorably causes damage to the environment on a large scale. It is a process which inevitably creates pits, ponds and mounds. It destroys the topsoil and renders land to become non-arable</w:t>
      </w:r>
      <w:r>
        <w:rPr>
          <w:spacing w:val="40"/>
        </w:rPr>
        <w:t> </w:t>
      </w:r>
      <w:r>
        <w:rPr/>
        <w:t>and agriculturally wasted and ruined.”</w:t>
      </w:r>
      <w:r>
        <w:rPr>
          <w:vertAlign w:val="superscript"/>
        </w:rPr>
        <w:t>276</w:t>
      </w:r>
    </w:p>
    <w:p>
      <w:pPr>
        <w:pStyle w:val="BodyText"/>
        <w:spacing w:before="13"/>
      </w:pPr>
    </w:p>
    <w:p>
      <w:pPr>
        <w:pStyle w:val="BodyText"/>
        <w:spacing w:line="480" w:lineRule="auto"/>
        <w:ind w:left="400" w:right="584"/>
        <w:jc w:val="both"/>
      </w:pPr>
      <w:r>
        <w:rPr/>
        <w:t>The definition of the word "Pollution" in section 164 of the N.M.M.A. appears to be more detailed</w:t>
      </w:r>
      <w:r>
        <w:rPr>
          <w:spacing w:val="39"/>
        </w:rPr>
        <w:t> </w:t>
      </w:r>
      <w:r>
        <w:rPr/>
        <w:t>and</w:t>
      </w:r>
      <w:r>
        <w:rPr>
          <w:spacing w:val="42"/>
        </w:rPr>
        <w:t> </w:t>
      </w:r>
      <w:r>
        <w:rPr/>
        <w:t>more</w:t>
      </w:r>
      <w:r>
        <w:rPr>
          <w:spacing w:val="41"/>
        </w:rPr>
        <w:t> </w:t>
      </w:r>
      <w:r>
        <w:rPr/>
        <w:t>embracing</w:t>
      </w:r>
      <w:r>
        <w:rPr>
          <w:spacing w:val="38"/>
        </w:rPr>
        <w:t> </w:t>
      </w:r>
      <w:r>
        <w:rPr/>
        <w:t>than</w:t>
      </w:r>
      <w:r>
        <w:rPr>
          <w:spacing w:val="42"/>
        </w:rPr>
        <w:t> </w:t>
      </w:r>
      <w:r>
        <w:rPr/>
        <w:t>the</w:t>
      </w:r>
      <w:r>
        <w:rPr>
          <w:spacing w:val="39"/>
        </w:rPr>
        <w:t> </w:t>
      </w:r>
      <w:r>
        <w:rPr/>
        <w:t>definition</w:t>
      </w:r>
      <w:r>
        <w:rPr>
          <w:spacing w:val="40"/>
        </w:rPr>
        <w:t> </w:t>
      </w:r>
      <w:r>
        <w:rPr/>
        <w:t>of</w:t>
      </w:r>
      <w:r>
        <w:rPr>
          <w:spacing w:val="39"/>
        </w:rPr>
        <w:t> </w:t>
      </w:r>
      <w:r>
        <w:rPr/>
        <w:t>the</w:t>
      </w:r>
      <w:r>
        <w:rPr>
          <w:spacing w:val="42"/>
        </w:rPr>
        <w:t> </w:t>
      </w:r>
      <w:r>
        <w:rPr/>
        <w:t>term</w:t>
      </w:r>
      <w:r>
        <w:rPr>
          <w:spacing w:val="43"/>
        </w:rPr>
        <w:t> </w:t>
      </w:r>
      <w:r>
        <w:rPr/>
        <w:t>in</w:t>
      </w:r>
      <w:r>
        <w:rPr>
          <w:spacing w:val="40"/>
        </w:rPr>
        <w:t> </w:t>
      </w:r>
      <w:r>
        <w:rPr/>
        <w:t>section</w:t>
      </w:r>
      <w:r>
        <w:rPr>
          <w:spacing w:val="40"/>
        </w:rPr>
        <w:t> </w:t>
      </w:r>
      <w:r>
        <w:rPr/>
        <w:t>37</w:t>
      </w:r>
      <w:r>
        <w:rPr>
          <w:spacing w:val="40"/>
        </w:rPr>
        <w:t> </w:t>
      </w:r>
      <w:r>
        <w:rPr/>
        <w:t>of</w:t>
      </w:r>
      <w:r>
        <w:rPr>
          <w:spacing w:val="42"/>
        </w:rPr>
        <w:t> </w:t>
      </w:r>
      <w:r>
        <w:rPr/>
        <w:t>NESREA</w:t>
      </w:r>
      <w:r>
        <w:rPr>
          <w:spacing w:val="39"/>
        </w:rPr>
        <w:t> </w:t>
      </w:r>
      <w:r>
        <w:rPr>
          <w:spacing w:val="-4"/>
        </w:rPr>
        <w:t>Act.</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168" name="Group 168"/>
                <wp:cNvGraphicFramePr>
                  <a:graphicFrameLocks/>
                </wp:cNvGraphicFramePr>
                <a:graphic>
                  <a:graphicData uri="http://schemas.microsoft.com/office/word/2010/wordprocessingGroup">
                    <wpg:wgp>
                      <wpg:cNvPr id="168" name="Group 168"/>
                      <wpg:cNvGrpSpPr/>
                      <wpg:grpSpPr>
                        <a:xfrm>
                          <a:off x="0" y="0"/>
                          <a:ext cx="1829435" cy="9525"/>
                          <a:chExt cx="1829435" cy="9525"/>
                        </a:xfrm>
                      </wpg:grpSpPr>
                      <wps:wsp>
                        <wps:cNvPr id="169" name="Graphic 1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36" coordorigin="0,0" coordsize="2881,15">
                <v:rect style="position:absolute;left:0;top:0;width:2881;height:15" id="docshape137" filled="true" fillcolor="#000000" stroked="false">
                  <v:fill type="solid"/>
                </v:rect>
              </v:group>
            </w:pict>
          </mc:Fallback>
        </mc:AlternateContent>
      </w:r>
      <w:r>
        <w:rPr>
          <w:sz w:val="2"/>
        </w:rPr>
      </w:r>
    </w:p>
    <w:p>
      <w:pPr>
        <w:spacing w:before="91"/>
        <w:ind w:left="400" w:right="0" w:firstLine="0"/>
        <w:jc w:val="left"/>
        <w:rPr>
          <w:sz w:val="20"/>
        </w:rPr>
      </w:pPr>
      <w:r>
        <w:rPr>
          <w:sz w:val="20"/>
          <w:vertAlign w:val="superscript"/>
        </w:rPr>
        <w:t>272</w:t>
      </w:r>
      <w:r>
        <w:rPr>
          <w:sz w:val="20"/>
          <w:vertAlign w:val="baseline"/>
        </w:rPr>
        <w:t>Adewumi&amp;ano.</w:t>
      </w:r>
      <w:r>
        <w:rPr>
          <w:spacing w:val="-5"/>
          <w:sz w:val="20"/>
          <w:vertAlign w:val="baseline"/>
        </w:rPr>
        <w:t> </w:t>
      </w:r>
      <w:r>
        <w:rPr>
          <w:sz w:val="20"/>
          <w:vertAlign w:val="baseline"/>
        </w:rPr>
        <w:t>v.</w:t>
      </w:r>
      <w:r>
        <w:rPr>
          <w:spacing w:val="-2"/>
          <w:sz w:val="20"/>
          <w:vertAlign w:val="baseline"/>
        </w:rPr>
        <w:t> </w:t>
      </w:r>
      <w:r>
        <w:rPr>
          <w:sz w:val="20"/>
          <w:vertAlign w:val="baseline"/>
        </w:rPr>
        <w:t>A.G</w:t>
      </w:r>
      <w:r>
        <w:rPr>
          <w:spacing w:val="-5"/>
          <w:sz w:val="20"/>
          <w:vertAlign w:val="baseline"/>
        </w:rPr>
        <w:t> </w:t>
      </w:r>
      <w:r>
        <w:rPr>
          <w:sz w:val="20"/>
          <w:vertAlign w:val="baseline"/>
        </w:rPr>
        <w:t>of</w:t>
      </w:r>
      <w:r>
        <w:rPr>
          <w:spacing w:val="-6"/>
          <w:sz w:val="20"/>
          <w:vertAlign w:val="baseline"/>
        </w:rPr>
        <w:t> </w:t>
      </w:r>
      <w:r>
        <w:rPr>
          <w:sz w:val="20"/>
          <w:vertAlign w:val="baseline"/>
        </w:rPr>
        <w:t>Ekiti</w:t>
      </w:r>
      <w:r>
        <w:rPr>
          <w:spacing w:val="-5"/>
          <w:sz w:val="20"/>
          <w:vertAlign w:val="baseline"/>
        </w:rPr>
        <w:t> </w:t>
      </w:r>
      <w:r>
        <w:rPr>
          <w:sz w:val="20"/>
          <w:vertAlign w:val="baseline"/>
        </w:rPr>
        <w:t>State</w:t>
      </w:r>
      <w:r>
        <w:rPr>
          <w:spacing w:val="-4"/>
          <w:sz w:val="20"/>
          <w:vertAlign w:val="baseline"/>
        </w:rPr>
        <w:t> </w:t>
      </w:r>
      <w:r>
        <w:rPr>
          <w:sz w:val="20"/>
          <w:vertAlign w:val="baseline"/>
        </w:rPr>
        <w:t>&amp;Ors</w:t>
      </w:r>
      <w:r>
        <w:rPr>
          <w:spacing w:val="-5"/>
          <w:sz w:val="20"/>
          <w:vertAlign w:val="baseline"/>
        </w:rPr>
        <w:t> </w:t>
      </w:r>
      <w:r>
        <w:rPr>
          <w:sz w:val="20"/>
          <w:vertAlign w:val="baseline"/>
        </w:rPr>
        <w:t>(2002)</w:t>
      </w:r>
      <w:r>
        <w:rPr>
          <w:spacing w:val="-7"/>
          <w:sz w:val="20"/>
          <w:vertAlign w:val="baseline"/>
        </w:rPr>
        <w:t> </w:t>
      </w:r>
      <w:r>
        <w:rPr>
          <w:sz w:val="20"/>
          <w:vertAlign w:val="baseline"/>
        </w:rPr>
        <w:t>9</w:t>
      </w:r>
      <w:r>
        <w:rPr>
          <w:spacing w:val="-3"/>
          <w:sz w:val="20"/>
          <w:vertAlign w:val="baseline"/>
        </w:rPr>
        <w:t> </w:t>
      </w:r>
      <w:r>
        <w:rPr>
          <w:sz w:val="20"/>
          <w:vertAlign w:val="baseline"/>
        </w:rPr>
        <w:t>NSCQR</w:t>
      </w:r>
      <w:r>
        <w:rPr>
          <w:spacing w:val="-5"/>
          <w:sz w:val="20"/>
          <w:vertAlign w:val="baseline"/>
        </w:rPr>
        <w:t> 66</w:t>
      </w:r>
    </w:p>
    <w:p>
      <w:pPr>
        <w:spacing w:before="0"/>
        <w:ind w:left="400" w:right="0" w:firstLine="0"/>
        <w:jc w:val="left"/>
        <w:rPr>
          <w:sz w:val="20"/>
        </w:rPr>
      </w:pPr>
      <w:r>
        <w:rPr>
          <w:sz w:val="20"/>
          <w:vertAlign w:val="superscript"/>
        </w:rPr>
        <w:t>273</w:t>
      </w:r>
      <w:r>
        <w:rPr>
          <w:spacing w:val="-2"/>
          <w:sz w:val="20"/>
          <w:vertAlign w:val="baseline"/>
        </w:rPr>
        <w:t> </w:t>
      </w:r>
      <w:r>
        <w:rPr>
          <w:sz w:val="20"/>
          <w:vertAlign w:val="baseline"/>
        </w:rPr>
        <w:t>No.</w:t>
      </w:r>
      <w:r>
        <w:rPr>
          <w:spacing w:val="-1"/>
          <w:sz w:val="20"/>
          <w:vertAlign w:val="baseline"/>
        </w:rPr>
        <w:t> </w:t>
      </w:r>
      <w:r>
        <w:rPr>
          <w:sz w:val="20"/>
          <w:vertAlign w:val="baseline"/>
        </w:rPr>
        <w:t>25,</w:t>
      </w:r>
      <w:r>
        <w:rPr>
          <w:spacing w:val="-4"/>
          <w:sz w:val="20"/>
          <w:vertAlign w:val="baseline"/>
        </w:rPr>
        <w:t> 2007</w:t>
      </w:r>
    </w:p>
    <w:p>
      <w:pPr>
        <w:spacing w:line="240" w:lineRule="auto" w:before="0"/>
        <w:ind w:left="400" w:right="927" w:firstLine="0"/>
        <w:jc w:val="left"/>
        <w:rPr>
          <w:sz w:val="20"/>
        </w:rPr>
      </w:pPr>
      <w:r>
        <w:rPr>
          <w:sz w:val="20"/>
          <w:vertAlign w:val="superscript"/>
        </w:rPr>
        <w:t>274</w:t>
      </w:r>
      <w:r>
        <w:rPr>
          <w:sz w:val="20"/>
          <w:vertAlign w:val="baseline"/>
        </w:rPr>
        <w:t>Section</w:t>
      </w:r>
      <w:r>
        <w:rPr>
          <w:spacing w:val="-5"/>
          <w:sz w:val="20"/>
          <w:vertAlign w:val="baseline"/>
        </w:rPr>
        <w:t> </w:t>
      </w:r>
      <w:r>
        <w:rPr>
          <w:sz w:val="20"/>
          <w:vertAlign w:val="baseline"/>
        </w:rPr>
        <w:t>37,</w:t>
      </w:r>
      <w:r>
        <w:rPr>
          <w:spacing w:val="-4"/>
          <w:sz w:val="20"/>
          <w:vertAlign w:val="baseline"/>
        </w:rPr>
        <w:t> </w:t>
      </w:r>
      <w:r>
        <w:rPr>
          <w:sz w:val="20"/>
          <w:vertAlign w:val="baseline"/>
        </w:rPr>
        <w:t>National</w:t>
      </w:r>
      <w:r>
        <w:rPr>
          <w:spacing w:val="-4"/>
          <w:sz w:val="20"/>
          <w:vertAlign w:val="baseline"/>
        </w:rPr>
        <w:t> </w:t>
      </w:r>
      <w:r>
        <w:rPr>
          <w:sz w:val="20"/>
          <w:vertAlign w:val="baseline"/>
        </w:rPr>
        <w:t>Environmental</w:t>
      </w:r>
      <w:r>
        <w:rPr>
          <w:spacing w:val="-4"/>
          <w:sz w:val="20"/>
          <w:vertAlign w:val="baseline"/>
        </w:rPr>
        <w:t> </w:t>
      </w:r>
      <w:r>
        <w:rPr>
          <w:sz w:val="20"/>
          <w:vertAlign w:val="baseline"/>
        </w:rPr>
        <w:t>Standards</w:t>
      </w:r>
      <w:r>
        <w:rPr>
          <w:spacing w:val="-5"/>
          <w:sz w:val="20"/>
          <w:vertAlign w:val="baseline"/>
        </w:rPr>
        <w:t> </w:t>
      </w:r>
      <w:r>
        <w:rPr>
          <w:sz w:val="20"/>
          <w:vertAlign w:val="baseline"/>
        </w:rPr>
        <w:t>and</w:t>
      </w:r>
      <w:r>
        <w:rPr>
          <w:spacing w:val="-3"/>
          <w:sz w:val="20"/>
          <w:vertAlign w:val="baseline"/>
        </w:rPr>
        <w:t> </w:t>
      </w:r>
      <w:r>
        <w:rPr>
          <w:sz w:val="20"/>
          <w:vertAlign w:val="baseline"/>
        </w:rPr>
        <w:t>Regulations</w:t>
      </w:r>
      <w:r>
        <w:rPr>
          <w:spacing w:val="-5"/>
          <w:sz w:val="20"/>
          <w:vertAlign w:val="baseline"/>
        </w:rPr>
        <w:t> </w:t>
      </w:r>
      <w:r>
        <w:rPr>
          <w:sz w:val="20"/>
          <w:vertAlign w:val="baseline"/>
        </w:rPr>
        <w:t>(Establishment)</w:t>
      </w:r>
      <w:r>
        <w:rPr>
          <w:spacing w:val="-4"/>
          <w:sz w:val="20"/>
          <w:vertAlign w:val="baseline"/>
        </w:rPr>
        <w:t> </w:t>
      </w:r>
      <w:r>
        <w:rPr>
          <w:sz w:val="20"/>
          <w:vertAlign w:val="baseline"/>
        </w:rPr>
        <w:t>Agency,</w:t>
      </w:r>
      <w:r>
        <w:rPr>
          <w:spacing w:val="-2"/>
          <w:sz w:val="20"/>
          <w:vertAlign w:val="baseline"/>
        </w:rPr>
        <w:t> </w:t>
      </w:r>
      <w:r>
        <w:rPr>
          <w:sz w:val="20"/>
          <w:vertAlign w:val="baseline"/>
        </w:rPr>
        <w:t>Act,</w:t>
      </w:r>
      <w:r>
        <w:rPr>
          <w:spacing w:val="-4"/>
          <w:sz w:val="20"/>
          <w:vertAlign w:val="baseline"/>
        </w:rPr>
        <w:t> </w:t>
      </w:r>
      <w:r>
        <w:rPr>
          <w:sz w:val="20"/>
          <w:vertAlign w:val="baseline"/>
        </w:rPr>
        <w:t>No.</w:t>
      </w:r>
      <w:r>
        <w:rPr>
          <w:spacing w:val="-4"/>
          <w:sz w:val="20"/>
          <w:vertAlign w:val="baseline"/>
        </w:rPr>
        <w:t> </w:t>
      </w:r>
      <w:r>
        <w:rPr>
          <w:sz w:val="20"/>
          <w:vertAlign w:val="baseline"/>
        </w:rPr>
        <w:t>25,</w:t>
      </w:r>
      <w:r>
        <w:rPr>
          <w:spacing w:val="-4"/>
          <w:sz w:val="20"/>
          <w:vertAlign w:val="baseline"/>
        </w:rPr>
        <w:t> </w:t>
      </w:r>
      <w:r>
        <w:rPr>
          <w:sz w:val="20"/>
          <w:vertAlign w:val="baseline"/>
        </w:rPr>
        <w:t>2007 </w:t>
      </w:r>
      <w:r>
        <w:rPr>
          <w:rFonts w:ascii="Calibri"/>
          <w:sz w:val="20"/>
          <w:vertAlign w:val="superscript"/>
        </w:rPr>
        <w:t>275</w:t>
      </w:r>
      <w:r>
        <w:rPr>
          <w:sz w:val="20"/>
          <w:vertAlign w:val="baseline"/>
        </w:rPr>
        <w:t>Ladan, M.T. (2012). </w:t>
      </w:r>
      <w:r>
        <w:rPr>
          <w:i/>
          <w:sz w:val="20"/>
          <w:vertAlign w:val="baseline"/>
        </w:rPr>
        <w:t>Trend in EnvironmentalLaw And Access To Justice In Nigeria, </w:t>
      </w:r>
      <w:r>
        <w:rPr>
          <w:sz w:val="20"/>
          <w:vertAlign w:val="baseline"/>
        </w:rPr>
        <w:t>LAP Lambert AcademicPublishing Company, Germany, p.117</w:t>
      </w:r>
    </w:p>
    <w:p>
      <w:pPr>
        <w:spacing w:line="229" w:lineRule="exact" w:before="0"/>
        <w:ind w:left="400" w:right="0" w:firstLine="0"/>
        <w:jc w:val="left"/>
        <w:rPr>
          <w:i/>
          <w:sz w:val="20"/>
        </w:rPr>
      </w:pPr>
      <w:r>
        <w:rPr>
          <w:spacing w:val="-2"/>
          <w:sz w:val="20"/>
          <w:vertAlign w:val="superscript"/>
        </w:rPr>
        <w:t>276</w:t>
      </w:r>
      <w:r>
        <w:rPr>
          <w:i/>
          <w:spacing w:val="-2"/>
          <w:sz w:val="20"/>
          <w:vertAlign w:val="baseline"/>
        </w:rPr>
        <w:t>Ibid</w:t>
      </w:r>
    </w:p>
    <w:p>
      <w:pPr>
        <w:spacing w:after="0" w:line="229" w:lineRule="exact"/>
        <w:jc w:val="left"/>
        <w:rPr>
          <w:sz w:val="20"/>
        </w:rPr>
        <w:sectPr>
          <w:pgSz w:w="12240" w:h="15840"/>
          <w:pgMar w:header="0" w:footer="1012" w:top="1360" w:bottom="1200" w:left="1040" w:right="860"/>
        </w:sectPr>
      </w:pPr>
    </w:p>
    <w:p>
      <w:pPr>
        <w:pStyle w:val="BodyText"/>
        <w:spacing w:line="480" w:lineRule="auto" w:before="72"/>
        <w:ind w:left="400" w:right="576"/>
        <w:jc w:val="both"/>
      </w:pPr>
      <w:r>
        <w:rPr/>
        <w:t>Indications however appear in the provisions of section 8(g) &amp; 8(0) of the latter Act relating to the powers of the Agency, that the words "degradation" and "pollution" are not the same nor are they to be used interchangeably. For example, Section 8(g) provides thus: "conduct public investigations on pollution and the degradation of natural resources, except investigations on oil </w:t>
      </w:r>
      <w:r>
        <w:rPr>
          <w:spacing w:val="-2"/>
        </w:rPr>
        <w:t>spillage".</w:t>
      </w:r>
    </w:p>
    <w:p>
      <w:pPr>
        <w:pStyle w:val="BodyText"/>
        <w:spacing w:before="12"/>
      </w:pPr>
    </w:p>
    <w:p>
      <w:pPr>
        <w:pStyle w:val="BodyText"/>
        <w:spacing w:line="480" w:lineRule="auto"/>
        <w:ind w:left="400" w:right="577"/>
        <w:jc w:val="both"/>
      </w:pPr>
      <w:r>
        <w:rPr/>
        <w:t>From all the foregoing, it is clear that the term degradation encompasses the term pollution and even more as aptly represented by the comments of Usman</w:t>
      </w:r>
      <w:r>
        <w:rPr>
          <w:vertAlign w:val="superscript"/>
        </w:rPr>
        <w:t>277</w:t>
      </w:r>
      <w:r>
        <w:rPr>
          <w:vertAlign w:val="baseline"/>
        </w:rPr>
        <w:t> and the definition of Fagbohun.</w:t>
      </w:r>
      <w:r>
        <w:rPr>
          <w:vertAlign w:val="superscript"/>
        </w:rPr>
        <w:t>278</w:t>
      </w:r>
      <w:r>
        <w:rPr>
          <w:vertAlign w:val="baseline"/>
        </w:rPr>
        <w:t> Commenting on the impact of mining activities on the environment, the National Environmental Study/Action Team stated thus:</w:t>
      </w:r>
    </w:p>
    <w:p>
      <w:pPr>
        <w:pStyle w:val="BodyText"/>
        <w:spacing w:before="14"/>
      </w:pPr>
    </w:p>
    <w:p>
      <w:pPr>
        <w:spacing w:before="0"/>
        <w:ind w:left="966" w:right="1109" w:firstLine="0"/>
        <w:jc w:val="both"/>
        <w:rPr>
          <w:sz w:val="20"/>
        </w:rPr>
      </w:pPr>
      <w:r>
        <w:rPr>
          <w:sz w:val="20"/>
        </w:rPr>
        <w:t>General</w:t>
      </w:r>
      <w:r>
        <w:rPr>
          <w:spacing w:val="-3"/>
          <w:sz w:val="20"/>
        </w:rPr>
        <w:t> </w:t>
      </w:r>
      <w:r>
        <w:rPr>
          <w:sz w:val="20"/>
        </w:rPr>
        <w:t>land</w:t>
      </w:r>
      <w:r>
        <w:rPr>
          <w:spacing w:val="-2"/>
          <w:sz w:val="20"/>
        </w:rPr>
        <w:t> </w:t>
      </w:r>
      <w:r>
        <w:rPr>
          <w:sz w:val="20"/>
        </w:rPr>
        <w:t>degradation</w:t>
      </w:r>
      <w:r>
        <w:rPr>
          <w:spacing w:val="-4"/>
          <w:sz w:val="20"/>
        </w:rPr>
        <w:t> </w:t>
      </w:r>
      <w:r>
        <w:rPr>
          <w:sz w:val="20"/>
        </w:rPr>
        <w:t>is</w:t>
      </w:r>
      <w:r>
        <w:rPr>
          <w:spacing w:val="-4"/>
          <w:sz w:val="20"/>
        </w:rPr>
        <w:t> </w:t>
      </w:r>
      <w:r>
        <w:rPr>
          <w:sz w:val="20"/>
        </w:rPr>
        <w:t>quite</w:t>
      </w:r>
      <w:r>
        <w:rPr>
          <w:spacing w:val="-3"/>
          <w:sz w:val="20"/>
        </w:rPr>
        <w:t> </w:t>
      </w:r>
      <w:r>
        <w:rPr>
          <w:sz w:val="20"/>
        </w:rPr>
        <w:t>pronounced</w:t>
      </w:r>
      <w:r>
        <w:rPr>
          <w:spacing w:val="-2"/>
          <w:sz w:val="20"/>
        </w:rPr>
        <w:t> </w:t>
      </w:r>
      <w:r>
        <w:rPr>
          <w:sz w:val="20"/>
        </w:rPr>
        <w:t>in</w:t>
      </w:r>
      <w:r>
        <w:rPr>
          <w:spacing w:val="-2"/>
          <w:sz w:val="20"/>
        </w:rPr>
        <w:t> </w:t>
      </w:r>
      <w:r>
        <w:rPr>
          <w:sz w:val="20"/>
        </w:rPr>
        <w:t>some</w:t>
      </w:r>
      <w:r>
        <w:rPr>
          <w:spacing w:val="-1"/>
          <w:sz w:val="20"/>
        </w:rPr>
        <w:t> </w:t>
      </w:r>
      <w:r>
        <w:rPr>
          <w:sz w:val="20"/>
        </w:rPr>
        <w:t>mining</w:t>
      </w:r>
      <w:r>
        <w:rPr>
          <w:spacing w:val="-4"/>
          <w:sz w:val="20"/>
        </w:rPr>
        <w:t> </w:t>
      </w:r>
      <w:r>
        <w:rPr>
          <w:sz w:val="20"/>
        </w:rPr>
        <w:t>regions,</w:t>
      </w:r>
      <w:r>
        <w:rPr>
          <w:spacing w:val="-3"/>
          <w:sz w:val="20"/>
        </w:rPr>
        <w:t> </w:t>
      </w:r>
      <w:r>
        <w:rPr>
          <w:sz w:val="20"/>
        </w:rPr>
        <w:t>typified</w:t>
      </w:r>
      <w:r>
        <w:rPr>
          <w:spacing w:val="-2"/>
          <w:sz w:val="20"/>
        </w:rPr>
        <w:t> </w:t>
      </w:r>
      <w:r>
        <w:rPr>
          <w:sz w:val="20"/>
        </w:rPr>
        <w:t>by</w:t>
      </w:r>
      <w:r>
        <w:rPr>
          <w:spacing w:val="-7"/>
          <w:sz w:val="20"/>
        </w:rPr>
        <w:t> </w:t>
      </w:r>
      <w:r>
        <w:rPr>
          <w:sz w:val="20"/>
        </w:rPr>
        <w:t>large</w:t>
      </w:r>
      <w:r>
        <w:rPr>
          <w:spacing w:val="-3"/>
          <w:sz w:val="20"/>
        </w:rPr>
        <w:t> </w:t>
      </w:r>
      <w:r>
        <w:rPr>
          <w:sz w:val="20"/>
        </w:rPr>
        <w:t>stretches</w:t>
      </w:r>
      <w:r>
        <w:rPr>
          <w:spacing w:val="-4"/>
          <w:sz w:val="20"/>
        </w:rPr>
        <w:t> </w:t>
      </w:r>
      <w:r>
        <w:rPr>
          <w:sz w:val="20"/>
        </w:rPr>
        <w:t>of</w:t>
      </w:r>
      <w:r>
        <w:rPr>
          <w:spacing w:val="-2"/>
          <w:sz w:val="20"/>
        </w:rPr>
        <w:t> </w:t>
      </w:r>
      <w:r>
        <w:rPr>
          <w:sz w:val="20"/>
        </w:rPr>
        <w:t>the Jos</w:t>
      </w:r>
      <w:r>
        <w:rPr>
          <w:spacing w:val="1"/>
          <w:sz w:val="20"/>
        </w:rPr>
        <w:t> </w:t>
      </w:r>
      <w:r>
        <w:rPr>
          <w:sz w:val="20"/>
        </w:rPr>
        <w:t>Plateau</w:t>
      </w:r>
      <w:r>
        <w:rPr>
          <w:spacing w:val="2"/>
          <w:sz w:val="20"/>
        </w:rPr>
        <w:t> </w:t>
      </w:r>
      <w:r>
        <w:rPr>
          <w:sz w:val="20"/>
        </w:rPr>
        <w:t>where</w:t>
      </w:r>
      <w:r>
        <w:rPr>
          <w:spacing w:val="2"/>
          <w:sz w:val="20"/>
        </w:rPr>
        <w:t> </w:t>
      </w:r>
      <w:r>
        <w:rPr>
          <w:sz w:val="20"/>
        </w:rPr>
        <w:t>open</w:t>
      </w:r>
      <w:r>
        <w:rPr>
          <w:spacing w:val="1"/>
          <w:sz w:val="20"/>
        </w:rPr>
        <w:t> </w:t>
      </w:r>
      <w:r>
        <w:rPr>
          <w:sz w:val="20"/>
        </w:rPr>
        <w:t>cast</w:t>
      </w:r>
      <w:r>
        <w:rPr>
          <w:spacing w:val="3"/>
          <w:sz w:val="20"/>
        </w:rPr>
        <w:t> </w:t>
      </w:r>
      <w:r>
        <w:rPr>
          <w:sz w:val="20"/>
        </w:rPr>
        <w:t>mining</w:t>
      </w:r>
      <w:r>
        <w:rPr>
          <w:spacing w:val="3"/>
          <w:sz w:val="20"/>
        </w:rPr>
        <w:t> </w:t>
      </w:r>
      <w:r>
        <w:rPr>
          <w:sz w:val="20"/>
        </w:rPr>
        <w:t>has</w:t>
      </w:r>
      <w:r>
        <w:rPr>
          <w:spacing w:val="2"/>
          <w:sz w:val="20"/>
        </w:rPr>
        <w:t> </w:t>
      </w:r>
      <w:r>
        <w:rPr>
          <w:sz w:val="20"/>
        </w:rPr>
        <w:t>been</w:t>
      </w:r>
      <w:r>
        <w:rPr>
          <w:spacing w:val="1"/>
          <w:sz w:val="20"/>
        </w:rPr>
        <w:t> </w:t>
      </w:r>
      <w:r>
        <w:rPr>
          <w:sz w:val="20"/>
        </w:rPr>
        <w:t>on</w:t>
      </w:r>
      <w:r>
        <w:rPr>
          <w:spacing w:val="2"/>
          <w:sz w:val="20"/>
        </w:rPr>
        <w:t> </w:t>
      </w:r>
      <w:r>
        <w:rPr>
          <w:sz w:val="20"/>
        </w:rPr>
        <w:t>for</w:t>
      </w:r>
      <w:r>
        <w:rPr>
          <w:spacing w:val="2"/>
          <w:sz w:val="20"/>
        </w:rPr>
        <w:t> </w:t>
      </w:r>
      <w:r>
        <w:rPr>
          <w:sz w:val="20"/>
        </w:rPr>
        <w:t>several</w:t>
      </w:r>
      <w:r>
        <w:rPr>
          <w:spacing w:val="3"/>
          <w:sz w:val="20"/>
        </w:rPr>
        <w:t> </w:t>
      </w:r>
      <w:r>
        <w:rPr>
          <w:sz w:val="20"/>
        </w:rPr>
        <w:t>decades.</w:t>
      </w:r>
      <w:r>
        <w:rPr>
          <w:spacing w:val="63"/>
          <w:w w:val="150"/>
          <w:sz w:val="20"/>
        </w:rPr>
        <w:t> </w:t>
      </w:r>
      <w:r>
        <w:rPr>
          <w:sz w:val="20"/>
        </w:rPr>
        <w:t>there</w:t>
      </w:r>
      <w:r>
        <w:rPr>
          <w:spacing w:val="2"/>
          <w:sz w:val="20"/>
        </w:rPr>
        <w:t> </w:t>
      </w:r>
      <w:r>
        <w:rPr>
          <w:sz w:val="20"/>
        </w:rPr>
        <w:t>are</w:t>
      </w:r>
      <w:r>
        <w:rPr>
          <w:spacing w:val="3"/>
          <w:sz w:val="20"/>
        </w:rPr>
        <w:t> </w:t>
      </w:r>
      <w:r>
        <w:rPr>
          <w:sz w:val="20"/>
        </w:rPr>
        <w:t>tremendous</w:t>
      </w:r>
      <w:r>
        <w:rPr>
          <w:spacing w:val="1"/>
          <w:sz w:val="20"/>
        </w:rPr>
        <w:t> </w:t>
      </w:r>
      <w:r>
        <w:rPr>
          <w:sz w:val="20"/>
        </w:rPr>
        <w:t>amount</w:t>
      </w:r>
      <w:r>
        <w:rPr>
          <w:spacing w:val="2"/>
          <w:sz w:val="20"/>
        </w:rPr>
        <w:t> </w:t>
      </w:r>
      <w:r>
        <w:rPr>
          <w:spacing w:val="-5"/>
          <w:sz w:val="20"/>
        </w:rPr>
        <w:t>of</w:t>
      </w:r>
    </w:p>
    <w:p>
      <w:pPr>
        <w:spacing w:before="0"/>
        <w:ind w:left="966" w:right="1099" w:firstLine="0"/>
        <w:jc w:val="both"/>
        <w:rPr>
          <w:sz w:val="20"/>
        </w:rPr>
      </w:pPr>
      <w:r>
        <w:rPr>
          <w:sz w:val="20"/>
        </w:rPr>
        <w:t>scarification of the land, resulting in the existence of numerous mine pits of various sizes… Among these pits and ponds are hills formed by the material excavated during mining operations. These hills disturb the movement of people and livestock and more important, make the places where they occur unsuitable for agriculture, settlement, industrial development, and similar uses...smaller but nevertheless locally significant and very numerous, examples of land scarification occur in many parts of Nigeria as a result of quarrying of building materials.</w:t>
      </w:r>
      <w:r>
        <w:rPr>
          <w:sz w:val="20"/>
          <w:vertAlign w:val="superscript"/>
        </w:rPr>
        <w:t>279</w:t>
      </w:r>
    </w:p>
    <w:p>
      <w:pPr>
        <w:pStyle w:val="BodyText"/>
        <w:spacing w:before="56"/>
        <w:rPr>
          <w:sz w:val="20"/>
        </w:rPr>
      </w:pPr>
    </w:p>
    <w:p>
      <w:pPr>
        <w:pStyle w:val="BodyText"/>
        <w:spacing w:line="480" w:lineRule="auto"/>
        <w:ind w:left="400" w:right="579"/>
        <w:jc w:val="both"/>
      </w:pPr>
      <w:r>
        <w:rPr/>
        <w:t>The National Policy on the Environment by its paragraph 3.8 which dealt on or considered strategies for the implementation of the National Policy as it relates particularly to "Mining and Mineral Resources" used the word "degradation" as opposed to "Pollution" in stating the environmental problems and challenges relating to mining and mineral resources. The commencing part of paragraph 3.8 provides thus: "Despite the tremendous importance of the mining sector to the national economy, activities in the sector usually cause extensive degradation of the ecosystems. Utmost care must, therefore, be exercised to ensure that mining and associated activities proceed in an environmentally sound manner".</w:t>
      </w:r>
    </w:p>
    <w:p>
      <w:pPr>
        <w:pStyle w:val="BodyText"/>
        <w:spacing w:before="6"/>
        <w:rPr>
          <w:sz w:val="4"/>
        </w:rPr>
      </w:pPr>
      <w:r>
        <w:rPr/>
        <mc:AlternateContent>
          <mc:Choice Requires="wps">
            <w:drawing>
              <wp:anchor distT="0" distB="0" distL="0" distR="0" allowOverlap="1" layoutInCell="1" locked="0" behindDoc="1" simplePos="0" relativeHeight="487640064">
                <wp:simplePos x="0" y="0"/>
                <wp:positionH relativeFrom="page">
                  <wp:posOffset>914704</wp:posOffset>
                </wp:positionH>
                <wp:positionV relativeFrom="paragraph">
                  <wp:posOffset>48653</wp:posOffset>
                </wp:positionV>
                <wp:extent cx="1829435" cy="9525"/>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830946pt;width:144.020pt;height:.72003pt;mso-position-horizontal-relative:page;mso-position-vertical-relative:paragraph;z-index:-15676416;mso-wrap-distance-left:0;mso-wrap-distance-right:0" id="docshape138" filled="true" fillcolor="#000000" stroked="false">
                <v:fill type="solid"/>
                <w10:wrap type="topAndBottom"/>
              </v:rect>
            </w:pict>
          </mc:Fallback>
        </mc:AlternateContent>
      </w:r>
    </w:p>
    <w:p>
      <w:pPr>
        <w:spacing w:before="96"/>
        <w:ind w:left="400" w:right="9263" w:firstLine="0"/>
        <w:jc w:val="left"/>
        <w:rPr>
          <w:i/>
          <w:sz w:val="20"/>
        </w:rPr>
      </w:pPr>
      <w:r>
        <w:rPr>
          <w:spacing w:val="-2"/>
          <w:sz w:val="20"/>
          <w:vertAlign w:val="superscript"/>
        </w:rPr>
        <w:t>277</w:t>
      </w:r>
      <w:r>
        <w:rPr>
          <w:i/>
          <w:spacing w:val="-2"/>
          <w:sz w:val="20"/>
          <w:vertAlign w:val="baseline"/>
        </w:rPr>
        <w:t>Supra </w:t>
      </w:r>
      <w:r>
        <w:rPr>
          <w:spacing w:val="-2"/>
          <w:sz w:val="20"/>
          <w:vertAlign w:val="superscript"/>
        </w:rPr>
        <w:t>278</w:t>
      </w:r>
      <w:r>
        <w:rPr>
          <w:i/>
          <w:spacing w:val="-2"/>
          <w:sz w:val="20"/>
          <w:vertAlign w:val="baseline"/>
        </w:rPr>
        <w:t>Infra</w:t>
      </w:r>
    </w:p>
    <w:p>
      <w:pPr>
        <w:spacing w:line="228" w:lineRule="exact" w:before="0"/>
        <w:ind w:left="400" w:right="0" w:firstLine="0"/>
        <w:jc w:val="left"/>
        <w:rPr>
          <w:sz w:val="20"/>
        </w:rPr>
      </w:pPr>
      <w:r>
        <w:rPr>
          <w:sz w:val="20"/>
          <w:vertAlign w:val="superscript"/>
        </w:rPr>
        <w:t>279</w:t>
      </w:r>
      <w:r>
        <w:rPr>
          <w:sz w:val="20"/>
          <w:vertAlign w:val="baseline"/>
        </w:rPr>
        <w:t>Ehighelua</w:t>
      </w:r>
      <w:r>
        <w:rPr>
          <w:spacing w:val="-6"/>
          <w:sz w:val="20"/>
          <w:vertAlign w:val="baseline"/>
        </w:rPr>
        <w:t> </w:t>
      </w:r>
      <w:r>
        <w:rPr>
          <w:sz w:val="20"/>
          <w:vertAlign w:val="baseline"/>
        </w:rPr>
        <w:t>I.,</w:t>
      </w:r>
      <w:r>
        <w:rPr>
          <w:spacing w:val="-3"/>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5"/>
          <w:sz w:val="20"/>
          <w:vertAlign w:val="baseline"/>
        </w:rPr>
        <w:t> </w:t>
      </w:r>
      <w:r>
        <w:rPr>
          <w:sz w:val="20"/>
          <w:vertAlign w:val="baseline"/>
        </w:rPr>
        <w:t>pp.116</w:t>
      </w:r>
      <w:r>
        <w:rPr>
          <w:spacing w:val="-4"/>
          <w:sz w:val="20"/>
          <w:vertAlign w:val="baseline"/>
        </w:rPr>
        <w:t> &amp;117</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80"/>
        <w:jc w:val="both"/>
      </w:pPr>
      <w:r>
        <w:rPr/>
        <w:t>The exploitation and mining of solid minerals in Nigeria, in spite of its economic potentials and job creation capacity, according to Fagbohun, have resulted in serious negative impacts on the environment and health of local communities, open conflicts and serious political instability. Extraction and production often take place with little regard for environmental protection.</w:t>
      </w:r>
      <w:r>
        <w:rPr>
          <w:vertAlign w:val="superscript"/>
        </w:rPr>
        <w:t>280</w:t>
      </w:r>
    </w:p>
    <w:p>
      <w:pPr>
        <w:pStyle w:val="BodyText"/>
        <w:spacing w:before="12"/>
      </w:pPr>
    </w:p>
    <w:p>
      <w:pPr>
        <w:pStyle w:val="BodyText"/>
        <w:spacing w:line="480" w:lineRule="auto"/>
        <w:ind w:left="400" w:right="580"/>
        <w:jc w:val="both"/>
      </w:pPr>
      <w:r>
        <w:rPr/>
        <w:t>The same scholar reproduced part of the work of the United Nations Convention to Combat Desertification (UNCCD) which said "Land degradation on the other hand refers to the degradation in the quality of land, topsoil, vegetation and/or water resources, caused usually by excessive or inappropriate exploitation."</w:t>
      </w:r>
      <w:r>
        <w:rPr>
          <w:vertAlign w:val="superscript"/>
        </w:rPr>
        <w:t>281</w:t>
      </w:r>
    </w:p>
    <w:p>
      <w:pPr>
        <w:pStyle w:val="BodyText"/>
        <w:spacing w:before="13"/>
      </w:pPr>
    </w:p>
    <w:p>
      <w:pPr>
        <w:pStyle w:val="BodyText"/>
        <w:spacing w:line="480" w:lineRule="auto"/>
        <w:ind w:left="400" w:right="580"/>
        <w:jc w:val="both"/>
      </w:pPr>
      <w:r>
        <w:rPr/>
        <w:t>The school of thought which applies the phrase environmental degradation rather than environmental pollution, appear to have been given approval by the rendition of the understanding of the term "pollution" contained in the NESREA Act which appreciates that pollution is a form of environmental degradation.</w:t>
      </w:r>
      <w:r>
        <w:rPr>
          <w:vertAlign w:val="superscript"/>
        </w:rPr>
        <w:t>282</w:t>
      </w:r>
    </w:p>
    <w:p>
      <w:pPr>
        <w:pStyle w:val="BodyText"/>
        <w:spacing w:before="12"/>
      </w:pPr>
    </w:p>
    <w:p>
      <w:pPr>
        <w:pStyle w:val="BodyText"/>
        <w:spacing w:line="480" w:lineRule="auto" w:before="1"/>
        <w:ind w:left="400" w:right="576"/>
        <w:jc w:val="both"/>
      </w:pPr>
      <w:r>
        <w:rPr/>
        <w:t>Also, from some of the definitions of the terms "Pollution"</w:t>
      </w:r>
      <w:r>
        <w:rPr>
          <w:spacing w:val="-1"/>
        </w:rPr>
        <w:t> </w:t>
      </w:r>
      <w:r>
        <w:rPr/>
        <w:t>and "Degradation", it will appear that both terms are different; while the term "Pollution" is inherent in the wider concept of "Degradation"; degradation therefore accepts wider meaning than pollution. It may be asserted that while pollution admits of a more immediate damage to the environment though of a lesser magnitude, degradation on the other hand is a continuous, gradual and more severe and permanent process of the reduction of environmental quality.</w:t>
      </w:r>
    </w:p>
    <w:p>
      <w:pPr>
        <w:pStyle w:val="BodyText"/>
        <w:rPr>
          <w:sz w:val="20"/>
        </w:rPr>
      </w:pP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640576">
                <wp:simplePos x="0" y="0"/>
                <wp:positionH relativeFrom="page">
                  <wp:posOffset>914704</wp:posOffset>
                </wp:positionH>
                <wp:positionV relativeFrom="paragraph">
                  <wp:posOffset>256128</wp:posOffset>
                </wp:positionV>
                <wp:extent cx="1829435" cy="9525"/>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67625pt;width:144.020pt;height:.72003pt;mso-position-horizontal-relative:page;mso-position-vertical-relative:paragraph;z-index:-15675904;mso-wrap-distance-left:0;mso-wrap-distance-right:0" id="docshape139" filled="true" fillcolor="#000000" stroked="false">
                <v:fill type="solid"/>
                <w10:wrap type="topAndBottom"/>
              </v:rect>
            </w:pict>
          </mc:Fallback>
        </mc:AlternateContent>
      </w:r>
    </w:p>
    <w:p>
      <w:pPr>
        <w:spacing w:line="240" w:lineRule="auto" w:before="96"/>
        <w:ind w:left="400" w:right="927" w:firstLine="0"/>
        <w:jc w:val="left"/>
        <w:rPr>
          <w:sz w:val="20"/>
        </w:rPr>
      </w:pPr>
      <w:r>
        <w:rPr>
          <w:sz w:val="20"/>
          <w:vertAlign w:val="superscript"/>
        </w:rPr>
        <w:t>280</w:t>
      </w:r>
      <w:r>
        <w:rPr>
          <w:sz w:val="20"/>
          <w:vertAlign w:val="baseline"/>
        </w:rPr>
        <w:t>Fagbohun</w:t>
      </w:r>
      <w:r>
        <w:rPr>
          <w:spacing w:val="-4"/>
          <w:sz w:val="20"/>
          <w:vertAlign w:val="baseline"/>
        </w:rPr>
        <w:t> </w:t>
      </w:r>
      <w:r>
        <w:rPr>
          <w:sz w:val="20"/>
          <w:vertAlign w:val="baseline"/>
        </w:rPr>
        <w:t>O.</w:t>
      </w:r>
      <w:r>
        <w:rPr>
          <w:spacing w:val="-3"/>
          <w:sz w:val="20"/>
          <w:vertAlign w:val="baseline"/>
        </w:rPr>
        <w:t> </w:t>
      </w:r>
      <w:r>
        <w:rPr>
          <w:sz w:val="20"/>
          <w:vertAlign w:val="baseline"/>
        </w:rPr>
        <w:t>(2011).</w:t>
      </w:r>
      <w:r>
        <w:rPr>
          <w:spacing w:val="-3"/>
          <w:sz w:val="20"/>
          <w:vertAlign w:val="baseline"/>
        </w:rPr>
        <w:t> </w:t>
      </w:r>
      <w:r>
        <w:rPr>
          <w:sz w:val="20"/>
          <w:vertAlign w:val="baseline"/>
        </w:rPr>
        <w:t>“Environmental</w:t>
      </w:r>
      <w:r>
        <w:rPr>
          <w:spacing w:val="-1"/>
          <w:sz w:val="20"/>
          <w:vertAlign w:val="baseline"/>
        </w:rPr>
        <w:t> </w:t>
      </w:r>
      <w:r>
        <w:rPr>
          <w:sz w:val="20"/>
          <w:vertAlign w:val="baseline"/>
        </w:rPr>
        <w:t>Law,</w:t>
      </w:r>
      <w:r>
        <w:rPr>
          <w:spacing w:val="-1"/>
          <w:sz w:val="20"/>
          <w:vertAlign w:val="baseline"/>
        </w:rPr>
        <w:t> </w:t>
      </w:r>
      <w:r>
        <w:rPr>
          <w:sz w:val="20"/>
          <w:vertAlign w:val="baseline"/>
        </w:rPr>
        <w:t>Legislation</w:t>
      </w:r>
      <w:r>
        <w:rPr>
          <w:spacing w:val="-4"/>
          <w:sz w:val="20"/>
          <w:vertAlign w:val="baseline"/>
        </w:rPr>
        <w:t> </w:t>
      </w:r>
      <w:r>
        <w:rPr>
          <w:sz w:val="20"/>
          <w:vertAlign w:val="baseline"/>
        </w:rPr>
        <w:t>and Policy</w:t>
      </w:r>
      <w:r>
        <w:rPr>
          <w:spacing w:val="-7"/>
          <w:sz w:val="20"/>
          <w:vertAlign w:val="baseline"/>
        </w:rPr>
        <w:t> </w:t>
      </w:r>
      <w:r>
        <w:rPr>
          <w:sz w:val="20"/>
          <w:vertAlign w:val="baseline"/>
        </w:rPr>
        <w:t>Making</w:t>
      </w:r>
      <w:r>
        <w:rPr>
          <w:spacing w:val="-4"/>
          <w:sz w:val="20"/>
          <w:vertAlign w:val="baseline"/>
        </w:rPr>
        <w:t> </w:t>
      </w:r>
      <w:r>
        <w:rPr>
          <w:sz w:val="20"/>
          <w:vertAlign w:val="baseline"/>
        </w:rPr>
        <w:t>in</w:t>
      </w:r>
      <w:r>
        <w:rPr>
          <w:spacing w:val="-4"/>
          <w:sz w:val="20"/>
          <w:vertAlign w:val="baseline"/>
        </w:rPr>
        <w:t> </w:t>
      </w:r>
      <w:r>
        <w:rPr>
          <w:sz w:val="20"/>
          <w:vertAlign w:val="baseline"/>
        </w:rPr>
        <w:t>Sub-Saharan</w:t>
      </w:r>
      <w:r>
        <w:rPr>
          <w:spacing w:val="-2"/>
          <w:sz w:val="20"/>
          <w:vertAlign w:val="baseline"/>
        </w:rPr>
        <w:t> </w:t>
      </w:r>
      <w:r>
        <w:rPr>
          <w:sz w:val="20"/>
          <w:vertAlign w:val="baseline"/>
        </w:rPr>
        <w:t>Africa.”</w:t>
      </w:r>
      <w:r>
        <w:rPr>
          <w:spacing w:val="-3"/>
          <w:sz w:val="20"/>
          <w:vertAlign w:val="baseline"/>
        </w:rPr>
        <w:t> </w:t>
      </w:r>
      <w:r>
        <w:rPr>
          <w:sz w:val="20"/>
          <w:vertAlign w:val="baseline"/>
        </w:rPr>
        <w:t>In:</w:t>
      </w:r>
      <w:r>
        <w:rPr>
          <w:spacing w:val="-4"/>
          <w:sz w:val="20"/>
          <w:vertAlign w:val="baseline"/>
        </w:rPr>
        <w:t> </w:t>
      </w:r>
      <w:r>
        <w:rPr>
          <w:sz w:val="20"/>
          <w:vertAlign w:val="baseline"/>
        </w:rPr>
        <w:t>Kola- Olusanya A., Omotayo A. and Fagbohun O. (eds.) </w:t>
      </w:r>
      <w:r>
        <w:rPr>
          <w:i/>
          <w:sz w:val="20"/>
          <w:vertAlign w:val="baseline"/>
        </w:rPr>
        <w:t>Environmental Law and Sustainability: Issues, Policies &amp; Contentions</w:t>
      </w:r>
      <w:r>
        <w:rPr>
          <w:sz w:val="20"/>
          <w:vertAlign w:val="baseline"/>
        </w:rPr>
        <w:t>, University Press Plc, Ibadan,</w:t>
      </w:r>
      <w:r>
        <w:rPr>
          <w:spacing w:val="40"/>
          <w:sz w:val="20"/>
          <w:vertAlign w:val="baseline"/>
        </w:rPr>
        <w:t> </w:t>
      </w:r>
      <w:r>
        <w:rPr>
          <w:sz w:val="20"/>
          <w:vertAlign w:val="baseline"/>
        </w:rPr>
        <w:t>p.159</w:t>
      </w:r>
    </w:p>
    <w:p>
      <w:pPr>
        <w:spacing w:line="229" w:lineRule="exact" w:before="0"/>
        <w:ind w:left="400" w:right="0" w:firstLine="0"/>
        <w:jc w:val="left"/>
        <w:rPr>
          <w:sz w:val="20"/>
        </w:rPr>
      </w:pPr>
      <w:r>
        <w:rPr>
          <w:sz w:val="20"/>
          <w:vertAlign w:val="superscript"/>
        </w:rPr>
        <w:t>281</w:t>
      </w:r>
      <w:r>
        <w:rPr>
          <w:i/>
          <w:sz w:val="20"/>
          <w:vertAlign w:val="baseline"/>
        </w:rPr>
        <w:t>Ibid</w:t>
      </w:r>
      <w:r>
        <w:rPr>
          <w:sz w:val="20"/>
          <w:vertAlign w:val="baseline"/>
        </w:rPr>
        <w:t>,</w:t>
      </w:r>
      <w:r>
        <w:rPr>
          <w:spacing w:val="-4"/>
          <w:sz w:val="20"/>
          <w:vertAlign w:val="baseline"/>
        </w:rPr>
        <w:t> </w:t>
      </w:r>
      <w:r>
        <w:rPr>
          <w:spacing w:val="-2"/>
          <w:sz w:val="20"/>
          <w:vertAlign w:val="baseline"/>
        </w:rPr>
        <w:t>p.156</w:t>
      </w:r>
    </w:p>
    <w:p>
      <w:pPr>
        <w:spacing w:before="8"/>
        <w:ind w:left="400" w:right="0" w:firstLine="0"/>
        <w:jc w:val="left"/>
        <w:rPr>
          <w:sz w:val="20"/>
        </w:rPr>
      </w:pPr>
      <w:r>
        <w:rPr>
          <w:rFonts w:ascii="Calibri"/>
          <w:sz w:val="20"/>
          <w:vertAlign w:val="superscript"/>
        </w:rPr>
        <w:t>282</w:t>
      </w:r>
      <w:r>
        <w:rPr>
          <w:sz w:val="20"/>
          <w:vertAlign w:val="baseline"/>
        </w:rPr>
        <w:t>Section</w:t>
      </w:r>
      <w:r>
        <w:rPr>
          <w:spacing w:val="-7"/>
          <w:sz w:val="20"/>
          <w:vertAlign w:val="baseline"/>
        </w:rPr>
        <w:t> </w:t>
      </w:r>
      <w:r>
        <w:rPr>
          <w:sz w:val="20"/>
          <w:vertAlign w:val="baseline"/>
        </w:rPr>
        <w:t>8(0),National</w:t>
      </w:r>
      <w:r>
        <w:rPr>
          <w:spacing w:val="-6"/>
          <w:sz w:val="20"/>
          <w:vertAlign w:val="baseline"/>
        </w:rPr>
        <w:t> </w:t>
      </w:r>
      <w:r>
        <w:rPr>
          <w:sz w:val="20"/>
          <w:vertAlign w:val="baseline"/>
        </w:rPr>
        <w:t>Environmental</w:t>
      </w:r>
      <w:r>
        <w:rPr>
          <w:spacing w:val="-5"/>
          <w:sz w:val="20"/>
          <w:vertAlign w:val="baseline"/>
        </w:rPr>
        <w:t> </w:t>
      </w:r>
      <w:r>
        <w:rPr>
          <w:sz w:val="20"/>
          <w:vertAlign w:val="baseline"/>
        </w:rPr>
        <w:t>Standards</w:t>
      </w:r>
      <w:r>
        <w:rPr>
          <w:spacing w:val="-7"/>
          <w:sz w:val="20"/>
          <w:vertAlign w:val="baseline"/>
        </w:rPr>
        <w:t> </w:t>
      </w:r>
      <w:r>
        <w:rPr>
          <w:sz w:val="20"/>
          <w:vertAlign w:val="baseline"/>
        </w:rPr>
        <w:t>and</w:t>
      </w:r>
      <w:r>
        <w:rPr>
          <w:spacing w:val="-4"/>
          <w:sz w:val="20"/>
          <w:vertAlign w:val="baseline"/>
        </w:rPr>
        <w:t> </w:t>
      </w:r>
      <w:r>
        <w:rPr>
          <w:sz w:val="20"/>
          <w:vertAlign w:val="baseline"/>
        </w:rPr>
        <w:t>Regulations</w:t>
      </w:r>
      <w:r>
        <w:rPr>
          <w:spacing w:val="-7"/>
          <w:sz w:val="20"/>
          <w:vertAlign w:val="baseline"/>
        </w:rPr>
        <w:t> </w:t>
      </w:r>
      <w:r>
        <w:rPr>
          <w:sz w:val="20"/>
          <w:vertAlign w:val="baseline"/>
        </w:rPr>
        <w:t>(Establishment)</w:t>
      </w:r>
      <w:r>
        <w:rPr>
          <w:spacing w:val="-6"/>
          <w:sz w:val="20"/>
          <w:vertAlign w:val="baseline"/>
        </w:rPr>
        <w:t> </w:t>
      </w:r>
      <w:r>
        <w:rPr>
          <w:sz w:val="20"/>
          <w:vertAlign w:val="baseline"/>
        </w:rPr>
        <w:t>Agency,</w:t>
      </w:r>
      <w:r>
        <w:rPr>
          <w:spacing w:val="-3"/>
          <w:sz w:val="20"/>
          <w:vertAlign w:val="baseline"/>
        </w:rPr>
        <w:t> </w:t>
      </w:r>
      <w:r>
        <w:rPr>
          <w:sz w:val="20"/>
          <w:vertAlign w:val="baseline"/>
        </w:rPr>
        <w:t>Act No.</w:t>
      </w:r>
      <w:r>
        <w:rPr>
          <w:spacing w:val="-5"/>
          <w:sz w:val="20"/>
          <w:vertAlign w:val="baseline"/>
        </w:rPr>
        <w:t> </w:t>
      </w:r>
      <w:r>
        <w:rPr>
          <w:sz w:val="20"/>
          <w:vertAlign w:val="baseline"/>
        </w:rPr>
        <w:t>25</w:t>
      </w:r>
      <w:r>
        <w:rPr>
          <w:sz w:val="22"/>
          <w:vertAlign w:val="baseline"/>
        </w:rPr>
        <w:t>,</w:t>
      </w:r>
      <w:r>
        <w:rPr>
          <w:spacing w:val="-6"/>
          <w:sz w:val="22"/>
          <w:vertAlign w:val="baseline"/>
        </w:rPr>
        <w:t> </w:t>
      </w:r>
      <w:r>
        <w:rPr>
          <w:spacing w:val="-4"/>
          <w:sz w:val="20"/>
          <w:vertAlign w:val="baseline"/>
        </w:rPr>
        <w:t>2007</w:t>
      </w:r>
    </w:p>
    <w:p>
      <w:pPr>
        <w:spacing w:after="0"/>
        <w:jc w:val="left"/>
        <w:rPr>
          <w:sz w:val="20"/>
        </w:rPr>
        <w:sectPr>
          <w:pgSz w:w="12240" w:h="15840"/>
          <w:pgMar w:header="0" w:footer="1012" w:top="1360" w:bottom="1200" w:left="1040" w:right="860"/>
        </w:sectPr>
      </w:pPr>
    </w:p>
    <w:p>
      <w:pPr>
        <w:pStyle w:val="BodyText"/>
        <w:spacing w:line="480" w:lineRule="auto" w:before="72"/>
        <w:ind w:left="400" w:right="581"/>
        <w:jc w:val="both"/>
      </w:pPr>
      <w:r>
        <w:rPr/>
        <w:t>The further submission of Usman on why it is more proper to adopt the terminological</w:t>
      </w:r>
      <w:r>
        <w:rPr>
          <w:spacing w:val="40"/>
        </w:rPr>
        <w:t> </w:t>
      </w:r>
      <w:r>
        <w:rPr/>
        <w:t>preference of “degradation” rather than '"pollution" in issues relating to environmental deterioration, is pungently stated hereunder thus:</w:t>
      </w:r>
    </w:p>
    <w:p>
      <w:pPr>
        <w:pStyle w:val="BodyText"/>
        <w:spacing w:before="13"/>
      </w:pPr>
    </w:p>
    <w:p>
      <w:pPr>
        <w:spacing w:before="1"/>
        <w:ind w:left="966" w:right="1099" w:firstLine="0"/>
        <w:jc w:val="both"/>
        <w:rPr>
          <w:sz w:val="20"/>
        </w:rPr>
      </w:pPr>
      <w:r>
        <w:rPr>
          <w:sz w:val="20"/>
        </w:rPr>
        <w:t>the environment, comprise meaning of land, water and air, animate and inanimate objects/materials</w:t>
      </w:r>
      <w:r>
        <w:rPr>
          <w:spacing w:val="40"/>
          <w:sz w:val="20"/>
        </w:rPr>
        <w:t> </w:t>
      </w:r>
      <w:r>
        <w:rPr>
          <w:sz w:val="20"/>
        </w:rPr>
        <w:t>and</w:t>
      </w:r>
      <w:r>
        <w:rPr>
          <w:spacing w:val="-2"/>
          <w:sz w:val="20"/>
        </w:rPr>
        <w:t> </w:t>
      </w:r>
      <w:r>
        <w:rPr>
          <w:sz w:val="20"/>
        </w:rPr>
        <w:t>the</w:t>
      </w:r>
      <w:r>
        <w:rPr>
          <w:spacing w:val="-1"/>
          <w:sz w:val="20"/>
        </w:rPr>
        <w:t> </w:t>
      </w:r>
      <w:r>
        <w:rPr>
          <w:sz w:val="20"/>
        </w:rPr>
        <w:t>interrelationship</w:t>
      </w:r>
      <w:r>
        <w:rPr>
          <w:spacing w:val="-2"/>
          <w:sz w:val="20"/>
        </w:rPr>
        <w:t> </w:t>
      </w:r>
      <w:r>
        <w:rPr>
          <w:sz w:val="20"/>
        </w:rPr>
        <w:t>between</w:t>
      </w:r>
      <w:r>
        <w:rPr>
          <w:spacing w:val="-4"/>
          <w:sz w:val="20"/>
        </w:rPr>
        <w:t> </w:t>
      </w:r>
      <w:r>
        <w:rPr>
          <w:sz w:val="20"/>
        </w:rPr>
        <w:t>and</w:t>
      </w:r>
      <w:r>
        <w:rPr>
          <w:spacing w:val="-2"/>
          <w:sz w:val="20"/>
        </w:rPr>
        <w:t> </w:t>
      </w:r>
      <w:r>
        <w:rPr>
          <w:sz w:val="20"/>
        </w:rPr>
        <w:t>amongst</w:t>
      </w:r>
      <w:r>
        <w:rPr>
          <w:spacing w:val="-4"/>
          <w:sz w:val="20"/>
        </w:rPr>
        <w:t> </w:t>
      </w:r>
      <w:r>
        <w:rPr>
          <w:sz w:val="20"/>
        </w:rPr>
        <w:t>these.</w:t>
      </w:r>
      <w:r>
        <w:rPr>
          <w:spacing w:val="-1"/>
          <w:sz w:val="20"/>
        </w:rPr>
        <w:t> </w:t>
      </w:r>
      <w:r>
        <w:rPr>
          <w:sz w:val="20"/>
        </w:rPr>
        <w:t>That</w:t>
      </w:r>
      <w:r>
        <w:rPr>
          <w:spacing w:val="-3"/>
          <w:sz w:val="20"/>
        </w:rPr>
        <w:t> </w:t>
      </w:r>
      <w:r>
        <w:rPr>
          <w:sz w:val="20"/>
        </w:rPr>
        <w:t>being</w:t>
      </w:r>
      <w:r>
        <w:rPr>
          <w:spacing w:val="-2"/>
          <w:sz w:val="20"/>
        </w:rPr>
        <w:t> </w:t>
      </w:r>
      <w:r>
        <w:rPr>
          <w:sz w:val="20"/>
        </w:rPr>
        <w:t>the</w:t>
      </w:r>
      <w:r>
        <w:rPr>
          <w:spacing w:val="-3"/>
          <w:sz w:val="20"/>
        </w:rPr>
        <w:t> </w:t>
      </w:r>
      <w:r>
        <w:rPr>
          <w:sz w:val="20"/>
        </w:rPr>
        <w:t>characteristics</w:t>
      </w:r>
      <w:r>
        <w:rPr>
          <w:spacing w:val="-2"/>
          <w:sz w:val="20"/>
        </w:rPr>
        <w:t> </w:t>
      </w:r>
      <w:r>
        <w:rPr>
          <w:sz w:val="20"/>
        </w:rPr>
        <w:t>of</w:t>
      </w:r>
      <w:r>
        <w:rPr>
          <w:spacing w:val="-2"/>
          <w:sz w:val="20"/>
        </w:rPr>
        <w:t> </w:t>
      </w:r>
      <w:r>
        <w:rPr>
          <w:sz w:val="20"/>
        </w:rPr>
        <w:t>the environment, it will be somewhat illogical to state, for example that 'land is polluted; rather the proper thing in the parlance of environmental studies to say is that 'land is degraded'. While properly speaking, air and water could be polluted, it is also not improper to state for example that the 'water quality is degraded' and 'the air quality level is degraded‟.</w:t>
      </w:r>
      <w:r>
        <w:rPr>
          <w:sz w:val="20"/>
          <w:vertAlign w:val="superscript"/>
        </w:rPr>
        <w:t>283</w:t>
      </w:r>
    </w:p>
    <w:p>
      <w:pPr>
        <w:pStyle w:val="BodyText"/>
        <w:spacing w:before="57"/>
        <w:rPr>
          <w:sz w:val="20"/>
        </w:rPr>
      </w:pPr>
    </w:p>
    <w:p>
      <w:pPr>
        <w:pStyle w:val="BodyText"/>
        <w:spacing w:line="480" w:lineRule="auto"/>
        <w:ind w:left="400" w:right="557"/>
        <w:jc w:val="both"/>
      </w:pPr>
      <w:r>
        <w:rPr/>
        <w:t>Furthermore, in understanding the effects of environmental degradation by mining of solid minerals, a foray must first and foremost be taken into the meaning of the word “effect” which has been defined as a</w:t>
      </w:r>
      <w:r>
        <w:rPr>
          <w:spacing w:val="-1"/>
        </w:rPr>
        <w:t> </w:t>
      </w:r>
      <w:r>
        <w:rPr/>
        <w:t>change</w:t>
      </w:r>
      <w:r>
        <w:rPr>
          <w:spacing w:val="-1"/>
        </w:rPr>
        <w:t> </w:t>
      </w:r>
      <w:r>
        <w:rPr/>
        <w:t>that somebody</w:t>
      </w:r>
      <w:r>
        <w:rPr>
          <w:spacing w:val="-8"/>
        </w:rPr>
        <w:t> </w:t>
      </w:r>
      <w:r>
        <w:rPr/>
        <w:t>or</w:t>
      </w:r>
      <w:r>
        <w:rPr>
          <w:spacing w:val="-1"/>
        </w:rPr>
        <w:t> </w:t>
      </w:r>
      <w:r>
        <w:rPr/>
        <w:t>something</w:t>
      </w:r>
      <w:r>
        <w:rPr>
          <w:spacing w:val="-2"/>
        </w:rPr>
        <w:t> </w:t>
      </w:r>
      <w:r>
        <w:rPr/>
        <w:t>causes</w:t>
      </w:r>
      <w:r>
        <w:rPr>
          <w:spacing w:val="-1"/>
        </w:rPr>
        <w:t> </w:t>
      </w:r>
      <w:r>
        <w:rPr/>
        <w:t>in somebody</w:t>
      </w:r>
      <w:r>
        <w:rPr>
          <w:spacing w:val="-5"/>
        </w:rPr>
        <w:t> </w:t>
      </w:r>
      <w:r>
        <w:rPr/>
        <w:t>or</w:t>
      </w:r>
      <w:r>
        <w:rPr>
          <w:spacing w:val="-1"/>
        </w:rPr>
        <w:t> </w:t>
      </w:r>
      <w:r>
        <w:rPr/>
        <w:t>something</w:t>
      </w:r>
      <w:r>
        <w:rPr>
          <w:spacing w:val="-3"/>
        </w:rPr>
        <w:t> </w:t>
      </w:r>
      <w:r>
        <w:rPr/>
        <w:t>else; a result: the effect.</w:t>
      </w:r>
      <w:r>
        <w:rPr>
          <w:vertAlign w:val="superscript"/>
        </w:rPr>
        <w:t>284</w:t>
      </w:r>
    </w:p>
    <w:p>
      <w:pPr>
        <w:pStyle w:val="BodyText"/>
        <w:spacing w:before="17"/>
      </w:pPr>
    </w:p>
    <w:p>
      <w:pPr>
        <w:pStyle w:val="Heading2"/>
        <w:numPr>
          <w:ilvl w:val="1"/>
          <w:numId w:val="16"/>
        </w:numPr>
        <w:tabs>
          <w:tab w:pos="820" w:val="left" w:leader="none"/>
        </w:tabs>
        <w:spacing w:line="240" w:lineRule="auto" w:before="0" w:after="0"/>
        <w:ind w:left="820" w:right="0" w:hanging="420"/>
        <w:jc w:val="left"/>
      </w:pPr>
      <w:r>
        <w:rPr/>
        <w:t>Noise,</w:t>
      </w:r>
      <w:r>
        <w:rPr>
          <w:spacing w:val="-1"/>
        </w:rPr>
        <w:t> </w:t>
      </w:r>
      <w:r>
        <w:rPr/>
        <w:t>Nuisance</w:t>
      </w:r>
      <w:r>
        <w:rPr>
          <w:spacing w:val="-2"/>
        </w:rPr>
        <w:t> </w:t>
      </w:r>
      <w:r>
        <w:rPr/>
        <w:t>and </w:t>
      </w:r>
      <w:r>
        <w:rPr>
          <w:spacing w:val="-2"/>
        </w:rPr>
        <w:t>Negligence</w:t>
      </w:r>
    </w:p>
    <w:p>
      <w:pPr>
        <w:pStyle w:val="BodyText"/>
        <w:rPr>
          <w:b/>
        </w:rPr>
      </w:pPr>
    </w:p>
    <w:p>
      <w:pPr>
        <w:pStyle w:val="BodyText"/>
        <w:spacing w:before="7"/>
        <w:rPr>
          <w:b/>
        </w:rPr>
      </w:pPr>
    </w:p>
    <w:p>
      <w:pPr>
        <w:pStyle w:val="BodyText"/>
        <w:spacing w:line="480" w:lineRule="auto" w:before="1"/>
        <w:ind w:left="400" w:right="553"/>
        <w:jc w:val="both"/>
      </w:pPr>
      <w:r>
        <w:rPr>
          <w:b/>
        </w:rPr>
        <w:t>„</w:t>
      </w:r>
      <w:r>
        <w:rPr/>
        <w:t>Noise‟ has been defined as any unwarranted and annoying sound that is intrinsically objectionable to human beings or which can have or is likely</w:t>
      </w:r>
      <w:r>
        <w:rPr>
          <w:spacing w:val="-3"/>
        </w:rPr>
        <w:t> </w:t>
      </w:r>
      <w:r>
        <w:rPr/>
        <w:t>to have an adverse effect on human health or the environment.</w:t>
      </w:r>
      <w:r>
        <w:rPr>
          <w:vertAlign w:val="superscript"/>
        </w:rPr>
        <w:t>285</w:t>
      </w:r>
    </w:p>
    <w:p>
      <w:pPr>
        <w:pStyle w:val="BodyText"/>
        <w:spacing w:before="12"/>
      </w:pPr>
    </w:p>
    <w:p>
      <w:pPr>
        <w:pStyle w:val="BodyText"/>
        <w:spacing w:line="480" w:lineRule="auto"/>
        <w:ind w:left="400" w:right="555"/>
        <w:jc w:val="both"/>
      </w:pPr>
      <w:r>
        <w:rPr/>
        <w:t>Nuisance- In</w:t>
      </w:r>
      <w:r>
        <w:rPr>
          <w:spacing w:val="-2"/>
        </w:rPr>
        <w:t> </w:t>
      </w:r>
      <w:r>
        <w:rPr/>
        <w:t>its</w:t>
      </w:r>
      <w:r>
        <w:rPr>
          <w:spacing w:val="-3"/>
        </w:rPr>
        <w:t> </w:t>
      </w:r>
      <w:r>
        <w:rPr/>
        <w:t>simple</w:t>
      </w:r>
      <w:r>
        <w:rPr>
          <w:spacing w:val="-3"/>
        </w:rPr>
        <w:t> </w:t>
      </w:r>
      <w:r>
        <w:rPr/>
        <w:t>definition,</w:t>
      </w:r>
      <w:r>
        <w:rPr>
          <w:spacing w:val="-2"/>
        </w:rPr>
        <w:t> </w:t>
      </w:r>
      <w:r>
        <w:rPr/>
        <w:t>nuisance</w:t>
      </w:r>
      <w:r>
        <w:rPr>
          <w:spacing w:val="-3"/>
        </w:rPr>
        <w:t> </w:t>
      </w:r>
      <w:r>
        <w:rPr/>
        <w:t>means “a</w:t>
      </w:r>
      <w:r>
        <w:rPr>
          <w:spacing w:val="-3"/>
        </w:rPr>
        <w:t> </w:t>
      </w:r>
      <w:r>
        <w:rPr/>
        <w:t>thing</w:t>
      </w:r>
      <w:r>
        <w:rPr>
          <w:spacing w:val="-5"/>
        </w:rPr>
        <w:t> </w:t>
      </w:r>
      <w:r>
        <w:rPr/>
        <w:t>or</w:t>
      </w:r>
      <w:r>
        <w:rPr>
          <w:spacing w:val="-2"/>
        </w:rPr>
        <w:t> </w:t>
      </w:r>
      <w:r>
        <w:rPr/>
        <w:t>person</w:t>
      </w:r>
      <w:r>
        <w:rPr>
          <w:spacing w:val="-2"/>
        </w:rPr>
        <w:t> </w:t>
      </w:r>
      <w:r>
        <w:rPr/>
        <w:t>or</w:t>
      </w:r>
      <w:r>
        <w:rPr>
          <w:spacing w:val="-2"/>
        </w:rPr>
        <w:t> </w:t>
      </w:r>
      <w:r>
        <w:rPr/>
        <w:t>situation</w:t>
      </w:r>
      <w:r>
        <w:rPr>
          <w:spacing w:val="-2"/>
        </w:rPr>
        <w:t> </w:t>
      </w:r>
      <w:r>
        <w:rPr/>
        <w:t>that</w:t>
      </w:r>
      <w:r>
        <w:rPr>
          <w:spacing w:val="-2"/>
        </w:rPr>
        <w:t> </w:t>
      </w:r>
      <w:r>
        <w:rPr/>
        <w:t>is</w:t>
      </w:r>
      <w:r>
        <w:rPr>
          <w:spacing w:val="-2"/>
        </w:rPr>
        <w:t> </w:t>
      </w:r>
      <w:r>
        <w:rPr/>
        <w:t>annoying or causes trouble or problems.”</w:t>
      </w:r>
      <w:r>
        <w:rPr>
          <w:vertAlign w:val="superscript"/>
        </w:rPr>
        <w:t>286</w:t>
      </w:r>
      <w:r>
        <w:rPr>
          <w:vertAlign w:val="baseline"/>
        </w:rPr>
        <w:t> Nuisance is that activity which arises from the unreasonable, unwarranted or</w:t>
      </w:r>
      <w:r>
        <w:rPr>
          <w:spacing w:val="1"/>
          <w:vertAlign w:val="baseline"/>
        </w:rPr>
        <w:t> </w:t>
      </w:r>
      <w:r>
        <w:rPr>
          <w:vertAlign w:val="baseline"/>
        </w:rPr>
        <w:t>unlawful</w:t>
      </w:r>
      <w:r>
        <w:rPr>
          <w:spacing w:val="4"/>
          <w:vertAlign w:val="baseline"/>
        </w:rPr>
        <w:t> </w:t>
      </w:r>
      <w:r>
        <w:rPr>
          <w:vertAlign w:val="baseline"/>
        </w:rPr>
        <w:t>use</w:t>
      </w:r>
      <w:r>
        <w:rPr>
          <w:spacing w:val="1"/>
          <w:vertAlign w:val="baseline"/>
        </w:rPr>
        <w:t> </w:t>
      </w:r>
      <w:r>
        <w:rPr>
          <w:vertAlign w:val="baseline"/>
        </w:rPr>
        <w:t>by</w:t>
      </w:r>
      <w:r>
        <w:rPr>
          <w:spacing w:val="-3"/>
          <w:vertAlign w:val="baseline"/>
        </w:rPr>
        <w:t> </w:t>
      </w:r>
      <w:r>
        <w:rPr>
          <w:vertAlign w:val="baseline"/>
        </w:rPr>
        <w:t>a</w:t>
      </w:r>
      <w:r>
        <w:rPr>
          <w:spacing w:val="1"/>
          <w:vertAlign w:val="baseline"/>
        </w:rPr>
        <w:t> </w:t>
      </w:r>
      <w:r>
        <w:rPr>
          <w:vertAlign w:val="baseline"/>
        </w:rPr>
        <w:t>person</w:t>
      </w:r>
      <w:r>
        <w:rPr>
          <w:spacing w:val="1"/>
          <w:vertAlign w:val="baseline"/>
        </w:rPr>
        <w:t> </w:t>
      </w:r>
      <w:r>
        <w:rPr>
          <w:vertAlign w:val="baseline"/>
        </w:rPr>
        <w:t>of</w:t>
      </w:r>
      <w:r>
        <w:rPr>
          <w:spacing w:val="1"/>
          <w:vertAlign w:val="baseline"/>
        </w:rPr>
        <w:t> </w:t>
      </w:r>
      <w:r>
        <w:rPr>
          <w:vertAlign w:val="baseline"/>
        </w:rPr>
        <w:t>his</w:t>
      </w:r>
      <w:r>
        <w:rPr>
          <w:spacing w:val="1"/>
          <w:vertAlign w:val="baseline"/>
        </w:rPr>
        <w:t> </w:t>
      </w:r>
      <w:r>
        <w:rPr>
          <w:vertAlign w:val="baseline"/>
        </w:rPr>
        <w:t>own</w:t>
      </w:r>
      <w:r>
        <w:rPr>
          <w:spacing w:val="2"/>
          <w:vertAlign w:val="baseline"/>
        </w:rPr>
        <w:t> </w:t>
      </w:r>
      <w:r>
        <w:rPr>
          <w:vertAlign w:val="baseline"/>
        </w:rPr>
        <w:t>property,</w:t>
      </w:r>
      <w:r>
        <w:rPr>
          <w:spacing w:val="7"/>
          <w:vertAlign w:val="baseline"/>
        </w:rPr>
        <w:t> </w:t>
      </w:r>
      <w:r>
        <w:rPr>
          <w:vertAlign w:val="baseline"/>
        </w:rPr>
        <w:t>working</w:t>
      </w:r>
      <w:r>
        <w:rPr>
          <w:spacing w:val="-1"/>
          <w:vertAlign w:val="baseline"/>
        </w:rPr>
        <w:t> </w:t>
      </w:r>
      <w:r>
        <w:rPr>
          <w:vertAlign w:val="baseline"/>
        </w:rPr>
        <w:t>an</w:t>
      </w:r>
      <w:r>
        <w:rPr>
          <w:spacing w:val="2"/>
          <w:vertAlign w:val="baseline"/>
        </w:rPr>
        <w:t> </w:t>
      </w:r>
      <w:r>
        <w:rPr>
          <w:vertAlign w:val="baseline"/>
        </w:rPr>
        <w:t>obstruction</w:t>
      </w:r>
      <w:r>
        <w:rPr>
          <w:spacing w:val="2"/>
          <w:vertAlign w:val="baseline"/>
        </w:rPr>
        <w:t> </w:t>
      </w:r>
      <w:r>
        <w:rPr>
          <w:vertAlign w:val="baseline"/>
        </w:rPr>
        <w:t>or</w:t>
      </w:r>
      <w:r>
        <w:rPr>
          <w:spacing w:val="1"/>
          <w:vertAlign w:val="baseline"/>
        </w:rPr>
        <w:t> </w:t>
      </w:r>
      <w:r>
        <w:rPr>
          <w:vertAlign w:val="baseline"/>
        </w:rPr>
        <w:t>injury</w:t>
      </w:r>
      <w:r>
        <w:rPr>
          <w:spacing w:val="-3"/>
          <w:vertAlign w:val="baseline"/>
        </w:rPr>
        <w:t> </w:t>
      </w:r>
      <w:r>
        <w:rPr>
          <w:spacing w:val="-7"/>
          <w:vertAlign w:val="baseline"/>
        </w:rPr>
        <w:t>to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7"/>
        <w:rPr>
          <w:sz w:val="20"/>
        </w:rPr>
      </w:pPr>
      <w:r>
        <w:rPr/>
        <mc:AlternateContent>
          <mc:Choice Requires="wps">
            <w:drawing>
              <wp:anchor distT="0" distB="0" distL="0" distR="0" allowOverlap="1" layoutInCell="1" locked="0" behindDoc="1" simplePos="0" relativeHeight="487641088">
                <wp:simplePos x="0" y="0"/>
                <wp:positionH relativeFrom="page">
                  <wp:posOffset>914704</wp:posOffset>
                </wp:positionH>
                <wp:positionV relativeFrom="paragraph">
                  <wp:posOffset>261217</wp:posOffset>
                </wp:positionV>
                <wp:extent cx="1829435" cy="9525"/>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568272pt;width:144.020pt;height:.71997pt;mso-position-horizontal-relative:page;mso-position-vertical-relative:paragraph;z-index:-15675392;mso-wrap-distance-left:0;mso-wrap-distance-right:0" id="docshape140"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283</w:t>
      </w:r>
      <w:r>
        <w:rPr>
          <w:sz w:val="20"/>
          <w:vertAlign w:val="baseline"/>
        </w:rPr>
        <w:t>Usman,</w:t>
      </w:r>
      <w:r>
        <w:rPr>
          <w:spacing w:val="-1"/>
          <w:sz w:val="20"/>
          <w:vertAlign w:val="baseline"/>
        </w:rPr>
        <w:t> </w:t>
      </w:r>
      <w:r>
        <w:rPr>
          <w:sz w:val="20"/>
          <w:vertAlign w:val="baseline"/>
        </w:rPr>
        <w:t>A.K.,</w:t>
      </w:r>
      <w:r>
        <w:rPr>
          <w:spacing w:val="-1"/>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3"/>
          <w:sz w:val="20"/>
          <w:vertAlign w:val="baseline"/>
        </w:rPr>
        <w:t> </w:t>
      </w:r>
      <w:r>
        <w:rPr>
          <w:spacing w:val="-5"/>
          <w:sz w:val="20"/>
          <w:vertAlign w:val="baseline"/>
        </w:rPr>
        <w:t>p..</w:t>
      </w:r>
    </w:p>
    <w:p>
      <w:pPr>
        <w:spacing w:before="2"/>
        <w:ind w:left="400" w:right="0" w:firstLine="0"/>
        <w:jc w:val="left"/>
        <w:rPr>
          <w:sz w:val="20"/>
        </w:rPr>
      </w:pPr>
      <w:r>
        <w:rPr>
          <w:sz w:val="20"/>
          <w:vertAlign w:val="superscript"/>
        </w:rPr>
        <w:t>284</w:t>
      </w:r>
      <w:r>
        <w:rPr>
          <w:sz w:val="20"/>
          <w:vertAlign w:val="baseline"/>
        </w:rPr>
        <w:t>Hornby,</w:t>
      </w:r>
      <w:r>
        <w:rPr>
          <w:spacing w:val="-6"/>
          <w:sz w:val="20"/>
          <w:vertAlign w:val="baseline"/>
        </w:rPr>
        <w:t> </w:t>
      </w:r>
      <w:r>
        <w:rPr>
          <w:sz w:val="20"/>
          <w:vertAlign w:val="baseline"/>
        </w:rPr>
        <w:t>A.S.,</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p.468</w:t>
      </w:r>
    </w:p>
    <w:p>
      <w:pPr>
        <w:spacing w:line="242" w:lineRule="exact" w:before="4"/>
        <w:ind w:left="400" w:right="0" w:firstLine="0"/>
        <w:jc w:val="left"/>
        <w:rPr>
          <w:sz w:val="20"/>
        </w:rPr>
      </w:pPr>
      <w:r>
        <w:rPr>
          <w:rFonts w:ascii="Calibri"/>
          <w:sz w:val="20"/>
          <w:vertAlign w:val="superscript"/>
        </w:rPr>
        <w:t>285</w:t>
      </w:r>
      <w:r>
        <w:rPr>
          <w:sz w:val="20"/>
          <w:vertAlign w:val="baseline"/>
        </w:rPr>
        <w:t>Regulation</w:t>
      </w:r>
      <w:r>
        <w:rPr>
          <w:spacing w:val="-9"/>
          <w:sz w:val="20"/>
          <w:vertAlign w:val="baseline"/>
        </w:rPr>
        <w:t> </w:t>
      </w:r>
      <w:r>
        <w:rPr>
          <w:sz w:val="20"/>
          <w:vertAlign w:val="baseline"/>
        </w:rPr>
        <w:t>18,</w:t>
      </w:r>
      <w:r>
        <w:rPr>
          <w:spacing w:val="-5"/>
          <w:sz w:val="20"/>
          <w:vertAlign w:val="baseline"/>
        </w:rPr>
        <w:t> </w:t>
      </w:r>
      <w:r>
        <w:rPr>
          <w:sz w:val="20"/>
          <w:vertAlign w:val="baseline"/>
        </w:rPr>
        <w:t>National</w:t>
      </w:r>
      <w:r>
        <w:rPr>
          <w:spacing w:val="-8"/>
          <w:sz w:val="20"/>
          <w:vertAlign w:val="baseline"/>
        </w:rPr>
        <w:t> </w:t>
      </w:r>
      <w:r>
        <w:rPr>
          <w:sz w:val="20"/>
          <w:vertAlign w:val="baseline"/>
        </w:rPr>
        <w:t>Environmental</w:t>
      </w:r>
      <w:r>
        <w:rPr>
          <w:spacing w:val="-7"/>
          <w:sz w:val="20"/>
          <w:vertAlign w:val="baseline"/>
        </w:rPr>
        <w:t> </w:t>
      </w:r>
      <w:r>
        <w:rPr>
          <w:sz w:val="20"/>
          <w:vertAlign w:val="baseline"/>
        </w:rPr>
        <w:t>(Noise</w:t>
      </w:r>
      <w:r>
        <w:rPr>
          <w:spacing w:val="-7"/>
          <w:sz w:val="20"/>
          <w:vertAlign w:val="baseline"/>
        </w:rPr>
        <w:t> </w:t>
      </w:r>
      <w:r>
        <w:rPr>
          <w:sz w:val="20"/>
          <w:vertAlign w:val="baseline"/>
        </w:rPr>
        <w:t>Standards</w:t>
      </w:r>
      <w:r>
        <w:rPr>
          <w:spacing w:val="-8"/>
          <w:sz w:val="20"/>
          <w:vertAlign w:val="baseline"/>
        </w:rPr>
        <w:t> </w:t>
      </w:r>
      <w:r>
        <w:rPr>
          <w:sz w:val="20"/>
          <w:vertAlign w:val="baseline"/>
        </w:rPr>
        <w:t>and</w:t>
      </w:r>
      <w:r>
        <w:rPr>
          <w:spacing w:val="-7"/>
          <w:sz w:val="20"/>
          <w:vertAlign w:val="baseline"/>
        </w:rPr>
        <w:t> </w:t>
      </w:r>
      <w:r>
        <w:rPr>
          <w:sz w:val="20"/>
          <w:vertAlign w:val="baseline"/>
        </w:rPr>
        <w:t>Control)</w:t>
      </w:r>
      <w:r>
        <w:rPr>
          <w:spacing w:val="-7"/>
          <w:sz w:val="20"/>
          <w:vertAlign w:val="baseline"/>
        </w:rPr>
        <w:t> </w:t>
      </w:r>
      <w:r>
        <w:rPr>
          <w:sz w:val="20"/>
          <w:vertAlign w:val="baseline"/>
        </w:rPr>
        <w:t>Regulations,</w:t>
      </w:r>
      <w:r>
        <w:rPr>
          <w:spacing w:val="-7"/>
          <w:sz w:val="20"/>
          <w:vertAlign w:val="baseline"/>
        </w:rPr>
        <w:t> </w:t>
      </w:r>
      <w:r>
        <w:rPr>
          <w:spacing w:val="-4"/>
          <w:sz w:val="20"/>
          <w:vertAlign w:val="baseline"/>
        </w:rPr>
        <w:t>2009</w:t>
      </w:r>
    </w:p>
    <w:p>
      <w:pPr>
        <w:spacing w:line="227" w:lineRule="exact" w:before="0"/>
        <w:ind w:left="400" w:right="0" w:firstLine="0"/>
        <w:jc w:val="left"/>
        <w:rPr>
          <w:sz w:val="20"/>
        </w:rPr>
      </w:pPr>
      <w:r>
        <w:rPr>
          <w:sz w:val="20"/>
          <w:vertAlign w:val="superscript"/>
        </w:rPr>
        <w:t>286</w:t>
      </w:r>
      <w:r>
        <w:rPr>
          <w:sz w:val="20"/>
          <w:vertAlign w:val="baseline"/>
        </w:rPr>
        <w:t>Hornby,</w:t>
      </w:r>
      <w:r>
        <w:rPr>
          <w:spacing w:val="-6"/>
          <w:sz w:val="20"/>
          <w:vertAlign w:val="baseline"/>
        </w:rPr>
        <w:t> </w:t>
      </w:r>
      <w:r>
        <w:rPr>
          <w:sz w:val="20"/>
          <w:vertAlign w:val="baseline"/>
        </w:rPr>
        <w:t>A.S.,</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5"/>
          <w:sz w:val="20"/>
          <w:vertAlign w:val="baseline"/>
        </w:rPr>
        <w:t> </w:t>
      </w:r>
      <w:r>
        <w:rPr>
          <w:spacing w:val="-2"/>
          <w:sz w:val="20"/>
          <w:vertAlign w:val="baseline"/>
        </w:rPr>
        <w:t>p.1008</w:t>
      </w:r>
    </w:p>
    <w:p>
      <w:pPr>
        <w:spacing w:after="0" w:line="227" w:lineRule="exact"/>
        <w:jc w:val="left"/>
        <w:rPr>
          <w:sz w:val="20"/>
        </w:rPr>
        <w:sectPr>
          <w:pgSz w:w="12240" w:h="15840"/>
          <w:pgMar w:header="0" w:footer="1012" w:top="1360" w:bottom="1200" w:left="1040" w:right="860"/>
        </w:sectPr>
      </w:pPr>
    </w:p>
    <w:p>
      <w:pPr>
        <w:pStyle w:val="BodyText"/>
        <w:spacing w:line="480" w:lineRule="auto" w:before="72"/>
        <w:ind w:left="400" w:right="563"/>
        <w:jc w:val="both"/>
      </w:pPr>
      <w:r>
        <w:rPr/>
        <w:t>the right of another or to the public, and producing such material annoyance, inconvenience and discomfort that the law will presume resulting damage.</w:t>
      </w:r>
      <w:r>
        <w:rPr>
          <w:vertAlign w:val="superscript"/>
        </w:rPr>
        <w:t>287</w:t>
      </w:r>
    </w:p>
    <w:p>
      <w:pPr>
        <w:pStyle w:val="BodyText"/>
        <w:spacing w:before="12"/>
      </w:pPr>
    </w:p>
    <w:p>
      <w:pPr>
        <w:pStyle w:val="BodyText"/>
        <w:spacing w:line="480" w:lineRule="auto"/>
        <w:ind w:left="400" w:right="551"/>
        <w:jc w:val="both"/>
      </w:pPr>
      <w:r>
        <w:rPr/>
        <w:t>Negligence- At common law, the tort of negligence is the “breach of a legal duty to take care which results in damages undesired by</w:t>
      </w:r>
      <w:r>
        <w:rPr>
          <w:spacing w:val="-3"/>
        </w:rPr>
        <w:t> </w:t>
      </w:r>
      <w:r>
        <w:rPr/>
        <w:t>the defendant to the plaintiff.”</w:t>
      </w:r>
      <w:r>
        <w:rPr>
          <w:vertAlign w:val="superscript"/>
        </w:rPr>
        <w:t>288</w:t>
      </w:r>
      <w:r>
        <w:rPr>
          <w:vertAlign w:val="baseline"/>
        </w:rPr>
        <w:t> To maintain an action in the tort of negligence, the plaintiff must prove the following: (a) that there was a duty</w:t>
      </w:r>
      <w:r>
        <w:rPr>
          <w:spacing w:val="-2"/>
          <w:vertAlign w:val="baseline"/>
        </w:rPr>
        <w:t> </w:t>
      </w:r>
      <w:r>
        <w:rPr>
          <w:vertAlign w:val="baseline"/>
        </w:rPr>
        <w:t>on the part of the defendant towards him; (b) that</w:t>
      </w:r>
      <w:r>
        <w:rPr>
          <w:spacing w:val="-1"/>
          <w:vertAlign w:val="baseline"/>
        </w:rPr>
        <w:t> </w:t>
      </w:r>
      <w:r>
        <w:rPr>
          <w:vertAlign w:val="baseline"/>
        </w:rPr>
        <w:t>the defendant negligently</w:t>
      </w:r>
      <w:r>
        <w:rPr>
          <w:spacing w:val="-4"/>
          <w:vertAlign w:val="baseline"/>
        </w:rPr>
        <w:t> </w:t>
      </w:r>
      <w:r>
        <w:rPr>
          <w:vertAlign w:val="baseline"/>
        </w:rPr>
        <w:t>performed or omitted</w:t>
      </w:r>
      <w:r>
        <w:rPr>
          <w:spacing w:val="-1"/>
          <w:vertAlign w:val="baseline"/>
        </w:rPr>
        <w:t> </w:t>
      </w:r>
      <w:r>
        <w:rPr>
          <w:vertAlign w:val="baseline"/>
        </w:rPr>
        <w:t>to perform the duty; and (c) that such negligence was the effective cause of the injury or damage to the plaintiff.</w:t>
      </w:r>
      <w:r>
        <w:rPr>
          <w:vertAlign w:val="superscript"/>
        </w:rPr>
        <w:t>289</w:t>
      </w:r>
      <w:r>
        <w:rPr>
          <w:vertAlign w:val="baseline"/>
        </w:rPr>
        <w:t>Failure to prove all the three components could be fatal to a case.</w:t>
      </w:r>
    </w:p>
    <w:p>
      <w:pPr>
        <w:pStyle w:val="BodyText"/>
        <w:spacing w:before="13"/>
      </w:pPr>
    </w:p>
    <w:p>
      <w:pPr>
        <w:pStyle w:val="BodyText"/>
        <w:spacing w:line="480" w:lineRule="auto"/>
        <w:ind w:left="400" w:right="555"/>
        <w:jc w:val="both"/>
      </w:pPr>
      <w:r>
        <w:rPr/>
        <w:t>Most times in disputes involving technical and scientific details or proof, the need to call expert witnesses might be indispensable. Plaintiffs in most instances do not have the financial wherewithal to provide or engage the services of expert witness. The difficulty of proving all the ingredients of negligence has caused victims of pollution to sometimes rely on the principle of </w:t>
      </w:r>
      <w:r>
        <w:rPr>
          <w:i/>
        </w:rPr>
        <w:t>Res IpsaLoquitor</w:t>
      </w:r>
      <w:r>
        <w:rPr/>
        <w:t>.</w:t>
      </w:r>
      <w:r>
        <w:rPr>
          <w:vertAlign w:val="superscript"/>
        </w:rPr>
        <w:t>290</w:t>
      </w:r>
      <w:r>
        <w:rPr>
          <w:vertAlign w:val="baseline"/>
        </w:rPr>
        <w:t>This principle simply means the fact speaks for itself. The maxim however has its limitations. It is not a</w:t>
      </w:r>
      <w:r>
        <w:rPr>
          <w:spacing w:val="-1"/>
          <w:vertAlign w:val="baseline"/>
        </w:rPr>
        <w:t> </w:t>
      </w:r>
      <w:r>
        <w:rPr>
          <w:vertAlign w:val="baseline"/>
        </w:rPr>
        <w:t>valid Assurance</w:t>
      </w:r>
      <w:r>
        <w:rPr>
          <w:spacing w:val="-1"/>
          <w:vertAlign w:val="baseline"/>
        </w:rPr>
        <w:t> </w:t>
      </w:r>
      <w:r>
        <w:rPr>
          <w:vertAlign w:val="baseline"/>
        </w:rPr>
        <w:t>policy</w:t>
      </w:r>
      <w:r>
        <w:rPr>
          <w:spacing w:val="-2"/>
          <w:vertAlign w:val="baseline"/>
        </w:rPr>
        <w:t> </w:t>
      </w:r>
      <w:r>
        <w:rPr>
          <w:vertAlign w:val="baseline"/>
        </w:rPr>
        <w:t>for</w:t>
      </w:r>
      <w:r>
        <w:rPr>
          <w:spacing w:val="-1"/>
          <w:vertAlign w:val="baseline"/>
        </w:rPr>
        <w:t> </w:t>
      </w:r>
      <w:r>
        <w:rPr>
          <w:vertAlign w:val="baseline"/>
        </w:rPr>
        <w:t>the success of</w:t>
      </w:r>
      <w:r>
        <w:rPr>
          <w:spacing w:val="-1"/>
          <w:vertAlign w:val="baseline"/>
        </w:rPr>
        <w:t> </w:t>
      </w:r>
      <w:r>
        <w:rPr>
          <w:vertAlign w:val="baseline"/>
        </w:rPr>
        <w:t>the plaintiff‟s case. This is in view of the fact that the maxim merely</w:t>
      </w:r>
      <w:r>
        <w:rPr>
          <w:spacing w:val="-3"/>
          <w:vertAlign w:val="baseline"/>
        </w:rPr>
        <w:t> </w:t>
      </w:r>
      <w:r>
        <w:rPr>
          <w:vertAlign w:val="baseline"/>
        </w:rPr>
        <w:t>raises a prima facie presumption of Negligence against the defendant, thus shifting the onus of establishing lack of Negligence to the defendant.</w:t>
      </w:r>
      <w:r>
        <w:rPr>
          <w:vertAlign w:val="superscript"/>
        </w:rPr>
        <w:t>291</w:t>
      </w:r>
    </w:p>
    <w:p>
      <w:pPr>
        <w:pStyle w:val="BodyText"/>
        <w:spacing w:before="17"/>
      </w:pPr>
    </w:p>
    <w:p>
      <w:pPr>
        <w:pStyle w:val="Heading2"/>
        <w:numPr>
          <w:ilvl w:val="1"/>
          <w:numId w:val="16"/>
        </w:numPr>
        <w:tabs>
          <w:tab w:pos="820" w:val="left" w:leader="none"/>
        </w:tabs>
        <w:spacing w:line="240" w:lineRule="auto" w:before="1" w:after="0"/>
        <w:ind w:left="820" w:right="0" w:hanging="420"/>
        <w:jc w:val="both"/>
        <w:rPr>
          <w:sz w:val="22"/>
        </w:rPr>
      </w:pPr>
      <w:r>
        <w:rPr/>
        <w:t>Community</w:t>
      </w:r>
      <w:r>
        <w:rPr>
          <w:spacing w:val="-5"/>
        </w:rPr>
        <w:t> </w:t>
      </w:r>
      <w:r>
        <w:rPr/>
        <w:t>Development</w:t>
      </w:r>
      <w:r>
        <w:rPr>
          <w:spacing w:val="-5"/>
        </w:rPr>
        <w:t> </w:t>
      </w:r>
      <w:r>
        <w:rPr>
          <w:spacing w:val="-2"/>
        </w:rPr>
        <w:t>Agreements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9"/>
        <w:rPr>
          <w:b/>
          <w:sz w:val="20"/>
        </w:rPr>
      </w:pPr>
      <w:r>
        <w:rPr/>
        <mc:AlternateContent>
          <mc:Choice Requires="wps">
            <w:drawing>
              <wp:anchor distT="0" distB="0" distL="0" distR="0" allowOverlap="1" layoutInCell="1" locked="0" behindDoc="1" simplePos="0" relativeHeight="487641600">
                <wp:simplePos x="0" y="0"/>
                <wp:positionH relativeFrom="page">
                  <wp:posOffset>914704</wp:posOffset>
                </wp:positionH>
                <wp:positionV relativeFrom="paragraph">
                  <wp:posOffset>192482</wp:posOffset>
                </wp:positionV>
                <wp:extent cx="1829435" cy="9525"/>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56124pt;width:144.020pt;height:.71997pt;mso-position-horizontal-relative:page;mso-position-vertical-relative:paragraph;z-index:-15674880;mso-wrap-distance-left:0;mso-wrap-distance-right:0" id="docshape141" filled="true" fillcolor="#000000" stroked="false">
                <v:fill type="solid"/>
                <w10:wrap type="topAndBottom"/>
              </v:rect>
            </w:pict>
          </mc:Fallback>
        </mc:AlternateContent>
      </w:r>
    </w:p>
    <w:p>
      <w:pPr>
        <w:spacing w:before="96"/>
        <w:ind w:left="400" w:right="1126" w:firstLine="0"/>
        <w:jc w:val="left"/>
        <w:rPr>
          <w:sz w:val="20"/>
        </w:rPr>
      </w:pPr>
      <w:r>
        <w:rPr>
          <w:sz w:val="20"/>
          <w:vertAlign w:val="superscript"/>
        </w:rPr>
        <w:t>287</w:t>
      </w:r>
      <w:r>
        <w:rPr>
          <w:sz w:val="20"/>
          <w:vertAlign w:val="baseline"/>
        </w:rPr>
        <w:t>Aigbokhaevbo, V.O. and Achi, D.T. (2014).“An Assessment of the Efficacy of Private Remedies for Pollution</w:t>
      </w:r>
      <w:r>
        <w:rPr>
          <w:spacing w:val="-5"/>
          <w:sz w:val="20"/>
          <w:vertAlign w:val="baseline"/>
        </w:rPr>
        <w:t> </w:t>
      </w:r>
      <w:r>
        <w:rPr>
          <w:sz w:val="20"/>
          <w:vertAlign w:val="baseline"/>
        </w:rPr>
        <w:t>Damage</w:t>
      </w:r>
      <w:r>
        <w:rPr>
          <w:spacing w:val="-4"/>
          <w:sz w:val="20"/>
          <w:vertAlign w:val="baseline"/>
        </w:rPr>
        <w:t> </w:t>
      </w:r>
      <w:r>
        <w:rPr>
          <w:sz w:val="20"/>
          <w:vertAlign w:val="baseline"/>
        </w:rPr>
        <w:t>Under</w:t>
      </w:r>
      <w:r>
        <w:rPr>
          <w:spacing w:val="-3"/>
          <w:sz w:val="20"/>
          <w:vertAlign w:val="baseline"/>
        </w:rPr>
        <w:t> </w:t>
      </w:r>
      <w:r>
        <w:rPr>
          <w:sz w:val="20"/>
          <w:vertAlign w:val="baseline"/>
        </w:rPr>
        <w:t>Nigerian</w:t>
      </w:r>
      <w:r>
        <w:rPr>
          <w:spacing w:val="-5"/>
          <w:sz w:val="20"/>
          <w:vertAlign w:val="baseline"/>
        </w:rPr>
        <w:t> </w:t>
      </w:r>
      <w:r>
        <w:rPr>
          <w:sz w:val="20"/>
          <w:vertAlign w:val="baseline"/>
        </w:rPr>
        <w:t>Law.”</w:t>
      </w:r>
      <w:r>
        <w:rPr>
          <w:i/>
          <w:sz w:val="20"/>
          <w:vertAlign w:val="baseline"/>
        </w:rPr>
        <w:t>Ahmadu</w:t>
      </w:r>
      <w:r>
        <w:rPr>
          <w:i/>
          <w:spacing w:val="-3"/>
          <w:sz w:val="20"/>
          <w:vertAlign w:val="baseline"/>
        </w:rPr>
        <w:t> </w:t>
      </w:r>
      <w:r>
        <w:rPr>
          <w:i/>
          <w:sz w:val="20"/>
          <w:vertAlign w:val="baseline"/>
        </w:rPr>
        <w:t>Bello</w:t>
      </w:r>
      <w:r>
        <w:rPr>
          <w:i/>
          <w:spacing w:val="-3"/>
          <w:sz w:val="20"/>
          <w:vertAlign w:val="baseline"/>
        </w:rPr>
        <w:t> </w:t>
      </w:r>
      <w:r>
        <w:rPr>
          <w:i/>
          <w:sz w:val="20"/>
          <w:vertAlign w:val="baseline"/>
        </w:rPr>
        <w:t>University,</w:t>
      </w:r>
      <w:r>
        <w:rPr>
          <w:i/>
          <w:spacing w:val="-4"/>
          <w:sz w:val="20"/>
          <w:vertAlign w:val="baseline"/>
        </w:rPr>
        <w:t> </w:t>
      </w:r>
      <w:r>
        <w:rPr>
          <w:i/>
          <w:sz w:val="20"/>
          <w:vertAlign w:val="baseline"/>
        </w:rPr>
        <w:t>Journal</w:t>
      </w:r>
      <w:r>
        <w:rPr>
          <w:i/>
          <w:spacing w:val="-5"/>
          <w:sz w:val="20"/>
          <w:vertAlign w:val="baseline"/>
        </w:rPr>
        <w:t> </w:t>
      </w:r>
      <w:r>
        <w:rPr>
          <w:i/>
          <w:sz w:val="20"/>
          <w:vertAlign w:val="baseline"/>
        </w:rPr>
        <w:t>of</w:t>
      </w:r>
      <w:r>
        <w:rPr>
          <w:i/>
          <w:spacing w:val="-5"/>
          <w:sz w:val="20"/>
          <w:vertAlign w:val="baseline"/>
        </w:rPr>
        <w:t> </w:t>
      </w:r>
      <w:r>
        <w:rPr>
          <w:i/>
          <w:sz w:val="20"/>
          <w:vertAlign w:val="baseline"/>
        </w:rPr>
        <w:t>Private</w:t>
      </w:r>
      <w:r>
        <w:rPr>
          <w:i/>
          <w:spacing w:val="-4"/>
          <w:sz w:val="20"/>
          <w:vertAlign w:val="baseline"/>
        </w:rPr>
        <w:t> </w:t>
      </w:r>
      <w:r>
        <w:rPr>
          <w:i/>
          <w:sz w:val="20"/>
          <w:vertAlign w:val="baseline"/>
        </w:rPr>
        <w:t>and</w:t>
      </w:r>
      <w:r>
        <w:rPr>
          <w:i/>
          <w:spacing w:val="-5"/>
          <w:sz w:val="20"/>
          <w:vertAlign w:val="baseline"/>
        </w:rPr>
        <w:t> </w:t>
      </w:r>
      <w:r>
        <w:rPr>
          <w:i/>
          <w:sz w:val="20"/>
          <w:vertAlign w:val="baseline"/>
        </w:rPr>
        <w:t>Comparative</w:t>
      </w:r>
      <w:r>
        <w:rPr>
          <w:i/>
          <w:spacing w:val="-4"/>
          <w:sz w:val="20"/>
          <w:vertAlign w:val="baseline"/>
        </w:rPr>
        <w:t> </w:t>
      </w:r>
      <w:r>
        <w:rPr>
          <w:i/>
          <w:sz w:val="20"/>
          <w:vertAlign w:val="baseline"/>
        </w:rPr>
        <w:t>Law, Vols. 6 &amp; 7</w:t>
      </w:r>
      <w:r>
        <w:rPr>
          <w:sz w:val="20"/>
          <w:vertAlign w:val="baseline"/>
        </w:rPr>
        <w:t>, p.93</w:t>
      </w:r>
    </w:p>
    <w:p>
      <w:pPr>
        <w:spacing w:line="240" w:lineRule="auto" w:before="5"/>
        <w:ind w:left="400" w:right="7399" w:firstLine="0"/>
        <w:jc w:val="left"/>
        <w:rPr>
          <w:sz w:val="20"/>
        </w:rPr>
      </w:pPr>
      <w:r>
        <w:rPr>
          <w:rFonts w:ascii="Calibri"/>
          <w:sz w:val="20"/>
          <w:vertAlign w:val="superscript"/>
        </w:rPr>
        <w:t>288</w:t>
      </w:r>
      <w:r>
        <w:rPr>
          <w:sz w:val="20"/>
          <w:vertAlign w:val="baseline"/>
        </w:rPr>
        <w:t>Omotola, J.A.,</w:t>
      </w:r>
      <w:r>
        <w:rPr>
          <w:i/>
          <w:sz w:val="20"/>
          <w:vertAlign w:val="baseline"/>
        </w:rPr>
        <w:t>op cit</w:t>
      </w:r>
      <w:r>
        <w:rPr>
          <w:sz w:val="20"/>
          <w:vertAlign w:val="baseline"/>
        </w:rPr>
        <w:t>, p.115 </w:t>
      </w:r>
      <w:r>
        <w:rPr>
          <w:sz w:val="20"/>
          <w:vertAlign w:val="superscript"/>
        </w:rPr>
        <w:t>289</w:t>
      </w:r>
      <w:r>
        <w:rPr>
          <w:sz w:val="20"/>
          <w:vertAlign w:val="baseline"/>
        </w:rPr>
        <w:t>Tobi, N.,</w:t>
      </w:r>
      <w:r>
        <w:rPr>
          <w:i/>
          <w:sz w:val="20"/>
          <w:vertAlign w:val="baseline"/>
        </w:rPr>
        <w:t>op cit</w:t>
      </w:r>
      <w:r>
        <w:rPr>
          <w:sz w:val="20"/>
          <w:vertAlign w:val="baseline"/>
        </w:rPr>
        <w:t>, p.201 </w:t>
      </w:r>
      <w:r>
        <w:rPr>
          <w:rFonts w:ascii="Calibri"/>
          <w:sz w:val="20"/>
          <w:vertAlign w:val="superscript"/>
        </w:rPr>
        <w:t>290</w:t>
      </w:r>
      <w:r>
        <w:rPr>
          <w:sz w:val="20"/>
          <w:vertAlign w:val="baseline"/>
        </w:rPr>
        <w:t>Ilegbune,</w:t>
      </w:r>
      <w:r>
        <w:rPr>
          <w:spacing w:val="-13"/>
          <w:sz w:val="20"/>
          <w:vertAlign w:val="baseline"/>
        </w:rPr>
        <w:t> </w:t>
      </w:r>
      <w:r>
        <w:rPr>
          <w:sz w:val="20"/>
          <w:vertAlign w:val="baseline"/>
        </w:rPr>
        <w:t>T.O.,</w:t>
      </w:r>
      <w:r>
        <w:rPr>
          <w:i/>
          <w:sz w:val="20"/>
          <w:vertAlign w:val="baseline"/>
        </w:rPr>
        <w:t>op</w:t>
      </w:r>
      <w:r>
        <w:rPr>
          <w:i/>
          <w:spacing w:val="-12"/>
          <w:sz w:val="20"/>
          <w:vertAlign w:val="baseline"/>
        </w:rPr>
        <w:t> </w:t>
      </w:r>
      <w:r>
        <w:rPr>
          <w:i/>
          <w:sz w:val="20"/>
          <w:vertAlign w:val="baseline"/>
        </w:rPr>
        <w:t>cit</w:t>
      </w:r>
      <w:r>
        <w:rPr>
          <w:sz w:val="20"/>
          <w:vertAlign w:val="baseline"/>
        </w:rPr>
        <w:t>,</w:t>
      </w:r>
      <w:r>
        <w:rPr>
          <w:spacing w:val="-13"/>
          <w:sz w:val="20"/>
          <w:vertAlign w:val="baseline"/>
        </w:rPr>
        <w:t> </w:t>
      </w:r>
      <w:r>
        <w:rPr>
          <w:sz w:val="20"/>
          <w:vertAlign w:val="baseline"/>
        </w:rPr>
        <w:t>p.219 </w:t>
      </w:r>
      <w:r>
        <w:rPr>
          <w:rFonts w:ascii="Calibri"/>
          <w:sz w:val="20"/>
          <w:vertAlign w:val="superscript"/>
        </w:rPr>
        <w:t>291</w:t>
      </w:r>
      <w:r>
        <w:rPr>
          <w:sz w:val="20"/>
          <w:vertAlign w:val="baseline"/>
        </w:rPr>
        <w:t>Omotola, J.A.,</w:t>
      </w:r>
      <w:r>
        <w:rPr>
          <w:i/>
          <w:sz w:val="20"/>
          <w:vertAlign w:val="baseline"/>
        </w:rPr>
        <w:t>op cit</w:t>
      </w:r>
      <w:r>
        <w:rPr>
          <w:sz w:val="20"/>
          <w:vertAlign w:val="baseline"/>
        </w:rPr>
        <w:t>, p.117</w:t>
      </w:r>
    </w:p>
    <w:p>
      <w:pPr>
        <w:spacing w:after="0" w:line="240" w:lineRule="auto"/>
        <w:jc w:val="left"/>
        <w:rPr>
          <w:sz w:val="20"/>
        </w:rPr>
        <w:sectPr>
          <w:pgSz w:w="12240" w:h="15840"/>
          <w:pgMar w:header="0" w:footer="1012" w:top="1360" w:bottom="1200" w:left="1040" w:right="860"/>
        </w:sectPr>
      </w:pPr>
    </w:p>
    <w:p>
      <w:pPr>
        <w:pStyle w:val="BodyText"/>
        <w:spacing w:line="480" w:lineRule="auto" w:before="72"/>
        <w:ind w:left="400" w:right="548"/>
        <w:jc w:val="both"/>
      </w:pPr>
      <w:r>
        <w:rPr/>
        <w:t>To ensure proper understanding of the meaning of Community Development Agreements, it is pertinent to appreciate the meaning of the various key components of this phenomenon. A community has been defined as all the people who live in a particular area, country, etc.</w:t>
      </w:r>
      <w:r>
        <w:rPr>
          <w:vertAlign w:val="superscript"/>
        </w:rPr>
        <w:t>292</w:t>
      </w:r>
      <w:r>
        <w:rPr>
          <w:vertAlign w:val="baseline"/>
        </w:rPr>
        <w:t>The term has also been defined as a group of people having a long standing social organization that binds them together whether in a defined area or howsoever otherwise and to include indigenous peoples, local populations and shall where appropriate also include any organization duly registered under</w:t>
      </w:r>
      <w:r>
        <w:rPr>
          <w:spacing w:val="-1"/>
          <w:vertAlign w:val="baseline"/>
        </w:rPr>
        <w:t> </w:t>
      </w:r>
      <w:r>
        <w:rPr>
          <w:vertAlign w:val="baseline"/>
        </w:rPr>
        <w:t>the</w:t>
      </w:r>
      <w:r>
        <w:rPr>
          <w:spacing w:val="-2"/>
          <w:vertAlign w:val="baseline"/>
        </w:rPr>
        <w:t> </w:t>
      </w:r>
      <w:r>
        <w:rPr>
          <w:vertAlign w:val="baseline"/>
        </w:rPr>
        <w:t>law</w:t>
      </w:r>
      <w:r>
        <w:rPr>
          <w:spacing w:val="-1"/>
          <w:vertAlign w:val="baseline"/>
        </w:rPr>
        <w:t> </w:t>
      </w:r>
      <w:r>
        <w:rPr>
          <w:vertAlign w:val="baseline"/>
        </w:rPr>
        <w:t>of</w:t>
      </w:r>
      <w:r>
        <w:rPr>
          <w:spacing w:val="-3"/>
          <w:vertAlign w:val="baseline"/>
        </w:rPr>
        <w:t> </w:t>
      </w:r>
      <w:r>
        <w:rPr>
          <w:vertAlign w:val="baseline"/>
        </w:rPr>
        <w:t>Nigeria</w:t>
      </w:r>
      <w:r>
        <w:rPr>
          <w:spacing w:val="-3"/>
          <w:vertAlign w:val="baseline"/>
        </w:rPr>
        <w:t> </w:t>
      </w:r>
      <w:r>
        <w:rPr>
          <w:vertAlign w:val="baseline"/>
        </w:rPr>
        <w:t>to</w:t>
      </w:r>
      <w:r>
        <w:rPr>
          <w:spacing w:val="-2"/>
          <w:vertAlign w:val="baseline"/>
        </w:rPr>
        <w:t> </w:t>
      </w:r>
      <w:r>
        <w:rPr>
          <w:vertAlign w:val="baseline"/>
        </w:rPr>
        <w:t>represent</w:t>
      </w:r>
      <w:r>
        <w:rPr>
          <w:spacing w:val="-2"/>
          <w:vertAlign w:val="baseline"/>
        </w:rPr>
        <w:t> </w:t>
      </w:r>
      <w:r>
        <w:rPr>
          <w:vertAlign w:val="baseline"/>
        </w:rPr>
        <w:t>the</w:t>
      </w:r>
      <w:r>
        <w:rPr>
          <w:spacing w:val="-3"/>
          <w:vertAlign w:val="baseline"/>
        </w:rPr>
        <w:t> </w:t>
      </w:r>
      <w:r>
        <w:rPr>
          <w:vertAlign w:val="baseline"/>
        </w:rPr>
        <w:t>interest</w:t>
      </w:r>
      <w:r>
        <w:rPr>
          <w:spacing w:val="-2"/>
          <w:vertAlign w:val="baseline"/>
        </w:rPr>
        <w:t> </w:t>
      </w:r>
      <w:r>
        <w:rPr>
          <w:vertAlign w:val="baseline"/>
        </w:rPr>
        <w:t>of</w:t>
      </w:r>
      <w:r>
        <w:rPr>
          <w:spacing w:val="-2"/>
          <w:vertAlign w:val="baseline"/>
        </w:rPr>
        <w:t> </w:t>
      </w:r>
      <w:r>
        <w:rPr>
          <w:vertAlign w:val="baseline"/>
        </w:rPr>
        <w:t>such group.</w:t>
      </w:r>
      <w:r>
        <w:rPr>
          <w:vertAlign w:val="superscript"/>
        </w:rPr>
        <w:t>293</w:t>
      </w:r>
      <w:r>
        <w:rPr>
          <w:spacing w:val="-1"/>
          <w:vertAlign w:val="baseline"/>
        </w:rPr>
        <w:t> </w:t>
      </w:r>
      <w:r>
        <w:rPr>
          <w:vertAlign w:val="baseline"/>
        </w:rPr>
        <w:t>This</w:t>
      </w:r>
      <w:r>
        <w:rPr>
          <w:spacing w:val="-2"/>
          <w:vertAlign w:val="baseline"/>
        </w:rPr>
        <w:t> </w:t>
      </w:r>
      <w:r>
        <w:rPr>
          <w:vertAlign w:val="baseline"/>
        </w:rPr>
        <w:t>latter</w:t>
      </w:r>
      <w:r>
        <w:rPr>
          <w:spacing w:val="-2"/>
          <w:vertAlign w:val="baseline"/>
        </w:rPr>
        <w:t> </w:t>
      </w:r>
      <w:r>
        <w:rPr>
          <w:vertAlign w:val="baseline"/>
        </w:rPr>
        <w:t>definition is obviously</w:t>
      </w:r>
      <w:r>
        <w:rPr>
          <w:spacing w:val="-7"/>
          <w:vertAlign w:val="baseline"/>
        </w:rPr>
        <w:t> </w:t>
      </w:r>
      <w:r>
        <w:rPr>
          <w:vertAlign w:val="baseline"/>
        </w:rPr>
        <w:t>wide and appropriate to the circumstances in the light of the fact that even registered organizations representing the interests of such communities come within the definition. Such registered organizations referred in the definition are most times Non-Governmental Organizations registered to propagate and actualize the ideals of the protection of the environment. The former definition is also apt and simple but the latter definition is preferred for the inclusion of registered organizations within its context.</w:t>
      </w:r>
    </w:p>
    <w:p>
      <w:pPr>
        <w:pStyle w:val="BodyText"/>
        <w:spacing w:before="13"/>
      </w:pPr>
    </w:p>
    <w:p>
      <w:pPr>
        <w:pStyle w:val="BodyText"/>
        <w:spacing w:line="480" w:lineRule="auto" w:before="1"/>
        <w:ind w:left="400" w:right="550"/>
        <w:jc w:val="both"/>
      </w:pPr>
      <w:r>
        <w:rPr/>
        <w:t>“Development” is the gradual growth of something so that it becomes more advanced, stronger etc;</w:t>
      </w:r>
      <w:r>
        <w:rPr>
          <w:vertAlign w:val="superscript"/>
        </w:rPr>
        <w:t>294</w:t>
      </w:r>
      <w:r>
        <w:rPr>
          <w:vertAlign w:val="baseline"/>
        </w:rPr>
        <w:t>while Agreement is an arrangement, a promise or a contract made with somebody; the fact of somebody approving of something and allowing it to happen.</w:t>
      </w:r>
      <w:r>
        <w:rPr>
          <w:vertAlign w:val="superscript"/>
        </w:rPr>
        <w:t>295</w:t>
      </w:r>
      <w:r>
        <w:rPr>
          <w:vertAlign w:val="baseline"/>
        </w:rPr>
        <w:t>Development in this parlance could be referred as the attainment of betterment in the livelihood of communities in all sectors</w:t>
      </w:r>
      <w:r>
        <w:rPr>
          <w:spacing w:val="40"/>
          <w:vertAlign w:val="baseline"/>
        </w:rPr>
        <w:t> </w:t>
      </w:r>
      <w:r>
        <w:rPr>
          <w:vertAlign w:val="baseline"/>
        </w:rPr>
        <w:t>of</w:t>
      </w:r>
      <w:r>
        <w:rPr>
          <w:spacing w:val="-2"/>
          <w:vertAlign w:val="baseline"/>
        </w:rPr>
        <w:t> </w:t>
      </w:r>
      <w:r>
        <w:rPr>
          <w:vertAlign w:val="baseline"/>
        </w:rPr>
        <w:t>human</w:t>
      </w:r>
      <w:r>
        <w:rPr>
          <w:spacing w:val="-2"/>
          <w:vertAlign w:val="baseline"/>
        </w:rPr>
        <w:t> </w:t>
      </w:r>
      <w:r>
        <w:rPr>
          <w:vertAlign w:val="baseline"/>
        </w:rPr>
        <w:t>endeavours</w:t>
      </w:r>
      <w:r>
        <w:rPr>
          <w:spacing w:val="-2"/>
          <w:vertAlign w:val="baseline"/>
        </w:rPr>
        <w:t> </w:t>
      </w:r>
      <w:r>
        <w:rPr>
          <w:vertAlign w:val="baseline"/>
        </w:rPr>
        <w:t>be it</w:t>
      </w:r>
      <w:r>
        <w:rPr>
          <w:spacing w:val="-1"/>
          <w:vertAlign w:val="baseline"/>
        </w:rPr>
        <w:t> </w:t>
      </w:r>
      <w:r>
        <w:rPr>
          <w:vertAlign w:val="baseline"/>
        </w:rPr>
        <w:t>health,</w:t>
      </w:r>
      <w:r>
        <w:rPr>
          <w:spacing w:val="-1"/>
          <w:vertAlign w:val="baseline"/>
        </w:rPr>
        <w:t> </w:t>
      </w:r>
      <w:r>
        <w:rPr>
          <w:vertAlign w:val="baseline"/>
        </w:rPr>
        <w:t>education,</w:t>
      </w:r>
      <w:r>
        <w:rPr>
          <w:spacing w:val="-1"/>
          <w:vertAlign w:val="baseline"/>
        </w:rPr>
        <w:t> </w:t>
      </w:r>
      <w:r>
        <w:rPr>
          <w:vertAlign w:val="baseline"/>
        </w:rPr>
        <w:t>infrastructure,</w:t>
      </w:r>
      <w:r>
        <w:rPr>
          <w:spacing w:val="-1"/>
          <w:vertAlign w:val="baseline"/>
        </w:rPr>
        <w:t> </w:t>
      </w:r>
      <w:r>
        <w:rPr>
          <w:vertAlign w:val="baseline"/>
        </w:rPr>
        <w:t>improvement</w:t>
      </w:r>
      <w:r>
        <w:rPr>
          <w:spacing w:val="-1"/>
          <w:vertAlign w:val="baseline"/>
        </w:rPr>
        <w:t> </w:t>
      </w:r>
      <w:r>
        <w:rPr>
          <w:vertAlign w:val="baseline"/>
        </w:rPr>
        <w:t>in</w:t>
      </w:r>
      <w:r>
        <w:rPr>
          <w:spacing w:val="-1"/>
          <w:vertAlign w:val="baseline"/>
        </w:rPr>
        <w:t> </w:t>
      </w:r>
      <w:r>
        <w:rPr>
          <w:vertAlign w:val="baseline"/>
        </w:rPr>
        <w:t>environmental</w:t>
      </w:r>
      <w:r>
        <w:rPr>
          <w:spacing w:val="-1"/>
          <w:vertAlign w:val="baseline"/>
        </w:rPr>
        <w:t> </w:t>
      </w:r>
      <w:r>
        <w:rPr>
          <w:vertAlign w:val="baseline"/>
        </w:rPr>
        <w:t>rights and</w:t>
      </w:r>
      <w:r>
        <w:rPr>
          <w:spacing w:val="68"/>
          <w:w w:val="150"/>
          <w:vertAlign w:val="baseline"/>
        </w:rPr>
        <w:t> </w:t>
      </w:r>
      <w:r>
        <w:rPr>
          <w:vertAlign w:val="baseline"/>
        </w:rPr>
        <w:t>the</w:t>
      </w:r>
      <w:r>
        <w:rPr>
          <w:spacing w:val="69"/>
          <w:w w:val="150"/>
          <w:vertAlign w:val="baseline"/>
        </w:rPr>
        <w:t> </w:t>
      </w:r>
      <w:r>
        <w:rPr>
          <w:vertAlign w:val="baseline"/>
        </w:rPr>
        <w:t>environment,</w:t>
      </w:r>
      <w:r>
        <w:rPr>
          <w:spacing w:val="69"/>
          <w:w w:val="150"/>
          <w:vertAlign w:val="baseline"/>
        </w:rPr>
        <w:t> </w:t>
      </w:r>
      <w:r>
        <w:rPr>
          <w:vertAlign w:val="baseline"/>
        </w:rPr>
        <w:t>congenial</w:t>
      </w:r>
      <w:r>
        <w:rPr>
          <w:spacing w:val="69"/>
          <w:w w:val="150"/>
          <w:vertAlign w:val="baseline"/>
        </w:rPr>
        <w:t> </w:t>
      </w:r>
      <w:r>
        <w:rPr>
          <w:vertAlign w:val="baseline"/>
        </w:rPr>
        <w:t>for</w:t>
      </w:r>
      <w:r>
        <w:rPr>
          <w:spacing w:val="67"/>
          <w:w w:val="150"/>
          <w:vertAlign w:val="baseline"/>
        </w:rPr>
        <w:t> </w:t>
      </w:r>
      <w:r>
        <w:rPr>
          <w:vertAlign w:val="baseline"/>
        </w:rPr>
        <w:t>human</w:t>
      </w:r>
      <w:r>
        <w:rPr>
          <w:spacing w:val="69"/>
          <w:w w:val="150"/>
          <w:vertAlign w:val="baseline"/>
        </w:rPr>
        <w:t> </w:t>
      </w:r>
      <w:r>
        <w:rPr>
          <w:vertAlign w:val="baseline"/>
        </w:rPr>
        <w:t>development.</w:t>
      </w:r>
      <w:r>
        <w:rPr>
          <w:spacing w:val="71"/>
          <w:w w:val="150"/>
          <w:vertAlign w:val="baseline"/>
        </w:rPr>
        <w:t> </w:t>
      </w:r>
      <w:r>
        <w:rPr>
          <w:vertAlign w:val="baseline"/>
        </w:rPr>
        <w:t>It</w:t>
      </w:r>
      <w:r>
        <w:rPr>
          <w:spacing w:val="69"/>
          <w:w w:val="150"/>
          <w:vertAlign w:val="baseline"/>
        </w:rPr>
        <w:t> </w:t>
      </w:r>
      <w:r>
        <w:rPr>
          <w:vertAlign w:val="baseline"/>
        </w:rPr>
        <w:t>is</w:t>
      </w:r>
      <w:r>
        <w:rPr>
          <w:spacing w:val="70"/>
          <w:w w:val="150"/>
          <w:vertAlign w:val="baseline"/>
        </w:rPr>
        <w:t> </w:t>
      </w:r>
      <w:r>
        <w:rPr>
          <w:vertAlign w:val="baseline"/>
        </w:rPr>
        <w:t>the</w:t>
      </w:r>
      <w:r>
        <w:rPr>
          <w:spacing w:val="68"/>
          <w:w w:val="150"/>
          <w:vertAlign w:val="baseline"/>
        </w:rPr>
        <w:t> </w:t>
      </w:r>
      <w:r>
        <w:rPr>
          <w:vertAlign w:val="baseline"/>
        </w:rPr>
        <w:t>creed</w:t>
      </w:r>
      <w:r>
        <w:rPr>
          <w:spacing w:val="69"/>
          <w:w w:val="150"/>
          <w:vertAlign w:val="baseline"/>
        </w:rPr>
        <w:t> </w:t>
      </w:r>
      <w:r>
        <w:rPr>
          <w:vertAlign w:val="baseline"/>
        </w:rPr>
        <w:t>of</w:t>
      </w:r>
      <w:r>
        <w:rPr>
          <w:spacing w:val="68"/>
          <w:w w:val="150"/>
          <w:vertAlign w:val="baseline"/>
        </w:rPr>
        <w:t> </w:t>
      </w:r>
      <w:r>
        <w:rPr>
          <w:spacing w:val="-2"/>
          <w:vertAlign w:val="baseline"/>
        </w:rPr>
        <w:t>sustainable</w:t>
      </w:r>
    </w:p>
    <w:p>
      <w:pPr>
        <w:pStyle w:val="BodyText"/>
        <w:rPr>
          <w:sz w:val="20"/>
        </w:rPr>
      </w:pPr>
    </w:p>
    <w:p>
      <w:pPr>
        <w:pStyle w:val="BodyText"/>
        <w:spacing w:before="168"/>
        <w:rPr>
          <w:sz w:val="20"/>
        </w:rPr>
      </w:pPr>
      <w:r>
        <w:rPr/>
        <mc:AlternateContent>
          <mc:Choice Requires="wps">
            <w:drawing>
              <wp:anchor distT="0" distB="0" distL="0" distR="0" allowOverlap="1" layoutInCell="1" locked="0" behindDoc="1" simplePos="0" relativeHeight="487642112">
                <wp:simplePos x="0" y="0"/>
                <wp:positionH relativeFrom="page">
                  <wp:posOffset>914704</wp:posOffset>
                </wp:positionH>
                <wp:positionV relativeFrom="paragraph">
                  <wp:posOffset>268055</wp:posOffset>
                </wp:positionV>
                <wp:extent cx="1829435" cy="9525"/>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10671pt;width:144.020pt;height:.71997pt;mso-position-horizontal-relative:page;mso-position-vertical-relative:paragraph;z-index:-15674368;mso-wrap-distance-left:0;mso-wrap-distance-right:0" id="docshape142"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292</w:t>
      </w:r>
      <w:r>
        <w:rPr>
          <w:sz w:val="20"/>
          <w:vertAlign w:val="baseline"/>
        </w:rPr>
        <w:t>Hornby,</w:t>
      </w:r>
      <w:r>
        <w:rPr>
          <w:spacing w:val="-7"/>
          <w:sz w:val="20"/>
          <w:vertAlign w:val="baseline"/>
        </w:rPr>
        <w:t> </w:t>
      </w:r>
      <w:r>
        <w:rPr>
          <w:sz w:val="20"/>
          <w:vertAlign w:val="baseline"/>
        </w:rPr>
        <w:t>A.S.,</w:t>
      </w:r>
      <w:r>
        <w:rPr>
          <w:i/>
          <w:sz w:val="20"/>
          <w:vertAlign w:val="baseline"/>
        </w:rPr>
        <w:t>op</w:t>
      </w:r>
      <w:r>
        <w:rPr>
          <w:i/>
          <w:spacing w:val="-7"/>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p.290</w:t>
      </w:r>
    </w:p>
    <w:p>
      <w:pPr>
        <w:spacing w:line="235" w:lineRule="auto" w:before="5"/>
        <w:ind w:left="400" w:right="1126" w:firstLine="0"/>
        <w:jc w:val="left"/>
        <w:rPr>
          <w:sz w:val="20"/>
        </w:rPr>
      </w:pPr>
      <w:r>
        <w:rPr>
          <w:rFonts w:ascii="Calibri"/>
          <w:sz w:val="20"/>
          <w:vertAlign w:val="superscript"/>
        </w:rPr>
        <w:t>293</w:t>
      </w:r>
      <w:r>
        <w:rPr>
          <w:sz w:val="20"/>
          <w:vertAlign w:val="baseline"/>
        </w:rPr>
        <w:t>Regulation</w:t>
      </w:r>
      <w:r>
        <w:rPr>
          <w:spacing w:val="-6"/>
          <w:sz w:val="20"/>
          <w:vertAlign w:val="baseline"/>
        </w:rPr>
        <w:t> </w:t>
      </w:r>
      <w:r>
        <w:rPr>
          <w:sz w:val="20"/>
          <w:vertAlign w:val="baseline"/>
        </w:rPr>
        <w:t>25,</w:t>
      </w:r>
      <w:r>
        <w:rPr>
          <w:spacing w:val="-5"/>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(Access</w:t>
      </w:r>
      <w:r>
        <w:rPr>
          <w:spacing w:val="-6"/>
          <w:sz w:val="20"/>
          <w:vertAlign w:val="baseline"/>
        </w:rPr>
        <w:t> </w:t>
      </w:r>
      <w:r>
        <w:rPr>
          <w:sz w:val="20"/>
          <w:vertAlign w:val="baseline"/>
        </w:rPr>
        <w:t>to</w:t>
      </w:r>
      <w:r>
        <w:rPr>
          <w:spacing w:val="-4"/>
          <w:sz w:val="20"/>
          <w:vertAlign w:val="baseline"/>
        </w:rPr>
        <w:t> </w:t>
      </w:r>
      <w:r>
        <w:rPr>
          <w:sz w:val="20"/>
          <w:vertAlign w:val="baseline"/>
        </w:rPr>
        <w:t>Genetic</w:t>
      </w:r>
      <w:r>
        <w:rPr>
          <w:spacing w:val="-3"/>
          <w:sz w:val="20"/>
          <w:vertAlign w:val="baseline"/>
        </w:rPr>
        <w:t> </w:t>
      </w:r>
      <w:r>
        <w:rPr>
          <w:sz w:val="20"/>
          <w:vertAlign w:val="baseline"/>
        </w:rPr>
        <w:t>Resources</w:t>
      </w:r>
      <w:r>
        <w:rPr>
          <w:spacing w:val="-6"/>
          <w:sz w:val="20"/>
          <w:vertAlign w:val="baseline"/>
        </w:rPr>
        <w:t> </w:t>
      </w:r>
      <w:r>
        <w:rPr>
          <w:sz w:val="20"/>
          <w:vertAlign w:val="baseline"/>
        </w:rPr>
        <w:t>and</w:t>
      </w:r>
      <w:r>
        <w:rPr>
          <w:spacing w:val="-4"/>
          <w:sz w:val="20"/>
          <w:vertAlign w:val="baseline"/>
        </w:rPr>
        <w:t> </w:t>
      </w:r>
      <w:r>
        <w:rPr>
          <w:sz w:val="20"/>
          <w:vertAlign w:val="baseline"/>
        </w:rPr>
        <w:t>Benefit</w:t>
      </w:r>
      <w:r>
        <w:rPr>
          <w:spacing w:val="-6"/>
          <w:sz w:val="20"/>
          <w:vertAlign w:val="baseline"/>
        </w:rPr>
        <w:t> </w:t>
      </w:r>
      <w:r>
        <w:rPr>
          <w:sz w:val="20"/>
          <w:vertAlign w:val="baseline"/>
        </w:rPr>
        <w:t>Sharing)</w:t>
      </w:r>
      <w:r>
        <w:rPr>
          <w:spacing w:val="-5"/>
          <w:sz w:val="20"/>
          <w:vertAlign w:val="baseline"/>
        </w:rPr>
        <w:t> </w:t>
      </w:r>
      <w:r>
        <w:rPr>
          <w:sz w:val="20"/>
          <w:vertAlign w:val="baseline"/>
        </w:rPr>
        <w:t>Regulations, </w:t>
      </w:r>
      <w:r>
        <w:rPr>
          <w:spacing w:val="-4"/>
          <w:sz w:val="20"/>
          <w:vertAlign w:val="baseline"/>
        </w:rPr>
        <w:t>2009</w:t>
      </w:r>
    </w:p>
    <w:p>
      <w:pPr>
        <w:spacing w:before="6"/>
        <w:ind w:left="400" w:right="0" w:firstLine="0"/>
        <w:jc w:val="left"/>
        <w:rPr>
          <w:sz w:val="20"/>
        </w:rPr>
      </w:pPr>
      <w:r>
        <w:rPr>
          <w:rFonts w:ascii="Calibri"/>
          <w:sz w:val="20"/>
          <w:vertAlign w:val="superscript"/>
        </w:rPr>
        <w:t>294</w:t>
      </w:r>
      <w:r>
        <w:rPr>
          <w:sz w:val="20"/>
          <w:vertAlign w:val="baseline"/>
        </w:rPr>
        <w:t>Hornby,</w:t>
      </w:r>
      <w:r>
        <w:rPr>
          <w:spacing w:val="-7"/>
          <w:sz w:val="20"/>
          <w:vertAlign w:val="baseline"/>
        </w:rPr>
        <w:t> </w:t>
      </w:r>
      <w:r>
        <w:rPr>
          <w:sz w:val="20"/>
          <w:vertAlign w:val="baseline"/>
        </w:rPr>
        <w:t>A.S.,</w:t>
      </w:r>
      <w:r>
        <w:rPr>
          <w:i/>
          <w:sz w:val="20"/>
          <w:vertAlign w:val="baseline"/>
        </w:rPr>
        <w:t>op</w:t>
      </w:r>
      <w:r>
        <w:rPr>
          <w:i/>
          <w:spacing w:val="-7"/>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p.400</w:t>
      </w:r>
    </w:p>
    <w:p>
      <w:pPr>
        <w:spacing w:before="223"/>
        <w:ind w:left="400" w:right="0" w:firstLine="0"/>
        <w:jc w:val="left"/>
        <w:rPr>
          <w:sz w:val="20"/>
        </w:rPr>
      </w:pPr>
      <w:r>
        <w:rPr>
          <w:sz w:val="20"/>
          <w:vertAlign w:val="superscript"/>
        </w:rPr>
        <w:t>295</w:t>
      </w:r>
      <w:r>
        <w:rPr>
          <w:i/>
          <w:sz w:val="20"/>
          <w:vertAlign w:val="baseline"/>
        </w:rPr>
        <w:t>Ibid</w:t>
      </w:r>
      <w:r>
        <w:rPr>
          <w:sz w:val="20"/>
          <w:vertAlign w:val="baseline"/>
        </w:rPr>
        <w:t>,</w:t>
      </w:r>
      <w:r>
        <w:rPr>
          <w:spacing w:val="-4"/>
          <w:sz w:val="20"/>
          <w:vertAlign w:val="baseline"/>
        </w:rPr>
        <w:t> p.30</w:t>
      </w:r>
    </w:p>
    <w:p>
      <w:pPr>
        <w:spacing w:after="0"/>
        <w:jc w:val="left"/>
        <w:rPr>
          <w:sz w:val="20"/>
        </w:rPr>
        <w:sectPr>
          <w:pgSz w:w="12240" w:h="15840"/>
          <w:pgMar w:header="0" w:footer="1012" w:top="1360" w:bottom="1200" w:left="1040" w:right="860"/>
        </w:sectPr>
      </w:pPr>
    </w:p>
    <w:p>
      <w:pPr>
        <w:pStyle w:val="BodyText"/>
        <w:spacing w:line="480" w:lineRule="auto" w:before="72"/>
        <w:ind w:left="400" w:right="559"/>
        <w:jc w:val="both"/>
      </w:pPr>
      <w:r>
        <w:rPr/>
        <w:t>development which ensures that the present meets its needs without jeopardizing the needs of generations unborn.</w:t>
      </w:r>
    </w:p>
    <w:p>
      <w:pPr>
        <w:pStyle w:val="BodyText"/>
      </w:pPr>
    </w:p>
    <w:p>
      <w:pPr>
        <w:pStyle w:val="BodyText"/>
      </w:pPr>
    </w:p>
    <w:p>
      <w:pPr>
        <w:pStyle w:val="BodyText"/>
      </w:pPr>
    </w:p>
    <w:p>
      <w:pPr>
        <w:pStyle w:val="BodyText"/>
        <w:spacing w:before="29"/>
      </w:pPr>
    </w:p>
    <w:p>
      <w:pPr>
        <w:pStyle w:val="Heading2"/>
        <w:numPr>
          <w:ilvl w:val="1"/>
          <w:numId w:val="16"/>
        </w:numPr>
        <w:tabs>
          <w:tab w:pos="880" w:val="left" w:leader="none"/>
        </w:tabs>
        <w:spacing w:line="240" w:lineRule="auto" w:before="0" w:after="0"/>
        <w:ind w:left="880" w:right="0" w:hanging="480"/>
        <w:jc w:val="left"/>
      </w:pPr>
      <w:r>
        <w:rPr/>
        <w:t>Dispute</w:t>
      </w:r>
      <w:r>
        <w:rPr>
          <w:spacing w:val="-2"/>
        </w:rPr>
        <w:t> Resolution</w:t>
      </w:r>
    </w:p>
    <w:p>
      <w:pPr>
        <w:pStyle w:val="BodyText"/>
        <w:rPr>
          <w:b/>
        </w:rPr>
      </w:pPr>
    </w:p>
    <w:p>
      <w:pPr>
        <w:pStyle w:val="BodyText"/>
        <w:spacing w:before="7"/>
        <w:rPr>
          <w:b/>
        </w:rPr>
      </w:pPr>
    </w:p>
    <w:p>
      <w:pPr>
        <w:pStyle w:val="BodyText"/>
        <w:spacing w:line="480" w:lineRule="auto"/>
        <w:ind w:left="400" w:right="508"/>
        <w:jc w:val="both"/>
      </w:pPr>
      <w:r>
        <w:rPr/>
        <w:t>Dispute has been defined “as an argument or a disagreement between two people, groups or countries; discussion about a subject where there is disagreement.</w:t>
      </w:r>
      <w:r>
        <w:rPr>
          <w:vertAlign w:val="superscript"/>
        </w:rPr>
        <w:t>296</w:t>
      </w:r>
      <w:r>
        <w:rPr>
          <w:vertAlign w:val="baseline"/>
        </w:rPr>
        <w:t>The term has also been defined as “a conflict or controversy, especially one that has given rise to a particular lawsuit.</w:t>
      </w:r>
      <w:r>
        <w:rPr>
          <w:vertAlign w:val="superscript"/>
        </w:rPr>
        <w:t>297</w:t>
      </w:r>
      <w:r>
        <w:rPr>
          <w:vertAlign w:val="baseline"/>
        </w:rPr>
        <w:t>Resolution on the</w:t>
      </w:r>
      <w:r>
        <w:rPr>
          <w:spacing w:val="-1"/>
          <w:vertAlign w:val="baseline"/>
        </w:rPr>
        <w:t> </w:t>
      </w:r>
      <w:r>
        <w:rPr>
          <w:vertAlign w:val="baseline"/>
        </w:rPr>
        <w:t>other</w:t>
      </w:r>
      <w:r>
        <w:rPr>
          <w:spacing w:val="-2"/>
          <w:vertAlign w:val="baseline"/>
        </w:rPr>
        <w:t> </w:t>
      </w:r>
      <w:r>
        <w:rPr>
          <w:vertAlign w:val="baseline"/>
        </w:rPr>
        <w:t>hand, is the “act of solving</w:t>
      </w:r>
      <w:r>
        <w:rPr>
          <w:spacing w:val="-3"/>
          <w:vertAlign w:val="baseline"/>
        </w:rPr>
        <w:t> </w:t>
      </w:r>
      <w:r>
        <w:rPr>
          <w:vertAlign w:val="baseline"/>
        </w:rPr>
        <w:t>or settling a</w:t>
      </w:r>
      <w:r>
        <w:rPr>
          <w:spacing w:val="-1"/>
          <w:vertAlign w:val="baseline"/>
        </w:rPr>
        <w:t> </w:t>
      </w:r>
      <w:r>
        <w:rPr>
          <w:vertAlign w:val="baseline"/>
        </w:rPr>
        <w:t>problem, disagreement, etc”.</w:t>
      </w:r>
      <w:r>
        <w:rPr>
          <w:vertAlign w:val="superscript"/>
        </w:rPr>
        <w:t>298</w:t>
      </w:r>
      <w:r>
        <w:rPr>
          <w:vertAlign w:val="baseline"/>
        </w:rPr>
        <w:t>From</w:t>
      </w:r>
      <w:r>
        <w:rPr>
          <w:spacing w:val="-3"/>
          <w:vertAlign w:val="baseline"/>
        </w:rPr>
        <w:t> </w:t>
      </w:r>
      <w:r>
        <w:rPr>
          <w:vertAlign w:val="baseline"/>
        </w:rPr>
        <w:t>the</w:t>
      </w:r>
      <w:r>
        <w:rPr>
          <w:spacing w:val="-2"/>
          <w:vertAlign w:val="baseline"/>
        </w:rPr>
        <w:t> </w:t>
      </w:r>
      <w:r>
        <w:rPr>
          <w:vertAlign w:val="baseline"/>
        </w:rPr>
        <w:t>foregoing, the</w:t>
      </w:r>
      <w:r>
        <w:rPr>
          <w:spacing w:val="-3"/>
          <w:vertAlign w:val="baseline"/>
        </w:rPr>
        <w:t> </w:t>
      </w:r>
      <w:r>
        <w:rPr>
          <w:vertAlign w:val="baseline"/>
        </w:rPr>
        <w:t>definition</w:t>
      </w:r>
      <w:r>
        <w:rPr>
          <w:spacing w:val="-3"/>
          <w:vertAlign w:val="baseline"/>
        </w:rPr>
        <w:t> </w:t>
      </w:r>
      <w:r>
        <w:rPr>
          <w:vertAlign w:val="baseline"/>
        </w:rPr>
        <w:t>of</w:t>
      </w:r>
      <w:r>
        <w:rPr>
          <w:spacing w:val="-3"/>
          <w:vertAlign w:val="baseline"/>
        </w:rPr>
        <w:t> </w:t>
      </w:r>
      <w:r>
        <w:rPr>
          <w:vertAlign w:val="baseline"/>
        </w:rPr>
        <w:t>dispute as</w:t>
      </w:r>
      <w:r>
        <w:rPr>
          <w:spacing w:val="-3"/>
          <w:vertAlign w:val="baseline"/>
        </w:rPr>
        <w:t> </w:t>
      </w:r>
      <w:r>
        <w:rPr>
          <w:vertAlign w:val="baseline"/>
        </w:rPr>
        <w:t>rendered</w:t>
      </w:r>
      <w:r>
        <w:rPr>
          <w:spacing w:val="-1"/>
          <w:vertAlign w:val="baseline"/>
        </w:rPr>
        <w:t> </w:t>
      </w:r>
      <w:r>
        <w:rPr>
          <w:vertAlign w:val="baseline"/>
        </w:rPr>
        <w:t>by</w:t>
      </w:r>
      <w:r>
        <w:rPr>
          <w:spacing w:val="-7"/>
          <w:vertAlign w:val="baseline"/>
        </w:rPr>
        <w:t> </w:t>
      </w:r>
      <w:r>
        <w:rPr>
          <w:vertAlign w:val="baseline"/>
        </w:rPr>
        <w:t>the</w:t>
      </w:r>
      <w:r>
        <w:rPr>
          <w:spacing w:val="-2"/>
          <w:vertAlign w:val="baseline"/>
        </w:rPr>
        <w:t> </w:t>
      </w:r>
      <w:r>
        <w:rPr>
          <w:vertAlign w:val="baseline"/>
        </w:rPr>
        <w:t>Oxford</w:t>
      </w:r>
      <w:r>
        <w:rPr>
          <w:spacing w:val="-3"/>
          <w:vertAlign w:val="baseline"/>
        </w:rPr>
        <w:t> </w:t>
      </w:r>
      <w:r>
        <w:rPr>
          <w:vertAlign w:val="baseline"/>
        </w:rPr>
        <w:t>Dictionary</w:t>
      </w:r>
      <w:r>
        <w:rPr>
          <w:spacing w:val="-6"/>
          <w:vertAlign w:val="baseline"/>
        </w:rPr>
        <w:t> </w:t>
      </w:r>
      <w:r>
        <w:rPr>
          <w:vertAlign w:val="baseline"/>
        </w:rPr>
        <w:t>appears to be more in tune with the understanding of the concept as discussed herein. This is because it considers dispute in a more holistic manner embracing all forms of disputes including those arising</w:t>
      </w:r>
      <w:r>
        <w:rPr>
          <w:spacing w:val="-2"/>
          <w:vertAlign w:val="baseline"/>
        </w:rPr>
        <w:t> </w:t>
      </w:r>
      <w:r>
        <w:rPr>
          <w:vertAlign w:val="baseline"/>
        </w:rPr>
        <w:t>by</w:t>
      </w:r>
      <w:r>
        <w:rPr>
          <w:spacing w:val="-5"/>
          <w:vertAlign w:val="baseline"/>
        </w:rPr>
        <w:t> </w:t>
      </w:r>
      <w:r>
        <w:rPr>
          <w:vertAlign w:val="baseline"/>
        </w:rPr>
        <w:t>mining</w:t>
      </w:r>
      <w:r>
        <w:rPr>
          <w:spacing w:val="-2"/>
          <w:vertAlign w:val="baseline"/>
        </w:rPr>
        <w:t> </w:t>
      </w:r>
      <w:r>
        <w:rPr>
          <w:vertAlign w:val="baseline"/>
        </w:rPr>
        <w:t>of</w:t>
      </w:r>
      <w:r>
        <w:rPr>
          <w:spacing w:val="-2"/>
          <w:vertAlign w:val="baseline"/>
        </w:rPr>
        <w:t> </w:t>
      </w:r>
      <w:r>
        <w:rPr>
          <w:vertAlign w:val="baseline"/>
        </w:rPr>
        <w:t>solid</w:t>
      </w:r>
      <w:r>
        <w:rPr>
          <w:spacing w:val="-1"/>
          <w:vertAlign w:val="baseline"/>
        </w:rPr>
        <w:t> </w:t>
      </w:r>
      <w:r>
        <w:rPr>
          <w:vertAlign w:val="baseline"/>
        </w:rPr>
        <w:t>mineral</w:t>
      </w:r>
      <w:r>
        <w:rPr>
          <w:spacing w:val="-1"/>
          <w:vertAlign w:val="baseline"/>
        </w:rPr>
        <w:t> </w:t>
      </w:r>
      <w:r>
        <w:rPr>
          <w:vertAlign w:val="baseline"/>
        </w:rPr>
        <w:t>resources</w:t>
      </w:r>
      <w:r>
        <w:rPr>
          <w:spacing w:val="-1"/>
          <w:vertAlign w:val="baseline"/>
        </w:rPr>
        <w:t> </w:t>
      </w:r>
      <w:r>
        <w:rPr>
          <w:vertAlign w:val="baseline"/>
        </w:rPr>
        <w:t>in</w:t>
      </w:r>
      <w:r>
        <w:rPr>
          <w:spacing w:val="-1"/>
          <w:vertAlign w:val="baseline"/>
        </w:rPr>
        <w:t> </w:t>
      </w:r>
      <w:r>
        <w:rPr>
          <w:vertAlign w:val="baseline"/>
        </w:rPr>
        <w:t>Nigeria.</w:t>
      </w:r>
      <w:r>
        <w:rPr>
          <w:spacing w:val="-1"/>
          <w:vertAlign w:val="baseline"/>
        </w:rPr>
        <w:t> </w:t>
      </w:r>
      <w:r>
        <w:rPr>
          <w:vertAlign w:val="baseline"/>
        </w:rPr>
        <w:t>The</w:t>
      </w:r>
      <w:r>
        <w:rPr>
          <w:spacing w:val="-2"/>
          <w:vertAlign w:val="baseline"/>
        </w:rPr>
        <w:t> </w:t>
      </w:r>
      <w:r>
        <w:rPr>
          <w:vertAlign w:val="baseline"/>
        </w:rPr>
        <w:t>said</w:t>
      </w:r>
      <w:r>
        <w:rPr>
          <w:spacing w:val="-1"/>
          <w:vertAlign w:val="baseline"/>
        </w:rPr>
        <w:t> </w:t>
      </w:r>
      <w:r>
        <w:rPr>
          <w:vertAlign w:val="baseline"/>
        </w:rPr>
        <w:t>definition</w:t>
      </w:r>
      <w:r>
        <w:rPr>
          <w:spacing w:val="-1"/>
          <w:vertAlign w:val="baseline"/>
        </w:rPr>
        <w:t> </w:t>
      </w:r>
      <w:r>
        <w:rPr>
          <w:vertAlign w:val="baseline"/>
        </w:rPr>
        <w:t>appreciates</w:t>
      </w:r>
      <w:r>
        <w:rPr>
          <w:spacing w:val="-1"/>
          <w:vertAlign w:val="baseline"/>
        </w:rPr>
        <w:t> </w:t>
      </w:r>
      <w:r>
        <w:rPr>
          <w:vertAlign w:val="baseline"/>
        </w:rPr>
        <w:t>and</w:t>
      </w:r>
      <w:r>
        <w:rPr>
          <w:spacing w:val="-1"/>
          <w:vertAlign w:val="baseline"/>
        </w:rPr>
        <w:t> </w:t>
      </w:r>
      <w:r>
        <w:rPr>
          <w:vertAlign w:val="baseline"/>
        </w:rPr>
        <w:t>brings within its fold alternative dispute resolution methods as understood in dispute resolution parlance other than the court system or litigation approach to resolving disputes.</w:t>
      </w:r>
    </w:p>
    <w:p>
      <w:pPr>
        <w:pStyle w:val="BodyText"/>
        <w:spacing w:before="14"/>
      </w:pPr>
    </w:p>
    <w:p>
      <w:pPr>
        <w:pStyle w:val="BodyText"/>
        <w:spacing w:line="480" w:lineRule="auto"/>
        <w:ind w:left="400" w:right="511"/>
        <w:jc w:val="both"/>
      </w:pPr>
      <w:r>
        <w:rPr/>
        <w:t>In</w:t>
      </w:r>
      <w:r>
        <w:rPr>
          <w:spacing w:val="-1"/>
        </w:rPr>
        <w:t> </w:t>
      </w:r>
      <w:r>
        <w:rPr/>
        <w:t>the</w:t>
      </w:r>
      <w:r>
        <w:rPr>
          <w:spacing w:val="-2"/>
        </w:rPr>
        <w:t> </w:t>
      </w:r>
      <w:r>
        <w:rPr/>
        <w:t>light</w:t>
      </w:r>
      <w:r>
        <w:rPr>
          <w:spacing w:val="-1"/>
        </w:rPr>
        <w:t> </w:t>
      </w:r>
      <w:r>
        <w:rPr/>
        <w:t>of</w:t>
      </w:r>
      <w:r>
        <w:rPr>
          <w:spacing w:val="-2"/>
        </w:rPr>
        <w:t> </w:t>
      </w:r>
      <w:r>
        <w:rPr/>
        <w:t>the foregoing,</w:t>
      </w:r>
      <w:r>
        <w:rPr>
          <w:spacing w:val="-1"/>
        </w:rPr>
        <w:t> </w:t>
      </w:r>
      <w:r>
        <w:rPr/>
        <w:t>the definition</w:t>
      </w:r>
      <w:r>
        <w:rPr>
          <w:spacing w:val="-1"/>
        </w:rPr>
        <w:t> </w:t>
      </w:r>
      <w:r>
        <w:rPr/>
        <w:t>of</w:t>
      </w:r>
      <w:r>
        <w:rPr>
          <w:spacing w:val="-2"/>
        </w:rPr>
        <w:t> </w:t>
      </w:r>
      <w:r>
        <w:rPr/>
        <w:t>the</w:t>
      </w:r>
      <w:r>
        <w:rPr>
          <w:spacing w:val="-2"/>
        </w:rPr>
        <w:t> </w:t>
      </w:r>
      <w:r>
        <w:rPr/>
        <w:t>term</w:t>
      </w:r>
      <w:r>
        <w:rPr>
          <w:spacing w:val="-2"/>
        </w:rPr>
        <w:t> </w:t>
      </w:r>
      <w:r>
        <w:rPr/>
        <w:t>as</w:t>
      </w:r>
      <w:r>
        <w:rPr>
          <w:spacing w:val="-1"/>
        </w:rPr>
        <w:t> </w:t>
      </w:r>
      <w:r>
        <w:rPr/>
        <w:t>presented</w:t>
      </w:r>
      <w:r>
        <w:rPr>
          <w:spacing w:val="-2"/>
        </w:rPr>
        <w:t> </w:t>
      </w:r>
      <w:r>
        <w:rPr/>
        <w:t>by</w:t>
      </w:r>
      <w:r>
        <w:rPr>
          <w:spacing w:val="-6"/>
        </w:rPr>
        <w:t> </w:t>
      </w:r>
      <w:r>
        <w:rPr/>
        <w:t>the</w:t>
      </w:r>
      <w:r>
        <w:rPr>
          <w:spacing w:val="-2"/>
        </w:rPr>
        <w:t> </w:t>
      </w:r>
      <w:r>
        <w:rPr/>
        <w:t>authors</w:t>
      </w:r>
      <w:r>
        <w:rPr>
          <w:spacing w:val="-1"/>
        </w:rPr>
        <w:t> </w:t>
      </w:r>
      <w:r>
        <w:rPr/>
        <w:t>of</w:t>
      </w:r>
      <w:r>
        <w:rPr>
          <w:spacing w:val="-2"/>
        </w:rPr>
        <w:t> </w:t>
      </w:r>
      <w:r>
        <w:rPr/>
        <w:t>Black‟s Law Dictionary is therefore restrictive to the extent that it defined the term with the proviso</w:t>
      </w:r>
      <w:r>
        <w:rPr>
          <w:spacing w:val="40"/>
        </w:rPr>
        <w:t> </w:t>
      </w:r>
      <w:r>
        <w:rPr/>
        <w:t>“especially</w:t>
      </w:r>
      <w:r>
        <w:rPr>
          <w:spacing w:val="-4"/>
        </w:rPr>
        <w:t> </w:t>
      </w:r>
      <w:r>
        <w:rPr/>
        <w:t>one that has given rise to a particular lawsuit”. It is therefore</w:t>
      </w:r>
      <w:r>
        <w:rPr>
          <w:spacing w:val="-1"/>
        </w:rPr>
        <w:t> </w:t>
      </w:r>
      <w:r>
        <w:rPr/>
        <w:t>pertinent to mention that the</w:t>
      </w:r>
      <w:r>
        <w:rPr>
          <w:spacing w:val="-2"/>
        </w:rPr>
        <w:t> </w:t>
      </w:r>
      <w:r>
        <w:rPr/>
        <w:t>phrase</w:t>
      </w:r>
      <w:r>
        <w:rPr>
          <w:spacing w:val="-3"/>
        </w:rPr>
        <w:t> </w:t>
      </w:r>
      <w:r>
        <w:rPr/>
        <w:t>under</w:t>
      </w:r>
      <w:r>
        <w:rPr>
          <w:spacing w:val="-2"/>
        </w:rPr>
        <w:t> </w:t>
      </w:r>
      <w:r>
        <w:rPr/>
        <w:t>reference</w:t>
      </w:r>
      <w:r>
        <w:rPr>
          <w:spacing w:val="-3"/>
        </w:rPr>
        <w:t> </w:t>
      </w:r>
      <w:r>
        <w:rPr/>
        <w:t>in</w:t>
      </w:r>
      <w:r>
        <w:rPr>
          <w:spacing w:val="-2"/>
        </w:rPr>
        <w:t> </w:t>
      </w:r>
      <w:r>
        <w:rPr/>
        <w:t>this</w:t>
      </w:r>
      <w:r>
        <w:rPr>
          <w:spacing w:val="-2"/>
        </w:rPr>
        <w:t> </w:t>
      </w:r>
      <w:r>
        <w:rPr/>
        <w:t>discourse</w:t>
      </w:r>
      <w:r>
        <w:rPr>
          <w:spacing w:val="-2"/>
        </w:rPr>
        <w:t> </w:t>
      </w:r>
      <w:r>
        <w:rPr/>
        <w:t>appreciates</w:t>
      </w:r>
      <w:r>
        <w:rPr>
          <w:spacing w:val="-2"/>
        </w:rPr>
        <w:t> </w:t>
      </w:r>
      <w:r>
        <w:rPr/>
        <w:t>dispute</w:t>
      </w:r>
      <w:r>
        <w:rPr>
          <w:spacing w:val="-3"/>
        </w:rPr>
        <w:t> </w:t>
      </w:r>
      <w:r>
        <w:rPr/>
        <w:t>resolution</w:t>
      </w:r>
      <w:r>
        <w:rPr>
          <w:spacing w:val="-2"/>
        </w:rPr>
        <w:t> </w:t>
      </w:r>
      <w:r>
        <w:rPr/>
        <w:t>more</w:t>
      </w:r>
      <w:r>
        <w:rPr>
          <w:spacing w:val="-3"/>
        </w:rPr>
        <w:t> </w:t>
      </w:r>
      <w:r>
        <w:rPr/>
        <w:t>within</w:t>
      </w:r>
      <w:r>
        <w:rPr>
          <w:spacing w:val="-2"/>
        </w:rPr>
        <w:t> </w:t>
      </w:r>
      <w:r>
        <w:rPr/>
        <w:t>the</w:t>
      </w:r>
      <w:r>
        <w:rPr>
          <w:spacing w:val="-1"/>
        </w:rPr>
        <w:t> </w:t>
      </w:r>
      <w:r>
        <w:rPr/>
        <w:t>context of</w:t>
      </w:r>
      <w:r>
        <w:rPr>
          <w:spacing w:val="36"/>
        </w:rPr>
        <w:t> </w:t>
      </w:r>
      <w:r>
        <w:rPr/>
        <w:t>the</w:t>
      </w:r>
      <w:r>
        <w:rPr>
          <w:spacing w:val="40"/>
        </w:rPr>
        <w:t> </w:t>
      </w:r>
      <w:r>
        <w:rPr/>
        <w:t>court</w:t>
      </w:r>
      <w:r>
        <w:rPr>
          <w:spacing w:val="40"/>
        </w:rPr>
        <w:t> </w:t>
      </w:r>
      <w:r>
        <w:rPr/>
        <w:t>system</w:t>
      </w:r>
      <w:r>
        <w:rPr>
          <w:spacing w:val="41"/>
        </w:rPr>
        <w:t> </w:t>
      </w:r>
      <w:r>
        <w:rPr/>
        <w:t>or</w:t>
      </w:r>
      <w:r>
        <w:rPr>
          <w:spacing w:val="39"/>
        </w:rPr>
        <w:t> </w:t>
      </w:r>
      <w:r>
        <w:rPr/>
        <w:t>litigation.</w:t>
      </w:r>
      <w:r>
        <w:rPr>
          <w:spacing w:val="40"/>
        </w:rPr>
        <w:t> </w:t>
      </w:r>
      <w:r>
        <w:rPr/>
        <w:t>Whereas,</w:t>
      </w:r>
      <w:r>
        <w:rPr>
          <w:spacing w:val="40"/>
        </w:rPr>
        <w:t> </w:t>
      </w:r>
      <w:r>
        <w:rPr/>
        <w:t>disputes</w:t>
      </w:r>
      <w:r>
        <w:rPr>
          <w:spacing w:val="40"/>
        </w:rPr>
        <w:t> </w:t>
      </w:r>
      <w:r>
        <w:rPr/>
        <w:t>could</w:t>
      </w:r>
      <w:r>
        <w:rPr>
          <w:spacing w:val="41"/>
        </w:rPr>
        <w:t> </w:t>
      </w:r>
      <w:r>
        <w:rPr/>
        <w:t>properly</w:t>
      </w:r>
      <w:r>
        <w:rPr>
          <w:spacing w:val="38"/>
        </w:rPr>
        <w:t> </w:t>
      </w:r>
      <w:r>
        <w:rPr/>
        <w:t>be</w:t>
      </w:r>
      <w:r>
        <w:rPr>
          <w:spacing w:val="42"/>
        </w:rPr>
        <w:t> </w:t>
      </w:r>
      <w:r>
        <w:rPr/>
        <w:t>settled</w:t>
      </w:r>
      <w:r>
        <w:rPr>
          <w:spacing w:val="40"/>
        </w:rPr>
        <w:t> </w:t>
      </w:r>
      <w:r>
        <w:rPr/>
        <w:t>by</w:t>
      </w:r>
      <w:r>
        <w:rPr>
          <w:spacing w:val="35"/>
        </w:rPr>
        <w:t> </w:t>
      </w:r>
      <w:r>
        <w:rPr/>
        <w:t>other</w:t>
      </w:r>
      <w:r>
        <w:rPr>
          <w:spacing w:val="39"/>
        </w:rPr>
        <w:t> </w:t>
      </w:r>
      <w:r>
        <w:rPr>
          <w:spacing w:val="-2"/>
        </w:rPr>
        <w:t>means</w:t>
      </w:r>
    </w:p>
    <w:p>
      <w:pPr>
        <w:pStyle w:val="BodyText"/>
        <w:spacing w:before="1"/>
        <w:ind w:left="400"/>
        <w:jc w:val="both"/>
      </w:pPr>
      <w:r>
        <w:rPr/>
        <w:t>which</w:t>
      </w:r>
      <w:r>
        <w:rPr>
          <w:spacing w:val="-2"/>
        </w:rPr>
        <w:t> </w:t>
      </w:r>
      <w:r>
        <w:rPr/>
        <w:t>is</w:t>
      </w:r>
      <w:r>
        <w:rPr>
          <w:spacing w:val="-2"/>
        </w:rPr>
        <w:t> </w:t>
      </w:r>
      <w:r>
        <w:rPr/>
        <w:t>commonly</w:t>
      </w:r>
      <w:r>
        <w:rPr>
          <w:spacing w:val="-6"/>
        </w:rPr>
        <w:t> </w:t>
      </w:r>
      <w:r>
        <w:rPr/>
        <w:t>referred</w:t>
      </w:r>
      <w:r>
        <w:rPr>
          <w:spacing w:val="-1"/>
        </w:rPr>
        <w:t> </w:t>
      </w:r>
      <w:r>
        <w:rPr/>
        <w:t>to</w:t>
      </w:r>
      <w:r>
        <w:rPr>
          <w:spacing w:val="-1"/>
        </w:rPr>
        <w:t> </w:t>
      </w:r>
      <w:r>
        <w:rPr/>
        <w:t>as</w:t>
      </w:r>
      <w:r>
        <w:rPr>
          <w:spacing w:val="-1"/>
        </w:rPr>
        <w:t> </w:t>
      </w:r>
      <w:r>
        <w:rPr/>
        <w:t>“Alternative</w:t>
      </w:r>
      <w:r>
        <w:rPr>
          <w:spacing w:val="-2"/>
        </w:rPr>
        <w:t> </w:t>
      </w:r>
      <w:r>
        <w:rPr/>
        <w:t>Dispute</w:t>
      </w:r>
      <w:r>
        <w:rPr>
          <w:spacing w:val="-1"/>
        </w:rPr>
        <w:t> </w:t>
      </w:r>
      <w:r>
        <w:rPr/>
        <w:t>Resolution”</w:t>
      </w:r>
      <w:r>
        <w:rPr>
          <w:spacing w:val="-2"/>
        </w:rPr>
        <w:t> </w:t>
      </w:r>
      <w:r>
        <w:rPr/>
        <w:t>and</w:t>
      </w:r>
      <w:r>
        <w:rPr>
          <w:spacing w:val="-1"/>
        </w:rPr>
        <w:t> </w:t>
      </w:r>
      <w:r>
        <w:rPr/>
        <w:t>outside </w:t>
      </w:r>
      <w:r>
        <w:rPr>
          <w:spacing w:val="-2"/>
        </w:rPr>
        <w:t>litigation.</w:t>
      </w:r>
    </w:p>
    <w:p>
      <w:pPr>
        <w:pStyle w:val="BodyText"/>
        <w:rPr>
          <w:sz w:val="18"/>
        </w:rPr>
      </w:pPr>
      <w:r>
        <w:rPr/>
        <mc:AlternateContent>
          <mc:Choice Requires="wps">
            <w:drawing>
              <wp:anchor distT="0" distB="0" distL="0" distR="0" allowOverlap="1" layoutInCell="1" locked="0" behindDoc="1" simplePos="0" relativeHeight="487642624">
                <wp:simplePos x="0" y="0"/>
                <wp:positionH relativeFrom="page">
                  <wp:posOffset>914704</wp:posOffset>
                </wp:positionH>
                <wp:positionV relativeFrom="paragraph">
                  <wp:posOffset>146817</wp:posOffset>
                </wp:positionV>
                <wp:extent cx="1829435" cy="9525"/>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560421pt;width:144.020pt;height:.71997pt;mso-position-horizontal-relative:page;mso-position-vertical-relative:paragraph;z-index:-15673856;mso-wrap-distance-left:0;mso-wrap-distance-right:0" id="docshape143" filled="true" fillcolor="#000000" stroked="false">
                <v:fill type="solid"/>
                <w10:wrap type="topAndBottom"/>
              </v:rect>
            </w:pict>
          </mc:Fallback>
        </mc:AlternateContent>
      </w:r>
    </w:p>
    <w:p>
      <w:pPr>
        <w:spacing w:line="235" w:lineRule="auto" w:before="106"/>
        <w:ind w:left="400" w:right="7399" w:firstLine="0"/>
        <w:jc w:val="left"/>
        <w:rPr>
          <w:sz w:val="20"/>
        </w:rPr>
      </w:pPr>
      <w:r>
        <w:rPr>
          <w:rFonts w:ascii="Calibri"/>
          <w:sz w:val="20"/>
          <w:vertAlign w:val="superscript"/>
        </w:rPr>
        <w:t>296</w:t>
      </w:r>
      <w:r>
        <w:rPr>
          <w:sz w:val="20"/>
          <w:vertAlign w:val="baseline"/>
        </w:rPr>
        <w:t>Hornby, A.S.,</w:t>
      </w:r>
      <w:r>
        <w:rPr>
          <w:i/>
          <w:sz w:val="20"/>
          <w:vertAlign w:val="baseline"/>
        </w:rPr>
        <w:t>op cit</w:t>
      </w:r>
      <w:r>
        <w:rPr>
          <w:sz w:val="20"/>
          <w:vertAlign w:val="baseline"/>
        </w:rPr>
        <w:t>, p.422 </w:t>
      </w:r>
      <w:r>
        <w:rPr>
          <w:sz w:val="20"/>
          <w:vertAlign w:val="superscript"/>
        </w:rPr>
        <w:t>297</w:t>
      </w:r>
      <w:r>
        <w:rPr>
          <w:sz w:val="20"/>
          <w:vertAlign w:val="baseline"/>
        </w:rPr>
        <w:t>Garner, B.A.,</w:t>
      </w:r>
      <w:r>
        <w:rPr>
          <w:i/>
          <w:sz w:val="20"/>
          <w:vertAlign w:val="baseline"/>
        </w:rPr>
        <w:t>op cit</w:t>
      </w:r>
      <w:r>
        <w:rPr>
          <w:sz w:val="20"/>
          <w:vertAlign w:val="baseline"/>
        </w:rPr>
        <w:t>, p.540 </w:t>
      </w:r>
      <w:r>
        <w:rPr>
          <w:sz w:val="20"/>
          <w:vertAlign w:val="superscript"/>
        </w:rPr>
        <w:t>298</w:t>
      </w:r>
      <w:r>
        <w:rPr>
          <w:sz w:val="20"/>
          <w:vertAlign w:val="baseline"/>
        </w:rPr>
        <w:t>Hornby,</w:t>
      </w:r>
      <w:r>
        <w:rPr>
          <w:spacing w:val="-13"/>
          <w:sz w:val="20"/>
          <w:vertAlign w:val="baseline"/>
        </w:rPr>
        <w:t> </w:t>
      </w:r>
      <w:r>
        <w:rPr>
          <w:sz w:val="20"/>
          <w:vertAlign w:val="baseline"/>
        </w:rPr>
        <w:t>A.S.</w:t>
      </w:r>
      <w:r>
        <w:rPr>
          <w:i/>
          <w:sz w:val="20"/>
          <w:vertAlign w:val="baseline"/>
        </w:rPr>
        <w:t>,</w:t>
      </w:r>
      <w:r>
        <w:rPr>
          <w:i/>
          <w:spacing w:val="-12"/>
          <w:sz w:val="20"/>
          <w:vertAlign w:val="baseline"/>
        </w:rPr>
        <w:t> </w:t>
      </w:r>
      <w:r>
        <w:rPr>
          <w:i/>
          <w:sz w:val="20"/>
          <w:vertAlign w:val="baseline"/>
        </w:rPr>
        <w:t>op</w:t>
      </w:r>
      <w:r>
        <w:rPr>
          <w:i/>
          <w:spacing w:val="-12"/>
          <w:sz w:val="20"/>
          <w:vertAlign w:val="baseline"/>
        </w:rPr>
        <w:t> </w:t>
      </w:r>
      <w:r>
        <w:rPr>
          <w:i/>
          <w:sz w:val="20"/>
          <w:vertAlign w:val="baseline"/>
        </w:rPr>
        <w:t>cit</w:t>
      </w:r>
      <w:r>
        <w:rPr>
          <w:sz w:val="20"/>
          <w:vertAlign w:val="baseline"/>
        </w:rPr>
        <w:t>,p.1257</w:t>
      </w:r>
    </w:p>
    <w:p>
      <w:pPr>
        <w:spacing w:after="0" w:line="235" w:lineRule="auto"/>
        <w:jc w:val="left"/>
        <w:rPr>
          <w:sz w:val="20"/>
        </w:rPr>
        <w:sectPr>
          <w:pgSz w:w="12240" w:h="15840"/>
          <w:pgMar w:header="0" w:footer="1012" w:top="1360" w:bottom="1200" w:left="1040" w:right="860"/>
        </w:sectPr>
      </w:pPr>
    </w:p>
    <w:p>
      <w:pPr>
        <w:pStyle w:val="Heading2"/>
        <w:numPr>
          <w:ilvl w:val="1"/>
          <w:numId w:val="16"/>
        </w:numPr>
        <w:tabs>
          <w:tab w:pos="880" w:val="left" w:leader="none"/>
        </w:tabs>
        <w:spacing w:line="240" w:lineRule="auto" w:before="76" w:after="0"/>
        <w:ind w:left="880" w:right="0" w:hanging="480"/>
        <w:jc w:val="left"/>
      </w:pPr>
      <w:r>
        <w:rPr>
          <w:spacing w:val="-2"/>
        </w:rPr>
        <w:t>Negotiation</w:t>
      </w:r>
    </w:p>
    <w:p>
      <w:pPr>
        <w:pStyle w:val="BodyText"/>
        <w:rPr>
          <w:b/>
        </w:rPr>
      </w:pPr>
    </w:p>
    <w:p>
      <w:pPr>
        <w:pStyle w:val="BodyText"/>
        <w:spacing w:before="8"/>
        <w:rPr>
          <w:b/>
        </w:rPr>
      </w:pPr>
    </w:p>
    <w:p>
      <w:pPr>
        <w:pStyle w:val="BodyText"/>
        <w:spacing w:line="480" w:lineRule="auto"/>
        <w:ind w:left="400" w:right="493"/>
        <w:jc w:val="both"/>
      </w:pPr>
      <w:r>
        <w:rPr/>
        <w:t>Negotiation has been defined as “a consensual bargaining process in which the parties attempt to reach agreement on a disputed or potentially disputed matter. Negotiation usually involves complete autonomy for the parties involved, without the intervention of third parties.”</w:t>
      </w:r>
      <w:r>
        <w:rPr>
          <w:vertAlign w:val="superscript"/>
        </w:rPr>
        <w:t>299</w:t>
      </w:r>
      <w:r>
        <w:rPr>
          <w:vertAlign w:val="baseline"/>
        </w:rPr>
        <w:t> There appears to be no clear provision of the Nigerian Minerals and Mining Act and it Regulations specifying</w:t>
      </w:r>
      <w:r>
        <w:rPr>
          <w:spacing w:val="-3"/>
          <w:vertAlign w:val="baseline"/>
        </w:rPr>
        <w:t> </w:t>
      </w:r>
      <w:r>
        <w:rPr>
          <w:vertAlign w:val="baseline"/>
        </w:rPr>
        <w:t>negotiation as one</w:t>
      </w:r>
      <w:r>
        <w:rPr>
          <w:spacing w:val="-1"/>
          <w:vertAlign w:val="baseline"/>
        </w:rPr>
        <w:t> </w:t>
      </w:r>
      <w:r>
        <w:rPr>
          <w:vertAlign w:val="baseline"/>
        </w:rPr>
        <w:t>of the</w:t>
      </w:r>
      <w:r>
        <w:rPr>
          <w:spacing w:val="-1"/>
          <w:vertAlign w:val="baseline"/>
        </w:rPr>
        <w:t> </w:t>
      </w:r>
      <w:r>
        <w:rPr>
          <w:vertAlign w:val="baseline"/>
        </w:rPr>
        <w:t>methods of</w:t>
      </w:r>
      <w:r>
        <w:rPr>
          <w:spacing w:val="-1"/>
          <w:vertAlign w:val="baseline"/>
        </w:rPr>
        <w:t> </w:t>
      </w:r>
      <w:r>
        <w:rPr>
          <w:vertAlign w:val="baseline"/>
        </w:rPr>
        <w:t>dispute</w:t>
      </w:r>
      <w:r>
        <w:rPr>
          <w:spacing w:val="-1"/>
          <w:vertAlign w:val="baseline"/>
        </w:rPr>
        <w:t> </w:t>
      </w:r>
      <w:r>
        <w:rPr>
          <w:vertAlign w:val="baseline"/>
        </w:rPr>
        <w:t>resolution in the</w:t>
      </w:r>
      <w:r>
        <w:rPr>
          <w:spacing w:val="-1"/>
          <w:vertAlign w:val="baseline"/>
        </w:rPr>
        <w:t> </w:t>
      </w:r>
      <w:r>
        <w:rPr>
          <w:vertAlign w:val="baseline"/>
        </w:rPr>
        <w:t>solid minerals sector; but a community reading of the provisions of the Act and its Regulations (and the fact that most dispute resolution efforts commence with negotiation) allude to the fact that the Act</w:t>
      </w:r>
      <w:r>
        <w:rPr>
          <w:vertAlign w:val="superscript"/>
        </w:rPr>
        <w:t>300</w:t>
      </w:r>
      <w:r>
        <w:rPr>
          <w:vertAlign w:val="baseline"/>
        </w:rPr>
        <w:t> and its Regulations entertain this method for resolution of disputes in the mining of solid minerals sector in general and in the area of degradation of the environment arising there-from, in particular.</w:t>
      </w:r>
    </w:p>
    <w:p>
      <w:pPr>
        <w:pStyle w:val="BodyText"/>
        <w:spacing w:before="18"/>
      </w:pPr>
    </w:p>
    <w:p>
      <w:pPr>
        <w:pStyle w:val="Heading2"/>
        <w:numPr>
          <w:ilvl w:val="1"/>
          <w:numId w:val="16"/>
        </w:numPr>
        <w:tabs>
          <w:tab w:pos="880" w:val="left" w:leader="none"/>
        </w:tabs>
        <w:spacing w:line="240" w:lineRule="auto" w:before="0" w:after="0"/>
        <w:ind w:left="880" w:right="0" w:hanging="480"/>
        <w:jc w:val="left"/>
      </w:pPr>
      <w:r>
        <w:rPr>
          <w:spacing w:val="-2"/>
        </w:rPr>
        <w:t>Arbitration</w:t>
      </w:r>
    </w:p>
    <w:p>
      <w:pPr>
        <w:pStyle w:val="BodyText"/>
        <w:rPr>
          <w:b/>
        </w:rPr>
      </w:pPr>
    </w:p>
    <w:p>
      <w:pPr>
        <w:pStyle w:val="BodyText"/>
        <w:spacing w:before="7"/>
        <w:rPr>
          <w:b/>
        </w:rPr>
      </w:pPr>
    </w:p>
    <w:p>
      <w:pPr>
        <w:pStyle w:val="BodyText"/>
        <w:spacing w:line="480" w:lineRule="auto" w:before="1"/>
        <w:ind w:left="400" w:right="574"/>
        <w:jc w:val="both"/>
      </w:pPr>
      <w:r>
        <w:rPr/>
        <w:t>This</w:t>
      </w:r>
      <w:r>
        <w:rPr>
          <w:spacing w:val="-2"/>
        </w:rPr>
        <w:t> </w:t>
      </w:r>
      <w:r>
        <w:rPr/>
        <w:t>is</w:t>
      </w:r>
      <w:r>
        <w:rPr>
          <w:spacing w:val="-2"/>
        </w:rPr>
        <w:t> </w:t>
      </w:r>
      <w:r>
        <w:rPr/>
        <w:t>a</w:t>
      </w:r>
      <w:r>
        <w:rPr>
          <w:spacing w:val="-2"/>
        </w:rPr>
        <w:t> </w:t>
      </w:r>
      <w:r>
        <w:rPr/>
        <w:t>mechanism</w:t>
      </w:r>
      <w:r>
        <w:rPr>
          <w:spacing w:val="-2"/>
        </w:rPr>
        <w:t> </w:t>
      </w:r>
      <w:r>
        <w:rPr/>
        <w:t>for</w:t>
      </w:r>
      <w:r>
        <w:rPr>
          <w:spacing w:val="-2"/>
        </w:rPr>
        <w:t> </w:t>
      </w:r>
      <w:r>
        <w:rPr/>
        <w:t>resolution</w:t>
      </w:r>
      <w:r>
        <w:rPr>
          <w:spacing w:val="-2"/>
        </w:rPr>
        <w:t> </w:t>
      </w:r>
      <w:r>
        <w:rPr/>
        <w:t>of</w:t>
      </w:r>
      <w:r>
        <w:rPr>
          <w:spacing w:val="-2"/>
        </w:rPr>
        <w:t> </w:t>
      </w:r>
      <w:r>
        <w:rPr/>
        <w:t>disputes</w:t>
      </w:r>
      <w:r>
        <w:rPr>
          <w:spacing w:val="-2"/>
        </w:rPr>
        <w:t> </w:t>
      </w:r>
      <w:r>
        <w:rPr/>
        <w:t>which</w:t>
      </w:r>
      <w:r>
        <w:rPr>
          <w:spacing w:val="-2"/>
        </w:rPr>
        <w:t> </w:t>
      </w:r>
      <w:r>
        <w:rPr/>
        <w:t>takes place</w:t>
      </w:r>
      <w:r>
        <w:rPr>
          <w:spacing w:val="-3"/>
        </w:rPr>
        <w:t> </w:t>
      </w:r>
      <w:r>
        <w:rPr/>
        <w:t>usually</w:t>
      </w:r>
      <w:r>
        <w:rPr>
          <w:spacing w:val="-7"/>
        </w:rPr>
        <w:t> </w:t>
      </w:r>
      <w:r>
        <w:rPr/>
        <w:t>in private</w:t>
      </w:r>
      <w:r>
        <w:rPr>
          <w:spacing w:val="-3"/>
        </w:rPr>
        <w:t> </w:t>
      </w:r>
      <w:r>
        <w:rPr/>
        <w:t>pursuant</w:t>
      </w:r>
      <w:r>
        <w:rPr>
          <w:spacing w:val="-2"/>
        </w:rPr>
        <w:t> </w:t>
      </w:r>
      <w:r>
        <w:rPr/>
        <w:t>to</w:t>
      </w:r>
      <w:r>
        <w:rPr>
          <w:spacing w:val="-2"/>
        </w:rPr>
        <w:t> </w:t>
      </w:r>
      <w:r>
        <w:rPr/>
        <w:t>an agreement between two or more parties under which the parties agree to be bound by the</w:t>
      </w:r>
      <w:r>
        <w:rPr>
          <w:spacing w:val="40"/>
        </w:rPr>
        <w:t> </w:t>
      </w:r>
      <w:r>
        <w:rPr/>
        <w:t>decision to be given by</w:t>
      </w:r>
      <w:r>
        <w:rPr>
          <w:spacing w:val="-4"/>
        </w:rPr>
        <w:t> </w:t>
      </w:r>
      <w:r>
        <w:rPr/>
        <w:t>the arbitrator according to law or, if so agreed, other considerations, after a</w:t>
      </w:r>
      <w:r>
        <w:rPr>
          <w:spacing w:val="-3"/>
        </w:rPr>
        <w:t> </w:t>
      </w:r>
      <w:r>
        <w:rPr/>
        <w:t>fair</w:t>
      </w:r>
      <w:r>
        <w:rPr>
          <w:spacing w:val="-1"/>
        </w:rPr>
        <w:t> </w:t>
      </w:r>
      <w:r>
        <w:rPr/>
        <w:t>hearing,</w:t>
      </w:r>
      <w:r>
        <w:rPr>
          <w:spacing w:val="-2"/>
        </w:rPr>
        <w:t> </w:t>
      </w:r>
      <w:r>
        <w:rPr/>
        <w:t>such</w:t>
      </w:r>
      <w:r>
        <w:rPr>
          <w:spacing w:val="-1"/>
        </w:rPr>
        <w:t> </w:t>
      </w:r>
      <w:r>
        <w:rPr/>
        <w:t>decision</w:t>
      </w:r>
      <w:r>
        <w:rPr>
          <w:spacing w:val="-2"/>
        </w:rPr>
        <w:t> </w:t>
      </w:r>
      <w:r>
        <w:rPr/>
        <w:t>being</w:t>
      </w:r>
      <w:r>
        <w:rPr>
          <w:spacing w:val="-2"/>
        </w:rPr>
        <w:t> </w:t>
      </w:r>
      <w:r>
        <w:rPr/>
        <w:t>enforcement</w:t>
      </w:r>
      <w:r>
        <w:rPr>
          <w:spacing w:val="-2"/>
        </w:rPr>
        <w:t> </w:t>
      </w:r>
      <w:r>
        <w:rPr/>
        <w:t>(sic)</w:t>
      </w:r>
      <w:r>
        <w:rPr>
          <w:spacing w:val="-4"/>
        </w:rPr>
        <w:t> </w:t>
      </w:r>
      <w:r>
        <w:rPr/>
        <w:t>in</w:t>
      </w:r>
      <w:r>
        <w:rPr>
          <w:spacing w:val="-2"/>
        </w:rPr>
        <w:t> </w:t>
      </w:r>
      <w:r>
        <w:rPr/>
        <w:t>law.</w:t>
      </w:r>
      <w:r>
        <w:rPr>
          <w:vertAlign w:val="superscript"/>
        </w:rPr>
        <w:t>301</w:t>
      </w:r>
      <w:r>
        <w:rPr>
          <w:vertAlign w:val="baseline"/>
        </w:rPr>
        <w:t>The</w:t>
      </w:r>
      <w:r>
        <w:rPr>
          <w:spacing w:val="-4"/>
          <w:vertAlign w:val="baseline"/>
        </w:rPr>
        <w:t> </w:t>
      </w:r>
      <w:r>
        <w:rPr>
          <w:vertAlign w:val="baseline"/>
        </w:rPr>
        <w:t>Nigerian Minerals</w:t>
      </w:r>
      <w:r>
        <w:rPr>
          <w:spacing w:val="-2"/>
          <w:vertAlign w:val="baseline"/>
        </w:rPr>
        <w:t> </w:t>
      </w:r>
      <w:r>
        <w:rPr>
          <w:vertAlign w:val="baseline"/>
        </w:rPr>
        <w:t>and</w:t>
      </w:r>
      <w:r>
        <w:rPr>
          <w:spacing w:val="-1"/>
          <w:vertAlign w:val="baseline"/>
        </w:rPr>
        <w:t> </w:t>
      </w:r>
      <w:r>
        <w:rPr>
          <w:vertAlign w:val="baseline"/>
        </w:rPr>
        <w:t>Mining Act, admits of Arbitration as one of the several means of resolution of disputes through the Alternative Disputes Resolution methods. For example, where an agreement is not reached in respect</w:t>
      </w:r>
      <w:r>
        <w:rPr>
          <w:spacing w:val="25"/>
          <w:vertAlign w:val="baseline"/>
        </w:rPr>
        <w:t> </w:t>
      </w:r>
      <w:r>
        <w:rPr>
          <w:vertAlign w:val="baseline"/>
        </w:rPr>
        <w:t>of</w:t>
      </w:r>
      <w:r>
        <w:rPr>
          <w:spacing w:val="26"/>
          <w:vertAlign w:val="baseline"/>
        </w:rPr>
        <w:t> </w:t>
      </w:r>
      <w:r>
        <w:rPr>
          <w:vertAlign w:val="baseline"/>
        </w:rPr>
        <w:t>water</w:t>
      </w:r>
      <w:r>
        <w:rPr>
          <w:spacing w:val="26"/>
          <w:vertAlign w:val="baseline"/>
        </w:rPr>
        <w:t> </w:t>
      </w:r>
      <w:r>
        <w:rPr>
          <w:vertAlign w:val="baseline"/>
        </w:rPr>
        <w:t>licence</w:t>
      </w:r>
      <w:r>
        <w:rPr>
          <w:spacing w:val="28"/>
          <w:vertAlign w:val="baseline"/>
        </w:rPr>
        <w:t> </w:t>
      </w:r>
      <w:r>
        <w:rPr>
          <w:vertAlign w:val="baseline"/>
        </w:rPr>
        <w:t>application</w:t>
      </w:r>
      <w:r>
        <w:rPr>
          <w:spacing w:val="27"/>
          <w:vertAlign w:val="baseline"/>
        </w:rPr>
        <w:t> </w:t>
      </w:r>
      <w:r>
        <w:rPr>
          <w:vertAlign w:val="baseline"/>
        </w:rPr>
        <w:t>as</w:t>
      </w:r>
      <w:r>
        <w:rPr>
          <w:spacing w:val="27"/>
          <w:vertAlign w:val="baseline"/>
        </w:rPr>
        <w:t> </w:t>
      </w:r>
      <w:r>
        <w:rPr>
          <w:vertAlign w:val="baseline"/>
        </w:rPr>
        <w:t>discussed</w:t>
      </w:r>
      <w:r>
        <w:rPr>
          <w:spacing w:val="28"/>
          <w:vertAlign w:val="baseline"/>
        </w:rPr>
        <w:t> </w:t>
      </w:r>
      <w:r>
        <w:rPr>
          <w:vertAlign w:val="baseline"/>
        </w:rPr>
        <w:t>above,</w:t>
      </w:r>
      <w:r>
        <w:rPr>
          <w:spacing w:val="27"/>
          <w:vertAlign w:val="baseline"/>
        </w:rPr>
        <w:t> </w:t>
      </w:r>
      <w:r>
        <w:rPr>
          <w:vertAlign w:val="baseline"/>
        </w:rPr>
        <w:t>and</w:t>
      </w:r>
      <w:r>
        <w:rPr>
          <w:spacing w:val="29"/>
          <w:vertAlign w:val="baseline"/>
        </w:rPr>
        <w:t> </w:t>
      </w:r>
      <w:r>
        <w:rPr>
          <w:vertAlign w:val="baseline"/>
        </w:rPr>
        <w:t>particularly,</w:t>
      </w:r>
      <w:r>
        <w:rPr>
          <w:spacing w:val="31"/>
          <w:vertAlign w:val="baseline"/>
        </w:rPr>
        <w:t> </w:t>
      </w:r>
      <w:r>
        <w:rPr>
          <w:vertAlign w:val="baseline"/>
        </w:rPr>
        <w:t>where</w:t>
      </w:r>
      <w:r>
        <w:rPr>
          <w:spacing w:val="25"/>
          <w:vertAlign w:val="baseline"/>
        </w:rPr>
        <w:t> </w:t>
      </w:r>
      <w:r>
        <w:rPr>
          <w:vertAlign w:val="baseline"/>
        </w:rPr>
        <w:t>the</w:t>
      </w:r>
      <w:r>
        <w:rPr>
          <w:spacing w:val="26"/>
          <w:vertAlign w:val="baseline"/>
        </w:rPr>
        <w:t> </w:t>
      </w:r>
      <w:r>
        <w:rPr>
          <w:spacing w:val="-2"/>
          <w:vertAlign w:val="baseline"/>
        </w:rPr>
        <w:t>Minister‟s</w:t>
      </w:r>
    </w:p>
    <w:p>
      <w:pPr>
        <w:pStyle w:val="BodyText"/>
        <w:rPr>
          <w:sz w:val="20"/>
        </w:rPr>
      </w:pP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643136">
                <wp:simplePos x="0" y="0"/>
                <wp:positionH relativeFrom="page">
                  <wp:posOffset>914704</wp:posOffset>
                </wp:positionH>
                <wp:positionV relativeFrom="paragraph">
                  <wp:posOffset>280779</wp:posOffset>
                </wp:positionV>
                <wp:extent cx="1829435" cy="9525"/>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08603pt;width:144.020pt;height:.72003pt;mso-position-horizontal-relative:page;mso-position-vertical-relative:paragraph;z-index:-15673344;mso-wrap-distance-left:0;mso-wrap-distance-right:0" id="docshape144"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299</w:t>
      </w:r>
      <w:r>
        <w:rPr>
          <w:sz w:val="20"/>
          <w:vertAlign w:val="baseline"/>
        </w:rPr>
        <w:t>Garner,</w:t>
      </w:r>
      <w:r>
        <w:rPr>
          <w:spacing w:val="-4"/>
          <w:sz w:val="20"/>
          <w:vertAlign w:val="baseline"/>
        </w:rPr>
        <w:t> </w:t>
      </w:r>
      <w:r>
        <w:rPr>
          <w:sz w:val="20"/>
          <w:vertAlign w:val="baseline"/>
        </w:rPr>
        <w:t>B.A.</w:t>
      </w:r>
      <w:r>
        <w:rPr>
          <w:spacing w:val="-4"/>
          <w:sz w:val="20"/>
          <w:vertAlign w:val="baseline"/>
        </w:rPr>
        <w:t> </w:t>
      </w:r>
      <w:r>
        <w:rPr>
          <w:sz w:val="20"/>
          <w:vertAlign w:val="baseline"/>
        </w:rPr>
        <w:t>(2009)</w:t>
      </w:r>
      <w:r>
        <w:rPr>
          <w:spacing w:val="-4"/>
          <w:sz w:val="20"/>
          <w:vertAlign w:val="baseline"/>
        </w:rPr>
        <w:t> </w:t>
      </w:r>
      <w:r>
        <w:rPr>
          <w:sz w:val="20"/>
          <w:vertAlign w:val="baseline"/>
        </w:rPr>
        <w:t>,</w:t>
      </w:r>
      <w:r>
        <w:rPr>
          <w:spacing w:val="-3"/>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4"/>
          <w:sz w:val="20"/>
          <w:vertAlign w:val="baseline"/>
        </w:rPr>
        <w:t> </w:t>
      </w:r>
      <w:r>
        <w:rPr>
          <w:spacing w:val="-2"/>
          <w:sz w:val="20"/>
          <w:vertAlign w:val="baseline"/>
        </w:rPr>
        <w:t>p.1136</w:t>
      </w:r>
    </w:p>
    <w:p>
      <w:pPr>
        <w:spacing w:line="229" w:lineRule="exact" w:before="1"/>
        <w:ind w:left="400" w:right="0" w:firstLine="0"/>
        <w:jc w:val="left"/>
        <w:rPr>
          <w:sz w:val="20"/>
        </w:rPr>
      </w:pPr>
      <w:r>
        <w:rPr>
          <w:sz w:val="20"/>
          <w:vertAlign w:val="superscript"/>
        </w:rPr>
        <w:t>300</w:t>
      </w:r>
      <w:r>
        <w:rPr>
          <w:spacing w:val="-4"/>
          <w:sz w:val="20"/>
          <w:vertAlign w:val="baseline"/>
        </w:rPr>
        <w:t> </w:t>
      </w:r>
      <w:r>
        <w:rPr>
          <w:sz w:val="20"/>
          <w:vertAlign w:val="baseline"/>
        </w:rPr>
        <w:t>Section</w:t>
      </w:r>
      <w:r>
        <w:rPr>
          <w:spacing w:val="-4"/>
          <w:sz w:val="20"/>
          <w:vertAlign w:val="baseline"/>
        </w:rPr>
        <w:t> </w:t>
      </w:r>
      <w:r>
        <w:rPr>
          <w:sz w:val="20"/>
          <w:vertAlign w:val="baseline"/>
        </w:rPr>
        <w:t>141(1),</w:t>
      </w:r>
      <w:r>
        <w:rPr>
          <w:spacing w:val="-4"/>
          <w:sz w:val="20"/>
          <w:vertAlign w:val="baseline"/>
        </w:rPr>
        <w:t> </w:t>
      </w:r>
      <w:r>
        <w:rPr>
          <w:sz w:val="20"/>
          <w:vertAlign w:val="baseline"/>
        </w:rPr>
        <w:t>Nigerian</w:t>
      </w:r>
      <w:r>
        <w:rPr>
          <w:spacing w:val="-4"/>
          <w:sz w:val="20"/>
          <w:vertAlign w:val="baseline"/>
        </w:rPr>
        <w:t> </w:t>
      </w:r>
      <w:r>
        <w:rPr>
          <w:sz w:val="20"/>
          <w:vertAlign w:val="baseline"/>
        </w:rPr>
        <w:t>Minerals</w:t>
      </w:r>
      <w:r>
        <w:rPr>
          <w:spacing w:val="-5"/>
          <w:sz w:val="20"/>
          <w:vertAlign w:val="baseline"/>
        </w:rPr>
        <w:t> </w:t>
      </w:r>
      <w:r>
        <w:rPr>
          <w:sz w:val="20"/>
          <w:vertAlign w:val="baseline"/>
        </w:rPr>
        <w:t>and</w:t>
      </w:r>
      <w:r>
        <w:rPr>
          <w:spacing w:val="-2"/>
          <w:sz w:val="20"/>
          <w:vertAlign w:val="baseline"/>
        </w:rPr>
        <w:t> </w:t>
      </w:r>
      <w:r>
        <w:rPr>
          <w:sz w:val="20"/>
          <w:vertAlign w:val="baseline"/>
        </w:rPr>
        <w:t>Mining</w:t>
      </w:r>
      <w:r>
        <w:rPr>
          <w:spacing w:val="-3"/>
          <w:sz w:val="20"/>
          <w:vertAlign w:val="baseline"/>
        </w:rPr>
        <w:t> </w:t>
      </w:r>
      <w:r>
        <w:rPr>
          <w:sz w:val="20"/>
          <w:vertAlign w:val="baseline"/>
        </w:rPr>
        <w:t>Act,</w:t>
      </w:r>
      <w:r>
        <w:rPr>
          <w:spacing w:val="-3"/>
          <w:sz w:val="20"/>
          <w:vertAlign w:val="baseline"/>
        </w:rPr>
        <w:t> </w:t>
      </w:r>
      <w:r>
        <w:rPr>
          <w:sz w:val="20"/>
          <w:vertAlign w:val="baseline"/>
        </w:rPr>
        <w:t>No.</w:t>
      </w:r>
      <w:r>
        <w:rPr>
          <w:spacing w:val="-3"/>
          <w:sz w:val="20"/>
          <w:vertAlign w:val="baseline"/>
        </w:rPr>
        <w:t> </w:t>
      </w:r>
      <w:r>
        <w:rPr>
          <w:sz w:val="20"/>
          <w:vertAlign w:val="baseline"/>
        </w:rPr>
        <w:t>20,</w:t>
      </w:r>
      <w:r>
        <w:rPr>
          <w:spacing w:val="-5"/>
          <w:sz w:val="20"/>
          <w:vertAlign w:val="baseline"/>
        </w:rPr>
        <w:t> </w:t>
      </w:r>
      <w:r>
        <w:rPr>
          <w:spacing w:val="-4"/>
          <w:sz w:val="20"/>
          <w:vertAlign w:val="baseline"/>
        </w:rPr>
        <w:t>2007</w:t>
      </w:r>
    </w:p>
    <w:p>
      <w:pPr>
        <w:spacing w:before="0"/>
        <w:ind w:left="400" w:right="1126" w:firstLine="0"/>
        <w:jc w:val="left"/>
        <w:rPr>
          <w:sz w:val="20"/>
        </w:rPr>
      </w:pPr>
      <w:r>
        <w:rPr>
          <w:sz w:val="20"/>
          <w:vertAlign w:val="superscript"/>
        </w:rPr>
        <w:t>301</w:t>
      </w:r>
      <w:r>
        <w:rPr>
          <w:sz w:val="20"/>
          <w:vertAlign w:val="baseline"/>
        </w:rPr>
        <w:t>Entry</w:t>
      </w:r>
      <w:r>
        <w:rPr>
          <w:spacing w:val="-5"/>
          <w:sz w:val="20"/>
          <w:vertAlign w:val="baseline"/>
        </w:rPr>
        <w:t> </w:t>
      </w:r>
      <w:r>
        <w:rPr>
          <w:sz w:val="20"/>
          <w:vertAlign w:val="baseline"/>
        </w:rPr>
        <w:t>Courses</w:t>
      </w:r>
      <w:r>
        <w:rPr>
          <w:spacing w:val="-5"/>
          <w:sz w:val="20"/>
          <w:vertAlign w:val="baseline"/>
        </w:rPr>
        <w:t> </w:t>
      </w:r>
      <w:r>
        <w:rPr>
          <w:sz w:val="20"/>
          <w:vertAlign w:val="baseline"/>
        </w:rPr>
        <w:t>Leading</w:t>
      </w:r>
      <w:r>
        <w:rPr>
          <w:spacing w:val="-5"/>
          <w:sz w:val="20"/>
          <w:vertAlign w:val="baseline"/>
        </w:rPr>
        <w:t> </w:t>
      </w:r>
      <w:r>
        <w:rPr>
          <w:sz w:val="20"/>
          <w:vertAlign w:val="baseline"/>
        </w:rPr>
        <w:t>to</w:t>
      </w:r>
      <w:r>
        <w:rPr>
          <w:spacing w:val="-1"/>
          <w:sz w:val="20"/>
          <w:vertAlign w:val="baseline"/>
        </w:rPr>
        <w:t> </w:t>
      </w:r>
      <w:r>
        <w:rPr>
          <w:sz w:val="20"/>
          <w:vertAlign w:val="baseline"/>
        </w:rPr>
        <w:t>Associate</w:t>
      </w:r>
      <w:r>
        <w:rPr>
          <w:spacing w:val="-4"/>
          <w:sz w:val="20"/>
          <w:vertAlign w:val="baseline"/>
        </w:rPr>
        <w:t> </w:t>
      </w:r>
      <w:r>
        <w:rPr>
          <w:sz w:val="20"/>
          <w:vertAlign w:val="baseline"/>
        </w:rPr>
        <w:t>Membership</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Chartered</w:t>
      </w:r>
      <w:r>
        <w:rPr>
          <w:spacing w:val="-3"/>
          <w:sz w:val="20"/>
          <w:vertAlign w:val="baseline"/>
        </w:rPr>
        <w:t> </w:t>
      </w:r>
      <w:r>
        <w:rPr>
          <w:sz w:val="20"/>
          <w:vertAlign w:val="baseline"/>
        </w:rPr>
        <w:t>Institute</w:t>
      </w:r>
      <w:r>
        <w:rPr>
          <w:spacing w:val="-4"/>
          <w:sz w:val="20"/>
          <w:vertAlign w:val="baseline"/>
        </w:rPr>
        <w:t> </w:t>
      </w:r>
      <w:r>
        <w:rPr>
          <w:sz w:val="20"/>
          <w:vertAlign w:val="baseline"/>
        </w:rPr>
        <w:t>of</w:t>
      </w:r>
      <w:r>
        <w:rPr>
          <w:spacing w:val="-3"/>
          <w:sz w:val="20"/>
          <w:vertAlign w:val="baseline"/>
        </w:rPr>
        <w:t> </w:t>
      </w:r>
      <w:r>
        <w:rPr>
          <w:sz w:val="20"/>
          <w:vertAlign w:val="baseline"/>
        </w:rPr>
        <w:t>Arbitrators,</w:t>
      </w:r>
      <w:r>
        <w:rPr>
          <w:spacing w:val="-4"/>
          <w:sz w:val="20"/>
          <w:vertAlign w:val="baseline"/>
        </w:rPr>
        <w:t> </w:t>
      </w:r>
      <w:r>
        <w:rPr>
          <w:sz w:val="20"/>
          <w:vertAlign w:val="baseline"/>
        </w:rPr>
        <w:t>Nigeria</w:t>
      </w:r>
      <w:r>
        <w:rPr>
          <w:spacing w:val="-4"/>
          <w:sz w:val="20"/>
          <w:vertAlign w:val="baseline"/>
        </w:rPr>
        <w:t> </w:t>
      </w:r>
      <w:r>
        <w:rPr>
          <w:sz w:val="20"/>
          <w:vertAlign w:val="baseline"/>
        </w:rPr>
        <w:t>Branch, held at Transcorp Hotel, Abuja between 8</w:t>
      </w:r>
      <w:r>
        <w:rPr>
          <w:sz w:val="20"/>
          <w:vertAlign w:val="superscript"/>
        </w:rPr>
        <w:t>th</w:t>
      </w:r>
      <w:r>
        <w:rPr>
          <w:sz w:val="20"/>
          <w:vertAlign w:val="baseline"/>
        </w:rPr>
        <w:t> -10</w:t>
      </w:r>
      <w:r>
        <w:rPr>
          <w:sz w:val="20"/>
          <w:vertAlign w:val="superscript"/>
        </w:rPr>
        <w:t>th</w:t>
      </w:r>
      <w:r>
        <w:rPr>
          <w:sz w:val="20"/>
          <w:vertAlign w:val="baseline"/>
        </w:rPr>
        <w:t> May, 2008, p.26</w:t>
      </w:r>
    </w:p>
    <w:p>
      <w:pPr>
        <w:spacing w:after="0"/>
        <w:jc w:val="left"/>
        <w:rPr>
          <w:sz w:val="20"/>
        </w:rPr>
        <w:sectPr>
          <w:pgSz w:w="12240" w:h="15840"/>
          <w:pgMar w:header="0" w:footer="1012" w:top="1360" w:bottom="1200" w:left="1040" w:right="860"/>
        </w:sectPr>
      </w:pPr>
    </w:p>
    <w:p>
      <w:pPr>
        <w:pStyle w:val="BodyText"/>
        <w:spacing w:line="480" w:lineRule="auto" w:before="72"/>
        <w:ind w:left="400" w:right="584"/>
        <w:jc w:val="both"/>
      </w:pPr>
      <w:r>
        <w:rPr/>
        <w:t>action or decision is not accepted, the Act provides that the matter should be referred to </w:t>
      </w:r>
      <w:r>
        <w:rPr>
          <w:spacing w:val="-2"/>
        </w:rPr>
        <w:t>Arbitration.</w:t>
      </w:r>
      <w:r>
        <w:rPr>
          <w:spacing w:val="-2"/>
          <w:vertAlign w:val="superscript"/>
        </w:rPr>
        <w:t>302</w:t>
      </w:r>
    </w:p>
    <w:p>
      <w:pPr>
        <w:pStyle w:val="BodyText"/>
        <w:spacing w:before="17"/>
      </w:pPr>
    </w:p>
    <w:p>
      <w:pPr>
        <w:pStyle w:val="Heading2"/>
        <w:numPr>
          <w:ilvl w:val="1"/>
          <w:numId w:val="16"/>
        </w:numPr>
        <w:tabs>
          <w:tab w:pos="880" w:val="left" w:leader="none"/>
        </w:tabs>
        <w:spacing w:line="240" w:lineRule="auto" w:before="0" w:after="0"/>
        <w:ind w:left="880" w:right="0" w:hanging="480"/>
        <w:jc w:val="left"/>
      </w:pPr>
      <w:r>
        <w:rPr>
          <w:spacing w:val="-2"/>
        </w:rPr>
        <w:t>Compensation</w:t>
      </w:r>
    </w:p>
    <w:p>
      <w:pPr>
        <w:pStyle w:val="BodyText"/>
        <w:rPr>
          <w:b/>
        </w:rPr>
      </w:pPr>
    </w:p>
    <w:p>
      <w:pPr>
        <w:pStyle w:val="BodyText"/>
        <w:spacing w:before="7"/>
        <w:rPr>
          <w:b/>
        </w:rPr>
      </w:pPr>
    </w:p>
    <w:p>
      <w:pPr>
        <w:pStyle w:val="BodyText"/>
        <w:spacing w:line="480" w:lineRule="auto"/>
        <w:ind w:left="400" w:right="571"/>
        <w:jc w:val="both"/>
      </w:pPr>
      <w:r>
        <w:rPr/>
        <w:t>“Compensation” is defined as payment of damages, or any other act that a court orders to be</w:t>
      </w:r>
      <w:r>
        <w:rPr>
          <w:spacing w:val="40"/>
        </w:rPr>
        <w:t> </w:t>
      </w:r>
      <w:r>
        <w:rPr/>
        <w:t>done by a person who has caused injury to another.</w:t>
      </w:r>
      <w:r>
        <w:rPr>
          <w:vertAlign w:val="superscript"/>
        </w:rPr>
        <w:t>303</w:t>
      </w:r>
      <w:r>
        <w:rPr>
          <w:vertAlign w:val="baseline"/>
        </w:rPr>
        <w:t>It is something, especially money, that somebody gives you because they have hurt you, or damaged something that you own.</w:t>
      </w:r>
      <w:r>
        <w:rPr>
          <w:vertAlign w:val="superscript"/>
        </w:rPr>
        <w:t>304</w:t>
      </w:r>
      <w:r>
        <w:rPr>
          <w:vertAlign w:val="baseline"/>
        </w:rPr>
        <w:t>From the above definitions, it will appear that the definition of Oxford Dictionary better suites the terrain of this thesis as it is simple and more comprehensive. Whereas the earlier definition is technical and legalistic as it situates compensation within the court system. Compensation may</w:t>
      </w:r>
      <w:r>
        <w:rPr>
          <w:spacing w:val="40"/>
          <w:vertAlign w:val="baseline"/>
        </w:rPr>
        <w:t> </w:t>
      </w:r>
      <w:r>
        <w:rPr>
          <w:vertAlign w:val="baseline"/>
        </w:rPr>
        <w:t>be effected or agreed through other means e.g by governments or individuals subject to agreement or the practice in an industry or trade.</w:t>
      </w:r>
    </w:p>
    <w:p>
      <w:pPr>
        <w:pStyle w:val="BodyText"/>
        <w:spacing w:before="18"/>
      </w:pPr>
    </w:p>
    <w:p>
      <w:pPr>
        <w:pStyle w:val="Heading2"/>
        <w:numPr>
          <w:ilvl w:val="1"/>
          <w:numId w:val="16"/>
        </w:numPr>
        <w:tabs>
          <w:tab w:pos="880" w:val="left" w:leader="none"/>
        </w:tabs>
        <w:spacing w:line="240" w:lineRule="auto" w:before="0" w:after="0"/>
        <w:ind w:left="880" w:right="0" w:hanging="480"/>
        <w:jc w:val="left"/>
      </w:pPr>
      <w:r>
        <w:rPr>
          <w:spacing w:val="-2"/>
        </w:rPr>
        <w:t>Funding</w:t>
      </w:r>
    </w:p>
    <w:p>
      <w:pPr>
        <w:pStyle w:val="BodyText"/>
        <w:rPr>
          <w:b/>
        </w:rPr>
      </w:pPr>
    </w:p>
    <w:p>
      <w:pPr>
        <w:pStyle w:val="BodyText"/>
        <w:spacing w:before="8"/>
        <w:rPr>
          <w:b/>
        </w:rPr>
      </w:pPr>
    </w:p>
    <w:p>
      <w:pPr>
        <w:pStyle w:val="BodyText"/>
        <w:spacing w:line="480" w:lineRule="auto"/>
        <w:ind w:left="400" w:right="576"/>
        <w:jc w:val="both"/>
      </w:pPr>
      <w:r>
        <w:rPr/>
        <w:t>Funding has been defined as money</w:t>
      </w:r>
      <w:r>
        <w:rPr>
          <w:spacing w:val="-4"/>
        </w:rPr>
        <w:t> </w:t>
      </w:r>
      <w:r>
        <w:rPr/>
        <w:t>for a</w:t>
      </w:r>
      <w:r>
        <w:rPr>
          <w:spacing w:val="-1"/>
        </w:rPr>
        <w:t> </w:t>
      </w:r>
      <w:r>
        <w:rPr/>
        <w:t>particular</w:t>
      </w:r>
      <w:r>
        <w:rPr>
          <w:spacing w:val="-1"/>
        </w:rPr>
        <w:t> </w:t>
      </w:r>
      <w:r>
        <w:rPr/>
        <w:t>purpose; the</w:t>
      </w:r>
      <w:r>
        <w:rPr>
          <w:spacing w:val="-1"/>
        </w:rPr>
        <w:t> </w:t>
      </w:r>
      <w:r>
        <w:rPr/>
        <w:t>act of</w:t>
      </w:r>
      <w:r>
        <w:rPr>
          <w:spacing w:val="-1"/>
        </w:rPr>
        <w:t> </w:t>
      </w:r>
      <w:r>
        <w:rPr/>
        <w:t>providing money</w:t>
      </w:r>
      <w:r>
        <w:rPr>
          <w:spacing w:val="-4"/>
        </w:rPr>
        <w:t> </w:t>
      </w:r>
      <w:r>
        <w:rPr/>
        <w:t>for</w:t>
      </w:r>
      <w:r>
        <w:rPr>
          <w:spacing w:val="-1"/>
        </w:rPr>
        <w:t> </w:t>
      </w:r>
      <w:r>
        <w:rPr/>
        <w:t>such a purpose.</w:t>
      </w:r>
      <w:r>
        <w:rPr>
          <w:vertAlign w:val="superscript"/>
        </w:rPr>
        <w:t>305</w:t>
      </w:r>
      <w:r>
        <w:rPr>
          <w:vertAlign w:val="baseline"/>
        </w:rPr>
        <w:t> Implicit in this definition is the issue of the sources of funding; that is the means or methods from or by which these funds are obtained.</w:t>
      </w:r>
    </w:p>
    <w:p>
      <w:pPr>
        <w:pStyle w:val="BodyText"/>
        <w:spacing w:before="16"/>
      </w:pPr>
    </w:p>
    <w:p>
      <w:pPr>
        <w:pStyle w:val="Heading2"/>
        <w:numPr>
          <w:ilvl w:val="1"/>
          <w:numId w:val="16"/>
        </w:numPr>
        <w:tabs>
          <w:tab w:pos="880" w:val="left" w:leader="none"/>
        </w:tabs>
        <w:spacing w:line="240" w:lineRule="auto" w:before="1" w:after="0"/>
        <w:ind w:left="880" w:right="0" w:hanging="480"/>
        <w:jc w:val="left"/>
      </w:pPr>
      <w:r>
        <w:rPr>
          <w:spacing w:val="-4"/>
        </w:rPr>
        <w:t>Land</w:t>
      </w:r>
    </w:p>
    <w:p>
      <w:pPr>
        <w:pStyle w:val="BodyText"/>
        <w:rPr>
          <w:b/>
        </w:rPr>
      </w:pPr>
    </w:p>
    <w:p>
      <w:pPr>
        <w:pStyle w:val="BodyText"/>
        <w:spacing w:before="7"/>
        <w:rPr>
          <w:b/>
        </w:rPr>
      </w:pPr>
    </w:p>
    <w:p>
      <w:pPr>
        <w:pStyle w:val="BodyText"/>
        <w:spacing w:line="480" w:lineRule="auto" w:before="1"/>
        <w:ind w:left="400" w:right="573"/>
        <w:jc w:val="both"/>
      </w:pPr>
      <w:r>
        <w:rPr/>
        <w:t>By</w:t>
      </w:r>
      <w:r>
        <w:rPr>
          <w:spacing w:val="-3"/>
        </w:rPr>
        <w:t> </w:t>
      </w:r>
      <w:r>
        <w:rPr/>
        <w:t>definition land includes any</w:t>
      </w:r>
      <w:r>
        <w:rPr>
          <w:spacing w:val="-3"/>
        </w:rPr>
        <w:t> </w:t>
      </w:r>
      <w:r>
        <w:rPr/>
        <w:t>building and any other thing attached to the earth or permanently fastened</w:t>
      </w:r>
      <w:r>
        <w:rPr>
          <w:spacing w:val="64"/>
          <w:w w:val="150"/>
        </w:rPr>
        <w:t> </w:t>
      </w:r>
      <w:r>
        <w:rPr/>
        <w:t>to</w:t>
      </w:r>
      <w:r>
        <w:rPr>
          <w:spacing w:val="66"/>
          <w:w w:val="150"/>
        </w:rPr>
        <w:t> </w:t>
      </w:r>
      <w:r>
        <w:rPr/>
        <w:t>anything</w:t>
      </w:r>
      <w:r>
        <w:rPr>
          <w:spacing w:val="63"/>
          <w:w w:val="150"/>
        </w:rPr>
        <w:t> </w:t>
      </w:r>
      <w:r>
        <w:rPr/>
        <w:t>so</w:t>
      </w:r>
      <w:r>
        <w:rPr>
          <w:spacing w:val="64"/>
          <w:w w:val="150"/>
        </w:rPr>
        <w:t> </w:t>
      </w:r>
      <w:r>
        <w:rPr/>
        <w:t>attached,</w:t>
      </w:r>
      <w:r>
        <w:rPr>
          <w:spacing w:val="65"/>
          <w:w w:val="150"/>
        </w:rPr>
        <w:t> </w:t>
      </w:r>
      <w:r>
        <w:rPr/>
        <w:t>but</w:t>
      </w:r>
      <w:r>
        <w:rPr>
          <w:spacing w:val="66"/>
          <w:w w:val="150"/>
        </w:rPr>
        <w:t> </w:t>
      </w:r>
      <w:r>
        <w:rPr/>
        <w:t>does</w:t>
      </w:r>
      <w:r>
        <w:rPr>
          <w:spacing w:val="65"/>
          <w:w w:val="150"/>
        </w:rPr>
        <w:t> </w:t>
      </w:r>
      <w:r>
        <w:rPr/>
        <w:t>not</w:t>
      </w:r>
      <w:r>
        <w:rPr>
          <w:spacing w:val="66"/>
          <w:w w:val="150"/>
        </w:rPr>
        <w:t> </w:t>
      </w:r>
      <w:r>
        <w:rPr/>
        <w:t>include</w:t>
      </w:r>
      <w:r>
        <w:rPr>
          <w:spacing w:val="64"/>
          <w:w w:val="150"/>
        </w:rPr>
        <w:t> </w:t>
      </w:r>
      <w:r>
        <w:rPr/>
        <w:t>minerals.</w:t>
      </w:r>
      <w:r>
        <w:rPr>
          <w:vertAlign w:val="superscript"/>
        </w:rPr>
        <w:t>306</w:t>
      </w:r>
      <w:r>
        <w:rPr>
          <w:vertAlign w:val="baseline"/>
        </w:rPr>
        <w:t>The</w:t>
      </w:r>
      <w:r>
        <w:rPr>
          <w:spacing w:val="63"/>
          <w:w w:val="150"/>
          <w:vertAlign w:val="baseline"/>
        </w:rPr>
        <w:t> </w:t>
      </w:r>
      <w:r>
        <w:rPr>
          <w:vertAlign w:val="baseline"/>
        </w:rPr>
        <w:t>philosophical</w:t>
      </w:r>
      <w:r>
        <w:rPr>
          <w:spacing w:val="66"/>
          <w:w w:val="150"/>
          <w:vertAlign w:val="baseline"/>
        </w:rPr>
        <w:t> </w:t>
      </w:r>
      <w:r>
        <w:rPr>
          <w:spacing w:val="-5"/>
          <w:vertAlign w:val="baseline"/>
        </w:rPr>
        <w:t>or</w:t>
      </w:r>
    </w:p>
    <w:p>
      <w:pPr>
        <w:pStyle w:val="BodyText"/>
        <w:spacing w:before="10"/>
        <w:rPr>
          <w:sz w:val="19"/>
        </w:rPr>
      </w:pPr>
      <w:r>
        <w:rPr/>
        <mc:AlternateContent>
          <mc:Choice Requires="wps">
            <w:drawing>
              <wp:anchor distT="0" distB="0" distL="0" distR="0" allowOverlap="1" layoutInCell="1" locked="0" behindDoc="1" simplePos="0" relativeHeight="487643648">
                <wp:simplePos x="0" y="0"/>
                <wp:positionH relativeFrom="page">
                  <wp:posOffset>914704</wp:posOffset>
                </wp:positionH>
                <wp:positionV relativeFrom="paragraph">
                  <wp:posOffset>160518</wp:posOffset>
                </wp:positionV>
                <wp:extent cx="1829435" cy="9525"/>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639249pt;width:144.020pt;height:.71997pt;mso-position-horizontal-relative:page;mso-position-vertical-relative:paragraph;z-index:-15672832;mso-wrap-distance-left:0;mso-wrap-distance-right:0" id="docshape145"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302</w:t>
      </w:r>
      <w:r>
        <w:rPr>
          <w:sz w:val="20"/>
          <w:vertAlign w:val="baseline"/>
        </w:rPr>
        <w:t>Section</w:t>
      </w:r>
      <w:r>
        <w:rPr>
          <w:spacing w:val="-6"/>
          <w:sz w:val="20"/>
          <w:vertAlign w:val="baseline"/>
        </w:rPr>
        <w:t> </w:t>
      </w:r>
      <w:r>
        <w:rPr>
          <w:sz w:val="20"/>
          <w:vertAlign w:val="baseline"/>
        </w:rPr>
        <w:t>130(2),</w:t>
      </w:r>
      <w:r>
        <w:rPr>
          <w:spacing w:val="-4"/>
          <w:sz w:val="20"/>
          <w:vertAlign w:val="baseline"/>
        </w:rPr>
        <w:t> </w:t>
      </w:r>
      <w:r>
        <w:rPr>
          <w:sz w:val="20"/>
          <w:vertAlign w:val="baseline"/>
        </w:rPr>
        <w:t>Nigerian</w:t>
      </w:r>
      <w:r>
        <w:rPr>
          <w:spacing w:val="-6"/>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4"/>
          <w:sz w:val="20"/>
          <w:vertAlign w:val="baseline"/>
        </w:rPr>
        <w:t> </w:t>
      </w:r>
      <w:r>
        <w:rPr>
          <w:sz w:val="20"/>
          <w:vertAlign w:val="baseline"/>
        </w:rPr>
        <w:t>Act,</w:t>
      </w:r>
      <w:r>
        <w:rPr>
          <w:spacing w:val="-4"/>
          <w:sz w:val="20"/>
          <w:vertAlign w:val="baseline"/>
        </w:rPr>
        <w:t> </w:t>
      </w:r>
      <w:r>
        <w:rPr>
          <w:sz w:val="20"/>
          <w:vertAlign w:val="baseline"/>
        </w:rPr>
        <w:t>No.</w:t>
      </w:r>
      <w:r>
        <w:rPr>
          <w:spacing w:val="-5"/>
          <w:sz w:val="20"/>
          <w:vertAlign w:val="baseline"/>
        </w:rPr>
        <w:t> </w:t>
      </w:r>
      <w:r>
        <w:rPr>
          <w:sz w:val="20"/>
          <w:vertAlign w:val="baseline"/>
        </w:rPr>
        <w:t>20,</w:t>
      </w:r>
      <w:r>
        <w:rPr>
          <w:spacing w:val="-4"/>
          <w:sz w:val="20"/>
          <w:vertAlign w:val="baseline"/>
        </w:rPr>
        <w:t> 2007</w:t>
      </w:r>
    </w:p>
    <w:p>
      <w:pPr>
        <w:spacing w:line="242" w:lineRule="auto" w:before="1"/>
        <w:ind w:left="400" w:right="6926" w:firstLine="0"/>
        <w:jc w:val="left"/>
        <w:rPr>
          <w:sz w:val="20"/>
        </w:rPr>
      </w:pPr>
      <w:r>
        <w:rPr>
          <w:sz w:val="20"/>
          <w:vertAlign w:val="superscript"/>
        </w:rPr>
        <w:t>303</w:t>
      </w:r>
      <w:r>
        <w:rPr>
          <w:sz w:val="20"/>
          <w:vertAlign w:val="baseline"/>
        </w:rPr>
        <w:t>Garner,</w:t>
      </w:r>
      <w:r>
        <w:rPr>
          <w:spacing w:val="-10"/>
          <w:sz w:val="20"/>
          <w:vertAlign w:val="baseline"/>
        </w:rPr>
        <w:t> </w:t>
      </w:r>
      <w:r>
        <w:rPr>
          <w:sz w:val="20"/>
          <w:vertAlign w:val="baseline"/>
        </w:rPr>
        <w:t>B.A.</w:t>
      </w:r>
      <w:r>
        <w:rPr>
          <w:spacing w:val="-9"/>
          <w:sz w:val="20"/>
          <w:vertAlign w:val="baseline"/>
        </w:rPr>
        <w:t> </w:t>
      </w:r>
      <w:r>
        <w:rPr>
          <w:sz w:val="20"/>
          <w:vertAlign w:val="baseline"/>
        </w:rPr>
        <w:t>(2009),</w:t>
      </w:r>
      <w:r>
        <w:rPr>
          <w:i/>
          <w:sz w:val="20"/>
          <w:vertAlign w:val="baseline"/>
        </w:rPr>
        <w:t>op</w:t>
      </w:r>
      <w:r>
        <w:rPr>
          <w:i/>
          <w:spacing w:val="-11"/>
          <w:sz w:val="20"/>
          <w:vertAlign w:val="baseline"/>
        </w:rPr>
        <w:t> </w:t>
      </w:r>
      <w:r>
        <w:rPr>
          <w:i/>
          <w:sz w:val="20"/>
          <w:vertAlign w:val="baseline"/>
        </w:rPr>
        <w:t>cit</w:t>
      </w:r>
      <w:r>
        <w:rPr>
          <w:sz w:val="20"/>
          <w:vertAlign w:val="baseline"/>
        </w:rPr>
        <w:t>,</w:t>
      </w:r>
      <w:r>
        <w:rPr>
          <w:spacing w:val="-9"/>
          <w:sz w:val="20"/>
          <w:vertAlign w:val="baseline"/>
        </w:rPr>
        <w:t> </w:t>
      </w:r>
      <w:r>
        <w:rPr>
          <w:sz w:val="20"/>
          <w:vertAlign w:val="baseline"/>
        </w:rPr>
        <w:t>p.322 </w:t>
      </w:r>
      <w:r>
        <w:rPr>
          <w:sz w:val="20"/>
          <w:vertAlign w:val="superscript"/>
        </w:rPr>
        <w:t>304</w:t>
      </w:r>
      <w:r>
        <w:rPr>
          <w:sz w:val="20"/>
          <w:vertAlign w:val="baseline"/>
        </w:rPr>
        <w:t>Hornby, A.S.</w:t>
      </w:r>
      <w:r>
        <w:rPr>
          <w:i/>
          <w:sz w:val="20"/>
          <w:vertAlign w:val="baseline"/>
        </w:rPr>
        <w:t>, op cit,</w:t>
      </w:r>
      <w:r>
        <w:rPr>
          <w:i/>
          <w:spacing w:val="40"/>
          <w:sz w:val="20"/>
          <w:vertAlign w:val="baseline"/>
        </w:rPr>
        <w:t> </w:t>
      </w:r>
      <w:r>
        <w:rPr>
          <w:sz w:val="20"/>
          <w:vertAlign w:val="baseline"/>
        </w:rPr>
        <w:t>p.293 </w:t>
      </w:r>
      <w:r>
        <w:rPr>
          <w:rFonts w:ascii="Calibri"/>
          <w:sz w:val="20"/>
          <w:vertAlign w:val="superscript"/>
        </w:rPr>
        <w:t>305</w:t>
      </w:r>
      <w:r>
        <w:rPr>
          <w:sz w:val="20"/>
          <w:vertAlign w:val="baseline"/>
        </w:rPr>
        <w:t>Hornby, A.S.</w:t>
      </w:r>
      <w:r>
        <w:rPr>
          <w:i/>
          <w:sz w:val="20"/>
          <w:vertAlign w:val="baseline"/>
        </w:rPr>
        <w:t>, op cit, </w:t>
      </w:r>
      <w:r>
        <w:rPr>
          <w:sz w:val="20"/>
          <w:vertAlign w:val="baseline"/>
        </w:rPr>
        <w:t>p.609</w:t>
      </w:r>
    </w:p>
    <w:p>
      <w:pPr>
        <w:spacing w:after="0" w:line="242" w:lineRule="auto"/>
        <w:jc w:val="left"/>
        <w:rPr>
          <w:sz w:val="20"/>
        </w:rPr>
        <w:sectPr>
          <w:pgSz w:w="12240" w:h="15840"/>
          <w:pgMar w:header="0" w:footer="1012" w:top="1360" w:bottom="1200" w:left="1040" w:right="860"/>
        </w:sectPr>
      </w:pPr>
    </w:p>
    <w:p>
      <w:pPr>
        <w:pStyle w:val="BodyText"/>
        <w:spacing w:line="480" w:lineRule="auto" w:before="72"/>
        <w:ind w:left="400" w:right="577"/>
        <w:jc w:val="both"/>
      </w:pPr>
      <w:r>
        <w:rPr/>
        <w:t>ideological bearing of the L.U.A. could be viewed generally as that of enthroning sustainable development in all land-related issues. The concern of this scholar for now is, with the exclusion of mineral resources from definition of land. We have earlier asserted that mineral resources are found and engrained in or under land. The mining and exploration of these resources occur on land while the impacts of mining are most noticeable on land. It is therefore curious, when the definition excludes mineral resources as not being part of land in spite of the above mentioned </w:t>
      </w:r>
      <w:r>
        <w:rPr>
          <w:spacing w:val="-2"/>
        </w:rPr>
        <w:t>incidents.</w:t>
      </w:r>
    </w:p>
    <w:p>
      <w:pPr>
        <w:pStyle w:val="BodyText"/>
        <w:spacing w:before="13"/>
      </w:pPr>
    </w:p>
    <w:p>
      <w:pPr>
        <w:pStyle w:val="BodyText"/>
        <w:spacing w:line="480" w:lineRule="auto"/>
        <w:ind w:left="400" w:right="575"/>
        <w:jc w:val="both"/>
      </w:pPr>
      <w:r>
        <w:rPr/>
        <w:t>The definition adopted by the Interpretation Act which excludes minerals as part of land is expropriating and this is corroborated by the N.M.M.A which vests all mineral resources in the Government of the Federation for and on behalf of the people of Nigeria.</w:t>
      </w:r>
      <w:r>
        <w:rPr>
          <w:vertAlign w:val="superscript"/>
        </w:rPr>
        <w:t>307</w:t>
      </w:r>
      <w:r>
        <w:rPr>
          <w:vertAlign w:val="baseline"/>
        </w:rPr>
        <w:t> It therefore follows by implication that the mining of mineral resources in Nigeria has to be under licence or</w:t>
      </w:r>
      <w:r>
        <w:rPr>
          <w:spacing w:val="40"/>
          <w:vertAlign w:val="baseline"/>
        </w:rPr>
        <w:t> </w:t>
      </w:r>
      <w:r>
        <w:rPr>
          <w:vertAlign w:val="baseline"/>
        </w:rPr>
        <w:t>approval by the relevant agency of the Federal Government of Nigeria before any person can lawfully exploit and expropriate the resource. Hence, the exclusion of solid minerals or minerals in general from the definition of land by these Acts is in tandem with the provision of the Constitution of Nigeria</w:t>
      </w:r>
      <w:r>
        <w:rPr>
          <w:vertAlign w:val="superscript"/>
        </w:rPr>
        <w:t>308</w:t>
      </w:r>
      <w:r>
        <w:rPr>
          <w:vertAlign w:val="baseline"/>
        </w:rPr>
        <w:t>and constitutes an exception to the general principle of common lawwhich recognizes land to include anything under it and above it.</w:t>
      </w:r>
      <w:r>
        <w:rPr>
          <w:vertAlign w:val="superscript"/>
        </w:rPr>
        <w:t>309</w:t>
      </w:r>
    </w:p>
    <w:p>
      <w:pPr>
        <w:pStyle w:val="BodyText"/>
        <w:spacing w:before="17"/>
      </w:pPr>
    </w:p>
    <w:p>
      <w:pPr>
        <w:pStyle w:val="Heading2"/>
        <w:numPr>
          <w:ilvl w:val="1"/>
          <w:numId w:val="16"/>
        </w:numPr>
        <w:tabs>
          <w:tab w:pos="880" w:val="left" w:leader="none"/>
        </w:tabs>
        <w:spacing w:line="240" w:lineRule="auto" w:before="1" w:after="0"/>
        <w:ind w:left="880" w:right="0" w:hanging="480"/>
        <w:jc w:val="left"/>
      </w:pPr>
      <w:r>
        <w:rPr/>
        <w:t>Extractive</w:t>
      </w:r>
      <w:r>
        <w:rPr>
          <w:spacing w:val="-5"/>
        </w:rPr>
        <w:t> </w:t>
      </w:r>
      <w:r>
        <w:rPr>
          <w:spacing w:val="-2"/>
        </w:rPr>
        <w:t>Industry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1"/>
        <w:rPr>
          <w:b/>
          <w:sz w:val="20"/>
        </w:rPr>
      </w:pPr>
      <w:r>
        <w:rPr/>
        <mc:AlternateContent>
          <mc:Choice Requires="wps">
            <w:drawing>
              <wp:anchor distT="0" distB="0" distL="0" distR="0" allowOverlap="1" layoutInCell="1" locked="0" behindDoc="1" simplePos="0" relativeHeight="487644160">
                <wp:simplePos x="0" y="0"/>
                <wp:positionH relativeFrom="page">
                  <wp:posOffset>914704</wp:posOffset>
                </wp:positionH>
                <wp:positionV relativeFrom="paragraph">
                  <wp:posOffset>206450</wp:posOffset>
                </wp:positionV>
                <wp:extent cx="5944870" cy="9525"/>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55928pt;width:468.07pt;height:.71997pt;mso-position-horizontal-relative:page;mso-position-vertical-relative:paragraph;z-index:-15672320;mso-wrap-distance-left:0;mso-wrap-distance-right:0" id="docshape146"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306</w:t>
      </w:r>
      <w:r>
        <w:rPr>
          <w:sz w:val="20"/>
          <w:vertAlign w:val="baseline"/>
        </w:rPr>
        <w:t>Section</w:t>
      </w:r>
      <w:r>
        <w:rPr>
          <w:spacing w:val="-5"/>
          <w:sz w:val="20"/>
          <w:vertAlign w:val="baseline"/>
        </w:rPr>
        <w:t> </w:t>
      </w:r>
      <w:r>
        <w:rPr>
          <w:sz w:val="20"/>
          <w:vertAlign w:val="baseline"/>
        </w:rPr>
        <w:t>18</w:t>
      </w:r>
      <w:r>
        <w:rPr>
          <w:spacing w:val="-3"/>
          <w:sz w:val="20"/>
          <w:vertAlign w:val="baseline"/>
        </w:rPr>
        <w:t> </w:t>
      </w:r>
      <w:r>
        <w:rPr>
          <w:sz w:val="20"/>
          <w:vertAlign w:val="baseline"/>
        </w:rPr>
        <w:t>(1),</w:t>
      </w:r>
      <w:r>
        <w:rPr>
          <w:spacing w:val="-3"/>
          <w:sz w:val="20"/>
          <w:vertAlign w:val="baseline"/>
        </w:rPr>
        <w:t> </w:t>
      </w:r>
      <w:r>
        <w:rPr>
          <w:sz w:val="20"/>
          <w:vertAlign w:val="baseline"/>
        </w:rPr>
        <w:t>Interpretation</w:t>
      </w:r>
      <w:r>
        <w:rPr>
          <w:spacing w:val="-8"/>
          <w:sz w:val="20"/>
          <w:vertAlign w:val="baseline"/>
        </w:rPr>
        <w:t> </w:t>
      </w:r>
      <w:r>
        <w:rPr>
          <w:sz w:val="20"/>
          <w:vertAlign w:val="baseline"/>
        </w:rPr>
        <w:t>Act,</w:t>
      </w:r>
      <w:r>
        <w:rPr>
          <w:spacing w:val="-3"/>
          <w:sz w:val="20"/>
          <w:vertAlign w:val="baseline"/>
        </w:rPr>
        <w:t> </w:t>
      </w:r>
      <w:r>
        <w:rPr>
          <w:sz w:val="20"/>
          <w:vertAlign w:val="baseline"/>
        </w:rPr>
        <w:t>1964</w:t>
      </w:r>
      <w:r>
        <w:rPr>
          <w:spacing w:val="-3"/>
          <w:sz w:val="20"/>
          <w:vertAlign w:val="baseline"/>
        </w:rPr>
        <w:t> </w:t>
      </w:r>
      <w:r>
        <w:rPr>
          <w:sz w:val="20"/>
          <w:vertAlign w:val="baseline"/>
        </w:rPr>
        <w:t>Cap.123,</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2004</w:t>
      </w:r>
    </w:p>
    <w:p>
      <w:pPr>
        <w:spacing w:before="25"/>
        <w:ind w:left="400" w:right="0" w:firstLine="0"/>
        <w:jc w:val="left"/>
        <w:rPr>
          <w:sz w:val="20"/>
        </w:rPr>
      </w:pPr>
      <w:r>
        <w:rPr>
          <w:rFonts w:ascii="Calibri"/>
          <w:sz w:val="20"/>
          <w:vertAlign w:val="superscript"/>
        </w:rPr>
        <w:t>307</w:t>
      </w:r>
      <w:r>
        <w:rPr>
          <w:sz w:val="20"/>
          <w:vertAlign w:val="baseline"/>
        </w:rPr>
        <w:t>Section</w:t>
      </w:r>
      <w:r>
        <w:rPr>
          <w:spacing w:val="-5"/>
          <w:sz w:val="20"/>
          <w:vertAlign w:val="baseline"/>
        </w:rPr>
        <w:t> </w:t>
      </w:r>
      <w:r>
        <w:rPr>
          <w:sz w:val="20"/>
          <w:vertAlign w:val="baseline"/>
        </w:rPr>
        <w:t>1,</w:t>
      </w:r>
      <w:r>
        <w:rPr>
          <w:spacing w:val="-3"/>
          <w:sz w:val="20"/>
          <w:vertAlign w:val="baseline"/>
        </w:rPr>
        <w:t> </w:t>
      </w:r>
      <w:r>
        <w:rPr>
          <w:sz w:val="20"/>
          <w:vertAlign w:val="baseline"/>
        </w:rPr>
        <w:t>Nigerian</w:t>
      </w:r>
      <w:r>
        <w:rPr>
          <w:spacing w:val="-3"/>
          <w:sz w:val="20"/>
          <w:vertAlign w:val="baseline"/>
        </w:rPr>
        <w:t> </w:t>
      </w:r>
      <w:r>
        <w:rPr>
          <w:sz w:val="20"/>
          <w:vertAlign w:val="baseline"/>
        </w:rPr>
        <w:t>Mineralsand</w:t>
      </w:r>
      <w:r>
        <w:rPr>
          <w:spacing w:val="-3"/>
          <w:sz w:val="20"/>
          <w:vertAlign w:val="baseline"/>
        </w:rPr>
        <w:t> </w:t>
      </w:r>
      <w:r>
        <w:rPr>
          <w:sz w:val="20"/>
          <w:vertAlign w:val="baseline"/>
        </w:rPr>
        <w:t>Mining</w:t>
      </w:r>
      <w:r>
        <w:rPr>
          <w:spacing w:val="-1"/>
          <w:sz w:val="20"/>
          <w:vertAlign w:val="baseline"/>
        </w:rPr>
        <w:t> </w:t>
      </w:r>
      <w:r>
        <w:rPr>
          <w:sz w:val="20"/>
          <w:vertAlign w:val="baseline"/>
        </w:rPr>
        <w:t>Act,No.</w:t>
      </w:r>
      <w:r>
        <w:rPr>
          <w:spacing w:val="-4"/>
          <w:sz w:val="20"/>
          <w:vertAlign w:val="baseline"/>
        </w:rPr>
        <w:t> </w:t>
      </w:r>
      <w:r>
        <w:rPr>
          <w:sz w:val="20"/>
          <w:vertAlign w:val="baseline"/>
        </w:rPr>
        <w:t>20,</w:t>
      </w:r>
      <w:r>
        <w:rPr>
          <w:spacing w:val="-3"/>
          <w:sz w:val="20"/>
          <w:vertAlign w:val="baseline"/>
        </w:rPr>
        <w:t> </w:t>
      </w:r>
      <w:r>
        <w:rPr>
          <w:spacing w:val="-4"/>
          <w:sz w:val="20"/>
          <w:vertAlign w:val="baseline"/>
        </w:rPr>
        <w:t>2007</w:t>
      </w:r>
    </w:p>
    <w:p>
      <w:pPr>
        <w:spacing w:before="2"/>
        <w:ind w:left="652" w:right="927" w:hanging="252"/>
        <w:jc w:val="left"/>
        <w:rPr>
          <w:sz w:val="20"/>
        </w:rPr>
      </w:pPr>
      <w:r>
        <w:rPr>
          <w:sz w:val="20"/>
          <w:vertAlign w:val="superscript"/>
        </w:rPr>
        <w:t>308</w:t>
      </w:r>
      <w:r>
        <w:rPr>
          <w:spacing w:val="-3"/>
          <w:sz w:val="20"/>
          <w:vertAlign w:val="baseline"/>
        </w:rPr>
        <w:t> </w:t>
      </w:r>
      <w:r>
        <w:rPr>
          <w:sz w:val="20"/>
          <w:vertAlign w:val="baseline"/>
        </w:rPr>
        <w:t>Section</w:t>
      </w:r>
      <w:r>
        <w:rPr>
          <w:spacing w:val="-4"/>
          <w:sz w:val="20"/>
          <w:vertAlign w:val="baseline"/>
        </w:rPr>
        <w:t> </w:t>
      </w:r>
      <w:r>
        <w:rPr>
          <w:sz w:val="20"/>
          <w:vertAlign w:val="baseline"/>
        </w:rPr>
        <w:t>44(3),</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z w:val="20"/>
          <w:vertAlign w:val="baseline"/>
        </w:rPr>
        <w:t>amended),</w:t>
      </w:r>
      <w:r>
        <w:rPr>
          <w:spacing w:val="-3"/>
          <w:sz w:val="20"/>
          <w:vertAlign w:val="baseline"/>
        </w:rPr>
        <w:t> </w:t>
      </w:r>
      <w:r>
        <w:rPr>
          <w:sz w:val="20"/>
          <w:vertAlign w:val="baseline"/>
        </w:rPr>
        <w:t>Cap.</w:t>
      </w:r>
      <w:r>
        <w:rPr>
          <w:spacing w:val="-3"/>
          <w:sz w:val="20"/>
          <w:vertAlign w:val="baseline"/>
        </w:rPr>
        <w:t> </w:t>
      </w:r>
      <w:r>
        <w:rPr>
          <w:sz w:val="20"/>
          <w:vertAlign w:val="baseline"/>
        </w:rPr>
        <w:t>C23,</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 Federation of Nigeria, 2004</w:t>
      </w:r>
    </w:p>
    <w:p>
      <w:pPr>
        <w:spacing w:before="0"/>
        <w:ind w:left="652" w:right="927" w:hanging="252"/>
        <w:jc w:val="left"/>
        <w:rPr>
          <w:sz w:val="20"/>
        </w:rPr>
      </w:pPr>
      <w:r>
        <w:rPr>
          <w:sz w:val="20"/>
          <w:vertAlign w:val="superscript"/>
        </w:rPr>
        <w:t>309</w:t>
      </w:r>
      <w:r>
        <w:rPr>
          <w:i/>
          <w:sz w:val="20"/>
          <w:vertAlign w:val="baseline"/>
        </w:rPr>
        <w:t>QuicquidPlantatur</w:t>
      </w:r>
      <w:r>
        <w:rPr>
          <w:i/>
          <w:spacing w:val="-5"/>
          <w:sz w:val="20"/>
          <w:vertAlign w:val="baseline"/>
        </w:rPr>
        <w:t> </w:t>
      </w:r>
      <w:r>
        <w:rPr>
          <w:i/>
          <w:sz w:val="20"/>
          <w:vertAlign w:val="baseline"/>
        </w:rPr>
        <w:t>Solo</w:t>
      </w:r>
      <w:r>
        <w:rPr>
          <w:i/>
          <w:spacing w:val="-6"/>
          <w:sz w:val="20"/>
          <w:vertAlign w:val="baseline"/>
        </w:rPr>
        <w:t> </w:t>
      </w:r>
      <w:r>
        <w:rPr>
          <w:i/>
          <w:sz w:val="20"/>
          <w:vertAlign w:val="baseline"/>
        </w:rPr>
        <w:t>SoloCedit</w:t>
      </w:r>
      <w:r>
        <w:rPr>
          <w:sz w:val="20"/>
          <w:vertAlign w:val="baseline"/>
        </w:rPr>
        <w:t>-This</w:t>
      </w:r>
      <w:r>
        <w:rPr>
          <w:spacing w:val="-5"/>
          <w:sz w:val="20"/>
          <w:vertAlign w:val="baseline"/>
        </w:rPr>
        <w:t> </w:t>
      </w:r>
      <w:r>
        <w:rPr>
          <w:sz w:val="20"/>
          <w:vertAlign w:val="baseline"/>
        </w:rPr>
        <w:t>common</w:t>
      </w:r>
      <w:r>
        <w:rPr>
          <w:spacing w:val="-5"/>
          <w:sz w:val="20"/>
          <w:vertAlign w:val="baseline"/>
        </w:rPr>
        <w:t> </w:t>
      </w:r>
      <w:r>
        <w:rPr>
          <w:sz w:val="20"/>
          <w:vertAlign w:val="baseline"/>
        </w:rPr>
        <w:t>law</w:t>
      </w:r>
      <w:r>
        <w:rPr>
          <w:spacing w:val="-8"/>
          <w:sz w:val="20"/>
          <w:vertAlign w:val="baseline"/>
        </w:rPr>
        <w:t> </w:t>
      </w:r>
      <w:r>
        <w:rPr>
          <w:sz w:val="20"/>
          <w:vertAlign w:val="baseline"/>
        </w:rPr>
        <w:t>principle</w:t>
      </w:r>
      <w:r>
        <w:rPr>
          <w:spacing w:val="-4"/>
          <w:sz w:val="20"/>
          <w:vertAlign w:val="baseline"/>
        </w:rPr>
        <w:t> </w:t>
      </w:r>
      <w:r>
        <w:rPr>
          <w:sz w:val="20"/>
          <w:vertAlign w:val="baseline"/>
        </w:rPr>
        <w:t>states</w:t>
      </w:r>
      <w:r>
        <w:rPr>
          <w:spacing w:val="-5"/>
          <w:sz w:val="20"/>
          <w:vertAlign w:val="baseline"/>
        </w:rPr>
        <w:t> </w:t>
      </w:r>
      <w:r>
        <w:rPr>
          <w:sz w:val="20"/>
          <w:vertAlign w:val="baseline"/>
        </w:rPr>
        <w:t>that</w:t>
      </w:r>
      <w:r>
        <w:rPr>
          <w:spacing w:val="-2"/>
          <w:sz w:val="20"/>
          <w:vertAlign w:val="baseline"/>
        </w:rPr>
        <w:t> </w:t>
      </w:r>
      <w:r>
        <w:rPr>
          <w:sz w:val="20"/>
          <w:vertAlign w:val="baseline"/>
        </w:rPr>
        <w:t>whosoever</w:t>
      </w:r>
      <w:r>
        <w:rPr>
          <w:spacing w:val="-3"/>
          <w:sz w:val="20"/>
          <w:vertAlign w:val="baseline"/>
        </w:rPr>
        <w:t> </w:t>
      </w:r>
      <w:r>
        <w:rPr>
          <w:sz w:val="20"/>
          <w:vertAlign w:val="baseline"/>
        </w:rPr>
        <w:t>owns</w:t>
      </w:r>
      <w:r>
        <w:rPr>
          <w:spacing w:val="-5"/>
          <w:sz w:val="20"/>
          <w:vertAlign w:val="baseline"/>
        </w:rPr>
        <w:t> </w:t>
      </w:r>
      <w:r>
        <w:rPr>
          <w:sz w:val="20"/>
          <w:vertAlign w:val="baseline"/>
        </w:rPr>
        <w:t>the</w:t>
      </w:r>
      <w:r>
        <w:rPr>
          <w:spacing w:val="-4"/>
          <w:sz w:val="20"/>
          <w:vertAlign w:val="baseline"/>
        </w:rPr>
        <w:t> </w:t>
      </w:r>
      <w:r>
        <w:rPr>
          <w:sz w:val="20"/>
          <w:vertAlign w:val="baseline"/>
        </w:rPr>
        <w:t>land</w:t>
      </w:r>
      <w:r>
        <w:rPr>
          <w:spacing w:val="-3"/>
          <w:sz w:val="20"/>
          <w:vertAlign w:val="baseline"/>
        </w:rPr>
        <w:t> </w:t>
      </w:r>
      <w:r>
        <w:rPr>
          <w:sz w:val="20"/>
          <w:vertAlign w:val="baseline"/>
        </w:rPr>
        <w:t>owns whatever is beneath and above it or that land consists of the surface of the earth, the subsoil and the air</w:t>
      </w:r>
    </w:p>
    <w:p>
      <w:pPr>
        <w:spacing w:line="228" w:lineRule="exact" w:before="0"/>
        <w:ind w:left="400" w:right="0" w:firstLine="0"/>
        <w:jc w:val="left"/>
        <w:rPr>
          <w:sz w:val="20"/>
        </w:rPr>
      </w:pPr>
      <w:r>
        <w:rPr>
          <w:sz w:val="20"/>
        </w:rPr>
        <w:t>above</w:t>
      </w:r>
      <w:r>
        <w:rPr>
          <w:spacing w:val="-5"/>
          <w:sz w:val="20"/>
        </w:rPr>
        <w:t> </w:t>
      </w:r>
      <w:r>
        <w:rPr>
          <w:sz w:val="20"/>
        </w:rPr>
        <w:t>it,</w:t>
      </w:r>
      <w:r>
        <w:rPr>
          <w:spacing w:val="-4"/>
          <w:sz w:val="20"/>
        </w:rPr>
        <w:t> </w:t>
      </w:r>
      <w:r>
        <w:rPr>
          <w:sz w:val="20"/>
        </w:rPr>
        <w:t>as</w:t>
      </w:r>
      <w:r>
        <w:rPr>
          <w:spacing w:val="-2"/>
          <w:sz w:val="20"/>
        </w:rPr>
        <w:t> </w:t>
      </w:r>
      <w:r>
        <w:rPr>
          <w:sz w:val="20"/>
        </w:rPr>
        <w:t>well</w:t>
      </w:r>
      <w:r>
        <w:rPr>
          <w:spacing w:val="-5"/>
          <w:sz w:val="20"/>
        </w:rPr>
        <w:t> </w:t>
      </w:r>
      <w:r>
        <w:rPr>
          <w:sz w:val="20"/>
        </w:rPr>
        <w:t>as</w:t>
      </w:r>
      <w:r>
        <w:rPr>
          <w:spacing w:val="-5"/>
          <w:sz w:val="20"/>
        </w:rPr>
        <w:t> </w:t>
      </w:r>
      <w:r>
        <w:rPr>
          <w:sz w:val="20"/>
        </w:rPr>
        <w:t>all</w:t>
      </w:r>
      <w:r>
        <w:rPr>
          <w:spacing w:val="-5"/>
          <w:sz w:val="20"/>
        </w:rPr>
        <w:t> </w:t>
      </w:r>
      <w:r>
        <w:rPr>
          <w:sz w:val="20"/>
        </w:rPr>
        <w:t>things</w:t>
      </w:r>
      <w:r>
        <w:rPr>
          <w:spacing w:val="-5"/>
          <w:sz w:val="20"/>
        </w:rPr>
        <w:t> </w:t>
      </w:r>
      <w:r>
        <w:rPr>
          <w:sz w:val="20"/>
        </w:rPr>
        <w:t>that</w:t>
      </w:r>
      <w:r>
        <w:rPr>
          <w:spacing w:val="-4"/>
          <w:sz w:val="20"/>
        </w:rPr>
        <w:t> </w:t>
      </w:r>
      <w:r>
        <w:rPr>
          <w:sz w:val="20"/>
        </w:rPr>
        <w:t>are</w:t>
      </w:r>
      <w:r>
        <w:rPr>
          <w:spacing w:val="-4"/>
          <w:sz w:val="20"/>
        </w:rPr>
        <w:t> </w:t>
      </w:r>
      <w:r>
        <w:rPr>
          <w:sz w:val="20"/>
        </w:rPr>
        <w:t>permanently</w:t>
      </w:r>
      <w:r>
        <w:rPr>
          <w:spacing w:val="-5"/>
          <w:sz w:val="20"/>
        </w:rPr>
        <w:t> </w:t>
      </w:r>
      <w:r>
        <w:rPr>
          <w:sz w:val="20"/>
        </w:rPr>
        <w:t>attached</w:t>
      </w:r>
      <w:r>
        <w:rPr>
          <w:spacing w:val="-3"/>
          <w:sz w:val="20"/>
        </w:rPr>
        <w:t> </w:t>
      </w:r>
      <w:r>
        <w:rPr>
          <w:sz w:val="20"/>
        </w:rPr>
        <w:t>to</w:t>
      </w:r>
      <w:r>
        <w:rPr>
          <w:spacing w:val="-4"/>
          <w:sz w:val="20"/>
        </w:rPr>
        <w:t> </w:t>
      </w:r>
      <w:r>
        <w:rPr>
          <w:sz w:val="20"/>
        </w:rPr>
        <w:t>the</w:t>
      </w:r>
      <w:r>
        <w:rPr>
          <w:spacing w:val="-4"/>
          <w:sz w:val="20"/>
        </w:rPr>
        <w:t> </w:t>
      </w:r>
      <w:r>
        <w:rPr>
          <w:sz w:val="20"/>
        </w:rPr>
        <w:t>soil,</w:t>
      </w:r>
      <w:r>
        <w:rPr>
          <w:spacing w:val="-4"/>
          <w:sz w:val="20"/>
        </w:rPr>
        <w:t> </w:t>
      </w:r>
      <w:r>
        <w:rPr>
          <w:sz w:val="20"/>
        </w:rPr>
        <w:t>including</w:t>
      </w:r>
      <w:r>
        <w:rPr>
          <w:spacing w:val="-5"/>
          <w:sz w:val="20"/>
        </w:rPr>
        <w:t> </w:t>
      </w:r>
      <w:r>
        <w:rPr>
          <w:sz w:val="20"/>
        </w:rPr>
        <w:t>streams</w:t>
      </w:r>
      <w:r>
        <w:rPr>
          <w:spacing w:val="-5"/>
          <w:sz w:val="20"/>
        </w:rPr>
        <w:t> </w:t>
      </w:r>
      <w:r>
        <w:rPr>
          <w:sz w:val="20"/>
        </w:rPr>
        <w:t>and</w:t>
      </w:r>
      <w:r>
        <w:rPr>
          <w:spacing w:val="-4"/>
          <w:sz w:val="20"/>
        </w:rPr>
        <w:t> </w:t>
      </w:r>
      <w:r>
        <w:rPr>
          <w:spacing w:val="-2"/>
          <w:sz w:val="20"/>
        </w:rPr>
        <w:t>ponds.</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75"/>
        <w:jc w:val="both"/>
      </w:pPr>
      <w:r>
        <w:rPr/>
        <w:t>The NEITI Act defines an extractive industry company to mean any company in Nigeria that is engaged in the business of prospecting, mining, extracting, processing and distributing minerals and gas including oil, gold, coal, tin, bitumen, diamonds, precious stones and such like; and includes any agency or body responsible for the payment of extractive industry proceeds to the Federal Government or its statutory recipient.</w:t>
      </w:r>
      <w:r>
        <w:rPr>
          <w:vertAlign w:val="superscript"/>
        </w:rPr>
        <w:t>310</w:t>
      </w:r>
    </w:p>
    <w:p>
      <w:pPr>
        <w:pStyle w:val="BodyText"/>
        <w:spacing w:before="17"/>
      </w:pPr>
    </w:p>
    <w:p>
      <w:pPr>
        <w:pStyle w:val="Heading2"/>
        <w:numPr>
          <w:ilvl w:val="1"/>
          <w:numId w:val="16"/>
        </w:numPr>
        <w:tabs>
          <w:tab w:pos="880" w:val="left" w:leader="none"/>
        </w:tabs>
        <w:spacing w:line="240" w:lineRule="auto" w:before="0" w:after="0"/>
        <w:ind w:left="880" w:right="0" w:hanging="480"/>
        <w:jc w:val="left"/>
      </w:pPr>
      <w:r>
        <w:rPr/>
        <w:t>Precautionary</w:t>
      </w:r>
      <w:r>
        <w:rPr>
          <w:spacing w:val="-3"/>
        </w:rPr>
        <w:t> </w:t>
      </w:r>
      <w:r>
        <w:rPr>
          <w:spacing w:val="-2"/>
        </w:rPr>
        <w:t>Principle</w:t>
      </w:r>
    </w:p>
    <w:p>
      <w:pPr>
        <w:pStyle w:val="BodyText"/>
        <w:rPr>
          <w:b/>
        </w:rPr>
      </w:pPr>
    </w:p>
    <w:p>
      <w:pPr>
        <w:pStyle w:val="BodyText"/>
        <w:spacing w:before="8"/>
        <w:rPr>
          <w:b/>
        </w:rPr>
      </w:pPr>
    </w:p>
    <w:p>
      <w:pPr>
        <w:pStyle w:val="BodyText"/>
        <w:spacing w:line="480" w:lineRule="auto"/>
        <w:ind w:left="400" w:right="580"/>
        <w:jc w:val="both"/>
      </w:pPr>
      <w:r>
        <w:rPr/>
        <w:t>One of the most fundamental principles or concepts that have underpinned international and national development of environmental law and policy is the concept of Precautionary Principle. This principle is a major constituent of the concept of sustainable development. The principle which has its origin in the province of international environmental law at the global level and even in native laws and customs at our native community levels has found its way into the framework of national legislations of most countries including Nigeria.</w:t>
      </w:r>
    </w:p>
    <w:p>
      <w:pPr>
        <w:pStyle w:val="BodyText"/>
        <w:spacing w:before="12"/>
      </w:pPr>
    </w:p>
    <w:p>
      <w:pPr>
        <w:pStyle w:val="BodyText"/>
        <w:spacing w:line="480" w:lineRule="auto" w:before="1"/>
        <w:ind w:left="400" w:right="580"/>
        <w:jc w:val="both"/>
      </w:pPr>
      <w:r>
        <w:rPr/>
        <w:t>At the international level, the Rio De Janeiro Conference Report 1992 (popularly known as Agenda 21) provided the framework to the principle of precautionary approach. This principle states thus:"In order to protect the environment, the precautionary approach shall widely be applied by</w:t>
      </w:r>
      <w:r>
        <w:rPr>
          <w:spacing w:val="-1"/>
        </w:rPr>
        <w:t> </w:t>
      </w:r>
      <w:r>
        <w:rPr/>
        <w:t>states according to their capabilities. Where there are threats of serious or irreversible damage,lack of full scientific certainty</w:t>
      </w:r>
      <w:r>
        <w:rPr>
          <w:spacing w:val="-3"/>
        </w:rPr>
        <w:t> </w:t>
      </w:r>
      <w:r>
        <w:rPr/>
        <w:t>shall not be used as a reason for postponing cost effective measures to prevent environmental degradation".</w:t>
      </w:r>
      <w:r>
        <w:rPr>
          <w:vertAlign w:val="superscript"/>
        </w:rPr>
        <w:t>311</w:t>
      </w:r>
    </w:p>
    <w:p>
      <w:pPr>
        <w:pStyle w:val="BodyText"/>
        <w:spacing w:before="12"/>
      </w:pPr>
    </w:p>
    <w:p>
      <w:pPr>
        <w:pStyle w:val="BodyText"/>
        <w:spacing w:line="480" w:lineRule="auto" w:before="1"/>
        <w:ind w:left="400" w:right="585"/>
        <w:jc w:val="both"/>
      </w:pPr>
      <w:r>
        <w:rPr/>
        <w:t>The principle has variously been referred to as "Anticipatory Caution" premised on the notion that</w:t>
      </w:r>
      <w:r>
        <w:rPr>
          <w:spacing w:val="29"/>
        </w:rPr>
        <w:t> </w:t>
      </w:r>
      <w:r>
        <w:rPr/>
        <w:t>it</w:t>
      </w:r>
      <w:r>
        <w:rPr>
          <w:spacing w:val="31"/>
        </w:rPr>
        <w:t> </w:t>
      </w:r>
      <w:r>
        <w:rPr/>
        <w:t>is</w:t>
      </w:r>
      <w:r>
        <w:rPr>
          <w:spacing w:val="31"/>
        </w:rPr>
        <w:t> </w:t>
      </w:r>
      <w:r>
        <w:rPr/>
        <w:t>better,</w:t>
      </w:r>
      <w:r>
        <w:rPr>
          <w:spacing w:val="32"/>
        </w:rPr>
        <w:t> </w:t>
      </w:r>
      <w:r>
        <w:rPr/>
        <w:t>safer</w:t>
      </w:r>
      <w:r>
        <w:rPr>
          <w:spacing w:val="30"/>
        </w:rPr>
        <w:t> </w:t>
      </w:r>
      <w:r>
        <w:rPr/>
        <w:t>than</w:t>
      </w:r>
      <w:r>
        <w:rPr>
          <w:spacing w:val="30"/>
        </w:rPr>
        <w:t> </w:t>
      </w:r>
      <w:r>
        <w:rPr/>
        <w:t>sorry</w:t>
      </w:r>
      <w:r>
        <w:rPr>
          <w:spacing w:val="28"/>
        </w:rPr>
        <w:t> </w:t>
      </w:r>
      <w:r>
        <w:rPr/>
        <w:t>and</w:t>
      </w:r>
      <w:r>
        <w:rPr>
          <w:spacing w:val="33"/>
        </w:rPr>
        <w:t> </w:t>
      </w:r>
      <w:r>
        <w:rPr/>
        <w:t>often</w:t>
      </w:r>
      <w:r>
        <w:rPr>
          <w:spacing w:val="32"/>
        </w:rPr>
        <w:t> </w:t>
      </w:r>
      <w:r>
        <w:rPr/>
        <w:t>applied</w:t>
      </w:r>
      <w:r>
        <w:rPr>
          <w:spacing w:val="30"/>
        </w:rPr>
        <w:t> </w:t>
      </w:r>
      <w:r>
        <w:rPr/>
        <w:t>in</w:t>
      </w:r>
      <w:r>
        <w:rPr>
          <w:spacing w:val="31"/>
        </w:rPr>
        <w:t> </w:t>
      </w:r>
      <w:r>
        <w:rPr/>
        <w:t>the</w:t>
      </w:r>
      <w:r>
        <w:rPr>
          <w:spacing w:val="32"/>
        </w:rPr>
        <w:t> </w:t>
      </w:r>
      <w:r>
        <w:rPr/>
        <w:t>context</w:t>
      </w:r>
      <w:r>
        <w:rPr>
          <w:spacing w:val="31"/>
        </w:rPr>
        <w:t> </w:t>
      </w:r>
      <w:r>
        <w:rPr/>
        <w:t>of</w:t>
      </w:r>
      <w:r>
        <w:rPr>
          <w:spacing w:val="32"/>
        </w:rPr>
        <w:t> </w:t>
      </w:r>
      <w:r>
        <w:rPr/>
        <w:t>environmental</w:t>
      </w:r>
      <w:r>
        <w:rPr>
          <w:spacing w:val="30"/>
        </w:rPr>
        <w:t> </w:t>
      </w:r>
      <w:r>
        <w:rPr/>
        <w:t>and</w:t>
      </w:r>
      <w:r>
        <w:rPr>
          <w:spacing w:val="33"/>
        </w:rPr>
        <w:t> </w:t>
      </w:r>
      <w:r>
        <w:rPr>
          <w:spacing w:val="-2"/>
        </w:rPr>
        <w:t>health</w:t>
      </w:r>
    </w:p>
    <w:p>
      <w:pPr>
        <w:pStyle w:val="BodyText"/>
        <w:spacing w:before="2"/>
        <w:rPr>
          <w:sz w:val="13"/>
        </w:rPr>
      </w:pPr>
      <w:r>
        <w:rPr/>
        <mc:AlternateContent>
          <mc:Choice Requires="wps">
            <w:drawing>
              <wp:anchor distT="0" distB="0" distL="0" distR="0" allowOverlap="1" layoutInCell="1" locked="0" behindDoc="1" simplePos="0" relativeHeight="487644672">
                <wp:simplePos x="0" y="0"/>
                <wp:positionH relativeFrom="page">
                  <wp:posOffset>914704</wp:posOffset>
                </wp:positionH>
                <wp:positionV relativeFrom="paragraph">
                  <wp:posOffset>111780</wp:posOffset>
                </wp:positionV>
                <wp:extent cx="1829435" cy="9525"/>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801593pt;width:144.020pt;height:.71997pt;mso-position-horizontal-relative:page;mso-position-vertical-relative:paragraph;z-index:-15671808;mso-wrap-distance-left:0;mso-wrap-distance-right:0" id="docshape147"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310</w:t>
      </w:r>
      <w:r>
        <w:rPr>
          <w:i/>
          <w:sz w:val="20"/>
          <w:vertAlign w:val="baseline"/>
        </w:rPr>
        <w:t>Ibid</w:t>
      </w:r>
      <w:r>
        <w:rPr>
          <w:sz w:val="20"/>
          <w:vertAlign w:val="baseline"/>
        </w:rPr>
        <w:t>,</w:t>
      </w:r>
      <w:r>
        <w:rPr>
          <w:spacing w:val="-5"/>
          <w:sz w:val="20"/>
          <w:vertAlign w:val="baseline"/>
        </w:rPr>
        <w:t> </w:t>
      </w:r>
      <w:r>
        <w:rPr>
          <w:sz w:val="20"/>
          <w:vertAlign w:val="baseline"/>
        </w:rPr>
        <w:t>Section</w:t>
      </w:r>
      <w:r>
        <w:rPr>
          <w:spacing w:val="-5"/>
          <w:sz w:val="20"/>
          <w:vertAlign w:val="baseline"/>
        </w:rPr>
        <w:t> 21</w:t>
      </w:r>
    </w:p>
    <w:p>
      <w:pPr>
        <w:spacing w:before="20"/>
        <w:ind w:left="400" w:right="0" w:firstLine="0"/>
        <w:jc w:val="left"/>
        <w:rPr>
          <w:sz w:val="20"/>
        </w:rPr>
      </w:pPr>
      <w:r>
        <w:rPr>
          <w:sz w:val="20"/>
          <w:vertAlign w:val="superscript"/>
        </w:rPr>
        <w:t>311</w:t>
      </w:r>
      <w:r>
        <w:rPr>
          <w:sz w:val="20"/>
          <w:vertAlign w:val="baseline"/>
        </w:rPr>
        <w:t>Principle</w:t>
      </w:r>
      <w:r>
        <w:rPr>
          <w:spacing w:val="-3"/>
          <w:sz w:val="20"/>
          <w:vertAlign w:val="baseline"/>
        </w:rPr>
        <w:t> </w:t>
      </w:r>
      <w:r>
        <w:rPr>
          <w:sz w:val="20"/>
          <w:vertAlign w:val="baseline"/>
        </w:rPr>
        <w:t>15,</w:t>
      </w:r>
      <w:r>
        <w:rPr>
          <w:spacing w:val="-2"/>
          <w:sz w:val="20"/>
          <w:vertAlign w:val="baseline"/>
        </w:rPr>
        <w:t> </w:t>
      </w:r>
      <w:r>
        <w:rPr>
          <w:sz w:val="20"/>
          <w:vertAlign w:val="baseline"/>
        </w:rPr>
        <w:t>Rio</w:t>
      </w:r>
      <w:r>
        <w:rPr>
          <w:spacing w:val="-2"/>
          <w:sz w:val="20"/>
          <w:vertAlign w:val="baseline"/>
        </w:rPr>
        <w:t> </w:t>
      </w:r>
      <w:r>
        <w:rPr>
          <w:sz w:val="20"/>
          <w:vertAlign w:val="baseline"/>
        </w:rPr>
        <w:t>Declaration,</w:t>
      </w:r>
      <w:r>
        <w:rPr>
          <w:spacing w:val="-4"/>
          <w:sz w:val="20"/>
          <w:vertAlign w:val="baseline"/>
        </w:rPr>
        <w:t> 1992</w:t>
      </w:r>
    </w:p>
    <w:p>
      <w:pPr>
        <w:spacing w:after="0"/>
        <w:jc w:val="left"/>
        <w:rPr>
          <w:sz w:val="20"/>
        </w:rPr>
        <w:sectPr>
          <w:pgSz w:w="12240" w:h="15840"/>
          <w:pgMar w:header="0" w:footer="1012" w:top="1360" w:bottom="1200" w:left="1040" w:right="860"/>
        </w:sectPr>
      </w:pPr>
    </w:p>
    <w:p>
      <w:pPr>
        <w:pStyle w:val="BodyText"/>
        <w:spacing w:line="480" w:lineRule="auto" w:before="112"/>
        <w:ind w:left="400" w:right="573"/>
        <w:jc w:val="both"/>
      </w:pPr>
      <w:r>
        <w:rPr/>
        <w:t>implications of human actions which are not immediately discernible;</w:t>
      </w:r>
      <w:r>
        <w:rPr>
          <w:vertAlign w:val="superscript"/>
        </w:rPr>
        <w:t>312</w:t>
      </w:r>
      <w:r>
        <w:rPr>
          <w:vertAlign w:val="baseline"/>
        </w:rPr>
        <w:t> or as "Prior Worry or Prior Care". Precaution is relevant to the environment because of the unpredictable effects of environmental disasters.</w:t>
      </w:r>
      <w:r>
        <w:rPr>
          <w:vertAlign w:val="superscript"/>
        </w:rPr>
        <w:t>313</w:t>
      </w:r>
      <w:r>
        <w:rPr>
          <w:vertAlign w:val="baseline"/>
        </w:rPr>
        <w:t> In the ordinary understanding of the principle within the Nigerian set up, the principle connotes the general understanding or saying that "Prevention is better than cure". The inculcation of the precepts of this principle is quite important in the mining of solid minerals in order to prevent environmental degradation as far as practicable.</w:t>
      </w:r>
    </w:p>
    <w:p>
      <w:pPr>
        <w:pStyle w:val="BodyText"/>
        <w:spacing w:before="13"/>
      </w:pPr>
    </w:p>
    <w:p>
      <w:pPr>
        <w:pStyle w:val="BodyText"/>
        <w:spacing w:line="480" w:lineRule="auto"/>
        <w:ind w:left="400" w:right="579"/>
        <w:jc w:val="both"/>
      </w:pPr>
      <w:r>
        <w:rPr/>
        <w:t>The revised National Policy on the Environment is geared towards the precautionary principle which holds and reiterates that where there are threats of serious or irreversible damage, the lack of full scientific knowledge shall not be used as a reason for postponing cost effective means to prevent environmental degradation;</w:t>
      </w:r>
      <w:r>
        <w:rPr>
          <w:vertAlign w:val="superscript"/>
        </w:rPr>
        <w:t>314</w:t>
      </w:r>
      <w:r>
        <w:rPr>
          <w:vertAlign w:val="baseline"/>
        </w:rPr>
        <w:t>This replicated and domesticated or adopted Principle 15</w:t>
      </w:r>
      <w:r>
        <w:rPr>
          <w:spacing w:val="40"/>
          <w:vertAlign w:val="baseline"/>
        </w:rPr>
        <w:t> </w:t>
      </w:r>
      <w:r>
        <w:rPr>
          <w:vertAlign w:val="baseline"/>
        </w:rPr>
        <w:t>of the Rio de Janeiro Conference Report referred to earlier on.</w:t>
      </w:r>
    </w:p>
    <w:p>
      <w:pPr>
        <w:pStyle w:val="BodyText"/>
        <w:spacing w:before="12"/>
      </w:pPr>
    </w:p>
    <w:p>
      <w:pPr>
        <w:pStyle w:val="BodyText"/>
        <w:spacing w:line="480" w:lineRule="auto"/>
        <w:ind w:left="400" w:right="582"/>
        <w:jc w:val="both"/>
      </w:pPr>
      <w:r>
        <w:rPr/>
        <w:t>To allow for the operation of the principle of state responsibility in the wave of scientific uncertainty as to the causes or effects of certain environmental harm, states have been urged to take precautionary measures in anticipation rather than await certainty.</w:t>
      </w:r>
      <w:r>
        <w:rPr>
          <w:vertAlign w:val="superscript"/>
        </w:rPr>
        <w:t>315</w:t>
      </w:r>
      <w:r>
        <w:rPr>
          <w:vertAlign w:val="baseline"/>
        </w:rPr>
        <w:t> According to Smith:</w:t>
      </w:r>
    </w:p>
    <w:p>
      <w:pPr>
        <w:pStyle w:val="BodyText"/>
        <w:spacing w:before="14"/>
      </w:pPr>
    </w:p>
    <w:p>
      <w:pPr>
        <w:spacing w:before="0"/>
        <w:ind w:left="966" w:right="1120" w:firstLine="0"/>
        <w:jc w:val="both"/>
        <w:rPr>
          <w:sz w:val="20"/>
        </w:rPr>
      </w:pPr>
      <w:r>
        <w:rPr>
          <w:sz w:val="20"/>
        </w:rPr>
        <w:t>The importance of the precautionary principle lies in averting imminent global catastrophe which follows irreversible damage caused to the environment by the alternative policy of 'wait and see'. Basically designed as the basis of state responsibility, the precautionary principle has been applied in formulating</w:t>
      </w:r>
      <w:r>
        <w:rPr>
          <w:spacing w:val="-2"/>
          <w:sz w:val="20"/>
        </w:rPr>
        <w:t> </w:t>
      </w:r>
      <w:r>
        <w:rPr>
          <w:sz w:val="20"/>
        </w:rPr>
        <w:t>the framework Convention</w:t>
      </w:r>
      <w:r>
        <w:rPr>
          <w:spacing w:val="-2"/>
          <w:sz w:val="20"/>
        </w:rPr>
        <w:t> </w:t>
      </w:r>
      <w:r>
        <w:rPr>
          <w:sz w:val="20"/>
        </w:rPr>
        <w:t>on</w:t>
      </w:r>
      <w:r>
        <w:rPr>
          <w:spacing w:val="-2"/>
          <w:sz w:val="20"/>
        </w:rPr>
        <w:t> </w:t>
      </w:r>
      <w:r>
        <w:rPr>
          <w:sz w:val="20"/>
        </w:rPr>
        <w:t>Climate Change</w:t>
      </w:r>
      <w:r>
        <w:rPr>
          <w:spacing w:val="-1"/>
          <w:sz w:val="20"/>
        </w:rPr>
        <w:t> </w:t>
      </w:r>
      <w:r>
        <w:rPr>
          <w:sz w:val="20"/>
        </w:rPr>
        <w:t>signed by</w:t>
      </w:r>
      <w:r>
        <w:rPr>
          <w:spacing w:val="-4"/>
          <w:sz w:val="20"/>
        </w:rPr>
        <w:t> </w:t>
      </w:r>
      <w:r>
        <w:rPr>
          <w:sz w:val="20"/>
        </w:rPr>
        <w:t>154 countries</w:t>
      </w:r>
      <w:r>
        <w:rPr>
          <w:spacing w:val="-1"/>
          <w:sz w:val="20"/>
        </w:rPr>
        <w:t> </w:t>
      </w:r>
      <w:r>
        <w:rPr>
          <w:sz w:val="20"/>
        </w:rPr>
        <w:t>at</w:t>
      </w:r>
      <w:r>
        <w:rPr>
          <w:spacing w:val="-1"/>
          <w:sz w:val="20"/>
        </w:rPr>
        <w:t> </w:t>
      </w:r>
      <w:r>
        <w:rPr>
          <w:sz w:val="20"/>
        </w:rPr>
        <w:t>UNCED. While scientific evidence as to rapid increase in the anthropogenic greenhouse gas concentration from different economic sectors like transportation, industry, agriculture and forestry was overwhelming, scientific evidence on the adverse effects were diverse and the extent of damage to the environment uncertain. However, the fact that there were risks associated with rapid increase in greenhouse emissions</w:t>
      </w:r>
      <w:r>
        <w:rPr>
          <w:spacing w:val="32"/>
          <w:sz w:val="20"/>
        </w:rPr>
        <w:t> </w:t>
      </w:r>
      <w:r>
        <w:rPr>
          <w:sz w:val="20"/>
        </w:rPr>
        <w:t>requiring</w:t>
      </w:r>
      <w:r>
        <w:rPr>
          <w:spacing w:val="32"/>
          <w:sz w:val="20"/>
        </w:rPr>
        <w:t> </w:t>
      </w:r>
      <w:r>
        <w:rPr>
          <w:sz w:val="20"/>
        </w:rPr>
        <w:t>emission</w:t>
      </w:r>
      <w:r>
        <w:rPr>
          <w:spacing w:val="34"/>
          <w:sz w:val="20"/>
        </w:rPr>
        <w:t> </w:t>
      </w:r>
      <w:r>
        <w:rPr>
          <w:sz w:val="20"/>
        </w:rPr>
        <w:t>reduction</w:t>
      </w:r>
      <w:r>
        <w:rPr>
          <w:spacing w:val="34"/>
          <w:sz w:val="20"/>
        </w:rPr>
        <w:t> </w:t>
      </w:r>
      <w:r>
        <w:rPr>
          <w:sz w:val="20"/>
        </w:rPr>
        <w:t>measures</w:t>
      </w:r>
      <w:r>
        <w:rPr>
          <w:spacing w:val="36"/>
          <w:sz w:val="20"/>
        </w:rPr>
        <w:t> </w:t>
      </w:r>
      <w:r>
        <w:rPr>
          <w:sz w:val="20"/>
        </w:rPr>
        <w:t>was</w:t>
      </w:r>
      <w:r>
        <w:rPr>
          <w:spacing w:val="35"/>
          <w:sz w:val="20"/>
        </w:rPr>
        <w:t> </w:t>
      </w:r>
      <w:r>
        <w:rPr>
          <w:sz w:val="20"/>
        </w:rPr>
        <w:t>considered</w:t>
      </w:r>
      <w:r>
        <w:rPr>
          <w:spacing w:val="34"/>
          <w:sz w:val="20"/>
        </w:rPr>
        <w:t> </w:t>
      </w:r>
      <w:r>
        <w:rPr>
          <w:sz w:val="20"/>
        </w:rPr>
        <w:t>by</w:t>
      </w:r>
      <w:r>
        <w:rPr>
          <w:spacing w:val="30"/>
          <w:sz w:val="20"/>
        </w:rPr>
        <w:t> </w:t>
      </w:r>
      <w:r>
        <w:rPr>
          <w:sz w:val="20"/>
        </w:rPr>
        <w:t>UNCED</w:t>
      </w:r>
      <w:r>
        <w:rPr>
          <w:spacing w:val="36"/>
          <w:sz w:val="20"/>
        </w:rPr>
        <w:t> </w:t>
      </w:r>
      <w:r>
        <w:rPr>
          <w:sz w:val="20"/>
        </w:rPr>
        <w:t>as</w:t>
      </w:r>
      <w:r>
        <w:rPr>
          <w:spacing w:val="33"/>
          <w:sz w:val="20"/>
        </w:rPr>
        <w:t> </w:t>
      </w:r>
      <w:r>
        <w:rPr>
          <w:sz w:val="20"/>
        </w:rPr>
        <w:t>enough</w:t>
      </w:r>
      <w:r>
        <w:rPr>
          <w:spacing w:val="32"/>
          <w:sz w:val="20"/>
        </w:rPr>
        <w:t> </w:t>
      </w:r>
      <w:r>
        <w:rPr>
          <w:sz w:val="20"/>
        </w:rPr>
        <w:t>threat</w:t>
      </w:r>
      <w:r>
        <w:rPr>
          <w:spacing w:val="32"/>
          <w:sz w:val="20"/>
        </w:rPr>
        <w:t> </w:t>
      </w:r>
      <w:r>
        <w:rPr>
          <w:spacing w:val="-5"/>
          <w:sz w:val="20"/>
        </w:rPr>
        <w:t>of</w:t>
      </w:r>
    </w:p>
    <w:p>
      <w:pPr>
        <w:pStyle w:val="BodyText"/>
        <w:spacing w:before="95"/>
        <w:rPr>
          <w:sz w:val="20"/>
        </w:rPr>
      </w:pPr>
      <w:r>
        <w:rPr/>
        <mc:AlternateContent>
          <mc:Choice Requires="wps">
            <w:drawing>
              <wp:anchor distT="0" distB="0" distL="0" distR="0" allowOverlap="1" layoutInCell="1" locked="0" behindDoc="1" simplePos="0" relativeHeight="487645184">
                <wp:simplePos x="0" y="0"/>
                <wp:positionH relativeFrom="page">
                  <wp:posOffset>914704</wp:posOffset>
                </wp:positionH>
                <wp:positionV relativeFrom="paragraph">
                  <wp:posOffset>222188</wp:posOffset>
                </wp:positionV>
                <wp:extent cx="1829435" cy="9525"/>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95148pt;width:144.020pt;height:.71997pt;mso-position-horizontal-relative:page;mso-position-vertical-relative:paragraph;z-index:-15671296;mso-wrap-distance-left:0;mso-wrap-distance-right:0" id="docshape148"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312</w:t>
      </w:r>
      <w:r>
        <w:rPr>
          <w:sz w:val="20"/>
          <w:vertAlign w:val="baseline"/>
        </w:rPr>
        <w:t>Aigbokhaevbo</w:t>
      </w:r>
      <w:r>
        <w:rPr>
          <w:spacing w:val="-7"/>
          <w:sz w:val="20"/>
          <w:vertAlign w:val="baseline"/>
        </w:rPr>
        <w:t> </w:t>
      </w:r>
      <w:r>
        <w:rPr>
          <w:sz w:val="20"/>
          <w:vertAlign w:val="baseline"/>
        </w:rPr>
        <w:t>V.,</w:t>
      </w:r>
      <w:r>
        <w:rPr>
          <w:spacing w:val="-7"/>
          <w:sz w:val="20"/>
          <w:vertAlign w:val="baseline"/>
        </w:rPr>
        <w:t> </w:t>
      </w:r>
      <w:r>
        <w:rPr>
          <w:sz w:val="20"/>
          <w:vertAlign w:val="baseline"/>
        </w:rPr>
        <w:t>“Environmental</w:t>
      </w:r>
      <w:r>
        <w:rPr>
          <w:spacing w:val="-6"/>
          <w:sz w:val="20"/>
          <w:vertAlign w:val="baseline"/>
        </w:rPr>
        <w:t> </w:t>
      </w:r>
      <w:r>
        <w:rPr>
          <w:sz w:val="20"/>
          <w:vertAlign w:val="baseline"/>
        </w:rPr>
        <w:t>Abuses</w:t>
      </w:r>
      <w:r>
        <w:rPr>
          <w:spacing w:val="-8"/>
          <w:sz w:val="20"/>
          <w:vertAlign w:val="baseline"/>
        </w:rPr>
        <w:t> </w:t>
      </w:r>
      <w:r>
        <w:rPr>
          <w:sz w:val="20"/>
          <w:vertAlign w:val="baseline"/>
        </w:rPr>
        <w:t>in</w:t>
      </w:r>
      <w:r>
        <w:rPr>
          <w:spacing w:val="-8"/>
          <w:sz w:val="20"/>
          <w:vertAlign w:val="baseline"/>
        </w:rPr>
        <w:t> </w:t>
      </w:r>
      <w:r>
        <w:rPr>
          <w:sz w:val="20"/>
          <w:vertAlign w:val="baseline"/>
        </w:rPr>
        <w:t>Nigeria:</w:t>
      </w:r>
      <w:r>
        <w:rPr>
          <w:spacing w:val="-7"/>
          <w:sz w:val="20"/>
          <w:vertAlign w:val="baseline"/>
        </w:rPr>
        <w:t> </w:t>
      </w:r>
      <w:r>
        <w:rPr>
          <w:sz w:val="20"/>
          <w:vertAlign w:val="baseline"/>
        </w:rPr>
        <w:t>Sectoral</w:t>
      </w:r>
      <w:r>
        <w:rPr>
          <w:spacing w:val="-7"/>
          <w:sz w:val="20"/>
          <w:vertAlign w:val="baseline"/>
        </w:rPr>
        <w:t> </w:t>
      </w:r>
      <w:r>
        <w:rPr>
          <w:sz w:val="20"/>
          <w:vertAlign w:val="baseline"/>
        </w:rPr>
        <w:t>Implications</w:t>
      </w:r>
      <w:r>
        <w:rPr>
          <w:spacing w:val="-6"/>
          <w:sz w:val="20"/>
          <w:vertAlign w:val="baseline"/>
        </w:rPr>
        <w:t> </w:t>
      </w:r>
      <w:r>
        <w:rPr>
          <w:sz w:val="20"/>
          <w:vertAlign w:val="baseline"/>
        </w:rPr>
        <w:t>for</w:t>
      </w:r>
      <w:r>
        <w:rPr>
          <w:spacing w:val="-7"/>
          <w:sz w:val="20"/>
          <w:vertAlign w:val="baseline"/>
        </w:rPr>
        <w:t> </w:t>
      </w:r>
      <w:r>
        <w:rPr>
          <w:sz w:val="20"/>
          <w:vertAlign w:val="baseline"/>
        </w:rPr>
        <w:t>Reproductive</w:t>
      </w:r>
      <w:r>
        <w:rPr>
          <w:spacing w:val="-7"/>
          <w:sz w:val="20"/>
          <w:vertAlign w:val="baseline"/>
        </w:rPr>
        <w:t> </w:t>
      </w:r>
      <w:r>
        <w:rPr>
          <w:sz w:val="20"/>
          <w:vertAlign w:val="baseline"/>
        </w:rPr>
        <w:t>Health</w:t>
      </w:r>
      <w:r>
        <w:rPr>
          <w:spacing w:val="-8"/>
          <w:sz w:val="20"/>
          <w:vertAlign w:val="baseline"/>
        </w:rPr>
        <w:t> </w:t>
      </w:r>
      <w:r>
        <w:rPr>
          <w:spacing w:val="-2"/>
          <w:sz w:val="20"/>
          <w:vertAlign w:val="baseline"/>
        </w:rPr>
        <w:t>Care”,</w:t>
      </w:r>
    </w:p>
    <w:p>
      <w:pPr>
        <w:spacing w:before="0"/>
        <w:ind w:left="400" w:right="0" w:firstLine="0"/>
        <w:jc w:val="left"/>
        <w:rPr>
          <w:sz w:val="20"/>
        </w:rPr>
      </w:pPr>
      <w:r>
        <w:rPr>
          <w:i/>
          <w:sz w:val="20"/>
        </w:rPr>
        <w:t>NIALS</w:t>
      </w:r>
      <w:r>
        <w:rPr>
          <w:i/>
          <w:spacing w:val="-3"/>
          <w:sz w:val="20"/>
        </w:rPr>
        <w:t> </w:t>
      </w:r>
      <w:r>
        <w:rPr>
          <w:i/>
          <w:sz w:val="20"/>
        </w:rPr>
        <w:t>Journal</w:t>
      </w:r>
      <w:r>
        <w:rPr>
          <w:i/>
          <w:spacing w:val="-4"/>
          <w:sz w:val="20"/>
        </w:rPr>
        <w:t> </w:t>
      </w:r>
      <w:r>
        <w:rPr>
          <w:i/>
          <w:sz w:val="20"/>
        </w:rPr>
        <w:t>of</w:t>
      </w:r>
      <w:r>
        <w:rPr>
          <w:i/>
          <w:spacing w:val="-3"/>
          <w:sz w:val="20"/>
        </w:rPr>
        <w:t> </w:t>
      </w:r>
      <w:r>
        <w:rPr>
          <w:i/>
          <w:sz w:val="20"/>
        </w:rPr>
        <w:t>Health</w:t>
      </w:r>
      <w:r>
        <w:rPr>
          <w:i/>
          <w:spacing w:val="-3"/>
          <w:sz w:val="20"/>
        </w:rPr>
        <w:t> </w:t>
      </w:r>
      <w:r>
        <w:rPr>
          <w:i/>
          <w:sz w:val="20"/>
        </w:rPr>
        <w:t>Law</w:t>
      </w:r>
      <w:r>
        <w:rPr>
          <w:i/>
          <w:spacing w:val="-5"/>
          <w:sz w:val="20"/>
        </w:rPr>
        <w:t> </w:t>
      </w:r>
      <w:r>
        <w:rPr>
          <w:i/>
          <w:sz w:val="20"/>
        </w:rPr>
        <w:t>&amp;</w:t>
      </w:r>
      <w:r>
        <w:rPr>
          <w:i/>
          <w:spacing w:val="-5"/>
          <w:sz w:val="20"/>
        </w:rPr>
        <w:t> </w:t>
      </w:r>
      <w:r>
        <w:rPr>
          <w:i/>
          <w:sz w:val="20"/>
        </w:rPr>
        <w:t>Policy</w:t>
      </w:r>
      <w:r>
        <w:rPr>
          <w:sz w:val="20"/>
        </w:rPr>
        <w:t>,</w:t>
      </w:r>
      <w:r>
        <w:rPr>
          <w:spacing w:val="-3"/>
          <w:sz w:val="20"/>
        </w:rPr>
        <w:t> </w:t>
      </w:r>
      <w:r>
        <w:rPr>
          <w:sz w:val="20"/>
        </w:rPr>
        <w:t>p.</w:t>
      </w:r>
      <w:r>
        <w:rPr>
          <w:spacing w:val="-2"/>
          <w:sz w:val="20"/>
        </w:rPr>
        <w:t> </w:t>
      </w:r>
      <w:r>
        <w:rPr>
          <w:spacing w:val="-5"/>
          <w:sz w:val="20"/>
        </w:rPr>
        <w:t>191</w:t>
      </w:r>
    </w:p>
    <w:p>
      <w:pPr>
        <w:spacing w:before="1"/>
        <w:ind w:left="400" w:right="0" w:firstLine="0"/>
        <w:jc w:val="left"/>
        <w:rPr>
          <w:sz w:val="20"/>
        </w:rPr>
      </w:pPr>
      <w:r>
        <w:rPr>
          <w:sz w:val="20"/>
          <w:vertAlign w:val="superscript"/>
        </w:rPr>
        <w:t>313</w:t>
      </w:r>
      <w:r>
        <w:rPr>
          <w:sz w:val="20"/>
          <w:vertAlign w:val="baseline"/>
        </w:rPr>
        <w:t>Nlerum,</w:t>
      </w:r>
      <w:r>
        <w:rPr>
          <w:spacing w:val="-5"/>
          <w:sz w:val="20"/>
          <w:vertAlign w:val="baseline"/>
        </w:rPr>
        <w:t> </w:t>
      </w:r>
      <w:r>
        <w:rPr>
          <w:sz w:val="20"/>
          <w:vertAlign w:val="baseline"/>
        </w:rPr>
        <w:t>F.E.</w:t>
      </w:r>
      <w:r>
        <w:rPr>
          <w:spacing w:val="-7"/>
          <w:sz w:val="20"/>
          <w:vertAlign w:val="baseline"/>
        </w:rPr>
        <w:t> </w:t>
      </w:r>
      <w:r>
        <w:rPr>
          <w:sz w:val="20"/>
          <w:vertAlign w:val="baseline"/>
        </w:rPr>
        <w:t>“Environmental</w:t>
      </w:r>
      <w:r>
        <w:rPr>
          <w:spacing w:val="-5"/>
          <w:sz w:val="20"/>
          <w:vertAlign w:val="baseline"/>
        </w:rPr>
        <w:t> </w:t>
      </w:r>
      <w:r>
        <w:rPr>
          <w:sz w:val="20"/>
          <w:vertAlign w:val="baseline"/>
        </w:rPr>
        <w:t>Rights</w:t>
      </w:r>
      <w:r>
        <w:rPr>
          <w:spacing w:val="-7"/>
          <w:sz w:val="20"/>
          <w:vertAlign w:val="baseline"/>
        </w:rPr>
        <w:t> </w:t>
      </w:r>
      <w:r>
        <w:rPr>
          <w:sz w:val="20"/>
          <w:vertAlign w:val="baseline"/>
        </w:rPr>
        <w:t>and</w:t>
      </w:r>
      <w:r>
        <w:rPr>
          <w:spacing w:val="-6"/>
          <w:sz w:val="20"/>
          <w:vertAlign w:val="baseline"/>
        </w:rPr>
        <w:t> </w:t>
      </w:r>
      <w:r>
        <w:rPr>
          <w:sz w:val="20"/>
          <w:vertAlign w:val="baseline"/>
        </w:rPr>
        <w:t>Principles”being</w:t>
      </w:r>
      <w:r>
        <w:rPr>
          <w:spacing w:val="-7"/>
          <w:sz w:val="20"/>
          <w:vertAlign w:val="baseline"/>
        </w:rPr>
        <w:t> </w:t>
      </w:r>
      <w:r>
        <w:rPr>
          <w:sz w:val="20"/>
          <w:vertAlign w:val="baseline"/>
        </w:rPr>
        <w:t>a</w:t>
      </w:r>
      <w:r>
        <w:rPr>
          <w:spacing w:val="-4"/>
          <w:sz w:val="20"/>
          <w:vertAlign w:val="baseline"/>
        </w:rPr>
        <w:t> </w:t>
      </w:r>
      <w:r>
        <w:rPr>
          <w:sz w:val="20"/>
          <w:vertAlign w:val="baseline"/>
        </w:rPr>
        <w:t>Paper</w:t>
      </w:r>
      <w:r>
        <w:rPr>
          <w:spacing w:val="-8"/>
          <w:sz w:val="20"/>
          <w:vertAlign w:val="baseline"/>
        </w:rPr>
        <w:t> </w:t>
      </w:r>
      <w:r>
        <w:rPr>
          <w:sz w:val="20"/>
          <w:vertAlign w:val="baseline"/>
        </w:rPr>
        <w:t>Presented</w:t>
      </w:r>
      <w:r>
        <w:rPr>
          <w:spacing w:val="-3"/>
          <w:sz w:val="20"/>
          <w:vertAlign w:val="baseline"/>
        </w:rPr>
        <w:t> </w:t>
      </w:r>
      <w:r>
        <w:rPr>
          <w:sz w:val="20"/>
          <w:vertAlign w:val="baseline"/>
        </w:rPr>
        <w:t>at</w:t>
      </w:r>
      <w:r>
        <w:rPr>
          <w:spacing w:val="-6"/>
          <w:sz w:val="20"/>
          <w:vertAlign w:val="baseline"/>
        </w:rPr>
        <w:t> </w:t>
      </w:r>
      <w:r>
        <w:rPr>
          <w:sz w:val="20"/>
          <w:vertAlign w:val="baseline"/>
        </w:rPr>
        <w:t>theIntensive</w:t>
      </w:r>
      <w:r>
        <w:rPr>
          <w:spacing w:val="-7"/>
          <w:sz w:val="20"/>
          <w:vertAlign w:val="baseline"/>
        </w:rPr>
        <w:t> </w:t>
      </w:r>
      <w:r>
        <w:rPr>
          <w:spacing w:val="-2"/>
          <w:sz w:val="20"/>
          <w:vertAlign w:val="baseline"/>
        </w:rPr>
        <w:t>Practical</w:t>
      </w:r>
    </w:p>
    <w:p>
      <w:pPr>
        <w:spacing w:before="0"/>
        <w:ind w:left="652" w:right="1318" w:hanging="252"/>
        <w:jc w:val="left"/>
        <w:rPr>
          <w:sz w:val="20"/>
        </w:rPr>
      </w:pPr>
      <w:r>
        <w:rPr>
          <w:i/>
          <w:sz w:val="20"/>
        </w:rPr>
        <w:t>Course</w:t>
      </w:r>
      <w:r>
        <w:rPr>
          <w:i/>
          <w:spacing w:val="-4"/>
          <w:sz w:val="20"/>
        </w:rPr>
        <w:t> </w:t>
      </w:r>
      <w:r>
        <w:rPr>
          <w:i/>
          <w:sz w:val="20"/>
        </w:rPr>
        <w:t>on</w:t>
      </w:r>
      <w:r>
        <w:rPr>
          <w:i/>
          <w:spacing w:val="-3"/>
          <w:sz w:val="20"/>
        </w:rPr>
        <w:t> </w:t>
      </w:r>
      <w:r>
        <w:rPr>
          <w:i/>
          <w:sz w:val="20"/>
        </w:rPr>
        <w:t>Environmental</w:t>
      </w:r>
      <w:r>
        <w:rPr>
          <w:i/>
          <w:spacing w:val="-5"/>
          <w:sz w:val="20"/>
        </w:rPr>
        <w:t> </w:t>
      </w:r>
      <w:r>
        <w:rPr>
          <w:i/>
          <w:sz w:val="20"/>
        </w:rPr>
        <w:t>Law,</w:t>
      </w:r>
      <w:r>
        <w:rPr>
          <w:i/>
          <w:spacing w:val="-4"/>
          <w:sz w:val="20"/>
        </w:rPr>
        <w:t> </w:t>
      </w:r>
      <w:r>
        <w:rPr>
          <w:i/>
          <w:sz w:val="20"/>
        </w:rPr>
        <w:t>Regulation</w:t>
      </w:r>
      <w:r>
        <w:rPr>
          <w:i/>
          <w:spacing w:val="-5"/>
          <w:sz w:val="20"/>
        </w:rPr>
        <w:t> </w:t>
      </w:r>
      <w:r>
        <w:rPr>
          <w:i/>
          <w:sz w:val="20"/>
        </w:rPr>
        <w:t>and</w:t>
      </w:r>
      <w:r>
        <w:rPr>
          <w:i/>
          <w:spacing w:val="-3"/>
          <w:sz w:val="20"/>
        </w:rPr>
        <w:t> </w:t>
      </w:r>
      <w:r>
        <w:rPr>
          <w:i/>
          <w:sz w:val="20"/>
        </w:rPr>
        <w:t>Management</w:t>
      </w:r>
      <w:r>
        <w:rPr>
          <w:sz w:val="20"/>
        </w:rPr>
        <w:t>,</w:t>
      </w:r>
      <w:r>
        <w:rPr>
          <w:spacing w:val="-4"/>
          <w:sz w:val="20"/>
        </w:rPr>
        <w:t> </w:t>
      </w:r>
      <w:r>
        <w:rPr>
          <w:sz w:val="20"/>
        </w:rPr>
        <w:t>Organized</w:t>
      </w:r>
      <w:r>
        <w:rPr>
          <w:spacing w:val="-3"/>
          <w:sz w:val="20"/>
        </w:rPr>
        <w:t> </w:t>
      </w:r>
      <w:r>
        <w:rPr>
          <w:sz w:val="20"/>
        </w:rPr>
        <w:t>by</w:t>
      </w:r>
      <w:r>
        <w:rPr>
          <w:spacing w:val="-6"/>
          <w:sz w:val="20"/>
        </w:rPr>
        <w:t> </w:t>
      </w:r>
      <w:r>
        <w:rPr>
          <w:sz w:val="20"/>
        </w:rPr>
        <w:t>the</w:t>
      </w:r>
      <w:r>
        <w:rPr>
          <w:spacing w:val="-4"/>
          <w:sz w:val="20"/>
        </w:rPr>
        <w:t> </w:t>
      </w:r>
      <w:r>
        <w:rPr>
          <w:sz w:val="20"/>
        </w:rPr>
        <w:t>Nigerian</w:t>
      </w:r>
      <w:r>
        <w:rPr>
          <w:spacing w:val="-2"/>
          <w:sz w:val="20"/>
        </w:rPr>
        <w:t> </w:t>
      </w:r>
      <w:r>
        <w:rPr>
          <w:sz w:val="20"/>
        </w:rPr>
        <w:t>Institute</w:t>
      </w:r>
      <w:r>
        <w:rPr>
          <w:spacing w:val="-4"/>
          <w:sz w:val="20"/>
        </w:rPr>
        <w:t> </w:t>
      </w:r>
      <w:r>
        <w:rPr>
          <w:sz w:val="20"/>
        </w:rPr>
        <w:t>of Advanced Legal Studies, (12</w:t>
      </w:r>
      <w:r>
        <w:rPr>
          <w:sz w:val="20"/>
          <w:vertAlign w:val="superscript"/>
        </w:rPr>
        <w:t>th</w:t>
      </w:r>
      <w:r>
        <w:rPr>
          <w:sz w:val="20"/>
          <w:vertAlign w:val="baseline"/>
        </w:rPr>
        <w:t>-15</w:t>
      </w:r>
      <w:r>
        <w:rPr>
          <w:sz w:val="20"/>
          <w:vertAlign w:val="superscript"/>
        </w:rPr>
        <w:t>th</w:t>
      </w:r>
      <w:r>
        <w:rPr>
          <w:sz w:val="20"/>
          <w:vertAlign w:val="baseline"/>
        </w:rPr>
        <w:t>September, 2011) p.8</w:t>
      </w:r>
    </w:p>
    <w:p>
      <w:pPr>
        <w:spacing w:before="1"/>
        <w:ind w:left="400" w:right="1126" w:firstLine="0"/>
        <w:jc w:val="left"/>
        <w:rPr>
          <w:sz w:val="20"/>
        </w:rPr>
      </w:pPr>
      <w:r>
        <w:rPr>
          <w:sz w:val="20"/>
          <w:vertAlign w:val="superscript"/>
        </w:rPr>
        <w:t>314</w:t>
      </w:r>
      <w:r>
        <w:rPr>
          <w:sz w:val="20"/>
          <w:vertAlign w:val="baseline"/>
        </w:rPr>
        <w:t>Ibrahim,</w:t>
      </w:r>
      <w:r>
        <w:rPr>
          <w:spacing w:val="-3"/>
          <w:sz w:val="20"/>
          <w:vertAlign w:val="baseline"/>
        </w:rPr>
        <w:t> </w:t>
      </w:r>
      <w:r>
        <w:rPr>
          <w:sz w:val="20"/>
          <w:vertAlign w:val="baseline"/>
        </w:rPr>
        <w:t>B.Y.</w:t>
      </w:r>
      <w:r>
        <w:rPr>
          <w:spacing w:val="-3"/>
          <w:sz w:val="20"/>
          <w:vertAlign w:val="baseline"/>
        </w:rPr>
        <w:t> </w:t>
      </w:r>
      <w:r>
        <w:rPr>
          <w:sz w:val="20"/>
          <w:vertAlign w:val="baseline"/>
        </w:rPr>
        <w:t>(2006).</w:t>
      </w:r>
      <w:r>
        <w:rPr>
          <w:spacing w:val="-3"/>
          <w:sz w:val="20"/>
          <w:vertAlign w:val="baseline"/>
        </w:rPr>
        <w:t> </w:t>
      </w:r>
      <w:r>
        <w:rPr>
          <w:sz w:val="20"/>
          <w:vertAlign w:val="baseline"/>
        </w:rPr>
        <w:t>“TheFramework</w:t>
      </w:r>
      <w:r>
        <w:rPr>
          <w:spacing w:val="-3"/>
          <w:sz w:val="20"/>
          <w:vertAlign w:val="baseline"/>
        </w:rPr>
        <w:t> </w:t>
      </w:r>
      <w:r>
        <w:rPr>
          <w:sz w:val="20"/>
          <w:vertAlign w:val="baseline"/>
        </w:rPr>
        <w:t>of</w:t>
      </w:r>
      <w:r>
        <w:rPr>
          <w:spacing w:val="-5"/>
          <w:sz w:val="20"/>
          <w:vertAlign w:val="baseline"/>
        </w:rPr>
        <w:t> </w:t>
      </w:r>
      <w:r>
        <w:rPr>
          <w:sz w:val="20"/>
          <w:vertAlign w:val="baseline"/>
        </w:rPr>
        <w:t>Environmental</w:t>
      </w:r>
      <w:r>
        <w:rPr>
          <w:spacing w:val="-2"/>
          <w:sz w:val="20"/>
          <w:vertAlign w:val="baseline"/>
        </w:rPr>
        <w:t> </w:t>
      </w:r>
      <w:r>
        <w:rPr>
          <w:sz w:val="20"/>
          <w:vertAlign w:val="baseline"/>
        </w:rPr>
        <w:t>Law</w:t>
      </w:r>
      <w:r>
        <w:rPr>
          <w:spacing w:val="-8"/>
          <w:sz w:val="20"/>
          <w:vertAlign w:val="baseline"/>
        </w:rPr>
        <w:t> </w:t>
      </w:r>
      <w:r>
        <w:rPr>
          <w:sz w:val="20"/>
          <w:vertAlign w:val="baseline"/>
        </w:rPr>
        <w:t>of</w:t>
      </w:r>
      <w:r>
        <w:rPr>
          <w:spacing w:val="-5"/>
          <w:sz w:val="20"/>
          <w:vertAlign w:val="baseline"/>
        </w:rPr>
        <w:t> </w:t>
      </w:r>
      <w:r>
        <w:rPr>
          <w:sz w:val="20"/>
          <w:vertAlign w:val="baseline"/>
        </w:rPr>
        <w:t>Nigeria</w:t>
      </w:r>
      <w:r>
        <w:rPr>
          <w:b/>
          <w:sz w:val="20"/>
          <w:vertAlign w:val="baseline"/>
        </w:rPr>
        <w:t>-</w:t>
      </w:r>
      <w:r>
        <w:rPr>
          <w:b/>
          <w:spacing w:val="-1"/>
          <w:sz w:val="20"/>
          <w:vertAlign w:val="baseline"/>
        </w:rPr>
        <w:t> </w:t>
      </w:r>
      <w:r>
        <w:rPr>
          <w:sz w:val="20"/>
          <w:vertAlign w:val="baseline"/>
        </w:rPr>
        <w:t>A</w:t>
      </w:r>
      <w:r>
        <w:rPr>
          <w:spacing w:val="-6"/>
          <w:sz w:val="20"/>
          <w:vertAlign w:val="baseline"/>
        </w:rPr>
        <w:t> </w:t>
      </w:r>
      <w:r>
        <w:rPr>
          <w:sz w:val="20"/>
          <w:vertAlign w:val="baseline"/>
        </w:rPr>
        <w:t>Critical</w:t>
      </w:r>
      <w:r>
        <w:rPr>
          <w:spacing w:val="-1"/>
          <w:sz w:val="20"/>
          <w:vertAlign w:val="baseline"/>
        </w:rPr>
        <w:t> </w:t>
      </w:r>
      <w:r>
        <w:rPr>
          <w:sz w:val="20"/>
          <w:vertAlign w:val="baseline"/>
        </w:rPr>
        <w:t>Analysis.”</w:t>
      </w:r>
      <w:r>
        <w:rPr>
          <w:i/>
          <w:sz w:val="20"/>
          <w:vertAlign w:val="baseline"/>
        </w:rPr>
        <w:t>Ahmadu Bello University, Zaria Journal of Private and Comparative Law </w:t>
      </w:r>
      <w:r>
        <w:rPr>
          <w:sz w:val="20"/>
          <w:vertAlign w:val="baseline"/>
        </w:rPr>
        <w:t>(J.P.C.L) Vol. 1 No. 2,</w:t>
      </w:r>
      <w:r>
        <w:rPr>
          <w:spacing w:val="40"/>
          <w:sz w:val="20"/>
          <w:vertAlign w:val="baseline"/>
        </w:rPr>
        <w:t> </w:t>
      </w:r>
      <w:r>
        <w:rPr>
          <w:sz w:val="20"/>
          <w:vertAlign w:val="baseline"/>
        </w:rPr>
        <w:t>p.215</w:t>
      </w:r>
    </w:p>
    <w:p>
      <w:pPr>
        <w:spacing w:line="228" w:lineRule="exact" w:before="0"/>
        <w:ind w:left="400" w:right="0" w:firstLine="0"/>
        <w:jc w:val="left"/>
        <w:rPr>
          <w:sz w:val="20"/>
        </w:rPr>
      </w:pPr>
      <w:r>
        <w:rPr>
          <w:sz w:val="20"/>
          <w:vertAlign w:val="superscript"/>
        </w:rPr>
        <w:t>315</w:t>
      </w:r>
      <w:r>
        <w:rPr>
          <w:spacing w:val="-5"/>
          <w:sz w:val="20"/>
          <w:vertAlign w:val="baseline"/>
        </w:rPr>
        <w:t> </w:t>
      </w:r>
      <w:r>
        <w:rPr>
          <w:sz w:val="20"/>
          <w:vertAlign w:val="baseline"/>
        </w:rPr>
        <w:t>Principle</w:t>
      </w:r>
      <w:r>
        <w:rPr>
          <w:spacing w:val="-4"/>
          <w:sz w:val="20"/>
          <w:vertAlign w:val="baseline"/>
        </w:rPr>
        <w:t> </w:t>
      </w:r>
      <w:r>
        <w:rPr>
          <w:sz w:val="20"/>
          <w:vertAlign w:val="baseline"/>
        </w:rPr>
        <w:t>15,</w:t>
      </w:r>
      <w:r>
        <w:rPr>
          <w:spacing w:val="-4"/>
          <w:sz w:val="20"/>
          <w:vertAlign w:val="baseline"/>
        </w:rPr>
        <w:t> </w:t>
      </w:r>
      <w:r>
        <w:rPr>
          <w:sz w:val="20"/>
          <w:vertAlign w:val="baseline"/>
        </w:rPr>
        <w:t>Rio</w:t>
      </w:r>
      <w:r>
        <w:rPr>
          <w:spacing w:val="-4"/>
          <w:sz w:val="20"/>
          <w:vertAlign w:val="baseline"/>
        </w:rPr>
        <w:t> </w:t>
      </w:r>
      <w:r>
        <w:rPr>
          <w:sz w:val="20"/>
          <w:vertAlign w:val="baseline"/>
        </w:rPr>
        <w:t>Declaration,</w:t>
      </w:r>
      <w:r>
        <w:rPr>
          <w:spacing w:val="-6"/>
          <w:sz w:val="20"/>
          <w:vertAlign w:val="baseline"/>
        </w:rPr>
        <w:t> </w:t>
      </w:r>
      <w:r>
        <w:rPr>
          <w:spacing w:val="-4"/>
          <w:sz w:val="20"/>
          <w:vertAlign w:val="baseline"/>
        </w:rPr>
        <w:t>1992</w:t>
      </w:r>
    </w:p>
    <w:p>
      <w:pPr>
        <w:spacing w:after="0" w:line="228" w:lineRule="exact"/>
        <w:jc w:val="left"/>
        <w:rPr>
          <w:sz w:val="20"/>
        </w:rPr>
        <w:sectPr>
          <w:pgSz w:w="12240" w:h="15840"/>
          <w:pgMar w:header="0" w:footer="1012" w:top="1320" w:bottom="1200" w:left="1040" w:right="860"/>
        </w:sectPr>
      </w:pPr>
    </w:p>
    <w:p>
      <w:pPr>
        <w:spacing w:before="73"/>
        <w:ind w:left="966" w:right="1134" w:firstLine="0"/>
        <w:jc w:val="left"/>
        <w:rPr>
          <w:sz w:val="20"/>
        </w:rPr>
      </w:pPr>
      <w:r>
        <w:rPr>
          <w:sz w:val="20"/>
        </w:rPr>
        <w:t>serious or irreversible damage to the environment to warrant a prompt response through international </w:t>
      </w:r>
      <w:r>
        <w:rPr>
          <w:spacing w:val="-2"/>
          <w:sz w:val="20"/>
        </w:rPr>
        <w:t>co-operation.</w:t>
      </w:r>
      <w:r>
        <w:rPr>
          <w:spacing w:val="-2"/>
          <w:sz w:val="20"/>
          <w:vertAlign w:val="superscript"/>
        </w:rPr>
        <w:t>316</w:t>
      </w:r>
    </w:p>
    <w:p>
      <w:pPr>
        <w:pStyle w:val="BodyText"/>
        <w:spacing w:before="58"/>
        <w:rPr>
          <w:sz w:val="20"/>
        </w:rPr>
      </w:pPr>
    </w:p>
    <w:p>
      <w:pPr>
        <w:pStyle w:val="BodyText"/>
        <w:spacing w:line="480" w:lineRule="auto"/>
        <w:ind w:left="400" w:right="578"/>
        <w:jc w:val="both"/>
      </w:pPr>
      <w:r>
        <w:rPr/>
        <w:t>The precautionary principle has been adopted in Nigeria and has been codified in national legislations and policies relating to environmental law including some specific laws, regulations and policies that have bearing on mining of solid minerals and this include Nigerian Minerals</w:t>
      </w:r>
      <w:r>
        <w:rPr>
          <w:spacing w:val="40"/>
        </w:rPr>
        <w:t> </w:t>
      </w:r>
      <w:r>
        <w:rPr/>
        <w:t>and Mining Act; National Environmental Standards Regulatory Enforcement Agency Act andEnvironmental Impact Assessment Act.</w:t>
      </w:r>
    </w:p>
    <w:p>
      <w:pPr>
        <w:pStyle w:val="BodyText"/>
        <w:spacing w:before="13"/>
      </w:pPr>
    </w:p>
    <w:p>
      <w:pPr>
        <w:pStyle w:val="BodyText"/>
        <w:spacing w:line="480" w:lineRule="auto"/>
        <w:ind w:left="400" w:right="578"/>
        <w:jc w:val="both"/>
      </w:pPr>
      <w:r>
        <w:rPr/>
        <w:t>Therefore, in striking a balance between exploitation of these resources and thus wealth creationon the one hand; and the likely deleterious after effects of mining activities on the other hand, certain precautions which altogether are enveloped in the very dynamic and purpose – oriented</w:t>
      </w:r>
      <w:r>
        <w:rPr>
          <w:spacing w:val="40"/>
        </w:rPr>
        <w:t> </w:t>
      </w:r>
      <w:r>
        <w:rPr/>
        <w:t>"Pre-cautionary</w:t>
      </w:r>
      <w:r>
        <w:rPr>
          <w:spacing w:val="40"/>
        </w:rPr>
        <w:t> </w:t>
      </w:r>
      <w:r>
        <w:rPr/>
        <w:t>Principle"</w:t>
      </w:r>
      <w:r>
        <w:rPr>
          <w:spacing w:val="40"/>
        </w:rPr>
        <w:t> </w:t>
      </w:r>
      <w:r>
        <w:rPr/>
        <w:t>remain</w:t>
      </w:r>
      <w:r>
        <w:rPr>
          <w:spacing w:val="40"/>
        </w:rPr>
        <w:t> </w:t>
      </w:r>
      <w:r>
        <w:rPr/>
        <w:t>germane</w:t>
      </w:r>
      <w:r>
        <w:rPr>
          <w:spacing w:val="40"/>
        </w:rPr>
        <w:t> </w:t>
      </w:r>
      <w:r>
        <w:rPr/>
        <w:t>to</w:t>
      </w:r>
      <w:r>
        <w:rPr>
          <w:spacing w:val="40"/>
        </w:rPr>
        <w:t> </w:t>
      </w:r>
      <w:r>
        <w:rPr/>
        <w:t>the</w:t>
      </w:r>
      <w:r>
        <w:rPr>
          <w:spacing w:val="40"/>
        </w:rPr>
        <w:t> </w:t>
      </w:r>
      <w:r>
        <w:rPr/>
        <w:t>protection</w:t>
      </w:r>
      <w:r>
        <w:rPr>
          <w:spacing w:val="40"/>
        </w:rPr>
        <w:t> </w:t>
      </w:r>
      <w:r>
        <w:rPr/>
        <w:t>and</w:t>
      </w:r>
      <w:r>
        <w:rPr>
          <w:spacing w:val="40"/>
        </w:rPr>
        <w:t> </w:t>
      </w:r>
      <w:r>
        <w:rPr/>
        <w:t>sustainability</w:t>
      </w:r>
      <w:r>
        <w:rPr>
          <w:spacing w:val="40"/>
        </w:rPr>
        <w:t> </w:t>
      </w:r>
      <w:r>
        <w:rPr/>
        <w:t>of</w:t>
      </w:r>
      <w:r>
        <w:rPr>
          <w:spacing w:val="40"/>
        </w:rPr>
        <w:t> </w:t>
      </w:r>
      <w:r>
        <w:rPr/>
        <w:t>the environment.</w:t>
      </w:r>
    </w:p>
    <w:p>
      <w:pPr>
        <w:pStyle w:val="BodyText"/>
        <w:spacing w:before="10"/>
      </w:pPr>
    </w:p>
    <w:p>
      <w:pPr>
        <w:pStyle w:val="BodyText"/>
        <w:spacing w:line="480" w:lineRule="auto"/>
        <w:ind w:left="400" w:right="577"/>
        <w:jc w:val="both"/>
      </w:pPr>
      <w:r>
        <w:rPr/>
        <w:t>For example, section 123 of the N.M.M.Awhose provision relates more to the prohibition of pollution of water courses provides as follows: “No person, shall in the course of mining or exploration for minerals, pollute or cause to be polluted any water or water course in the area within the mining lease or beyond that area.” Many mining practitioners are becoming more conscious of the need to protect water courses during exploration and mining activities.</w:t>
      </w:r>
      <w:r>
        <w:rPr>
          <w:vertAlign w:val="superscript"/>
        </w:rPr>
        <w:t>317</w:t>
      </w:r>
    </w:p>
    <w:p>
      <w:pPr>
        <w:pStyle w:val="BodyText"/>
        <w:rPr>
          <w:sz w:val="20"/>
        </w:rPr>
      </w:pPr>
    </w:p>
    <w:p>
      <w:pPr>
        <w:pStyle w:val="BodyText"/>
        <w:rPr>
          <w:sz w:val="20"/>
        </w:rPr>
      </w:pPr>
    </w:p>
    <w:p>
      <w:pPr>
        <w:pStyle w:val="BodyText"/>
        <w:rPr>
          <w:sz w:val="20"/>
        </w:rPr>
      </w:pPr>
    </w:p>
    <w:p>
      <w:pPr>
        <w:pStyle w:val="BodyText"/>
        <w:spacing w:before="212"/>
        <w:rPr>
          <w:sz w:val="20"/>
        </w:rPr>
      </w:pPr>
      <w:r>
        <w:rPr/>
        <mc:AlternateContent>
          <mc:Choice Requires="wps">
            <w:drawing>
              <wp:anchor distT="0" distB="0" distL="0" distR="0" allowOverlap="1" layoutInCell="1" locked="0" behindDoc="1" simplePos="0" relativeHeight="487645696">
                <wp:simplePos x="0" y="0"/>
                <wp:positionH relativeFrom="page">
                  <wp:posOffset>914704</wp:posOffset>
                </wp:positionH>
                <wp:positionV relativeFrom="paragraph">
                  <wp:posOffset>296206</wp:posOffset>
                </wp:positionV>
                <wp:extent cx="1829435" cy="9525"/>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2333pt;width:144.020pt;height:.72003pt;mso-position-horizontal-relative:page;mso-position-vertical-relative:paragraph;z-index:-15670784;mso-wrap-distance-left:0;mso-wrap-distance-right:0" id="docshape149" filled="true" fillcolor="#000000" stroked="false">
                <v:fill type="solid"/>
                <w10:wrap type="topAndBottom"/>
              </v:rect>
            </w:pict>
          </mc:Fallback>
        </mc:AlternateContent>
      </w:r>
    </w:p>
    <w:p>
      <w:pPr>
        <w:spacing w:line="242" w:lineRule="auto" w:before="115"/>
        <w:ind w:left="400" w:right="927" w:firstLine="0"/>
        <w:jc w:val="left"/>
        <w:rPr>
          <w:sz w:val="20"/>
        </w:rPr>
      </w:pPr>
      <w:r>
        <w:rPr>
          <w:sz w:val="20"/>
          <w:vertAlign w:val="superscript"/>
        </w:rPr>
        <w:t>316</w:t>
      </w:r>
      <w:r>
        <w:rPr>
          <w:sz w:val="20"/>
          <w:vertAlign w:val="baseline"/>
        </w:rPr>
        <w:t>Smith,</w:t>
      </w:r>
      <w:r>
        <w:rPr>
          <w:spacing w:val="-3"/>
          <w:sz w:val="20"/>
          <w:vertAlign w:val="baseline"/>
        </w:rPr>
        <w:t> </w:t>
      </w:r>
      <w:r>
        <w:rPr>
          <w:sz w:val="20"/>
          <w:vertAlign w:val="baseline"/>
        </w:rPr>
        <w:t>1.O.</w:t>
      </w:r>
      <w:r>
        <w:rPr>
          <w:spacing w:val="-3"/>
          <w:sz w:val="20"/>
          <w:vertAlign w:val="baseline"/>
        </w:rPr>
        <w:t> </w:t>
      </w:r>
      <w:r>
        <w:rPr>
          <w:sz w:val="20"/>
          <w:vertAlign w:val="baseline"/>
        </w:rPr>
        <w:t>(1998</w:t>
      </w:r>
      <w:r>
        <w:rPr>
          <w:spacing w:val="-4"/>
          <w:sz w:val="20"/>
          <w:vertAlign w:val="baseline"/>
        </w:rPr>
        <w:t> </w:t>
      </w:r>
      <w:r>
        <w:rPr>
          <w:sz w:val="20"/>
          <w:vertAlign w:val="baseline"/>
        </w:rPr>
        <w:t>Reprint</w:t>
      </w:r>
      <w:r>
        <w:rPr>
          <w:spacing w:val="-4"/>
          <w:sz w:val="20"/>
          <w:vertAlign w:val="baseline"/>
        </w:rPr>
        <w:t> </w:t>
      </w:r>
      <w:r>
        <w:rPr>
          <w:sz w:val="20"/>
          <w:vertAlign w:val="baseline"/>
        </w:rPr>
        <w:t>2000).</w:t>
      </w:r>
      <w:r>
        <w:rPr>
          <w:spacing w:val="-3"/>
          <w:sz w:val="20"/>
          <w:vertAlign w:val="baseline"/>
        </w:rPr>
        <w:t> </w:t>
      </w:r>
      <w:r>
        <w:rPr>
          <w:sz w:val="20"/>
          <w:vertAlign w:val="baseline"/>
        </w:rPr>
        <w:t>“Sustainable</w:t>
      </w:r>
      <w:r>
        <w:rPr>
          <w:spacing w:val="-3"/>
          <w:sz w:val="20"/>
          <w:vertAlign w:val="baseline"/>
        </w:rPr>
        <w:t> </w:t>
      </w:r>
      <w:r>
        <w:rPr>
          <w:sz w:val="20"/>
          <w:vertAlign w:val="baseline"/>
        </w:rPr>
        <w:t>Development</w:t>
      </w:r>
      <w:r>
        <w:rPr>
          <w:spacing w:val="-2"/>
          <w:sz w:val="20"/>
          <w:vertAlign w:val="baseline"/>
        </w:rPr>
        <w:t> </w:t>
      </w:r>
      <w:r>
        <w:rPr>
          <w:sz w:val="20"/>
          <w:vertAlign w:val="baseline"/>
        </w:rPr>
        <w:t>and</w:t>
      </w:r>
      <w:r>
        <w:rPr>
          <w:spacing w:val="-3"/>
          <w:sz w:val="20"/>
          <w:vertAlign w:val="baseline"/>
        </w:rPr>
        <w:t> </w:t>
      </w:r>
      <w:r>
        <w:rPr>
          <w:sz w:val="20"/>
          <w:vertAlign w:val="baseline"/>
        </w:rPr>
        <w:t>Environmental</w:t>
      </w:r>
      <w:r>
        <w:rPr>
          <w:spacing w:val="-3"/>
          <w:sz w:val="20"/>
          <w:vertAlign w:val="baseline"/>
        </w:rPr>
        <w:t> </w:t>
      </w:r>
      <w:r>
        <w:rPr>
          <w:sz w:val="20"/>
          <w:vertAlign w:val="baseline"/>
        </w:rPr>
        <w:t>Diplomacy:</w:t>
      </w:r>
      <w:r>
        <w:rPr>
          <w:spacing w:val="-4"/>
          <w:sz w:val="20"/>
          <w:vertAlign w:val="baseline"/>
        </w:rPr>
        <w:t> </w:t>
      </w:r>
      <w:r>
        <w:rPr>
          <w:sz w:val="20"/>
          <w:vertAlign w:val="baseline"/>
        </w:rPr>
        <w:t>Reconciling Economic Growth with Environmental Protection By the Year 2000 and Beyond.” In: Osunbor, O.A and</w:t>
      </w:r>
    </w:p>
    <w:p>
      <w:pPr>
        <w:spacing w:before="0"/>
        <w:ind w:left="602" w:right="1126" w:firstLine="0"/>
        <w:jc w:val="left"/>
        <w:rPr>
          <w:sz w:val="20"/>
        </w:rPr>
      </w:pPr>
      <w:r>
        <w:rPr>
          <w:sz w:val="20"/>
        </w:rPr>
        <w:t>Simpson</w:t>
      </w:r>
      <w:r>
        <w:rPr>
          <w:spacing w:val="-5"/>
          <w:sz w:val="20"/>
        </w:rPr>
        <w:t> </w:t>
      </w:r>
      <w:r>
        <w:rPr>
          <w:sz w:val="20"/>
        </w:rPr>
        <w:t>S.</w:t>
      </w:r>
      <w:r>
        <w:rPr>
          <w:spacing w:val="-4"/>
          <w:sz w:val="20"/>
        </w:rPr>
        <w:t> </w:t>
      </w:r>
      <w:r>
        <w:rPr>
          <w:sz w:val="20"/>
        </w:rPr>
        <w:t>et</w:t>
      </w:r>
      <w:r>
        <w:rPr>
          <w:spacing w:val="-4"/>
          <w:sz w:val="20"/>
        </w:rPr>
        <w:t> </w:t>
      </w:r>
      <w:r>
        <w:rPr>
          <w:sz w:val="20"/>
        </w:rPr>
        <w:t>al.</w:t>
      </w:r>
      <w:r>
        <w:rPr>
          <w:spacing w:val="-4"/>
          <w:sz w:val="20"/>
        </w:rPr>
        <w:t> </w:t>
      </w:r>
      <w:r>
        <w:rPr>
          <w:sz w:val="20"/>
        </w:rPr>
        <w:t>(eds.)</w:t>
      </w:r>
      <w:r>
        <w:rPr>
          <w:spacing w:val="-1"/>
          <w:sz w:val="20"/>
        </w:rPr>
        <w:t> </w:t>
      </w:r>
      <w:r>
        <w:rPr>
          <w:i/>
          <w:sz w:val="20"/>
        </w:rPr>
        <w:t>Environmental</w:t>
      </w:r>
      <w:r>
        <w:rPr>
          <w:i/>
          <w:spacing w:val="-2"/>
          <w:sz w:val="20"/>
        </w:rPr>
        <w:t> </w:t>
      </w:r>
      <w:r>
        <w:rPr>
          <w:i/>
          <w:sz w:val="20"/>
        </w:rPr>
        <w:t>Law</w:t>
      </w:r>
      <w:r>
        <w:rPr>
          <w:i/>
          <w:spacing w:val="-5"/>
          <w:sz w:val="20"/>
        </w:rPr>
        <w:t> </w:t>
      </w:r>
      <w:r>
        <w:rPr>
          <w:i/>
          <w:sz w:val="20"/>
        </w:rPr>
        <w:t>and</w:t>
      </w:r>
      <w:r>
        <w:rPr>
          <w:i/>
          <w:spacing w:val="-3"/>
          <w:sz w:val="20"/>
        </w:rPr>
        <w:t> </w:t>
      </w:r>
      <w:r>
        <w:rPr>
          <w:i/>
          <w:sz w:val="20"/>
        </w:rPr>
        <w:t>Policy</w:t>
      </w:r>
      <w:r>
        <w:rPr>
          <w:sz w:val="20"/>
        </w:rPr>
        <w:t>,</w:t>
      </w:r>
      <w:r>
        <w:rPr>
          <w:spacing w:val="-4"/>
          <w:sz w:val="20"/>
        </w:rPr>
        <w:t> </w:t>
      </w:r>
      <w:r>
        <w:rPr>
          <w:sz w:val="20"/>
        </w:rPr>
        <w:t>Law</w:t>
      </w:r>
      <w:r>
        <w:rPr>
          <w:spacing w:val="-6"/>
          <w:sz w:val="20"/>
        </w:rPr>
        <w:t> </w:t>
      </w:r>
      <w:r>
        <w:rPr>
          <w:sz w:val="20"/>
        </w:rPr>
        <w:t>Centre,</w:t>
      </w:r>
      <w:r>
        <w:rPr>
          <w:spacing w:val="-3"/>
          <w:sz w:val="20"/>
        </w:rPr>
        <w:t> </w:t>
      </w:r>
      <w:r>
        <w:rPr>
          <w:sz w:val="20"/>
        </w:rPr>
        <w:t>Faculty</w:t>
      </w:r>
      <w:r>
        <w:rPr>
          <w:spacing w:val="-5"/>
          <w:sz w:val="20"/>
        </w:rPr>
        <w:t> </w:t>
      </w:r>
      <w:r>
        <w:rPr>
          <w:sz w:val="20"/>
        </w:rPr>
        <w:t>of</w:t>
      </w:r>
      <w:r>
        <w:rPr>
          <w:spacing w:val="-3"/>
          <w:sz w:val="20"/>
        </w:rPr>
        <w:t> </w:t>
      </w:r>
      <w:r>
        <w:rPr>
          <w:sz w:val="20"/>
        </w:rPr>
        <w:t>Law,</w:t>
      </w:r>
      <w:r>
        <w:rPr>
          <w:spacing w:val="-2"/>
          <w:sz w:val="20"/>
        </w:rPr>
        <w:t> </w:t>
      </w:r>
      <w:r>
        <w:rPr>
          <w:sz w:val="20"/>
        </w:rPr>
        <w:t>Lagos</w:t>
      </w:r>
      <w:r>
        <w:rPr>
          <w:spacing w:val="-5"/>
          <w:sz w:val="20"/>
        </w:rPr>
        <w:t> </w:t>
      </w:r>
      <w:r>
        <w:rPr>
          <w:sz w:val="20"/>
        </w:rPr>
        <w:t>State University, Lagos,</w:t>
      </w:r>
      <w:r>
        <w:rPr>
          <w:spacing w:val="40"/>
          <w:sz w:val="20"/>
        </w:rPr>
        <w:t> </w:t>
      </w:r>
      <w:r>
        <w:rPr>
          <w:sz w:val="20"/>
        </w:rPr>
        <w:t>p.263</w:t>
      </w:r>
    </w:p>
    <w:p>
      <w:pPr>
        <w:spacing w:before="0"/>
        <w:ind w:left="400" w:right="927" w:firstLine="0"/>
        <w:jc w:val="left"/>
        <w:rPr>
          <w:sz w:val="20"/>
        </w:rPr>
      </w:pPr>
      <w:r>
        <w:rPr>
          <w:sz w:val="20"/>
          <w:vertAlign w:val="superscript"/>
        </w:rPr>
        <w:t>317</w:t>
      </w:r>
      <w:r>
        <w:rPr>
          <w:spacing w:val="-3"/>
          <w:sz w:val="20"/>
          <w:vertAlign w:val="baseline"/>
        </w:rPr>
        <w:t> </w:t>
      </w:r>
      <w:r>
        <w:rPr>
          <w:sz w:val="20"/>
          <w:vertAlign w:val="baseline"/>
        </w:rPr>
        <w:t>For</w:t>
      </w:r>
      <w:r>
        <w:rPr>
          <w:spacing w:val="-3"/>
          <w:sz w:val="20"/>
          <w:vertAlign w:val="baseline"/>
        </w:rPr>
        <w:t> </w:t>
      </w:r>
      <w:r>
        <w:rPr>
          <w:sz w:val="20"/>
          <w:vertAlign w:val="baseline"/>
        </w:rPr>
        <w:t>example</w:t>
      </w:r>
      <w:r>
        <w:rPr>
          <w:spacing w:val="-3"/>
          <w:sz w:val="20"/>
          <w:vertAlign w:val="baseline"/>
        </w:rPr>
        <w:t> </w:t>
      </w:r>
      <w:r>
        <w:rPr>
          <w:sz w:val="20"/>
          <w:vertAlign w:val="baseline"/>
        </w:rPr>
        <w:t>a</w:t>
      </w:r>
      <w:r>
        <w:rPr>
          <w:spacing w:val="-1"/>
          <w:sz w:val="20"/>
          <w:vertAlign w:val="baseline"/>
        </w:rPr>
        <w:t> </w:t>
      </w:r>
      <w:r>
        <w:rPr>
          <w:sz w:val="20"/>
          <w:vertAlign w:val="baseline"/>
        </w:rPr>
        <w:t>mining</w:t>
      </w:r>
      <w:r>
        <w:rPr>
          <w:spacing w:val="-4"/>
          <w:sz w:val="20"/>
          <w:vertAlign w:val="baseline"/>
        </w:rPr>
        <w:t> </w:t>
      </w:r>
      <w:r>
        <w:rPr>
          <w:sz w:val="20"/>
          <w:vertAlign w:val="baseline"/>
        </w:rPr>
        <w:t>company</w:t>
      </w:r>
      <w:r>
        <w:rPr>
          <w:spacing w:val="-7"/>
          <w:sz w:val="20"/>
          <w:vertAlign w:val="baseline"/>
        </w:rPr>
        <w:t> </w:t>
      </w:r>
      <w:r>
        <w:rPr>
          <w:sz w:val="20"/>
          <w:vertAlign w:val="baseline"/>
        </w:rPr>
        <w:t>involved</w:t>
      </w:r>
      <w:r>
        <w:rPr>
          <w:spacing w:val="-2"/>
          <w:sz w:val="20"/>
          <w:vertAlign w:val="baseline"/>
        </w:rPr>
        <w:t> </w:t>
      </w:r>
      <w:r>
        <w:rPr>
          <w:sz w:val="20"/>
          <w:vertAlign w:val="baseline"/>
        </w:rPr>
        <w:t>in</w:t>
      </w:r>
      <w:r>
        <w:rPr>
          <w:spacing w:val="-5"/>
          <w:sz w:val="20"/>
          <w:vertAlign w:val="baseline"/>
        </w:rPr>
        <w:t> </w:t>
      </w:r>
      <w:r>
        <w:rPr>
          <w:sz w:val="20"/>
          <w:vertAlign w:val="baseline"/>
        </w:rPr>
        <w:t>exploratory</w:t>
      </w:r>
      <w:r>
        <w:rPr>
          <w:spacing w:val="-7"/>
          <w:sz w:val="20"/>
          <w:vertAlign w:val="baseline"/>
        </w:rPr>
        <w:t> </w:t>
      </w:r>
      <w:r>
        <w:rPr>
          <w:sz w:val="20"/>
          <w:vertAlign w:val="baseline"/>
        </w:rPr>
        <w:t>activities</w:t>
      </w:r>
      <w:r>
        <w:rPr>
          <w:spacing w:val="-4"/>
          <w:sz w:val="20"/>
          <w:vertAlign w:val="baseline"/>
        </w:rPr>
        <w:t> </w:t>
      </w:r>
      <w:r>
        <w:rPr>
          <w:sz w:val="20"/>
          <w:vertAlign w:val="baseline"/>
        </w:rPr>
        <w:t>in</w:t>
      </w:r>
      <w:r>
        <w:rPr>
          <w:spacing w:val="-5"/>
          <w:sz w:val="20"/>
          <w:vertAlign w:val="baseline"/>
        </w:rPr>
        <w:t> </w:t>
      </w:r>
      <w:r>
        <w:rPr>
          <w:sz w:val="20"/>
          <w:vertAlign w:val="baseline"/>
        </w:rPr>
        <w:t>preparation</w:t>
      </w:r>
      <w:r>
        <w:rPr>
          <w:spacing w:val="-4"/>
          <w:sz w:val="20"/>
          <w:vertAlign w:val="baseline"/>
        </w:rPr>
        <w:t> </w:t>
      </w:r>
      <w:r>
        <w:rPr>
          <w:sz w:val="20"/>
          <w:vertAlign w:val="baseline"/>
        </w:rPr>
        <w:t>for mining</w:t>
      </w:r>
      <w:r>
        <w:rPr>
          <w:spacing w:val="-4"/>
          <w:sz w:val="20"/>
          <w:vertAlign w:val="baseline"/>
        </w:rPr>
        <w:t> </w:t>
      </w:r>
      <w:r>
        <w:rPr>
          <w:sz w:val="20"/>
          <w:vertAlign w:val="baseline"/>
        </w:rPr>
        <w:t>of</w:t>
      </w:r>
      <w:r>
        <w:rPr>
          <w:spacing w:val="-5"/>
          <w:sz w:val="20"/>
          <w:vertAlign w:val="baseline"/>
        </w:rPr>
        <w:t> </w:t>
      </w:r>
      <w:r>
        <w:rPr>
          <w:sz w:val="20"/>
          <w:vertAlign w:val="baseline"/>
        </w:rPr>
        <w:t>iron</w:t>
      </w:r>
      <w:r>
        <w:rPr>
          <w:spacing w:val="-4"/>
          <w:sz w:val="20"/>
          <w:vertAlign w:val="baseline"/>
        </w:rPr>
        <w:t> </w:t>
      </w:r>
      <w:r>
        <w:rPr>
          <w:sz w:val="20"/>
          <w:vertAlign w:val="baseline"/>
        </w:rPr>
        <w:t>ore</w:t>
      </w:r>
      <w:r>
        <w:rPr>
          <w:spacing w:val="-3"/>
          <w:sz w:val="20"/>
          <w:vertAlign w:val="baseline"/>
        </w:rPr>
        <w:t> </w:t>
      </w:r>
      <w:r>
        <w:rPr>
          <w:sz w:val="20"/>
          <w:vertAlign w:val="baseline"/>
        </w:rPr>
        <w:t>at</w:t>
      </w:r>
      <w:r>
        <w:rPr>
          <w:spacing w:val="-3"/>
          <w:sz w:val="20"/>
          <w:vertAlign w:val="baseline"/>
        </w:rPr>
        <w:t> </w:t>
      </w:r>
      <w:r>
        <w:rPr>
          <w:sz w:val="20"/>
          <w:vertAlign w:val="baseline"/>
        </w:rPr>
        <w:t>the Igbede Hills near Koton-Karfe Town of Kogi State of Nigeria is conscious of the need to further protect the</w:t>
      </w:r>
    </w:p>
    <w:p>
      <w:pPr>
        <w:spacing w:before="1"/>
        <w:ind w:left="400" w:right="1114" w:firstLine="252"/>
        <w:jc w:val="left"/>
        <w:rPr>
          <w:sz w:val="20"/>
        </w:rPr>
      </w:pPr>
      <w:r>
        <w:rPr>
          <w:sz w:val="20"/>
        </w:rPr>
        <w:t>water</w:t>
      </w:r>
      <w:r>
        <w:rPr>
          <w:spacing w:val="-2"/>
          <w:sz w:val="20"/>
        </w:rPr>
        <w:t> </w:t>
      </w:r>
      <w:r>
        <w:rPr>
          <w:sz w:val="20"/>
        </w:rPr>
        <w:t>source</w:t>
      </w:r>
      <w:r>
        <w:rPr>
          <w:spacing w:val="-3"/>
          <w:sz w:val="20"/>
        </w:rPr>
        <w:t> </w:t>
      </w:r>
      <w:r>
        <w:rPr>
          <w:sz w:val="20"/>
        </w:rPr>
        <w:t>at</w:t>
      </w:r>
      <w:r>
        <w:rPr>
          <w:spacing w:val="-3"/>
          <w:sz w:val="20"/>
        </w:rPr>
        <w:t> </w:t>
      </w:r>
      <w:r>
        <w:rPr>
          <w:sz w:val="20"/>
        </w:rPr>
        <w:t>the</w:t>
      </w:r>
      <w:r>
        <w:rPr>
          <w:spacing w:val="-3"/>
          <w:sz w:val="20"/>
        </w:rPr>
        <w:t> </w:t>
      </w:r>
      <w:r>
        <w:rPr>
          <w:sz w:val="20"/>
        </w:rPr>
        <w:t>Igbede</w:t>
      </w:r>
      <w:r>
        <w:rPr>
          <w:spacing w:val="-1"/>
          <w:sz w:val="20"/>
        </w:rPr>
        <w:t> </w:t>
      </w:r>
      <w:r>
        <w:rPr>
          <w:sz w:val="20"/>
        </w:rPr>
        <w:t>Hills;</w:t>
      </w:r>
      <w:r>
        <w:rPr>
          <w:spacing w:val="-1"/>
          <w:sz w:val="20"/>
        </w:rPr>
        <w:t> </w:t>
      </w:r>
      <w:r>
        <w:rPr>
          <w:sz w:val="20"/>
        </w:rPr>
        <w:t>which</w:t>
      </w:r>
      <w:r>
        <w:rPr>
          <w:spacing w:val="-4"/>
          <w:sz w:val="20"/>
        </w:rPr>
        <w:t> </w:t>
      </w:r>
      <w:r>
        <w:rPr>
          <w:sz w:val="20"/>
        </w:rPr>
        <w:t>is</w:t>
      </w:r>
      <w:r>
        <w:rPr>
          <w:spacing w:val="-4"/>
          <w:sz w:val="20"/>
        </w:rPr>
        <w:t> </w:t>
      </w:r>
      <w:r>
        <w:rPr>
          <w:sz w:val="20"/>
        </w:rPr>
        <w:t>a</w:t>
      </w:r>
      <w:r>
        <w:rPr>
          <w:spacing w:val="-3"/>
          <w:sz w:val="20"/>
        </w:rPr>
        <w:t> </w:t>
      </w:r>
      <w:r>
        <w:rPr>
          <w:sz w:val="20"/>
        </w:rPr>
        <w:t>source</w:t>
      </w:r>
      <w:r>
        <w:rPr>
          <w:spacing w:val="-3"/>
          <w:sz w:val="20"/>
        </w:rPr>
        <w:t> </w:t>
      </w:r>
      <w:r>
        <w:rPr>
          <w:sz w:val="20"/>
        </w:rPr>
        <w:t>of</w:t>
      </w:r>
      <w:r>
        <w:rPr>
          <w:spacing w:val="-2"/>
          <w:sz w:val="20"/>
        </w:rPr>
        <w:t> </w:t>
      </w:r>
      <w:r>
        <w:rPr>
          <w:sz w:val="20"/>
        </w:rPr>
        <w:t>water</w:t>
      </w:r>
      <w:r>
        <w:rPr>
          <w:spacing w:val="-2"/>
          <w:sz w:val="20"/>
        </w:rPr>
        <w:t> </w:t>
      </w:r>
      <w:r>
        <w:rPr>
          <w:sz w:val="20"/>
        </w:rPr>
        <w:t>supply</w:t>
      </w:r>
      <w:r>
        <w:rPr>
          <w:spacing w:val="-7"/>
          <w:sz w:val="20"/>
        </w:rPr>
        <w:t> </w:t>
      </w:r>
      <w:r>
        <w:rPr>
          <w:sz w:val="20"/>
        </w:rPr>
        <w:t>to</w:t>
      </w:r>
      <w:r>
        <w:rPr>
          <w:spacing w:val="-2"/>
          <w:sz w:val="20"/>
        </w:rPr>
        <w:t> </w:t>
      </w:r>
      <w:r>
        <w:rPr>
          <w:sz w:val="20"/>
        </w:rPr>
        <w:t>Koton-Karfe</w:t>
      </w:r>
      <w:r>
        <w:rPr>
          <w:spacing w:val="-3"/>
          <w:sz w:val="20"/>
        </w:rPr>
        <w:t> </w:t>
      </w:r>
      <w:r>
        <w:rPr>
          <w:sz w:val="20"/>
        </w:rPr>
        <w:t>Town;</w:t>
      </w:r>
      <w:r>
        <w:rPr>
          <w:spacing w:val="-4"/>
          <w:sz w:val="20"/>
        </w:rPr>
        <w:t> </w:t>
      </w:r>
      <w:r>
        <w:rPr>
          <w:sz w:val="20"/>
        </w:rPr>
        <w:t>there</w:t>
      </w:r>
      <w:r>
        <w:rPr>
          <w:spacing w:val="-3"/>
          <w:sz w:val="20"/>
        </w:rPr>
        <w:t> </w:t>
      </w:r>
      <w:r>
        <w:rPr>
          <w:sz w:val="20"/>
        </w:rPr>
        <w:t>the</w:t>
      </w:r>
      <w:r>
        <w:rPr>
          <w:spacing w:val="-3"/>
          <w:sz w:val="20"/>
        </w:rPr>
        <w:t> </w:t>
      </w:r>
      <w:r>
        <w:rPr>
          <w:sz w:val="20"/>
        </w:rPr>
        <w:t>outpour of iron ore is close to the water source which is a spring. Water pipes were borough and connected to the</w:t>
      </w:r>
      <w:r>
        <w:rPr>
          <w:spacing w:val="40"/>
          <w:sz w:val="20"/>
        </w:rPr>
        <w:t> </w:t>
      </w:r>
      <w:r>
        <w:rPr>
          <w:sz w:val="20"/>
        </w:rPr>
        <w:t>water source since the colonial era to avoid contamination of the source of water supply to the town.</w:t>
      </w:r>
    </w:p>
    <w:p>
      <w:pPr>
        <w:spacing w:after="0"/>
        <w:jc w:val="left"/>
        <w:rPr>
          <w:sz w:val="20"/>
        </w:rPr>
        <w:sectPr>
          <w:pgSz w:w="12240" w:h="15840"/>
          <w:pgMar w:header="0" w:footer="1012" w:top="1360" w:bottom="1200" w:left="1040" w:right="860"/>
        </w:sectPr>
      </w:pPr>
    </w:p>
    <w:p>
      <w:pPr>
        <w:pStyle w:val="BodyText"/>
        <w:spacing w:line="480" w:lineRule="auto" w:before="72"/>
        <w:ind w:left="400" w:right="579"/>
        <w:jc w:val="both"/>
      </w:pPr>
      <w:r>
        <w:rPr/>
        <w:t>In the realm of mining of solid mineral resources in Nigeria and elsewhere over the world, the exercise or adoption of the precautionary principle is cardinal to the issue of the prevention or mitigation of environmental degradation by the mining of solid minerals. It must be reiterated that solid mineral resources are complex and there stock are non-renewable which therefore dictates</w:t>
      </w:r>
      <w:r>
        <w:rPr>
          <w:spacing w:val="-3"/>
        </w:rPr>
        <w:t> </w:t>
      </w:r>
      <w:r>
        <w:rPr/>
        <w:t>the</w:t>
      </w:r>
      <w:r>
        <w:rPr>
          <w:spacing w:val="-4"/>
        </w:rPr>
        <w:t> </w:t>
      </w:r>
      <w:r>
        <w:rPr/>
        <w:t>exercise</w:t>
      </w:r>
      <w:r>
        <w:rPr>
          <w:spacing w:val="-2"/>
        </w:rPr>
        <w:t> </w:t>
      </w:r>
      <w:r>
        <w:rPr/>
        <w:t>of</w:t>
      </w:r>
      <w:r>
        <w:rPr>
          <w:spacing w:val="-4"/>
        </w:rPr>
        <w:t> </w:t>
      </w:r>
      <w:r>
        <w:rPr/>
        <w:t>precaution</w:t>
      </w:r>
      <w:r>
        <w:rPr>
          <w:spacing w:val="-3"/>
        </w:rPr>
        <w:t> </w:t>
      </w:r>
      <w:r>
        <w:rPr/>
        <w:t>in</w:t>
      </w:r>
      <w:r>
        <w:rPr>
          <w:spacing w:val="-3"/>
        </w:rPr>
        <w:t> </w:t>
      </w:r>
      <w:r>
        <w:rPr/>
        <w:t>their</w:t>
      </w:r>
      <w:r>
        <w:rPr>
          <w:spacing w:val="-3"/>
        </w:rPr>
        <w:t> </w:t>
      </w:r>
      <w:r>
        <w:rPr/>
        <w:t>mining</w:t>
      </w:r>
      <w:r>
        <w:rPr>
          <w:spacing w:val="-3"/>
        </w:rPr>
        <w:t> </w:t>
      </w:r>
      <w:r>
        <w:rPr/>
        <w:t>rather</w:t>
      </w:r>
      <w:r>
        <w:rPr>
          <w:spacing w:val="-5"/>
        </w:rPr>
        <w:t> </w:t>
      </w:r>
      <w:r>
        <w:rPr/>
        <w:t>than</w:t>
      </w:r>
      <w:r>
        <w:rPr>
          <w:spacing w:val="-3"/>
        </w:rPr>
        <w:t> </w:t>
      </w:r>
      <w:r>
        <w:rPr/>
        <w:t>waiting</w:t>
      </w:r>
      <w:r>
        <w:rPr>
          <w:spacing w:val="-3"/>
        </w:rPr>
        <w:t> </w:t>
      </w:r>
      <w:r>
        <w:rPr/>
        <w:t>for</w:t>
      </w:r>
      <w:r>
        <w:rPr>
          <w:spacing w:val="-5"/>
        </w:rPr>
        <w:t> </w:t>
      </w:r>
      <w:r>
        <w:rPr/>
        <w:t>disaster</w:t>
      </w:r>
      <w:r>
        <w:rPr>
          <w:spacing w:val="-4"/>
        </w:rPr>
        <w:t> </w:t>
      </w:r>
      <w:r>
        <w:rPr/>
        <w:t>and</w:t>
      </w:r>
      <w:r>
        <w:rPr>
          <w:spacing w:val="-3"/>
        </w:rPr>
        <w:t> </w:t>
      </w:r>
      <w:r>
        <w:rPr/>
        <w:t>degradation of the environment of humungous or monumental scale to occur.</w:t>
      </w:r>
    </w:p>
    <w:p>
      <w:pPr>
        <w:pStyle w:val="BodyText"/>
      </w:pPr>
    </w:p>
    <w:p>
      <w:pPr>
        <w:pStyle w:val="BodyText"/>
      </w:pPr>
    </w:p>
    <w:p>
      <w:pPr>
        <w:pStyle w:val="BodyText"/>
      </w:pPr>
    </w:p>
    <w:p>
      <w:pPr>
        <w:pStyle w:val="BodyText"/>
      </w:pPr>
    </w:p>
    <w:p>
      <w:pPr>
        <w:pStyle w:val="BodyText"/>
      </w:pPr>
    </w:p>
    <w:p>
      <w:pPr>
        <w:pStyle w:val="BodyText"/>
      </w:pPr>
    </w:p>
    <w:p>
      <w:pPr>
        <w:pStyle w:val="BodyText"/>
        <w:spacing w:before="42"/>
      </w:pPr>
    </w:p>
    <w:p>
      <w:pPr>
        <w:pStyle w:val="ListParagraph"/>
        <w:numPr>
          <w:ilvl w:val="1"/>
          <w:numId w:val="16"/>
        </w:numPr>
        <w:tabs>
          <w:tab w:pos="880" w:val="left" w:leader="none"/>
        </w:tabs>
        <w:spacing w:line="240" w:lineRule="auto" w:before="0" w:after="0"/>
        <w:ind w:left="880" w:right="0" w:hanging="480"/>
        <w:jc w:val="left"/>
        <w:rPr>
          <w:b/>
          <w:color w:val="242424"/>
          <w:sz w:val="24"/>
        </w:rPr>
      </w:pPr>
      <w:r>
        <w:rPr>
          <w:b/>
          <w:color w:val="242424"/>
          <w:sz w:val="24"/>
        </w:rPr>
        <w:t>Pollution</w:t>
      </w:r>
      <w:r>
        <w:rPr>
          <w:b/>
          <w:color w:val="242424"/>
          <w:spacing w:val="-5"/>
          <w:sz w:val="24"/>
        </w:rPr>
        <w:t> </w:t>
      </w:r>
      <w:r>
        <w:rPr>
          <w:b/>
          <w:color w:val="242424"/>
          <w:sz w:val="24"/>
        </w:rPr>
        <w:t>Prevention</w:t>
      </w:r>
      <w:r>
        <w:rPr>
          <w:b/>
          <w:color w:val="242424"/>
          <w:spacing w:val="-3"/>
          <w:sz w:val="24"/>
        </w:rPr>
        <w:t> </w:t>
      </w:r>
      <w:r>
        <w:rPr>
          <w:b/>
          <w:color w:val="242424"/>
          <w:sz w:val="24"/>
        </w:rPr>
        <w:t>Principleand</w:t>
      </w:r>
      <w:r>
        <w:rPr>
          <w:b/>
          <w:color w:val="242424"/>
          <w:spacing w:val="-2"/>
          <w:sz w:val="24"/>
        </w:rPr>
        <w:t> </w:t>
      </w:r>
      <w:r>
        <w:rPr>
          <w:b/>
          <w:color w:val="242424"/>
          <w:sz w:val="24"/>
        </w:rPr>
        <w:t>Polluter</w:t>
      </w:r>
      <w:r>
        <w:rPr>
          <w:b/>
          <w:color w:val="242424"/>
          <w:spacing w:val="-4"/>
          <w:sz w:val="24"/>
        </w:rPr>
        <w:t> </w:t>
      </w:r>
      <w:r>
        <w:rPr>
          <w:b/>
          <w:color w:val="242424"/>
          <w:sz w:val="24"/>
        </w:rPr>
        <w:t>Pays </w:t>
      </w:r>
      <w:r>
        <w:rPr>
          <w:b/>
          <w:color w:val="242424"/>
          <w:spacing w:val="-2"/>
          <w:sz w:val="24"/>
        </w:rPr>
        <w:t>Principle</w:t>
      </w:r>
    </w:p>
    <w:p>
      <w:pPr>
        <w:pStyle w:val="BodyText"/>
        <w:rPr>
          <w:b/>
        </w:rPr>
      </w:pPr>
    </w:p>
    <w:p>
      <w:pPr>
        <w:pStyle w:val="BodyText"/>
        <w:spacing w:before="7"/>
        <w:rPr>
          <w:b/>
        </w:rPr>
      </w:pPr>
    </w:p>
    <w:p>
      <w:pPr>
        <w:pStyle w:val="BodyText"/>
        <w:spacing w:line="480" w:lineRule="auto"/>
        <w:ind w:left="400" w:right="578"/>
        <w:jc w:val="both"/>
      </w:pPr>
      <w:r>
        <w:rPr/>
        <w:t>These twin-cardinal principles are some of the fundamental principles that under-pin the conceptof sustainable development which has become the core and heart of environmental law and policy not only in Nigeria but all over the world.</w:t>
      </w:r>
    </w:p>
    <w:p>
      <w:pPr>
        <w:pStyle w:val="BodyText"/>
        <w:spacing w:before="13"/>
      </w:pPr>
    </w:p>
    <w:p>
      <w:pPr>
        <w:pStyle w:val="BodyText"/>
        <w:spacing w:line="480" w:lineRule="auto"/>
        <w:ind w:left="400" w:right="574"/>
        <w:jc w:val="both"/>
      </w:pPr>
      <w:r>
        <w:rPr/>
        <w:t>Simply put 'Pollution Prevention Principle' means the consciousness, strategies, plans or measures put in place by users of the resources of the environment (including solid minerals) towards preventing harm, pollution or degradation of the environment. Implicit in this principle</w:t>
      </w:r>
      <w:r>
        <w:rPr>
          <w:spacing w:val="40"/>
        </w:rPr>
        <w:t> </w:t>
      </w:r>
      <w:r>
        <w:rPr/>
        <w:t>is the basic and core understanding that mankind's activities in a bid to conquering the earth and integrating the environment and development are obviously most likely to have some negative impacts on the environment which is mankind's habitat and source of livelihood. Also, implicit</w:t>
      </w:r>
      <w:r>
        <w:rPr>
          <w:spacing w:val="80"/>
        </w:rPr>
        <w:t> </w:t>
      </w:r>
      <w:r>
        <w:rPr/>
        <w:t>in this principle is the understanding that best practices and use of best and appropriate technologies in mankind's activities particularly in the mining of solid minerals will well prevent or mitigate the deleterious effects of some of these activitieson the environment.</w:t>
      </w:r>
    </w:p>
    <w:p>
      <w:pPr>
        <w:spacing w:after="0" w:line="480" w:lineRule="auto"/>
        <w:jc w:val="both"/>
        <w:sectPr>
          <w:pgSz w:w="12240" w:h="15840"/>
          <w:pgMar w:header="0" w:footer="1012" w:top="1360" w:bottom="1200" w:left="1040" w:right="860"/>
        </w:sectPr>
      </w:pPr>
    </w:p>
    <w:p>
      <w:pPr>
        <w:pStyle w:val="BodyText"/>
        <w:spacing w:line="480" w:lineRule="auto" w:before="72"/>
        <w:ind w:left="400" w:right="574"/>
        <w:jc w:val="both"/>
      </w:pPr>
      <w:r>
        <w:rPr/>
        <w:t>Previous legislations relating</w:t>
      </w:r>
      <w:r>
        <w:rPr>
          <w:spacing w:val="-2"/>
        </w:rPr>
        <w:t> </w:t>
      </w:r>
      <w:r>
        <w:rPr/>
        <w:t>to the mining</w:t>
      </w:r>
      <w:r>
        <w:rPr>
          <w:spacing w:val="-1"/>
        </w:rPr>
        <w:t> </w:t>
      </w:r>
      <w:r>
        <w:rPr/>
        <w:t>of solid minerals in Nigeria, particularly</w:t>
      </w:r>
      <w:r>
        <w:rPr>
          <w:spacing w:val="-4"/>
        </w:rPr>
        <w:t> </w:t>
      </w:r>
      <w:r>
        <w:rPr/>
        <w:t>the Minerals and Mining Act (now repealed) made some provisions concerning this principle. However, not much premium was placed on this vital principle in the foregoing legislation now repealed by way of the implementation and enforcement of its elements, when compared with the extant legislation on mining activities in Nigeria viz: the Nigerian Minerals and Mining Act which is laced with numerous provisions relating to this principle. For example the Act codified this principle thus:"The holder of mineral title shall, in exercise of his rights under the Mineral title, have</w:t>
      </w:r>
      <w:r>
        <w:rPr>
          <w:spacing w:val="-1"/>
        </w:rPr>
        <w:t> </w:t>
      </w:r>
      <w:r>
        <w:rPr/>
        <w:t>regard to the</w:t>
      </w:r>
      <w:r>
        <w:rPr>
          <w:spacing w:val="-1"/>
        </w:rPr>
        <w:t> </w:t>
      </w:r>
      <w:r>
        <w:rPr/>
        <w:t>effect of</w:t>
      </w:r>
      <w:r>
        <w:rPr>
          <w:spacing w:val="-1"/>
        </w:rPr>
        <w:t> </w:t>
      </w:r>
      <w:r>
        <w:rPr/>
        <w:t>the</w:t>
      </w:r>
      <w:r>
        <w:rPr>
          <w:spacing w:val="-1"/>
        </w:rPr>
        <w:t> </w:t>
      </w:r>
      <w:r>
        <w:rPr/>
        <w:t>mining operations on the</w:t>
      </w:r>
      <w:r>
        <w:rPr>
          <w:spacing w:val="-1"/>
        </w:rPr>
        <w:t> </w:t>
      </w:r>
      <w:r>
        <w:rPr/>
        <w:t>environment and take</w:t>
      </w:r>
      <w:r>
        <w:rPr>
          <w:spacing w:val="-1"/>
        </w:rPr>
        <w:t> </w:t>
      </w:r>
      <w:r>
        <w:rPr/>
        <w:t>such steps as may be necessary to prevent pollution of the environment resulting from the mining operations".</w:t>
      </w:r>
      <w:r>
        <w:rPr>
          <w:vertAlign w:val="superscript"/>
        </w:rPr>
        <w:t>318</w:t>
      </w:r>
    </w:p>
    <w:p>
      <w:pPr>
        <w:pStyle w:val="BodyText"/>
        <w:spacing w:before="13"/>
      </w:pPr>
    </w:p>
    <w:p>
      <w:pPr>
        <w:pStyle w:val="BodyText"/>
        <w:spacing w:line="480" w:lineRule="auto"/>
        <w:ind w:left="400" w:right="574"/>
        <w:jc w:val="both"/>
      </w:pPr>
      <w:r>
        <w:rPr/>
        <w:t>Also, under the repealed Mining Act</w:t>
      </w:r>
      <w:r>
        <w:rPr>
          <w:vertAlign w:val="superscript"/>
        </w:rPr>
        <w:t>319</w:t>
      </w:r>
      <w:r>
        <w:rPr>
          <w:vertAlign w:val="baseline"/>
        </w:rPr>
        <w:t> the holder of a mining lease or title is obligated to take steps to prevent pollution of the environment as a result of mining operations; he is also required to take due precautions in matters concerning pollution and environmental degradation.</w:t>
      </w:r>
      <w:r>
        <w:rPr>
          <w:vertAlign w:val="superscript"/>
        </w:rPr>
        <w:t>320</w:t>
      </w:r>
      <w:r>
        <w:rPr>
          <w:vertAlign w:val="baseline"/>
        </w:rPr>
        <w:t> The Pollution Prevention Principle (3P+) encourages industry to invest positively to prevent pollution.</w:t>
      </w:r>
      <w:r>
        <w:rPr>
          <w:vertAlign w:val="superscript"/>
        </w:rPr>
        <w:t>321</w:t>
      </w:r>
      <w:r>
        <w:rPr>
          <w:vertAlign w:val="baseline"/>
        </w:rPr>
        <w:t>Nlerum, gave a summary of this principle in the following words:</w:t>
      </w:r>
    </w:p>
    <w:p>
      <w:pPr>
        <w:spacing w:before="290"/>
        <w:ind w:left="966" w:right="1104" w:firstLine="0"/>
        <w:jc w:val="both"/>
        <w:rPr>
          <w:sz w:val="20"/>
        </w:rPr>
      </w:pPr>
      <w:r>
        <w:rPr>
          <w:sz w:val="20"/>
        </w:rPr>
        <w:t>The principle of prevention is based on taking preventive action in order to avoid environmental damage. For this Principle, prevention of environmental harm should be the ultimate goal when taking decisions, actions or omissions with potentially adverse environmental impacts. The preventive approach should be taken when there is uncertainty as to whether environmental harm will arise. The preventive principle is based on an obligation to avoid environmental harm just like the duty of care doctrine in negligence or obligation not to interfere with a person's enjoyment of property in law of nuisance</w:t>
      </w:r>
      <w:r>
        <w:rPr>
          <w:spacing w:val="80"/>
          <w:w w:val="150"/>
          <w:sz w:val="20"/>
        </w:rPr>
        <w:t> </w:t>
      </w:r>
      <w:r>
        <w:rPr>
          <w:sz w:val="20"/>
          <w:vertAlign w:val="superscript"/>
        </w:rPr>
        <w:t>322</w:t>
      </w:r>
    </w:p>
    <w:p>
      <w:pPr>
        <w:pStyle w:val="BodyText"/>
        <w:spacing w:line="477" w:lineRule="auto" w:before="288"/>
        <w:ind w:left="400" w:right="583"/>
        <w:jc w:val="both"/>
      </w:pPr>
      <w:r>
        <w:rPr/>
        <w:t>The other related principle i.e the Polluter Pays Principle is aimed at ensuring that in man kind's various</w:t>
      </w:r>
      <w:r>
        <w:rPr>
          <w:spacing w:val="23"/>
        </w:rPr>
        <w:t>  </w:t>
      </w:r>
      <w:r>
        <w:rPr/>
        <w:t>activities,</w:t>
      </w:r>
      <w:r>
        <w:rPr>
          <w:spacing w:val="25"/>
        </w:rPr>
        <w:t>  </w:t>
      </w:r>
      <w:r>
        <w:rPr/>
        <w:t>actions</w:t>
      </w:r>
      <w:r>
        <w:rPr>
          <w:spacing w:val="25"/>
        </w:rPr>
        <w:t>  </w:t>
      </w:r>
      <w:r>
        <w:rPr/>
        <w:t>and</w:t>
      </w:r>
      <w:r>
        <w:rPr>
          <w:spacing w:val="26"/>
        </w:rPr>
        <w:t>  </w:t>
      </w:r>
      <w:r>
        <w:rPr/>
        <w:t>inactions</w:t>
      </w:r>
      <w:r>
        <w:rPr>
          <w:spacing w:val="25"/>
        </w:rPr>
        <w:t>  </w:t>
      </w:r>
      <w:r>
        <w:rPr/>
        <w:t>geared</w:t>
      </w:r>
      <w:r>
        <w:rPr>
          <w:spacing w:val="25"/>
        </w:rPr>
        <w:t>  </w:t>
      </w:r>
      <w:r>
        <w:rPr/>
        <w:t>at</w:t>
      </w:r>
      <w:r>
        <w:rPr>
          <w:spacing w:val="26"/>
        </w:rPr>
        <w:t>  </w:t>
      </w:r>
      <w:r>
        <w:rPr/>
        <w:t>conquering</w:t>
      </w:r>
      <w:r>
        <w:rPr>
          <w:spacing w:val="25"/>
        </w:rPr>
        <w:t>  </w:t>
      </w:r>
      <w:r>
        <w:rPr/>
        <w:t>the</w:t>
      </w:r>
      <w:r>
        <w:rPr>
          <w:spacing w:val="25"/>
        </w:rPr>
        <w:t>  </w:t>
      </w:r>
      <w:r>
        <w:rPr/>
        <w:t>earth</w:t>
      </w:r>
      <w:r>
        <w:rPr>
          <w:spacing w:val="25"/>
        </w:rPr>
        <w:t>  </w:t>
      </w:r>
      <w:r>
        <w:rPr/>
        <w:t>by</w:t>
      </w:r>
      <w:r>
        <w:rPr>
          <w:spacing w:val="77"/>
          <w:w w:val="150"/>
        </w:rPr>
        <w:t> </w:t>
      </w:r>
      <w:r>
        <w:rPr>
          <w:spacing w:val="-2"/>
        </w:rPr>
        <w:t>integrating</w:t>
      </w:r>
    </w:p>
    <w:p>
      <w:pPr>
        <w:pStyle w:val="BodyText"/>
        <w:spacing w:before="122"/>
        <w:rPr>
          <w:sz w:val="20"/>
        </w:rPr>
      </w:pPr>
      <w:r>
        <w:rPr/>
        <mc:AlternateContent>
          <mc:Choice Requires="wps">
            <w:drawing>
              <wp:anchor distT="0" distB="0" distL="0" distR="0" allowOverlap="1" layoutInCell="1" locked="0" behindDoc="1" simplePos="0" relativeHeight="487646208">
                <wp:simplePos x="0" y="0"/>
                <wp:positionH relativeFrom="page">
                  <wp:posOffset>914704</wp:posOffset>
                </wp:positionH>
                <wp:positionV relativeFrom="paragraph">
                  <wp:posOffset>238906</wp:posOffset>
                </wp:positionV>
                <wp:extent cx="1829435" cy="9525"/>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11514pt;width:144.020pt;height:.71997pt;mso-position-horizontal-relative:page;mso-position-vertical-relative:paragraph;z-index:-15670272;mso-wrap-distance-left:0;mso-wrap-distance-right:0" id="docshape15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318</w:t>
      </w:r>
      <w:r>
        <w:rPr>
          <w:spacing w:val="-5"/>
          <w:sz w:val="20"/>
          <w:vertAlign w:val="baseline"/>
        </w:rPr>
        <w:t> </w:t>
      </w:r>
      <w:r>
        <w:rPr>
          <w:sz w:val="20"/>
          <w:vertAlign w:val="baseline"/>
        </w:rPr>
        <w:t>Section</w:t>
      </w:r>
      <w:r>
        <w:rPr>
          <w:spacing w:val="-5"/>
          <w:sz w:val="20"/>
          <w:vertAlign w:val="baseline"/>
        </w:rPr>
        <w:t> </w:t>
      </w:r>
      <w:r>
        <w:rPr>
          <w:sz w:val="20"/>
          <w:vertAlign w:val="baseline"/>
        </w:rPr>
        <w:t>111,</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4"/>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4"/>
          <w:sz w:val="20"/>
          <w:vertAlign w:val="baseline"/>
        </w:rPr>
        <w:t> </w:t>
      </w:r>
      <w:r>
        <w:rPr>
          <w:sz w:val="20"/>
          <w:vertAlign w:val="baseline"/>
        </w:rPr>
        <w:t>20,</w:t>
      </w:r>
      <w:r>
        <w:rPr>
          <w:spacing w:val="-5"/>
          <w:sz w:val="20"/>
          <w:vertAlign w:val="baseline"/>
        </w:rPr>
        <w:t> </w:t>
      </w:r>
      <w:r>
        <w:rPr>
          <w:spacing w:val="-4"/>
          <w:sz w:val="20"/>
          <w:vertAlign w:val="baseline"/>
        </w:rPr>
        <w:t>2007</w:t>
      </w:r>
    </w:p>
    <w:p>
      <w:pPr>
        <w:spacing w:before="1"/>
        <w:ind w:left="400" w:right="0" w:firstLine="0"/>
        <w:jc w:val="left"/>
        <w:rPr>
          <w:sz w:val="20"/>
        </w:rPr>
      </w:pPr>
      <w:r>
        <w:rPr>
          <w:sz w:val="20"/>
          <w:vertAlign w:val="superscript"/>
        </w:rPr>
        <w:t>319</w:t>
      </w:r>
      <w:r>
        <w:rPr>
          <w:sz w:val="20"/>
          <w:vertAlign w:val="baseline"/>
        </w:rPr>
        <w:t>Section</w:t>
      </w:r>
      <w:r>
        <w:rPr>
          <w:spacing w:val="-6"/>
          <w:sz w:val="20"/>
          <w:vertAlign w:val="baseline"/>
        </w:rPr>
        <w:t> </w:t>
      </w:r>
      <w:r>
        <w:rPr>
          <w:sz w:val="20"/>
          <w:vertAlign w:val="baseline"/>
        </w:rPr>
        <w:t>99,</w:t>
      </w:r>
      <w:r>
        <w:rPr>
          <w:spacing w:val="-5"/>
          <w:sz w:val="20"/>
          <w:vertAlign w:val="baseline"/>
        </w:rPr>
        <w:t> </w:t>
      </w:r>
      <w:r>
        <w:rPr>
          <w:sz w:val="20"/>
          <w:vertAlign w:val="baseline"/>
        </w:rPr>
        <w:t>Nigerian</w:t>
      </w:r>
      <w:r>
        <w:rPr>
          <w:spacing w:val="-6"/>
          <w:sz w:val="20"/>
          <w:vertAlign w:val="baseline"/>
        </w:rPr>
        <w:t> </w:t>
      </w:r>
      <w:r>
        <w:rPr>
          <w:sz w:val="20"/>
          <w:vertAlign w:val="baseline"/>
        </w:rPr>
        <w:t>Minerals</w:t>
      </w:r>
      <w:r>
        <w:rPr>
          <w:spacing w:val="-4"/>
          <w:sz w:val="20"/>
          <w:vertAlign w:val="baseline"/>
        </w:rPr>
        <w:t> </w:t>
      </w:r>
      <w:r>
        <w:rPr>
          <w:sz w:val="20"/>
          <w:vertAlign w:val="baseline"/>
        </w:rPr>
        <w:t>and</w:t>
      </w:r>
      <w:r>
        <w:rPr>
          <w:spacing w:val="-4"/>
          <w:sz w:val="20"/>
          <w:vertAlign w:val="baseline"/>
        </w:rPr>
        <w:t> </w:t>
      </w:r>
      <w:r>
        <w:rPr>
          <w:sz w:val="20"/>
          <w:vertAlign w:val="baseline"/>
        </w:rPr>
        <w:t>Mining</w:t>
      </w:r>
      <w:r>
        <w:rPr>
          <w:spacing w:val="-6"/>
          <w:sz w:val="20"/>
          <w:vertAlign w:val="baseline"/>
        </w:rPr>
        <w:t> </w:t>
      </w:r>
      <w:r>
        <w:rPr>
          <w:sz w:val="20"/>
          <w:vertAlign w:val="baseline"/>
        </w:rPr>
        <w:t>Decree,</w:t>
      </w:r>
      <w:r>
        <w:rPr>
          <w:spacing w:val="-5"/>
          <w:sz w:val="20"/>
          <w:vertAlign w:val="baseline"/>
        </w:rPr>
        <w:t> </w:t>
      </w:r>
      <w:r>
        <w:rPr>
          <w:sz w:val="20"/>
          <w:vertAlign w:val="baseline"/>
        </w:rPr>
        <w:t>No.34,</w:t>
      </w:r>
      <w:r>
        <w:rPr>
          <w:spacing w:val="-5"/>
          <w:sz w:val="20"/>
          <w:vertAlign w:val="baseline"/>
        </w:rPr>
        <w:t> </w:t>
      </w:r>
      <w:r>
        <w:rPr>
          <w:sz w:val="20"/>
          <w:vertAlign w:val="baseline"/>
        </w:rPr>
        <w:t>1999</w:t>
      </w:r>
      <w:r>
        <w:rPr>
          <w:spacing w:val="-4"/>
          <w:sz w:val="20"/>
          <w:vertAlign w:val="baseline"/>
        </w:rPr>
        <w:t> </w:t>
      </w:r>
      <w:r>
        <w:rPr>
          <w:spacing w:val="-2"/>
          <w:sz w:val="20"/>
          <w:vertAlign w:val="baseline"/>
        </w:rPr>
        <w:t>(Repealed)</w:t>
      </w:r>
    </w:p>
    <w:p>
      <w:pPr>
        <w:spacing w:line="242" w:lineRule="auto" w:before="19"/>
        <w:ind w:left="400" w:right="6926" w:firstLine="0"/>
        <w:jc w:val="left"/>
        <w:rPr>
          <w:sz w:val="20"/>
        </w:rPr>
      </w:pPr>
      <w:r>
        <w:rPr>
          <w:sz w:val="20"/>
          <w:vertAlign w:val="superscript"/>
        </w:rPr>
        <w:t>320</w:t>
      </w:r>
      <w:r>
        <w:rPr>
          <w:sz w:val="20"/>
          <w:vertAlign w:val="baseline"/>
        </w:rPr>
        <w:t>Ehighelua</w:t>
      </w:r>
      <w:r>
        <w:rPr>
          <w:spacing w:val="-5"/>
          <w:sz w:val="20"/>
          <w:vertAlign w:val="baseline"/>
        </w:rPr>
        <w:t> </w:t>
      </w:r>
      <w:r>
        <w:rPr>
          <w:sz w:val="20"/>
          <w:vertAlign w:val="baseline"/>
        </w:rPr>
        <w:t>I.,</w:t>
      </w:r>
      <w:r>
        <w:rPr>
          <w:spacing w:val="-3"/>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5"/>
          <w:sz w:val="20"/>
          <w:vertAlign w:val="baseline"/>
        </w:rPr>
        <w:t> </w:t>
      </w:r>
      <w:r>
        <w:rPr>
          <w:sz w:val="20"/>
          <w:vertAlign w:val="baseline"/>
        </w:rPr>
        <w:t>pp.124</w:t>
      </w:r>
      <w:r>
        <w:rPr>
          <w:spacing w:val="-4"/>
          <w:sz w:val="20"/>
          <w:vertAlign w:val="baseline"/>
        </w:rPr>
        <w:t> </w:t>
      </w:r>
      <w:r>
        <w:rPr>
          <w:sz w:val="20"/>
          <w:vertAlign w:val="baseline"/>
        </w:rPr>
        <w:t>&amp;</w:t>
      </w:r>
      <w:r>
        <w:rPr>
          <w:spacing w:val="-7"/>
          <w:sz w:val="20"/>
          <w:vertAlign w:val="baseline"/>
        </w:rPr>
        <w:t> </w:t>
      </w:r>
      <w:r>
        <w:rPr>
          <w:sz w:val="20"/>
          <w:vertAlign w:val="baseline"/>
        </w:rPr>
        <w:t>125 </w:t>
      </w:r>
      <w:r>
        <w:rPr>
          <w:sz w:val="20"/>
          <w:vertAlign w:val="superscript"/>
        </w:rPr>
        <w:t>321</w:t>
      </w:r>
      <w:r>
        <w:rPr>
          <w:sz w:val="20"/>
          <w:vertAlign w:val="baseline"/>
        </w:rPr>
        <w:t>Ibrahim, B.Y., </w:t>
      </w:r>
      <w:r>
        <w:rPr>
          <w:i/>
          <w:sz w:val="20"/>
          <w:vertAlign w:val="baseline"/>
        </w:rPr>
        <w:t>op cit</w:t>
      </w:r>
      <w:r>
        <w:rPr>
          <w:sz w:val="20"/>
          <w:vertAlign w:val="baseline"/>
        </w:rPr>
        <w:t>, p.215 </w:t>
      </w:r>
      <w:r>
        <w:rPr>
          <w:sz w:val="20"/>
          <w:vertAlign w:val="superscript"/>
        </w:rPr>
        <w:t>322</w:t>
      </w:r>
      <w:r>
        <w:rPr>
          <w:sz w:val="20"/>
          <w:vertAlign w:val="baseline"/>
        </w:rPr>
        <w:t>Nlerum, F.E., </w:t>
      </w:r>
      <w:r>
        <w:rPr>
          <w:i/>
          <w:sz w:val="20"/>
          <w:vertAlign w:val="baseline"/>
        </w:rPr>
        <w:t>op cit</w:t>
      </w:r>
      <w:r>
        <w:rPr>
          <w:sz w:val="20"/>
          <w:vertAlign w:val="baseline"/>
        </w:rPr>
        <w:t>, p...</w:t>
      </w:r>
    </w:p>
    <w:p>
      <w:pPr>
        <w:spacing w:after="0" w:line="242" w:lineRule="auto"/>
        <w:jc w:val="left"/>
        <w:rPr>
          <w:sz w:val="20"/>
        </w:rPr>
        <w:sectPr>
          <w:pgSz w:w="12240" w:h="15840"/>
          <w:pgMar w:header="0" w:footer="1012" w:top="1360" w:bottom="1200" w:left="1040" w:right="860"/>
        </w:sectPr>
      </w:pPr>
    </w:p>
    <w:p>
      <w:pPr>
        <w:pStyle w:val="BodyText"/>
        <w:spacing w:line="480" w:lineRule="auto" w:before="72"/>
        <w:ind w:left="400" w:right="575"/>
        <w:jc w:val="both"/>
      </w:pPr>
      <w:r>
        <w:rPr/>
        <w:t>theenvironment and human development, mankind particularly</w:t>
      </w:r>
      <w:r>
        <w:rPr>
          <w:spacing w:val="-1"/>
        </w:rPr>
        <w:t> </w:t>
      </w:r>
      <w:r>
        <w:rPr/>
        <w:t>actors or those whose deleterious activities result in or contribute in degrading the environment should be responsible for their actions or inactions. In this instance, the Polluter of environment is made to be responsible for bearing the costs attendant to the clean-up of elements/substances or materials constituting or contributing to the degradation of the environment through the remedies of remediation, resuscitation, rehabilitation, restoration and reclamation of the polluted or degraded areas of the environment or including compensation of victims.</w:t>
      </w:r>
    </w:p>
    <w:p>
      <w:pPr>
        <w:pStyle w:val="BodyText"/>
        <w:spacing w:before="13"/>
      </w:pPr>
    </w:p>
    <w:p>
      <w:pPr>
        <w:pStyle w:val="BodyText"/>
        <w:spacing w:line="480" w:lineRule="auto"/>
        <w:ind w:left="400" w:right="576"/>
        <w:jc w:val="both"/>
      </w:pPr>
      <w:r>
        <w:rPr/>
        <w:t>According to Usman, the polluter pays principle is perhaps the most important legal and policy option for protecting the Nigerian environment.</w:t>
      </w:r>
      <w:r>
        <w:rPr>
          <w:vertAlign w:val="superscript"/>
        </w:rPr>
        <w:t>323</w:t>
      </w:r>
      <w:r>
        <w:rPr>
          <w:vertAlign w:val="baseline"/>
        </w:rPr>
        <w:t> The scholar further posited thus:</w:t>
      </w:r>
    </w:p>
    <w:p>
      <w:pPr>
        <w:pStyle w:val="BodyText"/>
        <w:spacing w:before="13"/>
      </w:pPr>
    </w:p>
    <w:p>
      <w:pPr>
        <w:spacing w:before="0"/>
        <w:ind w:left="966" w:right="1106" w:firstLine="0"/>
        <w:jc w:val="both"/>
        <w:rPr>
          <w:sz w:val="20"/>
        </w:rPr>
      </w:pPr>
      <w:r>
        <w:rPr>
          <w:sz w:val="20"/>
        </w:rPr>
        <w:t>The polluter pays principle seeks to place the financial burden of environmental protection and preservation on the shoulders of the polluter. Being the agent of environmental pollution and degradation, the principle requires the polluter to bear the cost of his activity and not shift it to</w:t>
      </w:r>
      <w:r>
        <w:rPr>
          <w:spacing w:val="40"/>
          <w:sz w:val="20"/>
        </w:rPr>
        <w:t> </w:t>
      </w:r>
      <w:r>
        <w:rPr>
          <w:sz w:val="20"/>
        </w:rPr>
        <w:t>innocent third parties under the common law burden principle or what is sometimes referred to as the victim pays principle.</w:t>
      </w:r>
      <w:r>
        <w:rPr>
          <w:sz w:val="20"/>
          <w:vertAlign w:val="superscript"/>
        </w:rPr>
        <w:t>324</w:t>
      </w:r>
    </w:p>
    <w:p>
      <w:pPr>
        <w:pStyle w:val="BodyText"/>
        <w:spacing w:before="57"/>
        <w:rPr>
          <w:sz w:val="20"/>
        </w:rPr>
      </w:pPr>
    </w:p>
    <w:p>
      <w:pPr>
        <w:pStyle w:val="BodyText"/>
        <w:spacing w:line="480" w:lineRule="auto"/>
        <w:ind w:left="400" w:right="579"/>
        <w:jc w:val="both"/>
      </w:pPr>
      <w:r>
        <w:rPr/>
        <w:t>The earliest codification of this principle in modern time could also be found in Principle 16 of the United Nations Conference on Environment and Development popularly referred to as "the Rio Declaration". The provision of the said Principle is reproduced herewith: "National authorities</w:t>
      </w:r>
      <w:r>
        <w:rPr>
          <w:spacing w:val="-1"/>
        </w:rPr>
        <w:t> </w:t>
      </w:r>
      <w:r>
        <w:rPr/>
        <w:t>should endeavour</w:t>
      </w:r>
      <w:r>
        <w:rPr>
          <w:spacing w:val="-1"/>
        </w:rPr>
        <w:t> </w:t>
      </w:r>
      <w:r>
        <w:rPr/>
        <w:t>to promote</w:t>
      </w:r>
      <w:r>
        <w:rPr>
          <w:spacing w:val="-1"/>
        </w:rPr>
        <w:t> </w:t>
      </w:r>
      <w:r>
        <w:rPr/>
        <w:t>the</w:t>
      </w:r>
      <w:r>
        <w:rPr>
          <w:spacing w:val="-1"/>
        </w:rPr>
        <w:t> </w:t>
      </w:r>
      <w:r>
        <w:rPr/>
        <w:t>internalization of</w:t>
      </w:r>
      <w:r>
        <w:rPr>
          <w:spacing w:val="-1"/>
        </w:rPr>
        <w:t> </w:t>
      </w:r>
      <w:r>
        <w:rPr/>
        <w:t>environmental costs and the</w:t>
      </w:r>
      <w:r>
        <w:rPr>
          <w:spacing w:val="-1"/>
        </w:rPr>
        <w:t> </w:t>
      </w:r>
      <w:r>
        <w:rPr/>
        <w:t>use of economic instruments, taking into account the approach that the polluter should, in principle,</w:t>
      </w:r>
      <w:r>
        <w:rPr>
          <w:spacing w:val="40"/>
        </w:rPr>
        <w:t> </w:t>
      </w:r>
      <w:r>
        <w:rPr/>
        <w:t>bear the cost of pollution, with due regard to public interest and without distorting international trade and investment."</w:t>
      </w:r>
      <w:r>
        <w:rPr>
          <w:vertAlign w:val="superscript"/>
        </w:rPr>
        <w:t>325</w:t>
      </w:r>
      <w:r>
        <w:rPr>
          <w:vertAlign w:val="baseline"/>
        </w:rPr>
        <w:t>It is a strict liability</w:t>
      </w:r>
      <w:r>
        <w:rPr>
          <w:spacing w:val="-2"/>
          <w:vertAlign w:val="baseline"/>
        </w:rPr>
        <w:t> </w:t>
      </w:r>
      <w:r>
        <w:rPr>
          <w:vertAlign w:val="baseline"/>
        </w:rPr>
        <w:t>principle, though there may</w:t>
      </w:r>
      <w:r>
        <w:rPr>
          <w:spacing w:val="-2"/>
          <w:vertAlign w:val="baseline"/>
        </w:rPr>
        <w:t> </w:t>
      </w:r>
      <w:r>
        <w:rPr>
          <w:vertAlign w:val="baseline"/>
        </w:rPr>
        <w:t>(sic) a defence to it like force majeure.</w:t>
      </w:r>
      <w:r>
        <w:rPr>
          <w:vertAlign w:val="superscript"/>
        </w:rPr>
        <w:t>326</w:t>
      </w:r>
    </w:p>
    <w:p>
      <w:pPr>
        <w:pStyle w:val="BodyText"/>
        <w:rPr>
          <w:sz w:val="20"/>
        </w:rPr>
      </w:pPr>
    </w:p>
    <w:p>
      <w:pPr>
        <w:pStyle w:val="BodyText"/>
        <w:spacing w:before="27"/>
        <w:rPr>
          <w:sz w:val="20"/>
        </w:rPr>
      </w:pPr>
      <w:r>
        <w:rPr/>
        <mc:AlternateContent>
          <mc:Choice Requires="wps">
            <w:drawing>
              <wp:anchor distT="0" distB="0" distL="0" distR="0" allowOverlap="1" layoutInCell="1" locked="0" behindDoc="1" simplePos="0" relativeHeight="487646720">
                <wp:simplePos x="0" y="0"/>
                <wp:positionH relativeFrom="page">
                  <wp:posOffset>914704</wp:posOffset>
                </wp:positionH>
                <wp:positionV relativeFrom="paragraph">
                  <wp:posOffset>178549</wp:posOffset>
                </wp:positionV>
                <wp:extent cx="1829435" cy="9525"/>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59053pt;width:144.020pt;height:.71997pt;mso-position-horizontal-relative:page;mso-position-vertical-relative:paragraph;z-index:-15669760;mso-wrap-distance-left:0;mso-wrap-distance-right:0" id="docshape151"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323</w:t>
      </w:r>
      <w:r>
        <w:rPr>
          <w:sz w:val="20"/>
          <w:vertAlign w:val="baseline"/>
        </w:rPr>
        <w:t>Usman,</w:t>
      </w:r>
      <w:r>
        <w:rPr>
          <w:spacing w:val="-4"/>
          <w:sz w:val="20"/>
          <w:vertAlign w:val="baseline"/>
        </w:rPr>
        <w:t> </w:t>
      </w:r>
      <w:r>
        <w:rPr>
          <w:sz w:val="20"/>
          <w:vertAlign w:val="baseline"/>
        </w:rPr>
        <w:t>A.K..,</w:t>
      </w:r>
      <w:r>
        <w:rPr>
          <w:spacing w:val="-4"/>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p.240</w:t>
      </w:r>
    </w:p>
    <w:p>
      <w:pPr>
        <w:spacing w:before="1"/>
        <w:ind w:left="400" w:right="0" w:firstLine="0"/>
        <w:jc w:val="left"/>
        <w:rPr>
          <w:i/>
          <w:sz w:val="20"/>
        </w:rPr>
      </w:pPr>
      <w:r>
        <w:rPr>
          <w:spacing w:val="-2"/>
          <w:sz w:val="20"/>
          <w:vertAlign w:val="superscript"/>
        </w:rPr>
        <w:t>324</w:t>
      </w:r>
      <w:r>
        <w:rPr>
          <w:i/>
          <w:spacing w:val="-2"/>
          <w:sz w:val="20"/>
          <w:vertAlign w:val="baseline"/>
        </w:rPr>
        <w:t>Ibid</w:t>
      </w:r>
    </w:p>
    <w:p>
      <w:pPr>
        <w:spacing w:before="19"/>
        <w:ind w:left="400" w:right="0" w:firstLine="0"/>
        <w:jc w:val="left"/>
        <w:rPr>
          <w:sz w:val="20"/>
        </w:rPr>
      </w:pPr>
      <w:r>
        <w:rPr>
          <w:sz w:val="20"/>
          <w:vertAlign w:val="superscript"/>
        </w:rPr>
        <w:t>325</w:t>
      </w:r>
      <w:r>
        <w:rPr>
          <w:sz w:val="20"/>
          <w:vertAlign w:val="baseline"/>
        </w:rPr>
        <w:t>Principle</w:t>
      </w:r>
      <w:r>
        <w:rPr>
          <w:spacing w:val="-6"/>
          <w:sz w:val="20"/>
          <w:vertAlign w:val="baseline"/>
        </w:rPr>
        <w:t> </w:t>
      </w:r>
      <w:r>
        <w:rPr>
          <w:sz w:val="20"/>
          <w:vertAlign w:val="baseline"/>
        </w:rPr>
        <w:t>16,</w:t>
      </w:r>
      <w:r>
        <w:rPr>
          <w:spacing w:val="-5"/>
          <w:sz w:val="20"/>
          <w:vertAlign w:val="baseline"/>
        </w:rPr>
        <w:t> </w:t>
      </w:r>
      <w:r>
        <w:rPr>
          <w:sz w:val="20"/>
          <w:vertAlign w:val="baseline"/>
        </w:rPr>
        <w:t>United</w:t>
      </w:r>
      <w:r>
        <w:rPr>
          <w:spacing w:val="-5"/>
          <w:sz w:val="20"/>
          <w:vertAlign w:val="baseline"/>
        </w:rPr>
        <w:t> </w:t>
      </w:r>
      <w:r>
        <w:rPr>
          <w:sz w:val="20"/>
          <w:vertAlign w:val="baseline"/>
        </w:rPr>
        <w:t>Nations</w:t>
      </w:r>
      <w:r>
        <w:rPr>
          <w:spacing w:val="-6"/>
          <w:sz w:val="20"/>
          <w:vertAlign w:val="baseline"/>
        </w:rPr>
        <w:t> </w:t>
      </w:r>
      <w:r>
        <w:rPr>
          <w:sz w:val="20"/>
          <w:vertAlign w:val="baseline"/>
        </w:rPr>
        <w:t>Conference</w:t>
      </w:r>
      <w:r>
        <w:rPr>
          <w:spacing w:val="-6"/>
          <w:sz w:val="20"/>
          <w:vertAlign w:val="baseline"/>
        </w:rPr>
        <w:t> </w:t>
      </w:r>
      <w:r>
        <w:rPr>
          <w:sz w:val="20"/>
          <w:vertAlign w:val="baseline"/>
        </w:rPr>
        <w:t>on</w:t>
      </w:r>
      <w:r>
        <w:rPr>
          <w:spacing w:val="-6"/>
          <w:sz w:val="20"/>
          <w:vertAlign w:val="baseline"/>
        </w:rPr>
        <w:t> </w:t>
      </w:r>
      <w:r>
        <w:rPr>
          <w:sz w:val="20"/>
          <w:vertAlign w:val="baseline"/>
        </w:rPr>
        <w:t>Environment</w:t>
      </w:r>
      <w:r>
        <w:rPr>
          <w:spacing w:val="-7"/>
          <w:sz w:val="20"/>
          <w:vertAlign w:val="baseline"/>
        </w:rPr>
        <w:t> </w:t>
      </w:r>
      <w:r>
        <w:rPr>
          <w:sz w:val="20"/>
          <w:vertAlign w:val="baseline"/>
        </w:rPr>
        <w:t>and</w:t>
      </w:r>
      <w:r>
        <w:rPr>
          <w:spacing w:val="1"/>
          <w:sz w:val="20"/>
          <w:vertAlign w:val="baseline"/>
        </w:rPr>
        <w:t> </w:t>
      </w:r>
      <w:r>
        <w:rPr>
          <w:sz w:val="20"/>
          <w:vertAlign w:val="baseline"/>
        </w:rPr>
        <w:t>Development</w:t>
      </w:r>
      <w:r>
        <w:rPr>
          <w:spacing w:val="-6"/>
          <w:sz w:val="20"/>
          <w:vertAlign w:val="baseline"/>
        </w:rPr>
        <w:t> </w:t>
      </w:r>
      <w:r>
        <w:rPr>
          <w:sz w:val="20"/>
          <w:vertAlign w:val="baseline"/>
        </w:rPr>
        <w:t>(Rio</w:t>
      </w:r>
      <w:r>
        <w:rPr>
          <w:spacing w:val="-5"/>
          <w:sz w:val="20"/>
          <w:vertAlign w:val="baseline"/>
        </w:rPr>
        <w:t> </w:t>
      </w:r>
      <w:r>
        <w:rPr>
          <w:sz w:val="20"/>
          <w:vertAlign w:val="baseline"/>
        </w:rPr>
        <w:t>Declaration),</w:t>
      </w:r>
      <w:r>
        <w:rPr>
          <w:spacing w:val="-6"/>
          <w:sz w:val="20"/>
          <w:vertAlign w:val="baseline"/>
        </w:rPr>
        <w:t> </w:t>
      </w:r>
      <w:r>
        <w:rPr>
          <w:spacing w:val="-4"/>
          <w:sz w:val="20"/>
          <w:vertAlign w:val="baseline"/>
        </w:rPr>
        <w:t>1992</w:t>
      </w:r>
    </w:p>
    <w:p>
      <w:pPr>
        <w:spacing w:before="3"/>
        <w:ind w:left="400" w:right="0" w:firstLine="0"/>
        <w:jc w:val="left"/>
        <w:rPr>
          <w:sz w:val="20"/>
        </w:rPr>
      </w:pPr>
      <w:r>
        <w:rPr>
          <w:sz w:val="20"/>
          <w:vertAlign w:val="superscript"/>
        </w:rPr>
        <w:t>326</w:t>
      </w:r>
      <w:r>
        <w:rPr>
          <w:sz w:val="20"/>
          <w:vertAlign w:val="baseline"/>
        </w:rPr>
        <w:t>Ugbe,</w:t>
      </w:r>
      <w:r>
        <w:rPr>
          <w:spacing w:val="-4"/>
          <w:sz w:val="20"/>
          <w:vertAlign w:val="baseline"/>
        </w:rPr>
        <w:t> </w:t>
      </w:r>
      <w:r>
        <w:rPr>
          <w:sz w:val="20"/>
          <w:vertAlign w:val="baseline"/>
        </w:rPr>
        <w:t>R.O.</w:t>
      </w:r>
      <w:r>
        <w:rPr>
          <w:spacing w:val="-5"/>
          <w:sz w:val="20"/>
          <w:vertAlign w:val="baseline"/>
        </w:rPr>
        <w:t> </w:t>
      </w:r>
      <w:r>
        <w:rPr>
          <w:sz w:val="20"/>
          <w:vertAlign w:val="baseline"/>
        </w:rPr>
        <w:t>(2002-2003).</w:t>
      </w:r>
      <w:r>
        <w:rPr>
          <w:spacing w:val="-5"/>
          <w:sz w:val="20"/>
          <w:vertAlign w:val="baseline"/>
        </w:rPr>
        <w:t> </w:t>
      </w:r>
      <w:r>
        <w:rPr>
          <w:sz w:val="20"/>
          <w:vertAlign w:val="baseline"/>
        </w:rPr>
        <w:t>“The</w:t>
      </w:r>
      <w:r>
        <w:rPr>
          <w:spacing w:val="-4"/>
          <w:sz w:val="20"/>
          <w:vertAlign w:val="baseline"/>
        </w:rPr>
        <w:t> </w:t>
      </w:r>
      <w:r>
        <w:rPr>
          <w:sz w:val="20"/>
          <w:vertAlign w:val="baseline"/>
        </w:rPr>
        <w:t>Polluter</w:t>
      </w:r>
      <w:r>
        <w:rPr>
          <w:spacing w:val="-4"/>
          <w:sz w:val="20"/>
          <w:vertAlign w:val="baseline"/>
        </w:rPr>
        <w:t> </w:t>
      </w:r>
      <w:r>
        <w:rPr>
          <w:sz w:val="20"/>
          <w:vertAlign w:val="baseline"/>
        </w:rPr>
        <w:t>Pays</w:t>
      </w:r>
      <w:r>
        <w:rPr>
          <w:spacing w:val="-6"/>
          <w:sz w:val="20"/>
          <w:vertAlign w:val="baseline"/>
        </w:rPr>
        <w:t> </w:t>
      </w:r>
      <w:r>
        <w:rPr>
          <w:sz w:val="20"/>
          <w:vertAlign w:val="baseline"/>
        </w:rPr>
        <w:t>Principle:</w:t>
      </w:r>
      <w:r>
        <w:rPr>
          <w:spacing w:val="-2"/>
          <w:sz w:val="20"/>
          <w:vertAlign w:val="baseline"/>
        </w:rPr>
        <w:t> </w:t>
      </w:r>
      <w:r>
        <w:rPr>
          <w:sz w:val="20"/>
          <w:vertAlign w:val="baseline"/>
        </w:rPr>
        <w:t>An</w:t>
      </w:r>
      <w:r>
        <w:rPr>
          <w:spacing w:val="-6"/>
          <w:sz w:val="20"/>
          <w:vertAlign w:val="baseline"/>
        </w:rPr>
        <w:t> </w:t>
      </w:r>
      <w:r>
        <w:rPr>
          <w:sz w:val="20"/>
          <w:vertAlign w:val="baseline"/>
        </w:rPr>
        <w:t>Analysis.”</w:t>
      </w:r>
      <w:r>
        <w:rPr>
          <w:spacing w:val="-5"/>
          <w:sz w:val="20"/>
          <w:vertAlign w:val="baseline"/>
        </w:rPr>
        <w:t> </w:t>
      </w:r>
      <w:r>
        <w:rPr>
          <w:sz w:val="20"/>
          <w:vertAlign w:val="baseline"/>
        </w:rPr>
        <w:t>In:</w:t>
      </w:r>
      <w:r>
        <w:rPr>
          <w:spacing w:val="-5"/>
          <w:sz w:val="20"/>
          <w:vertAlign w:val="baseline"/>
        </w:rPr>
        <w:t> </w:t>
      </w:r>
      <w:r>
        <w:rPr>
          <w:sz w:val="20"/>
          <w:vertAlign w:val="baseline"/>
        </w:rPr>
        <w:t>Woruji,</w:t>
      </w:r>
      <w:r>
        <w:rPr>
          <w:spacing w:val="-5"/>
          <w:sz w:val="20"/>
          <w:vertAlign w:val="baseline"/>
        </w:rPr>
        <w:t> </w:t>
      </w:r>
      <w:r>
        <w:rPr>
          <w:sz w:val="20"/>
          <w:vertAlign w:val="baseline"/>
        </w:rPr>
        <w:t>I.</w:t>
      </w:r>
      <w:r>
        <w:rPr>
          <w:spacing w:val="-5"/>
          <w:sz w:val="20"/>
          <w:vertAlign w:val="baseline"/>
        </w:rPr>
        <w:t> </w:t>
      </w:r>
      <w:r>
        <w:rPr>
          <w:sz w:val="20"/>
          <w:vertAlign w:val="baseline"/>
        </w:rPr>
        <w:t>N.</w:t>
      </w:r>
      <w:r>
        <w:rPr>
          <w:spacing w:val="-4"/>
          <w:sz w:val="20"/>
          <w:vertAlign w:val="baseline"/>
        </w:rPr>
        <w:t> </w:t>
      </w:r>
      <w:r>
        <w:rPr>
          <w:sz w:val="20"/>
          <w:vertAlign w:val="baseline"/>
        </w:rPr>
        <w:t>E.,</w:t>
      </w:r>
      <w:r>
        <w:rPr>
          <w:spacing w:val="-5"/>
          <w:sz w:val="20"/>
          <w:vertAlign w:val="baseline"/>
        </w:rPr>
        <w:t> </w:t>
      </w:r>
      <w:r>
        <w:rPr>
          <w:sz w:val="20"/>
          <w:vertAlign w:val="baseline"/>
        </w:rPr>
        <w:t>Ibanga</w:t>
      </w:r>
      <w:r>
        <w:rPr>
          <w:spacing w:val="-5"/>
          <w:sz w:val="20"/>
          <w:vertAlign w:val="baseline"/>
        </w:rPr>
        <w:t> </w:t>
      </w:r>
      <w:r>
        <w:rPr>
          <w:sz w:val="20"/>
          <w:vertAlign w:val="baseline"/>
        </w:rPr>
        <w:t>M.</w:t>
      </w:r>
      <w:r>
        <w:rPr>
          <w:spacing w:val="-3"/>
          <w:sz w:val="20"/>
          <w:vertAlign w:val="baseline"/>
        </w:rPr>
        <w:t> </w:t>
      </w:r>
      <w:r>
        <w:rPr>
          <w:sz w:val="20"/>
          <w:vertAlign w:val="baseline"/>
        </w:rPr>
        <w:t>et</w:t>
      </w:r>
      <w:r>
        <w:rPr>
          <w:spacing w:val="-5"/>
          <w:sz w:val="20"/>
          <w:vertAlign w:val="baseline"/>
        </w:rPr>
        <w:t> al.</w:t>
      </w:r>
    </w:p>
    <w:p>
      <w:pPr>
        <w:spacing w:after="0"/>
        <w:jc w:val="left"/>
        <w:rPr>
          <w:sz w:val="20"/>
        </w:rPr>
        <w:sectPr>
          <w:pgSz w:w="12240" w:h="15840"/>
          <w:pgMar w:header="0" w:footer="1012" w:top="1360" w:bottom="1200" w:left="1040" w:right="860"/>
        </w:sectPr>
      </w:pPr>
    </w:p>
    <w:p>
      <w:pPr>
        <w:pStyle w:val="BodyText"/>
        <w:spacing w:line="480" w:lineRule="auto" w:before="72"/>
        <w:ind w:left="400" w:right="572"/>
        <w:jc w:val="both"/>
      </w:pPr>
      <w:r>
        <w:rPr/>
        <w:t>The</w:t>
      </w:r>
      <w:r>
        <w:rPr>
          <w:spacing w:val="-1"/>
        </w:rPr>
        <w:t> </w:t>
      </w:r>
      <w:r>
        <w:rPr/>
        <w:t>principle of polluter should bear the cost of pollution i.e the Polluter</w:t>
      </w:r>
      <w:r>
        <w:rPr>
          <w:spacing w:val="-1"/>
        </w:rPr>
        <w:t> </w:t>
      </w:r>
      <w:r>
        <w:rPr/>
        <w:t>Pays Principle is one of the principles providing the cornerstones or an integral part for the concept of sustainable development. Prior to the enactment of the NESREA Act in Nigeria, the FEPA Act</w:t>
      </w:r>
      <w:r>
        <w:rPr>
          <w:vertAlign w:val="superscript"/>
        </w:rPr>
        <w:t>327</w:t>
      </w:r>
      <w:r>
        <w:rPr>
          <w:vertAlign w:val="baseline"/>
        </w:rPr>
        <w:t> made provision</w:t>
      </w:r>
      <w:r>
        <w:rPr>
          <w:spacing w:val="-1"/>
          <w:vertAlign w:val="baseline"/>
        </w:rPr>
        <w:t> </w:t>
      </w:r>
      <w:r>
        <w:rPr>
          <w:vertAlign w:val="baseline"/>
        </w:rPr>
        <w:t>for</w:t>
      </w:r>
      <w:r>
        <w:rPr>
          <w:spacing w:val="-3"/>
          <w:vertAlign w:val="baseline"/>
        </w:rPr>
        <w:t> </w:t>
      </w:r>
      <w:r>
        <w:rPr>
          <w:vertAlign w:val="baseline"/>
        </w:rPr>
        <w:t>the</w:t>
      </w:r>
      <w:r>
        <w:rPr>
          <w:spacing w:val="-2"/>
          <w:vertAlign w:val="baseline"/>
        </w:rPr>
        <w:t> </w:t>
      </w:r>
      <w:r>
        <w:rPr>
          <w:vertAlign w:val="baseline"/>
        </w:rPr>
        <w:t>polluter</w:t>
      </w:r>
      <w:r>
        <w:rPr>
          <w:spacing w:val="-3"/>
          <w:vertAlign w:val="baseline"/>
        </w:rPr>
        <w:t> </w:t>
      </w:r>
      <w:r>
        <w:rPr>
          <w:vertAlign w:val="baseline"/>
        </w:rPr>
        <w:t>pays</w:t>
      </w:r>
      <w:r>
        <w:rPr>
          <w:spacing w:val="-1"/>
          <w:vertAlign w:val="baseline"/>
        </w:rPr>
        <w:t> </w:t>
      </w:r>
      <w:r>
        <w:rPr>
          <w:vertAlign w:val="baseline"/>
        </w:rPr>
        <w:t>principle</w:t>
      </w:r>
      <w:r>
        <w:rPr>
          <w:spacing w:val="-2"/>
          <w:vertAlign w:val="baseline"/>
        </w:rPr>
        <w:t> </w:t>
      </w:r>
      <w:r>
        <w:rPr>
          <w:vertAlign w:val="baseline"/>
        </w:rPr>
        <w:t>as</w:t>
      </w:r>
      <w:r>
        <w:rPr>
          <w:spacing w:val="-1"/>
          <w:vertAlign w:val="baseline"/>
        </w:rPr>
        <w:t> </w:t>
      </w:r>
      <w:r>
        <w:rPr>
          <w:vertAlign w:val="baseline"/>
        </w:rPr>
        <w:t>an</w:t>
      </w:r>
      <w:r>
        <w:rPr>
          <w:spacing w:val="-1"/>
          <w:vertAlign w:val="baseline"/>
        </w:rPr>
        <w:t> </w:t>
      </w:r>
      <w:r>
        <w:rPr>
          <w:vertAlign w:val="baseline"/>
        </w:rPr>
        <w:t>integral</w:t>
      </w:r>
      <w:r>
        <w:rPr>
          <w:spacing w:val="-1"/>
          <w:vertAlign w:val="baseline"/>
        </w:rPr>
        <w:t> </w:t>
      </w:r>
      <w:r>
        <w:rPr>
          <w:vertAlign w:val="baseline"/>
        </w:rPr>
        <w:t>part</w:t>
      </w:r>
      <w:r>
        <w:rPr>
          <w:spacing w:val="-2"/>
          <w:vertAlign w:val="baseline"/>
        </w:rPr>
        <w:t> </w:t>
      </w:r>
      <w:r>
        <w:rPr>
          <w:vertAlign w:val="baseline"/>
        </w:rPr>
        <w:t>of</w:t>
      </w:r>
      <w:r>
        <w:rPr>
          <w:spacing w:val="-2"/>
          <w:vertAlign w:val="baseline"/>
        </w:rPr>
        <w:t> </w:t>
      </w:r>
      <w:r>
        <w:rPr>
          <w:vertAlign w:val="baseline"/>
        </w:rPr>
        <w:t>preventing, mitigating</w:t>
      </w:r>
      <w:r>
        <w:rPr>
          <w:spacing w:val="-3"/>
          <w:vertAlign w:val="baseline"/>
        </w:rPr>
        <w:t> </w:t>
      </w:r>
      <w:r>
        <w:rPr>
          <w:vertAlign w:val="baseline"/>
        </w:rPr>
        <w:t>and</w:t>
      </w:r>
      <w:r>
        <w:rPr>
          <w:spacing w:val="-1"/>
          <w:vertAlign w:val="baseline"/>
        </w:rPr>
        <w:t> </w:t>
      </w:r>
      <w:r>
        <w:rPr>
          <w:vertAlign w:val="baseline"/>
        </w:rPr>
        <w:t>ensuring environmental sustainability in the Country. It is however a matter of great concern that it will appear that the NESREA Act failed to make specific and clear provision integrating this</w:t>
      </w:r>
      <w:r>
        <w:rPr>
          <w:spacing w:val="40"/>
          <w:vertAlign w:val="baseline"/>
        </w:rPr>
        <w:t> </w:t>
      </w:r>
      <w:r>
        <w:rPr>
          <w:vertAlign w:val="baseline"/>
        </w:rPr>
        <w:t>principle within its forays.</w:t>
      </w:r>
    </w:p>
    <w:p>
      <w:pPr>
        <w:pStyle w:val="BodyText"/>
        <w:spacing w:before="13"/>
      </w:pPr>
    </w:p>
    <w:p>
      <w:pPr>
        <w:pStyle w:val="BodyText"/>
        <w:spacing w:line="480" w:lineRule="auto"/>
        <w:ind w:left="400" w:right="580"/>
        <w:jc w:val="both"/>
      </w:pPr>
      <w:r>
        <w:rPr/>
        <w:t>The Nigerian Minerals and Mining Act (N.M.M.A) provides further vital incursion, intervention and advancement in the codification of this principle in the Nigerian framework legislation on mining of solid minerals to the extent that some sections of the Act recognize the need for some costs by way of compensation to be paid to the victims of pollution by the polluters.</w:t>
      </w:r>
      <w:r>
        <w:rPr>
          <w:vertAlign w:val="superscript"/>
        </w:rPr>
        <w:t>328</w:t>
      </w:r>
    </w:p>
    <w:p>
      <w:pPr>
        <w:pStyle w:val="BodyText"/>
        <w:spacing w:before="12"/>
      </w:pPr>
    </w:p>
    <w:p>
      <w:pPr>
        <w:pStyle w:val="BodyText"/>
        <w:spacing w:line="480" w:lineRule="auto"/>
        <w:ind w:left="400" w:right="580"/>
        <w:jc w:val="both"/>
      </w:pPr>
      <w:r>
        <w:rPr/>
        <w:t>Section 125 of the N.M.M.A provides the legal basis for such polluters to pay costs or compensation to the owner or occupier (and in this case, users) of any source of water used for domestic and other purposes; and for any other form of injury caused during mining of solid minerals. It will be appropriate to reproduce the entire relevant provisions of theAct for proper </w:t>
      </w:r>
      <w:r>
        <w:rPr>
          <w:spacing w:val="-2"/>
        </w:rPr>
        <w:t>assimilation:</w:t>
      </w:r>
    </w:p>
    <w:p>
      <w:pPr>
        <w:pStyle w:val="BodyText"/>
        <w:spacing w:before="14"/>
      </w:pPr>
    </w:p>
    <w:p>
      <w:pPr>
        <w:spacing w:before="0"/>
        <w:ind w:left="966" w:right="0" w:firstLine="0"/>
        <w:jc w:val="both"/>
        <w:rPr>
          <w:sz w:val="20"/>
        </w:rPr>
      </w:pPr>
      <w:r>
        <w:rPr>
          <w:sz w:val="20"/>
        </w:rPr>
        <w:t>A</w:t>
      </w:r>
      <w:r>
        <w:rPr>
          <w:spacing w:val="-6"/>
          <w:sz w:val="20"/>
        </w:rPr>
        <w:t> </w:t>
      </w:r>
      <w:r>
        <w:rPr>
          <w:sz w:val="20"/>
        </w:rPr>
        <w:t>licensee</w:t>
      </w:r>
      <w:r>
        <w:rPr>
          <w:spacing w:val="-4"/>
          <w:sz w:val="20"/>
        </w:rPr>
        <w:t> </w:t>
      </w:r>
      <w:r>
        <w:rPr>
          <w:sz w:val="20"/>
        </w:rPr>
        <w:t>or</w:t>
      </w:r>
      <w:r>
        <w:rPr>
          <w:spacing w:val="-4"/>
          <w:sz w:val="20"/>
        </w:rPr>
        <w:t> </w:t>
      </w:r>
      <w:r>
        <w:rPr>
          <w:sz w:val="20"/>
        </w:rPr>
        <w:t>lessee</w:t>
      </w:r>
      <w:r>
        <w:rPr>
          <w:spacing w:val="-2"/>
          <w:sz w:val="20"/>
        </w:rPr>
        <w:t> </w:t>
      </w:r>
      <w:r>
        <w:rPr>
          <w:sz w:val="20"/>
        </w:rPr>
        <w:t>shall</w:t>
      </w:r>
      <w:r>
        <w:rPr>
          <w:spacing w:val="-4"/>
          <w:sz w:val="20"/>
        </w:rPr>
        <w:t> </w:t>
      </w:r>
      <w:r>
        <w:rPr>
          <w:sz w:val="20"/>
        </w:rPr>
        <w:t>pay</w:t>
      </w:r>
      <w:r>
        <w:rPr>
          <w:spacing w:val="-5"/>
          <w:sz w:val="20"/>
        </w:rPr>
        <w:t> </w:t>
      </w:r>
      <w:r>
        <w:rPr>
          <w:sz w:val="20"/>
        </w:rPr>
        <w:t>compensation</w:t>
      </w:r>
      <w:r>
        <w:rPr>
          <w:spacing w:val="-5"/>
          <w:sz w:val="20"/>
        </w:rPr>
        <w:t> </w:t>
      </w:r>
      <w:r>
        <w:rPr>
          <w:sz w:val="20"/>
        </w:rPr>
        <w:t>to</w:t>
      </w:r>
      <w:r>
        <w:rPr>
          <w:spacing w:val="-3"/>
          <w:sz w:val="20"/>
        </w:rPr>
        <w:t> </w:t>
      </w:r>
      <w:r>
        <w:rPr>
          <w:sz w:val="20"/>
        </w:rPr>
        <w:t>the</w:t>
      </w:r>
      <w:r>
        <w:rPr>
          <w:spacing w:val="-4"/>
          <w:sz w:val="20"/>
        </w:rPr>
        <w:t> </w:t>
      </w:r>
      <w:r>
        <w:rPr>
          <w:sz w:val="20"/>
        </w:rPr>
        <w:t>owner</w:t>
      </w:r>
      <w:r>
        <w:rPr>
          <w:spacing w:val="-3"/>
          <w:sz w:val="20"/>
        </w:rPr>
        <w:t> </w:t>
      </w:r>
      <w:r>
        <w:rPr>
          <w:sz w:val="20"/>
        </w:rPr>
        <w:t>or</w:t>
      </w:r>
      <w:r>
        <w:rPr>
          <w:spacing w:val="-6"/>
          <w:sz w:val="20"/>
        </w:rPr>
        <w:t> </w:t>
      </w:r>
      <w:r>
        <w:rPr>
          <w:spacing w:val="-2"/>
          <w:sz w:val="20"/>
        </w:rPr>
        <w:t>occupier-</w:t>
      </w:r>
    </w:p>
    <w:p>
      <w:pPr>
        <w:pStyle w:val="ListParagraph"/>
        <w:numPr>
          <w:ilvl w:val="0"/>
          <w:numId w:val="19"/>
        </w:numPr>
        <w:tabs>
          <w:tab w:pos="1247" w:val="left" w:leader="none"/>
        </w:tabs>
        <w:spacing w:line="240" w:lineRule="auto" w:before="1" w:after="0"/>
        <w:ind w:left="966" w:right="1104" w:firstLine="0"/>
        <w:jc w:val="both"/>
        <w:rPr>
          <w:sz w:val="20"/>
        </w:rPr>
      </w:pPr>
      <w:r>
        <w:rPr>
          <w:sz w:val="20"/>
        </w:rPr>
        <w:t>Whose land or interest in the land is injuriously affected by the exercise of the rights conferred by the licence or lease, for any such injurious effect not otherwise made good; and</w:t>
      </w:r>
    </w:p>
    <w:p>
      <w:pPr>
        <w:pStyle w:val="ListParagraph"/>
        <w:numPr>
          <w:ilvl w:val="0"/>
          <w:numId w:val="19"/>
        </w:numPr>
        <w:tabs>
          <w:tab w:pos="1249" w:val="left" w:leader="none"/>
        </w:tabs>
        <w:spacing w:line="240" w:lineRule="auto" w:before="0" w:after="0"/>
        <w:ind w:left="966" w:right="1106" w:firstLine="0"/>
        <w:jc w:val="both"/>
        <w:rPr>
          <w:sz w:val="20"/>
        </w:rPr>
      </w:pPr>
      <w:r>
        <w:rPr>
          <w:sz w:val="20"/>
        </w:rPr>
        <w:t>Who</w:t>
      </w:r>
      <w:r>
        <w:rPr>
          <w:spacing w:val="-2"/>
          <w:sz w:val="20"/>
        </w:rPr>
        <w:t> </w:t>
      </w:r>
      <w:r>
        <w:rPr>
          <w:sz w:val="20"/>
        </w:rPr>
        <w:t>suffers</w:t>
      </w:r>
      <w:r>
        <w:rPr>
          <w:spacing w:val="-4"/>
          <w:sz w:val="20"/>
        </w:rPr>
        <w:t> </w:t>
      </w:r>
      <w:r>
        <w:rPr>
          <w:sz w:val="20"/>
        </w:rPr>
        <w:t>damages</w:t>
      </w:r>
      <w:r>
        <w:rPr>
          <w:spacing w:val="-4"/>
          <w:sz w:val="20"/>
        </w:rPr>
        <w:t> </w:t>
      </w:r>
      <w:r>
        <w:rPr>
          <w:sz w:val="20"/>
        </w:rPr>
        <w:t>as</w:t>
      </w:r>
      <w:r>
        <w:rPr>
          <w:spacing w:val="-4"/>
          <w:sz w:val="20"/>
        </w:rPr>
        <w:t> </w:t>
      </w:r>
      <w:r>
        <w:rPr>
          <w:sz w:val="20"/>
        </w:rPr>
        <w:t>a</w:t>
      </w:r>
      <w:r>
        <w:rPr>
          <w:spacing w:val="-1"/>
          <w:sz w:val="20"/>
        </w:rPr>
        <w:t> </w:t>
      </w:r>
      <w:r>
        <w:rPr>
          <w:sz w:val="20"/>
        </w:rPr>
        <w:t>result</w:t>
      </w:r>
      <w:r>
        <w:rPr>
          <w:spacing w:val="-1"/>
          <w:sz w:val="20"/>
        </w:rPr>
        <w:t> </w:t>
      </w:r>
      <w:r>
        <w:rPr>
          <w:sz w:val="20"/>
        </w:rPr>
        <w:t>of</w:t>
      </w:r>
      <w:r>
        <w:rPr>
          <w:spacing w:val="-5"/>
          <w:sz w:val="20"/>
        </w:rPr>
        <w:t> </w:t>
      </w:r>
      <w:r>
        <w:rPr>
          <w:sz w:val="20"/>
        </w:rPr>
        <w:t>pollution</w:t>
      </w:r>
      <w:r>
        <w:rPr>
          <w:spacing w:val="-2"/>
          <w:sz w:val="20"/>
        </w:rPr>
        <w:t> </w:t>
      </w:r>
      <w:r>
        <w:rPr>
          <w:sz w:val="20"/>
        </w:rPr>
        <w:t>of</w:t>
      </w:r>
      <w:r>
        <w:rPr>
          <w:spacing w:val="-3"/>
          <w:sz w:val="20"/>
        </w:rPr>
        <w:t> </w:t>
      </w:r>
      <w:r>
        <w:rPr>
          <w:sz w:val="20"/>
        </w:rPr>
        <w:t>any water,</w:t>
      </w:r>
      <w:r>
        <w:rPr>
          <w:spacing w:val="-3"/>
          <w:sz w:val="20"/>
        </w:rPr>
        <w:t> </w:t>
      </w:r>
      <w:r>
        <w:rPr>
          <w:sz w:val="20"/>
        </w:rPr>
        <w:t>used for</w:t>
      </w:r>
      <w:r>
        <w:rPr>
          <w:spacing w:val="-3"/>
          <w:sz w:val="20"/>
        </w:rPr>
        <w:t> </w:t>
      </w:r>
      <w:r>
        <w:rPr>
          <w:sz w:val="20"/>
        </w:rPr>
        <w:t>domestic</w:t>
      </w:r>
      <w:r>
        <w:rPr>
          <w:spacing w:val="-3"/>
          <w:sz w:val="20"/>
        </w:rPr>
        <w:t> </w:t>
      </w:r>
      <w:r>
        <w:rPr>
          <w:sz w:val="20"/>
        </w:rPr>
        <w:t>and</w:t>
      </w:r>
      <w:r>
        <w:rPr>
          <w:spacing w:val="-2"/>
          <w:sz w:val="20"/>
        </w:rPr>
        <w:t> </w:t>
      </w:r>
      <w:r>
        <w:rPr>
          <w:sz w:val="20"/>
        </w:rPr>
        <w:t>other purposes,</w:t>
      </w:r>
      <w:r>
        <w:rPr>
          <w:spacing w:val="-3"/>
          <w:sz w:val="20"/>
        </w:rPr>
        <w:t> </w:t>
      </w:r>
      <w:r>
        <w:rPr>
          <w:sz w:val="20"/>
        </w:rPr>
        <w:t>as a consequence of the exploration or operations in any work connected with the property, for any such damage not otherwise made good.</w:t>
      </w:r>
      <w:r>
        <w:rPr>
          <w:sz w:val="20"/>
          <w:vertAlign w:val="superscript"/>
        </w:rPr>
        <w:t>329</w:t>
      </w:r>
    </w:p>
    <w:p>
      <w:pPr>
        <w:pStyle w:val="BodyText"/>
        <w:spacing w:before="110"/>
        <w:rPr>
          <w:sz w:val="20"/>
        </w:rPr>
      </w:pPr>
      <w:r>
        <w:rPr/>
        <mc:AlternateContent>
          <mc:Choice Requires="wps">
            <w:drawing>
              <wp:anchor distT="0" distB="0" distL="0" distR="0" allowOverlap="1" layoutInCell="1" locked="0" behindDoc="1" simplePos="0" relativeHeight="487647232">
                <wp:simplePos x="0" y="0"/>
                <wp:positionH relativeFrom="page">
                  <wp:posOffset>914704</wp:posOffset>
                </wp:positionH>
                <wp:positionV relativeFrom="paragraph">
                  <wp:posOffset>231480</wp:posOffset>
                </wp:positionV>
                <wp:extent cx="5944870" cy="9525"/>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26845pt;width:468.07pt;height:.72003pt;mso-position-horizontal-relative:page;mso-position-vertical-relative:paragraph;z-index:-15669248;mso-wrap-distance-left:0;mso-wrap-distance-right:0" id="docshape152" filled="true" fillcolor="#000000" stroked="false">
                <v:fill type="solid"/>
                <w10:wrap type="topAndBottom"/>
              </v:rect>
            </w:pict>
          </mc:Fallback>
        </mc:AlternateContent>
      </w:r>
    </w:p>
    <w:p>
      <w:pPr>
        <w:spacing w:before="96"/>
        <w:ind w:left="652" w:right="0" w:firstLine="0"/>
        <w:jc w:val="left"/>
        <w:rPr>
          <w:sz w:val="20"/>
        </w:rPr>
      </w:pPr>
      <w:r>
        <w:rPr>
          <w:sz w:val="20"/>
        </w:rPr>
        <w:t>(eds.)</w:t>
      </w:r>
      <w:r>
        <w:rPr>
          <w:spacing w:val="-6"/>
          <w:sz w:val="20"/>
        </w:rPr>
        <w:t> </w:t>
      </w:r>
      <w:r>
        <w:rPr>
          <w:i/>
          <w:sz w:val="20"/>
        </w:rPr>
        <w:t>The</w:t>
      </w:r>
      <w:r>
        <w:rPr>
          <w:i/>
          <w:spacing w:val="-5"/>
          <w:sz w:val="20"/>
        </w:rPr>
        <w:t> </w:t>
      </w:r>
      <w:r>
        <w:rPr>
          <w:i/>
          <w:sz w:val="20"/>
        </w:rPr>
        <w:t>Calabar</w:t>
      </w:r>
      <w:r>
        <w:rPr>
          <w:i/>
          <w:spacing w:val="-6"/>
          <w:sz w:val="20"/>
        </w:rPr>
        <w:t> </w:t>
      </w:r>
      <w:r>
        <w:rPr>
          <w:i/>
          <w:sz w:val="20"/>
        </w:rPr>
        <w:t>Law</w:t>
      </w:r>
      <w:r>
        <w:rPr>
          <w:i/>
          <w:spacing w:val="-5"/>
          <w:sz w:val="20"/>
        </w:rPr>
        <w:t> </w:t>
      </w:r>
      <w:r>
        <w:rPr>
          <w:i/>
          <w:sz w:val="20"/>
        </w:rPr>
        <w:t>Journal</w:t>
      </w:r>
      <w:r>
        <w:rPr>
          <w:sz w:val="20"/>
        </w:rPr>
        <w:t>,</w:t>
      </w:r>
      <w:r>
        <w:rPr>
          <w:spacing w:val="-5"/>
          <w:sz w:val="20"/>
        </w:rPr>
        <w:t> </w:t>
      </w:r>
      <w:r>
        <w:rPr>
          <w:sz w:val="20"/>
        </w:rPr>
        <w:t>2002-2003</w:t>
      </w:r>
      <w:r>
        <w:rPr>
          <w:spacing w:val="-4"/>
          <w:sz w:val="20"/>
        </w:rPr>
        <w:t> </w:t>
      </w:r>
      <w:r>
        <w:rPr>
          <w:sz w:val="20"/>
        </w:rPr>
        <w:t>Vols.</w:t>
      </w:r>
      <w:r>
        <w:rPr>
          <w:spacing w:val="-5"/>
          <w:sz w:val="20"/>
        </w:rPr>
        <w:t> </w:t>
      </w:r>
      <w:r>
        <w:rPr>
          <w:sz w:val="20"/>
        </w:rPr>
        <w:t>VI-VII,</w:t>
      </w:r>
      <w:r>
        <w:rPr>
          <w:spacing w:val="-5"/>
          <w:sz w:val="20"/>
        </w:rPr>
        <w:t> </w:t>
      </w:r>
      <w:r>
        <w:rPr>
          <w:spacing w:val="-4"/>
          <w:sz w:val="20"/>
        </w:rPr>
        <w:t>p.129</w:t>
      </w:r>
    </w:p>
    <w:p>
      <w:pPr>
        <w:spacing w:before="1"/>
        <w:ind w:left="702" w:right="927" w:hanging="303"/>
        <w:jc w:val="left"/>
        <w:rPr>
          <w:sz w:val="20"/>
        </w:rPr>
      </w:pPr>
      <w:r>
        <w:rPr>
          <w:sz w:val="20"/>
          <w:vertAlign w:val="superscript"/>
        </w:rPr>
        <w:t>327</w:t>
      </w:r>
      <w:r>
        <w:rPr>
          <w:sz w:val="20"/>
          <w:vertAlign w:val="baseline"/>
        </w:rPr>
        <w:t>Section</w:t>
      </w:r>
      <w:r>
        <w:rPr>
          <w:spacing w:val="-4"/>
          <w:sz w:val="20"/>
          <w:vertAlign w:val="baseline"/>
        </w:rPr>
        <w:t> </w:t>
      </w:r>
      <w:r>
        <w:rPr>
          <w:sz w:val="20"/>
          <w:vertAlign w:val="baseline"/>
        </w:rPr>
        <w:t>35,</w:t>
      </w:r>
      <w:r>
        <w:rPr>
          <w:spacing w:val="-2"/>
          <w:sz w:val="20"/>
          <w:vertAlign w:val="baseline"/>
        </w:rPr>
        <w:t> </w:t>
      </w:r>
      <w:r>
        <w:rPr>
          <w:sz w:val="20"/>
          <w:vertAlign w:val="baseline"/>
        </w:rPr>
        <w:t>Federal</w:t>
      </w:r>
      <w:r>
        <w:rPr>
          <w:spacing w:val="-3"/>
          <w:sz w:val="20"/>
          <w:vertAlign w:val="baseline"/>
        </w:rPr>
        <w:t> </w:t>
      </w:r>
      <w:r>
        <w:rPr>
          <w:sz w:val="20"/>
          <w:vertAlign w:val="baseline"/>
        </w:rPr>
        <w:t>Environmental</w:t>
      </w:r>
      <w:r>
        <w:rPr>
          <w:spacing w:val="-1"/>
          <w:sz w:val="20"/>
          <w:vertAlign w:val="baseline"/>
        </w:rPr>
        <w:t> </w:t>
      </w:r>
      <w:r>
        <w:rPr>
          <w:sz w:val="20"/>
          <w:vertAlign w:val="baseline"/>
        </w:rPr>
        <w:t>Protection</w:t>
      </w:r>
      <w:r>
        <w:rPr>
          <w:spacing w:val="-3"/>
          <w:sz w:val="20"/>
          <w:vertAlign w:val="baseline"/>
        </w:rPr>
        <w:t> </w:t>
      </w:r>
      <w:r>
        <w:rPr>
          <w:sz w:val="20"/>
          <w:vertAlign w:val="baseline"/>
        </w:rPr>
        <w:t>Agency</w:t>
      </w:r>
      <w:r>
        <w:rPr>
          <w:spacing w:val="-4"/>
          <w:sz w:val="20"/>
          <w:vertAlign w:val="baseline"/>
        </w:rPr>
        <w:t> </w:t>
      </w:r>
      <w:r>
        <w:rPr>
          <w:sz w:val="20"/>
          <w:vertAlign w:val="baseline"/>
        </w:rPr>
        <w:t>Act,</w:t>
      </w:r>
      <w:r>
        <w:rPr>
          <w:spacing w:val="-3"/>
          <w:sz w:val="20"/>
          <w:vertAlign w:val="baseline"/>
        </w:rPr>
        <w:t> </w:t>
      </w:r>
      <w:r>
        <w:rPr>
          <w:sz w:val="20"/>
          <w:vertAlign w:val="baseline"/>
        </w:rPr>
        <w:t>Cap.</w:t>
      </w:r>
      <w:r>
        <w:rPr>
          <w:spacing w:val="-3"/>
          <w:sz w:val="20"/>
          <w:vertAlign w:val="baseline"/>
        </w:rPr>
        <w:t> </w:t>
      </w:r>
      <w:r>
        <w:rPr>
          <w:sz w:val="20"/>
          <w:vertAlign w:val="baseline"/>
        </w:rPr>
        <w:t>F10</w:t>
      </w:r>
      <w:r>
        <w:rPr>
          <w:spacing w:val="-2"/>
          <w:sz w:val="20"/>
          <w:vertAlign w:val="baseline"/>
        </w:rPr>
        <w:t> </w:t>
      </w:r>
      <w:r>
        <w:rPr>
          <w:sz w:val="20"/>
          <w:vertAlign w:val="baseline"/>
        </w:rPr>
        <w:t>(repealed),</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 Nigeria, 2004</w:t>
      </w:r>
    </w:p>
    <w:p>
      <w:pPr>
        <w:pStyle w:val="BodyText"/>
        <w:spacing w:before="13"/>
        <w:rPr>
          <w:sz w:val="20"/>
        </w:rPr>
      </w:pPr>
    </w:p>
    <w:p>
      <w:pPr>
        <w:spacing w:before="0"/>
        <w:ind w:left="400" w:right="0" w:firstLine="0"/>
        <w:jc w:val="left"/>
        <w:rPr>
          <w:sz w:val="20"/>
        </w:rPr>
      </w:pPr>
      <w:r>
        <w:rPr>
          <w:sz w:val="20"/>
          <w:vertAlign w:val="superscript"/>
        </w:rPr>
        <w:t>328</w:t>
      </w:r>
      <w:r>
        <w:rPr>
          <w:sz w:val="20"/>
          <w:vertAlign w:val="baseline"/>
        </w:rPr>
        <w:t>Sections</w:t>
      </w:r>
      <w:r>
        <w:rPr>
          <w:spacing w:val="-5"/>
          <w:sz w:val="20"/>
          <w:vertAlign w:val="baseline"/>
        </w:rPr>
        <w:t> </w:t>
      </w:r>
      <w:r>
        <w:rPr>
          <w:sz w:val="20"/>
          <w:vertAlign w:val="baseline"/>
        </w:rPr>
        <w:t>123</w:t>
      </w:r>
      <w:r>
        <w:rPr>
          <w:spacing w:val="-3"/>
          <w:sz w:val="20"/>
          <w:vertAlign w:val="baseline"/>
        </w:rPr>
        <w:t> </w:t>
      </w:r>
      <w:r>
        <w:rPr>
          <w:sz w:val="20"/>
          <w:vertAlign w:val="baseline"/>
        </w:rPr>
        <w:t>&amp;</w:t>
      </w:r>
      <w:r>
        <w:rPr>
          <w:spacing w:val="-6"/>
          <w:sz w:val="20"/>
          <w:vertAlign w:val="baseline"/>
        </w:rPr>
        <w:t> </w:t>
      </w:r>
      <w:r>
        <w:rPr>
          <w:sz w:val="20"/>
          <w:vertAlign w:val="baseline"/>
        </w:rPr>
        <w:t>125,</w:t>
      </w:r>
      <w:r>
        <w:rPr>
          <w:spacing w:val="-4"/>
          <w:sz w:val="20"/>
          <w:vertAlign w:val="baseline"/>
        </w:rPr>
        <w:t> </w:t>
      </w:r>
      <w:r>
        <w:rPr>
          <w:sz w:val="20"/>
          <w:vertAlign w:val="baseline"/>
        </w:rPr>
        <w:t>Nigerian</w:t>
      </w:r>
      <w:r>
        <w:rPr>
          <w:spacing w:val="-3"/>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4"/>
          <w:sz w:val="20"/>
          <w:vertAlign w:val="baseline"/>
        </w:rPr>
        <w:t> </w:t>
      </w:r>
      <w:r>
        <w:rPr>
          <w:sz w:val="20"/>
          <w:vertAlign w:val="baseline"/>
        </w:rPr>
        <w:t>20,</w:t>
      </w:r>
      <w:r>
        <w:rPr>
          <w:spacing w:val="-4"/>
          <w:sz w:val="20"/>
          <w:vertAlign w:val="baseline"/>
        </w:rPr>
        <w:t> 2007</w:t>
      </w:r>
    </w:p>
    <w:p>
      <w:pPr>
        <w:spacing w:before="6"/>
        <w:ind w:left="400" w:right="0" w:firstLine="0"/>
        <w:jc w:val="left"/>
        <w:rPr>
          <w:sz w:val="20"/>
        </w:rPr>
      </w:pPr>
      <w:r>
        <w:rPr>
          <w:sz w:val="20"/>
          <w:vertAlign w:val="superscript"/>
        </w:rPr>
        <w:t>329</w:t>
      </w:r>
      <w:r>
        <w:rPr>
          <w:i/>
          <w:sz w:val="20"/>
          <w:vertAlign w:val="baseline"/>
        </w:rPr>
        <w:t>Ibid</w:t>
      </w:r>
      <w:r>
        <w:rPr>
          <w:rFonts w:ascii="Calibri"/>
          <w:sz w:val="20"/>
          <w:vertAlign w:val="baseline"/>
        </w:rPr>
        <w:t>,</w:t>
      </w:r>
      <w:r>
        <w:rPr>
          <w:rFonts w:ascii="Calibri"/>
          <w:spacing w:val="-5"/>
          <w:sz w:val="20"/>
          <w:vertAlign w:val="baseline"/>
        </w:rPr>
        <w:t> </w:t>
      </w:r>
      <w:r>
        <w:rPr>
          <w:rFonts w:ascii="Calibri"/>
          <w:sz w:val="20"/>
          <w:vertAlign w:val="baseline"/>
        </w:rPr>
        <w:t>s</w:t>
      </w:r>
      <w:r>
        <w:rPr>
          <w:sz w:val="20"/>
          <w:vertAlign w:val="baseline"/>
        </w:rPr>
        <w:t>ection</w:t>
      </w:r>
      <w:r>
        <w:rPr>
          <w:spacing w:val="-7"/>
          <w:sz w:val="20"/>
          <w:vertAlign w:val="baseline"/>
        </w:rPr>
        <w:t> </w:t>
      </w:r>
      <w:r>
        <w:rPr>
          <w:spacing w:val="-5"/>
          <w:sz w:val="20"/>
          <w:vertAlign w:val="baseline"/>
        </w:rPr>
        <w:t>125</w:t>
      </w:r>
    </w:p>
    <w:p>
      <w:pPr>
        <w:spacing w:after="0"/>
        <w:jc w:val="left"/>
        <w:rPr>
          <w:sz w:val="20"/>
        </w:rPr>
        <w:sectPr>
          <w:pgSz w:w="12240" w:h="15840"/>
          <w:pgMar w:header="0" w:footer="1012" w:top="1360" w:bottom="1200" w:left="1040" w:right="860"/>
        </w:sectPr>
      </w:pPr>
    </w:p>
    <w:p>
      <w:pPr>
        <w:pStyle w:val="BodyText"/>
        <w:spacing w:before="152"/>
        <w:ind w:left="400"/>
        <w:jc w:val="both"/>
      </w:pPr>
      <w:r>
        <w:rPr/>
        <w:t>In</w:t>
      </w:r>
      <w:r>
        <w:rPr>
          <w:spacing w:val="-2"/>
        </w:rPr>
        <w:t> </w:t>
      </w:r>
      <w:r>
        <w:rPr/>
        <w:t>evaluating</w:t>
      </w:r>
      <w:r>
        <w:rPr>
          <w:spacing w:val="-4"/>
        </w:rPr>
        <w:t> </w:t>
      </w:r>
      <w:r>
        <w:rPr/>
        <w:t>the</w:t>
      </w:r>
      <w:r>
        <w:rPr>
          <w:spacing w:val="-1"/>
        </w:rPr>
        <w:t> </w:t>
      </w:r>
      <w:r>
        <w:rPr/>
        <w:t>ingredients</w:t>
      </w:r>
      <w:r>
        <w:rPr>
          <w:spacing w:val="-1"/>
        </w:rPr>
        <w:t> </w:t>
      </w:r>
      <w:r>
        <w:rPr/>
        <w:t>of</w:t>
      </w:r>
      <w:r>
        <w:rPr>
          <w:spacing w:val="-1"/>
        </w:rPr>
        <w:t> </w:t>
      </w:r>
      <w:r>
        <w:rPr/>
        <w:t>polluter</w:t>
      </w:r>
      <w:r>
        <w:rPr>
          <w:spacing w:val="-2"/>
        </w:rPr>
        <w:t> </w:t>
      </w:r>
      <w:r>
        <w:rPr/>
        <w:t>pays</w:t>
      </w:r>
      <w:r>
        <w:rPr>
          <w:spacing w:val="-1"/>
        </w:rPr>
        <w:t> </w:t>
      </w:r>
      <w:r>
        <w:rPr/>
        <w:t>principle,</w:t>
      </w:r>
      <w:r>
        <w:rPr>
          <w:spacing w:val="-1"/>
        </w:rPr>
        <w:t> </w:t>
      </w:r>
      <w:r>
        <w:rPr/>
        <w:t>Nlerum,</w:t>
      </w:r>
      <w:r>
        <w:rPr>
          <w:spacing w:val="-1"/>
        </w:rPr>
        <w:t> </w:t>
      </w:r>
      <w:r>
        <w:rPr/>
        <w:t>espoused</w:t>
      </w:r>
      <w:r>
        <w:rPr>
          <w:spacing w:val="-1"/>
        </w:rPr>
        <w:t> </w:t>
      </w:r>
      <w:r>
        <w:rPr>
          <w:spacing w:val="-2"/>
        </w:rPr>
        <w:t>thus:</w:t>
      </w:r>
    </w:p>
    <w:p>
      <w:pPr>
        <w:pStyle w:val="BodyText"/>
        <w:spacing w:before="13"/>
      </w:pPr>
    </w:p>
    <w:p>
      <w:pPr>
        <w:spacing w:before="0"/>
        <w:ind w:left="966" w:right="1166" w:firstLine="0"/>
        <w:jc w:val="both"/>
        <w:rPr>
          <w:sz w:val="20"/>
        </w:rPr>
      </w:pPr>
      <w:r>
        <w:rPr>
          <w:sz w:val="20"/>
        </w:rPr>
        <w:t>The Polluter Pays Principle may be regarded as a response to pollution and environmental harm. It accepts that pollution will occur but that the polluter should pay for it. It is used as a financial incentive to operate more efficiently. It is also used as a sanction for carrying out pollution activities.</w:t>
      </w:r>
      <w:r>
        <w:rPr>
          <w:spacing w:val="40"/>
          <w:sz w:val="20"/>
        </w:rPr>
        <w:t> </w:t>
      </w:r>
      <w:r>
        <w:rPr>
          <w:sz w:val="20"/>
        </w:rPr>
        <w:t>It is expected to operate as a deterrent in helping to ensure that harm does not arise in similar</w:t>
      </w:r>
      <w:r>
        <w:rPr>
          <w:spacing w:val="40"/>
          <w:sz w:val="20"/>
        </w:rPr>
        <w:t> </w:t>
      </w:r>
      <w:r>
        <w:rPr>
          <w:sz w:val="20"/>
        </w:rPr>
        <w:t>situations in the future and that a polluter must realize that it is not his charter to rely on the fact that he can pay to pollute the environment.</w:t>
      </w:r>
      <w:r>
        <w:rPr>
          <w:sz w:val="20"/>
          <w:vertAlign w:val="superscript"/>
        </w:rPr>
        <w:t>330</w:t>
      </w:r>
    </w:p>
    <w:p>
      <w:pPr>
        <w:pStyle w:val="BodyText"/>
        <w:spacing w:before="57"/>
        <w:rPr>
          <w:sz w:val="20"/>
        </w:rPr>
      </w:pPr>
    </w:p>
    <w:p>
      <w:pPr>
        <w:pStyle w:val="BodyText"/>
        <w:spacing w:line="480" w:lineRule="auto"/>
        <w:ind w:left="400" w:right="579"/>
        <w:jc w:val="both"/>
      </w:pPr>
      <w:r>
        <w:rPr/>
        <w:t>Another scholar</w:t>
      </w:r>
      <w:r>
        <w:rPr>
          <w:vertAlign w:val="superscript"/>
        </w:rPr>
        <w:t>331</w:t>
      </w:r>
      <w:r>
        <w:rPr>
          <w:vertAlign w:val="baseline"/>
        </w:rPr>
        <w:t> puts his appreciation of this principle in relation to the provisions of the revised National Policy on the Environment thus- “the Polluter Pays Principle (PPP) suggests thatthe polluter should bear the cost of preventing and controlling pollution.”</w:t>
      </w:r>
      <w:r>
        <w:rPr>
          <w:vertAlign w:val="superscript"/>
        </w:rPr>
        <w:t>332</w:t>
      </w:r>
    </w:p>
    <w:p>
      <w:pPr>
        <w:pStyle w:val="BodyText"/>
        <w:spacing w:before="13"/>
      </w:pPr>
    </w:p>
    <w:p>
      <w:pPr>
        <w:pStyle w:val="BodyText"/>
        <w:spacing w:line="480" w:lineRule="auto"/>
        <w:ind w:left="400" w:right="578"/>
        <w:jc w:val="both"/>
      </w:pPr>
      <w:r>
        <w:rPr/>
        <w:t>The foregoing though, representing the precept in itself, appears to be a subtle integration of the element of preventive and control measures. Operators or companies are expected to take steps</w:t>
      </w:r>
      <w:r>
        <w:rPr>
          <w:spacing w:val="40"/>
        </w:rPr>
        <w:t> </w:t>
      </w:r>
      <w:r>
        <w:rPr/>
        <w:t>to prevent or control pollution or degradation of the environment which emanates from all spheres of human activities including the mining of solid minerals that has the propensity to degrade the environment. If and when such operators or companies or individuals fail to take necessary steps to prevent or control the effects of their activities that could translate to the degradation of the environment, such polluters will have no choice other than to bear the consequences or responsibilities of their inaction or action by paying to remedy the deleterious effects of their activities and even compensating the victims of such degradation. The control factor ensures the prevention of environmental degradation or where degradation has occurred, the principle ensures the mitigation of the effect of the damage most likely to have been created. Smith, stated thus:</w:t>
      </w:r>
    </w:p>
    <w:p>
      <w:pPr>
        <w:pStyle w:val="BodyText"/>
        <w:rPr>
          <w:sz w:val="20"/>
        </w:rPr>
      </w:pPr>
    </w:p>
    <w:p>
      <w:pPr>
        <w:pStyle w:val="BodyText"/>
        <w:spacing w:before="94"/>
        <w:rPr>
          <w:sz w:val="20"/>
        </w:rPr>
      </w:pPr>
      <w:r>
        <w:rPr/>
        <mc:AlternateContent>
          <mc:Choice Requires="wps">
            <w:drawing>
              <wp:anchor distT="0" distB="0" distL="0" distR="0" allowOverlap="1" layoutInCell="1" locked="0" behindDoc="1" simplePos="0" relativeHeight="487647744">
                <wp:simplePos x="0" y="0"/>
                <wp:positionH relativeFrom="page">
                  <wp:posOffset>914704</wp:posOffset>
                </wp:positionH>
                <wp:positionV relativeFrom="paragraph">
                  <wp:posOffset>221443</wp:posOffset>
                </wp:positionV>
                <wp:extent cx="1829435" cy="9525"/>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36514pt;width:144.020pt;height:.71997pt;mso-position-horizontal-relative:page;mso-position-vertical-relative:paragraph;z-index:-15668736;mso-wrap-distance-left:0;mso-wrap-distance-right:0" id="docshape153" filled="true" fillcolor="#000000" stroked="false">
                <v:fill type="solid"/>
                <w10:wrap type="topAndBottom"/>
              </v:rect>
            </w:pict>
          </mc:Fallback>
        </mc:AlternateContent>
      </w:r>
    </w:p>
    <w:p>
      <w:pPr>
        <w:spacing w:before="96"/>
        <w:ind w:left="400" w:right="7692" w:firstLine="0"/>
        <w:jc w:val="left"/>
        <w:rPr>
          <w:sz w:val="20"/>
        </w:rPr>
      </w:pPr>
      <w:r>
        <w:rPr>
          <w:sz w:val="20"/>
          <w:vertAlign w:val="superscript"/>
        </w:rPr>
        <w:t>330</w:t>
      </w:r>
      <w:r>
        <w:rPr>
          <w:sz w:val="20"/>
          <w:vertAlign w:val="baseline"/>
        </w:rPr>
        <w:t>Nlerum,</w:t>
      </w:r>
      <w:r>
        <w:rPr>
          <w:spacing w:val="-7"/>
          <w:sz w:val="20"/>
          <w:vertAlign w:val="baseline"/>
        </w:rPr>
        <w:t> </w:t>
      </w:r>
      <w:r>
        <w:rPr>
          <w:sz w:val="20"/>
          <w:vertAlign w:val="baseline"/>
        </w:rPr>
        <w:t>F.E.,</w:t>
      </w:r>
      <w:r>
        <w:rPr>
          <w:spacing w:val="-7"/>
          <w:sz w:val="20"/>
          <w:vertAlign w:val="baseline"/>
        </w:rPr>
        <w:t> </w:t>
      </w:r>
      <w:r>
        <w:rPr>
          <w:i/>
          <w:sz w:val="20"/>
          <w:vertAlign w:val="baseline"/>
        </w:rPr>
        <w:t>op</w:t>
      </w:r>
      <w:r>
        <w:rPr>
          <w:i/>
          <w:spacing w:val="-8"/>
          <w:sz w:val="20"/>
          <w:vertAlign w:val="baseline"/>
        </w:rPr>
        <w:t> </w:t>
      </w:r>
      <w:r>
        <w:rPr>
          <w:i/>
          <w:sz w:val="20"/>
          <w:vertAlign w:val="baseline"/>
        </w:rPr>
        <w:t>cit</w:t>
      </w:r>
      <w:r>
        <w:rPr>
          <w:sz w:val="20"/>
          <w:vertAlign w:val="baseline"/>
        </w:rPr>
        <w:t>,</w:t>
      </w:r>
      <w:r>
        <w:rPr>
          <w:spacing w:val="-9"/>
          <w:sz w:val="20"/>
          <w:vertAlign w:val="baseline"/>
        </w:rPr>
        <w:t> </w:t>
      </w:r>
      <w:r>
        <w:rPr>
          <w:sz w:val="20"/>
          <w:vertAlign w:val="baseline"/>
        </w:rPr>
        <w:t>p.</w:t>
      </w:r>
      <w:r>
        <w:rPr>
          <w:spacing w:val="-9"/>
          <w:sz w:val="20"/>
          <w:vertAlign w:val="baseline"/>
        </w:rPr>
        <w:t> </w:t>
      </w:r>
      <w:r>
        <w:rPr>
          <w:sz w:val="20"/>
          <w:vertAlign w:val="baseline"/>
        </w:rPr>
        <w:t>8 </w:t>
      </w:r>
      <w:r>
        <w:rPr>
          <w:sz w:val="20"/>
          <w:vertAlign w:val="superscript"/>
        </w:rPr>
        <w:t>331</w:t>
      </w:r>
      <w:r>
        <w:rPr>
          <w:sz w:val="20"/>
          <w:vertAlign w:val="baseline"/>
        </w:rPr>
        <w:t>Ibrahim, B.Y., </w:t>
      </w:r>
      <w:r>
        <w:rPr>
          <w:i/>
          <w:sz w:val="20"/>
          <w:vertAlign w:val="baseline"/>
        </w:rPr>
        <w:t>op cit </w:t>
      </w:r>
      <w:r>
        <w:rPr>
          <w:sz w:val="20"/>
          <w:vertAlign w:val="superscript"/>
        </w:rPr>
        <w:t>332</w:t>
      </w:r>
      <w:r>
        <w:rPr>
          <w:i/>
          <w:sz w:val="20"/>
          <w:vertAlign w:val="baseline"/>
        </w:rPr>
        <w:t>Ibid</w:t>
      </w:r>
      <w:r>
        <w:rPr>
          <w:sz w:val="20"/>
          <w:vertAlign w:val="baseline"/>
        </w:rPr>
        <w:t>, p. 215</w:t>
      </w:r>
    </w:p>
    <w:p>
      <w:pPr>
        <w:spacing w:after="0"/>
        <w:jc w:val="left"/>
        <w:rPr>
          <w:sz w:val="20"/>
        </w:rPr>
        <w:sectPr>
          <w:pgSz w:w="12240" w:h="15840"/>
          <w:pgMar w:header="0" w:footer="1012" w:top="1820" w:bottom="1200" w:left="1040" w:right="860"/>
        </w:sectPr>
      </w:pPr>
    </w:p>
    <w:p>
      <w:pPr>
        <w:spacing w:before="73"/>
        <w:ind w:left="966" w:right="1165" w:firstLine="0"/>
        <w:jc w:val="both"/>
        <w:rPr>
          <w:sz w:val="20"/>
        </w:rPr>
      </w:pPr>
      <w:r>
        <w:rPr>
          <w:sz w:val="20"/>
        </w:rPr>
        <w:t>The UNCED Declaration further strengthened the idea of state responsibility by adopting the application of 'polluter pays'</w:t>
      </w:r>
      <w:r>
        <w:rPr>
          <w:spacing w:val="-1"/>
          <w:sz w:val="20"/>
        </w:rPr>
        <w:t> </w:t>
      </w:r>
      <w:r>
        <w:rPr>
          <w:sz w:val="20"/>
        </w:rPr>
        <w:t>principle at the international and national levels in their Declaration. The principle emphasized that pollution costs should be borne by the polluter "with due regard to the public interest and without distorting international trade and investment' and that national authorities should endeavour to internalize environmental costs. The polluter pays principle has been adopted by many developed countries and is evolving as a norm of national law. But while the application of the 'polluter pays' principle may help in discouraging the production of goods which cause pollution through high prices and consequent downward trend in the consumption, it does not afford respite to victims of environmental harm. To cater for such third party victims, principle 13 of UNCED Declaration mandates states to develop national laws regarding liability and compensation for victims of pollution and other environmental damage while stipulating that rules of international law</w:t>
      </w:r>
      <w:r>
        <w:rPr>
          <w:spacing w:val="40"/>
          <w:sz w:val="20"/>
        </w:rPr>
        <w:t> </w:t>
      </w:r>
      <w:r>
        <w:rPr>
          <w:sz w:val="20"/>
        </w:rPr>
        <w:t>regarding liability and compensation for adverse effects of environmental damage be further </w:t>
      </w:r>
      <w:r>
        <w:rPr>
          <w:spacing w:val="-2"/>
          <w:sz w:val="20"/>
        </w:rPr>
        <w:t>developed.</w:t>
      </w:r>
      <w:r>
        <w:rPr>
          <w:spacing w:val="-2"/>
          <w:sz w:val="20"/>
          <w:vertAlign w:val="superscript"/>
        </w:rPr>
        <w:t>333</w:t>
      </w:r>
    </w:p>
    <w:p>
      <w:pPr>
        <w:pStyle w:val="BodyText"/>
        <w:spacing w:before="58"/>
        <w:rPr>
          <w:sz w:val="20"/>
        </w:rPr>
      </w:pPr>
    </w:p>
    <w:p>
      <w:pPr>
        <w:pStyle w:val="BodyText"/>
        <w:ind w:left="400"/>
        <w:jc w:val="both"/>
      </w:pPr>
      <w:r>
        <w:rPr/>
        <w:t>Ugbe,</w:t>
      </w:r>
      <w:r>
        <w:rPr>
          <w:spacing w:val="-3"/>
        </w:rPr>
        <w:t> </w:t>
      </w:r>
      <w:r>
        <w:rPr/>
        <w:t>also</w:t>
      </w:r>
      <w:r>
        <w:rPr>
          <w:spacing w:val="-1"/>
        </w:rPr>
        <w:t> </w:t>
      </w:r>
      <w:r>
        <w:rPr/>
        <w:t>posited</w:t>
      </w:r>
      <w:r>
        <w:rPr>
          <w:spacing w:val="-1"/>
        </w:rPr>
        <w:t> </w:t>
      </w:r>
      <w:r>
        <w:rPr/>
        <w:t>in the following</w:t>
      </w:r>
      <w:r>
        <w:rPr>
          <w:spacing w:val="-3"/>
        </w:rPr>
        <w:t> </w:t>
      </w:r>
      <w:r>
        <w:rPr>
          <w:spacing w:val="-2"/>
        </w:rPr>
        <w:t>words:</w:t>
      </w:r>
    </w:p>
    <w:p>
      <w:pPr>
        <w:pStyle w:val="BodyText"/>
        <w:spacing w:before="14"/>
      </w:pPr>
    </w:p>
    <w:p>
      <w:pPr>
        <w:spacing w:before="0"/>
        <w:ind w:left="966" w:right="1151" w:firstLine="0"/>
        <w:jc w:val="both"/>
        <w:rPr>
          <w:sz w:val="20"/>
        </w:rPr>
      </w:pPr>
      <w:r>
        <w:rPr>
          <w:sz w:val="20"/>
        </w:rPr>
        <w:t>the primary object of the “polluter pays principle” is economic, as it allocates costs of pollution to the polluter.</w:t>
      </w:r>
      <w:r>
        <w:rPr>
          <w:spacing w:val="-2"/>
          <w:sz w:val="20"/>
        </w:rPr>
        <w:t> </w:t>
      </w:r>
      <w:r>
        <w:rPr>
          <w:sz w:val="20"/>
        </w:rPr>
        <w:t>However, the</w:t>
      </w:r>
      <w:r>
        <w:rPr>
          <w:spacing w:val="-2"/>
          <w:sz w:val="20"/>
        </w:rPr>
        <w:t> </w:t>
      </w:r>
      <w:r>
        <w:rPr>
          <w:sz w:val="20"/>
        </w:rPr>
        <w:t>principle</w:t>
      </w:r>
      <w:r>
        <w:rPr>
          <w:spacing w:val="-2"/>
          <w:sz w:val="20"/>
        </w:rPr>
        <w:t> </w:t>
      </w:r>
      <w:r>
        <w:rPr>
          <w:sz w:val="20"/>
        </w:rPr>
        <w:t>is</w:t>
      </w:r>
      <w:r>
        <w:rPr>
          <w:spacing w:val="-3"/>
          <w:sz w:val="20"/>
        </w:rPr>
        <w:t> </w:t>
      </w:r>
      <w:r>
        <w:rPr>
          <w:sz w:val="20"/>
        </w:rPr>
        <w:t>justified</w:t>
      </w:r>
      <w:r>
        <w:rPr>
          <w:spacing w:val="-1"/>
          <w:sz w:val="20"/>
        </w:rPr>
        <w:t> </w:t>
      </w:r>
      <w:r>
        <w:rPr>
          <w:sz w:val="20"/>
        </w:rPr>
        <w:t>on</w:t>
      </w:r>
      <w:r>
        <w:rPr>
          <w:spacing w:val="-1"/>
          <w:sz w:val="20"/>
        </w:rPr>
        <w:t> </w:t>
      </w:r>
      <w:r>
        <w:rPr>
          <w:sz w:val="20"/>
        </w:rPr>
        <w:t>the ground</w:t>
      </w:r>
      <w:r>
        <w:rPr>
          <w:spacing w:val="-1"/>
          <w:sz w:val="20"/>
        </w:rPr>
        <w:t> </w:t>
      </w:r>
      <w:r>
        <w:rPr>
          <w:sz w:val="20"/>
        </w:rPr>
        <w:t>that</w:t>
      </w:r>
      <w:r>
        <w:rPr>
          <w:spacing w:val="-2"/>
          <w:sz w:val="20"/>
        </w:rPr>
        <w:t> </w:t>
      </w:r>
      <w:r>
        <w:rPr>
          <w:sz w:val="20"/>
        </w:rPr>
        <w:t>it</w:t>
      </w:r>
      <w:r>
        <w:rPr>
          <w:spacing w:val="-3"/>
          <w:sz w:val="20"/>
        </w:rPr>
        <w:t> </w:t>
      </w:r>
      <w:r>
        <w:rPr>
          <w:sz w:val="20"/>
        </w:rPr>
        <w:t>relieves the victim</w:t>
      </w:r>
      <w:r>
        <w:rPr>
          <w:spacing w:val="-1"/>
          <w:sz w:val="20"/>
        </w:rPr>
        <w:t> </w:t>
      </w:r>
      <w:r>
        <w:rPr>
          <w:sz w:val="20"/>
        </w:rPr>
        <w:t>from</w:t>
      </w:r>
      <w:r>
        <w:rPr>
          <w:spacing w:val="-6"/>
          <w:sz w:val="20"/>
        </w:rPr>
        <w:t> </w:t>
      </w:r>
      <w:r>
        <w:rPr>
          <w:sz w:val="20"/>
        </w:rPr>
        <w:t>the</w:t>
      </w:r>
      <w:r>
        <w:rPr>
          <w:spacing w:val="-2"/>
          <w:sz w:val="20"/>
        </w:rPr>
        <w:t> </w:t>
      </w:r>
      <w:r>
        <w:rPr>
          <w:sz w:val="20"/>
        </w:rPr>
        <w:t>burden</w:t>
      </w:r>
      <w:r>
        <w:rPr>
          <w:spacing w:val="-1"/>
          <w:sz w:val="20"/>
        </w:rPr>
        <w:t> </w:t>
      </w:r>
      <w:r>
        <w:rPr>
          <w:sz w:val="20"/>
        </w:rPr>
        <w:t>of having to prove the cause of pollution, negligence and fault of the polluter as he has little or no knowledge of the incidence. Also, as the polluter is obliged to bear the cost of pollution and of reinstating the environment to acceptable state, he will endeavour to avoid pollution as much as possible and this will in turn reduce pollution and therefore the existence of a „pollution free </w:t>
      </w:r>
      <w:r>
        <w:rPr>
          <w:spacing w:val="-2"/>
          <w:sz w:val="20"/>
        </w:rPr>
        <w:t>environment‟.</w:t>
      </w:r>
      <w:r>
        <w:rPr>
          <w:spacing w:val="-2"/>
          <w:sz w:val="20"/>
          <w:vertAlign w:val="superscript"/>
        </w:rPr>
        <w:t>334</w:t>
      </w:r>
    </w:p>
    <w:p>
      <w:pPr>
        <w:pStyle w:val="BodyText"/>
        <w:rPr>
          <w:sz w:val="20"/>
        </w:rPr>
      </w:pPr>
    </w:p>
    <w:p>
      <w:pPr>
        <w:pStyle w:val="BodyText"/>
        <w:rPr>
          <w:sz w:val="20"/>
        </w:rPr>
      </w:pPr>
    </w:p>
    <w:p>
      <w:pPr>
        <w:pStyle w:val="BodyText"/>
        <w:rPr>
          <w:sz w:val="20"/>
        </w:rPr>
      </w:pPr>
    </w:p>
    <w:p>
      <w:pPr>
        <w:pStyle w:val="BodyText"/>
        <w:spacing w:before="209"/>
        <w:rPr>
          <w:sz w:val="20"/>
        </w:rPr>
      </w:pPr>
    </w:p>
    <w:p>
      <w:pPr>
        <w:pStyle w:val="Heading2"/>
        <w:numPr>
          <w:ilvl w:val="1"/>
          <w:numId w:val="16"/>
        </w:numPr>
        <w:tabs>
          <w:tab w:pos="880" w:val="left" w:leader="none"/>
        </w:tabs>
        <w:spacing w:line="240" w:lineRule="auto" w:before="0" w:after="0"/>
        <w:ind w:left="880" w:right="0" w:hanging="480"/>
        <w:jc w:val="left"/>
      </w:pPr>
      <w:r>
        <w:rPr/>
        <w:t>Sustainable</w:t>
      </w:r>
      <w:r>
        <w:rPr>
          <w:spacing w:val="-2"/>
        </w:rPr>
        <w:t> Development</w:t>
      </w:r>
    </w:p>
    <w:p>
      <w:pPr>
        <w:pStyle w:val="BodyText"/>
        <w:rPr>
          <w:b/>
        </w:rPr>
      </w:pPr>
    </w:p>
    <w:p>
      <w:pPr>
        <w:pStyle w:val="BodyText"/>
        <w:spacing w:before="8"/>
        <w:rPr>
          <w:b/>
        </w:rPr>
      </w:pPr>
    </w:p>
    <w:p>
      <w:pPr>
        <w:pStyle w:val="BodyText"/>
        <w:spacing w:line="480" w:lineRule="auto"/>
        <w:ind w:left="400" w:right="580"/>
        <w:jc w:val="both"/>
      </w:pPr>
      <w:r>
        <w:rPr/>
        <w:t>The concept of sustainable development occupies the mainstream in modern day environmentallaw and policy. The concept in its basic term and application has its focal point in integrating the "environment" and "development". Though, the environment is created by God for mankind's habitation, enjoyment and sustenance including the exploitation of solid mineral resources for his use, mankind has a corollary duty to ensure that the exploitation of these resources by the present generation is undertaken in a careful, purposeful and balanced manner; while ample opportunity is left for future generations and generations yet unborn to fulfill their needs and aspirations.</w:t>
      </w:r>
    </w:p>
    <w:p>
      <w:pPr>
        <w:pStyle w:val="BodyText"/>
        <w:rPr>
          <w:sz w:val="20"/>
        </w:rPr>
      </w:pPr>
    </w:p>
    <w:p>
      <w:pPr>
        <w:pStyle w:val="BodyText"/>
        <w:spacing w:before="72"/>
        <w:rPr>
          <w:sz w:val="20"/>
        </w:rPr>
      </w:pPr>
      <w:r>
        <w:rPr/>
        <mc:AlternateContent>
          <mc:Choice Requires="wps">
            <w:drawing>
              <wp:anchor distT="0" distB="0" distL="0" distR="0" allowOverlap="1" layoutInCell="1" locked="0" behindDoc="1" simplePos="0" relativeHeight="487648256">
                <wp:simplePos x="0" y="0"/>
                <wp:positionH relativeFrom="page">
                  <wp:posOffset>914704</wp:posOffset>
                </wp:positionH>
                <wp:positionV relativeFrom="paragraph">
                  <wp:posOffset>207391</wp:posOffset>
                </wp:positionV>
                <wp:extent cx="1829435" cy="9525"/>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3003pt;width:144.020pt;height:.71997pt;mso-position-horizontal-relative:page;mso-position-vertical-relative:paragraph;z-index:-15668224;mso-wrap-distance-left:0;mso-wrap-distance-right:0" id="docshape154"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333</w:t>
      </w:r>
      <w:r>
        <w:rPr>
          <w:spacing w:val="-4"/>
          <w:sz w:val="20"/>
          <w:vertAlign w:val="baseline"/>
        </w:rPr>
        <w:t> </w:t>
      </w:r>
      <w:r>
        <w:rPr>
          <w:sz w:val="20"/>
          <w:vertAlign w:val="baseline"/>
        </w:rPr>
        <w:t>Smith,</w:t>
      </w:r>
      <w:r>
        <w:rPr>
          <w:spacing w:val="-4"/>
          <w:sz w:val="20"/>
          <w:vertAlign w:val="baseline"/>
        </w:rPr>
        <w:t> </w:t>
      </w:r>
      <w:r>
        <w:rPr>
          <w:sz w:val="20"/>
          <w:vertAlign w:val="baseline"/>
        </w:rPr>
        <w:t>1.O.,</w:t>
      </w:r>
      <w:r>
        <w:rPr>
          <w:spacing w:val="-2"/>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3"/>
          <w:sz w:val="20"/>
          <w:vertAlign w:val="baseline"/>
        </w:rPr>
        <w:t> </w:t>
      </w:r>
      <w:r>
        <w:rPr>
          <w:sz w:val="20"/>
          <w:vertAlign w:val="baseline"/>
        </w:rPr>
        <w:t>pp.264</w:t>
      </w:r>
      <w:r>
        <w:rPr>
          <w:spacing w:val="-3"/>
          <w:sz w:val="20"/>
          <w:vertAlign w:val="baseline"/>
        </w:rPr>
        <w:t> </w:t>
      </w:r>
      <w:r>
        <w:rPr>
          <w:sz w:val="20"/>
          <w:vertAlign w:val="baseline"/>
        </w:rPr>
        <w:t>&amp;</w:t>
      </w:r>
      <w:r>
        <w:rPr>
          <w:spacing w:val="-5"/>
          <w:sz w:val="20"/>
          <w:vertAlign w:val="baseline"/>
        </w:rPr>
        <w:t> 265</w:t>
      </w:r>
    </w:p>
    <w:p>
      <w:pPr>
        <w:spacing w:before="1"/>
        <w:ind w:left="400" w:right="0" w:firstLine="0"/>
        <w:jc w:val="left"/>
        <w:rPr>
          <w:sz w:val="20"/>
        </w:rPr>
      </w:pPr>
      <w:r>
        <w:rPr>
          <w:sz w:val="20"/>
          <w:vertAlign w:val="superscript"/>
        </w:rPr>
        <w:t>334</w:t>
      </w:r>
      <w:r>
        <w:rPr>
          <w:sz w:val="20"/>
          <w:vertAlign w:val="baseline"/>
        </w:rPr>
        <w:t>Ugbe,</w:t>
      </w:r>
      <w:r>
        <w:rPr>
          <w:spacing w:val="-3"/>
          <w:sz w:val="20"/>
          <w:vertAlign w:val="baseline"/>
        </w:rPr>
        <w:t> </w:t>
      </w:r>
      <w:r>
        <w:rPr>
          <w:sz w:val="20"/>
          <w:vertAlign w:val="baseline"/>
        </w:rPr>
        <w:t>R.O.,</w:t>
      </w:r>
      <w:r>
        <w:rPr>
          <w:spacing w:val="-3"/>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4"/>
          <w:sz w:val="20"/>
          <w:vertAlign w:val="baseline"/>
        </w:rPr>
        <w:t> p.154</w:t>
      </w:r>
    </w:p>
    <w:p>
      <w:pPr>
        <w:spacing w:after="0"/>
        <w:jc w:val="left"/>
        <w:rPr>
          <w:sz w:val="20"/>
        </w:rPr>
        <w:sectPr>
          <w:pgSz w:w="12240" w:h="15840"/>
          <w:pgMar w:header="0" w:footer="1012" w:top="1360" w:bottom="1200" w:left="1040" w:right="860"/>
        </w:sectPr>
      </w:pPr>
    </w:p>
    <w:p>
      <w:pPr>
        <w:pStyle w:val="BodyText"/>
        <w:spacing w:line="480" w:lineRule="auto" w:before="72"/>
        <w:ind w:left="400" w:right="574"/>
        <w:jc w:val="both"/>
      </w:pPr>
      <w:r>
        <w:rPr/>
        <w:t>In achieving</w:t>
      </w:r>
      <w:r>
        <w:rPr>
          <w:spacing w:val="-4"/>
        </w:rPr>
        <w:t> </w:t>
      </w:r>
      <w:r>
        <w:rPr/>
        <w:t>this</w:t>
      </w:r>
      <w:r>
        <w:rPr>
          <w:spacing w:val="-1"/>
        </w:rPr>
        <w:t> </w:t>
      </w:r>
      <w:r>
        <w:rPr/>
        <w:t>cardinal,</w:t>
      </w:r>
      <w:r>
        <w:rPr>
          <w:spacing w:val="-1"/>
        </w:rPr>
        <w:t> </w:t>
      </w:r>
      <w:r>
        <w:rPr/>
        <w:t>legitimate,</w:t>
      </w:r>
      <w:r>
        <w:rPr>
          <w:spacing w:val="-2"/>
        </w:rPr>
        <w:t> </w:t>
      </w:r>
      <w:r>
        <w:rPr/>
        <w:t>moral</w:t>
      </w:r>
      <w:r>
        <w:rPr>
          <w:spacing w:val="-1"/>
        </w:rPr>
        <w:t> </w:t>
      </w:r>
      <w:r>
        <w:rPr/>
        <w:t>and</w:t>
      </w:r>
      <w:r>
        <w:rPr>
          <w:spacing w:val="-1"/>
        </w:rPr>
        <w:t> </w:t>
      </w:r>
      <w:r>
        <w:rPr/>
        <w:t>natural</w:t>
      </w:r>
      <w:r>
        <w:rPr>
          <w:spacing w:val="-1"/>
        </w:rPr>
        <w:t> </w:t>
      </w:r>
      <w:r>
        <w:rPr/>
        <w:t>objective,</w:t>
      </w:r>
      <w:r>
        <w:rPr>
          <w:spacing w:val="-1"/>
        </w:rPr>
        <w:t> </w:t>
      </w:r>
      <w:r>
        <w:rPr/>
        <w:t>mankind has</w:t>
      </w:r>
      <w:r>
        <w:rPr>
          <w:spacing w:val="-1"/>
        </w:rPr>
        <w:t> </w:t>
      </w:r>
      <w:r>
        <w:rPr/>
        <w:t>the</w:t>
      </w:r>
      <w:r>
        <w:rPr>
          <w:spacing w:val="-2"/>
        </w:rPr>
        <w:t> </w:t>
      </w:r>
      <w:r>
        <w:rPr/>
        <w:t>bounden</w:t>
      </w:r>
      <w:r>
        <w:rPr>
          <w:spacing w:val="-1"/>
        </w:rPr>
        <w:t> </w:t>
      </w:r>
      <w:r>
        <w:rPr/>
        <w:t>duty to ensure that a balance is struck between innate desires, needs, activities and developmental strides and objectives on one hand and environmental protection and sustenance on the other.</w:t>
      </w:r>
      <w:r>
        <w:rPr>
          <w:spacing w:val="40"/>
        </w:rPr>
        <w:t> </w:t>
      </w:r>
      <w:r>
        <w:rPr/>
        <w:t>The concept that has been articulated to carter for this symbiotic fusion of the environment and development is the settled and popular concept of sustainable development.</w:t>
      </w:r>
    </w:p>
    <w:p>
      <w:pPr>
        <w:pStyle w:val="BodyText"/>
        <w:spacing w:before="12"/>
      </w:pPr>
    </w:p>
    <w:p>
      <w:pPr>
        <w:pStyle w:val="BodyText"/>
        <w:spacing w:line="480" w:lineRule="auto"/>
        <w:ind w:left="400" w:right="577"/>
        <w:jc w:val="both"/>
      </w:pPr>
      <w:r>
        <w:rPr/>
        <w:t>In line with global trends, emphasis has shifted beyond mere development to sustainable development. Sustainable development entails national policies and development plans that look beyond the welfare of the present generation to that of the future generations, by ensuring the utilization of land [including solid mineral resources], water, forest, wildlife, and air resources</w:t>
      </w:r>
      <w:r>
        <w:rPr>
          <w:spacing w:val="40"/>
        </w:rPr>
        <w:t> </w:t>
      </w:r>
      <w:r>
        <w:rPr/>
        <w:t>for</w:t>
      </w:r>
      <w:r>
        <w:rPr>
          <w:spacing w:val="-2"/>
        </w:rPr>
        <w:t> </w:t>
      </w:r>
      <w:r>
        <w:rPr/>
        <w:t>the</w:t>
      </w:r>
      <w:r>
        <w:rPr>
          <w:spacing w:val="-1"/>
        </w:rPr>
        <w:t> </w:t>
      </w:r>
      <w:r>
        <w:rPr/>
        <w:t>interests of</w:t>
      </w:r>
      <w:r>
        <w:rPr>
          <w:spacing w:val="-1"/>
        </w:rPr>
        <w:t> </w:t>
      </w:r>
      <w:r>
        <w:rPr/>
        <w:t>the</w:t>
      </w:r>
      <w:r>
        <w:rPr>
          <w:spacing w:val="-1"/>
        </w:rPr>
        <w:t> </w:t>
      </w:r>
      <w:r>
        <w:rPr/>
        <w:t>present and succeeding</w:t>
      </w:r>
      <w:r>
        <w:rPr>
          <w:spacing w:val="-3"/>
        </w:rPr>
        <w:t> </w:t>
      </w:r>
      <w:r>
        <w:rPr/>
        <w:t>generations. Law</w:t>
      </w:r>
      <w:r>
        <w:rPr>
          <w:spacing w:val="-1"/>
        </w:rPr>
        <w:t> </w:t>
      </w:r>
      <w:r>
        <w:rPr/>
        <w:t>and policy</w:t>
      </w:r>
      <w:r>
        <w:rPr>
          <w:spacing w:val="-5"/>
        </w:rPr>
        <w:t> </w:t>
      </w:r>
      <w:r>
        <w:rPr/>
        <w:t>have</w:t>
      </w:r>
      <w:r>
        <w:rPr>
          <w:spacing w:val="-1"/>
        </w:rPr>
        <w:t> </w:t>
      </w:r>
      <w:r>
        <w:rPr/>
        <w:t>made</w:t>
      </w:r>
      <w:r>
        <w:rPr>
          <w:spacing w:val="-2"/>
        </w:rPr>
        <w:t> </w:t>
      </w:r>
      <w:r>
        <w:rPr/>
        <w:t>significant input towards this holistic objective of nature conservation and Sustainable development.</w:t>
      </w:r>
      <w:r>
        <w:rPr>
          <w:vertAlign w:val="superscript"/>
        </w:rPr>
        <w:t>335</w:t>
      </w:r>
    </w:p>
    <w:p>
      <w:pPr>
        <w:pStyle w:val="BodyText"/>
        <w:spacing w:before="13"/>
      </w:pPr>
    </w:p>
    <w:p>
      <w:pPr>
        <w:pStyle w:val="BodyText"/>
        <w:spacing w:line="480" w:lineRule="auto"/>
        <w:ind w:left="400" w:right="573"/>
        <w:jc w:val="both"/>
      </w:pPr>
      <w:r>
        <w:rPr/>
        <w:t>By definition, Sustainable development is that type of development that meets the needs of the present without compromising the ability of future generations to meet their own needs.</w:t>
      </w:r>
      <w:r>
        <w:rPr>
          <w:vertAlign w:val="superscript"/>
        </w:rPr>
        <w:t>336</w:t>
      </w:r>
      <w:r>
        <w:rPr>
          <w:vertAlign w:val="baseline"/>
        </w:rPr>
        <w:t> This very important and practical concept has been variedly described in different ways by myriad of scholars. These definitions, it must be pointed out seem to have basic underlying ingredients and aim at the same goal.</w:t>
      </w:r>
    </w:p>
    <w:p>
      <w:pPr>
        <w:pStyle w:val="BodyText"/>
        <w:spacing w:before="13"/>
      </w:pPr>
    </w:p>
    <w:p>
      <w:pPr>
        <w:pStyle w:val="BodyText"/>
        <w:spacing w:line="480" w:lineRule="auto"/>
        <w:ind w:left="400" w:right="576"/>
        <w:jc w:val="both"/>
      </w:pPr>
      <w:r>
        <w:rPr/>
        <w:t>Forum for the Future quoted by</w:t>
      </w:r>
      <w:r>
        <w:rPr>
          <w:spacing w:val="-1"/>
        </w:rPr>
        <w:t> </w:t>
      </w:r>
      <w:r>
        <w:rPr/>
        <w:t>Interface (2008) defined Sustainable development as "a dynamic process which enables all people to realize their potential and improve their quality of life in ways that simultaneously protect and enhance the earth's life supporting systems."</w:t>
      </w:r>
      <w:r>
        <w:rPr>
          <w:vertAlign w:val="superscript"/>
        </w:rPr>
        <w:t>337</w:t>
      </w: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648768">
                <wp:simplePos x="0" y="0"/>
                <wp:positionH relativeFrom="page">
                  <wp:posOffset>914704</wp:posOffset>
                </wp:positionH>
                <wp:positionV relativeFrom="paragraph">
                  <wp:posOffset>173596</wp:posOffset>
                </wp:positionV>
                <wp:extent cx="1829435" cy="9525"/>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69053pt;width:144.020pt;height:.71997pt;mso-position-horizontal-relative:page;mso-position-vertical-relative:paragraph;z-index:-15667712;mso-wrap-distance-left:0;mso-wrap-distance-right:0" id="docshape155"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335</w:t>
      </w:r>
      <w:r>
        <w:rPr>
          <w:sz w:val="20"/>
          <w:vertAlign w:val="baseline"/>
        </w:rPr>
        <w:t>Okorodudu-Fubara,</w:t>
      </w:r>
      <w:r>
        <w:rPr>
          <w:spacing w:val="-5"/>
          <w:sz w:val="20"/>
          <w:vertAlign w:val="baseline"/>
        </w:rPr>
        <w:t> </w:t>
      </w:r>
      <w:r>
        <w:rPr>
          <w:sz w:val="20"/>
          <w:vertAlign w:val="baseline"/>
        </w:rPr>
        <w:t>M.T.,</w:t>
      </w:r>
      <w:r>
        <w:rPr>
          <w:spacing w:val="-7"/>
          <w:sz w:val="20"/>
          <w:vertAlign w:val="baseline"/>
        </w:rPr>
        <w:t> </w:t>
      </w:r>
      <w:r>
        <w:rPr>
          <w:i/>
          <w:sz w:val="20"/>
          <w:vertAlign w:val="baseline"/>
        </w:rPr>
        <w:t>op</w:t>
      </w:r>
      <w:r>
        <w:rPr>
          <w:i/>
          <w:spacing w:val="-7"/>
          <w:sz w:val="20"/>
          <w:vertAlign w:val="baseline"/>
        </w:rPr>
        <w:t> </w:t>
      </w:r>
      <w:r>
        <w:rPr>
          <w:i/>
          <w:sz w:val="20"/>
          <w:vertAlign w:val="baseline"/>
        </w:rPr>
        <w:t>cit</w:t>
      </w:r>
      <w:r>
        <w:rPr>
          <w:sz w:val="20"/>
          <w:vertAlign w:val="baseline"/>
        </w:rPr>
        <w:t>,</w:t>
      </w:r>
      <w:r>
        <w:rPr>
          <w:spacing w:val="39"/>
          <w:sz w:val="20"/>
          <w:vertAlign w:val="baseline"/>
        </w:rPr>
        <w:t> </w:t>
      </w:r>
      <w:r>
        <w:rPr>
          <w:sz w:val="20"/>
          <w:vertAlign w:val="baseline"/>
        </w:rPr>
        <w:t>pp.39-</w:t>
      </w:r>
      <w:r>
        <w:rPr>
          <w:spacing w:val="-5"/>
          <w:sz w:val="20"/>
          <w:vertAlign w:val="baseline"/>
        </w:rPr>
        <w:t>40</w:t>
      </w:r>
    </w:p>
    <w:p>
      <w:pPr>
        <w:spacing w:before="21"/>
        <w:ind w:left="400" w:right="927" w:firstLine="0"/>
        <w:jc w:val="left"/>
        <w:rPr>
          <w:sz w:val="20"/>
        </w:rPr>
      </w:pPr>
      <w:r>
        <w:rPr>
          <w:rFonts w:ascii="Calibri"/>
          <w:sz w:val="20"/>
          <w:vertAlign w:val="superscript"/>
        </w:rPr>
        <w:t>336</w:t>
      </w:r>
      <w:r>
        <w:rPr>
          <w:sz w:val="20"/>
          <w:vertAlign w:val="baseline"/>
        </w:rPr>
        <w:t>The</w:t>
      </w:r>
      <w:r>
        <w:rPr>
          <w:spacing w:val="-3"/>
          <w:sz w:val="20"/>
          <w:vertAlign w:val="baseline"/>
        </w:rPr>
        <w:t> </w:t>
      </w:r>
      <w:r>
        <w:rPr>
          <w:sz w:val="20"/>
          <w:vertAlign w:val="baseline"/>
        </w:rPr>
        <w:t>United</w:t>
      </w:r>
      <w:r>
        <w:rPr>
          <w:spacing w:val="-3"/>
          <w:sz w:val="20"/>
          <w:vertAlign w:val="baseline"/>
        </w:rPr>
        <w:t> </w:t>
      </w:r>
      <w:r>
        <w:rPr>
          <w:sz w:val="20"/>
          <w:vertAlign w:val="baseline"/>
        </w:rPr>
        <w:t>Nations</w:t>
      </w:r>
      <w:r>
        <w:rPr>
          <w:spacing w:val="-2"/>
          <w:sz w:val="20"/>
          <w:vertAlign w:val="baseline"/>
        </w:rPr>
        <w:t> </w:t>
      </w:r>
      <w:r>
        <w:rPr>
          <w:sz w:val="20"/>
          <w:vertAlign w:val="baseline"/>
        </w:rPr>
        <w:t>Conference</w:t>
      </w:r>
      <w:r>
        <w:rPr>
          <w:spacing w:val="-3"/>
          <w:sz w:val="20"/>
          <w:vertAlign w:val="baseline"/>
        </w:rPr>
        <w:t> </w:t>
      </w:r>
      <w:r>
        <w:rPr>
          <w:sz w:val="20"/>
          <w:vertAlign w:val="baseline"/>
        </w:rPr>
        <w:t>on</w:t>
      </w:r>
      <w:r>
        <w:rPr>
          <w:spacing w:val="-4"/>
          <w:sz w:val="20"/>
          <w:vertAlign w:val="baseline"/>
        </w:rPr>
        <w:t> </w:t>
      </w:r>
      <w:r>
        <w:rPr>
          <w:sz w:val="20"/>
          <w:vertAlign w:val="baseline"/>
        </w:rPr>
        <w:t>Development</w:t>
      </w:r>
      <w:r>
        <w:rPr>
          <w:spacing w:val="-4"/>
          <w:sz w:val="20"/>
          <w:vertAlign w:val="baseline"/>
        </w:rPr>
        <w:t> </w:t>
      </w:r>
      <w:r>
        <w:rPr>
          <w:sz w:val="20"/>
          <w:vertAlign w:val="baseline"/>
        </w:rPr>
        <w:t>(Report</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Brundtland</w:t>
      </w:r>
      <w:r>
        <w:rPr>
          <w:spacing w:val="-3"/>
          <w:sz w:val="20"/>
          <w:vertAlign w:val="baseline"/>
        </w:rPr>
        <w:t> </w:t>
      </w:r>
      <w:r>
        <w:rPr>
          <w:sz w:val="20"/>
          <w:vertAlign w:val="baseline"/>
        </w:rPr>
        <w:t>Commission,</w:t>
      </w:r>
      <w:r>
        <w:rPr>
          <w:spacing w:val="-3"/>
          <w:sz w:val="20"/>
          <w:vertAlign w:val="baseline"/>
        </w:rPr>
        <w:t> </w:t>
      </w:r>
      <w:r>
        <w:rPr>
          <w:sz w:val="20"/>
          <w:vertAlign w:val="baseline"/>
        </w:rPr>
        <w:t>"Our</w:t>
      </w:r>
      <w:r>
        <w:rPr>
          <w:spacing w:val="-3"/>
          <w:sz w:val="20"/>
          <w:vertAlign w:val="baseline"/>
        </w:rPr>
        <w:t> </w:t>
      </w:r>
      <w:r>
        <w:rPr>
          <w:sz w:val="20"/>
          <w:vertAlign w:val="baseline"/>
        </w:rPr>
        <w:t>Common Future", 1987)</w:t>
      </w:r>
    </w:p>
    <w:p>
      <w:pPr>
        <w:spacing w:before="25"/>
        <w:ind w:left="400" w:right="0" w:firstLine="0"/>
        <w:jc w:val="left"/>
        <w:rPr>
          <w:sz w:val="20"/>
        </w:rPr>
      </w:pPr>
      <w:r>
        <w:rPr>
          <w:rFonts w:ascii="Calibri" w:hAnsi="Calibri"/>
          <w:sz w:val="20"/>
          <w:vertAlign w:val="superscript"/>
        </w:rPr>
        <w:t>337</w:t>
      </w:r>
      <w:r>
        <w:rPr>
          <w:sz w:val="20"/>
          <w:vertAlign w:val="baseline"/>
        </w:rPr>
        <w:t>Babatunde,</w:t>
      </w:r>
      <w:r>
        <w:rPr>
          <w:spacing w:val="-5"/>
          <w:sz w:val="20"/>
          <w:vertAlign w:val="baseline"/>
        </w:rPr>
        <w:t> </w:t>
      </w:r>
      <w:r>
        <w:rPr>
          <w:sz w:val="20"/>
          <w:vertAlign w:val="baseline"/>
        </w:rPr>
        <w:t>M.L.</w:t>
      </w:r>
      <w:r>
        <w:rPr>
          <w:spacing w:val="-6"/>
          <w:sz w:val="20"/>
          <w:vertAlign w:val="baseline"/>
        </w:rPr>
        <w:t> </w:t>
      </w:r>
      <w:r>
        <w:rPr>
          <w:sz w:val="20"/>
          <w:vertAlign w:val="baseline"/>
        </w:rPr>
        <w:t>(2011).</w:t>
      </w:r>
      <w:r>
        <w:rPr>
          <w:spacing w:val="-7"/>
          <w:sz w:val="20"/>
          <w:vertAlign w:val="baseline"/>
        </w:rPr>
        <w:t> </w:t>
      </w:r>
      <w:r>
        <w:rPr>
          <w:sz w:val="20"/>
          <w:vertAlign w:val="baseline"/>
        </w:rPr>
        <w:t>“Learning</w:t>
      </w:r>
      <w:r>
        <w:rPr>
          <w:spacing w:val="-5"/>
          <w:sz w:val="20"/>
          <w:vertAlign w:val="baseline"/>
        </w:rPr>
        <w:t> </w:t>
      </w:r>
      <w:r>
        <w:rPr>
          <w:sz w:val="20"/>
          <w:vertAlign w:val="baseline"/>
        </w:rPr>
        <w:t>for</w:t>
      </w:r>
      <w:r>
        <w:rPr>
          <w:spacing w:val="-3"/>
          <w:sz w:val="20"/>
          <w:vertAlign w:val="baseline"/>
        </w:rPr>
        <w:t> </w:t>
      </w:r>
      <w:r>
        <w:rPr>
          <w:sz w:val="20"/>
          <w:vertAlign w:val="baseline"/>
        </w:rPr>
        <w:t>a</w:t>
      </w:r>
      <w:r>
        <w:rPr>
          <w:spacing w:val="-6"/>
          <w:sz w:val="20"/>
          <w:vertAlign w:val="baseline"/>
        </w:rPr>
        <w:t> </w:t>
      </w:r>
      <w:r>
        <w:rPr>
          <w:sz w:val="20"/>
          <w:vertAlign w:val="baseline"/>
        </w:rPr>
        <w:t>Sustainable</w:t>
      </w:r>
      <w:r>
        <w:rPr>
          <w:spacing w:val="-6"/>
          <w:sz w:val="20"/>
          <w:vertAlign w:val="baseline"/>
        </w:rPr>
        <w:t> </w:t>
      </w:r>
      <w:r>
        <w:rPr>
          <w:sz w:val="20"/>
          <w:vertAlign w:val="baseline"/>
        </w:rPr>
        <w:t>Future</w:t>
      </w:r>
      <w:r>
        <w:rPr>
          <w:i/>
          <w:sz w:val="20"/>
          <w:vertAlign w:val="baseline"/>
        </w:rPr>
        <w:t>.</w:t>
      </w:r>
      <w:r>
        <w:rPr>
          <w:sz w:val="20"/>
          <w:vertAlign w:val="baseline"/>
        </w:rPr>
        <w:t>”</w:t>
      </w:r>
      <w:r>
        <w:rPr>
          <w:spacing w:val="-5"/>
          <w:sz w:val="20"/>
          <w:vertAlign w:val="baseline"/>
        </w:rPr>
        <w:t> </w:t>
      </w:r>
      <w:r>
        <w:rPr>
          <w:sz w:val="20"/>
          <w:vertAlign w:val="baseline"/>
        </w:rPr>
        <w:t>In:</w:t>
      </w:r>
      <w:r>
        <w:rPr>
          <w:spacing w:val="-7"/>
          <w:sz w:val="20"/>
          <w:vertAlign w:val="baseline"/>
        </w:rPr>
        <w:t> </w:t>
      </w:r>
      <w:r>
        <w:rPr>
          <w:sz w:val="20"/>
          <w:vertAlign w:val="baseline"/>
        </w:rPr>
        <w:t>Kola-Olusanya</w:t>
      </w:r>
      <w:r>
        <w:rPr>
          <w:spacing w:val="-4"/>
          <w:sz w:val="20"/>
          <w:vertAlign w:val="baseline"/>
        </w:rPr>
        <w:t> </w:t>
      </w:r>
      <w:r>
        <w:rPr>
          <w:sz w:val="20"/>
          <w:vertAlign w:val="baseline"/>
        </w:rPr>
        <w:t>A.,</w:t>
      </w:r>
      <w:r>
        <w:rPr>
          <w:spacing w:val="-5"/>
          <w:sz w:val="20"/>
          <w:vertAlign w:val="baseline"/>
        </w:rPr>
        <w:t> </w:t>
      </w:r>
      <w:r>
        <w:rPr>
          <w:sz w:val="20"/>
          <w:vertAlign w:val="baseline"/>
        </w:rPr>
        <w:t>Omotayo</w:t>
      </w:r>
      <w:r>
        <w:rPr>
          <w:spacing w:val="-5"/>
          <w:sz w:val="20"/>
          <w:vertAlign w:val="baseline"/>
        </w:rPr>
        <w:t> </w:t>
      </w:r>
      <w:r>
        <w:rPr>
          <w:sz w:val="20"/>
          <w:vertAlign w:val="baseline"/>
        </w:rPr>
        <w:t>A.</w:t>
      </w:r>
      <w:r>
        <w:rPr>
          <w:spacing w:val="-6"/>
          <w:sz w:val="20"/>
          <w:vertAlign w:val="baseline"/>
        </w:rPr>
        <w:t> </w:t>
      </w:r>
      <w:r>
        <w:rPr>
          <w:spacing w:val="-5"/>
          <w:sz w:val="20"/>
          <w:vertAlign w:val="baseline"/>
        </w:rPr>
        <w:t>and</w:t>
      </w:r>
    </w:p>
    <w:p>
      <w:pPr>
        <w:spacing w:after="0"/>
        <w:jc w:val="left"/>
        <w:rPr>
          <w:sz w:val="20"/>
        </w:rPr>
        <w:sectPr>
          <w:pgSz w:w="12240" w:h="15840"/>
          <w:pgMar w:header="0" w:footer="1012" w:top="1360" w:bottom="1200" w:left="1040" w:right="860"/>
        </w:sectPr>
      </w:pPr>
    </w:p>
    <w:p>
      <w:pPr>
        <w:pStyle w:val="BodyText"/>
        <w:spacing w:line="480" w:lineRule="auto" w:before="72"/>
        <w:ind w:left="400" w:right="574"/>
        <w:jc w:val="both"/>
      </w:pPr>
      <w:r>
        <w:rPr/>
        <w:t>The idea of sustainable development grew from numerous environmental movements in earlier decades</w:t>
      </w:r>
      <w:r>
        <w:rPr>
          <w:spacing w:val="-1"/>
        </w:rPr>
        <w:t> </w:t>
      </w:r>
      <w:r>
        <w:rPr/>
        <w:t>culminating</w:t>
      </w:r>
      <w:r>
        <w:rPr>
          <w:spacing w:val="-3"/>
        </w:rPr>
        <w:t> </w:t>
      </w:r>
      <w:r>
        <w:rPr/>
        <w:t>in</w:t>
      </w:r>
      <w:r>
        <w:rPr>
          <w:spacing w:val="-1"/>
        </w:rPr>
        <w:t> </w:t>
      </w:r>
      <w:r>
        <w:rPr/>
        <w:t>Summits</w:t>
      </w:r>
      <w:r>
        <w:rPr>
          <w:spacing w:val="-1"/>
        </w:rPr>
        <w:t> </w:t>
      </w:r>
      <w:r>
        <w:rPr/>
        <w:t>such</w:t>
      </w:r>
      <w:r>
        <w:rPr>
          <w:spacing w:val="-2"/>
        </w:rPr>
        <w:t> </w:t>
      </w:r>
      <w:r>
        <w:rPr/>
        <w:t>as</w:t>
      </w:r>
      <w:r>
        <w:rPr>
          <w:spacing w:val="-1"/>
        </w:rPr>
        <w:t> </w:t>
      </w:r>
      <w:r>
        <w:rPr/>
        <w:t>the</w:t>
      </w:r>
      <w:r>
        <w:rPr>
          <w:spacing w:val="-2"/>
        </w:rPr>
        <w:t> </w:t>
      </w:r>
      <w:r>
        <w:rPr/>
        <w:t>United</w:t>
      </w:r>
      <w:r>
        <w:rPr>
          <w:spacing w:val="-1"/>
        </w:rPr>
        <w:t> </w:t>
      </w:r>
      <w:r>
        <w:rPr/>
        <w:t>Nations</w:t>
      </w:r>
      <w:r>
        <w:rPr>
          <w:spacing w:val="-1"/>
        </w:rPr>
        <w:t> </w:t>
      </w:r>
      <w:r>
        <w:rPr/>
        <w:t>Conference</w:t>
      </w:r>
      <w:r>
        <w:rPr>
          <w:spacing w:val="-2"/>
        </w:rPr>
        <w:t> </w:t>
      </w:r>
      <w:r>
        <w:rPr/>
        <w:t>for the</w:t>
      </w:r>
      <w:r>
        <w:rPr>
          <w:spacing w:val="-2"/>
        </w:rPr>
        <w:t> </w:t>
      </w:r>
      <w:r>
        <w:rPr/>
        <w:t>Environment</w:t>
      </w:r>
      <w:r>
        <w:rPr>
          <w:spacing w:val="-1"/>
        </w:rPr>
        <w:t> </w:t>
      </w:r>
      <w:r>
        <w:rPr/>
        <w:t>and Development known as Rio Conference held in Rio, Brazil. The concept was defined in 1987 by the</w:t>
      </w:r>
      <w:r>
        <w:rPr>
          <w:spacing w:val="-3"/>
        </w:rPr>
        <w:t> </w:t>
      </w:r>
      <w:r>
        <w:rPr/>
        <w:t>World</w:t>
      </w:r>
      <w:r>
        <w:rPr>
          <w:spacing w:val="-2"/>
        </w:rPr>
        <w:t> </w:t>
      </w:r>
      <w:r>
        <w:rPr/>
        <w:t>Commission</w:t>
      </w:r>
      <w:r>
        <w:rPr>
          <w:spacing w:val="-2"/>
        </w:rPr>
        <w:t> </w:t>
      </w:r>
      <w:r>
        <w:rPr/>
        <w:t>on</w:t>
      </w:r>
      <w:r>
        <w:rPr>
          <w:spacing w:val="-2"/>
        </w:rPr>
        <w:t> </w:t>
      </w:r>
      <w:r>
        <w:rPr/>
        <w:t>the</w:t>
      </w:r>
      <w:r>
        <w:rPr>
          <w:spacing w:val="-3"/>
        </w:rPr>
        <w:t> </w:t>
      </w:r>
      <w:r>
        <w:rPr/>
        <w:t>Environment</w:t>
      </w:r>
      <w:r>
        <w:rPr>
          <w:spacing w:val="-2"/>
        </w:rPr>
        <w:t> </w:t>
      </w:r>
      <w:r>
        <w:rPr/>
        <w:t>andDevelopment</w:t>
      </w:r>
      <w:r>
        <w:rPr>
          <w:spacing w:val="-2"/>
        </w:rPr>
        <w:t> </w:t>
      </w:r>
      <w:r>
        <w:rPr/>
        <w:t>(Brundtland Commission,</w:t>
      </w:r>
      <w:r>
        <w:rPr>
          <w:spacing w:val="-2"/>
        </w:rPr>
        <w:t> </w:t>
      </w:r>
      <w:r>
        <w:rPr/>
        <w:t>1987)</w:t>
      </w:r>
      <w:r>
        <w:rPr>
          <w:spacing w:val="-3"/>
        </w:rPr>
        <w:t> </w:t>
      </w:r>
      <w:r>
        <w:rPr/>
        <w:t>as ''development that meets the needs of the present without compromising the ability of the future generations to meet their own needs.</w:t>
      </w:r>
      <w:r>
        <w:rPr>
          <w:vertAlign w:val="superscript"/>
        </w:rPr>
        <w:t>338</w:t>
      </w:r>
      <w:r>
        <w:rPr>
          <w:vertAlign w:val="baseline"/>
        </w:rPr>
        <w:t>It is estimated that there are over two hundred definitions of sustainable development.</w:t>
      </w:r>
      <w:r>
        <w:rPr>
          <w:vertAlign w:val="superscript"/>
        </w:rPr>
        <w:t>339</w:t>
      </w:r>
    </w:p>
    <w:p>
      <w:pPr>
        <w:pStyle w:val="BodyText"/>
        <w:spacing w:before="13"/>
      </w:pPr>
    </w:p>
    <w:p>
      <w:pPr>
        <w:pStyle w:val="BodyText"/>
        <w:spacing w:line="480" w:lineRule="auto"/>
        <w:ind w:left="400" w:right="575"/>
        <w:jc w:val="both"/>
      </w:pPr>
      <w:r>
        <w:rPr/>
        <w:t>Comparing the definition provided by "Forum for the Future" with that of the Brundtland Commission, it will be safe to posit that the latter definition is preferred and has been the widely adopted and accepted definition of the concept. The said definition is simple and brings out the key elements implicit in the concept. For example, the definition sufficiently points out the fact that present generation owe the future generations the duty and responsibility of bequeathing a virile and sustainable environment; the definition therefore appreciates the precautionary principle, pollution prevention principle, polluter pays principle and the principle of inter- generational equity or inter-generational gap. All these are major blocks in the making and understanding of the concept of sustainable development. The other definition is not quite clear and categorical on the place of these established and acceptable component parts of the concept of sustainable development.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4"/>
        <w:rPr>
          <w:sz w:val="20"/>
        </w:rPr>
      </w:pPr>
      <w:r>
        <w:rPr/>
        <mc:AlternateContent>
          <mc:Choice Requires="wps">
            <w:drawing>
              <wp:anchor distT="0" distB="0" distL="0" distR="0" allowOverlap="1" layoutInCell="1" locked="0" behindDoc="1" simplePos="0" relativeHeight="487649280">
                <wp:simplePos x="0" y="0"/>
                <wp:positionH relativeFrom="page">
                  <wp:posOffset>914704</wp:posOffset>
                </wp:positionH>
                <wp:positionV relativeFrom="paragraph">
                  <wp:posOffset>208498</wp:posOffset>
                </wp:positionV>
                <wp:extent cx="5944870" cy="9525"/>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17236pt;width:468.07pt;height:.72003pt;mso-position-horizontal-relative:page;mso-position-vertical-relative:paragraph;z-index:-15667200;mso-wrap-distance-left:0;mso-wrap-distance-right:0" id="docshape156" filled="true" fillcolor="#000000" stroked="false">
                <v:fill type="solid"/>
                <w10:wrap type="topAndBottom"/>
              </v:rect>
            </w:pict>
          </mc:Fallback>
        </mc:AlternateContent>
      </w:r>
    </w:p>
    <w:p>
      <w:pPr>
        <w:spacing w:before="96"/>
        <w:ind w:left="652" w:right="1318" w:hanging="252"/>
        <w:jc w:val="left"/>
        <w:rPr>
          <w:sz w:val="20"/>
        </w:rPr>
      </w:pPr>
      <w:r>
        <w:rPr>
          <w:sz w:val="20"/>
        </w:rPr>
        <w:t>Fagbohun</w:t>
      </w:r>
      <w:r>
        <w:rPr>
          <w:spacing w:val="-5"/>
          <w:sz w:val="20"/>
        </w:rPr>
        <w:t> </w:t>
      </w:r>
      <w:r>
        <w:rPr>
          <w:sz w:val="20"/>
        </w:rPr>
        <w:t>O.</w:t>
      </w:r>
      <w:r>
        <w:rPr>
          <w:spacing w:val="-4"/>
          <w:sz w:val="20"/>
        </w:rPr>
        <w:t> </w:t>
      </w:r>
      <w:r>
        <w:rPr>
          <w:sz w:val="20"/>
        </w:rPr>
        <w:t>(eds.)</w:t>
      </w:r>
      <w:r>
        <w:rPr>
          <w:spacing w:val="-2"/>
          <w:sz w:val="20"/>
        </w:rPr>
        <w:t> </w:t>
      </w:r>
      <w:r>
        <w:rPr>
          <w:i/>
          <w:sz w:val="20"/>
        </w:rPr>
        <w:t>Environmental</w:t>
      </w:r>
      <w:r>
        <w:rPr>
          <w:i/>
          <w:spacing w:val="-5"/>
          <w:sz w:val="20"/>
        </w:rPr>
        <w:t> </w:t>
      </w:r>
      <w:r>
        <w:rPr>
          <w:i/>
          <w:sz w:val="20"/>
        </w:rPr>
        <w:t>Sustainability:</w:t>
      </w:r>
      <w:r>
        <w:rPr>
          <w:i/>
          <w:spacing w:val="-3"/>
          <w:sz w:val="20"/>
        </w:rPr>
        <w:t> </w:t>
      </w:r>
      <w:r>
        <w:rPr>
          <w:i/>
          <w:sz w:val="20"/>
        </w:rPr>
        <w:t>Issues,</w:t>
      </w:r>
      <w:r>
        <w:rPr>
          <w:i/>
          <w:spacing w:val="-4"/>
          <w:sz w:val="20"/>
        </w:rPr>
        <w:t> </w:t>
      </w:r>
      <w:r>
        <w:rPr>
          <w:i/>
          <w:sz w:val="20"/>
        </w:rPr>
        <w:t>Policies</w:t>
      </w:r>
      <w:r>
        <w:rPr>
          <w:i/>
          <w:spacing w:val="-1"/>
          <w:sz w:val="20"/>
        </w:rPr>
        <w:t> </w:t>
      </w:r>
      <w:r>
        <w:rPr>
          <w:i/>
          <w:sz w:val="20"/>
        </w:rPr>
        <w:t>&amp;Contentions</w:t>
      </w:r>
      <w:r>
        <w:rPr>
          <w:sz w:val="20"/>
        </w:rPr>
        <w:t>,</w:t>
      </w:r>
      <w:r>
        <w:rPr>
          <w:spacing w:val="-4"/>
          <w:sz w:val="20"/>
        </w:rPr>
        <w:t> </w:t>
      </w:r>
      <w:r>
        <w:rPr>
          <w:sz w:val="20"/>
        </w:rPr>
        <w:t>University</w:t>
      </w:r>
      <w:r>
        <w:rPr>
          <w:spacing w:val="-8"/>
          <w:sz w:val="20"/>
        </w:rPr>
        <w:t> </w:t>
      </w:r>
      <w:r>
        <w:rPr>
          <w:sz w:val="20"/>
        </w:rPr>
        <w:t>Press</w:t>
      </w:r>
      <w:r>
        <w:rPr>
          <w:spacing w:val="-5"/>
          <w:sz w:val="20"/>
        </w:rPr>
        <w:t> </w:t>
      </w:r>
      <w:r>
        <w:rPr>
          <w:sz w:val="20"/>
        </w:rPr>
        <w:t>Plc, Ibadan, p.116</w:t>
      </w:r>
    </w:p>
    <w:p>
      <w:pPr>
        <w:spacing w:before="1"/>
        <w:ind w:left="400" w:right="0" w:firstLine="0"/>
        <w:jc w:val="left"/>
        <w:rPr>
          <w:i/>
          <w:sz w:val="20"/>
        </w:rPr>
      </w:pPr>
      <w:r>
        <w:rPr>
          <w:spacing w:val="-2"/>
          <w:sz w:val="20"/>
          <w:vertAlign w:val="superscript"/>
        </w:rPr>
        <w:t>338</w:t>
      </w:r>
      <w:r>
        <w:rPr>
          <w:i/>
          <w:spacing w:val="-2"/>
          <w:sz w:val="20"/>
          <w:vertAlign w:val="baseline"/>
        </w:rPr>
        <w:t>Ibid</w:t>
      </w:r>
    </w:p>
    <w:p>
      <w:pPr>
        <w:spacing w:before="0"/>
        <w:ind w:left="400" w:right="1248" w:firstLine="0"/>
        <w:jc w:val="left"/>
        <w:rPr>
          <w:sz w:val="20"/>
        </w:rPr>
      </w:pPr>
      <w:r>
        <w:rPr>
          <w:sz w:val="20"/>
          <w:vertAlign w:val="superscript"/>
        </w:rPr>
        <w:t>339</w:t>
      </w:r>
      <w:r>
        <w:rPr>
          <w:sz w:val="20"/>
          <w:vertAlign w:val="baseline"/>
        </w:rPr>
        <w:t>Nwazi, J. (2008). “An Appraisal of the Environmental Impact Assessment As A Device for Sustainable Development</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i/>
          <w:sz w:val="20"/>
          <w:vertAlign w:val="baseline"/>
        </w:rPr>
        <w:t>Igbinedion</w:t>
      </w:r>
      <w:r>
        <w:rPr>
          <w:i/>
          <w:spacing w:val="-3"/>
          <w:sz w:val="20"/>
          <w:vertAlign w:val="baseline"/>
        </w:rPr>
        <w:t> </w:t>
      </w:r>
      <w:r>
        <w:rPr>
          <w:i/>
          <w:sz w:val="20"/>
          <w:vertAlign w:val="baseline"/>
        </w:rPr>
        <w:t>University</w:t>
      </w:r>
      <w:r>
        <w:rPr>
          <w:i/>
          <w:spacing w:val="-4"/>
          <w:sz w:val="20"/>
          <w:vertAlign w:val="baseline"/>
        </w:rPr>
        <w:t> </w:t>
      </w:r>
      <w:r>
        <w:rPr>
          <w:i/>
          <w:sz w:val="20"/>
          <w:vertAlign w:val="baseline"/>
        </w:rPr>
        <w:t>Law</w:t>
      </w:r>
      <w:r>
        <w:rPr>
          <w:i/>
          <w:spacing w:val="-5"/>
          <w:sz w:val="20"/>
          <w:vertAlign w:val="baseline"/>
        </w:rPr>
        <w:t> </w:t>
      </w:r>
      <w:r>
        <w:rPr>
          <w:i/>
          <w:sz w:val="20"/>
          <w:vertAlign w:val="baseline"/>
        </w:rPr>
        <w:t>Journal</w:t>
      </w:r>
      <w:r>
        <w:rPr>
          <w:sz w:val="20"/>
          <w:vertAlign w:val="baseline"/>
        </w:rPr>
        <w:t>,</w:t>
      </w:r>
      <w:r>
        <w:rPr>
          <w:spacing w:val="-4"/>
          <w:sz w:val="20"/>
          <w:vertAlign w:val="baseline"/>
        </w:rPr>
        <w:t> </w:t>
      </w:r>
      <w:r>
        <w:rPr>
          <w:sz w:val="20"/>
          <w:vertAlign w:val="baseline"/>
        </w:rPr>
        <w:t>Vol.</w:t>
      </w:r>
      <w:r>
        <w:rPr>
          <w:spacing w:val="-4"/>
          <w:sz w:val="20"/>
          <w:vertAlign w:val="baseline"/>
        </w:rPr>
        <w:t> </w:t>
      </w:r>
      <w:r>
        <w:rPr>
          <w:sz w:val="20"/>
          <w:vertAlign w:val="baseline"/>
        </w:rPr>
        <w:t>6,</w:t>
      </w:r>
      <w:r>
        <w:rPr>
          <w:spacing w:val="-6"/>
          <w:sz w:val="20"/>
          <w:vertAlign w:val="baseline"/>
        </w:rPr>
        <w:t> </w:t>
      </w:r>
      <w:r>
        <w:rPr>
          <w:sz w:val="20"/>
          <w:vertAlign w:val="baseline"/>
        </w:rPr>
        <w:t>January,</w:t>
      </w:r>
      <w:r>
        <w:rPr>
          <w:spacing w:val="-4"/>
          <w:sz w:val="20"/>
          <w:vertAlign w:val="baseline"/>
        </w:rPr>
        <w:t> </w:t>
      </w:r>
      <w:r>
        <w:rPr>
          <w:sz w:val="20"/>
          <w:vertAlign w:val="baseline"/>
        </w:rPr>
        <w:t>p.210</w:t>
      </w:r>
      <w:r>
        <w:rPr>
          <w:spacing w:val="-3"/>
          <w:sz w:val="20"/>
          <w:vertAlign w:val="baseline"/>
        </w:rPr>
        <w:t> </w:t>
      </w:r>
      <w:r>
        <w:rPr>
          <w:sz w:val="20"/>
          <w:vertAlign w:val="baseline"/>
        </w:rPr>
        <w:t>citing</w:t>
      </w:r>
      <w:r>
        <w:rPr>
          <w:spacing w:val="-3"/>
          <w:sz w:val="20"/>
          <w:vertAlign w:val="baseline"/>
        </w:rPr>
        <w:t> </w:t>
      </w:r>
      <w:r>
        <w:rPr>
          <w:sz w:val="20"/>
          <w:vertAlign w:val="baseline"/>
        </w:rPr>
        <w:t>Justice</w:t>
      </w:r>
      <w:r>
        <w:rPr>
          <w:spacing w:val="-4"/>
          <w:sz w:val="20"/>
          <w:vertAlign w:val="baseline"/>
        </w:rPr>
        <w:t> </w:t>
      </w:r>
      <w:r>
        <w:rPr>
          <w:sz w:val="20"/>
          <w:vertAlign w:val="baseline"/>
        </w:rPr>
        <w:t>Thornton &amp; Beckwith; </w:t>
      </w:r>
      <w:r>
        <w:rPr>
          <w:i/>
          <w:sz w:val="20"/>
          <w:vertAlign w:val="baseline"/>
        </w:rPr>
        <w:t>Environmental Law, </w:t>
      </w:r>
      <w:r>
        <w:rPr>
          <w:sz w:val="20"/>
          <w:vertAlign w:val="baseline"/>
        </w:rPr>
        <w:t>Sweet and Maxwell (1997) p.12 in foot note 48</w:t>
      </w:r>
    </w:p>
    <w:p>
      <w:pPr>
        <w:spacing w:after="0"/>
        <w:jc w:val="left"/>
        <w:rPr>
          <w:sz w:val="20"/>
        </w:rPr>
        <w:sectPr>
          <w:pgSz w:w="12240" w:h="15840"/>
          <w:pgMar w:header="0" w:footer="1012" w:top="1360" w:bottom="1200" w:left="1040" w:right="860"/>
        </w:sectPr>
      </w:pPr>
    </w:p>
    <w:p>
      <w:pPr>
        <w:pStyle w:val="BodyText"/>
        <w:spacing w:before="112"/>
        <w:ind w:left="400"/>
        <w:jc w:val="both"/>
      </w:pPr>
      <w:r>
        <w:rPr/>
        <w:t>Sustainable</w:t>
      </w:r>
      <w:r>
        <w:rPr>
          <w:spacing w:val="-1"/>
        </w:rPr>
        <w:t> </w:t>
      </w:r>
      <w:r>
        <w:rPr/>
        <w:t>Development</w:t>
      </w:r>
      <w:r>
        <w:rPr>
          <w:spacing w:val="-1"/>
        </w:rPr>
        <w:t> </w:t>
      </w:r>
      <w:r>
        <w:rPr/>
        <w:t>has</w:t>
      </w:r>
      <w:r>
        <w:rPr>
          <w:spacing w:val="-1"/>
        </w:rPr>
        <w:t> </w:t>
      </w:r>
      <w:r>
        <w:rPr/>
        <w:t>also</w:t>
      </w:r>
      <w:r>
        <w:rPr>
          <w:spacing w:val="-1"/>
        </w:rPr>
        <w:t> </w:t>
      </w:r>
      <w:r>
        <w:rPr/>
        <w:t>been</w:t>
      </w:r>
      <w:r>
        <w:rPr>
          <w:spacing w:val="-1"/>
        </w:rPr>
        <w:t> </w:t>
      </w:r>
      <w:r>
        <w:rPr/>
        <w:t>defined</w:t>
      </w:r>
      <w:r>
        <w:rPr>
          <w:spacing w:val="-1"/>
        </w:rPr>
        <w:t> </w:t>
      </w:r>
      <w:r>
        <w:rPr/>
        <w:t>in the</w:t>
      </w:r>
      <w:r>
        <w:rPr>
          <w:spacing w:val="-1"/>
        </w:rPr>
        <w:t> </w:t>
      </w:r>
      <w:r>
        <w:rPr/>
        <w:t>contribution of</w:t>
      </w:r>
      <w:r>
        <w:rPr>
          <w:spacing w:val="-1"/>
        </w:rPr>
        <w:t> </w:t>
      </w:r>
      <w:r>
        <w:rPr/>
        <w:t>Bagudu</w:t>
      </w:r>
      <w:r>
        <w:rPr>
          <w:spacing w:val="-1"/>
        </w:rPr>
        <w:t> </w:t>
      </w:r>
      <w:r>
        <w:rPr/>
        <w:t>R.</w:t>
      </w:r>
      <w:r>
        <w:rPr>
          <w:spacing w:val="-1"/>
        </w:rPr>
        <w:t> </w:t>
      </w:r>
      <w:r>
        <w:rPr>
          <w:spacing w:val="-2"/>
        </w:rPr>
        <w:t>&amp;ors</w:t>
      </w:r>
      <w:r>
        <w:rPr>
          <w:spacing w:val="-2"/>
          <w:vertAlign w:val="superscript"/>
        </w:rPr>
        <w:t>340</w:t>
      </w:r>
      <w:r>
        <w:rPr>
          <w:spacing w:val="-2"/>
          <w:vertAlign w:val="baseline"/>
        </w:rPr>
        <w:t>as:</w:t>
      </w:r>
    </w:p>
    <w:p>
      <w:pPr>
        <w:pStyle w:val="BodyText"/>
      </w:pPr>
    </w:p>
    <w:p>
      <w:pPr>
        <w:pStyle w:val="BodyText"/>
        <w:spacing w:before="13"/>
      </w:pPr>
    </w:p>
    <w:p>
      <w:pPr>
        <w:spacing w:before="0"/>
        <w:ind w:left="966" w:right="1104" w:firstLine="0"/>
        <w:jc w:val="both"/>
        <w:rPr>
          <w:sz w:val="20"/>
        </w:rPr>
      </w:pPr>
      <w:r>
        <w:rPr>
          <w:sz w:val="20"/>
        </w:rPr>
        <w:t>Notion, movement, and an approach which has developed into a global wave of concerns, study, political mobilization and organization around the twin issues of environmental protection. The approach embodies the notion and ideal of a development process that is equitable and socially responsible, recognizing the nature of power, deprivation and inequality between and within nations, classes and communities.</w:t>
      </w:r>
      <w:r>
        <w:rPr>
          <w:sz w:val="20"/>
          <w:vertAlign w:val="superscript"/>
        </w:rPr>
        <w:t>341</w:t>
      </w:r>
    </w:p>
    <w:p>
      <w:pPr>
        <w:pStyle w:val="BodyText"/>
        <w:spacing w:before="57"/>
        <w:rPr>
          <w:sz w:val="20"/>
        </w:rPr>
      </w:pPr>
    </w:p>
    <w:p>
      <w:pPr>
        <w:pStyle w:val="BodyText"/>
        <w:spacing w:line="480" w:lineRule="auto"/>
        <w:ind w:left="400" w:right="578"/>
        <w:jc w:val="both"/>
      </w:pPr>
      <w:r>
        <w:rPr/>
        <w:t>In reviewing and analyzing the above definition, it is opined that the definition may not have reflected the basic understanding of the precept or concept of sustainable development. The definition obviously perceives the concept more as -a political and a social science concept</w:t>
      </w:r>
      <w:r>
        <w:rPr>
          <w:spacing w:val="40"/>
        </w:rPr>
        <w:t> </w:t>
      </w:r>
      <w:r>
        <w:rPr/>
        <w:t>alone.</w:t>
      </w:r>
      <w:r>
        <w:rPr>
          <w:spacing w:val="-1"/>
        </w:rPr>
        <w:t> </w:t>
      </w:r>
      <w:r>
        <w:rPr/>
        <w:t>The</w:t>
      </w:r>
      <w:r>
        <w:rPr>
          <w:spacing w:val="-1"/>
        </w:rPr>
        <w:t> </w:t>
      </w:r>
      <w:r>
        <w:rPr/>
        <w:t>concept of</w:t>
      </w:r>
      <w:r>
        <w:rPr>
          <w:spacing w:val="-1"/>
        </w:rPr>
        <w:t> </w:t>
      </w:r>
      <w:r>
        <w:rPr/>
        <w:t>sustainable</w:t>
      </w:r>
      <w:r>
        <w:rPr>
          <w:spacing w:val="-1"/>
        </w:rPr>
        <w:t> </w:t>
      </w:r>
      <w:r>
        <w:rPr/>
        <w:t>development has become so notorious and has occupied such a pedestal both in international and national confines for it to be restricted to any specific field of human endeavour. The concept transcends economics, sciences, law, political science, environmental science, sociology etc. It is a concept that has become a field of study of its own and in its own rights; as professionals, Governments, citizens, actors, observers, all mankind</w:t>
      </w:r>
      <w:r>
        <w:rPr>
          <w:spacing w:val="40"/>
        </w:rPr>
        <w:t> </w:t>
      </w:r>
      <w:r>
        <w:rPr/>
        <w:t>from all walks of life are interested in this concept and its workings.To corroborate the</w:t>
      </w:r>
      <w:r>
        <w:rPr>
          <w:spacing w:val="40"/>
        </w:rPr>
        <w:t> </w:t>
      </w:r>
      <w:r>
        <w:rPr/>
        <w:t>foregoing, according to Nlerum, “the principles of sustainabledevelopment are necessary in all spheres of human activity.”</w:t>
      </w:r>
      <w:r>
        <w:rPr>
          <w:vertAlign w:val="superscript"/>
        </w:rPr>
        <w:t>342</w:t>
      </w:r>
    </w:p>
    <w:p>
      <w:pPr>
        <w:pStyle w:val="BodyText"/>
        <w:spacing w:before="13"/>
      </w:pPr>
    </w:p>
    <w:p>
      <w:pPr>
        <w:pStyle w:val="BodyText"/>
        <w:spacing w:line="480" w:lineRule="auto" w:after="7"/>
        <w:ind w:left="400" w:right="572"/>
        <w:jc w:val="both"/>
      </w:pPr>
      <w:r>
        <w:rPr/>
        <w:t>Furthermore, the definition quoted in the work of Bagudu R. et al., alluded to the concept being underpinned "around the twin issues of environmental protection". This categorization is not</w:t>
      </w:r>
      <w:r>
        <w:rPr>
          <w:spacing w:val="40"/>
        </w:rPr>
        <w:t> </w:t>
      </w:r>
      <w:r>
        <w:rPr/>
        <w:t>only abstract but leaves a lot of people in quandary as to the meaning of the phrase "twin issues of environmental protection". The purpose of a definition or description is to </w:t>
      </w:r>
      <w:r>
        <w:rPr>
          <w:i/>
        </w:rPr>
        <w:t>inter alia </w:t>
      </w:r>
      <w:r>
        <w:rPr/>
        <w:t>make concepts</w:t>
      </w:r>
      <w:r>
        <w:rPr>
          <w:spacing w:val="13"/>
        </w:rPr>
        <w:t> </w:t>
      </w:r>
      <w:r>
        <w:rPr/>
        <w:t>and</w:t>
      </w:r>
      <w:r>
        <w:rPr>
          <w:spacing w:val="11"/>
        </w:rPr>
        <w:t> </w:t>
      </w:r>
      <w:r>
        <w:rPr/>
        <w:t>terms</w:t>
      </w:r>
      <w:r>
        <w:rPr>
          <w:spacing w:val="14"/>
        </w:rPr>
        <w:t> </w:t>
      </w:r>
      <w:r>
        <w:rPr/>
        <w:t>clear,</w:t>
      </w:r>
      <w:r>
        <w:rPr>
          <w:spacing w:val="11"/>
        </w:rPr>
        <w:t> </w:t>
      </w:r>
      <w:r>
        <w:rPr/>
        <w:t>easy</w:t>
      </w:r>
      <w:r>
        <w:rPr>
          <w:spacing w:val="6"/>
        </w:rPr>
        <w:t> </w:t>
      </w:r>
      <w:r>
        <w:rPr/>
        <w:t>to</w:t>
      </w:r>
      <w:r>
        <w:rPr>
          <w:spacing w:val="12"/>
        </w:rPr>
        <w:t> </w:t>
      </w:r>
      <w:r>
        <w:rPr/>
        <w:t>understand</w:t>
      </w:r>
      <w:r>
        <w:rPr>
          <w:spacing w:val="14"/>
        </w:rPr>
        <w:t> </w:t>
      </w:r>
      <w:r>
        <w:rPr/>
        <w:t>and</w:t>
      </w:r>
      <w:r>
        <w:rPr>
          <w:spacing w:val="14"/>
        </w:rPr>
        <w:t> </w:t>
      </w:r>
      <w:r>
        <w:rPr/>
        <w:t>appreciate.</w:t>
      </w:r>
      <w:r>
        <w:rPr>
          <w:spacing w:val="11"/>
        </w:rPr>
        <w:t> </w:t>
      </w:r>
      <w:r>
        <w:rPr/>
        <w:t>This</w:t>
      </w:r>
      <w:r>
        <w:rPr>
          <w:spacing w:val="12"/>
        </w:rPr>
        <w:t> </w:t>
      </w:r>
      <w:r>
        <w:rPr/>
        <w:t>definition</w:t>
      </w:r>
      <w:r>
        <w:rPr>
          <w:spacing w:val="11"/>
        </w:rPr>
        <w:t> </w:t>
      </w:r>
      <w:r>
        <w:rPr/>
        <w:t>appears</w:t>
      </w:r>
      <w:r>
        <w:rPr>
          <w:spacing w:val="11"/>
        </w:rPr>
        <w:t> </w:t>
      </w:r>
      <w:r>
        <w:rPr/>
        <w:t>not</w:t>
      </w:r>
      <w:r>
        <w:rPr>
          <w:spacing w:val="12"/>
        </w:rPr>
        <w:t> </w:t>
      </w:r>
      <w:r>
        <w:rPr/>
        <w:t>to</w:t>
      </w:r>
      <w:r>
        <w:rPr>
          <w:spacing w:val="12"/>
        </w:rPr>
        <w:t> </w:t>
      </w:r>
      <w:r>
        <w:rPr>
          <w:spacing w:val="-4"/>
        </w:rPr>
        <w:t>have</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189" name="Group 189"/>
                <wp:cNvGraphicFramePr>
                  <a:graphicFrameLocks/>
                </wp:cNvGraphicFramePr>
                <a:graphic>
                  <a:graphicData uri="http://schemas.microsoft.com/office/word/2010/wordprocessingGroup">
                    <wpg:wgp>
                      <wpg:cNvPr id="189" name="Group 189"/>
                      <wpg:cNvGrpSpPr/>
                      <wpg:grpSpPr>
                        <a:xfrm>
                          <a:off x="0" y="0"/>
                          <a:ext cx="1829435" cy="9525"/>
                          <a:chExt cx="1829435" cy="9525"/>
                        </a:xfrm>
                      </wpg:grpSpPr>
                      <wps:wsp>
                        <wps:cNvPr id="190" name="Graphic 1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57" coordorigin="0,0" coordsize="2881,15">
                <v:rect style="position:absolute;left:0;top:0;width:2881;height:15" id="docshape158" filled="true" fillcolor="#000000" stroked="false">
                  <v:fill type="solid"/>
                </v:rect>
              </v:group>
            </w:pict>
          </mc:Fallback>
        </mc:AlternateContent>
      </w:r>
      <w:r>
        <w:rPr>
          <w:sz w:val="2"/>
        </w:rPr>
      </w:r>
    </w:p>
    <w:p>
      <w:pPr>
        <w:spacing w:before="113"/>
        <w:ind w:left="400" w:right="1126" w:firstLine="0"/>
        <w:jc w:val="left"/>
        <w:rPr>
          <w:sz w:val="20"/>
        </w:rPr>
      </w:pPr>
      <w:r>
        <w:rPr>
          <w:rFonts w:ascii="Calibri" w:hAnsi="Calibri"/>
          <w:sz w:val="20"/>
          <w:vertAlign w:val="superscript"/>
        </w:rPr>
        <w:t>340</w:t>
      </w:r>
      <w:r>
        <w:rPr>
          <w:sz w:val="20"/>
          <w:vertAlign w:val="baseline"/>
        </w:rPr>
        <w:t>Bagudu R. et al. (1998 Reprint 2000). “Oil and Gas Exploration: Reconciling ContendingIssues.” In: Osunbor,</w:t>
      </w:r>
      <w:r>
        <w:rPr>
          <w:spacing w:val="-3"/>
          <w:sz w:val="20"/>
          <w:vertAlign w:val="baseline"/>
        </w:rPr>
        <w:t> </w:t>
      </w:r>
      <w:r>
        <w:rPr>
          <w:sz w:val="20"/>
          <w:vertAlign w:val="baseline"/>
        </w:rPr>
        <w:t>O.A</w:t>
      </w:r>
      <w:r>
        <w:rPr>
          <w:spacing w:val="-5"/>
          <w:sz w:val="20"/>
          <w:vertAlign w:val="baseline"/>
        </w:rPr>
        <w:t> </w:t>
      </w:r>
      <w:r>
        <w:rPr>
          <w:sz w:val="20"/>
          <w:vertAlign w:val="baseline"/>
        </w:rPr>
        <w:t>and</w:t>
      </w:r>
      <w:r>
        <w:rPr>
          <w:spacing w:val="-3"/>
          <w:sz w:val="20"/>
          <w:vertAlign w:val="baseline"/>
        </w:rPr>
        <w:t> </w:t>
      </w:r>
      <w:r>
        <w:rPr>
          <w:sz w:val="20"/>
          <w:vertAlign w:val="baseline"/>
        </w:rPr>
        <w:t>Simpson</w:t>
      </w:r>
      <w:r>
        <w:rPr>
          <w:spacing w:val="-5"/>
          <w:sz w:val="20"/>
          <w:vertAlign w:val="baseline"/>
        </w:rPr>
        <w:t> </w:t>
      </w:r>
      <w:r>
        <w:rPr>
          <w:sz w:val="20"/>
          <w:vertAlign w:val="baseline"/>
        </w:rPr>
        <w:t>S.</w:t>
      </w:r>
      <w:r>
        <w:rPr>
          <w:spacing w:val="-2"/>
          <w:sz w:val="20"/>
          <w:vertAlign w:val="baseline"/>
        </w:rPr>
        <w:t> </w:t>
      </w:r>
      <w:r>
        <w:rPr>
          <w:sz w:val="20"/>
          <w:vertAlign w:val="baseline"/>
        </w:rPr>
        <w:t>et</w:t>
      </w:r>
      <w:r>
        <w:rPr>
          <w:spacing w:val="-4"/>
          <w:sz w:val="20"/>
          <w:vertAlign w:val="baseline"/>
        </w:rPr>
        <w:t> </w:t>
      </w:r>
      <w:r>
        <w:rPr>
          <w:sz w:val="20"/>
          <w:vertAlign w:val="baseline"/>
        </w:rPr>
        <w:t>al.</w:t>
      </w:r>
      <w:r>
        <w:rPr>
          <w:spacing w:val="-4"/>
          <w:sz w:val="20"/>
          <w:vertAlign w:val="baseline"/>
        </w:rPr>
        <w:t> </w:t>
      </w:r>
      <w:r>
        <w:rPr>
          <w:sz w:val="20"/>
          <w:vertAlign w:val="baseline"/>
        </w:rPr>
        <w:t>(eds.)</w:t>
      </w:r>
      <w:r>
        <w:rPr>
          <w:i/>
          <w:sz w:val="20"/>
          <w:vertAlign w:val="baseline"/>
        </w:rPr>
        <w:t>Environmental</w:t>
      </w:r>
      <w:r>
        <w:rPr>
          <w:i/>
          <w:spacing w:val="-5"/>
          <w:sz w:val="20"/>
          <w:vertAlign w:val="baseline"/>
        </w:rPr>
        <w:t> </w:t>
      </w:r>
      <w:r>
        <w:rPr>
          <w:i/>
          <w:sz w:val="20"/>
          <w:vertAlign w:val="baseline"/>
        </w:rPr>
        <w:t>Law</w:t>
      </w:r>
      <w:r>
        <w:rPr>
          <w:i/>
          <w:spacing w:val="-5"/>
          <w:sz w:val="20"/>
          <w:vertAlign w:val="baseline"/>
        </w:rPr>
        <w:t> </w:t>
      </w:r>
      <w:r>
        <w:rPr>
          <w:i/>
          <w:sz w:val="20"/>
          <w:vertAlign w:val="baseline"/>
        </w:rPr>
        <w:t>and Policy</w:t>
      </w:r>
      <w:r>
        <w:rPr>
          <w:i/>
          <w:spacing w:val="-4"/>
          <w:sz w:val="20"/>
          <w:vertAlign w:val="baseline"/>
        </w:rPr>
        <w:t> </w:t>
      </w:r>
      <w:r>
        <w:rPr>
          <w:i/>
          <w:sz w:val="20"/>
          <w:vertAlign w:val="baseline"/>
        </w:rPr>
        <w:t>(eds.)</w:t>
      </w:r>
      <w:r>
        <w:rPr>
          <w:sz w:val="20"/>
          <w:vertAlign w:val="baseline"/>
        </w:rPr>
        <w:t>Law</w:t>
      </w:r>
      <w:r>
        <w:rPr>
          <w:spacing w:val="-4"/>
          <w:sz w:val="20"/>
          <w:vertAlign w:val="baseline"/>
        </w:rPr>
        <w:t> </w:t>
      </w:r>
      <w:r>
        <w:rPr>
          <w:sz w:val="20"/>
          <w:vertAlign w:val="baseline"/>
        </w:rPr>
        <w:t>Centre,Faculty</w:t>
      </w:r>
      <w:r>
        <w:rPr>
          <w:spacing w:val="-5"/>
          <w:sz w:val="20"/>
          <w:vertAlign w:val="baseline"/>
        </w:rPr>
        <w:t> </w:t>
      </w:r>
      <w:r>
        <w:rPr>
          <w:sz w:val="20"/>
          <w:vertAlign w:val="baseline"/>
        </w:rPr>
        <w:t>of</w:t>
      </w:r>
      <w:r>
        <w:rPr>
          <w:spacing w:val="-3"/>
          <w:sz w:val="20"/>
          <w:vertAlign w:val="baseline"/>
        </w:rPr>
        <w:t> </w:t>
      </w:r>
      <w:r>
        <w:rPr>
          <w:sz w:val="20"/>
          <w:vertAlign w:val="baseline"/>
        </w:rPr>
        <w:t>Law,</w:t>
      </w:r>
    </w:p>
    <w:p>
      <w:pPr>
        <w:spacing w:before="3"/>
        <w:ind w:left="652" w:right="0" w:firstLine="0"/>
        <w:jc w:val="left"/>
        <w:rPr>
          <w:sz w:val="20"/>
        </w:rPr>
      </w:pPr>
      <w:r>
        <w:rPr>
          <w:sz w:val="20"/>
        </w:rPr>
        <w:t>Lagos</w:t>
      </w:r>
      <w:r>
        <w:rPr>
          <w:spacing w:val="-8"/>
          <w:sz w:val="20"/>
        </w:rPr>
        <w:t> </w:t>
      </w:r>
      <w:r>
        <w:rPr>
          <w:sz w:val="20"/>
        </w:rPr>
        <w:t>State</w:t>
      </w:r>
      <w:r>
        <w:rPr>
          <w:spacing w:val="-7"/>
          <w:sz w:val="20"/>
        </w:rPr>
        <w:t> </w:t>
      </w:r>
      <w:r>
        <w:rPr>
          <w:sz w:val="20"/>
        </w:rPr>
        <w:t>University,</w:t>
      </w:r>
      <w:r>
        <w:rPr>
          <w:spacing w:val="-3"/>
          <w:sz w:val="20"/>
        </w:rPr>
        <w:t> </w:t>
      </w:r>
      <w:r>
        <w:rPr>
          <w:spacing w:val="-4"/>
          <w:sz w:val="20"/>
        </w:rPr>
        <w:t>Lagos</w:t>
      </w:r>
    </w:p>
    <w:p>
      <w:pPr>
        <w:spacing w:line="240" w:lineRule="exact" w:before="6"/>
        <w:ind w:left="400" w:right="0" w:firstLine="0"/>
        <w:jc w:val="left"/>
        <w:rPr>
          <w:sz w:val="20"/>
        </w:rPr>
      </w:pPr>
      <w:r>
        <w:rPr>
          <w:rFonts w:ascii="Calibri"/>
          <w:sz w:val="20"/>
          <w:vertAlign w:val="superscript"/>
        </w:rPr>
        <w:t>341</w:t>
      </w:r>
      <w:r>
        <w:rPr>
          <w:i/>
          <w:sz w:val="20"/>
          <w:vertAlign w:val="baseline"/>
        </w:rPr>
        <w:t>Ibid</w:t>
      </w:r>
      <w:r>
        <w:rPr>
          <w:sz w:val="20"/>
          <w:vertAlign w:val="baseline"/>
        </w:rPr>
        <w:t>,</w:t>
      </w:r>
      <w:r>
        <w:rPr>
          <w:spacing w:val="-7"/>
          <w:sz w:val="20"/>
          <w:vertAlign w:val="baseline"/>
        </w:rPr>
        <w:t> </w:t>
      </w:r>
      <w:r>
        <w:rPr>
          <w:spacing w:val="-2"/>
          <w:sz w:val="20"/>
          <w:vertAlign w:val="baseline"/>
        </w:rPr>
        <w:t>p.318</w:t>
      </w:r>
    </w:p>
    <w:p>
      <w:pPr>
        <w:spacing w:line="226" w:lineRule="exact" w:before="0"/>
        <w:ind w:left="400" w:right="0" w:firstLine="0"/>
        <w:jc w:val="left"/>
        <w:rPr>
          <w:sz w:val="20"/>
        </w:rPr>
      </w:pPr>
      <w:r>
        <w:rPr>
          <w:sz w:val="20"/>
          <w:vertAlign w:val="superscript"/>
        </w:rPr>
        <w:t>342</w:t>
      </w:r>
      <w:r>
        <w:rPr>
          <w:sz w:val="20"/>
          <w:vertAlign w:val="baseline"/>
        </w:rPr>
        <w:t>Nlerum,</w:t>
      </w:r>
      <w:r>
        <w:rPr>
          <w:spacing w:val="-3"/>
          <w:sz w:val="20"/>
          <w:vertAlign w:val="baseline"/>
        </w:rPr>
        <w:t> </w:t>
      </w:r>
      <w:r>
        <w:rPr>
          <w:sz w:val="20"/>
          <w:vertAlign w:val="baseline"/>
        </w:rPr>
        <w:t>F.E.,</w:t>
      </w:r>
      <w:r>
        <w:rPr>
          <w:spacing w:val="-3"/>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4"/>
          <w:sz w:val="20"/>
          <w:vertAlign w:val="baseline"/>
        </w:rPr>
        <w:t> </w:t>
      </w:r>
      <w:r>
        <w:rPr>
          <w:spacing w:val="-5"/>
          <w:sz w:val="20"/>
          <w:vertAlign w:val="baseline"/>
        </w:rPr>
        <w:t>p.6</w:t>
      </w:r>
    </w:p>
    <w:p>
      <w:pPr>
        <w:spacing w:after="0" w:line="226" w:lineRule="exact"/>
        <w:jc w:val="left"/>
        <w:rPr>
          <w:sz w:val="20"/>
        </w:rPr>
        <w:sectPr>
          <w:pgSz w:w="12240" w:h="15840"/>
          <w:pgMar w:header="0" w:footer="1012" w:top="1320" w:bottom="1200" w:left="1040" w:right="860"/>
        </w:sectPr>
      </w:pPr>
    </w:p>
    <w:p>
      <w:pPr>
        <w:pStyle w:val="BodyText"/>
        <w:spacing w:line="480" w:lineRule="auto" w:before="72"/>
        <w:ind w:left="400" w:right="585"/>
        <w:jc w:val="both"/>
      </w:pPr>
      <w:r>
        <w:rPr/>
        <w:t>educated scholars reasonably in such a way that the concept will be better understood and students and scholars alike can then link the definition of the concept to practical areas and aspects of the environment with all the conflation of problems and issues relating thereto.</w:t>
      </w:r>
    </w:p>
    <w:p>
      <w:pPr>
        <w:pStyle w:val="BodyText"/>
        <w:spacing w:before="12"/>
      </w:pPr>
    </w:p>
    <w:p>
      <w:pPr>
        <w:pStyle w:val="BodyText"/>
        <w:spacing w:line="480" w:lineRule="auto"/>
        <w:ind w:left="400" w:right="577"/>
        <w:jc w:val="both"/>
      </w:pPr>
      <w:r>
        <w:rPr/>
        <w:t>For example with this definition, how is one ordinarily supposed to link the concept of sustainable development to the agenda of mining of solid minerals and the deleterious effects of mining on the environment? Again, how could the well accepted worldwide principle of inter- generational gap or equity which is an inherent and basic plank of the concept of sustainable development, be deduced or rationalized? There are myriad of issues and questions this</w:t>
      </w:r>
      <w:r>
        <w:rPr>
          <w:spacing w:val="40"/>
        </w:rPr>
        <w:t> </w:t>
      </w:r>
      <w:r>
        <w:rPr/>
        <w:t>definition has left unanswered and therefore in this scholar's humble opinion, same does not qualify as a standard and acceptable definition of this all important and basic concept; for failing </w:t>
      </w:r>
      <w:r>
        <w:rPr>
          <w:i/>
        </w:rPr>
        <w:t>inter alia </w:t>
      </w:r>
      <w:r>
        <w:rPr/>
        <w:t>to recognize and balance the requirement of the present generation to satisfy their</w:t>
      </w:r>
      <w:r>
        <w:rPr>
          <w:spacing w:val="40"/>
        </w:rPr>
        <w:t> </w:t>
      </w:r>
      <w:r>
        <w:rPr/>
        <w:t>needs without compromising or jeopardizing the right of future generations for meeting their</w:t>
      </w:r>
      <w:r>
        <w:rPr>
          <w:spacing w:val="40"/>
        </w:rPr>
        <w:t> </w:t>
      </w:r>
      <w:r>
        <w:rPr/>
        <w:t>own needs. This definition can therefore not be compared to the other definitions considered earlier on in this thesis.</w:t>
      </w:r>
    </w:p>
    <w:p>
      <w:pPr>
        <w:pStyle w:val="BodyText"/>
        <w:spacing w:before="14"/>
      </w:pPr>
    </w:p>
    <w:p>
      <w:pPr>
        <w:pStyle w:val="BodyText"/>
        <w:spacing w:line="480" w:lineRule="auto"/>
        <w:ind w:left="400" w:right="582"/>
        <w:jc w:val="both"/>
      </w:pPr>
      <w:r>
        <w:rPr/>
        <w:t>The Rio Conference also adopted Agenda 21, which outlines an ambitious and forward looking programme for environmental protection and economic development and also called for the creation of the Commission on Sustainable Development (CSD) to help implement and monitor Agenda 21 initiatives. The CSD is charged with promoting visibility</w:t>
      </w:r>
      <w:r>
        <w:rPr>
          <w:spacing w:val="-1"/>
        </w:rPr>
        <w:t> </w:t>
      </w:r>
      <w:r>
        <w:rPr/>
        <w:t>of sustainable development in</w:t>
      </w:r>
      <w:r>
        <w:rPr>
          <w:spacing w:val="-3"/>
        </w:rPr>
        <w:t> </w:t>
      </w:r>
      <w:r>
        <w:rPr/>
        <w:t>United</w:t>
      </w:r>
      <w:r>
        <w:rPr>
          <w:spacing w:val="-3"/>
        </w:rPr>
        <w:t> </w:t>
      </w:r>
      <w:r>
        <w:rPr/>
        <w:t>Nations'</w:t>
      </w:r>
      <w:r>
        <w:rPr>
          <w:spacing w:val="-4"/>
        </w:rPr>
        <w:t> </w:t>
      </w:r>
      <w:r>
        <w:rPr/>
        <w:t>activities</w:t>
      </w:r>
      <w:r>
        <w:rPr>
          <w:spacing w:val="-3"/>
        </w:rPr>
        <w:t> </w:t>
      </w:r>
      <w:r>
        <w:rPr/>
        <w:t>and</w:t>
      </w:r>
      <w:r>
        <w:rPr>
          <w:spacing w:val="-1"/>
        </w:rPr>
        <w:t> </w:t>
      </w:r>
      <w:r>
        <w:rPr/>
        <w:t>for</w:t>
      </w:r>
      <w:r>
        <w:rPr>
          <w:spacing w:val="-5"/>
        </w:rPr>
        <w:t> </w:t>
      </w:r>
      <w:r>
        <w:rPr/>
        <w:t>improving</w:t>
      </w:r>
      <w:r>
        <w:rPr>
          <w:spacing w:val="-6"/>
        </w:rPr>
        <w:t> </w:t>
      </w:r>
      <w:r>
        <w:rPr/>
        <w:t>the</w:t>
      </w:r>
      <w:r>
        <w:rPr>
          <w:spacing w:val="-2"/>
        </w:rPr>
        <w:t> </w:t>
      </w:r>
      <w:r>
        <w:rPr/>
        <w:t>coordination</w:t>
      </w:r>
      <w:r>
        <w:rPr>
          <w:spacing w:val="-3"/>
        </w:rPr>
        <w:t> </w:t>
      </w:r>
      <w:r>
        <w:rPr/>
        <w:t>of</w:t>
      </w:r>
      <w:r>
        <w:rPr>
          <w:spacing w:val="-3"/>
        </w:rPr>
        <w:t> </w:t>
      </w:r>
      <w:r>
        <w:rPr/>
        <w:t>environment</w:t>
      </w:r>
      <w:r>
        <w:rPr>
          <w:spacing w:val="-3"/>
        </w:rPr>
        <w:t> </w:t>
      </w:r>
      <w:r>
        <w:rPr/>
        <w:t>and</w:t>
      </w:r>
      <w:r>
        <w:rPr>
          <w:spacing w:val="-3"/>
        </w:rPr>
        <w:t> </w:t>
      </w:r>
      <w:r>
        <w:rPr/>
        <w:t>development programmes among UN agencies and among and between states.</w:t>
      </w:r>
      <w:r>
        <w:rPr>
          <w:vertAlign w:val="superscript"/>
        </w:rPr>
        <w:t>343</w:t>
      </w:r>
    </w:p>
    <w:p>
      <w:pPr>
        <w:pStyle w:val="BodyText"/>
        <w:rPr>
          <w:sz w:val="20"/>
        </w:rPr>
      </w:pP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50304">
                <wp:simplePos x="0" y="0"/>
                <wp:positionH relativeFrom="page">
                  <wp:posOffset>914704</wp:posOffset>
                </wp:positionH>
                <wp:positionV relativeFrom="paragraph">
                  <wp:posOffset>199786</wp:posOffset>
                </wp:positionV>
                <wp:extent cx="1829435" cy="9525"/>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31202pt;width:144.020pt;height:.71997pt;mso-position-horizontal-relative:page;mso-position-vertical-relative:paragraph;z-index:-15666176;mso-wrap-distance-left:0;mso-wrap-distance-right:0" id="docshape159"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343</w:t>
      </w:r>
      <w:r>
        <w:rPr>
          <w:sz w:val="20"/>
          <w:vertAlign w:val="baseline"/>
        </w:rPr>
        <w:t>Makeri,</w:t>
      </w:r>
      <w:r>
        <w:rPr>
          <w:spacing w:val="-6"/>
          <w:sz w:val="20"/>
          <w:vertAlign w:val="baseline"/>
        </w:rPr>
        <w:t> </w:t>
      </w:r>
      <w:r>
        <w:rPr>
          <w:sz w:val="20"/>
          <w:vertAlign w:val="baseline"/>
        </w:rPr>
        <w:t>J.H.</w:t>
      </w:r>
      <w:r>
        <w:rPr>
          <w:spacing w:val="-6"/>
          <w:sz w:val="20"/>
          <w:vertAlign w:val="baseline"/>
        </w:rPr>
        <w:t> </w:t>
      </w:r>
      <w:r>
        <w:rPr>
          <w:sz w:val="20"/>
          <w:vertAlign w:val="baseline"/>
        </w:rPr>
        <w:t>(2010).</w:t>
      </w:r>
      <w:r>
        <w:rPr>
          <w:spacing w:val="-6"/>
          <w:sz w:val="20"/>
          <w:vertAlign w:val="baseline"/>
        </w:rPr>
        <w:t> </w:t>
      </w:r>
      <w:r>
        <w:rPr>
          <w:sz w:val="20"/>
          <w:vertAlign w:val="baseline"/>
        </w:rPr>
        <w:t>“Environmental</w:t>
      </w:r>
      <w:r>
        <w:rPr>
          <w:spacing w:val="-6"/>
          <w:sz w:val="20"/>
          <w:vertAlign w:val="baseline"/>
        </w:rPr>
        <w:t> </w:t>
      </w:r>
      <w:r>
        <w:rPr>
          <w:sz w:val="20"/>
          <w:vertAlign w:val="baseline"/>
        </w:rPr>
        <w:t>Protection</w:t>
      </w:r>
      <w:r>
        <w:rPr>
          <w:spacing w:val="-6"/>
          <w:sz w:val="20"/>
          <w:vertAlign w:val="baseline"/>
        </w:rPr>
        <w:t> </w:t>
      </w:r>
      <w:r>
        <w:rPr>
          <w:sz w:val="20"/>
          <w:vertAlign w:val="baseline"/>
        </w:rPr>
        <w:t>and</w:t>
      </w:r>
      <w:r>
        <w:rPr>
          <w:spacing w:val="-5"/>
          <w:sz w:val="20"/>
          <w:vertAlign w:val="baseline"/>
        </w:rPr>
        <w:t> </w:t>
      </w:r>
      <w:r>
        <w:rPr>
          <w:sz w:val="20"/>
          <w:vertAlign w:val="baseline"/>
        </w:rPr>
        <w:t>Sustainable</w:t>
      </w:r>
      <w:r>
        <w:rPr>
          <w:spacing w:val="-1"/>
          <w:sz w:val="20"/>
          <w:vertAlign w:val="baseline"/>
        </w:rPr>
        <w:t> </w:t>
      </w:r>
      <w:r>
        <w:rPr>
          <w:sz w:val="20"/>
          <w:vertAlign w:val="baseline"/>
        </w:rPr>
        <w:t>Development:An</w:t>
      </w:r>
      <w:r>
        <w:rPr>
          <w:spacing w:val="-6"/>
          <w:sz w:val="20"/>
          <w:vertAlign w:val="baseline"/>
        </w:rPr>
        <w:t> </w:t>
      </w:r>
      <w:r>
        <w:rPr>
          <w:sz w:val="20"/>
          <w:vertAlign w:val="baseline"/>
        </w:rPr>
        <w:t>International Perspective”</w:t>
      </w:r>
      <w:r>
        <w:rPr>
          <w:i/>
          <w:sz w:val="20"/>
          <w:vertAlign w:val="baseline"/>
        </w:rPr>
        <w:t>,NJI Law Journal (2010) Vol. 3</w:t>
      </w:r>
      <w:r>
        <w:rPr>
          <w:sz w:val="20"/>
          <w:vertAlign w:val="baseline"/>
        </w:rPr>
        <w:t>, pp. 231 &amp;232.</w:t>
      </w:r>
    </w:p>
    <w:p>
      <w:pPr>
        <w:spacing w:after="0"/>
        <w:jc w:val="left"/>
        <w:rPr>
          <w:sz w:val="20"/>
        </w:rPr>
        <w:sectPr>
          <w:pgSz w:w="12240" w:h="15840"/>
          <w:pgMar w:header="0" w:footer="1012" w:top="1360" w:bottom="1200" w:left="1040" w:right="860"/>
        </w:sectPr>
      </w:pPr>
    </w:p>
    <w:p>
      <w:pPr>
        <w:pStyle w:val="BodyText"/>
        <w:spacing w:line="480" w:lineRule="auto" w:before="72"/>
        <w:ind w:left="400" w:right="575"/>
        <w:jc w:val="both"/>
      </w:pPr>
      <w:r>
        <w:rPr/>
        <w:t>Some of the provisions embedded in some of the Principles which are the resonating pillars of Agenda 21 are quite novel and have in purview the integration of human developmental needs and requirements on the one hand and sustainable environment on the other hand. For example the Rio Declaration, provides that in order to achieve sustainable development, environmental provision shall constitute an integral part of the development process and cannot be considered inisolation from it.</w:t>
      </w:r>
      <w:r>
        <w:rPr>
          <w:vertAlign w:val="superscript"/>
        </w:rPr>
        <w:t>344</w:t>
      </w:r>
    </w:p>
    <w:p>
      <w:pPr>
        <w:pStyle w:val="BodyText"/>
        <w:spacing w:before="13"/>
      </w:pPr>
    </w:p>
    <w:p>
      <w:pPr>
        <w:pStyle w:val="BodyText"/>
        <w:spacing w:line="480" w:lineRule="auto"/>
        <w:ind w:left="400" w:right="582"/>
        <w:jc w:val="both"/>
      </w:pPr>
      <w:r>
        <w:rPr/>
        <w:t>The provision of Principle 2 of the Rio Declaration is another Principle worth mentioning in the light of the appreciation of the need to have harmony between developmental strides and the impact of such on the environment. The Principle provides thus:</w:t>
      </w:r>
    </w:p>
    <w:p>
      <w:pPr>
        <w:pStyle w:val="BodyText"/>
        <w:spacing w:before="13"/>
      </w:pPr>
    </w:p>
    <w:p>
      <w:pPr>
        <w:spacing w:before="0"/>
        <w:ind w:left="966" w:right="1103" w:firstLine="0"/>
        <w:jc w:val="both"/>
        <w:rPr>
          <w:sz w:val="20"/>
        </w:rPr>
      </w:pPr>
      <w:r>
        <w:rPr>
          <w:sz w:val="20"/>
        </w:rPr>
        <w:t>States have, in accordance with the Charter of the United Nations and the Principles of International Law, the Sovereign Right to exploit their own resources pursuant to their own environmental and developmental policies, and the responsibility to ensure that activities within their jurisdiction or control do not cause damage to the environment of other states or areas beyond the control of national </w:t>
      </w:r>
      <w:r>
        <w:rPr>
          <w:spacing w:val="-2"/>
          <w:sz w:val="20"/>
        </w:rPr>
        <w:t>jurisdiction.</w:t>
      </w:r>
    </w:p>
    <w:p>
      <w:pPr>
        <w:pStyle w:val="BodyText"/>
        <w:spacing w:before="57"/>
        <w:rPr>
          <w:sz w:val="20"/>
        </w:rPr>
      </w:pPr>
    </w:p>
    <w:p>
      <w:pPr>
        <w:pStyle w:val="BodyText"/>
        <w:spacing w:line="480" w:lineRule="auto"/>
        <w:ind w:left="400" w:right="607"/>
        <w:jc w:val="both"/>
      </w:pPr>
      <w:r>
        <w:rPr/>
        <w:t>Some</w:t>
      </w:r>
      <w:r>
        <w:rPr>
          <w:spacing w:val="-1"/>
        </w:rPr>
        <w:t> </w:t>
      </w:r>
      <w:r>
        <w:rPr/>
        <w:t>of</w:t>
      </w:r>
      <w:r>
        <w:rPr>
          <w:spacing w:val="-1"/>
        </w:rPr>
        <w:t> </w:t>
      </w:r>
      <w:r>
        <w:rPr/>
        <w:t>the</w:t>
      </w:r>
      <w:r>
        <w:rPr>
          <w:spacing w:val="-1"/>
        </w:rPr>
        <w:t> </w:t>
      </w:r>
      <w:r>
        <w:rPr/>
        <w:t>principles encapsulated</w:t>
      </w:r>
      <w:r>
        <w:rPr>
          <w:spacing w:val="-1"/>
        </w:rPr>
        <w:t> </w:t>
      </w:r>
      <w:r>
        <w:rPr/>
        <w:t>within the</w:t>
      </w:r>
      <w:r>
        <w:rPr>
          <w:spacing w:val="-1"/>
        </w:rPr>
        <w:t> </w:t>
      </w:r>
      <w:r>
        <w:rPr/>
        <w:t>Rio Declaration and other</w:t>
      </w:r>
      <w:r>
        <w:rPr>
          <w:spacing w:val="-1"/>
        </w:rPr>
        <w:t> </w:t>
      </w:r>
      <w:r>
        <w:rPr/>
        <w:t>similar</w:t>
      </w:r>
      <w:r>
        <w:rPr>
          <w:spacing w:val="-1"/>
        </w:rPr>
        <w:t> </w:t>
      </w:r>
      <w:r>
        <w:rPr/>
        <w:t>Declarations or Conventions, may not have been couched in the best of ways but provide better platforms for going forward. In respect of Principle 2 of the Rio Declaration considered above, Smith profusely criticized the elements, dimensions and the implications of this Principle in the following apt and succinct text:</w:t>
      </w:r>
    </w:p>
    <w:p>
      <w:pPr>
        <w:pStyle w:val="BodyText"/>
        <w:spacing w:before="14"/>
      </w:pPr>
    </w:p>
    <w:p>
      <w:pPr>
        <w:spacing w:before="0"/>
        <w:ind w:left="966" w:right="1104" w:firstLine="0"/>
        <w:jc w:val="both"/>
        <w:rPr>
          <w:sz w:val="20"/>
        </w:rPr>
      </w:pPr>
      <w:r>
        <w:rPr>
          <w:sz w:val="20"/>
        </w:rPr>
        <w:t>An appraisal of the aspect of sovereignty in the above principle may appear to suggest that the exploitation of natural resources is not only the absolute internal concern of every sovereign state, but also</w:t>
      </w:r>
      <w:r>
        <w:rPr>
          <w:spacing w:val="-3"/>
          <w:sz w:val="20"/>
        </w:rPr>
        <w:t> </w:t>
      </w:r>
      <w:r>
        <w:rPr>
          <w:sz w:val="20"/>
        </w:rPr>
        <w:t>the</w:t>
      </w:r>
      <w:r>
        <w:rPr>
          <w:spacing w:val="-3"/>
          <w:sz w:val="20"/>
        </w:rPr>
        <w:t> </w:t>
      </w:r>
      <w:r>
        <w:rPr>
          <w:sz w:val="20"/>
        </w:rPr>
        <w:t>right</w:t>
      </w:r>
      <w:r>
        <w:rPr>
          <w:spacing w:val="-4"/>
          <w:sz w:val="20"/>
        </w:rPr>
        <w:t> </w:t>
      </w:r>
      <w:r>
        <w:rPr>
          <w:sz w:val="20"/>
        </w:rPr>
        <w:t>to</w:t>
      </w:r>
      <w:r>
        <w:rPr>
          <w:spacing w:val="-2"/>
          <w:sz w:val="20"/>
        </w:rPr>
        <w:t> </w:t>
      </w:r>
      <w:r>
        <w:rPr>
          <w:sz w:val="20"/>
        </w:rPr>
        <w:t>develop</w:t>
      </w:r>
      <w:r>
        <w:rPr>
          <w:spacing w:val="-2"/>
          <w:sz w:val="20"/>
        </w:rPr>
        <w:t> </w:t>
      </w:r>
      <w:r>
        <w:rPr>
          <w:sz w:val="20"/>
        </w:rPr>
        <w:t>in</w:t>
      </w:r>
      <w:r>
        <w:rPr>
          <w:spacing w:val="-4"/>
          <w:sz w:val="20"/>
        </w:rPr>
        <w:t> </w:t>
      </w:r>
      <w:r>
        <w:rPr>
          <w:sz w:val="20"/>
        </w:rPr>
        <w:t>accordance with</w:t>
      </w:r>
      <w:r>
        <w:rPr>
          <w:spacing w:val="-4"/>
          <w:sz w:val="20"/>
        </w:rPr>
        <w:t> </w:t>
      </w:r>
      <w:r>
        <w:rPr>
          <w:sz w:val="20"/>
        </w:rPr>
        <w:t>accepted</w:t>
      </w:r>
      <w:r>
        <w:rPr>
          <w:spacing w:val="-2"/>
          <w:sz w:val="20"/>
        </w:rPr>
        <w:t> </w:t>
      </w:r>
      <w:r>
        <w:rPr>
          <w:sz w:val="20"/>
        </w:rPr>
        <w:t>norms</w:t>
      </w:r>
      <w:r>
        <w:rPr>
          <w:spacing w:val="-2"/>
          <w:sz w:val="20"/>
        </w:rPr>
        <w:t> </w:t>
      </w:r>
      <w:r>
        <w:rPr>
          <w:sz w:val="20"/>
        </w:rPr>
        <w:t>of</w:t>
      </w:r>
      <w:r>
        <w:rPr>
          <w:spacing w:val="-4"/>
          <w:sz w:val="20"/>
        </w:rPr>
        <w:t> </w:t>
      </w:r>
      <w:r>
        <w:rPr>
          <w:sz w:val="20"/>
        </w:rPr>
        <w:t>international</w:t>
      </w:r>
      <w:r>
        <w:rPr>
          <w:spacing w:val="-3"/>
          <w:sz w:val="20"/>
        </w:rPr>
        <w:t> </w:t>
      </w:r>
      <w:r>
        <w:rPr>
          <w:sz w:val="20"/>
        </w:rPr>
        <w:t>law.</w:t>
      </w:r>
      <w:r>
        <w:rPr>
          <w:spacing w:val="-3"/>
          <w:sz w:val="20"/>
        </w:rPr>
        <w:t> </w:t>
      </w:r>
      <w:r>
        <w:rPr>
          <w:sz w:val="20"/>
        </w:rPr>
        <w:t>The</w:t>
      </w:r>
      <w:r>
        <w:rPr>
          <w:spacing w:val="-3"/>
          <w:sz w:val="20"/>
        </w:rPr>
        <w:t> </w:t>
      </w:r>
      <w:r>
        <w:rPr>
          <w:sz w:val="20"/>
        </w:rPr>
        <w:t>state</w:t>
      </w:r>
      <w:r>
        <w:rPr>
          <w:spacing w:val="-1"/>
          <w:sz w:val="20"/>
        </w:rPr>
        <w:t> </w:t>
      </w:r>
      <w:r>
        <w:rPr>
          <w:sz w:val="20"/>
        </w:rPr>
        <w:t>not</w:t>
      </w:r>
      <w:r>
        <w:rPr>
          <w:spacing w:val="-4"/>
          <w:sz w:val="20"/>
        </w:rPr>
        <w:t> </w:t>
      </w:r>
      <w:r>
        <w:rPr>
          <w:sz w:val="20"/>
        </w:rPr>
        <w:t>only</w:t>
      </w:r>
      <w:r>
        <w:rPr>
          <w:spacing w:val="-4"/>
          <w:sz w:val="20"/>
        </w:rPr>
        <w:t> </w:t>
      </w:r>
      <w:r>
        <w:rPr>
          <w:sz w:val="20"/>
        </w:rPr>
        <w:t>has the right to embark on any form</w:t>
      </w:r>
      <w:r>
        <w:rPr>
          <w:spacing w:val="-2"/>
          <w:sz w:val="20"/>
        </w:rPr>
        <w:t> </w:t>
      </w:r>
      <w:r>
        <w:rPr>
          <w:sz w:val="20"/>
        </w:rPr>
        <w:t>of economic development but has the discretion to determine the pace as well as the level of natural resources consumption in the process. The concept of sustainable development is in line with that reasoning only to the extent that it seeks to meet the needs of the present. But the development will be sustainable only where, the right of future generation to satisfy their own needs is not jeopardized. In ensuring the need of future generations are met, exploitation of such natural resources should essentially meet objective environmental standards and not "their own environmental</w:t>
      </w:r>
      <w:r>
        <w:rPr>
          <w:spacing w:val="24"/>
          <w:sz w:val="20"/>
        </w:rPr>
        <w:t> </w:t>
      </w:r>
      <w:r>
        <w:rPr>
          <w:sz w:val="20"/>
        </w:rPr>
        <w:t>policies"</w:t>
      </w:r>
      <w:r>
        <w:rPr>
          <w:spacing w:val="26"/>
          <w:sz w:val="20"/>
        </w:rPr>
        <w:t> </w:t>
      </w:r>
      <w:r>
        <w:rPr>
          <w:sz w:val="20"/>
        </w:rPr>
        <w:t>otherwise,</w:t>
      </w:r>
      <w:r>
        <w:rPr>
          <w:spacing w:val="27"/>
          <w:sz w:val="20"/>
        </w:rPr>
        <w:t> </w:t>
      </w:r>
      <w:r>
        <w:rPr>
          <w:sz w:val="20"/>
        </w:rPr>
        <w:t>we</w:t>
      </w:r>
      <w:r>
        <w:rPr>
          <w:spacing w:val="27"/>
          <w:sz w:val="20"/>
        </w:rPr>
        <w:t> </w:t>
      </w:r>
      <w:r>
        <w:rPr>
          <w:sz w:val="20"/>
        </w:rPr>
        <w:t>might</w:t>
      </w:r>
      <w:r>
        <w:rPr>
          <w:spacing w:val="26"/>
          <w:sz w:val="20"/>
        </w:rPr>
        <w:t> </w:t>
      </w:r>
      <w:r>
        <w:rPr>
          <w:sz w:val="20"/>
        </w:rPr>
        <w:t>have</w:t>
      </w:r>
      <w:r>
        <w:rPr>
          <w:spacing w:val="24"/>
          <w:sz w:val="20"/>
        </w:rPr>
        <w:t> </w:t>
      </w:r>
      <w:r>
        <w:rPr>
          <w:sz w:val="20"/>
        </w:rPr>
        <w:t>a</w:t>
      </w:r>
      <w:r>
        <w:rPr>
          <w:spacing w:val="25"/>
          <w:sz w:val="20"/>
        </w:rPr>
        <w:t> </w:t>
      </w:r>
      <w:r>
        <w:rPr>
          <w:sz w:val="20"/>
        </w:rPr>
        <w:t>situation</w:t>
      </w:r>
      <w:r>
        <w:rPr>
          <w:spacing w:val="25"/>
          <w:sz w:val="20"/>
        </w:rPr>
        <w:t> </w:t>
      </w:r>
      <w:r>
        <w:rPr>
          <w:sz w:val="20"/>
        </w:rPr>
        <w:t>where</w:t>
      </w:r>
      <w:r>
        <w:rPr>
          <w:spacing w:val="24"/>
          <w:sz w:val="20"/>
        </w:rPr>
        <w:t> </w:t>
      </w:r>
      <w:r>
        <w:rPr>
          <w:sz w:val="20"/>
        </w:rPr>
        <w:t>the</w:t>
      </w:r>
      <w:r>
        <w:rPr>
          <w:spacing w:val="24"/>
          <w:sz w:val="20"/>
        </w:rPr>
        <w:t> </w:t>
      </w:r>
      <w:r>
        <w:rPr>
          <w:sz w:val="20"/>
        </w:rPr>
        <w:t>environmental</w:t>
      </w:r>
      <w:r>
        <w:rPr>
          <w:spacing w:val="27"/>
          <w:sz w:val="20"/>
        </w:rPr>
        <w:t> </w:t>
      </w:r>
      <w:r>
        <w:rPr>
          <w:sz w:val="20"/>
        </w:rPr>
        <w:t>policies</w:t>
      </w:r>
      <w:r>
        <w:rPr>
          <w:spacing w:val="23"/>
          <w:sz w:val="20"/>
        </w:rPr>
        <w:t> </w:t>
      </w:r>
      <w:r>
        <w:rPr>
          <w:spacing w:val="-5"/>
          <w:sz w:val="20"/>
        </w:rPr>
        <w:t>are</w:t>
      </w:r>
    </w:p>
    <w:p>
      <w:pPr>
        <w:pStyle w:val="BodyText"/>
        <w:spacing w:before="35"/>
        <w:rPr>
          <w:sz w:val="20"/>
        </w:rPr>
      </w:pPr>
      <w:r>
        <w:rPr/>
        <mc:AlternateContent>
          <mc:Choice Requires="wps">
            <w:drawing>
              <wp:anchor distT="0" distB="0" distL="0" distR="0" allowOverlap="1" layoutInCell="1" locked="0" behindDoc="1" simplePos="0" relativeHeight="487650816">
                <wp:simplePos x="0" y="0"/>
                <wp:positionH relativeFrom="page">
                  <wp:posOffset>914704</wp:posOffset>
                </wp:positionH>
                <wp:positionV relativeFrom="paragraph">
                  <wp:posOffset>184123</wp:posOffset>
                </wp:positionV>
                <wp:extent cx="1829435" cy="9525"/>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97923pt;width:144.020pt;height:.72003pt;mso-position-horizontal-relative:page;mso-position-vertical-relative:paragraph;z-index:-15665664;mso-wrap-distance-left:0;mso-wrap-distance-right:0" id="docshape16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344</w:t>
      </w:r>
      <w:r>
        <w:rPr>
          <w:spacing w:val="-5"/>
          <w:sz w:val="20"/>
          <w:vertAlign w:val="baseline"/>
        </w:rPr>
        <w:t> </w:t>
      </w:r>
      <w:r>
        <w:rPr>
          <w:sz w:val="20"/>
          <w:vertAlign w:val="baseline"/>
        </w:rPr>
        <w:t>Principle</w:t>
      </w:r>
      <w:r>
        <w:rPr>
          <w:spacing w:val="-4"/>
          <w:sz w:val="20"/>
          <w:vertAlign w:val="baseline"/>
        </w:rPr>
        <w:t> </w:t>
      </w:r>
      <w:r>
        <w:rPr>
          <w:sz w:val="20"/>
          <w:vertAlign w:val="baseline"/>
        </w:rPr>
        <w:t>4,</w:t>
      </w:r>
      <w:r>
        <w:rPr>
          <w:spacing w:val="-4"/>
          <w:sz w:val="20"/>
          <w:vertAlign w:val="baseline"/>
        </w:rPr>
        <w:t> </w:t>
      </w:r>
      <w:r>
        <w:rPr>
          <w:sz w:val="20"/>
          <w:vertAlign w:val="baseline"/>
        </w:rPr>
        <w:t>Rio</w:t>
      </w:r>
      <w:r>
        <w:rPr>
          <w:spacing w:val="-3"/>
          <w:sz w:val="20"/>
          <w:vertAlign w:val="baseline"/>
        </w:rPr>
        <w:t> </w:t>
      </w:r>
      <w:r>
        <w:rPr>
          <w:sz w:val="20"/>
          <w:vertAlign w:val="baseline"/>
        </w:rPr>
        <w:t>Declaration,</w:t>
      </w:r>
      <w:r>
        <w:rPr>
          <w:spacing w:val="-4"/>
          <w:sz w:val="20"/>
          <w:vertAlign w:val="baseline"/>
        </w:rPr>
        <w:t> 1992</w:t>
      </w:r>
    </w:p>
    <w:p>
      <w:pPr>
        <w:spacing w:after="0"/>
        <w:jc w:val="left"/>
        <w:rPr>
          <w:sz w:val="20"/>
        </w:rPr>
        <w:sectPr>
          <w:pgSz w:w="12240" w:h="15840"/>
          <w:pgMar w:header="0" w:footer="1012" w:top="1360" w:bottom="1200" w:left="1040" w:right="860"/>
        </w:sectPr>
      </w:pPr>
    </w:p>
    <w:p>
      <w:pPr>
        <w:spacing w:before="73"/>
        <w:ind w:left="966" w:right="1103" w:firstLine="0"/>
        <w:jc w:val="both"/>
        <w:rPr>
          <w:sz w:val="20"/>
        </w:rPr>
      </w:pPr>
      <w:r>
        <w:rPr>
          <w:sz w:val="20"/>
        </w:rPr>
        <w:t>relaxed internally (for economic reasons) that depletion of irreplaceable natural resources such as oil and gas [including solid mineral resources] as well as deforestation of economically viable forests occur at faster rate than economic development with the result that meeting future economic needs becomes</w:t>
      </w:r>
      <w:r>
        <w:rPr>
          <w:spacing w:val="4"/>
          <w:sz w:val="20"/>
        </w:rPr>
        <w:t> </w:t>
      </w:r>
      <w:r>
        <w:rPr>
          <w:sz w:val="20"/>
        </w:rPr>
        <w:t>jeopardized.</w:t>
      </w:r>
      <w:r>
        <w:rPr>
          <w:spacing w:val="3"/>
          <w:sz w:val="20"/>
        </w:rPr>
        <w:t> </w:t>
      </w:r>
      <w:r>
        <w:rPr>
          <w:sz w:val="20"/>
        </w:rPr>
        <w:t>Thus</w:t>
      </w:r>
      <w:r>
        <w:rPr>
          <w:spacing w:val="43"/>
          <w:sz w:val="20"/>
        </w:rPr>
        <w:t>  </w:t>
      </w:r>
      <w:r>
        <w:rPr>
          <w:sz w:val="20"/>
        </w:rPr>
        <w:t>subjecting</w:t>
      </w:r>
      <w:r>
        <w:rPr>
          <w:spacing w:val="4"/>
          <w:sz w:val="20"/>
        </w:rPr>
        <w:t> </w:t>
      </w:r>
      <w:r>
        <w:rPr>
          <w:sz w:val="20"/>
        </w:rPr>
        <w:t>the</w:t>
      </w:r>
      <w:r>
        <w:rPr>
          <w:spacing w:val="5"/>
          <w:sz w:val="20"/>
        </w:rPr>
        <w:t> </w:t>
      </w:r>
      <w:r>
        <w:rPr>
          <w:sz w:val="20"/>
        </w:rPr>
        <w:t>extent</w:t>
      </w:r>
      <w:r>
        <w:rPr>
          <w:spacing w:val="5"/>
          <w:sz w:val="20"/>
        </w:rPr>
        <w:t> </w:t>
      </w:r>
      <w:r>
        <w:rPr>
          <w:sz w:val="20"/>
        </w:rPr>
        <w:t>of</w:t>
      </w:r>
      <w:r>
        <w:rPr>
          <w:spacing w:val="4"/>
          <w:sz w:val="20"/>
        </w:rPr>
        <w:t> </w:t>
      </w:r>
      <w:r>
        <w:rPr>
          <w:sz w:val="20"/>
        </w:rPr>
        <w:t>exploitation</w:t>
      </w:r>
      <w:r>
        <w:rPr>
          <w:spacing w:val="4"/>
          <w:sz w:val="20"/>
        </w:rPr>
        <w:t> </w:t>
      </w:r>
      <w:r>
        <w:rPr>
          <w:sz w:val="20"/>
        </w:rPr>
        <w:t>to</w:t>
      </w:r>
      <w:r>
        <w:rPr>
          <w:spacing w:val="6"/>
          <w:sz w:val="20"/>
        </w:rPr>
        <w:t> </w:t>
      </w:r>
      <w:r>
        <w:rPr>
          <w:sz w:val="20"/>
        </w:rPr>
        <w:t>the</w:t>
      </w:r>
      <w:r>
        <w:rPr>
          <w:spacing w:val="6"/>
          <w:sz w:val="20"/>
        </w:rPr>
        <w:t> </w:t>
      </w:r>
      <w:r>
        <w:rPr>
          <w:sz w:val="20"/>
        </w:rPr>
        <w:t>environmental</w:t>
      </w:r>
      <w:r>
        <w:rPr>
          <w:spacing w:val="7"/>
          <w:sz w:val="20"/>
        </w:rPr>
        <w:t> </w:t>
      </w:r>
      <w:r>
        <w:rPr>
          <w:sz w:val="20"/>
        </w:rPr>
        <w:t>policies</w:t>
      </w:r>
      <w:r>
        <w:rPr>
          <w:spacing w:val="5"/>
          <w:sz w:val="20"/>
        </w:rPr>
        <w:t> </w:t>
      </w:r>
      <w:r>
        <w:rPr>
          <w:sz w:val="20"/>
        </w:rPr>
        <w:t>of</w:t>
      </w:r>
      <w:r>
        <w:rPr>
          <w:spacing w:val="3"/>
          <w:sz w:val="20"/>
        </w:rPr>
        <w:t> </w:t>
      </w:r>
      <w:r>
        <w:rPr>
          <w:spacing w:val="-5"/>
          <w:sz w:val="20"/>
        </w:rPr>
        <w:t>the</w:t>
      </w:r>
    </w:p>
    <w:p>
      <w:pPr>
        <w:spacing w:line="230" w:lineRule="exact" w:before="0"/>
        <w:ind w:left="966" w:right="0" w:firstLine="0"/>
        <w:jc w:val="both"/>
        <w:rPr>
          <w:sz w:val="20"/>
        </w:rPr>
      </w:pPr>
      <w:r>
        <w:rPr>
          <w:sz w:val="20"/>
        </w:rPr>
        <w:t>state</w:t>
      </w:r>
      <w:r>
        <w:rPr>
          <w:spacing w:val="-5"/>
          <w:sz w:val="20"/>
        </w:rPr>
        <w:t> </w:t>
      </w:r>
      <w:r>
        <w:rPr>
          <w:sz w:val="20"/>
        </w:rPr>
        <w:t>concerned</w:t>
      </w:r>
      <w:r>
        <w:rPr>
          <w:spacing w:val="-3"/>
          <w:sz w:val="20"/>
        </w:rPr>
        <w:t> </w:t>
      </w:r>
      <w:r>
        <w:rPr>
          <w:sz w:val="20"/>
        </w:rPr>
        <w:t>is</w:t>
      </w:r>
      <w:r>
        <w:rPr>
          <w:spacing w:val="-6"/>
          <w:sz w:val="20"/>
        </w:rPr>
        <w:t> </w:t>
      </w:r>
      <w:r>
        <w:rPr>
          <w:sz w:val="20"/>
        </w:rPr>
        <w:t>a</w:t>
      </w:r>
      <w:r>
        <w:rPr>
          <w:spacing w:val="-4"/>
          <w:sz w:val="20"/>
        </w:rPr>
        <w:t> </w:t>
      </w:r>
      <w:r>
        <w:rPr>
          <w:sz w:val="20"/>
        </w:rPr>
        <w:t>contradiction</w:t>
      </w:r>
      <w:r>
        <w:rPr>
          <w:spacing w:val="-6"/>
          <w:sz w:val="20"/>
        </w:rPr>
        <w:t> </w:t>
      </w:r>
      <w:r>
        <w:rPr>
          <w:sz w:val="20"/>
        </w:rPr>
        <w:t>of</w:t>
      </w:r>
      <w:r>
        <w:rPr>
          <w:spacing w:val="-6"/>
          <w:sz w:val="20"/>
        </w:rPr>
        <w:t> </w:t>
      </w:r>
      <w:r>
        <w:rPr>
          <w:sz w:val="20"/>
        </w:rPr>
        <w:t>the</w:t>
      </w:r>
      <w:r>
        <w:rPr>
          <w:spacing w:val="-4"/>
          <w:sz w:val="20"/>
        </w:rPr>
        <w:t> </w:t>
      </w:r>
      <w:r>
        <w:rPr>
          <w:spacing w:val="-2"/>
          <w:sz w:val="20"/>
        </w:rPr>
        <w:t>concept.</w:t>
      </w:r>
      <w:r>
        <w:rPr>
          <w:spacing w:val="-2"/>
          <w:sz w:val="20"/>
          <w:vertAlign w:val="superscript"/>
        </w:rPr>
        <w:t>345</w:t>
      </w:r>
    </w:p>
    <w:p>
      <w:pPr>
        <w:pStyle w:val="BodyText"/>
        <w:spacing w:before="57"/>
        <w:rPr>
          <w:sz w:val="20"/>
        </w:rPr>
      </w:pPr>
    </w:p>
    <w:p>
      <w:pPr>
        <w:pStyle w:val="BodyText"/>
        <w:spacing w:line="480" w:lineRule="auto"/>
        <w:ind w:left="400" w:right="578"/>
        <w:jc w:val="both"/>
      </w:pPr>
      <w:r>
        <w:rPr/>
        <w:t>Clearly implicit in the definition provided by the Brundtland Commission are the principles/elements of inter-generational equity, precautionary principle, pollution prevention principle, polluter pays principle, the principle of partnership and that of common but differentiated responsibilities. Smith further posited thus:</w:t>
      </w:r>
    </w:p>
    <w:p>
      <w:pPr>
        <w:pStyle w:val="BodyText"/>
        <w:spacing w:before="14"/>
      </w:pPr>
    </w:p>
    <w:p>
      <w:pPr>
        <w:spacing w:before="0"/>
        <w:ind w:left="966" w:right="1095" w:firstLine="0"/>
        <w:jc w:val="both"/>
        <w:rPr>
          <w:sz w:val="20"/>
        </w:rPr>
      </w:pPr>
      <w:r>
        <w:rPr>
          <w:sz w:val="20"/>
        </w:rPr>
        <w:t>the whole idea behind sustainable development is rooted in the principle of intergenerational equity- taking cognizance of the interest of future generations in exploiting natural resources and engaging in general economic activities since certain natural resources may be irreplaceable and the adverse consequences of many economic activities irreversible. While the need for economic growth is recognized and in fact encouraged, states are obliged to take into account, the long</w:t>
      </w:r>
      <w:r>
        <w:rPr>
          <w:spacing w:val="-1"/>
          <w:sz w:val="20"/>
        </w:rPr>
        <w:t> </w:t>
      </w:r>
      <w:r>
        <w:rPr>
          <w:sz w:val="20"/>
        </w:rPr>
        <w:t>term</w:t>
      </w:r>
      <w:r>
        <w:rPr>
          <w:spacing w:val="-4"/>
          <w:sz w:val="20"/>
        </w:rPr>
        <w:t> </w:t>
      </w:r>
      <w:r>
        <w:rPr>
          <w:sz w:val="20"/>
        </w:rPr>
        <w:t>effects</w:t>
      </w:r>
      <w:r>
        <w:rPr>
          <w:spacing w:val="-1"/>
          <w:sz w:val="20"/>
        </w:rPr>
        <w:t> </w:t>
      </w:r>
      <w:r>
        <w:rPr>
          <w:sz w:val="20"/>
        </w:rPr>
        <w:t>of</w:t>
      </w:r>
      <w:r>
        <w:rPr>
          <w:spacing w:val="-1"/>
          <w:sz w:val="20"/>
        </w:rPr>
        <w:t> </w:t>
      </w:r>
      <w:r>
        <w:rPr>
          <w:sz w:val="20"/>
        </w:rPr>
        <w:t>their actions affecting the environment.</w:t>
      </w:r>
      <w:r>
        <w:rPr>
          <w:sz w:val="20"/>
          <w:vertAlign w:val="superscript"/>
        </w:rPr>
        <w:t>346</w:t>
      </w:r>
    </w:p>
    <w:p>
      <w:pPr>
        <w:pStyle w:val="BodyText"/>
        <w:spacing w:before="57"/>
        <w:rPr>
          <w:sz w:val="20"/>
        </w:rPr>
      </w:pPr>
    </w:p>
    <w:p>
      <w:pPr>
        <w:pStyle w:val="BodyText"/>
        <w:spacing w:line="480" w:lineRule="auto"/>
        <w:ind w:left="400" w:right="585"/>
        <w:jc w:val="both"/>
      </w:pPr>
      <w:r>
        <w:rPr/>
        <w:t>The problem or challenge with the appreciation of the concept has also been elucidated by</w:t>
      </w:r>
      <w:r>
        <w:rPr>
          <w:spacing w:val="-1"/>
        </w:rPr>
        <w:t> </w:t>
      </w:r>
      <w:r>
        <w:rPr/>
        <w:t>some scholars. Oke, while para-phrasing the strong arguments of an erudite scholar</w:t>
      </w:r>
      <w:r>
        <w:rPr>
          <w:vertAlign w:val="superscript"/>
        </w:rPr>
        <w:t>347</w:t>
      </w:r>
      <w:r>
        <w:rPr>
          <w:vertAlign w:val="baseline"/>
        </w:rPr>
        <w:t>stated thus:</w:t>
      </w:r>
    </w:p>
    <w:p>
      <w:pPr>
        <w:pStyle w:val="BodyText"/>
        <w:spacing w:before="14"/>
      </w:pPr>
    </w:p>
    <w:p>
      <w:pPr>
        <w:spacing w:before="0"/>
        <w:ind w:left="966" w:right="1120" w:firstLine="0"/>
        <w:jc w:val="both"/>
        <w:rPr>
          <w:sz w:val="20"/>
        </w:rPr>
      </w:pPr>
      <w:r>
        <w:rPr>
          <w:sz w:val="20"/>
        </w:rPr>
        <w:t>equity among generations would be impossible without equity among the present generation since a generation not able to achieve equity among itself would probably not be able to hand equity unto the coming generations. The latin maxim, </w:t>
      </w:r>
      <w:r>
        <w:rPr>
          <w:i/>
          <w:sz w:val="20"/>
        </w:rPr>
        <w:t>Nemo dat quod non habet</w:t>
      </w:r>
      <w:r>
        <w:rPr>
          <w:sz w:val="20"/>
        </w:rPr>
        <w:t>- no one gives what he does not possess, captures this view.</w:t>
      </w:r>
      <w:r>
        <w:rPr>
          <w:sz w:val="20"/>
          <w:vertAlign w:val="superscript"/>
        </w:rPr>
        <w:t>348</w:t>
      </w:r>
    </w:p>
    <w:p>
      <w:pPr>
        <w:pStyle w:val="BodyText"/>
        <w:spacing w:before="56"/>
        <w:rPr>
          <w:sz w:val="20"/>
        </w:rPr>
      </w:pPr>
    </w:p>
    <w:p>
      <w:pPr>
        <w:pStyle w:val="BodyText"/>
        <w:spacing w:line="480" w:lineRule="auto"/>
        <w:ind w:left="400" w:right="330"/>
        <w:jc w:val="both"/>
      </w:pPr>
      <w:r>
        <w:rPr/>
        <w:t>Some of the clogs or impediments that have been found in the application of the concept of inter- generational equity are the colonial rule in Africa where resources including solid minerals were carted to Europe which by itself constituted past inequity, the fact that where the stock of a particular mineral resource is exhausted in an area or generally to extinction in a country, then it will be impracticable for the concept to be articulated and perpetuated.</w:t>
      </w:r>
      <w:r>
        <w:rPr>
          <w:vertAlign w:val="superscript"/>
        </w:rPr>
        <w:t>349</w:t>
      </w: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651328">
                <wp:simplePos x="0" y="0"/>
                <wp:positionH relativeFrom="page">
                  <wp:posOffset>914704</wp:posOffset>
                </wp:positionH>
                <wp:positionV relativeFrom="paragraph">
                  <wp:posOffset>178216</wp:posOffset>
                </wp:positionV>
                <wp:extent cx="1829435" cy="9525"/>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32763pt;width:144.020pt;height:.72003pt;mso-position-horizontal-relative:page;mso-position-vertical-relative:paragraph;z-index:-15665152;mso-wrap-distance-left:0;mso-wrap-distance-right:0" id="docshape161"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345</w:t>
      </w:r>
      <w:r>
        <w:rPr>
          <w:sz w:val="20"/>
          <w:vertAlign w:val="baseline"/>
        </w:rPr>
        <w:t>Smith,</w:t>
      </w:r>
      <w:r>
        <w:rPr>
          <w:spacing w:val="-5"/>
          <w:sz w:val="20"/>
          <w:vertAlign w:val="baseline"/>
        </w:rPr>
        <w:t> </w:t>
      </w:r>
      <w:r>
        <w:rPr>
          <w:sz w:val="20"/>
          <w:vertAlign w:val="baseline"/>
        </w:rPr>
        <w:t>I.O.,</w:t>
      </w:r>
      <w:r>
        <w:rPr>
          <w:spacing w:val="-3"/>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5"/>
          <w:sz w:val="20"/>
          <w:vertAlign w:val="baseline"/>
        </w:rPr>
        <w:t> </w:t>
      </w:r>
      <w:r>
        <w:rPr>
          <w:sz w:val="20"/>
          <w:vertAlign w:val="baseline"/>
        </w:rPr>
        <w:t>pp.262</w:t>
      </w:r>
      <w:r>
        <w:rPr>
          <w:spacing w:val="-4"/>
          <w:sz w:val="20"/>
          <w:vertAlign w:val="baseline"/>
        </w:rPr>
        <w:t> &amp;263</w:t>
      </w:r>
    </w:p>
    <w:p>
      <w:pPr>
        <w:spacing w:before="1"/>
        <w:ind w:left="400" w:right="0" w:firstLine="0"/>
        <w:jc w:val="left"/>
        <w:rPr>
          <w:sz w:val="20"/>
        </w:rPr>
      </w:pPr>
      <w:r>
        <w:rPr>
          <w:sz w:val="20"/>
          <w:vertAlign w:val="superscript"/>
        </w:rPr>
        <w:t>346</w:t>
      </w:r>
      <w:r>
        <w:rPr>
          <w:i/>
          <w:sz w:val="20"/>
          <w:vertAlign w:val="baseline"/>
        </w:rPr>
        <w:t>Ibid</w:t>
      </w:r>
      <w:r>
        <w:rPr>
          <w:sz w:val="20"/>
          <w:vertAlign w:val="baseline"/>
        </w:rPr>
        <w:t>,</w:t>
      </w:r>
      <w:r>
        <w:rPr>
          <w:spacing w:val="-5"/>
          <w:sz w:val="20"/>
          <w:vertAlign w:val="baseline"/>
        </w:rPr>
        <w:t> </w:t>
      </w:r>
      <w:r>
        <w:rPr>
          <w:spacing w:val="-2"/>
          <w:sz w:val="20"/>
          <w:vertAlign w:val="baseline"/>
        </w:rPr>
        <w:t>p.260</w:t>
      </w:r>
    </w:p>
    <w:p>
      <w:pPr>
        <w:spacing w:before="0"/>
        <w:ind w:left="400" w:right="0" w:firstLine="0"/>
        <w:jc w:val="left"/>
        <w:rPr>
          <w:i/>
          <w:sz w:val="20"/>
        </w:rPr>
      </w:pPr>
      <w:r>
        <w:rPr>
          <w:sz w:val="20"/>
          <w:vertAlign w:val="superscript"/>
        </w:rPr>
        <w:t>347</w:t>
      </w:r>
      <w:r>
        <w:rPr>
          <w:sz w:val="20"/>
          <w:vertAlign w:val="baseline"/>
        </w:rPr>
        <w:t>LotharGundling,</w:t>
      </w:r>
      <w:r>
        <w:rPr>
          <w:spacing w:val="-6"/>
          <w:sz w:val="20"/>
          <w:vertAlign w:val="baseline"/>
        </w:rPr>
        <w:t> </w:t>
      </w:r>
      <w:r>
        <w:rPr>
          <w:i/>
          <w:sz w:val="20"/>
          <w:vertAlign w:val="baseline"/>
        </w:rPr>
        <w:t>Our</w:t>
      </w:r>
      <w:r>
        <w:rPr>
          <w:i/>
          <w:spacing w:val="-8"/>
          <w:sz w:val="20"/>
          <w:vertAlign w:val="baseline"/>
        </w:rPr>
        <w:t> </w:t>
      </w:r>
      <w:r>
        <w:rPr>
          <w:i/>
          <w:sz w:val="20"/>
          <w:vertAlign w:val="baseline"/>
        </w:rPr>
        <w:t>Responsibility</w:t>
      </w:r>
      <w:r>
        <w:rPr>
          <w:i/>
          <w:spacing w:val="-7"/>
          <w:sz w:val="20"/>
          <w:vertAlign w:val="baseline"/>
        </w:rPr>
        <w:t> </w:t>
      </w:r>
      <w:r>
        <w:rPr>
          <w:i/>
          <w:sz w:val="20"/>
          <w:vertAlign w:val="baseline"/>
        </w:rPr>
        <w:t>to</w:t>
      </w:r>
      <w:r>
        <w:rPr>
          <w:i/>
          <w:spacing w:val="-6"/>
          <w:sz w:val="20"/>
          <w:vertAlign w:val="baseline"/>
        </w:rPr>
        <w:t> </w:t>
      </w:r>
      <w:r>
        <w:rPr>
          <w:i/>
          <w:sz w:val="20"/>
          <w:vertAlign w:val="baseline"/>
        </w:rPr>
        <w:t>Future</w:t>
      </w:r>
      <w:r>
        <w:rPr>
          <w:i/>
          <w:spacing w:val="-7"/>
          <w:sz w:val="20"/>
          <w:vertAlign w:val="baseline"/>
        </w:rPr>
        <w:t> </w:t>
      </w:r>
      <w:r>
        <w:rPr>
          <w:i/>
          <w:spacing w:val="-2"/>
          <w:sz w:val="20"/>
          <w:vertAlign w:val="baseline"/>
        </w:rPr>
        <w:t>Generations.</w:t>
      </w:r>
    </w:p>
    <w:p>
      <w:pPr>
        <w:spacing w:before="0"/>
        <w:ind w:left="400" w:right="927" w:firstLine="0"/>
        <w:jc w:val="left"/>
        <w:rPr>
          <w:sz w:val="20"/>
        </w:rPr>
      </w:pPr>
      <w:r>
        <w:rPr>
          <w:sz w:val="20"/>
          <w:vertAlign w:val="superscript"/>
        </w:rPr>
        <w:t>348</w:t>
      </w:r>
      <w:r>
        <w:rPr>
          <w:sz w:val="20"/>
          <w:vertAlign w:val="baseline"/>
        </w:rPr>
        <w:t>Oke,</w:t>
      </w:r>
      <w:r>
        <w:rPr>
          <w:spacing w:val="-2"/>
          <w:sz w:val="20"/>
          <w:vertAlign w:val="baseline"/>
        </w:rPr>
        <w:t> </w:t>
      </w:r>
      <w:r>
        <w:rPr>
          <w:sz w:val="20"/>
          <w:vertAlign w:val="baseline"/>
        </w:rPr>
        <w:t>Y.</w:t>
      </w:r>
      <w:r>
        <w:rPr>
          <w:spacing w:val="-3"/>
          <w:sz w:val="20"/>
          <w:vertAlign w:val="baseline"/>
        </w:rPr>
        <w:t> </w:t>
      </w:r>
      <w:r>
        <w:rPr>
          <w:sz w:val="20"/>
          <w:vertAlign w:val="baseline"/>
        </w:rPr>
        <w:t>(2009).</w:t>
      </w:r>
      <w:r>
        <w:rPr>
          <w:spacing w:val="-3"/>
          <w:sz w:val="20"/>
          <w:vertAlign w:val="baseline"/>
        </w:rPr>
        <w:t> </w:t>
      </w:r>
      <w:r>
        <w:rPr>
          <w:sz w:val="20"/>
          <w:vertAlign w:val="baseline"/>
        </w:rPr>
        <w:t>“Philosophical</w:t>
      </w:r>
      <w:r>
        <w:rPr>
          <w:spacing w:val="-4"/>
          <w:sz w:val="20"/>
          <w:vertAlign w:val="baseline"/>
        </w:rPr>
        <w:t> </w:t>
      </w:r>
      <w:r>
        <w:rPr>
          <w:sz w:val="20"/>
          <w:vertAlign w:val="baseline"/>
        </w:rPr>
        <w:t>Basis</w:t>
      </w:r>
      <w:r>
        <w:rPr>
          <w:spacing w:val="-4"/>
          <w:sz w:val="20"/>
          <w:vertAlign w:val="baseline"/>
        </w:rPr>
        <w:t> </w:t>
      </w:r>
      <w:r>
        <w:rPr>
          <w:sz w:val="20"/>
          <w:vertAlign w:val="baseline"/>
        </w:rPr>
        <w:t>of</w:t>
      </w:r>
      <w:r>
        <w:rPr>
          <w:spacing w:val="-5"/>
          <w:sz w:val="20"/>
          <w:vertAlign w:val="baseline"/>
        </w:rPr>
        <w:t> </w:t>
      </w:r>
      <w:r>
        <w:rPr>
          <w:sz w:val="20"/>
          <w:vertAlign w:val="baseline"/>
        </w:rPr>
        <w:t>Mining</w:t>
      </w:r>
      <w:r>
        <w:rPr>
          <w:spacing w:val="-4"/>
          <w:sz w:val="20"/>
          <w:vertAlign w:val="baseline"/>
        </w:rPr>
        <w:t> </w:t>
      </w:r>
      <w:r>
        <w:rPr>
          <w:sz w:val="20"/>
          <w:vertAlign w:val="baseline"/>
        </w:rPr>
        <w:t>Sustainability</w:t>
      </w:r>
      <w:r>
        <w:rPr>
          <w:spacing w:val="-4"/>
          <w:sz w:val="20"/>
          <w:vertAlign w:val="baseline"/>
        </w:rPr>
        <w:t> </w:t>
      </w:r>
      <w:r>
        <w:rPr>
          <w:sz w:val="20"/>
          <w:vertAlign w:val="baseline"/>
        </w:rPr>
        <w:t>In</w:t>
      </w:r>
      <w:r>
        <w:rPr>
          <w:spacing w:val="-2"/>
          <w:sz w:val="20"/>
          <w:vertAlign w:val="baseline"/>
        </w:rPr>
        <w:t> </w:t>
      </w:r>
      <w:r>
        <w:rPr>
          <w:sz w:val="20"/>
          <w:vertAlign w:val="baseline"/>
        </w:rPr>
        <w:t>Africa: A</w:t>
      </w:r>
      <w:r>
        <w:rPr>
          <w:spacing w:val="-6"/>
          <w:sz w:val="20"/>
          <w:vertAlign w:val="baseline"/>
        </w:rPr>
        <w:t> </w:t>
      </w:r>
      <w:r>
        <w:rPr>
          <w:sz w:val="20"/>
          <w:vertAlign w:val="baseline"/>
        </w:rPr>
        <w:t>Nigerian</w:t>
      </w:r>
      <w:r>
        <w:rPr>
          <w:spacing w:val="-4"/>
          <w:sz w:val="20"/>
          <w:vertAlign w:val="baseline"/>
        </w:rPr>
        <w:t> </w:t>
      </w:r>
      <w:r>
        <w:rPr>
          <w:sz w:val="20"/>
          <w:vertAlign w:val="baseline"/>
        </w:rPr>
        <w:t>Perspective.” </w:t>
      </w:r>
      <w:r>
        <w:rPr>
          <w:i/>
          <w:sz w:val="20"/>
          <w:vertAlign w:val="baseline"/>
        </w:rPr>
        <w:t>Olabisi Onabanjo University Law Journal </w:t>
      </w:r>
      <w:r>
        <w:rPr>
          <w:sz w:val="20"/>
          <w:vertAlign w:val="baseline"/>
        </w:rPr>
        <w:t>(2009) 1 O.O.U.L.J, p.172</w:t>
      </w:r>
    </w:p>
    <w:p>
      <w:pPr>
        <w:spacing w:line="228" w:lineRule="exact" w:before="0"/>
        <w:ind w:left="400" w:right="0" w:firstLine="0"/>
        <w:jc w:val="left"/>
        <w:rPr>
          <w:sz w:val="20"/>
        </w:rPr>
      </w:pPr>
      <w:r>
        <w:rPr>
          <w:sz w:val="20"/>
          <w:vertAlign w:val="superscript"/>
        </w:rPr>
        <w:t>349</w:t>
      </w:r>
      <w:r>
        <w:rPr>
          <w:i/>
          <w:sz w:val="20"/>
          <w:vertAlign w:val="baseline"/>
        </w:rPr>
        <w:t>Ibid</w:t>
      </w:r>
      <w:r>
        <w:rPr>
          <w:sz w:val="20"/>
          <w:vertAlign w:val="baseline"/>
        </w:rPr>
        <w:t>,</w:t>
      </w:r>
      <w:r>
        <w:rPr>
          <w:spacing w:val="-5"/>
          <w:sz w:val="20"/>
          <w:vertAlign w:val="baseline"/>
        </w:rPr>
        <w:t> </w:t>
      </w:r>
      <w:r>
        <w:rPr>
          <w:sz w:val="20"/>
          <w:vertAlign w:val="baseline"/>
        </w:rPr>
        <w:t>see</w:t>
      </w:r>
      <w:r>
        <w:rPr>
          <w:spacing w:val="-4"/>
          <w:sz w:val="20"/>
          <w:vertAlign w:val="baseline"/>
        </w:rPr>
        <w:t> </w:t>
      </w:r>
      <w:r>
        <w:rPr>
          <w:sz w:val="20"/>
          <w:vertAlign w:val="baseline"/>
        </w:rPr>
        <w:t>generally</w:t>
      </w:r>
      <w:r>
        <w:rPr>
          <w:spacing w:val="-7"/>
          <w:sz w:val="20"/>
          <w:vertAlign w:val="baseline"/>
        </w:rPr>
        <w:t> </w:t>
      </w:r>
      <w:r>
        <w:rPr>
          <w:sz w:val="20"/>
          <w:vertAlign w:val="baseline"/>
        </w:rPr>
        <w:t>pp.174</w:t>
      </w:r>
      <w:r>
        <w:rPr>
          <w:spacing w:val="-4"/>
          <w:sz w:val="20"/>
          <w:vertAlign w:val="baseline"/>
        </w:rPr>
        <w:t> &amp;175</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74"/>
        <w:jc w:val="both"/>
      </w:pPr>
      <w:r>
        <w:rPr/>
        <w:t>Therefore, the need to exploit these resources in sustainable manner so that in spite of the sometimes unavoidable effects which manifests in the degradation of the environment, the present generation will meet their needs without jeopardizing the right of future generations to meet their own needs, has become a matter of great concern for all.</w:t>
      </w:r>
    </w:p>
    <w:p>
      <w:pPr>
        <w:pStyle w:val="BodyText"/>
      </w:pPr>
    </w:p>
    <w:p>
      <w:pPr>
        <w:pStyle w:val="BodyText"/>
        <w:spacing w:line="480" w:lineRule="auto"/>
        <w:ind w:left="400" w:right="581"/>
        <w:jc w:val="both"/>
      </w:pPr>
      <w:r>
        <w:rPr/>
        <w:t>At this juncture, we must bring to fore, the remarks of Ladan, when he stated in one of his works </w:t>
      </w:r>
      <w:r>
        <w:rPr>
          <w:spacing w:val="-2"/>
        </w:rPr>
        <w:t>thus:</w:t>
      </w:r>
    </w:p>
    <w:p>
      <w:pPr>
        <w:pStyle w:val="BodyText"/>
        <w:spacing w:before="1"/>
        <w:ind w:left="966" w:right="1100"/>
        <w:jc w:val="both"/>
      </w:pPr>
      <w:r>
        <w:rPr/>
        <w:t>Ensuring the development of land use systems [including systems for grant of</w:t>
      </w:r>
      <w:r>
        <w:rPr>
          <w:spacing w:val="40"/>
        </w:rPr>
        <w:t> </w:t>
      </w:r>
      <w:r>
        <w:rPr/>
        <w:t>relevant licences, leases and permits in relation to mining and for sustainable mining of solid minerals in Nigeria] which meet the needs of present and future generations without causing environmental degradation remain one of the major challenges we</w:t>
      </w:r>
      <w:r>
        <w:rPr>
          <w:spacing w:val="40"/>
        </w:rPr>
        <w:t> </w:t>
      </w:r>
      <w:r>
        <w:rPr/>
        <w:t>are confronted with today. For sustainable development, such land use systems must have capacity to prevent and control any form of gross abuse or unsustainable use of </w:t>
      </w:r>
      <w:r>
        <w:rPr>
          <w:spacing w:val="-2"/>
        </w:rPr>
        <w:t>landresources.</w:t>
      </w:r>
      <w:r>
        <w:rPr>
          <w:spacing w:val="-2"/>
          <w:vertAlign w:val="superscript"/>
        </w:rPr>
        <w:t>350</w:t>
      </w:r>
    </w:p>
    <w:p>
      <w:pPr>
        <w:pStyle w:val="BodyText"/>
      </w:pPr>
    </w:p>
    <w:p>
      <w:pPr>
        <w:pStyle w:val="BodyText"/>
        <w:spacing w:line="480" w:lineRule="auto"/>
        <w:ind w:left="400" w:right="578"/>
        <w:jc w:val="both"/>
      </w:pPr>
      <w:r>
        <w:rPr/>
        <w:t>Against the background of all the foregoing relating to the concept of sustainable development, the Federal Government of Nigeria realizing the need for setting proper agenda for the sustainable mining of solid minerals in Nigeria and in line with current international trends</w:t>
      </w:r>
      <w:r>
        <w:rPr>
          <w:spacing w:val="40"/>
        </w:rPr>
        <w:t> </w:t>
      </w:r>
      <w:r>
        <w:rPr/>
        <w:t>which posits that any development that is not sustainable is no development; has put in place legislations, policies, structures and strategies for sustainable mining of the nation's numerous solid minerals. To this extent, it could safely be asserted that the Environmental Impact Assessment Act, Nigerian Minerals and Mining Act, National Environmental Standards Regulatory Establishment Agency Act, Nigerian Minerals and Mining Regulations, and the National Minerals and Metal Policy amongst other laws, regulations and policies have been put in place to further the objective of attaining sustainable development in the mining of solid minerals in Nigeria.</w:t>
      </w: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51840">
                <wp:simplePos x="0" y="0"/>
                <wp:positionH relativeFrom="page">
                  <wp:posOffset>914704</wp:posOffset>
                </wp:positionH>
                <wp:positionV relativeFrom="paragraph">
                  <wp:posOffset>162284</wp:posOffset>
                </wp:positionV>
                <wp:extent cx="1829435" cy="9525"/>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78314pt;width:144.020pt;height:.72003pt;mso-position-horizontal-relative:page;mso-position-vertical-relative:paragraph;z-index:-15664640;mso-wrap-distance-left:0;mso-wrap-distance-right:0" id="docshape162"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350</w:t>
      </w:r>
      <w:r>
        <w:rPr>
          <w:sz w:val="20"/>
          <w:vertAlign w:val="baseline"/>
        </w:rPr>
        <w:t>Ladan,</w:t>
      </w:r>
      <w:r>
        <w:rPr>
          <w:spacing w:val="-3"/>
          <w:sz w:val="20"/>
          <w:vertAlign w:val="baseline"/>
        </w:rPr>
        <w:t> </w:t>
      </w:r>
      <w:r>
        <w:rPr>
          <w:sz w:val="20"/>
          <w:vertAlign w:val="baseline"/>
        </w:rPr>
        <w:t>M.T.</w:t>
      </w:r>
      <w:r>
        <w:rPr>
          <w:spacing w:val="-1"/>
          <w:sz w:val="20"/>
          <w:vertAlign w:val="baseline"/>
        </w:rPr>
        <w:t> </w:t>
      </w:r>
      <w:r>
        <w:rPr>
          <w:sz w:val="20"/>
          <w:vertAlign w:val="baseline"/>
        </w:rPr>
        <w:t>(2012).,</w:t>
      </w:r>
      <w:r>
        <w:rPr>
          <w:spacing w:val="-1"/>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2"/>
          <w:sz w:val="20"/>
          <w:vertAlign w:val="baseline"/>
        </w:rPr>
        <w:t> </w:t>
      </w:r>
      <w:r>
        <w:rPr>
          <w:spacing w:val="-4"/>
          <w:sz w:val="20"/>
          <w:vertAlign w:val="baseline"/>
        </w:rPr>
        <w:t>p.117</w:t>
      </w:r>
    </w:p>
    <w:p>
      <w:pPr>
        <w:spacing w:after="0"/>
        <w:jc w:val="left"/>
        <w:rPr>
          <w:sz w:val="20"/>
        </w:rPr>
        <w:sectPr>
          <w:pgSz w:w="12240" w:h="15840"/>
          <w:pgMar w:header="0" w:footer="1012" w:top="1360" w:bottom="1200" w:left="1040" w:right="860"/>
        </w:sectPr>
      </w:pPr>
    </w:p>
    <w:p>
      <w:pPr>
        <w:pStyle w:val="BodyText"/>
        <w:spacing w:line="480" w:lineRule="auto" w:before="72"/>
        <w:ind w:left="400" w:right="578"/>
        <w:jc w:val="both"/>
      </w:pPr>
      <w:r>
        <w:rPr/>
        <w:t>The need for sustainable exploitation of the nation's mineral resources has become imperative and is even more appreciated in the light of the fact that solid minerals are non-renewable resources and so when their fixed quantities are exhausted they cannot be replaced or replenished. Therefore, from one generation to the other, the bequeathing of these mineral resources when properly exploited and used in the right manner is a further satisfaction of the protection of the interests of generations yet unborn.</w:t>
      </w:r>
    </w:p>
    <w:p>
      <w:pPr>
        <w:pStyle w:val="BodyText"/>
        <w:spacing w:before="13"/>
      </w:pPr>
    </w:p>
    <w:p>
      <w:pPr>
        <w:pStyle w:val="BodyText"/>
        <w:spacing w:line="480" w:lineRule="auto"/>
        <w:ind w:left="400" w:right="574"/>
        <w:jc w:val="both"/>
      </w:pPr>
      <w:r>
        <w:rPr/>
        <w:t>In the mining of solid minerals in Nigeria, the concept of sustainable development is gradually being imbibed by practitioners and all stakeholders but the level of its appreciation is still on the lower rung. The concept transcends virtually every facet of meaningful activity</w:t>
      </w:r>
      <w:r>
        <w:rPr>
          <w:spacing w:val="-3"/>
        </w:rPr>
        <w:t> </w:t>
      </w:r>
      <w:r>
        <w:rPr/>
        <w:t>or programme in the mining of solid minerals- from applying for and obtaining relevant licences/leases/permits,to the conduct of geological survey or reconnaissance of the existence and quantity of a mineral resource, to planning, adoption of appropriate methods and technology for exploitation, to the mining activity proper, to determination of the mining licence/ activity, removal of tailings and mining dumps; to the concept of use it or lose it engrained in the N.M.M.A, to the requirements of restoration, remediation, resuscitation, reclamation, rehabilitation and compensation. Also implicit in this is the issue of avoidance of over-exploitation of mineral resources so that the present generation</w:t>
      </w:r>
      <w:r>
        <w:rPr>
          <w:spacing w:val="-1"/>
        </w:rPr>
        <w:t> </w:t>
      </w:r>
      <w:r>
        <w:rPr/>
        <w:t>can</w:t>
      </w:r>
      <w:r>
        <w:rPr>
          <w:spacing w:val="-1"/>
        </w:rPr>
        <w:t> </w:t>
      </w:r>
      <w:r>
        <w:rPr/>
        <w:t>allow</w:t>
      </w:r>
      <w:r>
        <w:rPr>
          <w:spacing w:val="-1"/>
        </w:rPr>
        <w:t> </w:t>
      </w:r>
      <w:r>
        <w:rPr/>
        <w:t>the</w:t>
      </w:r>
      <w:r>
        <w:rPr>
          <w:spacing w:val="-2"/>
        </w:rPr>
        <w:t> </w:t>
      </w:r>
      <w:r>
        <w:rPr/>
        <w:t>future</w:t>
      </w:r>
      <w:r>
        <w:rPr>
          <w:spacing w:val="-2"/>
        </w:rPr>
        <w:t> </w:t>
      </w:r>
      <w:r>
        <w:rPr/>
        <w:t>generations</w:t>
      </w:r>
      <w:r>
        <w:rPr>
          <w:spacing w:val="-1"/>
        </w:rPr>
        <w:t> </w:t>
      </w:r>
      <w:r>
        <w:rPr/>
        <w:t>or</w:t>
      </w:r>
      <w:r>
        <w:rPr>
          <w:spacing w:val="-2"/>
        </w:rPr>
        <w:t> </w:t>
      </w:r>
      <w:r>
        <w:rPr/>
        <w:t>generations yet</w:t>
      </w:r>
      <w:r>
        <w:rPr>
          <w:spacing w:val="-1"/>
        </w:rPr>
        <w:t> </w:t>
      </w:r>
      <w:r>
        <w:rPr/>
        <w:t>unborn</w:t>
      </w:r>
      <w:r>
        <w:rPr>
          <w:spacing w:val="-1"/>
        </w:rPr>
        <w:t> </w:t>
      </w:r>
      <w:r>
        <w:rPr/>
        <w:t>to</w:t>
      </w:r>
      <w:r>
        <w:rPr>
          <w:spacing w:val="-1"/>
        </w:rPr>
        <w:t> </w:t>
      </w:r>
      <w:r>
        <w:rPr/>
        <w:t>have</w:t>
      </w:r>
      <w:r>
        <w:rPr>
          <w:spacing w:val="-2"/>
        </w:rPr>
        <w:t> </w:t>
      </w:r>
      <w:r>
        <w:rPr/>
        <w:t>meaningful life and existence.</w:t>
      </w:r>
    </w:p>
    <w:p>
      <w:pPr>
        <w:pStyle w:val="BodyText"/>
        <w:spacing w:before="13"/>
      </w:pPr>
    </w:p>
    <w:p>
      <w:pPr>
        <w:pStyle w:val="BodyText"/>
        <w:spacing w:line="480" w:lineRule="auto" w:before="1"/>
        <w:ind w:left="400" w:right="578"/>
        <w:jc w:val="both"/>
      </w:pPr>
      <w:r>
        <w:rPr/>
        <w:t>In</w:t>
      </w:r>
      <w:r>
        <w:rPr>
          <w:spacing w:val="-1"/>
        </w:rPr>
        <w:t> </w:t>
      </w:r>
      <w:r>
        <w:rPr/>
        <w:t>linking</w:t>
      </w:r>
      <w:r>
        <w:rPr>
          <w:spacing w:val="-4"/>
        </w:rPr>
        <w:t> </w:t>
      </w:r>
      <w:r>
        <w:rPr/>
        <w:t>the</w:t>
      </w:r>
      <w:r>
        <w:rPr>
          <w:spacing w:val="-2"/>
        </w:rPr>
        <w:t> </w:t>
      </w:r>
      <w:r>
        <w:rPr/>
        <w:t>concept</w:t>
      </w:r>
      <w:r>
        <w:rPr>
          <w:spacing w:val="-3"/>
        </w:rPr>
        <w:t> </w:t>
      </w:r>
      <w:r>
        <w:rPr/>
        <w:t>of</w:t>
      </w:r>
      <w:r>
        <w:rPr>
          <w:spacing w:val="-2"/>
        </w:rPr>
        <w:t> </w:t>
      </w:r>
      <w:r>
        <w:rPr/>
        <w:t>sustainable</w:t>
      </w:r>
      <w:r>
        <w:rPr>
          <w:spacing w:val="-3"/>
        </w:rPr>
        <w:t> </w:t>
      </w:r>
      <w:r>
        <w:rPr/>
        <w:t>development</w:t>
      </w:r>
      <w:r>
        <w:rPr>
          <w:spacing w:val="-1"/>
        </w:rPr>
        <w:t> </w:t>
      </w:r>
      <w:r>
        <w:rPr/>
        <w:t>to</w:t>
      </w:r>
      <w:r>
        <w:rPr>
          <w:spacing w:val="-3"/>
        </w:rPr>
        <w:t> </w:t>
      </w:r>
      <w:r>
        <w:rPr/>
        <w:t>the</w:t>
      </w:r>
      <w:r>
        <w:rPr>
          <w:spacing w:val="-3"/>
        </w:rPr>
        <w:t> </w:t>
      </w:r>
      <w:r>
        <w:rPr/>
        <w:t>mining</w:t>
      </w:r>
      <w:r>
        <w:rPr>
          <w:spacing w:val="-4"/>
        </w:rPr>
        <w:t> </w:t>
      </w:r>
      <w:r>
        <w:rPr/>
        <w:t>of</w:t>
      </w:r>
      <w:r>
        <w:rPr>
          <w:spacing w:val="-2"/>
        </w:rPr>
        <w:t> </w:t>
      </w:r>
      <w:r>
        <w:rPr/>
        <w:t>solid</w:t>
      </w:r>
      <w:r>
        <w:rPr>
          <w:spacing w:val="-3"/>
        </w:rPr>
        <w:t> </w:t>
      </w:r>
      <w:r>
        <w:rPr/>
        <w:t>minerals,</w:t>
      </w:r>
      <w:r>
        <w:rPr>
          <w:spacing w:val="-3"/>
        </w:rPr>
        <w:t> </w:t>
      </w:r>
      <w:r>
        <w:rPr/>
        <w:t>it</w:t>
      </w:r>
      <w:r>
        <w:rPr>
          <w:spacing w:val="-3"/>
        </w:rPr>
        <w:t> </w:t>
      </w:r>
      <w:r>
        <w:rPr/>
        <w:t>was</w:t>
      </w:r>
      <w:r>
        <w:rPr>
          <w:spacing w:val="-1"/>
        </w:rPr>
        <w:t> </w:t>
      </w:r>
      <w:r>
        <w:rPr/>
        <w:t>stated</w:t>
      </w:r>
      <w:r>
        <w:rPr>
          <w:spacing w:val="-3"/>
        </w:rPr>
        <w:t> </w:t>
      </w:r>
      <w:r>
        <w:rPr/>
        <w:t>in the Compendium of Guidelines for Mining and Sustainable Development thus:</w:t>
      </w:r>
    </w:p>
    <w:p>
      <w:pPr>
        <w:pStyle w:val="BodyText"/>
        <w:spacing w:before="13"/>
      </w:pPr>
    </w:p>
    <w:p>
      <w:pPr>
        <w:spacing w:before="0"/>
        <w:ind w:left="966" w:right="1100" w:firstLine="0"/>
        <w:jc w:val="both"/>
        <w:rPr>
          <w:sz w:val="20"/>
        </w:rPr>
      </w:pPr>
      <w:r>
        <w:rPr>
          <w:sz w:val="20"/>
        </w:rPr>
        <w:t>If sustainable development is defined as the integration of social, economic and environmental considerations,</w:t>
      </w:r>
      <w:r>
        <w:rPr>
          <w:spacing w:val="-2"/>
          <w:sz w:val="20"/>
        </w:rPr>
        <w:t> </w:t>
      </w:r>
      <w:r>
        <w:rPr>
          <w:sz w:val="20"/>
        </w:rPr>
        <w:t>then</w:t>
      </w:r>
      <w:r>
        <w:rPr>
          <w:spacing w:val="-3"/>
          <w:sz w:val="20"/>
        </w:rPr>
        <w:t> </w:t>
      </w:r>
      <w:r>
        <w:rPr>
          <w:sz w:val="20"/>
        </w:rPr>
        <w:t>a mining</w:t>
      </w:r>
      <w:r>
        <w:rPr>
          <w:spacing w:val="-3"/>
          <w:sz w:val="20"/>
        </w:rPr>
        <w:t> </w:t>
      </w:r>
      <w:r>
        <w:rPr>
          <w:sz w:val="20"/>
        </w:rPr>
        <w:t>project</w:t>
      </w:r>
      <w:r>
        <w:rPr>
          <w:spacing w:val="-2"/>
          <w:sz w:val="20"/>
        </w:rPr>
        <w:t> </w:t>
      </w:r>
      <w:r>
        <w:rPr>
          <w:sz w:val="20"/>
        </w:rPr>
        <w:t>that</w:t>
      </w:r>
      <w:r>
        <w:rPr>
          <w:spacing w:val="-2"/>
          <w:sz w:val="20"/>
        </w:rPr>
        <w:t> </w:t>
      </w:r>
      <w:r>
        <w:rPr>
          <w:sz w:val="20"/>
        </w:rPr>
        <w:t>is</w:t>
      </w:r>
      <w:r>
        <w:rPr>
          <w:spacing w:val="-3"/>
          <w:sz w:val="20"/>
        </w:rPr>
        <w:t> </w:t>
      </w:r>
      <w:r>
        <w:rPr>
          <w:sz w:val="20"/>
        </w:rPr>
        <w:t>developed,</w:t>
      </w:r>
      <w:r>
        <w:rPr>
          <w:spacing w:val="-4"/>
          <w:sz w:val="20"/>
        </w:rPr>
        <w:t> </w:t>
      </w:r>
      <w:r>
        <w:rPr>
          <w:sz w:val="20"/>
        </w:rPr>
        <w:t>operated,</w:t>
      </w:r>
      <w:r>
        <w:rPr>
          <w:spacing w:val="-2"/>
          <w:sz w:val="20"/>
        </w:rPr>
        <w:t> </w:t>
      </w:r>
      <w:r>
        <w:rPr>
          <w:sz w:val="20"/>
        </w:rPr>
        <w:t>and</w:t>
      </w:r>
      <w:r>
        <w:rPr>
          <w:spacing w:val="-1"/>
          <w:sz w:val="20"/>
        </w:rPr>
        <w:t> </w:t>
      </w:r>
      <w:r>
        <w:rPr>
          <w:sz w:val="20"/>
        </w:rPr>
        <w:t>closed</w:t>
      </w:r>
      <w:r>
        <w:rPr>
          <w:spacing w:val="-1"/>
          <w:sz w:val="20"/>
        </w:rPr>
        <w:t> </w:t>
      </w:r>
      <w:r>
        <w:rPr>
          <w:sz w:val="20"/>
        </w:rPr>
        <w:t>in an</w:t>
      </w:r>
      <w:r>
        <w:rPr>
          <w:spacing w:val="-3"/>
          <w:sz w:val="20"/>
        </w:rPr>
        <w:t> </w:t>
      </w:r>
      <w:r>
        <w:rPr>
          <w:sz w:val="20"/>
        </w:rPr>
        <w:t>environmentally</w:t>
      </w:r>
      <w:r>
        <w:rPr>
          <w:spacing w:val="-4"/>
          <w:sz w:val="20"/>
        </w:rPr>
        <w:t> </w:t>
      </w:r>
      <w:r>
        <w:rPr>
          <w:sz w:val="20"/>
        </w:rPr>
        <w:t>and socially</w:t>
      </w:r>
      <w:r>
        <w:rPr>
          <w:spacing w:val="9"/>
          <w:sz w:val="20"/>
        </w:rPr>
        <w:t> </w:t>
      </w:r>
      <w:r>
        <w:rPr>
          <w:sz w:val="20"/>
        </w:rPr>
        <w:t>acceptable</w:t>
      </w:r>
      <w:r>
        <w:rPr>
          <w:spacing w:val="16"/>
          <w:sz w:val="20"/>
        </w:rPr>
        <w:t> </w:t>
      </w:r>
      <w:r>
        <w:rPr>
          <w:sz w:val="20"/>
        </w:rPr>
        <w:t>manner</w:t>
      </w:r>
      <w:r>
        <w:rPr>
          <w:spacing w:val="14"/>
          <w:sz w:val="20"/>
        </w:rPr>
        <w:t> </w:t>
      </w:r>
      <w:r>
        <w:rPr>
          <w:sz w:val="20"/>
        </w:rPr>
        <w:t>could</w:t>
      </w:r>
      <w:r>
        <w:rPr>
          <w:spacing w:val="14"/>
          <w:sz w:val="20"/>
        </w:rPr>
        <w:t> </w:t>
      </w:r>
      <w:r>
        <w:rPr>
          <w:sz w:val="20"/>
        </w:rPr>
        <w:t>be</w:t>
      </w:r>
      <w:r>
        <w:rPr>
          <w:spacing w:val="14"/>
          <w:sz w:val="20"/>
        </w:rPr>
        <w:t> </w:t>
      </w:r>
      <w:r>
        <w:rPr>
          <w:sz w:val="20"/>
        </w:rPr>
        <w:t>seen</w:t>
      </w:r>
      <w:r>
        <w:rPr>
          <w:spacing w:val="13"/>
          <w:sz w:val="20"/>
        </w:rPr>
        <w:t> </w:t>
      </w:r>
      <w:r>
        <w:rPr>
          <w:sz w:val="20"/>
        </w:rPr>
        <w:t>as</w:t>
      </w:r>
      <w:r>
        <w:rPr>
          <w:spacing w:val="13"/>
          <w:sz w:val="20"/>
        </w:rPr>
        <w:t> </w:t>
      </w:r>
      <w:r>
        <w:rPr>
          <w:sz w:val="20"/>
        </w:rPr>
        <w:t>contributing</w:t>
      </w:r>
      <w:r>
        <w:rPr>
          <w:spacing w:val="13"/>
          <w:sz w:val="20"/>
        </w:rPr>
        <w:t> </w:t>
      </w:r>
      <w:r>
        <w:rPr>
          <w:sz w:val="20"/>
        </w:rPr>
        <w:t>to</w:t>
      </w:r>
      <w:r>
        <w:rPr>
          <w:spacing w:val="14"/>
          <w:sz w:val="20"/>
        </w:rPr>
        <w:t> </w:t>
      </w:r>
      <w:r>
        <w:rPr>
          <w:sz w:val="20"/>
        </w:rPr>
        <w:t>sustainable</w:t>
      </w:r>
      <w:r>
        <w:rPr>
          <w:spacing w:val="14"/>
          <w:sz w:val="20"/>
        </w:rPr>
        <w:t> </w:t>
      </w:r>
      <w:r>
        <w:rPr>
          <w:sz w:val="20"/>
        </w:rPr>
        <w:t>development.</w:t>
      </w:r>
      <w:r>
        <w:rPr>
          <w:spacing w:val="16"/>
          <w:sz w:val="20"/>
        </w:rPr>
        <w:t> </w:t>
      </w:r>
      <w:r>
        <w:rPr>
          <w:sz w:val="20"/>
        </w:rPr>
        <w:t>Critical</w:t>
      </w:r>
      <w:r>
        <w:rPr>
          <w:spacing w:val="13"/>
          <w:sz w:val="20"/>
        </w:rPr>
        <w:t> </w:t>
      </w:r>
      <w:r>
        <w:rPr>
          <w:sz w:val="20"/>
        </w:rPr>
        <w:t>to</w:t>
      </w:r>
      <w:r>
        <w:rPr>
          <w:spacing w:val="15"/>
          <w:sz w:val="20"/>
        </w:rPr>
        <w:t> </w:t>
      </w:r>
      <w:r>
        <w:rPr>
          <w:spacing w:val="-4"/>
          <w:sz w:val="20"/>
        </w:rPr>
        <w:t>this</w:t>
      </w:r>
    </w:p>
    <w:p>
      <w:pPr>
        <w:spacing w:after="0"/>
        <w:jc w:val="both"/>
        <w:rPr>
          <w:sz w:val="20"/>
        </w:rPr>
        <w:sectPr>
          <w:pgSz w:w="12240" w:h="15840"/>
          <w:pgMar w:header="0" w:footer="1012" w:top="1360" w:bottom="1200" w:left="1040" w:right="860"/>
        </w:sectPr>
      </w:pPr>
    </w:p>
    <w:p>
      <w:pPr>
        <w:spacing w:before="73"/>
        <w:ind w:left="966" w:right="927" w:firstLine="0"/>
        <w:jc w:val="left"/>
        <w:rPr>
          <w:sz w:val="20"/>
        </w:rPr>
      </w:pPr>
      <w:r>
        <w:rPr>
          <w:sz w:val="20"/>
        </w:rPr>
        <w:t>goal</w:t>
      </w:r>
      <w:r>
        <w:rPr>
          <w:spacing w:val="27"/>
          <w:sz w:val="20"/>
        </w:rPr>
        <w:t> </w:t>
      </w:r>
      <w:r>
        <w:rPr>
          <w:sz w:val="20"/>
        </w:rPr>
        <w:t>is</w:t>
      </w:r>
      <w:r>
        <w:rPr>
          <w:spacing w:val="28"/>
          <w:sz w:val="20"/>
        </w:rPr>
        <w:t> </w:t>
      </w:r>
      <w:r>
        <w:rPr>
          <w:sz w:val="20"/>
        </w:rPr>
        <w:t>ensuring</w:t>
      </w:r>
      <w:r>
        <w:rPr>
          <w:spacing w:val="25"/>
          <w:sz w:val="20"/>
        </w:rPr>
        <w:t> </w:t>
      </w:r>
      <w:r>
        <w:rPr>
          <w:sz w:val="20"/>
        </w:rPr>
        <w:t>that</w:t>
      </w:r>
      <w:r>
        <w:rPr>
          <w:spacing w:val="27"/>
          <w:sz w:val="20"/>
        </w:rPr>
        <w:t> </w:t>
      </w:r>
      <w:r>
        <w:rPr>
          <w:sz w:val="20"/>
        </w:rPr>
        <w:t>benefits</w:t>
      </w:r>
      <w:r>
        <w:rPr>
          <w:spacing w:val="28"/>
          <w:sz w:val="20"/>
        </w:rPr>
        <w:t> </w:t>
      </w:r>
      <w:r>
        <w:rPr>
          <w:sz w:val="20"/>
        </w:rPr>
        <w:t>of</w:t>
      </w:r>
      <w:r>
        <w:rPr>
          <w:spacing w:val="25"/>
          <w:sz w:val="20"/>
        </w:rPr>
        <w:t> </w:t>
      </w:r>
      <w:r>
        <w:rPr>
          <w:sz w:val="20"/>
        </w:rPr>
        <w:t>the</w:t>
      </w:r>
      <w:r>
        <w:rPr>
          <w:spacing w:val="27"/>
          <w:sz w:val="20"/>
        </w:rPr>
        <w:t> </w:t>
      </w:r>
      <w:r>
        <w:rPr>
          <w:sz w:val="20"/>
        </w:rPr>
        <w:t>project</w:t>
      </w:r>
      <w:r>
        <w:rPr>
          <w:spacing w:val="26"/>
          <w:sz w:val="20"/>
        </w:rPr>
        <w:t> </w:t>
      </w:r>
      <w:r>
        <w:rPr>
          <w:sz w:val="20"/>
        </w:rPr>
        <w:t>are</w:t>
      </w:r>
      <w:r>
        <w:rPr>
          <w:spacing w:val="27"/>
          <w:sz w:val="20"/>
        </w:rPr>
        <w:t> </w:t>
      </w:r>
      <w:r>
        <w:rPr>
          <w:sz w:val="20"/>
        </w:rPr>
        <w:t>employed</w:t>
      </w:r>
      <w:r>
        <w:rPr>
          <w:spacing w:val="30"/>
          <w:sz w:val="20"/>
        </w:rPr>
        <w:t> </w:t>
      </w:r>
      <w:r>
        <w:rPr>
          <w:sz w:val="20"/>
        </w:rPr>
        <w:t>to</w:t>
      </w:r>
      <w:r>
        <w:rPr>
          <w:spacing w:val="27"/>
          <w:sz w:val="20"/>
        </w:rPr>
        <w:t> </w:t>
      </w:r>
      <w:r>
        <w:rPr>
          <w:sz w:val="20"/>
        </w:rPr>
        <w:t>develop</w:t>
      </w:r>
      <w:r>
        <w:rPr>
          <w:spacing w:val="28"/>
          <w:sz w:val="20"/>
        </w:rPr>
        <w:t> </w:t>
      </w:r>
      <w:r>
        <w:rPr>
          <w:sz w:val="20"/>
        </w:rPr>
        <w:t>the</w:t>
      </w:r>
      <w:r>
        <w:rPr>
          <w:spacing w:val="27"/>
          <w:sz w:val="20"/>
        </w:rPr>
        <w:t> </w:t>
      </w:r>
      <w:r>
        <w:rPr>
          <w:sz w:val="20"/>
        </w:rPr>
        <w:t>region</w:t>
      </w:r>
      <w:r>
        <w:rPr>
          <w:spacing w:val="25"/>
          <w:sz w:val="20"/>
        </w:rPr>
        <w:t> </w:t>
      </w:r>
      <w:r>
        <w:rPr>
          <w:sz w:val="20"/>
        </w:rPr>
        <w:t>in</w:t>
      </w:r>
      <w:r>
        <w:rPr>
          <w:spacing w:val="25"/>
          <w:sz w:val="20"/>
        </w:rPr>
        <w:t> </w:t>
      </w:r>
      <w:r>
        <w:rPr>
          <w:sz w:val="20"/>
        </w:rPr>
        <w:t>a</w:t>
      </w:r>
      <w:r>
        <w:rPr>
          <w:spacing w:val="31"/>
          <w:sz w:val="20"/>
        </w:rPr>
        <w:t> </w:t>
      </w:r>
      <w:r>
        <w:rPr>
          <w:sz w:val="20"/>
        </w:rPr>
        <w:t>way</w:t>
      </w:r>
      <w:r>
        <w:rPr>
          <w:spacing w:val="25"/>
          <w:sz w:val="20"/>
        </w:rPr>
        <w:t> </w:t>
      </w:r>
      <w:r>
        <w:rPr>
          <w:sz w:val="20"/>
        </w:rPr>
        <w:t>that</w:t>
      </w:r>
      <w:r>
        <w:rPr>
          <w:spacing w:val="31"/>
          <w:sz w:val="20"/>
        </w:rPr>
        <w:t> </w:t>
      </w:r>
      <w:r>
        <w:rPr>
          <w:sz w:val="20"/>
        </w:rPr>
        <w:t>will survive long after the closure of the mine.</w:t>
      </w:r>
      <w:r>
        <w:rPr>
          <w:sz w:val="20"/>
          <w:vertAlign w:val="superscript"/>
        </w:rPr>
        <w:t>351</w:t>
      </w:r>
    </w:p>
    <w:p>
      <w:pPr>
        <w:pStyle w:val="BodyText"/>
        <w:spacing w:before="58"/>
        <w:rPr>
          <w:sz w:val="20"/>
        </w:rPr>
      </w:pPr>
    </w:p>
    <w:p>
      <w:pPr>
        <w:pStyle w:val="BodyText"/>
        <w:spacing w:line="480" w:lineRule="auto"/>
        <w:ind w:left="400" w:right="524"/>
        <w:jc w:val="both"/>
      </w:pPr>
      <w:r>
        <w:rPr/>
        <w:t>In practical terms, sustainable development is not a new issue but a new way of looking at issues.</w:t>
      </w:r>
      <w:r>
        <w:rPr>
          <w:vertAlign w:val="superscript"/>
        </w:rPr>
        <w:t>352</w:t>
      </w:r>
      <w:r>
        <w:rPr>
          <w:vertAlign w:val="baseline"/>
        </w:rPr>
        <w:t> According to Oke, Jeremy holds the view that mining sustainability rests on three legs: economic sustainability, environmental sustainability, and social responsibility.</w:t>
      </w:r>
      <w:r>
        <w:rPr>
          <w:vertAlign w:val="superscript"/>
        </w:rPr>
        <w:t>353</w:t>
      </w:r>
      <w:r>
        <w:rPr>
          <w:vertAlign w:val="baseline"/>
        </w:rPr>
        <w:t>In rightly representing the well-known view that sustainable development is not novel to Africa prior to the colonial intervention in Africa or even in the management of mineral resources and other natural resources prior to the popularization and globalization of the concept Oke, asserted that “sustainability is not a strange phenomenon in indigenous Yoruba communities, what is strange</w:t>
      </w:r>
      <w:r>
        <w:rPr>
          <w:spacing w:val="80"/>
          <w:vertAlign w:val="baseline"/>
        </w:rPr>
        <w:t> </w:t>
      </w:r>
      <w:r>
        <w:rPr>
          <w:vertAlign w:val="baseline"/>
        </w:rPr>
        <w:t>is the attempt to impose new understandings of known concepts without acknowledging or integrating indigenous viewpoints.”</w:t>
      </w:r>
      <w:r>
        <w:rPr>
          <w:vertAlign w:val="superscript"/>
        </w:rPr>
        <w:t>354</w:t>
      </w:r>
    </w:p>
    <w:p>
      <w:pPr>
        <w:pStyle w:val="BodyText"/>
        <w:spacing w:before="10"/>
      </w:pPr>
    </w:p>
    <w:p>
      <w:pPr>
        <w:pStyle w:val="BodyText"/>
        <w:spacing w:line="480" w:lineRule="auto" w:before="1"/>
        <w:ind w:left="400" w:right="530"/>
        <w:jc w:val="both"/>
      </w:pPr>
      <w:r>
        <w:rPr/>
        <w:t>Oke, still referenced thus: “Testifying before the West African Lands Commission in 1908, a Yoruba traditional ruler, Chief Elesi of Odogbolu, expounded the traditional conception of resource</w:t>
      </w:r>
      <w:r>
        <w:rPr>
          <w:spacing w:val="-4"/>
        </w:rPr>
        <w:t> </w:t>
      </w:r>
      <w:r>
        <w:rPr/>
        <w:t>ownership</w:t>
      </w:r>
      <w:r>
        <w:rPr>
          <w:spacing w:val="-3"/>
        </w:rPr>
        <w:t> </w:t>
      </w:r>
      <w:r>
        <w:rPr/>
        <w:t>and</w:t>
      </w:r>
      <w:r>
        <w:rPr>
          <w:spacing w:val="-1"/>
        </w:rPr>
        <w:t> </w:t>
      </w:r>
      <w:r>
        <w:rPr/>
        <w:t>management</w:t>
      </w:r>
      <w:r>
        <w:rPr>
          <w:spacing w:val="-3"/>
        </w:rPr>
        <w:t> </w:t>
      </w:r>
      <w:r>
        <w:rPr/>
        <w:t>thus:</w:t>
      </w:r>
      <w:r>
        <w:rPr>
          <w:spacing w:val="-3"/>
        </w:rPr>
        <w:t> </w:t>
      </w:r>
      <w:r>
        <w:rPr/>
        <w:t>“I</w:t>
      </w:r>
      <w:r>
        <w:rPr>
          <w:spacing w:val="-3"/>
        </w:rPr>
        <w:t> </w:t>
      </w:r>
      <w:r>
        <w:rPr/>
        <w:t>conceive</w:t>
      </w:r>
      <w:r>
        <w:rPr>
          <w:spacing w:val="-3"/>
        </w:rPr>
        <w:t> </w:t>
      </w:r>
      <w:r>
        <w:rPr/>
        <w:t>that</w:t>
      </w:r>
      <w:r>
        <w:rPr>
          <w:spacing w:val="-3"/>
        </w:rPr>
        <w:t> </w:t>
      </w:r>
      <w:r>
        <w:rPr/>
        <w:t>land</w:t>
      </w:r>
      <w:r>
        <w:rPr>
          <w:spacing w:val="-3"/>
        </w:rPr>
        <w:t> </w:t>
      </w:r>
      <w:r>
        <w:rPr/>
        <w:t>belongs</w:t>
      </w:r>
      <w:r>
        <w:rPr>
          <w:spacing w:val="-3"/>
        </w:rPr>
        <w:t> </w:t>
      </w:r>
      <w:r>
        <w:rPr/>
        <w:t>to</w:t>
      </w:r>
      <w:r>
        <w:rPr>
          <w:spacing w:val="-1"/>
        </w:rPr>
        <w:t> </w:t>
      </w:r>
      <w:r>
        <w:rPr/>
        <w:t>a</w:t>
      </w:r>
      <w:r>
        <w:rPr>
          <w:spacing w:val="-4"/>
        </w:rPr>
        <w:t> </w:t>
      </w:r>
      <w:r>
        <w:rPr/>
        <w:t>vast</w:t>
      </w:r>
      <w:r>
        <w:rPr>
          <w:spacing w:val="-3"/>
        </w:rPr>
        <w:t> </w:t>
      </w:r>
      <w:r>
        <w:rPr/>
        <w:t>family</w:t>
      </w:r>
      <w:r>
        <w:rPr>
          <w:spacing w:val="-7"/>
        </w:rPr>
        <w:t> </w:t>
      </w:r>
      <w:r>
        <w:rPr/>
        <w:t>of</w:t>
      </w:r>
      <w:r>
        <w:rPr>
          <w:spacing w:val="-3"/>
        </w:rPr>
        <w:t> </w:t>
      </w:r>
      <w:r>
        <w:rPr/>
        <w:t>which many</w:t>
      </w:r>
      <w:r>
        <w:rPr>
          <w:spacing w:val="13"/>
        </w:rPr>
        <w:t> </w:t>
      </w:r>
      <w:r>
        <w:rPr/>
        <w:t>are</w:t>
      </w:r>
      <w:r>
        <w:rPr>
          <w:spacing w:val="17"/>
        </w:rPr>
        <w:t> </w:t>
      </w:r>
      <w:r>
        <w:rPr/>
        <w:t>dead,</w:t>
      </w:r>
      <w:r>
        <w:rPr>
          <w:spacing w:val="18"/>
        </w:rPr>
        <w:t> </w:t>
      </w:r>
      <w:r>
        <w:rPr/>
        <w:t>few</w:t>
      </w:r>
      <w:r>
        <w:rPr>
          <w:spacing w:val="18"/>
        </w:rPr>
        <w:t> </w:t>
      </w:r>
      <w:r>
        <w:rPr/>
        <w:t>are</w:t>
      </w:r>
      <w:r>
        <w:rPr>
          <w:spacing w:val="15"/>
        </w:rPr>
        <w:t> </w:t>
      </w:r>
      <w:r>
        <w:rPr/>
        <w:t>living</w:t>
      </w:r>
      <w:r>
        <w:rPr>
          <w:spacing w:val="14"/>
        </w:rPr>
        <w:t> </w:t>
      </w:r>
      <w:r>
        <w:rPr/>
        <w:t>and</w:t>
      </w:r>
      <w:r>
        <w:rPr>
          <w:spacing w:val="18"/>
        </w:rPr>
        <w:t> </w:t>
      </w:r>
      <w:r>
        <w:rPr/>
        <w:t>countless</w:t>
      </w:r>
      <w:r>
        <w:rPr>
          <w:spacing w:val="17"/>
        </w:rPr>
        <w:t> </w:t>
      </w:r>
      <w:r>
        <w:rPr/>
        <w:t>members</w:t>
      </w:r>
      <w:r>
        <w:rPr>
          <w:spacing w:val="16"/>
        </w:rPr>
        <w:t> </w:t>
      </w:r>
      <w:r>
        <w:rPr/>
        <w:t>are</w:t>
      </w:r>
      <w:r>
        <w:rPr>
          <w:spacing w:val="15"/>
        </w:rPr>
        <w:t> </w:t>
      </w:r>
      <w:r>
        <w:rPr/>
        <w:t>still</w:t>
      </w:r>
      <w:r>
        <w:rPr>
          <w:spacing w:val="16"/>
        </w:rPr>
        <w:t> </w:t>
      </w:r>
      <w:r>
        <w:rPr/>
        <w:t>unborn.”</w:t>
      </w:r>
      <w:r>
        <w:rPr>
          <w:vertAlign w:val="superscript"/>
        </w:rPr>
        <w:t>355</w:t>
      </w:r>
      <w:r>
        <w:rPr>
          <w:spacing w:val="20"/>
          <w:vertAlign w:val="baseline"/>
        </w:rPr>
        <w:t> </w:t>
      </w:r>
      <w:r>
        <w:rPr>
          <w:vertAlign w:val="baseline"/>
        </w:rPr>
        <w:t>It</w:t>
      </w:r>
      <w:r>
        <w:rPr>
          <w:spacing w:val="19"/>
          <w:vertAlign w:val="baseline"/>
        </w:rPr>
        <w:t> </w:t>
      </w:r>
      <w:r>
        <w:rPr>
          <w:vertAlign w:val="baseline"/>
        </w:rPr>
        <w:t>must</w:t>
      </w:r>
      <w:r>
        <w:rPr>
          <w:spacing w:val="17"/>
          <w:vertAlign w:val="baseline"/>
        </w:rPr>
        <w:t> </w:t>
      </w:r>
      <w:r>
        <w:rPr>
          <w:vertAlign w:val="baseline"/>
        </w:rPr>
        <w:t>be</w:t>
      </w:r>
      <w:r>
        <w:rPr>
          <w:spacing w:val="15"/>
          <w:vertAlign w:val="baseline"/>
        </w:rPr>
        <w:t> </w:t>
      </w:r>
      <w:r>
        <w:rPr>
          <w:vertAlign w:val="baseline"/>
        </w:rPr>
        <w:t>stated</w:t>
      </w:r>
      <w:r>
        <w:rPr>
          <w:spacing w:val="16"/>
          <w:vertAlign w:val="baseline"/>
        </w:rPr>
        <w:t> </w:t>
      </w:r>
      <w:r>
        <w:rPr>
          <w:spacing w:val="-4"/>
          <w:vertAlign w:val="baseline"/>
        </w:rPr>
        <w:t>that</w:t>
      </w:r>
    </w:p>
    <w:p>
      <w:pPr>
        <w:pStyle w:val="BodyText"/>
        <w:rPr>
          <w:sz w:val="20"/>
        </w:rPr>
      </w:pP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652352">
                <wp:simplePos x="0" y="0"/>
                <wp:positionH relativeFrom="page">
                  <wp:posOffset>914704</wp:posOffset>
                </wp:positionH>
                <wp:positionV relativeFrom="paragraph">
                  <wp:posOffset>172306</wp:posOffset>
                </wp:positionV>
                <wp:extent cx="1829435" cy="9525"/>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56747pt;width:144.020pt;height:.72003pt;mso-position-horizontal-relative:page;mso-position-vertical-relative:paragraph;z-index:-15664128;mso-wrap-distance-left:0;mso-wrap-distance-right:0" id="docshape163" filled="true" fillcolor="#000000" stroked="false">
                <v:fill type="solid"/>
                <w10:wrap type="topAndBottom"/>
              </v:rect>
            </w:pict>
          </mc:Fallback>
        </mc:AlternateContent>
      </w:r>
    </w:p>
    <w:p>
      <w:pPr>
        <w:spacing w:before="96"/>
        <w:ind w:left="652" w:right="1126" w:hanging="252"/>
        <w:jc w:val="left"/>
        <w:rPr>
          <w:sz w:val="20"/>
        </w:rPr>
      </w:pPr>
      <w:r>
        <w:rPr>
          <w:sz w:val="20"/>
          <w:vertAlign w:val="superscript"/>
        </w:rPr>
        <w:t>351</w:t>
      </w:r>
      <w:r>
        <w:rPr>
          <w:sz w:val="20"/>
          <w:vertAlign w:val="baseline"/>
        </w:rPr>
        <w:t> SeeCompendium of Guidelines for Mining and Sustainable Development (Final Draft), by the United Nations</w:t>
      </w:r>
      <w:r>
        <w:rPr>
          <w:spacing w:val="-6"/>
          <w:sz w:val="20"/>
          <w:vertAlign w:val="baseline"/>
        </w:rPr>
        <w:t> </w:t>
      </w:r>
      <w:r>
        <w:rPr>
          <w:sz w:val="20"/>
          <w:vertAlign w:val="baseline"/>
        </w:rPr>
        <w:t>Environment</w:t>
      </w:r>
      <w:r>
        <w:rPr>
          <w:spacing w:val="-6"/>
          <w:sz w:val="20"/>
          <w:vertAlign w:val="baseline"/>
        </w:rPr>
        <w:t> </w:t>
      </w:r>
      <w:r>
        <w:rPr>
          <w:sz w:val="20"/>
          <w:vertAlign w:val="baseline"/>
        </w:rPr>
        <w:t>Programme</w:t>
      </w:r>
      <w:r>
        <w:rPr>
          <w:spacing w:val="-5"/>
          <w:sz w:val="20"/>
          <w:vertAlign w:val="baseline"/>
        </w:rPr>
        <w:t> </w:t>
      </w:r>
      <w:r>
        <w:rPr>
          <w:sz w:val="20"/>
          <w:vertAlign w:val="baseline"/>
        </w:rPr>
        <w:t>(UNEP)</w:t>
      </w:r>
      <w:r>
        <w:rPr>
          <w:spacing w:val="-5"/>
          <w:sz w:val="20"/>
          <w:vertAlign w:val="baseline"/>
        </w:rPr>
        <w:t> </w:t>
      </w:r>
      <w:r>
        <w:rPr>
          <w:sz w:val="20"/>
          <w:vertAlign w:val="baseline"/>
        </w:rPr>
        <w:t>April 2001</w:t>
      </w:r>
      <w:r>
        <w:rPr>
          <w:spacing w:val="-4"/>
          <w:sz w:val="20"/>
          <w:vertAlign w:val="baseline"/>
        </w:rPr>
        <w:t> </w:t>
      </w:r>
      <w:r>
        <w:rPr>
          <w:sz w:val="20"/>
          <w:vertAlign w:val="baseline"/>
        </w:rPr>
        <w:t>cited</w:t>
      </w:r>
      <w:r>
        <w:rPr>
          <w:spacing w:val="-2"/>
          <w:sz w:val="20"/>
          <w:vertAlign w:val="baseline"/>
        </w:rPr>
        <w:t> </w:t>
      </w:r>
      <w:r>
        <w:rPr>
          <w:sz w:val="20"/>
          <w:vertAlign w:val="baseline"/>
        </w:rPr>
        <w:t>inOkeYemi,</w:t>
      </w:r>
      <w:r>
        <w:rPr>
          <w:spacing w:val="-2"/>
          <w:sz w:val="20"/>
          <w:vertAlign w:val="baseline"/>
        </w:rPr>
        <w:t> </w:t>
      </w:r>
      <w:r>
        <w:rPr>
          <w:sz w:val="20"/>
          <w:vertAlign w:val="baseline"/>
        </w:rPr>
        <w:t>“Philosophical</w:t>
      </w:r>
      <w:r>
        <w:rPr>
          <w:spacing w:val="-3"/>
          <w:sz w:val="20"/>
          <w:vertAlign w:val="baseline"/>
        </w:rPr>
        <w:t> </w:t>
      </w:r>
      <w:r>
        <w:rPr>
          <w:sz w:val="20"/>
          <w:vertAlign w:val="baseline"/>
        </w:rPr>
        <w:t>Basis</w:t>
      </w:r>
      <w:r>
        <w:rPr>
          <w:spacing w:val="-6"/>
          <w:sz w:val="20"/>
          <w:vertAlign w:val="baseline"/>
        </w:rPr>
        <w:t> </w:t>
      </w:r>
      <w:r>
        <w:rPr>
          <w:sz w:val="20"/>
          <w:vertAlign w:val="baseline"/>
        </w:rPr>
        <w:t>of</w:t>
      </w:r>
      <w:r>
        <w:rPr>
          <w:spacing w:val="-7"/>
          <w:sz w:val="20"/>
          <w:vertAlign w:val="baseline"/>
        </w:rPr>
        <w:t> </w:t>
      </w:r>
      <w:r>
        <w:rPr>
          <w:sz w:val="20"/>
          <w:vertAlign w:val="baseline"/>
        </w:rPr>
        <w:t>Mining</w:t>
      </w:r>
    </w:p>
    <w:p>
      <w:pPr>
        <w:spacing w:before="0"/>
        <w:ind w:left="400" w:right="1126" w:firstLine="0"/>
        <w:jc w:val="left"/>
        <w:rPr>
          <w:sz w:val="20"/>
        </w:rPr>
      </w:pPr>
      <w:r>
        <w:rPr>
          <w:sz w:val="20"/>
        </w:rPr>
        <w:t>Sustainability</w:t>
      </w:r>
      <w:r>
        <w:rPr>
          <w:spacing w:val="-7"/>
          <w:sz w:val="20"/>
        </w:rPr>
        <w:t> </w:t>
      </w:r>
      <w:r>
        <w:rPr>
          <w:sz w:val="20"/>
        </w:rPr>
        <w:t>in</w:t>
      </w:r>
      <w:r>
        <w:rPr>
          <w:spacing w:val="-3"/>
          <w:sz w:val="20"/>
        </w:rPr>
        <w:t> </w:t>
      </w:r>
      <w:r>
        <w:rPr>
          <w:sz w:val="20"/>
        </w:rPr>
        <w:t>Africa:</w:t>
      </w:r>
      <w:r>
        <w:rPr>
          <w:spacing w:val="-2"/>
          <w:sz w:val="20"/>
        </w:rPr>
        <w:t> </w:t>
      </w:r>
      <w:r>
        <w:rPr>
          <w:sz w:val="20"/>
        </w:rPr>
        <w:t>A</w:t>
      </w:r>
      <w:r>
        <w:rPr>
          <w:spacing w:val="-6"/>
          <w:sz w:val="20"/>
        </w:rPr>
        <w:t> </w:t>
      </w:r>
      <w:r>
        <w:rPr>
          <w:sz w:val="20"/>
        </w:rPr>
        <w:t>Nigerian</w:t>
      </w:r>
      <w:r>
        <w:rPr>
          <w:spacing w:val="-5"/>
          <w:sz w:val="20"/>
        </w:rPr>
        <w:t> </w:t>
      </w:r>
      <w:r>
        <w:rPr>
          <w:sz w:val="20"/>
        </w:rPr>
        <w:t>Perspective.”</w:t>
      </w:r>
      <w:r>
        <w:rPr>
          <w:i/>
          <w:sz w:val="20"/>
        </w:rPr>
        <w:t>OlabisiOnabanjo</w:t>
      </w:r>
      <w:r>
        <w:rPr>
          <w:i/>
          <w:spacing w:val="-6"/>
          <w:sz w:val="20"/>
        </w:rPr>
        <w:t> </w:t>
      </w:r>
      <w:r>
        <w:rPr>
          <w:i/>
          <w:sz w:val="20"/>
        </w:rPr>
        <w:t>University</w:t>
      </w:r>
      <w:r>
        <w:rPr>
          <w:i/>
          <w:spacing w:val="-4"/>
          <w:sz w:val="20"/>
        </w:rPr>
        <w:t> </w:t>
      </w:r>
      <w:r>
        <w:rPr>
          <w:i/>
          <w:sz w:val="20"/>
        </w:rPr>
        <w:t>Law</w:t>
      </w:r>
      <w:r>
        <w:rPr>
          <w:i/>
          <w:spacing w:val="-5"/>
          <w:sz w:val="20"/>
        </w:rPr>
        <w:t> </w:t>
      </w:r>
      <w:r>
        <w:rPr>
          <w:i/>
          <w:sz w:val="20"/>
        </w:rPr>
        <w:t>Journal</w:t>
      </w:r>
      <w:r>
        <w:rPr>
          <w:i/>
          <w:spacing w:val="-1"/>
          <w:sz w:val="20"/>
        </w:rPr>
        <w:t> </w:t>
      </w:r>
      <w:r>
        <w:rPr>
          <w:sz w:val="20"/>
        </w:rPr>
        <w:t>(2009)</w:t>
      </w:r>
      <w:r>
        <w:rPr>
          <w:spacing w:val="-4"/>
          <w:sz w:val="20"/>
        </w:rPr>
        <w:t> </w:t>
      </w:r>
      <w:r>
        <w:rPr>
          <w:sz w:val="20"/>
        </w:rPr>
        <w:t>1 O.O.U.L.J, p.165</w:t>
      </w:r>
    </w:p>
    <w:p>
      <w:pPr>
        <w:spacing w:before="0"/>
        <w:ind w:left="400" w:right="927" w:firstLine="0"/>
        <w:jc w:val="left"/>
        <w:rPr>
          <w:sz w:val="20"/>
        </w:rPr>
      </w:pPr>
      <w:r>
        <w:rPr>
          <w:sz w:val="20"/>
          <w:vertAlign w:val="superscript"/>
        </w:rPr>
        <w:t>352</w:t>
      </w:r>
      <w:r>
        <w:rPr>
          <w:spacing w:val="-3"/>
          <w:sz w:val="20"/>
          <w:vertAlign w:val="baseline"/>
        </w:rPr>
        <w:t> </w:t>
      </w:r>
      <w:r>
        <w:rPr>
          <w:sz w:val="20"/>
          <w:vertAlign w:val="baseline"/>
        </w:rPr>
        <w:t>John</w:t>
      </w:r>
      <w:r>
        <w:rPr>
          <w:spacing w:val="-4"/>
          <w:sz w:val="20"/>
          <w:vertAlign w:val="baseline"/>
        </w:rPr>
        <w:t> </w:t>
      </w:r>
      <w:r>
        <w:rPr>
          <w:sz w:val="20"/>
          <w:vertAlign w:val="baseline"/>
        </w:rPr>
        <w:t>Dernbach,</w:t>
      </w:r>
      <w:r>
        <w:rPr>
          <w:spacing w:val="-2"/>
          <w:sz w:val="20"/>
          <w:vertAlign w:val="baseline"/>
        </w:rPr>
        <w:t> </w:t>
      </w:r>
      <w:r>
        <w:rPr>
          <w:i/>
          <w:sz w:val="20"/>
          <w:vertAlign w:val="baseline"/>
        </w:rPr>
        <w:t>Sustainable</w:t>
      </w:r>
      <w:r>
        <w:rPr>
          <w:i/>
          <w:spacing w:val="-5"/>
          <w:sz w:val="20"/>
          <w:vertAlign w:val="baseline"/>
        </w:rPr>
        <w:t> </w:t>
      </w:r>
      <w:r>
        <w:rPr>
          <w:i/>
          <w:sz w:val="20"/>
          <w:vertAlign w:val="baseline"/>
        </w:rPr>
        <w:t>Development</w:t>
      </w:r>
      <w:r>
        <w:rPr>
          <w:i/>
          <w:spacing w:val="-4"/>
          <w:sz w:val="20"/>
          <w:vertAlign w:val="baseline"/>
        </w:rPr>
        <w:t> </w:t>
      </w:r>
      <w:r>
        <w:rPr>
          <w:i/>
          <w:sz w:val="20"/>
          <w:vertAlign w:val="baseline"/>
        </w:rPr>
        <w:t>as</w:t>
      </w:r>
      <w:r>
        <w:rPr>
          <w:i/>
          <w:spacing w:val="-4"/>
          <w:sz w:val="20"/>
          <w:vertAlign w:val="baseline"/>
        </w:rPr>
        <w:t> </w:t>
      </w:r>
      <w:r>
        <w:rPr>
          <w:i/>
          <w:sz w:val="20"/>
          <w:vertAlign w:val="baseline"/>
        </w:rPr>
        <w:t>a</w:t>
      </w:r>
      <w:r>
        <w:rPr>
          <w:i/>
          <w:spacing w:val="-2"/>
          <w:sz w:val="20"/>
          <w:vertAlign w:val="baseline"/>
        </w:rPr>
        <w:t> </w:t>
      </w:r>
      <w:r>
        <w:rPr>
          <w:i/>
          <w:sz w:val="20"/>
          <w:vertAlign w:val="baseline"/>
        </w:rPr>
        <w:t>framework</w:t>
      </w:r>
      <w:r>
        <w:rPr>
          <w:i/>
          <w:spacing w:val="-3"/>
          <w:sz w:val="20"/>
          <w:vertAlign w:val="baseline"/>
        </w:rPr>
        <w:t> </w:t>
      </w:r>
      <w:r>
        <w:rPr>
          <w:i/>
          <w:sz w:val="20"/>
          <w:vertAlign w:val="baseline"/>
        </w:rPr>
        <w:t>for</w:t>
      </w:r>
      <w:r>
        <w:rPr>
          <w:i/>
          <w:spacing w:val="-4"/>
          <w:sz w:val="20"/>
          <w:vertAlign w:val="baseline"/>
        </w:rPr>
        <w:t> </w:t>
      </w:r>
      <w:r>
        <w:rPr>
          <w:i/>
          <w:sz w:val="20"/>
          <w:vertAlign w:val="baseline"/>
        </w:rPr>
        <w:t>National</w:t>
      </w:r>
      <w:r>
        <w:rPr>
          <w:i/>
          <w:spacing w:val="-4"/>
          <w:sz w:val="20"/>
          <w:vertAlign w:val="baseline"/>
        </w:rPr>
        <w:t> </w:t>
      </w:r>
      <w:r>
        <w:rPr>
          <w:i/>
          <w:sz w:val="20"/>
          <w:vertAlign w:val="baseline"/>
        </w:rPr>
        <w:t>Governance </w:t>
      </w:r>
      <w:r>
        <w:rPr>
          <w:sz w:val="20"/>
          <w:vertAlign w:val="baseline"/>
        </w:rPr>
        <w:t>(1998)</w:t>
      </w:r>
      <w:r>
        <w:rPr>
          <w:spacing w:val="-3"/>
          <w:sz w:val="20"/>
          <w:vertAlign w:val="baseline"/>
        </w:rPr>
        <w:t> </w:t>
      </w:r>
      <w:r>
        <w:rPr>
          <w:sz w:val="20"/>
          <w:vertAlign w:val="baseline"/>
        </w:rPr>
        <w:t>45</w:t>
      </w:r>
      <w:r>
        <w:rPr>
          <w:spacing w:val="-4"/>
          <w:sz w:val="20"/>
          <w:vertAlign w:val="baseline"/>
        </w:rPr>
        <w:t> </w:t>
      </w:r>
      <w:r>
        <w:rPr>
          <w:sz w:val="20"/>
          <w:vertAlign w:val="baseline"/>
        </w:rPr>
        <w:t>Case</w:t>
      </w:r>
      <w:r>
        <w:rPr>
          <w:spacing w:val="-3"/>
          <w:sz w:val="20"/>
          <w:vertAlign w:val="baseline"/>
        </w:rPr>
        <w:t> </w:t>
      </w:r>
      <w:r>
        <w:rPr>
          <w:sz w:val="20"/>
          <w:vertAlign w:val="baseline"/>
        </w:rPr>
        <w:t>W.</w:t>
      </w:r>
      <w:r>
        <w:rPr>
          <w:spacing w:val="-3"/>
          <w:sz w:val="20"/>
          <w:vertAlign w:val="baseline"/>
        </w:rPr>
        <w:t> </w:t>
      </w:r>
      <w:r>
        <w:rPr>
          <w:sz w:val="20"/>
          <w:vertAlign w:val="baseline"/>
        </w:rPr>
        <w:t>Law Review, at 1 cited byOkeYemi, “Philosophical Basis of Mining Sustainability In Africa: A Nigerian Per spective.”</w:t>
      </w:r>
      <w:r>
        <w:rPr>
          <w:i/>
          <w:sz w:val="20"/>
          <w:vertAlign w:val="baseline"/>
        </w:rPr>
        <w:t>OlabisiOnabanjo University Law Journal </w:t>
      </w:r>
      <w:r>
        <w:rPr>
          <w:sz w:val="20"/>
          <w:vertAlign w:val="baseline"/>
        </w:rPr>
        <w:t>(2009) 1 O.O.U.L.J, p.167</w:t>
      </w:r>
    </w:p>
    <w:p>
      <w:pPr>
        <w:spacing w:before="1"/>
        <w:ind w:left="400" w:right="1126" w:firstLine="0"/>
        <w:jc w:val="left"/>
        <w:rPr>
          <w:sz w:val="20"/>
        </w:rPr>
      </w:pPr>
      <w:r>
        <w:rPr>
          <w:sz w:val="20"/>
          <w:vertAlign w:val="superscript"/>
        </w:rPr>
        <w:t>353</w:t>
      </w:r>
      <w:r>
        <w:rPr>
          <w:sz w:val="20"/>
          <w:vertAlign w:val="baseline"/>
        </w:rPr>
        <w:t>Jeremy P. Richards, </w:t>
      </w:r>
      <w:r>
        <w:rPr>
          <w:i/>
          <w:sz w:val="20"/>
          <w:vertAlign w:val="baseline"/>
        </w:rPr>
        <w:t>Sustainable Development and the Mineral Industry </w:t>
      </w:r>
      <w:r>
        <w:rPr>
          <w:sz w:val="20"/>
          <w:vertAlign w:val="baseline"/>
        </w:rPr>
        <w:t>(Article for Publication in the Society</w:t>
      </w:r>
      <w:r>
        <w:rPr>
          <w:spacing w:val="-3"/>
          <w:sz w:val="20"/>
          <w:vertAlign w:val="baseline"/>
        </w:rPr>
        <w:t> </w:t>
      </w:r>
      <w:r>
        <w:rPr>
          <w:sz w:val="20"/>
          <w:vertAlign w:val="baseline"/>
        </w:rPr>
        <w:t>of</w:t>
      </w:r>
      <w:r>
        <w:rPr>
          <w:spacing w:val="-1"/>
          <w:sz w:val="20"/>
          <w:vertAlign w:val="baseline"/>
        </w:rPr>
        <w:t> </w:t>
      </w:r>
      <w:r>
        <w:rPr>
          <w:sz w:val="20"/>
          <w:vertAlign w:val="baseline"/>
        </w:rPr>
        <w:t>Economic Geologists Newsletter, January</w:t>
      </w:r>
      <w:r>
        <w:rPr>
          <w:spacing w:val="-3"/>
          <w:sz w:val="20"/>
          <w:vertAlign w:val="baseline"/>
        </w:rPr>
        <w:t> </w:t>
      </w:r>
      <w:r>
        <w:rPr>
          <w:sz w:val="20"/>
          <w:vertAlign w:val="baseline"/>
        </w:rPr>
        <w:t>2002),</w:t>
      </w:r>
      <w:r>
        <w:rPr>
          <w:spacing w:val="-1"/>
          <w:sz w:val="20"/>
          <w:vertAlign w:val="baseline"/>
        </w:rPr>
        <w:t> </w:t>
      </w:r>
      <w:r>
        <w:rPr>
          <w:sz w:val="20"/>
          <w:vertAlign w:val="baseline"/>
        </w:rPr>
        <w:t>1-4 cited inOkeYemi, “Philosophical Basis of Mining</w:t>
      </w:r>
      <w:r>
        <w:rPr>
          <w:spacing w:val="-3"/>
          <w:sz w:val="20"/>
          <w:vertAlign w:val="baseline"/>
        </w:rPr>
        <w:t> </w:t>
      </w:r>
      <w:r>
        <w:rPr>
          <w:sz w:val="20"/>
          <w:vertAlign w:val="baseline"/>
        </w:rPr>
        <w:t>Sustainability</w:t>
      </w:r>
      <w:r>
        <w:rPr>
          <w:spacing w:val="-7"/>
          <w:sz w:val="20"/>
          <w:vertAlign w:val="baseline"/>
        </w:rPr>
        <w:t> </w:t>
      </w:r>
      <w:r>
        <w:rPr>
          <w:sz w:val="20"/>
          <w:vertAlign w:val="baseline"/>
        </w:rPr>
        <w:t>In</w:t>
      </w:r>
      <w:r>
        <w:rPr>
          <w:spacing w:val="-3"/>
          <w:sz w:val="20"/>
          <w:vertAlign w:val="baseline"/>
        </w:rPr>
        <w:t> </w:t>
      </w:r>
      <w:r>
        <w:rPr>
          <w:sz w:val="20"/>
          <w:vertAlign w:val="baseline"/>
        </w:rPr>
        <w:t>Africa:</w:t>
      </w:r>
      <w:r>
        <w:rPr>
          <w:spacing w:val="-4"/>
          <w:sz w:val="20"/>
          <w:vertAlign w:val="baseline"/>
        </w:rPr>
        <w:t> </w:t>
      </w:r>
      <w:r>
        <w:rPr>
          <w:sz w:val="20"/>
          <w:vertAlign w:val="baseline"/>
        </w:rPr>
        <w:t>A</w:t>
      </w:r>
      <w:r>
        <w:rPr>
          <w:spacing w:val="-5"/>
          <w:sz w:val="20"/>
          <w:vertAlign w:val="baseline"/>
        </w:rPr>
        <w:t> </w:t>
      </w:r>
      <w:r>
        <w:rPr>
          <w:sz w:val="20"/>
          <w:vertAlign w:val="baseline"/>
        </w:rPr>
        <w:t>Nigerian</w:t>
      </w:r>
      <w:r>
        <w:rPr>
          <w:spacing w:val="-5"/>
          <w:sz w:val="20"/>
          <w:vertAlign w:val="baseline"/>
        </w:rPr>
        <w:t> </w:t>
      </w:r>
      <w:r>
        <w:rPr>
          <w:sz w:val="20"/>
          <w:vertAlign w:val="baseline"/>
        </w:rPr>
        <w:t>Perspective.”</w:t>
      </w:r>
      <w:r>
        <w:rPr>
          <w:i/>
          <w:sz w:val="20"/>
          <w:vertAlign w:val="baseline"/>
        </w:rPr>
        <w:t>OlabisiOnabanjo</w:t>
      </w:r>
      <w:r>
        <w:rPr>
          <w:i/>
          <w:spacing w:val="-3"/>
          <w:sz w:val="20"/>
          <w:vertAlign w:val="baseline"/>
        </w:rPr>
        <w:t> </w:t>
      </w:r>
      <w:r>
        <w:rPr>
          <w:i/>
          <w:sz w:val="20"/>
          <w:vertAlign w:val="baseline"/>
        </w:rPr>
        <w:t>University</w:t>
      </w:r>
      <w:r>
        <w:rPr>
          <w:i/>
          <w:spacing w:val="-4"/>
          <w:sz w:val="20"/>
          <w:vertAlign w:val="baseline"/>
        </w:rPr>
        <w:t> </w:t>
      </w:r>
      <w:r>
        <w:rPr>
          <w:i/>
          <w:sz w:val="20"/>
          <w:vertAlign w:val="baseline"/>
        </w:rPr>
        <w:t>Law</w:t>
      </w:r>
      <w:r>
        <w:rPr>
          <w:i/>
          <w:spacing w:val="-5"/>
          <w:sz w:val="20"/>
          <w:vertAlign w:val="baseline"/>
        </w:rPr>
        <w:t> </w:t>
      </w:r>
      <w:r>
        <w:rPr>
          <w:i/>
          <w:sz w:val="20"/>
          <w:vertAlign w:val="baseline"/>
        </w:rPr>
        <w:t>Journal </w:t>
      </w:r>
      <w:r>
        <w:rPr>
          <w:sz w:val="20"/>
          <w:vertAlign w:val="baseline"/>
        </w:rPr>
        <w:t>(2009)</w:t>
      </w:r>
    </w:p>
    <w:p>
      <w:pPr>
        <w:spacing w:line="229" w:lineRule="exact" w:before="0"/>
        <w:ind w:left="652" w:right="0" w:firstLine="0"/>
        <w:jc w:val="left"/>
        <w:rPr>
          <w:sz w:val="20"/>
        </w:rPr>
      </w:pPr>
      <w:r>
        <w:rPr>
          <w:sz w:val="20"/>
        </w:rPr>
        <w:t>1</w:t>
      </w:r>
      <w:r>
        <w:rPr>
          <w:spacing w:val="44"/>
          <w:sz w:val="20"/>
        </w:rPr>
        <w:t> </w:t>
      </w:r>
      <w:r>
        <w:rPr>
          <w:sz w:val="20"/>
        </w:rPr>
        <w:t>O.O.U.L.J,</w:t>
      </w:r>
      <w:r>
        <w:rPr>
          <w:spacing w:val="-5"/>
          <w:sz w:val="20"/>
        </w:rPr>
        <w:t> </w:t>
      </w:r>
      <w:r>
        <w:rPr>
          <w:spacing w:val="-4"/>
          <w:sz w:val="20"/>
        </w:rPr>
        <w:t>p.166</w:t>
      </w:r>
    </w:p>
    <w:p>
      <w:pPr>
        <w:spacing w:before="1"/>
        <w:ind w:left="400" w:right="927" w:firstLine="0"/>
        <w:jc w:val="left"/>
        <w:rPr>
          <w:sz w:val="20"/>
        </w:rPr>
      </w:pPr>
      <w:r>
        <w:rPr>
          <w:sz w:val="20"/>
          <w:vertAlign w:val="superscript"/>
        </w:rPr>
        <w:t>354</w:t>
      </w:r>
      <w:r>
        <w:rPr>
          <w:sz w:val="20"/>
          <w:vertAlign w:val="baseline"/>
        </w:rPr>
        <w:t>OkeYemi</w:t>
      </w:r>
      <w:r>
        <w:rPr>
          <w:spacing w:val="-5"/>
          <w:sz w:val="20"/>
          <w:vertAlign w:val="baseline"/>
        </w:rPr>
        <w:t> </w:t>
      </w:r>
      <w:r>
        <w:rPr>
          <w:sz w:val="20"/>
          <w:vertAlign w:val="baseline"/>
        </w:rPr>
        <w:t>(2010).</w:t>
      </w:r>
      <w:r>
        <w:rPr>
          <w:spacing w:val="-2"/>
          <w:sz w:val="20"/>
          <w:vertAlign w:val="baseline"/>
        </w:rPr>
        <w:t> </w:t>
      </w:r>
      <w:r>
        <w:rPr>
          <w:sz w:val="20"/>
          <w:vertAlign w:val="baseline"/>
        </w:rPr>
        <w:t>“Sustainability</w:t>
      </w:r>
      <w:r>
        <w:rPr>
          <w:spacing w:val="-7"/>
          <w:sz w:val="20"/>
          <w:vertAlign w:val="baseline"/>
        </w:rPr>
        <w:t> </w:t>
      </w:r>
      <w:r>
        <w:rPr>
          <w:sz w:val="20"/>
          <w:vertAlign w:val="baseline"/>
        </w:rPr>
        <w:t>and</w:t>
      </w:r>
      <w:r>
        <w:rPr>
          <w:spacing w:val="-3"/>
          <w:sz w:val="20"/>
          <w:vertAlign w:val="baseline"/>
        </w:rPr>
        <w:t> </w:t>
      </w:r>
      <w:r>
        <w:rPr>
          <w:sz w:val="20"/>
          <w:vertAlign w:val="baseline"/>
        </w:rPr>
        <w:t>Indigenous</w:t>
      </w:r>
      <w:r>
        <w:rPr>
          <w:spacing w:val="-2"/>
          <w:sz w:val="20"/>
          <w:vertAlign w:val="baseline"/>
        </w:rPr>
        <w:t> </w:t>
      </w:r>
      <w:r>
        <w:rPr>
          <w:sz w:val="20"/>
          <w:vertAlign w:val="baseline"/>
        </w:rPr>
        <w:t>Management</w:t>
      </w:r>
      <w:r>
        <w:rPr>
          <w:spacing w:val="-5"/>
          <w:sz w:val="20"/>
          <w:vertAlign w:val="baseline"/>
        </w:rPr>
        <w:t> </w:t>
      </w:r>
      <w:r>
        <w:rPr>
          <w:sz w:val="20"/>
          <w:vertAlign w:val="baseline"/>
        </w:rPr>
        <w:t>of</w:t>
      </w:r>
      <w:r>
        <w:rPr>
          <w:spacing w:val="-6"/>
          <w:sz w:val="20"/>
          <w:vertAlign w:val="baseline"/>
        </w:rPr>
        <w:t> </w:t>
      </w:r>
      <w:r>
        <w:rPr>
          <w:sz w:val="20"/>
          <w:vertAlign w:val="baseline"/>
        </w:rPr>
        <w:t>Natural</w:t>
      </w:r>
      <w:r>
        <w:rPr>
          <w:spacing w:val="-4"/>
          <w:sz w:val="20"/>
          <w:vertAlign w:val="baseline"/>
        </w:rPr>
        <w:t> </w:t>
      </w:r>
      <w:r>
        <w:rPr>
          <w:sz w:val="20"/>
          <w:vertAlign w:val="baseline"/>
        </w:rPr>
        <w:t>Resources</w:t>
      </w:r>
      <w:r>
        <w:rPr>
          <w:spacing w:val="-5"/>
          <w:sz w:val="20"/>
          <w:vertAlign w:val="baseline"/>
        </w:rPr>
        <w:t> </w:t>
      </w:r>
      <w:r>
        <w:rPr>
          <w:sz w:val="20"/>
          <w:vertAlign w:val="baseline"/>
        </w:rPr>
        <w:t>in</w:t>
      </w:r>
      <w:r>
        <w:rPr>
          <w:spacing w:val="-5"/>
          <w:sz w:val="20"/>
          <w:vertAlign w:val="baseline"/>
        </w:rPr>
        <w:t> </w:t>
      </w:r>
      <w:r>
        <w:rPr>
          <w:sz w:val="20"/>
          <w:vertAlign w:val="baseline"/>
        </w:rPr>
        <w:t>Yorubaland.”</w:t>
      </w:r>
      <w:r>
        <w:rPr>
          <w:i/>
          <w:sz w:val="20"/>
          <w:vertAlign w:val="baseline"/>
        </w:rPr>
        <w:t>The University of Ilorin Law Journa</w:t>
      </w:r>
      <w:r>
        <w:rPr>
          <w:sz w:val="20"/>
          <w:vertAlign w:val="baseline"/>
        </w:rPr>
        <w:t>l, Vol. 6, p.175</w:t>
      </w:r>
    </w:p>
    <w:p>
      <w:pPr>
        <w:spacing w:before="0"/>
        <w:ind w:left="400" w:right="1126" w:firstLine="0"/>
        <w:jc w:val="left"/>
        <w:rPr>
          <w:i/>
          <w:sz w:val="20"/>
        </w:rPr>
      </w:pPr>
      <w:r>
        <w:rPr>
          <w:sz w:val="20"/>
          <w:vertAlign w:val="superscript"/>
        </w:rPr>
        <w:t>355</w:t>
      </w:r>
      <w:r>
        <w:rPr>
          <w:sz w:val="20"/>
          <w:vertAlign w:val="baseline"/>
        </w:rPr>
        <w:t>Reports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West</w:t>
      </w:r>
      <w:r>
        <w:rPr>
          <w:spacing w:val="-2"/>
          <w:sz w:val="20"/>
          <w:vertAlign w:val="baseline"/>
        </w:rPr>
        <w:t> </w:t>
      </w:r>
      <w:r>
        <w:rPr>
          <w:sz w:val="20"/>
          <w:vertAlign w:val="baseline"/>
        </w:rPr>
        <w:t>African</w:t>
      </w:r>
      <w:r>
        <w:rPr>
          <w:spacing w:val="-5"/>
          <w:sz w:val="20"/>
          <w:vertAlign w:val="baseline"/>
        </w:rPr>
        <w:t> </w:t>
      </w:r>
      <w:r>
        <w:rPr>
          <w:sz w:val="20"/>
          <w:vertAlign w:val="baseline"/>
        </w:rPr>
        <w:t>Lands</w:t>
      </w:r>
      <w:r>
        <w:rPr>
          <w:spacing w:val="-5"/>
          <w:sz w:val="20"/>
          <w:vertAlign w:val="baseline"/>
        </w:rPr>
        <w:t> </w:t>
      </w:r>
      <w:r>
        <w:rPr>
          <w:sz w:val="20"/>
          <w:vertAlign w:val="baseline"/>
        </w:rPr>
        <w:t>Commission</w:t>
      </w:r>
      <w:r>
        <w:rPr>
          <w:spacing w:val="-5"/>
          <w:sz w:val="20"/>
          <w:vertAlign w:val="baseline"/>
        </w:rPr>
        <w:t> </w:t>
      </w:r>
      <w:r>
        <w:rPr>
          <w:sz w:val="20"/>
          <w:vertAlign w:val="baseline"/>
        </w:rPr>
        <w:t>(1908)</w:t>
      </w:r>
      <w:r>
        <w:rPr>
          <w:spacing w:val="-4"/>
          <w:sz w:val="20"/>
          <w:vertAlign w:val="baseline"/>
        </w:rPr>
        <w:t> </w:t>
      </w:r>
      <w:r>
        <w:rPr>
          <w:sz w:val="20"/>
          <w:vertAlign w:val="baseline"/>
        </w:rPr>
        <w:t>at</w:t>
      </w:r>
      <w:r>
        <w:rPr>
          <w:spacing w:val="-4"/>
          <w:sz w:val="20"/>
          <w:vertAlign w:val="baseline"/>
        </w:rPr>
        <w:t> </w:t>
      </w:r>
      <w:r>
        <w:rPr>
          <w:sz w:val="20"/>
          <w:vertAlign w:val="baseline"/>
        </w:rPr>
        <w:t>183</w:t>
      </w:r>
      <w:r>
        <w:rPr>
          <w:spacing w:val="-3"/>
          <w:sz w:val="20"/>
          <w:vertAlign w:val="baseline"/>
        </w:rPr>
        <w:t> </w:t>
      </w:r>
      <w:r>
        <w:rPr>
          <w:sz w:val="20"/>
          <w:vertAlign w:val="baseline"/>
        </w:rPr>
        <w:t>Para.1048</w:t>
      </w:r>
      <w:r>
        <w:rPr>
          <w:spacing w:val="-3"/>
          <w:sz w:val="20"/>
          <w:vertAlign w:val="baseline"/>
        </w:rPr>
        <w:t> </w:t>
      </w:r>
      <w:r>
        <w:rPr>
          <w:sz w:val="20"/>
          <w:vertAlign w:val="baseline"/>
        </w:rPr>
        <w:t>cited</w:t>
      </w:r>
      <w:r>
        <w:rPr>
          <w:spacing w:val="-3"/>
          <w:sz w:val="20"/>
          <w:vertAlign w:val="baseline"/>
        </w:rPr>
        <w:t> </w:t>
      </w:r>
      <w:r>
        <w:rPr>
          <w:sz w:val="20"/>
          <w:vertAlign w:val="baseline"/>
        </w:rPr>
        <w:t>in</w:t>
      </w:r>
      <w:r>
        <w:rPr>
          <w:spacing w:val="-6"/>
          <w:sz w:val="20"/>
          <w:vertAlign w:val="baseline"/>
        </w:rPr>
        <w:t> </w:t>
      </w:r>
      <w:r>
        <w:rPr>
          <w:sz w:val="20"/>
          <w:vertAlign w:val="baseline"/>
        </w:rPr>
        <w:t>OkeYemi, Sustainability and Indigenous management of Natural Resources in Yorubaland,</w:t>
      </w:r>
      <w:r>
        <w:rPr>
          <w:i/>
          <w:sz w:val="20"/>
          <w:vertAlign w:val="baseline"/>
        </w:rPr>
        <w:t>The University of Ilorin Law Journal</w:t>
      </w:r>
    </w:p>
    <w:p>
      <w:pPr>
        <w:spacing w:line="228" w:lineRule="exact" w:before="0"/>
        <w:ind w:left="702" w:right="0" w:firstLine="0"/>
        <w:jc w:val="left"/>
        <w:rPr>
          <w:sz w:val="20"/>
        </w:rPr>
      </w:pPr>
      <w:r>
        <w:rPr>
          <w:sz w:val="20"/>
        </w:rPr>
        <w:t>(2010)</w:t>
      </w:r>
      <w:r>
        <w:rPr>
          <w:spacing w:val="-4"/>
          <w:sz w:val="20"/>
        </w:rPr>
        <w:t> </w:t>
      </w:r>
      <w:r>
        <w:rPr>
          <w:sz w:val="20"/>
        </w:rPr>
        <w:t>UILJ</w:t>
      </w:r>
      <w:r>
        <w:rPr>
          <w:spacing w:val="-3"/>
          <w:sz w:val="20"/>
        </w:rPr>
        <w:t> </w:t>
      </w:r>
      <w:r>
        <w:rPr>
          <w:sz w:val="20"/>
        </w:rPr>
        <w:t>Vol.</w:t>
      </w:r>
      <w:r>
        <w:rPr>
          <w:spacing w:val="-5"/>
          <w:sz w:val="20"/>
        </w:rPr>
        <w:t> </w:t>
      </w:r>
      <w:r>
        <w:rPr>
          <w:sz w:val="20"/>
        </w:rPr>
        <w:t>6,</w:t>
      </w:r>
      <w:r>
        <w:rPr>
          <w:spacing w:val="-4"/>
          <w:sz w:val="20"/>
        </w:rPr>
        <w:t> </w:t>
      </w:r>
      <w:r>
        <w:rPr>
          <w:sz w:val="20"/>
        </w:rPr>
        <w:t>p.175</w:t>
      </w:r>
      <w:r>
        <w:rPr>
          <w:spacing w:val="-5"/>
          <w:sz w:val="20"/>
        </w:rPr>
        <w:t> </w:t>
      </w:r>
      <w:r>
        <w:rPr>
          <w:sz w:val="20"/>
        </w:rPr>
        <w:t>foot</w:t>
      </w:r>
      <w:r>
        <w:rPr>
          <w:spacing w:val="-4"/>
          <w:sz w:val="20"/>
        </w:rPr>
        <w:t> </w:t>
      </w:r>
      <w:r>
        <w:rPr>
          <w:sz w:val="20"/>
        </w:rPr>
        <w:t>note</w:t>
      </w:r>
      <w:r>
        <w:rPr>
          <w:spacing w:val="-4"/>
          <w:sz w:val="20"/>
        </w:rPr>
        <w:t> </w:t>
      </w:r>
      <w:r>
        <w:rPr>
          <w:spacing w:val="-5"/>
          <w:sz w:val="20"/>
        </w:rPr>
        <w:t>32</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33"/>
        <w:jc w:val="both"/>
      </w:pPr>
      <w:r>
        <w:rPr/>
        <w:t>this apt analysis applies to the stock of solid minerals in pre-colonial Nigerian and African societies, and underscores the concept of sustainable development within the African context.</w:t>
      </w:r>
    </w:p>
    <w:p>
      <w:pPr>
        <w:pStyle w:val="BodyText"/>
        <w:spacing w:before="12"/>
      </w:pPr>
    </w:p>
    <w:p>
      <w:pPr>
        <w:pStyle w:val="BodyText"/>
        <w:spacing w:line="480" w:lineRule="auto"/>
        <w:ind w:left="400" w:right="574"/>
        <w:jc w:val="both"/>
      </w:pPr>
      <w:r>
        <w:rPr/>
        <w:t>In the quest of attaining sustainable development in Nigeria in the general aspects of environmental law and policy and in the particular area of the mining of solid minerals, the role of the Judiciary in interpreting laws, regulations and policies and the inculcation of the concept</w:t>
      </w:r>
      <w:r>
        <w:rPr>
          <w:spacing w:val="40"/>
        </w:rPr>
        <w:t> </w:t>
      </w:r>
      <w:r>
        <w:rPr/>
        <w:t>of judicial re-engineering or judicial activism cannot be over-emphasised. The foreign locus classicus of </w:t>
      </w:r>
      <w:r>
        <w:rPr>
          <w:i/>
        </w:rPr>
        <w:t>Juan AntonioOposa&amp;orsv.The Hon. Fulgencio S. Factoran&amp;ano.</w:t>
      </w:r>
      <w:r>
        <w:rPr>
          <w:vertAlign w:val="superscript"/>
        </w:rPr>
        <w:t>356</w:t>
      </w:r>
      <w:r>
        <w:rPr>
          <w:vertAlign w:val="baseline"/>
        </w:rPr>
        <w:t>popularly called </w:t>
      </w:r>
      <w:r>
        <w:rPr>
          <w:i/>
          <w:vertAlign w:val="baseline"/>
        </w:rPr>
        <w:t>Oposav. Factoran </w:t>
      </w:r>
      <w:r>
        <w:rPr>
          <w:vertAlign w:val="baseline"/>
        </w:rPr>
        <w:t>in this regard is most revealing and worthy of emulation by courts of other jurisdictions (including Nigeria) whose judicial system and machinery are still evolving and developing. The facts of the case are as stated below:</w:t>
      </w:r>
    </w:p>
    <w:p>
      <w:pPr>
        <w:pStyle w:val="BodyText"/>
        <w:spacing w:before="13"/>
      </w:pPr>
    </w:p>
    <w:p>
      <w:pPr>
        <w:pStyle w:val="BodyText"/>
        <w:spacing w:line="480" w:lineRule="auto"/>
        <w:ind w:left="400" w:right="577"/>
        <w:jc w:val="both"/>
      </w:pPr>
      <w:r>
        <w:rPr/>
        <w:t>The petitioners were a group of Filipino minors who brought an action on their own behalf and on behalf of generations yet unborn, through their respective parents together with the Philippine Ecological</w:t>
      </w:r>
      <w:r>
        <w:rPr>
          <w:spacing w:val="-3"/>
        </w:rPr>
        <w:t> </w:t>
      </w:r>
      <w:r>
        <w:rPr/>
        <w:t>Network</w:t>
      </w:r>
      <w:r>
        <w:rPr>
          <w:spacing w:val="-2"/>
        </w:rPr>
        <w:t> </w:t>
      </w:r>
      <w:r>
        <w:rPr/>
        <w:t>Incorporated.</w:t>
      </w:r>
      <w:r>
        <w:rPr>
          <w:spacing w:val="-2"/>
        </w:rPr>
        <w:t> </w:t>
      </w:r>
      <w:r>
        <w:rPr/>
        <w:t>They</w:t>
      </w:r>
      <w:r>
        <w:rPr>
          <w:spacing w:val="-6"/>
        </w:rPr>
        <w:t> </w:t>
      </w:r>
      <w:r>
        <w:rPr/>
        <w:t>claimed</w:t>
      </w:r>
      <w:r>
        <w:rPr>
          <w:spacing w:val="-3"/>
        </w:rPr>
        <w:t> </w:t>
      </w:r>
      <w:r>
        <w:rPr/>
        <w:t>that</w:t>
      </w:r>
      <w:r>
        <w:rPr>
          <w:spacing w:val="-3"/>
        </w:rPr>
        <w:t> </w:t>
      </w:r>
      <w:r>
        <w:rPr/>
        <w:t>the</w:t>
      </w:r>
      <w:r>
        <w:rPr>
          <w:spacing w:val="-4"/>
        </w:rPr>
        <w:t> </w:t>
      </w:r>
      <w:r>
        <w:rPr/>
        <w:t>Country's</w:t>
      </w:r>
      <w:r>
        <w:rPr>
          <w:spacing w:val="-3"/>
        </w:rPr>
        <w:t> </w:t>
      </w:r>
      <w:r>
        <w:rPr/>
        <w:t>natural</w:t>
      </w:r>
      <w:r>
        <w:rPr>
          <w:spacing w:val="-1"/>
        </w:rPr>
        <w:t> </w:t>
      </w:r>
      <w:r>
        <w:rPr/>
        <w:t>forest</w:t>
      </w:r>
      <w:r>
        <w:rPr>
          <w:spacing w:val="-3"/>
        </w:rPr>
        <w:t> </w:t>
      </w:r>
      <w:r>
        <w:rPr/>
        <w:t>cover</w:t>
      </w:r>
      <w:r>
        <w:rPr>
          <w:spacing w:val="-3"/>
        </w:rPr>
        <w:t> </w:t>
      </w:r>
      <w:r>
        <w:rPr/>
        <w:t>was</w:t>
      </w:r>
      <w:r>
        <w:rPr>
          <w:spacing w:val="-3"/>
        </w:rPr>
        <w:t> </w:t>
      </w:r>
      <w:r>
        <w:rPr/>
        <w:t>being destroyed at such a rate that the Country would be bereft of forest resources by the end of the decade if not sooner. The trial Judge had ruled </w:t>
      </w:r>
      <w:r>
        <w:rPr>
          <w:i/>
        </w:rPr>
        <w:t>inter alia </w:t>
      </w:r>
      <w:r>
        <w:rPr/>
        <w:t>that the granting of the relief prayed for would result in the impairment of contracts, which was prohibited by</w:t>
      </w:r>
      <w:r>
        <w:rPr>
          <w:spacing w:val="-3"/>
        </w:rPr>
        <w:t> </w:t>
      </w:r>
      <w:r>
        <w:rPr/>
        <w:t>the fundamental law of the land. On appeal, the Supreme Court held </w:t>
      </w:r>
      <w:r>
        <w:rPr>
          <w:i/>
        </w:rPr>
        <w:t>inter alia</w:t>
      </w:r>
      <w:r>
        <w:rPr/>
        <w:t>:</w:t>
      </w:r>
    </w:p>
    <w:p>
      <w:pPr>
        <w:pStyle w:val="BodyText"/>
        <w:spacing w:before="13"/>
      </w:pPr>
    </w:p>
    <w:p>
      <w:pPr>
        <w:pStyle w:val="ListParagraph"/>
        <w:numPr>
          <w:ilvl w:val="0"/>
          <w:numId w:val="20"/>
        </w:numPr>
        <w:tabs>
          <w:tab w:pos="699" w:val="left" w:leader="none"/>
        </w:tabs>
        <w:spacing w:line="480" w:lineRule="auto" w:before="1" w:after="0"/>
        <w:ind w:left="400" w:right="583" w:firstLine="0"/>
        <w:jc w:val="both"/>
        <w:rPr>
          <w:sz w:val="24"/>
        </w:rPr>
      </w:pPr>
      <w:r>
        <w:rPr>
          <w:sz w:val="24"/>
        </w:rPr>
        <w:t>The petitioners had the right to sue on behalf of succeeding generations because every generation has a responsibility to the next to preserve the rhythm and harmony of nature for the full enjoyment of a balanced and healthful ecology.</w:t>
      </w: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52864">
                <wp:simplePos x="0" y="0"/>
                <wp:positionH relativeFrom="page">
                  <wp:posOffset>914704</wp:posOffset>
                </wp:positionH>
                <wp:positionV relativeFrom="paragraph">
                  <wp:posOffset>162538</wp:posOffset>
                </wp:positionV>
                <wp:extent cx="1829435" cy="9525"/>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98314pt;width:144.020pt;height:.72003pt;mso-position-horizontal-relative:page;mso-position-vertical-relative:paragraph;z-index:-15663616;mso-wrap-distance-left:0;mso-wrap-distance-right:0" id="docshape164"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356</w:t>
      </w:r>
      <w:r>
        <w:rPr>
          <w:spacing w:val="-5"/>
          <w:sz w:val="20"/>
          <w:vertAlign w:val="baseline"/>
        </w:rPr>
        <w:t> </w:t>
      </w:r>
      <w:r>
        <w:rPr>
          <w:sz w:val="20"/>
          <w:vertAlign w:val="baseline"/>
        </w:rPr>
        <w:t>33</w:t>
      </w:r>
      <w:r>
        <w:rPr>
          <w:spacing w:val="-3"/>
          <w:sz w:val="20"/>
          <w:vertAlign w:val="baseline"/>
        </w:rPr>
        <w:t> </w:t>
      </w:r>
      <w:r>
        <w:rPr>
          <w:sz w:val="20"/>
          <w:vertAlign w:val="baseline"/>
        </w:rPr>
        <w:t>ILM(1994)</w:t>
      </w:r>
      <w:r>
        <w:rPr>
          <w:spacing w:val="-6"/>
          <w:sz w:val="20"/>
          <w:vertAlign w:val="baseline"/>
        </w:rPr>
        <w:t> </w:t>
      </w:r>
      <w:r>
        <w:rPr>
          <w:sz w:val="20"/>
          <w:vertAlign w:val="baseline"/>
        </w:rPr>
        <w:t>173,</w:t>
      </w:r>
      <w:r>
        <w:rPr>
          <w:spacing w:val="-6"/>
          <w:sz w:val="20"/>
          <w:vertAlign w:val="baseline"/>
        </w:rPr>
        <w:t> </w:t>
      </w:r>
      <w:r>
        <w:rPr>
          <w:sz w:val="20"/>
          <w:vertAlign w:val="baseline"/>
        </w:rPr>
        <w:t>Supreme</w:t>
      </w:r>
      <w:r>
        <w:rPr>
          <w:spacing w:val="-3"/>
          <w:sz w:val="20"/>
          <w:vertAlign w:val="baseline"/>
        </w:rPr>
        <w:t> </w:t>
      </w:r>
      <w:r>
        <w:rPr>
          <w:sz w:val="20"/>
          <w:vertAlign w:val="baseline"/>
        </w:rPr>
        <w:t>Court of</w:t>
      </w:r>
      <w:r>
        <w:rPr>
          <w:spacing w:val="-6"/>
          <w:sz w:val="20"/>
          <w:vertAlign w:val="baseline"/>
        </w:rPr>
        <w:t> </w:t>
      </w:r>
      <w:r>
        <w:rPr>
          <w:spacing w:val="-2"/>
          <w:sz w:val="20"/>
          <w:vertAlign w:val="baseline"/>
        </w:rPr>
        <w:t>Philliphines</w:t>
      </w:r>
    </w:p>
    <w:p>
      <w:pPr>
        <w:spacing w:after="0"/>
        <w:jc w:val="left"/>
        <w:rPr>
          <w:sz w:val="20"/>
        </w:rPr>
        <w:sectPr>
          <w:pgSz w:w="12240" w:h="15840"/>
          <w:pgMar w:header="0" w:footer="1012" w:top="1360" w:bottom="1200" w:left="1040" w:right="860"/>
        </w:sectPr>
      </w:pPr>
    </w:p>
    <w:p>
      <w:pPr>
        <w:pStyle w:val="ListParagraph"/>
        <w:numPr>
          <w:ilvl w:val="0"/>
          <w:numId w:val="20"/>
        </w:numPr>
        <w:tabs>
          <w:tab w:pos="654" w:val="left" w:leader="none"/>
        </w:tabs>
        <w:spacing w:line="480" w:lineRule="auto" w:before="72" w:after="0"/>
        <w:ind w:left="400" w:right="580" w:firstLine="0"/>
        <w:jc w:val="both"/>
        <w:rPr>
          <w:sz w:val="24"/>
        </w:rPr>
      </w:pPr>
      <w:r>
        <w:rPr>
          <w:sz w:val="24"/>
        </w:rPr>
        <w:t>Unless the rights to a balanced and healthful ecology and health are protected and preserved, the day would not be too far when all also would be lost not only for the present generation but also</w:t>
      </w:r>
      <w:r>
        <w:rPr>
          <w:spacing w:val="-3"/>
          <w:sz w:val="24"/>
        </w:rPr>
        <w:t> </w:t>
      </w:r>
      <w:r>
        <w:rPr>
          <w:sz w:val="24"/>
        </w:rPr>
        <w:t>for</w:t>
      </w:r>
      <w:r>
        <w:rPr>
          <w:spacing w:val="-4"/>
          <w:sz w:val="24"/>
        </w:rPr>
        <w:t> </w:t>
      </w:r>
      <w:r>
        <w:rPr>
          <w:sz w:val="24"/>
        </w:rPr>
        <w:t>those</w:t>
      </w:r>
      <w:r>
        <w:rPr>
          <w:spacing w:val="-2"/>
          <w:sz w:val="24"/>
        </w:rPr>
        <w:t> </w:t>
      </w:r>
      <w:r>
        <w:rPr>
          <w:sz w:val="24"/>
        </w:rPr>
        <w:t>to</w:t>
      </w:r>
      <w:r>
        <w:rPr>
          <w:spacing w:val="-3"/>
          <w:sz w:val="24"/>
        </w:rPr>
        <w:t> </w:t>
      </w:r>
      <w:r>
        <w:rPr>
          <w:sz w:val="24"/>
        </w:rPr>
        <w:t>come generations</w:t>
      </w:r>
      <w:r>
        <w:rPr>
          <w:spacing w:val="-3"/>
          <w:sz w:val="24"/>
        </w:rPr>
        <w:t> </w:t>
      </w:r>
      <w:r>
        <w:rPr>
          <w:sz w:val="24"/>
        </w:rPr>
        <w:t>which</w:t>
      </w:r>
      <w:r>
        <w:rPr>
          <w:spacing w:val="-2"/>
          <w:sz w:val="24"/>
        </w:rPr>
        <w:t> </w:t>
      </w:r>
      <w:r>
        <w:rPr>
          <w:sz w:val="24"/>
        </w:rPr>
        <w:t>stand</w:t>
      </w:r>
      <w:r>
        <w:rPr>
          <w:spacing w:val="-3"/>
          <w:sz w:val="24"/>
        </w:rPr>
        <w:t> </w:t>
      </w:r>
      <w:r>
        <w:rPr>
          <w:sz w:val="24"/>
        </w:rPr>
        <w:t>to</w:t>
      </w:r>
      <w:r>
        <w:rPr>
          <w:spacing w:val="-1"/>
          <w:sz w:val="24"/>
        </w:rPr>
        <w:t> </w:t>
      </w:r>
      <w:r>
        <w:rPr>
          <w:sz w:val="24"/>
        </w:rPr>
        <w:t>inherent</w:t>
      </w:r>
      <w:r>
        <w:rPr>
          <w:spacing w:val="-3"/>
          <w:sz w:val="24"/>
        </w:rPr>
        <w:t> </w:t>
      </w:r>
      <w:r>
        <w:rPr>
          <w:sz w:val="24"/>
        </w:rPr>
        <w:t>nothing</w:t>
      </w:r>
      <w:r>
        <w:rPr>
          <w:spacing w:val="-6"/>
          <w:sz w:val="24"/>
        </w:rPr>
        <w:t> </w:t>
      </w:r>
      <w:r>
        <w:rPr>
          <w:sz w:val="24"/>
        </w:rPr>
        <w:t>but</w:t>
      </w:r>
      <w:r>
        <w:rPr>
          <w:spacing w:val="-3"/>
          <w:sz w:val="24"/>
        </w:rPr>
        <w:t> </w:t>
      </w:r>
      <w:r>
        <w:rPr>
          <w:sz w:val="24"/>
        </w:rPr>
        <w:t>parched</w:t>
      </w:r>
      <w:r>
        <w:rPr>
          <w:spacing w:val="-3"/>
          <w:sz w:val="24"/>
        </w:rPr>
        <w:t> </w:t>
      </w:r>
      <w:r>
        <w:rPr>
          <w:sz w:val="24"/>
        </w:rPr>
        <w:t>earth</w:t>
      </w:r>
      <w:r>
        <w:rPr>
          <w:spacing w:val="-3"/>
          <w:sz w:val="24"/>
        </w:rPr>
        <w:t> </w:t>
      </w:r>
      <w:r>
        <w:rPr>
          <w:sz w:val="24"/>
        </w:rPr>
        <w:t>incapable</w:t>
      </w:r>
      <w:r>
        <w:rPr>
          <w:spacing w:val="-3"/>
          <w:sz w:val="24"/>
        </w:rPr>
        <w:t> </w:t>
      </w:r>
      <w:r>
        <w:rPr>
          <w:sz w:val="24"/>
        </w:rPr>
        <w:t>of sustaining life.</w:t>
      </w:r>
    </w:p>
    <w:p>
      <w:pPr>
        <w:pStyle w:val="BodyText"/>
        <w:spacing w:before="12"/>
      </w:pPr>
    </w:p>
    <w:p>
      <w:pPr>
        <w:pStyle w:val="BodyText"/>
        <w:spacing w:line="480" w:lineRule="auto"/>
        <w:ind w:left="400" w:right="575"/>
        <w:jc w:val="both"/>
      </w:pPr>
      <w:r>
        <w:rPr/>
        <w:t>The above Judgment gives some insight into the general concept and understanding of "Sustainable Development". Interlacing the understanding and basic implication of the</w:t>
      </w:r>
      <w:r>
        <w:rPr>
          <w:spacing w:val="80"/>
        </w:rPr>
        <w:t> </w:t>
      </w:r>
      <w:r>
        <w:rPr/>
        <w:t>grounding of the decision in Oposa's case to the field and sector of mining of solid minerals in Nigeria becomes most sanguine. Be it stated, that every general understanding of the concept as extrapolated above in Oposa‟s case has a bearing on the mining of solid minerals in Nigeria to the extent that it is not out of place for one to postulate the need for the imbibing of the practices engrained in the concept of sustainable development as well demonstrated in Oposa's case. The judiciary being the last hope of the common man or the bastion of justice will have to rise to the occasion by doing justice not according to what the law is alone but in accord with what the law ought to be and to better achieve the purpose for which the laws are enacted.</w:t>
      </w:r>
    </w:p>
    <w:p>
      <w:pPr>
        <w:pStyle w:val="BodyText"/>
        <w:spacing w:before="14"/>
      </w:pPr>
    </w:p>
    <w:p>
      <w:pPr>
        <w:pStyle w:val="BodyText"/>
        <w:spacing w:line="480" w:lineRule="auto"/>
        <w:ind w:left="400" w:right="577"/>
        <w:jc w:val="both"/>
      </w:pPr>
      <w:r>
        <w:rPr/>
        <w:t>The</w:t>
      </w:r>
      <w:r>
        <w:rPr>
          <w:spacing w:val="-1"/>
        </w:rPr>
        <w:t> </w:t>
      </w:r>
      <w:r>
        <w:rPr/>
        <w:t>reason for</w:t>
      </w:r>
      <w:r>
        <w:rPr>
          <w:spacing w:val="-1"/>
        </w:rPr>
        <w:t> </w:t>
      </w:r>
      <w:r>
        <w:rPr/>
        <w:t>this statement might not be far-fetched; this is given the basic and elementary</w:t>
      </w:r>
      <w:r>
        <w:rPr>
          <w:spacing w:val="-4"/>
        </w:rPr>
        <w:t> </w:t>
      </w:r>
      <w:r>
        <w:rPr/>
        <w:t>fact that the resources known as solid minerals belong to the category of those special and revered resources classified as non-renewable resources. A resource is categorized as non-renewable when its earth-given endowment and quantity are fixed and cannot in any way be regenerated or reproduced in order to expand or increase its God-given quantity, yield or endowment. All classes of solid minerals fall within this special category. Therefore, since the quantities of these mineral resources are fixed and cannot be expanded or recreated, it is the more reason why the present</w:t>
      </w:r>
      <w:r>
        <w:rPr>
          <w:spacing w:val="35"/>
        </w:rPr>
        <w:t> </w:t>
      </w:r>
      <w:r>
        <w:rPr/>
        <w:t>generation</w:t>
      </w:r>
      <w:r>
        <w:rPr>
          <w:spacing w:val="32"/>
        </w:rPr>
        <w:t> </w:t>
      </w:r>
      <w:r>
        <w:rPr/>
        <w:t>should</w:t>
      </w:r>
      <w:r>
        <w:rPr>
          <w:spacing w:val="32"/>
        </w:rPr>
        <w:t> </w:t>
      </w:r>
      <w:r>
        <w:rPr/>
        <w:t>utilize</w:t>
      </w:r>
      <w:r>
        <w:rPr>
          <w:spacing w:val="31"/>
        </w:rPr>
        <w:t> </w:t>
      </w:r>
      <w:r>
        <w:rPr/>
        <w:t>these</w:t>
      </w:r>
      <w:r>
        <w:rPr>
          <w:spacing w:val="32"/>
        </w:rPr>
        <w:t> </w:t>
      </w:r>
      <w:r>
        <w:rPr/>
        <w:t>resources</w:t>
      </w:r>
      <w:r>
        <w:rPr>
          <w:spacing w:val="34"/>
        </w:rPr>
        <w:t> </w:t>
      </w:r>
      <w:r>
        <w:rPr/>
        <w:t>in</w:t>
      </w:r>
      <w:r>
        <w:rPr>
          <w:spacing w:val="32"/>
        </w:rPr>
        <w:t> </w:t>
      </w:r>
      <w:r>
        <w:rPr/>
        <w:t>the</w:t>
      </w:r>
      <w:r>
        <w:rPr>
          <w:spacing w:val="31"/>
        </w:rPr>
        <w:t> </w:t>
      </w:r>
      <w:r>
        <w:rPr/>
        <w:t>most</w:t>
      </w:r>
      <w:r>
        <w:rPr>
          <w:spacing w:val="33"/>
        </w:rPr>
        <w:t> </w:t>
      </w:r>
      <w:r>
        <w:rPr/>
        <w:t>sustainable</w:t>
      </w:r>
      <w:r>
        <w:rPr>
          <w:spacing w:val="34"/>
        </w:rPr>
        <w:t> </w:t>
      </w:r>
      <w:r>
        <w:rPr/>
        <w:t>manner</w:t>
      </w:r>
      <w:r>
        <w:rPr>
          <w:spacing w:val="33"/>
        </w:rPr>
        <w:t> </w:t>
      </w:r>
      <w:r>
        <w:rPr/>
        <w:t>so</w:t>
      </w:r>
      <w:r>
        <w:rPr>
          <w:spacing w:val="32"/>
        </w:rPr>
        <w:t> </w:t>
      </w:r>
      <w:r>
        <w:rPr/>
        <w:t>as</w:t>
      </w:r>
      <w:r>
        <w:rPr>
          <w:spacing w:val="34"/>
        </w:rPr>
        <w:t> </w:t>
      </w:r>
      <w:r>
        <w:rPr/>
        <w:t>to</w:t>
      </w:r>
      <w:r>
        <w:rPr>
          <w:spacing w:val="33"/>
        </w:rPr>
        <w:t> </w:t>
      </w:r>
      <w:r>
        <w:rPr>
          <w:spacing w:val="-2"/>
        </w:rPr>
        <w:t>still</w:t>
      </w:r>
    </w:p>
    <w:p>
      <w:pPr>
        <w:spacing w:after="0" w:line="480" w:lineRule="auto"/>
        <w:jc w:val="both"/>
        <w:sectPr>
          <w:pgSz w:w="12240" w:h="15840"/>
          <w:pgMar w:header="0" w:footer="1012" w:top="1360" w:bottom="1200" w:left="1040" w:right="860"/>
        </w:sectPr>
      </w:pPr>
    </w:p>
    <w:p>
      <w:pPr>
        <w:pStyle w:val="BodyText"/>
        <w:spacing w:line="480" w:lineRule="auto" w:before="72"/>
        <w:ind w:left="400" w:right="572"/>
        <w:jc w:val="both"/>
      </w:pPr>
      <w:r>
        <w:rPr/>
        <w:t>bequeath those resources to coming or succeeding generations and generations yet unborn through imbibing safe and sustainable mining practices. This represents the hallmark of the concept of sustainable development in general and in the solid minerals sector, in particular.</w:t>
      </w:r>
    </w:p>
    <w:p>
      <w:pPr>
        <w:pStyle w:val="BodyText"/>
        <w:spacing w:before="12"/>
      </w:pPr>
    </w:p>
    <w:p>
      <w:pPr>
        <w:pStyle w:val="BodyText"/>
        <w:spacing w:line="480" w:lineRule="auto"/>
        <w:ind w:left="400" w:right="574"/>
        <w:jc w:val="both"/>
      </w:pPr>
      <w:r>
        <w:rPr/>
        <w:t>While commenting on the complex inter-relationship between conservation and sustainable development, in the mining sector Osunbor,</w:t>
      </w:r>
      <w:r>
        <w:rPr>
          <w:vertAlign w:val="superscript"/>
        </w:rPr>
        <w:t>357</w:t>
      </w:r>
      <w:r>
        <w:rPr>
          <w:vertAlign w:val="baseline"/>
        </w:rPr>
        <w:t>reproduced the analysis of LovejoyW. F quoted in Femi Dada</w:t>
      </w:r>
      <w:r>
        <w:rPr>
          <w:vertAlign w:val="superscript"/>
        </w:rPr>
        <w:t>358</w:t>
      </w:r>
      <w:r>
        <w:rPr>
          <w:vertAlign w:val="baseline"/>
        </w:rPr>
        <w:t> thus:</w:t>
      </w:r>
    </w:p>
    <w:p>
      <w:pPr>
        <w:pStyle w:val="BodyText"/>
        <w:spacing w:before="14"/>
      </w:pPr>
    </w:p>
    <w:p>
      <w:pPr>
        <w:spacing w:before="0"/>
        <w:ind w:left="966" w:right="1099" w:firstLine="0"/>
        <w:jc w:val="both"/>
        <w:rPr>
          <w:sz w:val="20"/>
        </w:rPr>
      </w:pPr>
      <w:r>
        <w:rPr>
          <w:sz w:val="20"/>
        </w:rPr>
        <w:t>The efficient exploitation of a mineral deposit which might be applauded as good conservation in</w:t>
      </w:r>
      <w:r>
        <w:rPr>
          <w:spacing w:val="40"/>
          <w:sz w:val="20"/>
        </w:rPr>
        <w:t> </w:t>
      </w:r>
      <w:r>
        <w:rPr>
          <w:sz w:val="20"/>
        </w:rPr>
        <w:t>terms of that mineral might well result in the destruction of or harm of the environment which might</w:t>
      </w:r>
      <w:r>
        <w:rPr>
          <w:spacing w:val="40"/>
          <w:sz w:val="20"/>
        </w:rPr>
        <w:t> </w:t>
      </w:r>
      <w:r>
        <w:rPr>
          <w:sz w:val="20"/>
        </w:rPr>
        <w:t>be viewed as bad conservation. Economics provide some tools to help solve this sort of problem...ultimately society must collectively make a political choice as to what is good or bad conservation policy. The key question concerning the stock of minerals relate to the rate of production or exploitation through time that will maximize the net value of the mineral deposit.</w:t>
      </w:r>
      <w:r>
        <w:rPr>
          <w:sz w:val="20"/>
          <w:vertAlign w:val="superscript"/>
        </w:rPr>
        <w:t>359</w:t>
      </w:r>
    </w:p>
    <w:p>
      <w:pPr>
        <w:pStyle w:val="BodyText"/>
        <w:spacing w:before="57"/>
        <w:rPr>
          <w:sz w:val="20"/>
        </w:rPr>
      </w:pPr>
    </w:p>
    <w:p>
      <w:pPr>
        <w:pStyle w:val="BodyText"/>
        <w:spacing w:line="480" w:lineRule="auto"/>
        <w:ind w:left="400" w:right="575"/>
        <w:jc w:val="both"/>
      </w:pPr>
      <w:r>
        <w:rPr/>
        <w:t>Finally, to conclude this chapter, reference must of necessity be made to the comment of a</w:t>
      </w:r>
      <w:r>
        <w:rPr>
          <w:spacing w:val="40"/>
        </w:rPr>
        <w:t> </w:t>
      </w:r>
      <w:r>
        <w:rPr/>
        <w:t>former Military President of Nigeria</w:t>
      </w:r>
      <w:r>
        <w:rPr>
          <w:vertAlign w:val="superscript"/>
        </w:rPr>
        <w:t>360</w:t>
      </w:r>
      <w:r>
        <w:rPr>
          <w:vertAlign w:val="baseline"/>
        </w:rPr>
        <w:t> who stated that “the old view that development must, of necessity, be accompanied by some degree of resource depletion and environmental degradation has given way to the modern concept of 'Development without destruction'. Mankind has also come</w:t>
      </w:r>
      <w:r>
        <w:rPr>
          <w:spacing w:val="68"/>
          <w:w w:val="150"/>
          <w:vertAlign w:val="baseline"/>
        </w:rPr>
        <w:t> </w:t>
      </w:r>
      <w:r>
        <w:rPr>
          <w:vertAlign w:val="baseline"/>
        </w:rPr>
        <w:t>torealize</w:t>
      </w:r>
      <w:r>
        <w:rPr>
          <w:spacing w:val="70"/>
          <w:w w:val="150"/>
          <w:vertAlign w:val="baseline"/>
        </w:rPr>
        <w:t> </w:t>
      </w:r>
      <w:r>
        <w:rPr>
          <w:vertAlign w:val="baseline"/>
        </w:rPr>
        <w:t>that</w:t>
      </w:r>
      <w:r>
        <w:rPr>
          <w:spacing w:val="71"/>
          <w:w w:val="150"/>
          <w:vertAlign w:val="baseline"/>
        </w:rPr>
        <w:t> </w:t>
      </w:r>
      <w:r>
        <w:rPr>
          <w:vertAlign w:val="baseline"/>
        </w:rPr>
        <w:t>the</w:t>
      </w:r>
      <w:r>
        <w:rPr>
          <w:spacing w:val="70"/>
          <w:w w:val="150"/>
          <w:vertAlign w:val="baseline"/>
        </w:rPr>
        <w:t> </w:t>
      </w:r>
      <w:r>
        <w:rPr>
          <w:vertAlign w:val="baseline"/>
        </w:rPr>
        <w:t>environment</w:t>
      </w:r>
      <w:r>
        <w:rPr>
          <w:spacing w:val="72"/>
          <w:w w:val="150"/>
          <w:vertAlign w:val="baseline"/>
        </w:rPr>
        <w:t> </w:t>
      </w:r>
      <w:r>
        <w:rPr>
          <w:vertAlign w:val="baseline"/>
        </w:rPr>
        <w:t>belongs</w:t>
      </w:r>
      <w:r>
        <w:rPr>
          <w:spacing w:val="77"/>
          <w:w w:val="150"/>
          <w:vertAlign w:val="baseline"/>
        </w:rPr>
        <w:t> </w:t>
      </w:r>
      <w:r>
        <w:rPr>
          <w:vertAlign w:val="baseline"/>
        </w:rPr>
        <w:t>to</w:t>
      </w:r>
      <w:r>
        <w:rPr>
          <w:spacing w:val="72"/>
          <w:w w:val="150"/>
          <w:vertAlign w:val="baseline"/>
        </w:rPr>
        <w:t> </w:t>
      </w:r>
      <w:r>
        <w:rPr>
          <w:vertAlign w:val="baseline"/>
        </w:rPr>
        <w:t>all</w:t>
      </w:r>
      <w:r>
        <w:rPr>
          <w:spacing w:val="71"/>
          <w:w w:val="150"/>
          <w:vertAlign w:val="baseline"/>
        </w:rPr>
        <w:t> </w:t>
      </w:r>
      <w:r>
        <w:rPr>
          <w:vertAlign w:val="baseline"/>
        </w:rPr>
        <w:t>generations,</w:t>
      </w:r>
      <w:r>
        <w:rPr>
          <w:spacing w:val="72"/>
          <w:w w:val="150"/>
          <w:vertAlign w:val="baseline"/>
        </w:rPr>
        <w:t> </w:t>
      </w:r>
      <w:r>
        <w:rPr>
          <w:vertAlign w:val="baseline"/>
        </w:rPr>
        <w:t>present</w:t>
      </w:r>
      <w:r>
        <w:rPr>
          <w:spacing w:val="71"/>
          <w:w w:val="150"/>
          <w:vertAlign w:val="baseline"/>
        </w:rPr>
        <w:t> </w:t>
      </w:r>
      <w:r>
        <w:rPr>
          <w:vertAlign w:val="baseline"/>
        </w:rPr>
        <w:t>and</w:t>
      </w:r>
      <w:r>
        <w:rPr>
          <w:spacing w:val="71"/>
          <w:w w:val="150"/>
          <w:vertAlign w:val="baseline"/>
        </w:rPr>
        <w:t> </w:t>
      </w:r>
      <w:r>
        <w:rPr>
          <w:spacing w:val="-2"/>
          <w:vertAlign w:val="baseline"/>
        </w:rPr>
        <w:t>future.”</w:t>
      </w:r>
      <w:r>
        <w:rPr>
          <w:spacing w:val="-2"/>
          <w:vertAlign w:val="superscript"/>
        </w:rPr>
        <w:t>361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9"/>
        <w:rPr>
          <w:sz w:val="20"/>
        </w:rPr>
      </w:pPr>
      <w:r>
        <w:rPr/>
        <mc:AlternateContent>
          <mc:Choice Requires="wps">
            <w:drawing>
              <wp:anchor distT="0" distB="0" distL="0" distR="0" allowOverlap="1" layoutInCell="1" locked="0" behindDoc="1" simplePos="0" relativeHeight="487653376">
                <wp:simplePos x="0" y="0"/>
                <wp:positionH relativeFrom="page">
                  <wp:posOffset>914704</wp:posOffset>
                </wp:positionH>
                <wp:positionV relativeFrom="paragraph">
                  <wp:posOffset>243518</wp:posOffset>
                </wp:positionV>
                <wp:extent cx="1829435" cy="9525"/>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174696pt;width:144.020pt;height:.72003pt;mso-position-horizontal-relative:page;mso-position-vertical-relative:paragraph;z-index:-15663104;mso-wrap-distance-left:0;mso-wrap-distance-right:0" id="docshape165"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357</w:t>
      </w:r>
      <w:r>
        <w:rPr>
          <w:sz w:val="20"/>
          <w:vertAlign w:val="baseline"/>
        </w:rPr>
        <w:t>Osunbor</w:t>
      </w:r>
      <w:r>
        <w:rPr>
          <w:spacing w:val="-5"/>
          <w:sz w:val="20"/>
          <w:vertAlign w:val="baseline"/>
        </w:rPr>
        <w:t> </w:t>
      </w:r>
      <w:r>
        <w:rPr>
          <w:sz w:val="20"/>
          <w:vertAlign w:val="baseline"/>
        </w:rPr>
        <w:t>O.A.,</w:t>
      </w:r>
      <w:r>
        <w:rPr>
          <w:spacing w:val="-3"/>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p.402</w:t>
      </w:r>
    </w:p>
    <w:p>
      <w:pPr>
        <w:spacing w:before="0"/>
        <w:ind w:left="400" w:right="0" w:firstLine="0"/>
        <w:jc w:val="left"/>
        <w:rPr>
          <w:sz w:val="20"/>
        </w:rPr>
      </w:pPr>
      <w:r>
        <w:rPr>
          <w:sz w:val="20"/>
          <w:vertAlign w:val="superscript"/>
        </w:rPr>
        <w:t>358</w:t>
      </w:r>
      <w:r>
        <w:rPr>
          <w:spacing w:val="-5"/>
          <w:sz w:val="20"/>
          <w:vertAlign w:val="baseline"/>
        </w:rPr>
        <w:t> </w:t>
      </w:r>
      <w:r>
        <w:rPr>
          <w:sz w:val="20"/>
          <w:vertAlign w:val="baseline"/>
        </w:rPr>
        <w:t>Dada</w:t>
      </w:r>
      <w:r>
        <w:rPr>
          <w:spacing w:val="-5"/>
          <w:sz w:val="20"/>
          <w:vertAlign w:val="baseline"/>
        </w:rPr>
        <w:t> </w:t>
      </w:r>
      <w:r>
        <w:rPr>
          <w:sz w:val="20"/>
          <w:vertAlign w:val="baseline"/>
        </w:rPr>
        <w:t>F.</w:t>
      </w:r>
      <w:r>
        <w:rPr>
          <w:spacing w:val="-5"/>
          <w:sz w:val="20"/>
          <w:vertAlign w:val="baseline"/>
        </w:rPr>
        <w:t> </w:t>
      </w:r>
      <w:r>
        <w:rPr>
          <w:sz w:val="20"/>
          <w:vertAlign w:val="baseline"/>
        </w:rPr>
        <w:t>“Environmental</w:t>
      </w:r>
      <w:r>
        <w:rPr>
          <w:spacing w:val="-5"/>
          <w:sz w:val="20"/>
          <w:vertAlign w:val="baseline"/>
        </w:rPr>
        <w:t> </w:t>
      </w:r>
      <w:r>
        <w:rPr>
          <w:sz w:val="20"/>
          <w:vertAlign w:val="baseline"/>
        </w:rPr>
        <w:t>Impact</w:t>
      </w:r>
      <w:r>
        <w:rPr>
          <w:spacing w:val="-6"/>
          <w:sz w:val="20"/>
          <w:vertAlign w:val="baseline"/>
        </w:rPr>
        <w:t> </w:t>
      </w:r>
      <w:r>
        <w:rPr>
          <w:sz w:val="20"/>
          <w:vertAlign w:val="baseline"/>
        </w:rPr>
        <w:t>Assessment</w:t>
      </w:r>
      <w:r>
        <w:rPr>
          <w:spacing w:val="-6"/>
          <w:sz w:val="20"/>
          <w:vertAlign w:val="baseline"/>
        </w:rPr>
        <w:t> </w:t>
      </w:r>
      <w:r>
        <w:rPr>
          <w:sz w:val="20"/>
          <w:vertAlign w:val="baseline"/>
        </w:rPr>
        <w:t>of</w:t>
      </w:r>
      <w:r>
        <w:rPr>
          <w:spacing w:val="-7"/>
          <w:sz w:val="20"/>
          <w:vertAlign w:val="baseline"/>
        </w:rPr>
        <w:t> </w:t>
      </w:r>
      <w:r>
        <w:rPr>
          <w:sz w:val="20"/>
          <w:vertAlign w:val="baseline"/>
        </w:rPr>
        <w:t>Mining</w:t>
      </w:r>
      <w:r>
        <w:rPr>
          <w:spacing w:val="-6"/>
          <w:sz w:val="20"/>
          <w:vertAlign w:val="baseline"/>
        </w:rPr>
        <w:t> </w:t>
      </w:r>
      <w:r>
        <w:rPr>
          <w:sz w:val="20"/>
          <w:vertAlign w:val="baseline"/>
        </w:rPr>
        <w:t>Projects</w:t>
      </w:r>
      <w:r>
        <w:rPr>
          <w:spacing w:val="-6"/>
          <w:sz w:val="20"/>
          <w:vertAlign w:val="baseline"/>
        </w:rPr>
        <w:t> </w:t>
      </w:r>
      <w:r>
        <w:rPr>
          <w:sz w:val="20"/>
          <w:vertAlign w:val="baseline"/>
        </w:rPr>
        <w:t>In</w:t>
      </w:r>
      <w:r>
        <w:rPr>
          <w:spacing w:val="-5"/>
          <w:sz w:val="20"/>
          <w:vertAlign w:val="baseline"/>
        </w:rPr>
        <w:t> </w:t>
      </w:r>
      <w:r>
        <w:rPr>
          <w:sz w:val="20"/>
          <w:vertAlign w:val="baseline"/>
        </w:rPr>
        <w:t>Nigeria:</w:t>
      </w:r>
      <w:r>
        <w:rPr>
          <w:spacing w:val="-5"/>
          <w:sz w:val="20"/>
          <w:vertAlign w:val="baseline"/>
        </w:rPr>
        <w:t> </w:t>
      </w:r>
      <w:r>
        <w:rPr>
          <w:sz w:val="20"/>
          <w:vertAlign w:val="baseline"/>
        </w:rPr>
        <w:t>The</w:t>
      </w:r>
      <w:r>
        <w:rPr>
          <w:spacing w:val="-5"/>
          <w:sz w:val="20"/>
          <w:vertAlign w:val="baseline"/>
        </w:rPr>
        <w:t> </w:t>
      </w:r>
      <w:r>
        <w:rPr>
          <w:sz w:val="20"/>
          <w:vertAlign w:val="baseline"/>
        </w:rPr>
        <w:t>Statutory</w:t>
      </w:r>
      <w:r>
        <w:rPr>
          <w:spacing w:val="-6"/>
          <w:sz w:val="20"/>
          <w:vertAlign w:val="baseline"/>
        </w:rPr>
        <w:t> </w:t>
      </w:r>
      <w:r>
        <w:rPr>
          <w:sz w:val="20"/>
          <w:vertAlign w:val="baseline"/>
        </w:rPr>
        <w:t>Requirements</w:t>
      </w:r>
      <w:r>
        <w:rPr>
          <w:i/>
          <w:sz w:val="20"/>
          <w:vertAlign w:val="baseline"/>
        </w:rPr>
        <w:t>.</w:t>
      </w:r>
      <w:r>
        <w:rPr>
          <w:sz w:val="20"/>
          <w:vertAlign w:val="baseline"/>
        </w:rPr>
        <w:t>”</w:t>
      </w:r>
      <w:r>
        <w:rPr>
          <w:spacing w:val="-5"/>
          <w:sz w:val="20"/>
          <w:vertAlign w:val="baseline"/>
        </w:rPr>
        <w:t> In:</w:t>
      </w:r>
    </w:p>
    <w:p>
      <w:pPr>
        <w:spacing w:before="1"/>
        <w:ind w:left="652" w:right="927" w:hanging="252"/>
        <w:jc w:val="left"/>
        <w:rPr>
          <w:sz w:val="20"/>
        </w:rPr>
      </w:pPr>
      <w:r>
        <w:rPr>
          <w:i/>
          <w:sz w:val="20"/>
        </w:rPr>
        <w:t>Report</w:t>
      </w:r>
      <w:r>
        <w:rPr>
          <w:i/>
          <w:spacing w:val="-4"/>
          <w:sz w:val="20"/>
        </w:rPr>
        <w:t> </w:t>
      </w:r>
      <w:r>
        <w:rPr>
          <w:i/>
          <w:sz w:val="20"/>
        </w:rPr>
        <w:t>of</w:t>
      </w:r>
      <w:r>
        <w:rPr>
          <w:i/>
          <w:spacing w:val="-4"/>
          <w:sz w:val="20"/>
        </w:rPr>
        <w:t> </w:t>
      </w:r>
      <w:r>
        <w:rPr>
          <w:i/>
          <w:sz w:val="20"/>
        </w:rPr>
        <w:t>the</w:t>
      </w:r>
      <w:r>
        <w:rPr>
          <w:i/>
          <w:spacing w:val="-3"/>
          <w:sz w:val="20"/>
        </w:rPr>
        <w:t> </w:t>
      </w:r>
      <w:r>
        <w:rPr>
          <w:i/>
          <w:sz w:val="20"/>
        </w:rPr>
        <w:t>National</w:t>
      </w:r>
      <w:r>
        <w:rPr>
          <w:i/>
          <w:spacing w:val="-4"/>
          <w:sz w:val="20"/>
        </w:rPr>
        <w:t> </w:t>
      </w:r>
      <w:r>
        <w:rPr>
          <w:i/>
          <w:sz w:val="20"/>
        </w:rPr>
        <w:t>Workshop</w:t>
      </w:r>
      <w:r>
        <w:rPr>
          <w:i/>
          <w:spacing w:val="-2"/>
          <w:sz w:val="20"/>
        </w:rPr>
        <w:t> </w:t>
      </w:r>
      <w:r>
        <w:rPr>
          <w:i/>
          <w:sz w:val="20"/>
        </w:rPr>
        <w:t>on</w:t>
      </w:r>
      <w:r>
        <w:rPr>
          <w:i/>
          <w:spacing w:val="-4"/>
          <w:sz w:val="20"/>
        </w:rPr>
        <w:t> </w:t>
      </w:r>
      <w:r>
        <w:rPr>
          <w:i/>
          <w:sz w:val="20"/>
        </w:rPr>
        <w:t>the</w:t>
      </w:r>
      <w:r>
        <w:rPr>
          <w:i/>
          <w:spacing w:val="-3"/>
          <w:sz w:val="20"/>
        </w:rPr>
        <w:t> </w:t>
      </w:r>
      <w:r>
        <w:rPr>
          <w:i/>
          <w:sz w:val="20"/>
        </w:rPr>
        <w:t>Review</w:t>
      </w:r>
      <w:r>
        <w:rPr>
          <w:i/>
          <w:spacing w:val="-4"/>
          <w:sz w:val="20"/>
        </w:rPr>
        <w:t> </w:t>
      </w:r>
      <w:r>
        <w:rPr>
          <w:i/>
          <w:sz w:val="20"/>
        </w:rPr>
        <w:t>of</w:t>
      </w:r>
      <w:r>
        <w:rPr>
          <w:i/>
          <w:spacing w:val="-4"/>
          <w:sz w:val="20"/>
        </w:rPr>
        <w:t> </w:t>
      </w:r>
      <w:r>
        <w:rPr>
          <w:i/>
          <w:sz w:val="20"/>
        </w:rPr>
        <w:t>the</w:t>
      </w:r>
      <w:r>
        <w:rPr>
          <w:i/>
          <w:spacing w:val="-3"/>
          <w:sz w:val="20"/>
        </w:rPr>
        <w:t> </w:t>
      </w:r>
      <w:r>
        <w:rPr>
          <w:i/>
          <w:sz w:val="20"/>
        </w:rPr>
        <w:t>Minerals Act,</w:t>
      </w:r>
      <w:r>
        <w:rPr>
          <w:i/>
          <w:spacing w:val="-3"/>
          <w:sz w:val="20"/>
        </w:rPr>
        <w:t> </w:t>
      </w:r>
      <w:r>
        <w:rPr>
          <w:i/>
          <w:sz w:val="20"/>
        </w:rPr>
        <w:t>1946</w:t>
      </w:r>
      <w:r>
        <w:rPr>
          <w:i/>
          <w:spacing w:val="-2"/>
          <w:sz w:val="20"/>
        </w:rPr>
        <w:t> </w:t>
      </w:r>
      <w:r>
        <w:rPr>
          <w:i/>
          <w:sz w:val="20"/>
        </w:rPr>
        <w:t>and</w:t>
      </w:r>
      <w:r>
        <w:rPr>
          <w:i/>
          <w:spacing w:val="-2"/>
          <w:sz w:val="20"/>
        </w:rPr>
        <w:t> </w:t>
      </w:r>
      <w:r>
        <w:rPr>
          <w:i/>
          <w:sz w:val="20"/>
        </w:rPr>
        <w:t>Related</w:t>
      </w:r>
      <w:r>
        <w:rPr>
          <w:i/>
          <w:spacing w:val="-2"/>
          <w:sz w:val="20"/>
        </w:rPr>
        <w:t> </w:t>
      </w:r>
      <w:r>
        <w:rPr>
          <w:i/>
          <w:sz w:val="20"/>
        </w:rPr>
        <w:t>Laws</w:t>
      </w:r>
      <w:r>
        <w:rPr>
          <w:sz w:val="20"/>
        </w:rPr>
        <w:t>,</w:t>
      </w:r>
      <w:r>
        <w:rPr>
          <w:spacing w:val="-3"/>
          <w:sz w:val="20"/>
        </w:rPr>
        <w:t> </w:t>
      </w:r>
      <w:r>
        <w:rPr>
          <w:sz w:val="20"/>
        </w:rPr>
        <w:t>held</w:t>
      </w:r>
      <w:r>
        <w:rPr>
          <w:spacing w:val="-2"/>
          <w:sz w:val="20"/>
        </w:rPr>
        <w:t> </w:t>
      </w:r>
      <w:r>
        <w:rPr>
          <w:sz w:val="20"/>
        </w:rPr>
        <w:t>at</w:t>
      </w:r>
      <w:r>
        <w:rPr>
          <w:spacing w:val="-1"/>
          <w:sz w:val="20"/>
        </w:rPr>
        <w:t> </w:t>
      </w:r>
      <w:r>
        <w:rPr>
          <w:sz w:val="20"/>
        </w:rPr>
        <w:t>Abuja Sheraton Hotels &amp; Towers, 2-6 May, 1993.</w:t>
      </w:r>
    </w:p>
    <w:p>
      <w:pPr>
        <w:spacing w:before="0"/>
        <w:ind w:left="400" w:right="0" w:firstLine="0"/>
        <w:jc w:val="left"/>
        <w:rPr>
          <w:sz w:val="20"/>
        </w:rPr>
      </w:pPr>
      <w:r>
        <w:rPr>
          <w:sz w:val="20"/>
          <w:vertAlign w:val="superscript"/>
        </w:rPr>
        <w:t>359</w:t>
      </w:r>
      <w:r>
        <w:rPr>
          <w:sz w:val="20"/>
          <w:vertAlign w:val="baseline"/>
        </w:rPr>
        <w:t>Osunbor</w:t>
      </w:r>
      <w:r>
        <w:rPr>
          <w:spacing w:val="-4"/>
          <w:sz w:val="20"/>
          <w:vertAlign w:val="baseline"/>
        </w:rPr>
        <w:t> </w:t>
      </w:r>
      <w:r>
        <w:rPr>
          <w:sz w:val="20"/>
          <w:vertAlign w:val="baseline"/>
        </w:rPr>
        <w:t>O.</w:t>
      </w:r>
      <w:r>
        <w:rPr>
          <w:spacing w:val="-4"/>
          <w:sz w:val="20"/>
          <w:vertAlign w:val="baseline"/>
        </w:rPr>
        <w:t> </w:t>
      </w:r>
      <w:r>
        <w:rPr>
          <w:sz w:val="20"/>
          <w:vertAlign w:val="baseline"/>
        </w:rPr>
        <w:t>A.,</w:t>
      </w:r>
      <w:r>
        <w:rPr>
          <w:spacing w:val="-2"/>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4"/>
          <w:sz w:val="20"/>
          <w:vertAlign w:val="baseline"/>
        </w:rPr>
        <w:t> </w:t>
      </w:r>
      <w:r>
        <w:rPr>
          <w:sz w:val="20"/>
          <w:vertAlign w:val="baseline"/>
        </w:rPr>
        <w:t>pp.402</w:t>
      </w:r>
      <w:r>
        <w:rPr>
          <w:spacing w:val="-5"/>
          <w:sz w:val="20"/>
          <w:vertAlign w:val="baseline"/>
        </w:rPr>
        <w:t> </w:t>
      </w:r>
      <w:r>
        <w:rPr>
          <w:spacing w:val="-4"/>
          <w:sz w:val="20"/>
          <w:vertAlign w:val="baseline"/>
        </w:rPr>
        <w:t>&amp;403</w:t>
      </w:r>
    </w:p>
    <w:p>
      <w:pPr>
        <w:spacing w:line="240" w:lineRule="auto" w:before="1"/>
        <w:ind w:left="400" w:right="1126" w:firstLine="0"/>
        <w:jc w:val="left"/>
        <w:rPr>
          <w:sz w:val="20"/>
        </w:rPr>
      </w:pPr>
      <w:r>
        <w:rPr>
          <w:sz w:val="20"/>
          <w:vertAlign w:val="superscript"/>
        </w:rPr>
        <w:t>360</w:t>
      </w:r>
      <w:r>
        <w:rPr>
          <w:sz w:val="20"/>
          <w:vertAlign w:val="baseline"/>
        </w:rPr>
        <w:t>FormerPresident Ibrahim BadamosiBabangida was Nigerian Military President from 1985-1993 </w:t>
      </w:r>
      <w:r>
        <w:rPr>
          <w:sz w:val="20"/>
          <w:vertAlign w:val="superscript"/>
        </w:rPr>
        <w:t>361</w:t>
      </w:r>
      <w:r>
        <w:rPr>
          <w:rFonts w:ascii="Calibri" w:hAnsi="Calibri"/>
          <w:sz w:val="20"/>
          <w:vertAlign w:val="baseline"/>
        </w:rPr>
        <w:t>“</w:t>
      </w:r>
      <w:r>
        <w:rPr>
          <w:sz w:val="20"/>
          <w:vertAlign w:val="baseline"/>
        </w:rPr>
        <w:t>Transition</w:t>
      </w:r>
      <w:r>
        <w:rPr>
          <w:spacing w:val="-5"/>
          <w:sz w:val="20"/>
          <w:vertAlign w:val="baseline"/>
        </w:rPr>
        <w:t> </w:t>
      </w:r>
      <w:r>
        <w:rPr>
          <w:sz w:val="20"/>
          <w:vertAlign w:val="baseline"/>
        </w:rPr>
        <w:t>to</w:t>
      </w:r>
      <w:r>
        <w:rPr>
          <w:spacing w:val="-3"/>
          <w:sz w:val="20"/>
          <w:vertAlign w:val="baseline"/>
        </w:rPr>
        <w:t> </w:t>
      </w:r>
      <w:r>
        <w:rPr>
          <w:sz w:val="20"/>
          <w:vertAlign w:val="baseline"/>
        </w:rPr>
        <w:t>Sustainable</w:t>
      </w:r>
      <w:r>
        <w:rPr>
          <w:spacing w:val="-4"/>
          <w:sz w:val="20"/>
          <w:vertAlign w:val="baseline"/>
        </w:rPr>
        <w:t> </w:t>
      </w:r>
      <w:r>
        <w:rPr>
          <w:sz w:val="20"/>
          <w:vertAlign w:val="baseline"/>
        </w:rPr>
        <w:t>Development</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i/>
          <w:sz w:val="20"/>
          <w:vertAlign w:val="baseline"/>
        </w:rPr>
        <w:t>Federal</w:t>
      </w:r>
      <w:r>
        <w:rPr>
          <w:i/>
          <w:spacing w:val="-5"/>
          <w:sz w:val="20"/>
          <w:vertAlign w:val="baseline"/>
        </w:rPr>
        <w:t> </w:t>
      </w:r>
      <w:r>
        <w:rPr>
          <w:i/>
          <w:sz w:val="20"/>
          <w:vertAlign w:val="baseline"/>
        </w:rPr>
        <w:t>Environmental</w:t>
      </w:r>
      <w:r>
        <w:rPr>
          <w:i/>
          <w:spacing w:val="-5"/>
          <w:sz w:val="20"/>
          <w:vertAlign w:val="baseline"/>
        </w:rPr>
        <w:t> </w:t>
      </w:r>
      <w:r>
        <w:rPr>
          <w:i/>
          <w:sz w:val="20"/>
          <w:vertAlign w:val="baseline"/>
        </w:rPr>
        <w:t>Protection</w:t>
      </w:r>
      <w:r>
        <w:rPr>
          <w:i/>
          <w:spacing w:val="-3"/>
          <w:sz w:val="20"/>
          <w:vertAlign w:val="baseline"/>
        </w:rPr>
        <w:t> </w:t>
      </w:r>
      <w:r>
        <w:rPr>
          <w:i/>
          <w:sz w:val="20"/>
          <w:vertAlign w:val="baseline"/>
        </w:rPr>
        <w:t>Agency,</w:t>
      </w:r>
      <w:r>
        <w:rPr>
          <w:i/>
          <w:spacing w:val="-4"/>
          <w:sz w:val="20"/>
          <w:vertAlign w:val="baseline"/>
        </w:rPr>
        <w:t> </w:t>
      </w:r>
      <w:r>
        <w:rPr>
          <w:i/>
          <w:sz w:val="20"/>
          <w:vertAlign w:val="baseline"/>
        </w:rPr>
        <w:t>Report</w:t>
      </w:r>
      <w:r>
        <w:rPr>
          <w:i/>
          <w:spacing w:val="-5"/>
          <w:sz w:val="20"/>
          <w:vertAlign w:val="baseline"/>
        </w:rPr>
        <w:t> </w:t>
      </w:r>
      <w:r>
        <w:rPr>
          <w:i/>
          <w:sz w:val="20"/>
          <w:vertAlign w:val="baseline"/>
        </w:rPr>
        <w:t>for the United Nations Conference on Environment and Development, </w:t>
      </w:r>
      <w:r>
        <w:rPr>
          <w:sz w:val="20"/>
          <w:vertAlign w:val="baseline"/>
        </w:rPr>
        <w:t>Rio de Janeiro, Brazil, 3-14 June 1992</w:t>
      </w:r>
    </w:p>
    <w:p>
      <w:pPr>
        <w:spacing w:after="0" w:line="240" w:lineRule="auto"/>
        <w:jc w:val="left"/>
        <w:rPr>
          <w:sz w:val="20"/>
        </w:rPr>
        <w:sectPr>
          <w:pgSz w:w="12240" w:h="15840"/>
          <w:pgMar w:header="0" w:footer="1012" w:top="1360" w:bottom="1200" w:left="1040" w:right="860"/>
        </w:sectPr>
      </w:pPr>
    </w:p>
    <w:p>
      <w:pPr>
        <w:pStyle w:val="Heading1"/>
        <w:spacing w:before="76"/>
        <w:ind w:left="1" w:right="181"/>
      </w:pPr>
      <w:r>
        <w:rPr>
          <w:spacing w:val="-2"/>
        </w:rPr>
        <w:t>CHAPTERTHREE</w:t>
      </w:r>
    </w:p>
    <w:p>
      <w:pPr>
        <w:pStyle w:val="BodyText"/>
        <w:spacing w:before="1"/>
        <w:rPr>
          <w:b/>
        </w:rPr>
      </w:pPr>
    </w:p>
    <w:p>
      <w:pPr>
        <w:spacing w:line="480" w:lineRule="auto" w:before="0"/>
        <w:ind w:left="400" w:right="840" w:firstLine="0"/>
        <w:jc w:val="both"/>
        <w:rPr>
          <w:b/>
          <w:sz w:val="24"/>
        </w:rPr>
      </w:pPr>
      <w:r>
        <w:rPr>
          <w:b/>
          <w:sz w:val="24"/>
        </w:rPr>
        <w:t>IMPACTS OF MINING ON ENVIRONMENT, HUMAN HEALTH, LIVELIHOODS, CLIMATE CHANGE, BIODIVERSITY, SUSTAINABLE DEVELOPMENT GOALS ANDANALYSISOFLEGAL RESPONSES TO ENVIRONMENTALDEGRADATION.</w:t>
      </w:r>
    </w:p>
    <w:p>
      <w:pPr>
        <w:pStyle w:val="Heading2"/>
        <w:numPr>
          <w:ilvl w:val="1"/>
          <w:numId w:val="21"/>
        </w:numPr>
        <w:tabs>
          <w:tab w:pos="700" w:val="left" w:leader="none"/>
        </w:tabs>
        <w:spacing w:line="240" w:lineRule="auto" w:before="0" w:after="0"/>
        <w:ind w:left="700" w:right="0" w:hanging="300"/>
        <w:jc w:val="left"/>
      </w:pPr>
      <w:r>
        <w:rPr>
          <w:spacing w:val="-2"/>
        </w:rPr>
        <w:t>Introduction</w:t>
      </w:r>
    </w:p>
    <w:p>
      <w:pPr>
        <w:pStyle w:val="BodyText"/>
        <w:rPr>
          <w:b/>
        </w:rPr>
      </w:pPr>
    </w:p>
    <w:p>
      <w:pPr>
        <w:pStyle w:val="BodyText"/>
        <w:spacing w:before="19"/>
        <w:rPr>
          <w:b/>
        </w:rPr>
      </w:pPr>
    </w:p>
    <w:p>
      <w:pPr>
        <w:pStyle w:val="BodyText"/>
        <w:spacing w:line="480" w:lineRule="auto"/>
        <w:ind w:left="400" w:right="558"/>
        <w:jc w:val="both"/>
      </w:pPr>
      <w:r>
        <w:rPr/>
        <w:t>The impacts of mining activities on the environment in Nigeria has assumed major concern to all stakeholders-governments at all levels, mining host communities, mining companies and the general populace. The ravaging effects of such concerns are not far-fetched and could be noticed in most parts of Nigeria where mining of solid minerals took place or is on-going. This is in the light of the fact that all aspects of the environment including particularly land, water and air are impacted/affected and the repercussion of this development constitutes menace not only for the present generation of Nigerians who are concerned about living a sustainable life style but also for the fact that the present generation of Nigerians have the moral and legal duty to bequeath a sustainable environment to future generations and generations yet unborn.</w:t>
      </w:r>
    </w:p>
    <w:p>
      <w:pPr>
        <w:pStyle w:val="BodyText"/>
        <w:spacing w:before="14"/>
      </w:pPr>
    </w:p>
    <w:p>
      <w:pPr>
        <w:pStyle w:val="BodyText"/>
        <w:spacing w:line="480" w:lineRule="auto"/>
        <w:ind w:left="400" w:right="553"/>
        <w:jc w:val="both"/>
      </w:pPr>
      <w:r>
        <w:rPr/>
        <w:t>To the above extent, an analysis of this deleterious challenge which includes a consideration of the causes and effects of environmental degradation by the mining of solid minerals in Nigeria is important. Further to be discussed, are the particular impacts of mining activities on the Environment-Land, Water and Air; impacts of mining activities on human health, livelihoods, climate change, biodiversity and Sustainable Development Goals (SDGs).</w:t>
      </w:r>
    </w:p>
    <w:p>
      <w:pPr>
        <w:pStyle w:val="BodyText"/>
        <w:spacing w:before="12"/>
      </w:pPr>
    </w:p>
    <w:p>
      <w:pPr>
        <w:pStyle w:val="BodyText"/>
        <w:spacing w:line="480" w:lineRule="auto" w:before="1"/>
        <w:ind w:left="400" w:right="555"/>
        <w:jc w:val="both"/>
      </w:pPr>
      <w:r>
        <w:rPr/>
        <w:t>A discussion of some basic common law principles/remediesrelating toNoise, Nuisance, Negligence, and a review of the case of </w:t>
      </w:r>
      <w:r>
        <w:rPr>
          <w:i/>
        </w:rPr>
        <w:t>Ryland v. Fletcher </w:t>
      </w:r>
      <w:r>
        <w:rPr/>
        <w:t>have also been undertaken for a fuller understanding</w:t>
      </w:r>
      <w:r>
        <w:rPr>
          <w:spacing w:val="69"/>
        </w:rPr>
        <w:t> </w:t>
      </w:r>
      <w:r>
        <w:rPr/>
        <w:t>of</w:t>
      </w:r>
      <w:r>
        <w:rPr>
          <w:spacing w:val="73"/>
        </w:rPr>
        <w:t> </w:t>
      </w:r>
      <w:r>
        <w:rPr/>
        <w:t>some</w:t>
      </w:r>
      <w:r>
        <w:rPr>
          <w:spacing w:val="74"/>
        </w:rPr>
        <w:t> </w:t>
      </w:r>
      <w:r>
        <w:rPr/>
        <w:t>of</w:t>
      </w:r>
      <w:r>
        <w:rPr>
          <w:spacing w:val="71"/>
        </w:rPr>
        <w:t> </w:t>
      </w:r>
      <w:r>
        <w:rPr/>
        <w:t>the</w:t>
      </w:r>
      <w:r>
        <w:rPr>
          <w:spacing w:val="73"/>
        </w:rPr>
        <w:t> </w:t>
      </w:r>
      <w:r>
        <w:rPr/>
        <w:t>dynamics</w:t>
      </w:r>
      <w:r>
        <w:rPr>
          <w:spacing w:val="75"/>
        </w:rPr>
        <w:t> </w:t>
      </w:r>
      <w:r>
        <w:rPr/>
        <w:t>of</w:t>
      </w:r>
      <w:r>
        <w:rPr>
          <w:spacing w:val="73"/>
        </w:rPr>
        <w:t> </w:t>
      </w:r>
      <w:r>
        <w:rPr/>
        <w:t>environmental</w:t>
      </w:r>
      <w:r>
        <w:rPr>
          <w:spacing w:val="71"/>
        </w:rPr>
        <w:t> </w:t>
      </w:r>
      <w:r>
        <w:rPr/>
        <w:t>degradation</w:t>
      </w:r>
      <w:r>
        <w:rPr>
          <w:spacing w:val="72"/>
        </w:rPr>
        <w:t> </w:t>
      </w:r>
      <w:r>
        <w:rPr/>
        <w:t>by</w:t>
      </w:r>
      <w:r>
        <w:rPr>
          <w:spacing w:val="69"/>
        </w:rPr>
        <w:t> </w:t>
      </w:r>
      <w:r>
        <w:rPr/>
        <w:t>mining</w:t>
      </w:r>
      <w:r>
        <w:rPr>
          <w:spacing w:val="72"/>
        </w:rPr>
        <w:t> </w:t>
      </w:r>
      <w:r>
        <w:rPr/>
        <w:t>of</w:t>
      </w:r>
      <w:r>
        <w:rPr>
          <w:spacing w:val="74"/>
        </w:rPr>
        <w:t> </w:t>
      </w:r>
      <w:r>
        <w:rPr>
          <w:spacing w:val="-2"/>
        </w:rPr>
        <w:t>solid</w:t>
      </w:r>
    </w:p>
    <w:p>
      <w:pPr>
        <w:spacing w:after="0" w:line="480" w:lineRule="auto"/>
        <w:jc w:val="both"/>
        <w:sectPr>
          <w:pgSz w:w="12240" w:h="15840"/>
          <w:pgMar w:header="0" w:footer="1012" w:top="1360" w:bottom="1200" w:left="1040" w:right="860"/>
        </w:sectPr>
      </w:pPr>
    </w:p>
    <w:p>
      <w:pPr>
        <w:pStyle w:val="BodyText"/>
        <w:spacing w:line="480" w:lineRule="auto" w:before="72"/>
        <w:ind w:left="400" w:right="560"/>
        <w:jc w:val="both"/>
      </w:pPr>
      <w:r>
        <w:rPr/>
        <w:t>minerals in Nigeria.As methods or strategies of preventing or mitigating the impacts of mining</w:t>
      </w:r>
      <w:r>
        <w:rPr>
          <w:spacing w:val="40"/>
        </w:rPr>
        <w:t> </w:t>
      </w:r>
      <w:r>
        <w:rPr/>
        <w:t>on the environment in Nigeria, matters of Compensation,Community Development Agreements and Dispute Resolution Mechanism were discussed. Finally in recognition of the crucial role of funding in protecting the environment from degradation by mining of solid minerals, Funding</w:t>
      </w:r>
      <w:r>
        <w:rPr>
          <w:spacing w:val="40"/>
        </w:rPr>
        <w:t> </w:t>
      </w:r>
      <w:r>
        <w:rPr/>
        <w:t>and its Sources within extant legal and institutional framework was examined. All the issues highlighted above, are hereunder considered.</w:t>
      </w:r>
    </w:p>
    <w:p>
      <w:pPr>
        <w:pStyle w:val="BodyText"/>
        <w:spacing w:before="18"/>
      </w:pPr>
    </w:p>
    <w:p>
      <w:pPr>
        <w:pStyle w:val="Heading2"/>
        <w:numPr>
          <w:ilvl w:val="1"/>
          <w:numId w:val="21"/>
        </w:numPr>
        <w:tabs>
          <w:tab w:pos="700" w:val="left" w:leader="none"/>
        </w:tabs>
        <w:spacing w:line="240" w:lineRule="auto" w:before="0" w:after="0"/>
        <w:ind w:left="700" w:right="0" w:hanging="300"/>
        <w:jc w:val="both"/>
      </w:pPr>
      <w:r>
        <w:rPr/>
        <w:t>Causes</w:t>
      </w:r>
      <w:r>
        <w:rPr>
          <w:spacing w:val="-2"/>
        </w:rPr>
        <w:t> </w:t>
      </w:r>
      <w:r>
        <w:rPr/>
        <w:t>and</w:t>
      </w:r>
      <w:r>
        <w:rPr>
          <w:spacing w:val="-2"/>
        </w:rPr>
        <w:t> </w:t>
      </w:r>
      <w:r>
        <w:rPr/>
        <w:t>Effects</w:t>
      </w:r>
      <w:r>
        <w:rPr>
          <w:spacing w:val="-2"/>
        </w:rPr>
        <w:t> </w:t>
      </w:r>
      <w:r>
        <w:rPr/>
        <w:t>of</w:t>
      </w:r>
      <w:r>
        <w:rPr>
          <w:spacing w:val="-1"/>
        </w:rPr>
        <w:t> </w:t>
      </w:r>
      <w:r>
        <w:rPr/>
        <w:t>Environmental</w:t>
      </w:r>
      <w:r>
        <w:rPr>
          <w:spacing w:val="-2"/>
        </w:rPr>
        <w:t> </w:t>
      </w:r>
      <w:r>
        <w:rPr/>
        <w:t>Degradation</w:t>
      </w:r>
      <w:r>
        <w:rPr>
          <w:spacing w:val="-1"/>
        </w:rPr>
        <w:t> </w:t>
      </w:r>
      <w:r>
        <w:rPr/>
        <w:t>by</w:t>
      </w:r>
      <w:r>
        <w:rPr>
          <w:spacing w:val="-1"/>
        </w:rPr>
        <w:t> </w:t>
      </w:r>
      <w:r>
        <w:rPr/>
        <w:t>Mining</w:t>
      </w:r>
      <w:r>
        <w:rPr>
          <w:spacing w:val="-2"/>
        </w:rPr>
        <w:t> </w:t>
      </w:r>
      <w:r>
        <w:rPr/>
        <w:t>of</w:t>
      </w:r>
      <w:r>
        <w:rPr>
          <w:spacing w:val="-1"/>
        </w:rPr>
        <w:t> </w:t>
      </w:r>
      <w:r>
        <w:rPr/>
        <w:t>Solid </w:t>
      </w:r>
      <w:r>
        <w:rPr>
          <w:spacing w:val="-2"/>
        </w:rPr>
        <w:t>Minerals</w:t>
      </w:r>
    </w:p>
    <w:p>
      <w:pPr>
        <w:pStyle w:val="BodyText"/>
        <w:spacing w:before="7"/>
        <w:rPr>
          <w:b/>
        </w:rPr>
      </w:pPr>
    </w:p>
    <w:p>
      <w:pPr>
        <w:pStyle w:val="BodyText"/>
        <w:spacing w:line="480" w:lineRule="auto"/>
        <w:ind w:left="400" w:right="552"/>
        <w:jc w:val="both"/>
      </w:pPr>
      <w:r>
        <w:rPr/>
        <w:t>Some scholars have attempted to distinguish between the cause(s) and sources of environmental degradation in general and have resultantly posited that the source of environmental degradation is one-i.e man; while the</w:t>
      </w:r>
      <w:r>
        <w:rPr>
          <w:spacing w:val="-2"/>
        </w:rPr>
        <w:t> </w:t>
      </w:r>
      <w:r>
        <w:rPr/>
        <w:t>causes of environmental degradation could be numerous. This school of thought posits that “the only source of environmental pollution [and by implication degradation] therefore, remains man who so often acts as an alien to the natural set-up.”</w:t>
      </w:r>
      <w:r>
        <w:rPr>
          <w:vertAlign w:val="superscript"/>
        </w:rPr>
        <w:t>362</w:t>
      </w:r>
      <w:r>
        <w:rPr>
          <w:vertAlign w:val="baseline"/>
        </w:rPr>
        <w:t>According to a scholar, the “causes of environmental degradation are multiple, although the sources of such causes are quite few. Speaking from the point of the Gaia hypothesis which can hardly be controverted, there is decidedly one source of environmental degradation namely, man.</w:t>
      </w:r>
      <w:r>
        <w:rPr>
          <w:vertAlign w:val="superscript"/>
        </w:rPr>
        <w:t>363</w:t>
      </w:r>
    </w:p>
    <w:p>
      <w:pPr>
        <w:pStyle w:val="BodyText"/>
        <w:spacing w:before="13"/>
      </w:pPr>
    </w:p>
    <w:p>
      <w:pPr>
        <w:pStyle w:val="BodyText"/>
        <w:spacing w:line="480" w:lineRule="auto"/>
        <w:ind w:left="400" w:right="554"/>
        <w:jc w:val="both"/>
      </w:pPr>
      <w:r>
        <w:rPr/>
        <w:t>From the preposition above, it isopined that there may not be much of a difference between the words “cause” and “source” as both words have similar meaning.Cause, has been defined as the person</w:t>
      </w:r>
      <w:r>
        <w:rPr>
          <w:spacing w:val="1"/>
        </w:rPr>
        <w:t> </w:t>
      </w:r>
      <w:r>
        <w:rPr/>
        <w:t>or</w:t>
      </w:r>
      <w:r>
        <w:rPr>
          <w:spacing w:val="2"/>
        </w:rPr>
        <w:t> </w:t>
      </w:r>
      <w:r>
        <w:rPr/>
        <w:t>thing</w:t>
      </w:r>
      <w:r>
        <w:rPr>
          <w:spacing w:val="-1"/>
        </w:rPr>
        <w:t> </w:t>
      </w:r>
      <w:r>
        <w:rPr/>
        <w:t>that</w:t>
      </w:r>
      <w:r>
        <w:rPr>
          <w:spacing w:val="3"/>
        </w:rPr>
        <w:t> </w:t>
      </w:r>
      <w:r>
        <w:rPr/>
        <w:t>makes</w:t>
      </w:r>
      <w:r>
        <w:rPr>
          <w:spacing w:val="3"/>
        </w:rPr>
        <w:t> </w:t>
      </w:r>
      <w:r>
        <w:rPr/>
        <w:t>something</w:t>
      </w:r>
      <w:r>
        <w:rPr>
          <w:spacing w:val="-1"/>
        </w:rPr>
        <w:t> </w:t>
      </w:r>
      <w:r>
        <w:rPr/>
        <w:t>happen.</w:t>
      </w:r>
      <w:r>
        <w:rPr>
          <w:vertAlign w:val="superscript"/>
        </w:rPr>
        <w:t>364</w:t>
      </w:r>
      <w:r>
        <w:rPr>
          <w:vertAlign w:val="baseline"/>
        </w:rPr>
        <w:t>The</w:t>
      </w:r>
      <w:r>
        <w:rPr>
          <w:spacing w:val="4"/>
          <w:vertAlign w:val="baseline"/>
        </w:rPr>
        <w:t> </w:t>
      </w:r>
      <w:r>
        <w:rPr>
          <w:vertAlign w:val="baseline"/>
        </w:rPr>
        <w:t>term</w:t>
      </w:r>
      <w:r>
        <w:rPr>
          <w:spacing w:val="3"/>
          <w:vertAlign w:val="baseline"/>
        </w:rPr>
        <w:t> </w:t>
      </w:r>
      <w:r>
        <w:rPr>
          <w:vertAlign w:val="baseline"/>
        </w:rPr>
        <w:t>also</w:t>
      </w:r>
      <w:r>
        <w:rPr>
          <w:spacing w:val="2"/>
          <w:vertAlign w:val="baseline"/>
        </w:rPr>
        <w:t> </w:t>
      </w:r>
      <w:r>
        <w:rPr>
          <w:vertAlign w:val="baseline"/>
        </w:rPr>
        <w:t>means</w:t>
      </w:r>
      <w:r>
        <w:rPr>
          <w:spacing w:val="3"/>
          <w:vertAlign w:val="baseline"/>
        </w:rPr>
        <w:t> </w:t>
      </w:r>
      <w:r>
        <w:rPr>
          <w:vertAlign w:val="baseline"/>
        </w:rPr>
        <w:t>something that</w:t>
      </w:r>
      <w:r>
        <w:rPr>
          <w:spacing w:val="2"/>
          <w:vertAlign w:val="baseline"/>
        </w:rPr>
        <w:t> </w:t>
      </w:r>
      <w:r>
        <w:rPr>
          <w:vertAlign w:val="baseline"/>
        </w:rPr>
        <w:t>produces</w:t>
      </w:r>
      <w:r>
        <w:rPr>
          <w:spacing w:val="5"/>
          <w:vertAlign w:val="baseline"/>
        </w:rPr>
        <w:t> </w:t>
      </w:r>
      <w:r>
        <w:rPr>
          <w:spacing w:val="-5"/>
          <w:vertAlign w:val="baseline"/>
        </w:rPr>
        <w:t>an</w:t>
      </w: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53888">
                <wp:simplePos x="0" y="0"/>
                <wp:positionH relativeFrom="page">
                  <wp:posOffset>914704</wp:posOffset>
                </wp:positionH>
                <wp:positionV relativeFrom="paragraph">
                  <wp:posOffset>300310</wp:posOffset>
                </wp:positionV>
                <wp:extent cx="1829435" cy="9525"/>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46515pt;width:144.020pt;height:.71997pt;mso-position-horizontal-relative:page;mso-position-vertical-relative:paragraph;z-index:-15662592;mso-wrap-distance-left:0;mso-wrap-distance-right:0" id="docshape166" filled="true" fillcolor="#000000" stroked="false">
                <v:fill type="solid"/>
                <w10:wrap type="topAndBottom"/>
              </v:rect>
            </w:pict>
          </mc:Fallback>
        </mc:AlternateContent>
      </w:r>
    </w:p>
    <w:p>
      <w:pPr>
        <w:spacing w:line="242" w:lineRule="exact" w:before="102"/>
        <w:ind w:left="400" w:right="0" w:firstLine="0"/>
        <w:jc w:val="left"/>
        <w:rPr>
          <w:sz w:val="20"/>
        </w:rPr>
      </w:pPr>
      <w:r>
        <w:rPr>
          <w:rFonts w:ascii="Calibri"/>
          <w:sz w:val="20"/>
          <w:vertAlign w:val="superscript"/>
        </w:rPr>
        <w:t>362</w:t>
      </w:r>
      <w:r>
        <w:rPr>
          <w:sz w:val="20"/>
          <w:vertAlign w:val="baseline"/>
        </w:rPr>
        <w:t>Pickering,</w:t>
      </w:r>
      <w:r>
        <w:rPr>
          <w:spacing w:val="-7"/>
          <w:sz w:val="20"/>
          <w:vertAlign w:val="baseline"/>
        </w:rPr>
        <w:t> </w:t>
      </w:r>
      <w:r>
        <w:rPr>
          <w:sz w:val="20"/>
          <w:vertAlign w:val="baseline"/>
        </w:rPr>
        <w:t>K.T.</w:t>
      </w:r>
      <w:r>
        <w:rPr>
          <w:spacing w:val="-5"/>
          <w:sz w:val="20"/>
          <w:vertAlign w:val="baseline"/>
        </w:rPr>
        <w:t> </w:t>
      </w:r>
      <w:r>
        <w:rPr>
          <w:sz w:val="20"/>
          <w:vertAlign w:val="baseline"/>
        </w:rPr>
        <w:t>and</w:t>
      </w:r>
      <w:r>
        <w:rPr>
          <w:spacing w:val="-5"/>
          <w:sz w:val="20"/>
          <w:vertAlign w:val="baseline"/>
        </w:rPr>
        <w:t> </w:t>
      </w:r>
      <w:r>
        <w:rPr>
          <w:sz w:val="20"/>
          <w:vertAlign w:val="baseline"/>
        </w:rPr>
        <w:t>Beckwith,</w:t>
      </w:r>
      <w:r>
        <w:rPr>
          <w:spacing w:val="-4"/>
          <w:sz w:val="20"/>
          <w:vertAlign w:val="baseline"/>
        </w:rPr>
        <w:t> </w:t>
      </w:r>
      <w:r>
        <w:rPr>
          <w:sz w:val="20"/>
          <w:vertAlign w:val="baseline"/>
        </w:rPr>
        <w:t>S.</w:t>
      </w:r>
      <w:r>
        <w:rPr>
          <w:spacing w:val="-6"/>
          <w:sz w:val="20"/>
          <w:vertAlign w:val="baseline"/>
        </w:rPr>
        <w:t> </w:t>
      </w:r>
      <w:r>
        <w:rPr>
          <w:sz w:val="20"/>
          <w:vertAlign w:val="baseline"/>
        </w:rPr>
        <w:t>(1994).</w:t>
      </w:r>
      <w:r>
        <w:rPr>
          <w:spacing w:val="-4"/>
          <w:sz w:val="20"/>
          <w:vertAlign w:val="baseline"/>
        </w:rPr>
        <w:t> </w:t>
      </w:r>
      <w:r>
        <w:rPr>
          <w:i/>
          <w:sz w:val="20"/>
          <w:vertAlign w:val="baseline"/>
        </w:rPr>
        <w:t>An</w:t>
      </w:r>
      <w:r>
        <w:rPr>
          <w:i/>
          <w:spacing w:val="-5"/>
          <w:sz w:val="20"/>
          <w:vertAlign w:val="baseline"/>
        </w:rPr>
        <w:t> </w:t>
      </w:r>
      <w:r>
        <w:rPr>
          <w:i/>
          <w:sz w:val="20"/>
          <w:vertAlign w:val="baseline"/>
        </w:rPr>
        <w:t>Introduction</w:t>
      </w:r>
      <w:r>
        <w:rPr>
          <w:i/>
          <w:spacing w:val="-5"/>
          <w:sz w:val="20"/>
          <w:vertAlign w:val="baseline"/>
        </w:rPr>
        <w:t> </w:t>
      </w:r>
      <w:r>
        <w:rPr>
          <w:i/>
          <w:sz w:val="20"/>
          <w:vertAlign w:val="baseline"/>
        </w:rPr>
        <w:t>to</w:t>
      </w:r>
      <w:r>
        <w:rPr>
          <w:i/>
          <w:spacing w:val="-7"/>
          <w:sz w:val="20"/>
          <w:vertAlign w:val="baseline"/>
        </w:rPr>
        <w:t> </w:t>
      </w:r>
      <w:r>
        <w:rPr>
          <w:i/>
          <w:sz w:val="20"/>
          <w:vertAlign w:val="baseline"/>
        </w:rPr>
        <w:t>Global</w:t>
      </w:r>
      <w:r>
        <w:rPr>
          <w:i/>
          <w:spacing w:val="-7"/>
          <w:sz w:val="20"/>
          <w:vertAlign w:val="baseline"/>
        </w:rPr>
        <w:t> </w:t>
      </w:r>
      <w:r>
        <w:rPr>
          <w:i/>
          <w:sz w:val="20"/>
          <w:vertAlign w:val="baseline"/>
        </w:rPr>
        <w:t>Environmental</w:t>
      </w:r>
      <w:r>
        <w:rPr>
          <w:i/>
          <w:spacing w:val="-9"/>
          <w:sz w:val="20"/>
          <w:vertAlign w:val="baseline"/>
        </w:rPr>
        <w:t> </w:t>
      </w:r>
      <w:r>
        <w:rPr>
          <w:i/>
          <w:sz w:val="20"/>
          <w:vertAlign w:val="baseline"/>
        </w:rPr>
        <w:t>Issues,</w:t>
      </w:r>
      <w:r>
        <w:rPr>
          <w:i/>
          <w:spacing w:val="-2"/>
          <w:sz w:val="20"/>
          <w:vertAlign w:val="baseline"/>
        </w:rPr>
        <w:t> </w:t>
      </w:r>
      <w:r>
        <w:rPr>
          <w:sz w:val="20"/>
          <w:vertAlign w:val="baseline"/>
        </w:rPr>
        <w:t>Routledge,</w:t>
      </w:r>
      <w:r>
        <w:rPr>
          <w:spacing w:val="-5"/>
          <w:sz w:val="20"/>
          <w:vertAlign w:val="baseline"/>
        </w:rPr>
        <w:t> </w:t>
      </w:r>
      <w:r>
        <w:rPr>
          <w:spacing w:val="-2"/>
          <w:sz w:val="20"/>
          <w:vertAlign w:val="baseline"/>
        </w:rPr>
        <w:t>London,</w:t>
      </w:r>
    </w:p>
    <w:p>
      <w:pPr>
        <w:spacing w:line="240" w:lineRule="auto" w:before="0"/>
        <w:ind w:left="501" w:right="1126" w:hanging="101"/>
        <w:jc w:val="left"/>
        <w:rPr>
          <w:sz w:val="20"/>
        </w:rPr>
      </w:pPr>
      <w:r>
        <w:rPr>
          <w:sz w:val="20"/>
        </w:rPr>
        <w:t>p.166</w:t>
      </w:r>
      <w:r>
        <w:rPr>
          <w:spacing w:val="-3"/>
          <w:sz w:val="20"/>
        </w:rPr>
        <w:t> </w:t>
      </w:r>
      <w:r>
        <w:rPr>
          <w:sz w:val="20"/>
        </w:rPr>
        <w:t>cited</w:t>
      </w:r>
      <w:r>
        <w:rPr>
          <w:spacing w:val="-2"/>
          <w:sz w:val="20"/>
        </w:rPr>
        <w:t> </w:t>
      </w:r>
      <w:r>
        <w:rPr>
          <w:sz w:val="20"/>
        </w:rPr>
        <w:t>in</w:t>
      </w:r>
      <w:r>
        <w:rPr>
          <w:spacing w:val="-4"/>
          <w:sz w:val="20"/>
        </w:rPr>
        <w:t> </w:t>
      </w:r>
      <w:r>
        <w:rPr>
          <w:sz w:val="20"/>
        </w:rPr>
        <w:t>Usman,</w:t>
      </w:r>
      <w:r>
        <w:rPr>
          <w:spacing w:val="-1"/>
          <w:sz w:val="20"/>
        </w:rPr>
        <w:t> </w:t>
      </w:r>
      <w:r>
        <w:rPr>
          <w:sz w:val="20"/>
        </w:rPr>
        <w:t>A.K.</w:t>
      </w:r>
      <w:r>
        <w:rPr>
          <w:spacing w:val="-3"/>
          <w:sz w:val="20"/>
        </w:rPr>
        <w:t> </w:t>
      </w:r>
      <w:r>
        <w:rPr>
          <w:sz w:val="20"/>
        </w:rPr>
        <w:t>(2012).</w:t>
      </w:r>
      <w:r>
        <w:rPr>
          <w:spacing w:val="-2"/>
          <w:sz w:val="20"/>
        </w:rPr>
        <w:t> </w:t>
      </w:r>
      <w:r>
        <w:rPr>
          <w:i/>
          <w:sz w:val="20"/>
        </w:rPr>
        <w:t>Environmental</w:t>
      </w:r>
      <w:r>
        <w:rPr>
          <w:i/>
          <w:spacing w:val="-6"/>
          <w:sz w:val="20"/>
        </w:rPr>
        <w:t> </w:t>
      </w:r>
      <w:r>
        <w:rPr>
          <w:i/>
          <w:sz w:val="20"/>
        </w:rPr>
        <w:t>Protection</w:t>
      </w:r>
      <w:r>
        <w:rPr>
          <w:i/>
          <w:spacing w:val="-2"/>
          <w:sz w:val="20"/>
        </w:rPr>
        <w:t> </w:t>
      </w:r>
      <w:r>
        <w:rPr>
          <w:i/>
          <w:sz w:val="20"/>
        </w:rPr>
        <w:t>Law</w:t>
      </w:r>
      <w:r>
        <w:rPr>
          <w:i/>
          <w:spacing w:val="-4"/>
          <w:sz w:val="20"/>
        </w:rPr>
        <w:t> </w:t>
      </w:r>
      <w:r>
        <w:rPr>
          <w:i/>
          <w:sz w:val="20"/>
        </w:rPr>
        <w:t>and</w:t>
      </w:r>
      <w:r>
        <w:rPr>
          <w:i/>
          <w:spacing w:val="-2"/>
          <w:sz w:val="20"/>
        </w:rPr>
        <w:t> </w:t>
      </w:r>
      <w:r>
        <w:rPr>
          <w:i/>
          <w:sz w:val="20"/>
        </w:rPr>
        <w:t>Practice</w:t>
      </w:r>
      <w:r>
        <w:rPr>
          <w:sz w:val="20"/>
        </w:rPr>
        <w:t>,</w:t>
      </w:r>
      <w:r>
        <w:rPr>
          <w:spacing w:val="-3"/>
          <w:sz w:val="20"/>
        </w:rPr>
        <w:t> </w:t>
      </w:r>
      <w:r>
        <w:rPr>
          <w:sz w:val="20"/>
        </w:rPr>
        <w:t>Ababa</w:t>
      </w:r>
      <w:r>
        <w:rPr>
          <w:spacing w:val="-5"/>
          <w:sz w:val="20"/>
        </w:rPr>
        <w:t> </w:t>
      </w:r>
      <w:r>
        <w:rPr>
          <w:sz w:val="20"/>
        </w:rPr>
        <w:t>Press</w:t>
      </w:r>
      <w:r>
        <w:rPr>
          <w:spacing w:val="-2"/>
          <w:sz w:val="20"/>
        </w:rPr>
        <w:t> </w:t>
      </w:r>
      <w:r>
        <w:rPr>
          <w:sz w:val="20"/>
        </w:rPr>
        <w:t>Ltd,</w:t>
      </w:r>
      <w:r>
        <w:rPr>
          <w:spacing w:val="-3"/>
          <w:sz w:val="20"/>
        </w:rPr>
        <w:t> </w:t>
      </w:r>
      <w:r>
        <w:rPr>
          <w:sz w:val="20"/>
        </w:rPr>
        <w:t>Ibadan, </w:t>
      </w:r>
      <w:r>
        <w:rPr>
          <w:spacing w:val="-4"/>
          <w:sz w:val="20"/>
        </w:rPr>
        <w:t>p.58</w:t>
      </w:r>
    </w:p>
    <w:p>
      <w:pPr>
        <w:spacing w:before="0"/>
        <w:ind w:left="400" w:right="927" w:firstLine="0"/>
        <w:jc w:val="left"/>
        <w:rPr>
          <w:sz w:val="20"/>
        </w:rPr>
      </w:pPr>
      <w:r>
        <w:rPr>
          <w:sz w:val="20"/>
          <w:vertAlign w:val="superscript"/>
        </w:rPr>
        <w:t>363</w:t>
      </w:r>
      <w:r>
        <w:rPr>
          <w:sz w:val="20"/>
          <w:vertAlign w:val="baseline"/>
        </w:rPr>
        <w:t>Usman, A.K. (2012). </w:t>
      </w:r>
      <w:r>
        <w:rPr>
          <w:i/>
          <w:sz w:val="20"/>
          <w:vertAlign w:val="baseline"/>
        </w:rPr>
        <w:t>Environmental Protection Law and Practice</w:t>
      </w:r>
      <w:r>
        <w:rPr>
          <w:sz w:val="20"/>
          <w:vertAlign w:val="baseline"/>
        </w:rPr>
        <w:t>, Ababa Press Ltd, Ibadan, pp.59-60 </w:t>
      </w:r>
      <w:r>
        <w:rPr>
          <w:sz w:val="20"/>
          <w:vertAlign w:val="superscript"/>
        </w:rPr>
        <w:t>364</w:t>
      </w:r>
      <w:r>
        <w:rPr>
          <w:sz w:val="20"/>
          <w:vertAlign w:val="baseline"/>
        </w:rPr>
        <w:t>Hornby,</w:t>
      </w:r>
      <w:r>
        <w:rPr>
          <w:spacing w:val="-4"/>
          <w:sz w:val="20"/>
          <w:vertAlign w:val="baseline"/>
        </w:rPr>
        <w:t> </w:t>
      </w:r>
      <w:r>
        <w:rPr>
          <w:sz w:val="20"/>
          <w:vertAlign w:val="baseline"/>
        </w:rPr>
        <w:t>A.S.</w:t>
      </w:r>
      <w:r>
        <w:rPr>
          <w:spacing w:val="-4"/>
          <w:sz w:val="20"/>
          <w:vertAlign w:val="baseline"/>
        </w:rPr>
        <w:t> </w:t>
      </w:r>
      <w:r>
        <w:rPr>
          <w:sz w:val="20"/>
          <w:vertAlign w:val="baseline"/>
        </w:rPr>
        <w:t>(2010).</w:t>
      </w:r>
      <w:r>
        <w:rPr>
          <w:spacing w:val="-1"/>
          <w:sz w:val="20"/>
          <w:vertAlign w:val="baseline"/>
        </w:rPr>
        <w:t> </w:t>
      </w:r>
      <w:r>
        <w:rPr>
          <w:i/>
          <w:sz w:val="20"/>
          <w:vertAlign w:val="baseline"/>
        </w:rPr>
        <w:t>Oxford</w:t>
      </w:r>
      <w:r>
        <w:rPr>
          <w:i/>
          <w:spacing w:val="-5"/>
          <w:sz w:val="20"/>
          <w:vertAlign w:val="baseline"/>
        </w:rPr>
        <w:t> </w:t>
      </w:r>
      <w:r>
        <w:rPr>
          <w:i/>
          <w:sz w:val="20"/>
          <w:vertAlign w:val="baseline"/>
        </w:rPr>
        <w:t>Advanced</w:t>
      </w:r>
      <w:r>
        <w:rPr>
          <w:i/>
          <w:spacing w:val="-5"/>
          <w:sz w:val="20"/>
          <w:vertAlign w:val="baseline"/>
        </w:rPr>
        <w:t> </w:t>
      </w:r>
      <w:r>
        <w:rPr>
          <w:i/>
          <w:sz w:val="20"/>
          <w:vertAlign w:val="baseline"/>
        </w:rPr>
        <w:t>Learner’s</w:t>
      </w:r>
      <w:r>
        <w:rPr>
          <w:i/>
          <w:spacing w:val="-5"/>
          <w:sz w:val="20"/>
          <w:vertAlign w:val="baseline"/>
        </w:rPr>
        <w:t> </w:t>
      </w:r>
      <w:r>
        <w:rPr>
          <w:i/>
          <w:sz w:val="20"/>
          <w:vertAlign w:val="baseline"/>
        </w:rPr>
        <w:t>Dictionary, Eighth</w:t>
      </w:r>
      <w:r>
        <w:rPr>
          <w:i/>
          <w:spacing w:val="40"/>
          <w:sz w:val="20"/>
          <w:vertAlign w:val="baseline"/>
        </w:rPr>
        <w:t> </w:t>
      </w:r>
      <w:r>
        <w:rPr>
          <w:i/>
          <w:sz w:val="20"/>
          <w:vertAlign w:val="baseline"/>
        </w:rPr>
        <w:t>Edition,</w:t>
      </w:r>
      <w:r>
        <w:rPr>
          <w:i/>
          <w:spacing w:val="-3"/>
          <w:sz w:val="20"/>
          <w:vertAlign w:val="baseline"/>
        </w:rPr>
        <w:t> </w:t>
      </w:r>
      <w:r>
        <w:rPr>
          <w:sz w:val="20"/>
          <w:vertAlign w:val="baseline"/>
        </w:rPr>
        <w:t>Oxford</w:t>
      </w:r>
      <w:r>
        <w:rPr>
          <w:spacing w:val="-3"/>
          <w:sz w:val="20"/>
          <w:vertAlign w:val="baseline"/>
        </w:rPr>
        <w:t> </w:t>
      </w:r>
      <w:r>
        <w:rPr>
          <w:sz w:val="20"/>
          <w:vertAlign w:val="baseline"/>
        </w:rPr>
        <w:t>University</w:t>
      </w:r>
      <w:r>
        <w:rPr>
          <w:spacing w:val="-5"/>
          <w:sz w:val="20"/>
          <w:vertAlign w:val="baseline"/>
        </w:rPr>
        <w:t> </w:t>
      </w:r>
      <w:r>
        <w:rPr>
          <w:sz w:val="20"/>
          <w:vertAlign w:val="baseline"/>
        </w:rPr>
        <w:t>Press,</w:t>
      </w:r>
      <w:r>
        <w:rPr>
          <w:spacing w:val="-3"/>
          <w:sz w:val="20"/>
          <w:vertAlign w:val="baseline"/>
        </w:rPr>
        <w:t> </w:t>
      </w:r>
      <w:r>
        <w:rPr>
          <w:sz w:val="20"/>
          <w:vertAlign w:val="baseline"/>
        </w:rPr>
        <w:t>UK, </w:t>
      </w:r>
      <w:r>
        <w:rPr>
          <w:spacing w:val="-2"/>
          <w:sz w:val="20"/>
          <w:vertAlign w:val="baseline"/>
        </w:rPr>
        <w:t>p.223</w:t>
      </w:r>
    </w:p>
    <w:p>
      <w:pPr>
        <w:spacing w:after="0"/>
        <w:jc w:val="left"/>
        <w:rPr>
          <w:sz w:val="20"/>
        </w:rPr>
        <w:sectPr>
          <w:pgSz w:w="12240" w:h="15840"/>
          <w:pgMar w:header="0" w:footer="1012" w:top="1360" w:bottom="1200" w:left="1040" w:right="860"/>
        </w:sectPr>
      </w:pPr>
    </w:p>
    <w:p>
      <w:pPr>
        <w:pStyle w:val="BodyText"/>
        <w:spacing w:line="480" w:lineRule="auto" w:before="112"/>
        <w:ind w:left="400" w:right="554"/>
        <w:jc w:val="both"/>
      </w:pPr>
      <w:r>
        <w:rPr/>
        <w:t>effect or result.</w:t>
      </w:r>
      <w:r>
        <w:rPr>
          <w:vertAlign w:val="superscript"/>
        </w:rPr>
        <w:t>365</w:t>
      </w:r>
      <w:r>
        <w:rPr>
          <w:vertAlign w:val="baseline"/>
        </w:rPr>
        <w:t>Source, has similarly been defined as a person or thing that causes something, especially a problem.</w:t>
      </w:r>
      <w:r>
        <w:rPr>
          <w:vertAlign w:val="superscript"/>
        </w:rPr>
        <w:t>366</w:t>
      </w:r>
      <w:r>
        <w:rPr>
          <w:vertAlign w:val="baseline"/>
        </w:rPr>
        <w:t>It has further been explained to mean the originator or primary agent of</w:t>
      </w:r>
      <w:r>
        <w:rPr>
          <w:spacing w:val="40"/>
          <w:vertAlign w:val="baseline"/>
        </w:rPr>
        <w:t> </w:t>
      </w:r>
      <w:r>
        <w:rPr>
          <w:vertAlign w:val="baseline"/>
        </w:rPr>
        <w:t>an act, circumstance or result.</w:t>
      </w:r>
      <w:r>
        <w:rPr>
          <w:vertAlign w:val="superscript"/>
        </w:rPr>
        <w:t>367</w:t>
      </w:r>
      <w:r>
        <w:rPr>
          <w:vertAlign w:val="baseline"/>
        </w:rPr>
        <w:t> In the light of the foregoing discussion, the terminological preference of “cause” is used in this segment of this thesis with the understanding that same may be used interchangeably with “source”.</w:t>
      </w:r>
    </w:p>
    <w:p>
      <w:pPr>
        <w:pStyle w:val="BodyText"/>
        <w:spacing w:before="12"/>
      </w:pPr>
    </w:p>
    <w:p>
      <w:pPr>
        <w:pStyle w:val="BodyText"/>
        <w:spacing w:line="480" w:lineRule="auto"/>
        <w:ind w:left="400" w:right="553"/>
        <w:jc w:val="both"/>
      </w:pPr>
      <w:r>
        <w:rPr/>
        <w:t>While appreciating the conclusion reached by the author and therefore the position that man is</w:t>
      </w:r>
      <w:r>
        <w:rPr>
          <w:spacing w:val="40"/>
        </w:rPr>
        <w:t> </w:t>
      </w:r>
      <w:r>
        <w:rPr/>
        <w:t>the only source of environmental degradation, it is also appreciated that the environment</w:t>
      </w:r>
      <w:r>
        <w:rPr>
          <w:spacing w:val="40"/>
        </w:rPr>
        <w:t> </w:t>
      </w:r>
      <w:r>
        <w:rPr/>
        <w:t>regulates itself and cleanses itself; in rare cases however, environmental pollution could be attributed to natural causes or sources; an example is, cases where there are volcanic eruptions which involves air pollution by the emission of gaseous substances and the contamination or degradation of water bodies. Therefore, in terms of general consideration of the environment, the example cited above would count as natural cause or source of pollution but within the precinct and understanding of environmental degradation by the mining of solid minerals, this example may not suffice as a cause or source of environmental degradation. To this extent, the assertion that man is the only</w:t>
      </w:r>
      <w:r>
        <w:rPr>
          <w:spacing w:val="-3"/>
        </w:rPr>
        <w:t> </w:t>
      </w:r>
      <w:r>
        <w:rPr/>
        <w:t>source of environmental degradation as it relates to mining of solid minerals is deemed correct. This is notwithstanding the fact that there could be fewand insignificant cases of outpour of mineral resources such as iron ore as a result of natural processes of emission or </w:t>
      </w:r>
      <w:r>
        <w:rPr>
          <w:spacing w:val="-2"/>
        </w:rPr>
        <w:t>ventilation.</w:t>
      </w:r>
    </w:p>
    <w:p>
      <w:pPr>
        <w:pStyle w:val="BodyText"/>
        <w:spacing w:before="14"/>
      </w:pPr>
    </w:p>
    <w:p>
      <w:pPr>
        <w:pStyle w:val="BodyText"/>
        <w:spacing w:line="480" w:lineRule="auto" w:before="1"/>
        <w:ind w:left="400" w:right="556"/>
        <w:jc w:val="both"/>
      </w:pPr>
      <w:r>
        <w:rPr/>
        <w:t>In articulating the sources or causes of environmental degradation, scholars have opined that top on the list is mankind‟s wasteful exploitation of natural resources citing examples of extensive pollution</w:t>
      </w:r>
      <w:r>
        <w:rPr>
          <w:spacing w:val="6"/>
        </w:rPr>
        <w:t> </w:t>
      </w:r>
      <w:r>
        <w:rPr/>
        <w:t>of</w:t>
      </w:r>
      <w:r>
        <w:rPr>
          <w:spacing w:val="7"/>
        </w:rPr>
        <w:t> </w:t>
      </w:r>
      <w:r>
        <w:rPr/>
        <w:t>air,</w:t>
      </w:r>
      <w:r>
        <w:rPr>
          <w:spacing w:val="7"/>
        </w:rPr>
        <w:t> </w:t>
      </w:r>
      <w:r>
        <w:rPr/>
        <w:t>water,</w:t>
      </w:r>
      <w:r>
        <w:rPr>
          <w:spacing w:val="8"/>
        </w:rPr>
        <w:t> </w:t>
      </w:r>
      <w:r>
        <w:rPr/>
        <w:t>and</w:t>
      </w:r>
      <w:r>
        <w:rPr>
          <w:spacing w:val="8"/>
        </w:rPr>
        <w:t> </w:t>
      </w:r>
      <w:r>
        <w:rPr/>
        <w:t>land,</w:t>
      </w:r>
      <w:r>
        <w:rPr>
          <w:spacing w:val="7"/>
        </w:rPr>
        <w:t> </w:t>
      </w:r>
      <w:r>
        <w:rPr/>
        <w:t>and</w:t>
      </w:r>
      <w:r>
        <w:rPr>
          <w:spacing w:val="8"/>
        </w:rPr>
        <w:t> </w:t>
      </w:r>
      <w:r>
        <w:rPr/>
        <w:t>the</w:t>
      </w:r>
      <w:r>
        <w:rPr>
          <w:spacing w:val="7"/>
        </w:rPr>
        <w:t> </w:t>
      </w:r>
      <w:r>
        <w:rPr/>
        <w:t>release</w:t>
      </w:r>
      <w:r>
        <w:rPr>
          <w:spacing w:val="7"/>
        </w:rPr>
        <w:t> </w:t>
      </w:r>
      <w:r>
        <w:rPr/>
        <w:t>of</w:t>
      </w:r>
      <w:r>
        <w:rPr>
          <w:spacing w:val="7"/>
        </w:rPr>
        <w:t> </w:t>
      </w:r>
      <w:r>
        <w:rPr/>
        <w:t>contaminants</w:t>
      </w:r>
      <w:r>
        <w:rPr>
          <w:spacing w:val="8"/>
        </w:rPr>
        <w:t> </w:t>
      </w:r>
      <w:r>
        <w:rPr/>
        <w:t>into</w:t>
      </w:r>
      <w:r>
        <w:rPr>
          <w:spacing w:val="8"/>
        </w:rPr>
        <w:t> </w:t>
      </w:r>
      <w:r>
        <w:rPr/>
        <w:t>the</w:t>
      </w:r>
      <w:r>
        <w:rPr>
          <w:spacing w:val="6"/>
        </w:rPr>
        <w:t> </w:t>
      </w:r>
      <w:r>
        <w:rPr/>
        <w:t>environment,</w:t>
      </w:r>
      <w:r>
        <w:rPr>
          <w:spacing w:val="8"/>
        </w:rPr>
        <w:t> </w:t>
      </w:r>
      <w:r>
        <w:rPr>
          <w:spacing w:val="-2"/>
        </w:rPr>
        <w:t>extensive</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199" name="Group 199"/>
                <wp:cNvGraphicFramePr>
                  <a:graphicFrameLocks/>
                </wp:cNvGraphicFramePr>
                <a:graphic>
                  <a:graphicData uri="http://schemas.microsoft.com/office/word/2010/wordprocessingGroup">
                    <wpg:wgp>
                      <wpg:cNvPr id="199" name="Group 199"/>
                      <wpg:cNvGrpSpPr/>
                      <wpg:grpSpPr>
                        <a:xfrm>
                          <a:off x="0" y="0"/>
                          <a:ext cx="1829435" cy="9525"/>
                          <a:chExt cx="1829435" cy="9525"/>
                        </a:xfrm>
                      </wpg:grpSpPr>
                      <wps:wsp>
                        <wps:cNvPr id="200" name="Graphic 20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67" coordorigin="0,0" coordsize="2881,15">
                <v:rect style="position:absolute;left:0;top:0;width:2881;height:15" id="docshape168" filled="true" fillcolor="#000000" stroked="false">
                  <v:fill type="solid"/>
                </v:rect>
              </v:group>
            </w:pict>
          </mc:Fallback>
        </mc:AlternateContent>
      </w:r>
      <w:r>
        <w:rPr>
          <w:sz w:val="2"/>
        </w:rPr>
      </w:r>
    </w:p>
    <w:p>
      <w:pPr>
        <w:spacing w:line="229" w:lineRule="exact" w:before="84"/>
        <w:ind w:left="400" w:right="0" w:firstLine="0"/>
        <w:jc w:val="left"/>
        <w:rPr>
          <w:sz w:val="20"/>
        </w:rPr>
      </w:pPr>
      <w:r>
        <w:rPr>
          <w:sz w:val="20"/>
          <w:vertAlign w:val="superscript"/>
        </w:rPr>
        <w:t>365</w:t>
      </w:r>
      <w:r>
        <w:rPr>
          <w:sz w:val="20"/>
          <w:vertAlign w:val="baseline"/>
        </w:rPr>
        <w:t>Garner,</w:t>
      </w:r>
      <w:r>
        <w:rPr>
          <w:spacing w:val="-5"/>
          <w:sz w:val="20"/>
          <w:vertAlign w:val="baseline"/>
        </w:rPr>
        <w:t> </w:t>
      </w:r>
      <w:r>
        <w:rPr>
          <w:sz w:val="20"/>
          <w:vertAlign w:val="baseline"/>
        </w:rPr>
        <w:t>B.A.</w:t>
      </w:r>
      <w:r>
        <w:rPr>
          <w:spacing w:val="-5"/>
          <w:sz w:val="20"/>
          <w:vertAlign w:val="baseline"/>
        </w:rPr>
        <w:t> </w:t>
      </w:r>
      <w:r>
        <w:rPr>
          <w:sz w:val="20"/>
          <w:vertAlign w:val="baseline"/>
        </w:rPr>
        <w:t>(2009),</w:t>
      </w:r>
      <w:r>
        <w:rPr>
          <w:spacing w:val="-3"/>
          <w:sz w:val="20"/>
          <w:vertAlign w:val="baseline"/>
        </w:rPr>
        <w:t> </w:t>
      </w:r>
      <w:r>
        <w:rPr>
          <w:i/>
          <w:sz w:val="20"/>
          <w:vertAlign w:val="baseline"/>
        </w:rPr>
        <w:t>Black’s</w:t>
      </w:r>
      <w:r>
        <w:rPr>
          <w:i/>
          <w:spacing w:val="-7"/>
          <w:sz w:val="20"/>
          <w:vertAlign w:val="baseline"/>
        </w:rPr>
        <w:t> </w:t>
      </w:r>
      <w:r>
        <w:rPr>
          <w:i/>
          <w:sz w:val="20"/>
          <w:vertAlign w:val="baseline"/>
        </w:rPr>
        <w:t>Law</w:t>
      </w:r>
      <w:r>
        <w:rPr>
          <w:i/>
          <w:spacing w:val="-6"/>
          <w:sz w:val="20"/>
          <w:vertAlign w:val="baseline"/>
        </w:rPr>
        <w:t> </w:t>
      </w:r>
      <w:r>
        <w:rPr>
          <w:i/>
          <w:sz w:val="20"/>
          <w:vertAlign w:val="baseline"/>
        </w:rPr>
        <w:t>Dictionary</w:t>
      </w:r>
      <w:r>
        <w:rPr>
          <w:sz w:val="20"/>
          <w:vertAlign w:val="baseline"/>
        </w:rPr>
        <w:t>,</w:t>
      </w:r>
      <w:r>
        <w:rPr>
          <w:spacing w:val="-5"/>
          <w:sz w:val="20"/>
          <w:vertAlign w:val="baseline"/>
        </w:rPr>
        <w:t> </w:t>
      </w:r>
      <w:r>
        <w:rPr>
          <w:sz w:val="20"/>
          <w:vertAlign w:val="baseline"/>
        </w:rPr>
        <w:t>Ninth</w:t>
      </w:r>
      <w:r>
        <w:rPr>
          <w:spacing w:val="-6"/>
          <w:sz w:val="20"/>
          <w:vertAlign w:val="baseline"/>
        </w:rPr>
        <w:t> </w:t>
      </w:r>
      <w:r>
        <w:rPr>
          <w:sz w:val="20"/>
          <w:vertAlign w:val="baseline"/>
        </w:rPr>
        <w:t>Edition,</w:t>
      </w:r>
      <w:r>
        <w:rPr>
          <w:spacing w:val="-5"/>
          <w:sz w:val="20"/>
          <w:vertAlign w:val="baseline"/>
        </w:rPr>
        <w:t> </w:t>
      </w:r>
      <w:r>
        <w:rPr>
          <w:sz w:val="20"/>
          <w:vertAlign w:val="baseline"/>
        </w:rPr>
        <w:t>West,</w:t>
      </w:r>
      <w:r>
        <w:rPr>
          <w:spacing w:val="-5"/>
          <w:sz w:val="20"/>
          <w:vertAlign w:val="baseline"/>
        </w:rPr>
        <w:t> </w:t>
      </w:r>
      <w:r>
        <w:rPr>
          <w:sz w:val="20"/>
          <w:vertAlign w:val="baseline"/>
        </w:rPr>
        <w:t>United</w:t>
      </w:r>
      <w:r>
        <w:rPr>
          <w:spacing w:val="-4"/>
          <w:sz w:val="20"/>
          <w:vertAlign w:val="baseline"/>
        </w:rPr>
        <w:t> </w:t>
      </w:r>
      <w:r>
        <w:rPr>
          <w:sz w:val="20"/>
          <w:vertAlign w:val="baseline"/>
        </w:rPr>
        <w:t>States</w:t>
      </w:r>
      <w:r>
        <w:rPr>
          <w:spacing w:val="-5"/>
          <w:sz w:val="20"/>
          <w:vertAlign w:val="baseline"/>
        </w:rPr>
        <w:t> </w:t>
      </w:r>
      <w:r>
        <w:rPr>
          <w:sz w:val="20"/>
          <w:vertAlign w:val="baseline"/>
        </w:rPr>
        <w:t>of</w:t>
      </w:r>
      <w:r>
        <w:rPr>
          <w:spacing w:val="-5"/>
          <w:sz w:val="20"/>
          <w:vertAlign w:val="baseline"/>
        </w:rPr>
        <w:t> </w:t>
      </w:r>
      <w:r>
        <w:rPr>
          <w:sz w:val="20"/>
          <w:vertAlign w:val="baseline"/>
        </w:rPr>
        <w:t>America,</w:t>
      </w:r>
      <w:r>
        <w:rPr>
          <w:spacing w:val="-4"/>
          <w:sz w:val="20"/>
          <w:vertAlign w:val="baseline"/>
        </w:rPr>
        <w:t> </w:t>
      </w:r>
      <w:r>
        <w:rPr>
          <w:spacing w:val="-2"/>
          <w:sz w:val="20"/>
          <w:vertAlign w:val="baseline"/>
        </w:rPr>
        <w:t>p.250</w:t>
      </w:r>
    </w:p>
    <w:p>
      <w:pPr>
        <w:spacing w:line="229" w:lineRule="exact" w:before="0"/>
        <w:ind w:left="400" w:right="0" w:firstLine="0"/>
        <w:jc w:val="left"/>
        <w:rPr>
          <w:sz w:val="20"/>
        </w:rPr>
      </w:pPr>
      <w:r>
        <w:rPr>
          <w:sz w:val="20"/>
          <w:vertAlign w:val="superscript"/>
        </w:rPr>
        <w:t>366</w:t>
      </w:r>
      <w:r>
        <w:rPr>
          <w:sz w:val="20"/>
          <w:vertAlign w:val="baseline"/>
        </w:rPr>
        <w:t>Hornby,</w:t>
      </w:r>
      <w:r>
        <w:rPr>
          <w:spacing w:val="-5"/>
          <w:sz w:val="20"/>
          <w:vertAlign w:val="baseline"/>
        </w:rPr>
        <w:t> </w:t>
      </w:r>
      <w:r>
        <w:rPr>
          <w:sz w:val="20"/>
          <w:vertAlign w:val="baseline"/>
        </w:rPr>
        <w:t>A.S.,</w:t>
      </w:r>
      <w:r>
        <w:rPr>
          <w:spacing w:val="-4"/>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4"/>
          <w:sz w:val="20"/>
          <w:vertAlign w:val="baseline"/>
        </w:rPr>
        <w:t> </w:t>
      </w:r>
      <w:r>
        <w:rPr>
          <w:spacing w:val="-2"/>
          <w:sz w:val="20"/>
          <w:vertAlign w:val="baseline"/>
        </w:rPr>
        <w:t>p.1423</w:t>
      </w:r>
    </w:p>
    <w:p>
      <w:pPr>
        <w:spacing w:before="1"/>
        <w:ind w:left="400" w:right="0" w:firstLine="0"/>
        <w:jc w:val="left"/>
        <w:rPr>
          <w:sz w:val="20"/>
        </w:rPr>
      </w:pPr>
      <w:r>
        <w:rPr>
          <w:sz w:val="20"/>
          <w:vertAlign w:val="superscript"/>
        </w:rPr>
        <w:t>367</w:t>
      </w:r>
      <w:r>
        <w:rPr>
          <w:sz w:val="20"/>
          <w:vertAlign w:val="baseline"/>
        </w:rPr>
        <w:t>Garner,</w:t>
      </w:r>
      <w:r>
        <w:rPr>
          <w:spacing w:val="-5"/>
          <w:sz w:val="20"/>
          <w:vertAlign w:val="baseline"/>
        </w:rPr>
        <w:t> </w:t>
      </w:r>
      <w:r>
        <w:rPr>
          <w:sz w:val="20"/>
          <w:vertAlign w:val="baseline"/>
        </w:rPr>
        <w:t>B.A.,</w:t>
      </w:r>
      <w:r>
        <w:rPr>
          <w:spacing w:val="-2"/>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3"/>
          <w:sz w:val="20"/>
          <w:vertAlign w:val="baseline"/>
        </w:rPr>
        <w:t> </w:t>
      </w:r>
      <w:r>
        <w:rPr>
          <w:spacing w:val="-2"/>
          <w:sz w:val="20"/>
          <w:vertAlign w:val="baseline"/>
        </w:rPr>
        <w:t>p.1522</w:t>
      </w:r>
    </w:p>
    <w:p>
      <w:pPr>
        <w:spacing w:after="0"/>
        <w:jc w:val="left"/>
        <w:rPr>
          <w:sz w:val="20"/>
        </w:rPr>
        <w:sectPr>
          <w:pgSz w:w="12240" w:h="15840"/>
          <w:pgMar w:header="0" w:footer="1012" w:top="1320" w:bottom="1200" w:left="1040" w:right="860"/>
        </w:sectPr>
      </w:pPr>
    </w:p>
    <w:p>
      <w:pPr>
        <w:pStyle w:val="BodyText"/>
        <w:spacing w:line="480" w:lineRule="auto" w:before="72"/>
        <w:ind w:left="400" w:right="554"/>
        <w:jc w:val="both"/>
      </w:pPr>
      <w:r>
        <w:rPr/>
        <w:t>distortion and destruction of our food chain, ill-advised intrusions on the ecosystem among several others.</w:t>
      </w:r>
      <w:r>
        <w:rPr>
          <w:vertAlign w:val="superscript"/>
        </w:rPr>
        <w:t>368</w:t>
      </w:r>
      <w:r>
        <w:rPr>
          <w:vertAlign w:val="baseline"/>
        </w:rPr>
        <w:t>Many have attributed environmental problems to the geometric growth in population while numerous others have waived it aside as the resultant effects of technological </w:t>
      </w:r>
      <w:r>
        <w:rPr>
          <w:spacing w:val="-2"/>
          <w:vertAlign w:val="baseline"/>
        </w:rPr>
        <w:t>development.</w:t>
      </w:r>
      <w:r>
        <w:rPr>
          <w:spacing w:val="-2"/>
          <w:vertAlign w:val="superscript"/>
        </w:rPr>
        <w:t>369</w:t>
      </w:r>
    </w:p>
    <w:p>
      <w:pPr>
        <w:pStyle w:val="BodyText"/>
        <w:spacing w:before="17"/>
      </w:pPr>
    </w:p>
    <w:p>
      <w:pPr>
        <w:pStyle w:val="Heading2"/>
        <w:numPr>
          <w:ilvl w:val="1"/>
          <w:numId w:val="21"/>
        </w:numPr>
        <w:tabs>
          <w:tab w:pos="858" w:val="left" w:leader="none"/>
        </w:tabs>
        <w:spacing w:line="480" w:lineRule="auto" w:before="0" w:after="0"/>
        <w:ind w:left="400" w:right="556" w:firstLine="0"/>
        <w:jc w:val="both"/>
      </w:pPr>
      <w:r>
        <w:rPr/>
        <w:t>Impacts of Mining Activities on the Environment, Human Health, Livelihoods,</w:t>
      </w:r>
      <w:r>
        <w:rPr>
          <w:spacing w:val="80"/>
        </w:rPr>
        <w:t> </w:t>
      </w:r>
      <w:r>
        <w:rPr/>
        <w:t>Climate Change and Sustainable Development Goals (SDGs)</w:t>
      </w:r>
    </w:p>
    <w:p>
      <w:pPr>
        <w:pStyle w:val="BodyText"/>
        <w:spacing w:before="8"/>
        <w:rPr>
          <w:b/>
        </w:rPr>
      </w:pPr>
    </w:p>
    <w:p>
      <w:pPr>
        <w:pStyle w:val="BodyText"/>
        <w:spacing w:line="480" w:lineRule="auto"/>
        <w:ind w:left="400" w:right="557"/>
        <w:jc w:val="both"/>
      </w:pPr>
      <w:r>
        <w:rPr/>
        <w:t>This segment considers the impacts of mining on the environment, human health, livelihoods, climate change and sustainable development goals. It is pertinent to mention that all the other variables stated in the sub-topic above, are encompassed under the environment. However, for better analysis and appreciation of the impacts of mining of minerals on more particular aspects of the environment, this distinctions or categorizations became necessary.</w:t>
      </w:r>
    </w:p>
    <w:p>
      <w:pPr>
        <w:pStyle w:val="BodyText"/>
        <w:spacing w:before="12"/>
      </w:pPr>
    </w:p>
    <w:p>
      <w:pPr>
        <w:pStyle w:val="Heading2"/>
        <w:numPr>
          <w:ilvl w:val="2"/>
          <w:numId w:val="21"/>
        </w:numPr>
        <w:tabs>
          <w:tab w:pos="880" w:val="left" w:leader="none"/>
        </w:tabs>
        <w:spacing w:line="240" w:lineRule="auto" w:before="1" w:after="0"/>
        <w:ind w:left="880" w:right="0" w:hanging="480"/>
        <w:jc w:val="both"/>
        <w:rPr>
          <w:b w:val="0"/>
          <w:sz w:val="22"/>
        </w:rPr>
      </w:pPr>
      <w:r>
        <w:rPr/>
        <w:t>Impacts</w:t>
      </w:r>
      <w:r>
        <w:rPr>
          <w:spacing w:val="-3"/>
        </w:rPr>
        <w:t> </w:t>
      </w:r>
      <w:r>
        <w:rPr/>
        <w:t>of</w:t>
      </w:r>
      <w:r>
        <w:rPr>
          <w:spacing w:val="-1"/>
        </w:rPr>
        <w:t> </w:t>
      </w:r>
      <w:r>
        <w:rPr/>
        <w:t>Mining</w:t>
      </w:r>
      <w:r>
        <w:rPr>
          <w:spacing w:val="-3"/>
        </w:rPr>
        <w:t> </w:t>
      </w:r>
      <w:r>
        <w:rPr/>
        <w:t>Activities</w:t>
      </w:r>
      <w:r>
        <w:rPr>
          <w:spacing w:val="-1"/>
        </w:rPr>
        <w:t> </w:t>
      </w:r>
      <w:r>
        <w:rPr/>
        <w:t>on the</w:t>
      </w:r>
      <w:r>
        <w:rPr>
          <w:spacing w:val="-2"/>
        </w:rPr>
        <w:t> </w:t>
      </w:r>
      <w:r>
        <w:rPr/>
        <w:t>Environment-</w:t>
      </w:r>
      <w:r>
        <w:rPr>
          <w:spacing w:val="-2"/>
        </w:rPr>
        <w:t> </w:t>
      </w:r>
      <w:r>
        <w:rPr/>
        <w:t>Land, Water</w:t>
      </w:r>
      <w:r>
        <w:rPr>
          <w:spacing w:val="-2"/>
        </w:rPr>
        <w:t> </w:t>
      </w:r>
      <w:r>
        <w:rPr/>
        <w:t>and</w:t>
      </w:r>
      <w:r>
        <w:rPr>
          <w:spacing w:val="1"/>
        </w:rPr>
        <w:t> </w:t>
      </w:r>
      <w:r>
        <w:rPr>
          <w:spacing w:val="-5"/>
        </w:rPr>
        <w:t>Air</w:t>
      </w:r>
    </w:p>
    <w:p>
      <w:pPr>
        <w:pStyle w:val="BodyText"/>
        <w:rPr>
          <w:b/>
        </w:rPr>
      </w:pPr>
    </w:p>
    <w:p>
      <w:pPr>
        <w:pStyle w:val="BodyText"/>
        <w:spacing w:before="12"/>
        <w:rPr>
          <w:b/>
        </w:rPr>
      </w:pPr>
    </w:p>
    <w:p>
      <w:pPr>
        <w:pStyle w:val="BodyText"/>
        <w:spacing w:line="480" w:lineRule="auto"/>
        <w:ind w:left="400" w:right="557"/>
        <w:jc w:val="both"/>
      </w:pPr>
      <w:r>
        <w:rPr/>
        <w:t>Proceeding from the premise of the definitionsof the environment provided in this thesis, the basic components of the environment are land, water and air; consequently the impacts mining</w:t>
      </w:r>
      <w:r>
        <w:rPr>
          <w:spacing w:val="40"/>
        </w:rPr>
        <w:t> </w:t>
      </w:r>
      <w:r>
        <w:rPr/>
        <w:t>on the environment are on these basic components which are accordingly discussed below:</w:t>
      </w:r>
    </w:p>
    <w:p>
      <w:pPr>
        <w:pStyle w:val="BodyText"/>
        <w:spacing w:before="12"/>
      </w:pPr>
    </w:p>
    <w:p>
      <w:pPr>
        <w:pStyle w:val="ListParagraph"/>
        <w:numPr>
          <w:ilvl w:val="0"/>
          <w:numId w:val="22"/>
        </w:numPr>
        <w:tabs>
          <w:tab w:pos="692" w:val="left" w:leader="none"/>
        </w:tabs>
        <w:spacing w:line="480" w:lineRule="auto" w:before="0" w:after="0"/>
        <w:ind w:left="400" w:right="554" w:firstLine="0"/>
        <w:jc w:val="both"/>
        <w:rPr>
          <w:sz w:val="24"/>
        </w:rPr>
      </w:pPr>
      <w:r>
        <w:rPr>
          <w:b/>
          <w:sz w:val="24"/>
        </w:rPr>
        <w:t>Land: </w:t>
      </w:r>
      <w:r>
        <w:rPr>
          <w:sz w:val="24"/>
        </w:rPr>
        <w:t>The meaning of land and its cardinal role as the holding resource in the exploitation of solid minerals and the consequence of mining by way of degradation of land was considered in some</w:t>
      </w:r>
      <w:r>
        <w:rPr>
          <w:spacing w:val="51"/>
          <w:sz w:val="24"/>
        </w:rPr>
        <w:t> </w:t>
      </w:r>
      <w:r>
        <w:rPr>
          <w:sz w:val="24"/>
        </w:rPr>
        <w:t>chaptersof</w:t>
      </w:r>
      <w:r>
        <w:rPr>
          <w:spacing w:val="51"/>
          <w:sz w:val="24"/>
        </w:rPr>
        <w:t> </w:t>
      </w:r>
      <w:r>
        <w:rPr>
          <w:sz w:val="24"/>
        </w:rPr>
        <w:t>this</w:t>
      </w:r>
      <w:r>
        <w:rPr>
          <w:spacing w:val="52"/>
          <w:sz w:val="24"/>
        </w:rPr>
        <w:t> </w:t>
      </w:r>
      <w:r>
        <w:rPr>
          <w:sz w:val="24"/>
        </w:rPr>
        <w:t>thesis.</w:t>
      </w:r>
      <w:r>
        <w:rPr>
          <w:spacing w:val="53"/>
          <w:sz w:val="24"/>
        </w:rPr>
        <w:t> </w:t>
      </w:r>
      <w:r>
        <w:rPr>
          <w:sz w:val="24"/>
        </w:rPr>
        <w:t>The</w:t>
      </w:r>
      <w:r>
        <w:rPr>
          <w:spacing w:val="50"/>
          <w:sz w:val="24"/>
        </w:rPr>
        <w:t> </w:t>
      </w:r>
      <w:r>
        <w:rPr>
          <w:sz w:val="24"/>
        </w:rPr>
        <w:t>effects</w:t>
      </w:r>
      <w:r>
        <w:rPr>
          <w:spacing w:val="53"/>
          <w:sz w:val="24"/>
        </w:rPr>
        <w:t> </w:t>
      </w:r>
      <w:r>
        <w:rPr>
          <w:sz w:val="24"/>
        </w:rPr>
        <w:t>or</w:t>
      </w:r>
      <w:r>
        <w:rPr>
          <w:spacing w:val="53"/>
          <w:sz w:val="24"/>
        </w:rPr>
        <w:t> </w:t>
      </w:r>
      <w:r>
        <w:rPr>
          <w:sz w:val="24"/>
        </w:rPr>
        <w:t>impacts</w:t>
      </w:r>
      <w:r>
        <w:rPr>
          <w:spacing w:val="53"/>
          <w:sz w:val="24"/>
        </w:rPr>
        <w:t> </w:t>
      </w:r>
      <w:r>
        <w:rPr>
          <w:sz w:val="24"/>
        </w:rPr>
        <w:t>of</w:t>
      </w:r>
      <w:r>
        <w:rPr>
          <w:spacing w:val="52"/>
          <w:sz w:val="24"/>
        </w:rPr>
        <w:t> </w:t>
      </w:r>
      <w:r>
        <w:rPr>
          <w:sz w:val="24"/>
        </w:rPr>
        <w:t>mining</w:t>
      </w:r>
      <w:r>
        <w:rPr>
          <w:spacing w:val="49"/>
          <w:sz w:val="24"/>
        </w:rPr>
        <w:t> </w:t>
      </w:r>
      <w:r>
        <w:rPr>
          <w:sz w:val="24"/>
        </w:rPr>
        <w:t>on</w:t>
      </w:r>
      <w:r>
        <w:rPr>
          <w:spacing w:val="52"/>
          <w:sz w:val="24"/>
        </w:rPr>
        <w:t> </w:t>
      </w:r>
      <w:r>
        <w:rPr>
          <w:sz w:val="24"/>
        </w:rPr>
        <w:t>the</w:t>
      </w:r>
      <w:r>
        <w:rPr>
          <w:spacing w:val="54"/>
          <w:sz w:val="24"/>
        </w:rPr>
        <w:t> </w:t>
      </w:r>
      <w:r>
        <w:rPr>
          <w:sz w:val="24"/>
        </w:rPr>
        <w:t>environment</w:t>
      </w:r>
      <w:r>
        <w:rPr>
          <w:spacing w:val="53"/>
          <w:sz w:val="24"/>
        </w:rPr>
        <w:t> </w:t>
      </w:r>
      <w:r>
        <w:rPr>
          <w:sz w:val="24"/>
        </w:rPr>
        <w:t>are</w:t>
      </w:r>
      <w:r>
        <w:rPr>
          <w:spacing w:val="51"/>
          <w:sz w:val="24"/>
        </w:rPr>
        <w:t> </w:t>
      </w:r>
      <w:r>
        <w:rPr>
          <w:spacing w:val="-4"/>
          <w:sz w:val="24"/>
        </w:rPr>
        <w:t>most</w:t>
      </w:r>
    </w:p>
    <w:p>
      <w:pPr>
        <w:pStyle w:val="BodyText"/>
        <w:spacing w:before="10"/>
        <w:rPr>
          <w:sz w:val="4"/>
        </w:rPr>
      </w:pPr>
      <w:r>
        <w:rPr/>
        <mc:AlternateContent>
          <mc:Choice Requires="wps">
            <w:drawing>
              <wp:anchor distT="0" distB="0" distL="0" distR="0" allowOverlap="1" layoutInCell="1" locked="0" behindDoc="1" simplePos="0" relativeHeight="487654912">
                <wp:simplePos x="0" y="0"/>
                <wp:positionH relativeFrom="page">
                  <wp:posOffset>914704</wp:posOffset>
                </wp:positionH>
                <wp:positionV relativeFrom="paragraph">
                  <wp:posOffset>51410</wp:posOffset>
                </wp:positionV>
                <wp:extent cx="1829435" cy="9525"/>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048077pt;width:144.020pt;height:.71997pt;mso-position-horizontal-relative:page;mso-position-vertical-relative:paragraph;z-index:-15661568;mso-wrap-distance-left:0;mso-wrap-distance-right:0" id="docshape169" filled="true" fillcolor="#000000" stroked="false">
                <v:fill type="solid"/>
                <w10:wrap type="topAndBottom"/>
              </v:rect>
            </w:pict>
          </mc:Fallback>
        </mc:AlternateContent>
      </w:r>
    </w:p>
    <w:p>
      <w:pPr>
        <w:spacing w:line="235" w:lineRule="auto" w:before="106"/>
        <w:ind w:left="400" w:right="927" w:firstLine="0"/>
        <w:jc w:val="left"/>
        <w:rPr>
          <w:sz w:val="20"/>
        </w:rPr>
      </w:pPr>
      <w:r>
        <w:rPr>
          <w:rFonts w:ascii="Calibri"/>
          <w:sz w:val="20"/>
          <w:vertAlign w:val="superscript"/>
        </w:rPr>
        <w:t>368</w:t>
      </w:r>
      <w:r>
        <w:rPr>
          <w:sz w:val="20"/>
          <w:vertAlign w:val="baseline"/>
        </w:rPr>
        <w:t>Simpson</w:t>
      </w:r>
      <w:r>
        <w:rPr>
          <w:spacing w:val="-5"/>
          <w:sz w:val="20"/>
          <w:vertAlign w:val="baseline"/>
        </w:rPr>
        <w:t> </w:t>
      </w:r>
      <w:r>
        <w:rPr>
          <w:sz w:val="20"/>
          <w:vertAlign w:val="baseline"/>
        </w:rPr>
        <w:t>S.</w:t>
      </w:r>
      <w:r>
        <w:rPr>
          <w:spacing w:val="-4"/>
          <w:sz w:val="20"/>
          <w:vertAlign w:val="baseline"/>
        </w:rPr>
        <w:t> </w:t>
      </w:r>
      <w:r>
        <w:rPr>
          <w:sz w:val="20"/>
          <w:vertAlign w:val="baseline"/>
        </w:rPr>
        <w:t>and</w:t>
      </w:r>
      <w:r>
        <w:rPr>
          <w:spacing w:val="-3"/>
          <w:sz w:val="20"/>
          <w:vertAlign w:val="baseline"/>
        </w:rPr>
        <w:t> </w:t>
      </w:r>
      <w:r>
        <w:rPr>
          <w:sz w:val="20"/>
          <w:vertAlign w:val="baseline"/>
        </w:rPr>
        <w:t>Fagbohun</w:t>
      </w:r>
      <w:r>
        <w:rPr>
          <w:spacing w:val="-5"/>
          <w:sz w:val="20"/>
          <w:vertAlign w:val="baseline"/>
        </w:rPr>
        <w:t> </w:t>
      </w:r>
      <w:r>
        <w:rPr>
          <w:sz w:val="20"/>
          <w:vertAlign w:val="baseline"/>
        </w:rPr>
        <w:t>O.</w:t>
      </w:r>
      <w:r>
        <w:rPr>
          <w:spacing w:val="-1"/>
          <w:sz w:val="20"/>
          <w:vertAlign w:val="baseline"/>
        </w:rPr>
        <w:t> </w:t>
      </w:r>
      <w:r>
        <w:rPr>
          <w:sz w:val="20"/>
          <w:vertAlign w:val="baseline"/>
        </w:rPr>
        <w:t>(eds.) </w:t>
      </w:r>
      <w:r>
        <w:rPr>
          <w:i/>
          <w:sz w:val="20"/>
          <w:vertAlign w:val="baseline"/>
        </w:rPr>
        <w:t>Environmental</w:t>
      </w:r>
      <w:r>
        <w:rPr>
          <w:i/>
          <w:spacing w:val="-3"/>
          <w:sz w:val="20"/>
          <w:vertAlign w:val="baseline"/>
        </w:rPr>
        <w:t> </w:t>
      </w:r>
      <w:r>
        <w:rPr>
          <w:i/>
          <w:sz w:val="20"/>
          <w:vertAlign w:val="baseline"/>
        </w:rPr>
        <w:t>Law</w:t>
      </w:r>
      <w:r>
        <w:rPr>
          <w:i/>
          <w:spacing w:val="-5"/>
          <w:sz w:val="20"/>
          <w:vertAlign w:val="baseline"/>
        </w:rPr>
        <w:t> </w:t>
      </w:r>
      <w:r>
        <w:rPr>
          <w:i/>
          <w:sz w:val="20"/>
          <w:vertAlign w:val="baseline"/>
        </w:rPr>
        <w:t>and</w:t>
      </w:r>
      <w:r>
        <w:rPr>
          <w:i/>
          <w:spacing w:val="-5"/>
          <w:sz w:val="20"/>
          <w:vertAlign w:val="baseline"/>
        </w:rPr>
        <w:t> </w:t>
      </w:r>
      <w:r>
        <w:rPr>
          <w:i/>
          <w:sz w:val="20"/>
          <w:vertAlign w:val="baseline"/>
        </w:rPr>
        <w:t>Policy</w:t>
      </w:r>
      <w:r>
        <w:rPr>
          <w:i/>
          <w:spacing w:val="-2"/>
          <w:sz w:val="20"/>
          <w:vertAlign w:val="baseline"/>
        </w:rPr>
        <w:t> </w:t>
      </w:r>
      <w:r>
        <w:rPr>
          <w:sz w:val="20"/>
          <w:vertAlign w:val="baseline"/>
        </w:rPr>
        <w:t>(1998</w:t>
      </w:r>
      <w:r>
        <w:rPr>
          <w:spacing w:val="-3"/>
          <w:sz w:val="20"/>
          <w:vertAlign w:val="baseline"/>
        </w:rPr>
        <w:t> </w:t>
      </w:r>
      <w:r>
        <w:rPr>
          <w:sz w:val="20"/>
          <w:vertAlign w:val="baseline"/>
        </w:rPr>
        <w:t>Reprint</w:t>
      </w:r>
      <w:r>
        <w:rPr>
          <w:spacing w:val="-5"/>
          <w:sz w:val="20"/>
          <w:vertAlign w:val="baseline"/>
        </w:rPr>
        <w:t> </w:t>
      </w:r>
      <w:r>
        <w:rPr>
          <w:sz w:val="20"/>
          <w:vertAlign w:val="baseline"/>
        </w:rPr>
        <w:t>2000),</w:t>
      </w:r>
      <w:r>
        <w:rPr>
          <w:spacing w:val="-6"/>
          <w:sz w:val="20"/>
          <w:vertAlign w:val="baseline"/>
        </w:rPr>
        <w:t> </w:t>
      </w:r>
      <w:r>
        <w:rPr>
          <w:sz w:val="20"/>
          <w:vertAlign w:val="baseline"/>
        </w:rPr>
        <w:t>Law</w:t>
      </w:r>
      <w:r>
        <w:rPr>
          <w:spacing w:val="-4"/>
          <w:sz w:val="20"/>
          <w:vertAlign w:val="baseline"/>
        </w:rPr>
        <w:t> </w:t>
      </w:r>
      <w:r>
        <w:rPr>
          <w:sz w:val="20"/>
          <w:vertAlign w:val="baseline"/>
        </w:rPr>
        <w:t>Centre,</w:t>
      </w:r>
      <w:r>
        <w:rPr>
          <w:spacing w:val="-3"/>
          <w:sz w:val="20"/>
          <w:vertAlign w:val="baseline"/>
        </w:rPr>
        <w:t> </w:t>
      </w:r>
      <w:r>
        <w:rPr>
          <w:sz w:val="20"/>
          <w:vertAlign w:val="baseline"/>
        </w:rPr>
        <w:t>Faculty of Law, Lagos State University, Preface p.iv</w:t>
      </w:r>
    </w:p>
    <w:p>
      <w:pPr>
        <w:spacing w:before="1"/>
        <w:ind w:left="400" w:right="927" w:firstLine="0"/>
        <w:jc w:val="left"/>
        <w:rPr>
          <w:sz w:val="20"/>
        </w:rPr>
      </w:pPr>
      <w:r>
        <w:rPr>
          <w:sz w:val="20"/>
          <w:vertAlign w:val="superscript"/>
        </w:rPr>
        <w:t>369</w:t>
      </w:r>
      <w:r>
        <w:rPr>
          <w:sz w:val="20"/>
          <w:vertAlign w:val="baseline"/>
        </w:rPr>
        <w:t>Opening</w:t>
      </w:r>
      <w:r>
        <w:rPr>
          <w:spacing w:val="-4"/>
          <w:sz w:val="20"/>
          <w:vertAlign w:val="baseline"/>
        </w:rPr>
        <w:t> </w:t>
      </w:r>
      <w:r>
        <w:rPr>
          <w:sz w:val="20"/>
          <w:vertAlign w:val="baseline"/>
        </w:rPr>
        <w:t>Remarks</w:t>
      </w:r>
      <w:r>
        <w:rPr>
          <w:spacing w:val="-4"/>
          <w:sz w:val="20"/>
          <w:vertAlign w:val="baseline"/>
        </w:rPr>
        <w:t> </w:t>
      </w:r>
      <w:r>
        <w:rPr>
          <w:sz w:val="20"/>
          <w:vertAlign w:val="baseline"/>
        </w:rPr>
        <w:t>by</w:t>
      </w:r>
      <w:r>
        <w:rPr>
          <w:spacing w:val="-7"/>
          <w:sz w:val="20"/>
          <w:vertAlign w:val="baseline"/>
        </w:rPr>
        <w:t> </w:t>
      </w:r>
      <w:r>
        <w:rPr>
          <w:sz w:val="20"/>
          <w:vertAlign w:val="baseline"/>
        </w:rPr>
        <w:t>the</w:t>
      </w:r>
      <w:r>
        <w:rPr>
          <w:spacing w:val="-2"/>
          <w:sz w:val="20"/>
          <w:vertAlign w:val="baseline"/>
        </w:rPr>
        <w:t> </w:t>
      </w:r>
      <w:r>
        <w:rPr>
          <w:sz w:val="20"/>
          <w:vertAlign w:val="baseline"/>
        </w:rPr>
        <w:t>former</w:t>
      </w:r>
      <w:r>
        <w:rPr>
          <w:spacing w:val="-3"/>
          <w:sz w:val="20"/>
          <w:vertAlign w:val="baseline"/>
        </w:rPr>
        <w:t> </w:t>
      </w:r>
      <w:r>
        <w:rPr>
          <w:sz w:val="20"/>
          <w:vertAlign w:val="baseline"/>
        </w:rPr>
        <w:t>Chief</w:t>
      </w:r>
      <w:r>
        <w:rPr>
          <w:spacing w:val="-5"/>
          <w:sz w:val="20"/>
          <w:vertAlign w:val="baseline"/>
        </w:rPr>
        <w:t> </w:t>
      </w:r>
      <w:r>
        <w:rPr>
          <w:sz w:val="20"/>
          <w:vertAlign w:val="baseline"/>
        </w:rPr>
        <w:t>Judge</w:t>
      </w:r>
      <w:r>
        <w:rPr>
          <w:spacing w:val="-3"/>
          <w:sz w:val="20"/>
          <w:vertAlign w:val="baseline"/>
        </w:rPr>
        <w:t> </w:t>
      </w:r>
      <w:r>
        <w:rPr>
          <w:sz w:val="20"/>
          <w:vertAlign w:val="baseline"/>
        </w:rPr>
        <w:t>of</w:t>
      </w:r>
      <w:r>
        <w:rPr>
          <w:spacing w:val="-3"/>
          <w:sz w:val="20"/>
          <w:vertAlign w:val="baseline"/>
        </w:rPr>
        <w:t> </w:t>
      </w:r>
      <w:r>
        <w:rPr>
          <w:sz w:val="20"/>
          <w:vertAlign w:val="baseline"/>
        </w:rPr>
        <w:t>Lagos</w:t>
      </w:r>
      <w:r>
        <w:rPr>
          <w:spacing w:val="-4"/>
          <w:sz w:val="20"/>
          <w:vertAlign w:val="baseline"/>
        </w:rPr>
        <w:t> </w:t>
      </w:r>
      <w:r>
        <w:rPr>
          <w:sz w:val="20"/>
          <w:vertAlign w:val="baseline"/>
        </w:rPr>
        <w:t>State,</w:t>
      </w:r>
      <w:r>
        <w:rPr>
          <w:spacing w:val="-2"/>
          <w:sz w:val="20"/>
          <w:vertAlign w:val="baseline"/>
        </w:rPr>
        <w:t> </w:t>
      </w:r>
      <w:r>
        <w:rPr>
          <w:sz w:val="20"/>
          <w:vertAlign w:val="baseline"/>
        </w:rPr>
        <w:t>Hon.</w:t>
      </w:r>
      <w:r>
        <w:rPr>
          <w:spacing w:val="-3"/>
          <w:sz w:val="20"/>
          <w:vertAlign w:val="baseline"/>
        </w:rPr>
        <w:t> </w:t>
      </w:r>
      <w:r>
        <w:rPr>
          <w:sz w:val="20"/>
          <w:vertAlign w:val="baseline"/>
        </w:rPr>
        <w:t>Justice</w:t>
      </w:r>
      <w:r>
        <w:rPr>
          <w:spacing w:val="-3"/>
          <w:sz w:val="20"/>
          <w:vertAlign w:val="baseline"/>
        </w:rPr>
        <w:t> </w:t>
      </w:r>
      <w:r>
        <w:rPr>
          <w:sz w:val="20"/>
          <w:vertAlign w:val="baseline"/>
        </w:rPr>
        <w:t>OmotundeIlori</w:t>
      </w:r>
      <w:r>
        <w:rPr>
          <w:spacing w:val="-4"/>
          <w:sz w:val="20"/>
          <w:vertAlign w:val="baseline"/>
        </w:rPr>
        <w:t> </w:t>
      </w:r>
      <w:r>
        <w:rPr>
          <w:sz w:val="20"/>
          <w:vertAlign w:val="baseline"/>
        </w:rPr>
        <w:t>at</w:t>
      </w:r>
      <w:r>
        <w:rPr>
          <w:spacing w:val="-4"/>
          <w:sz w:val="20"/>
          <w:vertAlign w:val="baseline"/>
        </w:rPr>
        <w:t> </w:t>
      </w:r>
      <w:r>
        <w:rPr>
          <w:sz w:val="20"/>
          <w:vertAlign w:val="baseline"/>
        </w:rPr>
        <w:t>the</w:t>
      </w:r>
      <w:r>
        <w:rPr>
          <w:spacing w:val="-3"/>
          <w:sz w:val="20"/>
          <w:vertAlign w:val="baseline"/>
        </w:rPr>
        <w:t> </w:t>
      </w:r>
      <w:r>
        <w:rPr>
          <w:sz w:val="20"/>
          <w:vertAlign w:val="baseline"/>
        </w:rPr>
        <w:t>International Conference on Environmental Law and Policy organised by LASU Law Centre published in Simpson S. and Fagbohun O. (eds.) </w:t>
      </w:r>
      <w:r>
        <w:rPr>
          <w:i/>
          <w:sz w:val="20"/>
          <w:vertAlign w:val="baseline"/>
        </w:rPr>
        <w:t>Environmental Law and Policy </w:t>
      </w:r>
      <w:r>
        <w:rPr>
          <w:sz w:val="20"/>
          <w:vertAlign w:val="baseline"/>
        </w:rPr>
        <w:t>(1998 Reprint 2000), Law Centre, Faculty of Law, Lagos </w:t>
      </w:r>
      <w:r>
        <w:rPr>
          <w:spacing w:val="-2"/>
          <w:sz w:val="20"/>
          <w:vertAlign w:val="baseline"/>
        </w:rPr>
        <w:t>StateUniversity,p.446</w:t>
      </w:r>
    </w:p>
    <w:p>
      <w:pPr>
        <w:spacing w:after="0"/>
        <w:jc w:val="left"/>
        <w:rPr>
          <w:sz w:val="20"/>
        </w:rPr>
        <w:sectPr>
          <w:pgSz w:w="12240" w:h="15840"/>
          <w:pgMar w:header="0" w:footer="1012" w:top="1360" w:bottom="1200" w:left="1040" w:right="860"/>
        </w:sectPr>
      </w:pPr>
    </w:p>
    <w:p>
      <w:pPr>
        <w:pStyle w:val="BodyText"/>
        <w:spacing w:line="480" w:lineRule="auto" w:before="72"/>
        <w:ind w:left="400" w:right="548"/>
        <w:jc w:val="both"/>
      </w:pPr>
      <w:r>
        <w:rPr/>
        <w:t>prominent or decipherable on land. The examples of the ravaging of land in the Jos-Plateau, Lukku-Minna in Niger State, Okaba-Odagbo in Kogi State, Baggega in Zamfara State,all recounted in this thesis are few examples of such incidences. In general, the forms of land degradation could assume any or a combination of surface disturbance for open pits, shafts, declines, head frames, mill building; tailing impoundments, waste rock and gob piles; loss of</w:t>
      </w:r>
      <w:r>
        <w:rPr>
          <w:spacing w:val="80"/>
        </w:rPr>
        <w:t> </w:t>
      </w:r>
      <w:r>
        <w:rPr/>
        <w:t>land for agriculture and timber production; the destruction of habitat for animal species; displacement or impacts on endangered animal species; and creation of refuse piles.</w:t>
      </w:r>
      <w:r>
        <w:rPr>
          <w:vertAlign w:val="superscript"/>
        </w:rPr>
        <w:t>370</w:t>
      </w:r>
      <w:r>
        <w:rPr>
          <w:vertAlign w:val="baseline"/>
        </w:rPr>
        <w:t>The absence of trees or other vegetation renders the soil vulnerable to erosion. Sometimes it may be necessary for mining purposes to divert the course of a stream or river and this may result in its drying up.</w:t>
      </w:r>
    </w:p>
    <w:p>
      <w:pPr>
        <w:pStyle w:val="BodyText"/>
        <w:spacing w:before="13"/>
      </w:pPr>
    </w:p>
    <w:p>
      <w:pPr>
        <w:pStyle w:val="BodyText"/>
        <w:spacing w:line="480" w:lineRule="auto"/>
        <w:ind w:left="400" w:right="549"/>
        <w:jc w:val="both"/>
      </w:pPr>
      <w:r>
        <w:rPr/>
        <w:t>Some of the worst cases of damage to the landscape in this country</w:t>
      </w:r>
      <w:r>
        <w:rPr>
          <w:spacing w:val="-2"/>
        </w:rPr>
        <w:t> </w:t>
      </w:r>
      <w:r>
        <w:rPr/>
        <w:t>are to be found in parts of the Jos plateau which from an aerial view, look like a lunar landscape with pits, gullies and ravines. The landscape can also be damaged by tailing and dumping of waste from excavations.</w:t>
      </w:r>
      <w:r>
        <w:rPr>
          <w:vertAlign w:val="superscript"/>
        </w:rPr>
        <w:t>371</w:t>
      </w:r>
      <w:r>
        <w:rPr>
          <w:vertAlign w:val="baseline"/>
        </w:rPr>
        <w:t> Apart from quarrying, mining of all sorts generally and inexorably causes damage to the environment on large scale. It is a process, which inevitably creates pits, ponds and mounds. It destroys the topsoil and the subsoil, and renders land non-arable and agriculturally wasted and ruined.</w:t>
      </w:r>
      <w:r>
        <w:rPr>
          <w:vertAlign w:val="superscript"/>
        </w:rPr>
        <w:t>372</w:t>
      </w:r>
      <w:r>
        <w:rPr>
          <w:vertAlign w:val="baseline"/>
        </w:rPr>
        <w:t>Okorodudu-Fabura aptly submitted thus:</w:t>
      </w:r>
    </w:p>
    <w:p>
      <w:pPr>
        <w:pStyle w:val="BodyText"/>
        <w:spacing w:before="14"/>
      </w:pPr>
    </w:p>
    <w:p>
      <w:pPr>
        <w:spacing w:before="0"/>
        <w:ind w:left="966" w:right="1126" w:firstLine="0"/>
        <w:jc w:val="left"/>
        <w:rPr>
          <w:sz w:val="20"/>
        </w:rPr>
      </w:pPr>
      <w:r>
        <w:rPr>
          <w:sz w:val="20"/>
        </w:rPr>
        <w:t>Three of the major minerals of the country, that is, tin, coal and petroleum have been exploited with</w:t>
      </w:r>
      <w:r>
        <w:rPr>
          <w:spacing w:val="40"/>
          <w:sz w:val="20"/>
        </w:rPr>
        <w:t> </w:t>
      </w:r>
      <w:r>
        <w:rPr>
          <w:sz w:val="20"/>
        </w:rPr>
        <w:t>very</w:t>
      </w:r>
      <w:r>
        <w:rPr>
          <w:spacing w:val="57"/>
          <w:sz w:val="20"/>
        </w:rPr>
        <w:t> </w:t>
      </w:r>
      <w:r>
        <w:rPr>
          <w:sz w:val="20"/>
        </w:rPr>
        <w:t>adverse</w:t>
      </w:r>
      <w:r>
        <w:rPr>
          <w:spacing w:val="60"/>
          <w:sz w:val="20"/>
        </w:rPr>
        <w:t> </w:t>
      </w:r>
      <w:r>
        <w:rPr>
          <w:sz w:val="20"/>
        </w:rPr>
        <w:t>consequences</w:t>
      </w:r>
      <w:r>
        <w:rPr>
          <w:spacing w:val="61"/>
          <w:sz w:val="20"/>
        </w:rPr>
        <w:t> </w:t>
      </w:r>
      <w:r>
        <w:rPr>
          <w:sz w:val="20"/>
        </w:rPr>
        <w:t>for</w:t>
      </w:r>
      <w:r>
        <w:rPr>
          <w:spacing w:val="60"/>
          <w:sz w:val="20"/>
        </w:rPr>
        <w:t> </w:t>
      </w:r>
      <w:r>
        <w:rPr>
          <w:sz w:val="20"/>
        </w:rPr>
        <w:t>the</w:t>
      </w:r>
      <w:r>
        <w:rPr>
          <w:spacing w:val="61"/>
          <w:sz w:val="20"/>
        </w:rPr>
        <w:t> </w:t>
      </w:r>
      <w:r>
        <w:rPr>
          <w:sz w:val="20"/>
        </w:rPr>
        <w:t>land</w:t>
      </w:r>
      <w:r>
        <w:rPr>
          <w:spacing w:val="60"/>
          <w:sz w:val="20"/>
        </w:rPr>
        <w:t> </w:t>
      </w:r>
      <w:r>
        <w:rPr>
          <w:sz w:val="20"/>
        </w:rPr>
        <w:t>environment,</w:t>
      </w:r>
      <w:r>
        <w:rPr>
          <w:spacing w:val="60"/>
          <w:sz w:val="20"/>
        </w:rPr>
        <w:t> </w:t>
      </w:r>
      <w:r>
        <w:rPr>
          <w:sz w:val="20"/>
        </w:rPr>
        <w:t>causing</w:t>
      </w:r>
      <w:r>
        <w:rPr>
          <w:spacing w:val="58"/>
          <w:sz w:val="20"/>
        </w:rPr>
        <w:t> </w:t>
      </w:r>
      <w:r>
        <w:rPr>
          <w:sz w:val="20"/>
        </w:rPr>
        <w:t>scarification,</w:t>
      </w:r>
      <w:r>
        <w:rPr>
          <w:spacing w:val="59"/>
          <w:sz w:val="20"/>
        </w:rPr>
        <w:t> </w:t>
      </w:r>
      <w:r>
        <w:rPr>
          <w:sz w:val="20"/>
        </w:rPr>
        <w:t>erosion,</w:t>
      </w:r>
      <w:r>
        <w:rPr>
          <w:spacing w:val="60"/>
          <w:sz w:val="20"/>
        </w:rPr>
        <w:t> </w:t>
      </w:r>
      <w:r>
        <w:rPr>
          <w:spacing w:val="-2"/>
          <w:sz w:val="20"/>
        </w:rPr>
        <w:t>landslides,</w:t>
      </w:r>
    </w:p>
    <w:p>
      <w:pPr>
        <w:pStyle w:val="BodyText"/>
        <w:spacing w:before="93"/>
        <w:rPr>
          <w:sz w:val="20"/>
        </w:rPr>
      </w:pPr>
      <w:r>
        <w:rPr/>
        <mc:AlternateContent>
          <mc:Choice Requires="wps">
            <w:drawing>
              <wp:anchor distT="0" distB="0" distL="0" distR="0" allowOverlap="1" layoutInCell="1" locked="0" behindDoc="1" simplePos="0" relativeHeight="487655424">
                <wp:simplePos x="0" y="0"/>
                <wp:positionH relativeFrom="page">
                  <wp:posOffset>914704</wp:posOffset>
                </wp:positionH>
                <wp:positionV relativeFrom="paragraph">
                  <wp:posOffset>220397</wp:posOffset>
                </wp:positionV>
                <wp:extent cx="1829435" cy="9525"/>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5417pt;width:144.020pt;height:.71997pt;mso-position-horizontal-relative:page;mso-position-vertical-relative:paragraph;z-index:-15661056;mso-wrap-distance-left:0;mso-wrap-distance-right:0" id="docshape170"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370</w:t>
      </w:r>
      <w:r>
        <w:rPr>
          <w:sz w:val="20"/>
          <w:vertAlign w:val="baseline"/>
        </w:rPr>
        <w:t>Akper, P.T. (2011). “Addressing Environmental Concerns in the Exploitation of Solid Minerals in Nigeria: Issues,</w:t>
      </w:r>
      <w:r>
        <w:rPr>
          <w:spacing w:val="-3"/>
          <w:sz w:val="20"/>
          <w:vertAlign w:val="baseline"/>
        </w:rPr>
        <w:t> </w:t>
      </w:r>
      <w:r>
        <w:rPr>
          <w:sz w:val="20"/>
          <w:vertAlign w:val="baseline"/>
        </w:rPr>
        <w:t>Problems</w:t>
      </w:r>
      <w:r>
        <w:rPr>
          <w:spacing w:val="-4"/>
          <w:sz w:val="20"/>
          <w:vertAlign w:val="baseline"/>
        </w:rPr>
        <w:t> </w:t>
      </w:r>
      <w:r>
        <w:rPr>
          <w:sz w:val="20"/>
          <w:vertAlign w:val="baseline"/>
        </w:rPr>
        <w:t>and</w:t>
      </w:r>
      <w:r>
        <w:rPr>
          <w:spacing w:val="-2"/>
          <w:sz w:val="20"/>
          <w:vertAlign w:val="baseline"/>
        </w:rPr>
        <w:t> </w:t>
      </w:r>
      <w:r>
        <w:rPr>
          <w:sz w:val="20"/>
          <w:vertAlign w:val="baseline"/>
        </w:rPr>
        <w:t>Prospects.”In:Fagbohun</w:t>
      </w:r>
      <w:r>
        <w:rPr>
          <w:spacing w:val="-4"/>
          <w:sz w:val="20"/>
          <w:vertAlign w:val="baseline"/>
        </w:rPr>
        <w:t> </w:t>
      </w:r>
      <w:r>
        <w:rPr>
          <w:sz w:val="20"/>
          <w:vertAlign w:val="baseline"/>
        </w:rPr>
        <w:t>O.</w:t>
      </w:r>
      <w:r>
        <w:rPr>
          <w:spacing w:val="-3"/>
          <w:sz w:val="20"/>
          <w:vertAlign w:val="baseline"/>
        </w:rPr>
        <w:t> </w:t>
      </w:r>
      <w:r>
        <w:rPr>
          <w:sz w:val="20"/>
          <w:vertAlign w:val="baseline"/>
        </w:rPr>
        <w:t>(ed.) </w:t>
      </w:r>
      <w:r>
        <w:rPr>
          <w:i/>
          <w:sz w:val="20"/>
          <w:vertAlign w:val="baseline"/>
        </w:rPr>
        <w:t>NIALS</w:t>
      </w:r>
      <w:r>
        <w:rPr>
          <w:i/>
          <w:spacing w:val="-3"/>
          <w:sz w:val="20"/>
          <w:vertAlign w:val="baseline"/>
        </w:rPr>
        <w:t> </w:t>
      </w:r>
      <w:r>
        <w:rPr>
          <w:i/>
          <w:sz w:val="20"/>
          <w:vertAlign w:val="baseline"/>
        </w:rPr>
        <w:t>Journal</w:t>
      </w:r>
      <w:r>
        <w:rPr>
          <w:i/>
          <w:spacing w:val="-6"/>
          <w:sz w:val="20"/>
          <w:vertAlign w:val="baseline"/>
        </w:rPr>
        <w:t> </w:t>
      </w:r>
      <w:r>
        <w:rPr>
          <w:i/>
          <w:sz w:val="20"/>
          <w:vertAlign w:val="baseline"/>
        </w:rPr>
        <w:t>of</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Vol.</w:t>
      </w:r>
      <w:r>
        <w:rPr>
          <w:spacing w:val="-3"/>
          <w:sz w:val="20"/>
          <w:vertAlign w:val="baseline"/>
        </w:rPr>
        <w:t> </w:t>
      </w:r>
      <w:r>
        <w:rPr>
          <w:sz w:val="20"/>
          <w:vertAlign w:val="baseline"/>
        </w:rPr>
        <w:t>1,</w:t>
      </w:r>
      <w:r>
        <w:rPr>
          <w:spacing w:val="-3"/>
          <w:sz w:val="20"/>
          <w:vertAlign w:val="baseline"/>
        </w:rPr>
        <w:t> </w:t>
      </w:r>
      <w:r>
        <w:rPr>
          <w:sz w:val="20"/>
          <w:vertAlign w:val="baseline"/>
        </w:rPr>
        <w:t>Nigerian</w:t>
      </w:r>
    </w:p>
    <w:p>
      <w:pPr>
        <w:spacing w:line="242" w:lineRule="exact" w:before="5"/>
        <w:ind w:left="551" w:right="0" w:firstLine="0"/>
        <w:jc w:val="left"/>
        <w:rPr>
          <w:rFonts w:ascii="Calibri"/>
          <w:sz w:val="20"/>
        </w:rPr>
      </w:pPr>
      <w:r>
        <w:rPr>
          <w:sz w:val="20"/>
        </w:rPr>
        <w:t>Institute</w:t>
      </w:r>
      <w:r>
        <w:rPr>
          <w:spacing w:val="-8"/>
          <w:sz w:val="20"/>
        </w:rPr>
        <w:t> </w:t>
      </w:r>
      <w:r>
        <w:rPr>
          <w:sz w:val="20"/>
        </w:rPr>
        <w:t>of</w:t>
      </w:r>
      <w:r>
        <w:rPr>
          <w:spacing w:val="-6"/>
          <w:sz w:val="20"/>
        </w:rPr>
        <w:t> </w:t>
      </w:r>
      <w:r>
        <w:rPr>
          <w:sz w:val="20"/>
        </w:rPr>
        <w:t>Advanced</w:t>
      </w:r>
      <w:r>
        <w:rPr>
          <w:spacing w:val="-6"/>
          <w:sz w:val="20"/>
        </w:rPr>
        <w:t> </w:t>
      </w:r>
      <w:r>
        <w:rPr>
          <w:sz w:val="20"/>
        </w:rPr>
        <w:t>Legal</w:t>
      </w:r>
      <w:r>
        <w:rPr>
          <w:spacing w:val="-6"/>
          <w:sz w:val="20"/>
        </w:rPr>
        <w:t> </w:t>
      </w:r>
      <w:r>
        <w:rPr>
          <w:sz w:val="20"/>
        </w:rPr>
        <w:t>Studies,</w:t>
      </w:r>
      <w:r>
        <w:rPr>
          <w:spacing w:val="-5"/>
          <w:sz w:val="20"/>
        </w:rPr>
        <w:t> </w:t>
      </w:r>
      <w:r>
        <w:rPr>
          <w:sz w:val="20"/>
        </w:rPr>
        <w:t>Lagos,</w:t>
      </w:r>
      <w:r>
        <w:rPr>
          <w:spacing w:val="-7"/>
          <w:sz w:val="20"/>
        </w:rPr>
        <w:t> </w:t>
      </w:r>
      <w:r>
        <w:rPr>
          <w:spacing w:val="-2"/>
          <w:sz w:val="20"/>
        </w:rPr>
        <w:t>p</w:t>
      </w:r>
      <w:r>
        <w:rPr>
          <w:rFonts w:ascii="Calibri"/>
          <w:spacing w:val="-2"/>
          <w:sz w:val="20"/>
        </w:rPr>
        <w:t>.185</w:t>
      </w:r>
    </w:p>
    <w:p>
      <w:pPr>
        <w:spacing w:line="240" w:lineRule="auto" w:before="0"/>
        <w:ind w:left="400" w:right="927" w:firstLine="0"/>
        <w:jc w:val="left"/>
        <w:rPr>
          <w:sz w:val="20"/>
        </w:rPr>
      </w:pPr>
      <w:r>
        <w:rPr>
          <w:sz w:val="20"/>
          <w:vertAlign w:val="superscript"/>
        </w:rPr>
        <w:t>371</w:t>
      </w:r>
      <w:r>
        <w:rPr>
          <w:sz w:val="20"/>
          <w:vertAlign w:val="baseline"/>
        </w:rPr>
        <w:t>Osunbor,</w:t>
      </w:r>
      <w:r>
        <w:rPr>
          <w:spacing w:val="-3"/>
          <w:sz w:val="20"/>
          <w:vertAlign w:val="baseline"/>
        </w:rPr>
        <w:t> </w:t>
      </w:r>
      <w:r>
        <w:rPr>
          <w:sz w:val="20"/>
          <w:vertAlign w:val="baseline"/>
        </w:rPr>
        <w:t>O.A.</w:t>
      </w:r>
      <w:r>
        <w:rPr>
          <w:spacing w:val="-3"/>
          <w:sz w:val="20"/>
          <w:vertAlign w:val="baseline"/>
        </w:rPr>
        <w:t> </w:t>
      </w:r>
      <w:r>
        <w:rPr>
          <w:sz w:val="20"/>
          <w:vertAlign w:val="baseline"/>
        </w:rPr>
        <w:t>(1998).</w:t>
      </w:r>
      <w:r>
        <w:rPr>
          <w:spacing w:val="40"/>
          <w:sz w:val="20"/>
          <w:vertAlign w:val="baseline"/>
        </w:rPr>
        <w:t> </w:t>
      </w:r>
      <w:r>
        <w:rPr>
          <w:sz w:val="20"/>
          <w:vertAlign w:val="baseline"/>
        </w:rPr>
        <w:t>“Environmental</w:t>
      </w:r>
      <w:r>
        <w:rPr>
          <w:spacing w:val="-1"/>
          <w:sz w:val="20"/>
          <w:vertAlign w:val="baseline"/>
        </w:rPr>
        <w:t> </w:t>
      </w:r>
      <w:r>
        <w:rPr>
          <w:sz w:val="20"/>
          <w:vertAlign w:val="baseline"/>
        </w:rPr>
        <w:t>Consideration</w:t>
      </w:r>
      <w:r>
        <w:rPr>
          <w:spacing w:val="-4"/>
          <w:sz w:val="20"/>
          <w:vertAlign w:val="baseline"/>
        </w:rPr>
        <w:t> </w:t>
      </w:r>
      <w:r>
        <w:rPr>
          <w:sz w:val="20"/>
          <w:vertAlign w:val="baseline"/>
        </w:rPr>
        <w:t>in</w:t>
      </w:r>
      <w:r>
        <w:rPr>
          <w:spacing w:val="-5"/>
          <w:sz w:val="20"/>
          <w:vertAlign w:val="baseline"/>
        </w:rPr>
        <w:t> </w:t>
      </w:r>
      <w:r>
        <w:rPr>
          <w:sz w:val="20"/>
          <w:vertAlign w:val="baseline"/>
        </w:rPr>
        <w:t>the</w:t>
      </w:r>
      <w:r>
        <w:rPr>
          <w:spacing w:val="-1"/>
          <w:sz w:val="20"/>
          <w:vertAlign w:val="baseline"/>
        </w:rPr>
        <w:t> </w:t>
      </w:r>
      <w:r>
        <w:rPr>
          <w:sz w:val="20"/>
          <w:vertAlign w:val="baseline"/>
        </w:rPr>
        <w:t>Development</w:t>
      </w:r>
      <w:r>
        <w:rPr>
          <w:spacing w:val="-4"/>
          <w:sz w:val="20"/>
          <w:vertAlign w:val="baseline"/>
        </w:rPr>
        <w:t> </w:t>
      </w:r>
      <w:r>
        <w:rPr>
          <w:sz w:val="20"/>
          <w:vertAlign w:val="baseline"/>
        </w:rPr>
        <w:t>of</w:t>
      </w:r>
      <w:r>
        <w:rPr>
          <w:spacing w:val="40"/>
          <w:sz w:val="20"/>
          <w:vertAlign w:val="baseline"/>
        </w:rPr>
        <w:t> </w:t>
      </w:r>
      <w:r>
        <w:rPr>
          <w:sz w:val="20"/>
          <w:vertAlign w:val="baseline"/>
        </w:rPr>
        <w:t>the</w:t>
      </w:r>
      <w:r>
        <w:rPr>
          <w:spacing w:val="-3"/>
          <w:sz w:val="20"/>
          <w:vertAlign w:val="baseline"/>
        </w:rPr>
        <w:t> </w:t>
      </w:r>
      <w:r>
        <w:rPr>
          <w:sz w:val="20"/>
          <w:vertAlign w:val="baseline"/>
        </w:rPr>
        <w:t>Solid</w:t>
      </w:r>
      <w:r>
        <w:rPr>
          <w:spacing w:val="-3"/>
          <w:sz w:val="20"/>
          <w:vertAlign w:val="baseline"/>
        </w:rPr>
        <w:t> </w:t>
      </w:r>
      <w:r>
        <w:rPr>
          <w:sz w:val="20"/>
          <w:vertAlign w:val="baseline"/>
        </w:rPr>
        <w:t>Minerals</w:t>
      </w:r>
      <w:r>
        <w:rPr>
          <w:spacing w:val="-4"/>
          <w:sz w:val="20"/>
          <w:vertAlign w:val="baseline"/>
        </w:rPr>
        <w:t> </w:t>
      </w:r>
      <w:r>
        <w:rPr>
          <w:sz w:val="20"/>
          <w:vertAlign w:val="baseline"/>
        </w:rPr>
        <w:t>Industry</w:t>
      </w:r>
      <w:r>
        <w:rPr>
          <w:spacing w:val="-4"/>
          <w:sz w:val="20"/>
          <w:vertAlign w:val="baseline"/>
        </w:rPr>
        <w:t> </w:t>
      </w:r>
      <w:r>
        <w:rPr>
          <w:sz w:val="20"/>
          <w:vertAlign w:val="baseline"/>
        </w:rPr>
        <w:t>in Nigeria.” In: Simpson S. and Fagbohun O. (eds.) </w:t>
      </w:r>
      <w:r>
        <w:rPr>
          <w:i/>
          <w:sz w:val="20"/>
          <w:vertAlign w:val="baseline"/>
        </w:rPr>
        <w:t>Environmental Law and Policy (1998 Reprint 2000)</w:t>
      </w:r>
      <w:r>
        <w:rPr>
          <w:sz w:val="20"/>
          <w:vertAlign w:val="baseline"/>
        </w:rPr>
        <w:t>, Law Centre, Faculty of Law, Lagos State University, p.398</w:t>
      </w:r>
    </w:p>
    <w:p>
      <w:pPr>
        <w:spacing w:before="0"/>
        <w:ind w:left="400" w:right="927" w:firstLine="0"/>
        <w:jc w:val="left"/>
        <w:rPr>
          <w:sz w:val="20"/>
        </w:rPr>
      </w:pPr>
      <w:r>
        <w:rPr>
          <w:sz w:val="20"/>
          <w:vertAlign w:val="superscript"/>
        </w:rPr>
        <w:t>372</w:t>
      </w:r>
      <w:r>
        <w:rPr>
          <w:sz w:val="20"/>
          <w:vertAlign w:val="baseline"/>
        </w:rPr>
        <w:t>Adaramola,</w:t>
      </w:r>
      <w:r>
        <w:rPr>
          <w:spacing w:val="-4"/>
          <w:sz w:val="20"/>
          <w:vertAlign w:val="baseline"/>
        </w:rPr>
        <w:t> </w:t>
      </w:r>
      <w:r>
        <w:rPr>
          <w:sz w:val="20"/>
          <w:vertAlign w:val="baseline"/>
        </w:rPr>
        <w:t>F.</w:t>
      </w:r>
      <w:r>
        <w:rPr>
          <w:spacing w:val="-3"/>
          <w:sz w:val="20"/>
          <w:vertAlign w:val="baseline"/>
        </w:rPr>
        <w:t> </w:t>
      </w:r>
      <w:r>
        <w:rPr>
          <w:sz w:val="20"/>
          <w:vertAlign w:val="baseline"/>
        </w:rPr>
        <w:t>(1998).“Environmental</w:t>
      </w:r>
      <w:r>
        <w:rPr>
          <w:spacing w:val="-2"/>
          <w:sz w:val="20"/>
          <w:vertAlign w:val="baseline"/>
        </w:rPr>
        <w:t> </w:t>
      </w:r>
      <w:r>
        <w:rPr>
          <w:sz w:val="20"/>
          <w:vertAlign w:val="baseline"/>
        </w:rPr>
        <w:t>Consideration</w:t>
      </w:r>
      <w:r>
        <w:rPr>
          <w:spacing w:val="-5"/>
          <w:sz w:val="20"/>
          <w:vertAlign w:val="baseline"/>
        </w:rPr>
        <w:t> </w:t>
      </w:r>
      <w:r>
        <w:rPr>
          <w:sz w:val="20"/>
          <w:vertAlign w:val="baseline"/>
        </w:rPr>
        <w:t>in</w:t>
      </w:r>
      <w:r>
        <w:rPr>
          <w:spacing w:val="-2"/>
          <w:sz w:val="20"/>
          <w:vertAlign w:val="baseline"/>
        </w:rPr>
        <w:t> </w:t>
      </w:r>
      <w:r>
        <w:rPr>
          <w:sz w:val="20"/>
          <w:vertAlign w:val="baseline"/>
        </w:rPr>
        <w:t>the</w:t>
      </w:r>
      <w:r>
        <w:rPr>
          <w:spacing w:val="-2"/>
          <w:sz w:val="20"/>
          <w:vertAlign w:val="baseline"/>
        </w:rPr>
        <w:t> </w:t>
      </w:r>
      <w:r>
        <w:rPr>
          <w:sz w:val="20"/>
          <w:vertAlign w:val="baseline"/>
        </w:rPr>
        <w:t>Development</w:t>
      </w:r>
      <w:r>
        <w:rPr>
          <w:spacing w:val="-5"/>
          <w:sz w:val="20"/>
          <w:vertAlign w:val="baseline"/>
        </w:rPr>
        <w:t> </w:t>
      </w:r>
      <w:r>
        <w:rPr>
          <w:sz w:val="20"/>
          <w:vertAlign w:val="baseline"/>
        </w:rPr>
        <w:t>of</w:t>
      </w:r>
      <w:r>
        <w:rPr>
          <w:spacing w:val="40"/>
          <w:sz w:val="20"/>
          <w:vertAlign w:val="baseline"/>
        </w:rPr>
        <w:t> </w:t>
      </w:r>
      <w:r>
        <w:rPr>
          <w:sz w:val="20"/>
          <w:vertAlign w:val="baseline"/>
        </w:rPr>
        <w:t>the</w:t>
      </w:r>
      <w:r>
        <w:rPr>
          <w:spacing w:val="-4"/>
          <w:sz w:val="20"/>
          <w:vertAlign w:val="baseline"/>
        </w:rPr>
        <w:t> </w:t>
      </w:r>
      <w:r>
        <w:rPr>
          <w:sz w:val="20"/>
          <w:vertAlign w:val="baseline"/>
        </w:rPr>
        <w:t>Solid</w:t>
      </w:r>
      <w:r>
        <w:rPr>
          <w:spacing w:val="-4"/>
          <w:sz w:val="20"/>
          <w:vertAlign w:val="baseline"/>
        </w:rPr>
        <w:t> </w:t>
      </w:r>
      <w:r>
        <w:rPr>
          <w:sz w:val="20"/>
          <w:vertAlign w:val="baseline"/>
        </w:rPr>
        <w:t>Minerals</w:t>
      </w:r>
      <w:r>
        <w:rPr>
          <w:spacing w:val="-5"/>
          <w:sz w:val="20"/>
          <w:vertAlign w:val="baseline"/>
        </w:rPr>
        <w:t> </w:t>
      </w:r>
      <w:r>
        <w:rPr>
          <w:sz w:val="20"/>
          <w:vertAlign w:val="baseline"/>
        </w:rPr>
        <w:t>Industry</w:t>
      </w:r>
      <w:r>
        <w:rPr>
          <w:spacing w:val="-5"/>
          <w:sz w:val="20"/>
          <w:vertAlign w:val="baseline"/>
        </w:rPr>
        <w:t> </w:t>
      </w:r>
      <w:r>
        <w:rPr>
          <w:sz w:val="20"/>
          <w:vertAlign w:val="baseline"/>
        </w:rPr>
        <w:t>in Nigeria.” In: Simpson S. and Fagbohun O. (eds.) </w:t>
      </w:r>
      <w:r>
        <w:rPr>
          <w:i/>
          <w:sz w:val="20"/>
          <w:vertAlign w:val="baseline"/>
        </w:rPr>
        <w:t>Environmental Law and Policy (1998 Reprint 2000), </w:t>
      </w:r>
      <w:r>
        <w:rPr>
          <w:sz w:val="20"/>
          <w:vertAlign w:val="baseline"/>
        </w:rPr>
        <w:t>Law Centre, Faculty of Law, Lagos State University, p.79</w:t>
      </w:r>
    </w:p>
    <w:p>
      <w:pPr>
        <w:spacing w:after="0"/>
        <w:jc w:val="left"/>
        <w:rPr>
          <w:sz w:val="20"/>
        </w:rPr>
        <w:sectPr>
          <w:pgSz w:w="12240" w:h="15840"/>
          <w:pgMar w:header="0" w:footer="1012" w:top="1360" w:bottom="1200" w:left="1040" w:right="860"/>
        </w:sectPr>
      </w:pPr>
    </w:p>
    <w:p>
      <w:pPr>
        <w:spacing w:before="73"/>
        <w:ind w:left="966" w:right="1131" w:firstLine="0"/>
        <w:jc w:val="both"/>
        <w:rPr>
          <w:sz w:val="20"/>
        </w:rPr>
      </w:pPr>
      <w:r>
        <w:rPr>
          <w:sz w:val="20"/>
        </w:rPr>
        <w:t>destruction of wildlife habitat; impairing aesthetic value of land, destroying or diminishing the utility of land for commercial, industrial, residential, recreational, agricultural and forestry purposes, damaging the property of citizens, creating hazards dangerous to life and property, degrading the quality of life of local communities and counteracting government efforts to conserve soil, water and other natural resources.</w:t>
      </w:r>
      <w:r>
        <w:rPr>
          <w:sz w:val="20"/>
          <w:vertAlign w:val="superscript"/>
        </w:rPr>
        <w:t>373</w:t>
      </w:r>
    </w:p>
    <w:p>
      <w:pPr>
        <w:pStyle w:val="BodyText"/>
        <w:spacing w:before="57"/>
        <w:rPr>
          <w:sz w:val="20"/>
        </w:rPr>
      </w:pPr>
    </w:p>
    <w:p>
      <w:pPr>
        <w:pStyle w:val="BodyText"/>
        <w:spacing w:line="480" w:lineRule="auto"/>
        <w:ind w:left="400" w:right="552"/>
        <w:jc w:val="both"/>
      </w:pPr>
      <w:r>
        <w:rPr/>
        <w:t>In spite of the mention of petroleum as one of those minerals whose mining degrade land environment, the analysis of the scholar is still very relevant to the subject of this thesis in the light of the fact that the scholar</w:t>
      </w:r>
      <w:r>
        <w:rPr>
          <w:spacing w:val="-1"/>
        </w:rPr>
        <w:t> </w:t>
      </w:r>
      <w:r>
        <w:rPr/>
        <w:t>analyzed the vicissitudes of land degradation by</w:t>
      </w:r>
      <w:r>
        <w:rPr>
          <w:spacing w:val="-4"/>
        </w:rPr>
        <w:t> </w:t>
      </w:r>
      <w:r>
        <w:rPr/>
        <w:t>the mining</w:t>
      </w:r>
      <w:r>
        <w:rPr>
          <w:spacing w:val="-1"/>
        </w:rPr>
        <w:t> </w:t>
      </w:r>
      <w:r>
        <w:rPr/>
        <w:t>of tin and columbite in Nigeria. The mention of tin and columbite by the learned scholar as solid minerals whose mining degrade the environment, does not mean the list is closed as virtually the mining of all solid minerals in Nigeria has contributed to the degradation of the environment in Nigeria. For example lead mining in Zamfara and the humungous lead poisoning associated with it and coal mining in Okaba-Odagbo mines with its ravaging effects.Akper, corroborated thus:</w:t>
      </w:r>
    </w:p>
    <w:p>
      <w:pPr>
        <w:pStyle w:val="BodyText"/>
        <w:spacing w:before="14"/>
      </w:pPr>
    </w:p>
    <w:p>
      <w:pPr>
        <w:spacing w:before="0"/>
        <w:ind w:left="966" w:right="1124" w:firstLine="0"/>
        <w:jc w:val="both"/>
        <w:rPr>
          <w:sz w:val="20"/>
        </w:rPr>
      </w:pPr>
      <w:r>
        <w:rPr>
          <w:sz w:val="20"/>
        </w:rPr>
        <w:t>Environmental impacts from mining operations in Nigeria consist mainly of surface disturbance, from small operations engaged in the production of crushed stones and clays used in the manufacture of bricks. While larger surface disturbance has occurred for tin, coal and iron</w:t>
      </w:r>
      <w:r>
        <w:rPr>
          <w:spacing w:val="-1"/>
          <w:sz w:val="20"/>
        </w:rPr>
        <w:t> </w:t>
      </w:r>
      <w:r>
        <w:rPr>
          <w:sz w:val="20"/>
        </w:rPr>
        <w:t>ore production. In</w:t>
      </w:r>
      <w:r>
        <w:rPr>
          <w:spacing w:val="-1"/>
          <w:sz w:val="20"/>
        </w:rPr>
        <w:t> </w:t>
      </w:r>
      <w:r>
        <w:rPr>
          <w:sz w:val="20"/>
        </w:rPr>
        <w:t>addition, limited disturbance has resulted from the recovery of gold from streamed deposits.</w:t>
      </w:r>
      <w:r>
        <w:rPr>
          <w:sz w:val="20"/>
          <w:vertAlign w:val="superscript"/>
        </w:rPr>
        <w:t>374</w:t>
      </w:r>
    </w:p>
    <w:p>
      <w:pPr>
        <w:pStyle w:val="BodyText"/>
        <w:spacing w:before="56"/>
        <w:rPr>
          <w:sz w:val="20"/>
        </w:rPr>
      </w:pPr>
    </w:p>
    <w:p>
      <w:pPr>
        <w:pStyle w:val="BodyText"/>
        <w:spacing w:line="480" w:lineRule="auto"/>
        <w:ind w:left="400" w:right="584"/>
        <w:jc w:val="both"/>
      </w:pPr>
      <w:r>
        <w:rPr/>
        <w:t>In order to mitigate or protect the environment particularly the component of land from all sorts of degradation including degradation by the mining of solid minerals, the NESREA Act contain numerous provisions for the purpose of ensuring that the environment is protected and mankind is able to bequeath a healthful land resource to generations yet unborn</w:t>
      </w:r>
      <w:r>
        <w:rPr>
          <w:vertAlign w:val="superscript"/>
        </w:rPr>
        <w:t>375</w:t>
      </w:r>
      <w:r>
        <w:rPr>
          <w:vertAlign w:val="baseline"/>
        </w:rPr>
        <w:t>. In more specific regards, the NESREA Act empowered the Agency</w:t>
      </w:r>
      <w:r>
        <w:rPr>
          <w:spacing w:val="-1"/>
          <w:vertAlign w:val="baseline"/>
        </w:rPr>
        <w:t> </w:t>
      </w:r>
      <w:r>
        <w:rPr>
          <w:vertAlign w:val="baseline"/>
        </w:rPr>
        <w:t>to make regulations, guidelines and standards for</w:t>
      </w:r>
      <w:r>
        <w:rPr>
          <w:spacing w:val="19"/>
          <w:vertAlign w:val="baseline"/>
        </w:rPr>
        <w:t> </w:t>
      </w:r>
      <w:r>
        <w:rPr>
          <w:vertAlign w:val="baseline"/>
        </w:rPr>
        <w:t>the</w:t>
      </w:r>
      <w:r>
        <w:rPr>
          <w:spacing w:val="22"/>
          <w:vertAlign w:val="baseline"/>
        </w:rPr>
        <w:t> </w:t>
      </w:r>
      <w:r>
        <w:rPr>
          <w:vertAlign w:val="baseline"/>
        </w:rPr>
        <w:t>protection</w:t>
      </w:r>
      <w:r>
        <w:rPr>
          <w:spacing w:val="22"/>
          <w:vertAlign w:val="baseline"/>
        </w:rPr>
        <w:t> </w:t>
      </w:r>
      <w:r>
        <w:rPr>
          <w:vertAlign w:val="baseline"/>
        </w:rPr>
        <w:t>and</w:t>
      </w:r>
      <w:r>
        <w:rPr>
          <w:spacing w:val="22"/>
          <w:vertAlign w:val="baseline"/>
        </w:rPr>
        <w:t> </w:t>
      </w:r>
      <w:r>
        <w:rPr>
          <w:vertAlign w:val="baseline"/>
        </w:rPr>
        <w:t>enhancement</w:t>
      </w:r>
      <w:r>
        <w:rPr>
          <w:spacing w:val="22"/>
          <w:vertAlign w:val="baseline"/>
        </w:rPr>
        <w:t> </w:t>
      </w:r>
      <w:r>
        <w:rPr>
          <w:vertAlign w:val="baseline"/>
        </w:rPr>
        <w:t>of</w:t>
      </w:r>
      <w:r>
        <w:rPr>
          <w:spacing w:val="22"/>
          <w:vertAlign w:val="baseline"/>
        </w:rPr>
        <w:t> </w:t>
      </w:r>
      <w:r>
        <w:rPr>
          <w:vertAlign w:val="baseline"/>
        </w:rPr>
        <w:t>the</w:t>
      </w:r>
      <w:r>
        <w:rPr>
          <w:spacing w:val="23"/>
          <w:vertAlign w:val="baseline"/>
        </w:rPr>
        <w:t> </w:t>
      </w:r>
      <w:r>
        <w:rPr>
          <w:vertAlign w:val="baseline"/>
        </w:rPr>
        <w:t>quality</w:t>
      </w:r>
      <w:r>
        <w:rPr>
          <w:spacing w:val="20"/>
          <w:vertAlign w:val="baseline"/>
        </w:rPr>
        <w:t> </w:t>
      </w:r>
      <w:r>
        <w:rPr>
          <w:vertAlign w:val="baseline"/>
        </w:rPr>
        <w:t>of</w:t>
      </w:r>
      <w:r>
        <w:rPr>
          <w:spacing w:val="22"/>
          <w:vertAlign w:val="baseline"/>
        </w:rPr>
        <w:t> </w:t>
      </w:r>
      <w:r>
        <w:rPr>
          <w:vertAlign w:val="baseline"/>
        </w:rPr>
        <w:t>land</w:t>
      </w:r>
      <w:r>
        <w:rPr>
          <w:spacing w:val="22"/>
          <w:vertAlign w:val="baseline"/>
        </w:rPr>
        <w:t> </w:t>
      </w:r>
      <w:r>
        <w:rPr>
          <w:vertAlign w:val="baseline"/>
        </w:rPr>
        <w:t>resources,</w:t>
      </w:r>
      <w:r>
        <w:rPr>
          <w:spacing w:val="23"/>
          <w:vertAlign w:val="baseline"/>
        </w:rPr>
        <w:t> </w:t>
      </w:r>
      <w:r>
        <w:rPr>
          <w:vertAlign w:val="baseline"/>
        </w:rPr>
        <w:t>natural</w:t>
      </w:r>
      <w:r>
        <w:rPr>
          <w:spacing w:val="23"/>
          <w:vertAlign w:val="baseline"/>
        </w:rPr>
        <w:t> </w:t>
      </w:r>
      <w:r>
        <w:rPr>
          <w:vertAlign w:val="baseline"/>
        </w:rPr>
        <w:t>watershed,</w:t>
      </w:r>
      <w:r>
        <w:rPr>
          <w:spacing w:val="25"/>
          <w:vertAlign w:val="baseline"/>
        </w:rPr>
        <w:t> </w:t>
      </w:r>
      <w:r>
        <w:rPr>
          <w:spacing w:val="-2"/>
          <w:vertAlign w:val="baseline"/>
        </w:rPr>
        <w:t>coastal</w:t>
      </w:r>
    </w:p>
    <w:p>
      <w:pPr>
        <w:pStyle w:val="BodyText"/>
        <w:rPr>
          <w:sz w:val="20"/>
        </w:rPr>
      </w:pP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55936">
                <wp:simplePos x="0" y="0"/>
                <wp:positionH relativeFrom="page">
                  <wp:posOffset>914704</wp:posOffset>
                </wp:positionH>
                <wp:positionV relativeFrom="paragraph">
                  <wp:posOffset>214218</wp:posOffset>
                </wp:positionV>
                <wp:extent cx="1829435" cy="9525"/>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67626pt;width:144.020pt;height:.72003pt;mso-position-horizontal-relative:page;mso-position-vertical-relative:paragraph;z-index:-15660544;mso-wrap-distance-left:0;mso-wrap-distance-right:0" id="docshape171" filled="true" fillcolor="#000000" stroked="false">
                <v:fill type="solid"/>
                <w10:wrap type="topAndBottom"/>
              </v:rect>
            </w:pict>
          </mc:Fallback>
        </mc:AlternateContent>
      </w:r>
    </w:p>
    <w:p>
      <w:pPr>
        <w:spacing w:line="235" w:lineRule="auto" w:before="106"/>
        <w:ind w:left="400" w:right="927" w:firstLine="0"/>
        <w:jc w:val="left"/>
        <w:rPr>
          <w:sz w:val="20"/>
        </w:rPr>
      </w:pPr>
      <w:r>
        <w:rPr>
          <w:rFonts w:ascii="Calibri"/>
          <w:sz w:val="20"/>
          <w:vertAlign w:val="superscript"/>
        </w:rPr>
        <w:t>373</w:t>
      </w:r>
      <w:r>
        <w:rPr>
          <w:sz w:val="20"/>
          <w:vertAlign w:val="baseline"/>
        </w:rPr>
        <w:t>Okorodudu-Fabura,</w:t>
      </w:r>
      <w:r>
        <w:rPr>
          <w:spacing w:val="-4"/>
          <w:sz w:val="20"/>
          <w:vertAlign w:val="baseline"/>
        </w:rPr>
        <w:t> </w:t>
      </w:r>
      <w:r>
        <w:rPr>
          <w:sz w:val="20"/>
          <w:vertAlign w:val="baseline"/>
        </w:rPr>
        <w:t>M.T.</w:t>
      </w:r>
      <w:r>
        <w:rPr>
          <w:spacing w:val="-4"/>
          <w:sz w:val="20"/>
          <w:vertAlign w:val="baseline"/>
        </w:rPr>
        <w:t> </w:t>
      </w:r>
      <w:r>
        <w:rPr>
          <w:sz w:val="20"/>
          <w:vertAlign w:val="baseline"/>
        </w:rPr>
        <w:t>(1998).</w:t>
      </w:r>
      <w:r>
        <w:rPr>
          <w:spacing w:val="-1"/>
          <w:sz w:val="20"/>
          <w:vertAlign w:val="baseline"/>
        </w:rPr>
        <w:t> </w:t>
      </w:r>
      <w:r>
        <w:rPr>
          <w:i/>
          <w:sz w:val="20"/>
          <w:vertAlign w:val="baseline"/>
        </w:rPr>
        <w:t>Law</w:t>
      </w:r>
      <w:r>
        <w:rPr>
          <w:i/>
          <w:spacing w:val="-5"/>
          <w:sz w:val="20"/>
          <w:vertAlign w:val="baseline"/>
        </w:rPr>
        <w:t> </w:t>
      </w:r>
      <w:r>
        <w:rPr>
          <w:i/>
          <w:sz w:val="20"/>
          <w:vertAlign w:val="baseline"/>
        </w:rPr>
        <w:t>of</w:t>
      </w:r>
      <w:r>
        <w:rPr>
          <w:i/>
          <w:spacing w:val="-5"/>
          <w:sz w:val="20"/>
          <w:vertAlign w:val="baseline"/>
        </w:rPr>
        <w:t> </w:t>
      </w:r>
      <w:r>
        <w:rPr>
          <w:i/>
          <w:sz w:val="20"/>
          <w:vertAlign w:val="baseline"/>
        </w:rPr>
        <w:t>Environmental</w:t>
      </w:r>
      <w:r>
        <w:rPr>
          <w:i/>
          <w:spacing w:val="-5"/>
          <w:sz w:val="20"/>
          <w:vertAlign w:val="baseline"/>
        </w:rPr>
        <w:t> </w:t>
      </w:r>
      <w:r>
        <w:rPr>
          <w:i/>
          <w:sz w:val="20"/>
          <w:vertAlign w:val="baseline"/>
        </w:rPr>
        <w:t>Protection:</w:t>
      </w:r>
      <w:r>
        <w:rPr>
          <w:i/>
          <w:spacing w:val="-4"/>
          <w:sz w:val="20"/>
          <w:vertAlign w:val="baseline"/>
        </w:rPr>
        <w:t> </w:t>
      </w:r>
      <w:r>
        <w:rPr>
          <w:i/>
          <w:sz w:val="20"/>
          <w:vertAlign w:val="baseline"/>
        </w:rPr>
        <w:t>Materials</w:t>
      </w:r>
      <w:r>
        <w:rPr>
          <w:i/>
          <w:spacing w:val="-5"/>
          <w:sz w:val="20"/>
          <w:vertAlign w:val="baseline"/>
        </w:rPr>
        <w:t> </w:t>
      </w:r>
      <w:r>
        <w:rPr>
          <w:i/>
          <w:sz w:val="20"/>
          <w:vertAlign w:val="baseline"/>
        </w:rPr>
        <w:t>and</w:t>
      </w:r>
      <w:r>
        <w:rPr>
          <w:i/>
          <w:spacing w:val="-4"/>
          <w:sz w:val="20"/>
          <w:vertAlign w:val="baseline"/>
        </w:rPr>
        <w:t> </w:t>
      </w:r>
      <w:r>
        <w:rPr>
          <w:i/>
          <w:sz w:val="20"/>
          <w:vertAlign w:val="baseline"/>
        </w:rPr>
        <w:t>Text</w:t>
      </w:r>
      <w:r>
        <w:rPr>
          <w:sz w:val="20"/>
          <w:vertAlign w:val="baseline"/>
        </w:rPr>
        <w:t>,</w:t>
      </w:r>
      <w:r>
        <w:rPr>
          <w:spacing w:val="-4"/>
          <w:sz w:val="20"/>
          <w:vertAlign w:val="baseline"/>
        </w:rPr>
        <w:t> </w:t>
      </w:r>
      <w:r>
        <w:rPr>
          <w:sz w:val="20"/>
          <w:vertAlign w:val="baseline"/>
        </w:rPr>
        <w:t>Caltop</w:t>
      </w:r>
      <w:r>
        <w:rPr>
          <w:spacing w:val="-4"/>
          <w:sz w:val="20"/>
          <w:vertAlign w:val="baseline"/>
        </w:rPr>
        <w:t> </w:t>
      </w:r>
      <w:r>
        <w:rPr>
          <w:sz w:val="20"/>
          <w:vertAlign w:val="baseline"/>
        </w:rPr>
        <w:t>Publications (Nigeria) Limited, Ibadan, p.370</w:t>
      </w:r>
    </w:p>
    <w:p>
      <w:pPr>
        <w:spacing w:line="229" w:lineRule="exact" w:before="1"/>
        <w:ind w:left="400" w:right="0" w:firstLine="0"/>
        <w:jc w:val="left"/>
        <w:rPr>
          <w:sz w:val="20"/>
        </w:rPr>
      </w:pPr>
      <w:r>
        <w:rPr>
          <w:sz w:val="20"/>
          <w:vertAlign w:val="superscript"/>
        </w:rPr>
        <w:t>374</w:t>
      </w:r>
      <w:r>
        <w:rPr>
          <w:sz w:val="20"/>
          <w:vertAlign w:val="baseline"/>
        </w:rPr>
        <w:t>Akper,</w:t>
      </w:r>
      <w:r>
        <w:rPr>
          <w:spacing w:val="-5"/>
          <w:sz w:val="20"/>
          <w:vertAlign w:val="baseline"/>
        </w:rPr>
        <w:t> </w:t>
      </w:r>
      <w:r>
        <w:rPr>
          <w:sz w:val="20"/>
          <w:vertAlign w:val="baseline"/>
        </w:rPr>
        <w:t>P.T.,</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3"/>
          <w:sz w:val="20"/>
          <w:vertAlign w:val="baseline"/>
        </w:rPr>
        <w:t> </w:t>
      </w:r>
      <w:r>
        <w:rPr>
          <w:spacing w:val="-4"/>
          <w:sz w:val="20"/>
          <w:vertAlign w:val="baseline"/>
        </w:rPr>
        <w:t>p.185</w:t>
      </w:r>
    </w:p>
    <w:p>
      <w:pPr>
        <w:spacing w:before="0"/>
        <w:ind w:left="400" w:right="1126" w:firstLine="0"/>
        <w:jc w:val="left"/>
        <w:rPr>
          <w:sz w:val="20"/>
        </w:rPr>
      </w:pPr>
      <w:r>
        <w:rPr>
          <w:sz w:val="20"/>
          <w:vertAlign w:val="superscript"/>
        </w:rPr>
        <w:t>375</w:t>
      </w:r>
      <w:r>
        <w:rPr>
          <w:sz w:val="20"/>
          <w:vertAlign w:val="baseline"/>
        </w:rPr>
        <w:t>See</w:t>
      </w:r>
      <w:r>
        <w:rPr>
          <w:spacing w:val="-8"/>
          <w:sz w:val="20"/>
          <w:vertAlign w:val="baseline"/>
        </w:rPr>
        <w:t> </w:t>
      </w:r>
      <w:r>
        <w:rPr>
          <w:sz w:val="20"/>
          <w:vertAlign w:val="baseline"/>
        </w:rPr>
        <w:t>Sections</w:t>
      </w:r>
      <w:r>
        <w:rPr>
          <w:spacing w:val="-9"/>
          <w:sz w:val="20"/>
          <w:vertAlign w:val="baseline"/>
        </w:rPr>
        <w:t> </w:t>
      </w:r>
      <w:r>
        <w:rPr>
          <w:sz w:val="20"/>
          <w:vertAlign w:val="baseline"/>
        </w:rPr>
        <w:t>7(a)(b)(d)(g)(h)(j)(k)(l)(m)</w:t>
      </w:r>
      <w:r>
        <w:rPr>
          <w:spacing w:val="-5"/>
          <w:sz w:val="20"/>
          <w:vertAlign w:val="baseline"/>
        </w:rPr>
        <w:t> </w:t>
      </w:r>
      <w:r>
        <w:rPr>
          <w:sz w:val="20"/>
          <w:vertAlign w:val="baseline"/>
        </w:rPr>
        <w:t>&amp;</w:t>
      </w:r>
      <w:r>
        <w:rPr>
          <w:spacing w:val="-10"/>
          <w:sz w:val="20"/>
          <w:vertAlign w:val="baseline"/>
        </w:rPr>
        <w:t> </w:t>
      </w:r>
      <w:r>
        <w:rPr>
          <w:sz w:val="20"/>
          <w:vertAlign w:val="baseline"/>
        </w:rPr>
        <w:t>8(d)(e)(f)(g)(l)(m)(o)(p)(q)(r)(s),</w:t>
      </w:r>
      <w:r>
        <w:rPr>
          <w:spacing w:val="-7"/>
          <w:sz w:val="20"/>
          <w:vertAlign w:val="baseline"/>
        </w:rPr>
        <w:t> </w:t>
      </w:r>
      <w:r>
        <w:rPr>
          <w:sz w:val="20"/>
          <w:vertAlign w:val="baseline"/>
        </w:rPr>
        <w:t>National</w:t>
      </w:r>
      <w:r>
        <w:rPr>
          <w:spacing w:val="-8"/>
          <w:sz w:val="20"/>
          <w:vertAlign w:val="baseline"/>
        </w:rPr>
        <w:t> </w:t>
      </w:r>
      <w:r>
        <w:rPr>
          <w:sz w:val="20"/>
          <w:vertAlign w:val="baseline"/>
        </w:rPr>
        <w:t>Environmental Standards and Regulations Enforcement Agency (Establishment) Act,No. 25, 2007</w:t>
      </w:r>
    </w:p>
    <w:p>
      <w:pPr>
        <w:spacing w:after="0"/>
        <w:jc w:val="left"/>
        <w:rPr>
          <w:sz w:val="20"/>
        </w:rPr>
        <w:sectPr>
          <w:pgSz w:w="12240" w:h="15840"/>
          <w:pgMar w:header="0" w:footer="1012" w:top="1360" w:bottom="1200" w:left="1040" w:right="860"/>
        </w:sectPr>
      </w:pPr>
    </w:p>
    <w:p>
      <w:pPr>
        <w:pStyle w:val="BodyText"/>
        <w:spacing w:line="480" w:lineRule="auto" w:before="72"/>
        <w:ind w:left="400" w:right="595"/>
        <w:jc w:val="both"/>
      </w:pPr>
      <w:r>
        <w:rPr/>
        <w:t>zone, dams and reservoirs including the prevention of flood and erosion, to serve the purpose of the Act.</w:t>
      </w:r>
      <w:r>
        <w:rPr>
          <w:vertAlign w:val="superscript"/>
        </w:rPr>
        <w:t>376</w:t>
      </w:r>
    </w:p>
    <w:p>
      <w:pPr>
        <w:pStyle w:val="BodyText"/>
        <w:spacing w:before="12"/>
      </w:pPr>
    </w:p>
    <w:p>
      <w:pPr>
        <w:pStyle w:val="BodyText"/>
        <w:spacing w:line="480" w:lineRule="auto"/>
        <w:ind w:left="400" w:right="587"/>
        <w:jc w:val="both"/>
      </w:pPr>
      <w:r>
        <w:rPr/>
        <w:t>To underscore the importance of the protection of land resource from degradation, the sanction for contravention of the provisions of section 26(1) of the NESREA Act, by an individual offender is a fine not exceeding N200,000.00 or to imprisonment for a term not exceeding one year or to both such fine and imprisonment; and an additional fine of N10,000.00 for every day the offence subsists;</w:t>
      </w:r>
      <w:r>
        <w:rPr>
          <w:vertAlign w:val="superscript"/>
        </w:rPr>
        <w:t>377</w:t>
      </w:r>
      <w:r>
        <w:rPr>
          <w:vertAlign w:val="baseline"/>
        </w:rPr>
        <w:t> whereas the sanction for a body corporate is a fine not exceeding N1,000,000.00 and an additional fine of N50,000.00 for every day the offence subsists.</w:t>
      </w:r>
      <w:r>
        <w:rPr>
          <w:vertAlign w:val="superscript"/>
        </w:rPr>
        <w:t>378</w:t>
      </w:r>
    </w:p>
    <w:p>
      <w:pPr>
        <w:pStyle w:val="BodyText"/>
        <w:spacing w:before="13"/>
      </w:pPr>
    </w:p>
    <w:p>
      <w:pPr>
        <w:pStyle w:val="BodyText"/>
        <w:spacing w:line="480" w:lineRule="auto"/>
        <w:ind w:left="400" w:right="588"/>
        <w:jc w:val="both"/>
      </w:pPr>
      <w:r>
        <w:rPr/>
        <w:t>In as much as the propelling philosophy for the above provisions is the prevention of environmental degradation including by mining of solid minerals, and thus the overall aim of attaining environmental protection, it is opined that the above penalties or sanctionswill not sufficiently deter persons and corporate bodies from violating the land resource. This is because it appears much cheaper to violate land resource and pay these un-deterring and inadequate sanction regimes than to take deliberate measures to prevent the degradation of land resource. Worst still is the notorious fact that even the paltry sanction regime has not been enforced because there are no reported case or cases filed before courts of appropriate jurisdictions and convictions entered.</w:t>
      </w:r>
    </w:p>
    <w:p>
      <w:pPr>
        <w:pStyle w:val="BodyText"/>
        <w:spacing w:before="13"/>
      </w:pPr>
    </w:p>
    <w:p>
      <w:pPr>
        <w:pStyle w:val="BodyText"/>
        <w:spacing w:line="480" w:lineRule="auto" w:before="1"/>
        <w:ind w:left="400" w:right="590"/>
        <w:jc w:val="both"/>
      </w:pPr>
      <w:r>
        <w:rPr/>
        <w:t>As posited by Usman, “salutary as these provisions are, the problem has remained lack of enforcement by the Agency which is supposed to monitor and ensure compliance with these provisions.</w:t>
      </w:r>
      <w:r>
        <w:rPr>
          <w:spacing w:val="35"/>
        </w:rPr>
        <w:t> </w:t>
      </w:r>
      <w:r>
        <w:rPr/>
        <w:t>There</w:t>
      </w:r>
      <w:r>
        <w:rPr>
          <w:spacing w:val="35"/>
        </w:rPr>
        <w:t> </w:t>
      </w:r>
      <w:r>
        <w:rPr/>
        <w:t>is</w:t>
      </w:r>
      <w:r>
        <w:rPr>
          <w:spacing w:val="35"/>
        </w:rPr>
        <w:t> </w:t>
      </w:r>
      <w:r>
        <w:rPr/>
        <w:t>no</w:t>
      </w:r>
      <w:r>
        <w:rPr>
          <w:spacing w:val="37"/>
        </w:rPr>
        <w:t> </w:t>
      </w:r>
      <w:r>
        <w:rPr/>
        <w:t>single</w:t>
      </w:r>
      <w:r>
        <w:rPr>
          <w:spacing w:val="36"/>
        </w:rPr>
        <w:t> </w:t>
      </w:r>
      <w:r>
        <w:rPr/>
        <w:t>reported</w:t>
      </w:r>
      <w:r>
        <w:rPr>
          <w:spacing w:val="34"/>
        </w:rPr>
        <w:t> </w:t>
      </w:r>
      <w:r>
        <w:rPr/>
        <w:t>case</w:t>
      </w:r>
      <w:r>
        <w:rPr>
          <w:spacing w:val="36"/>
        </w:rPr>
        <w:t> </w:t>
      </w:r>
      <w:r>
        <w:rPr/>
        <w:t>in</w:t>
      </w:r>
      <w:r>
        <w:rPr>
          <w:spacing w:val="37"/>
        </w:rPr>
        <w:t> </w:t>
      </w:r>
      <w:r>
        <w:rPr/>
        <w:t>which</w:t>
      </w:r>
      <w:r>
        <w:rPr>
          <w:spacing w:val="34"/>
        </w:rPr>
        <w:t> </w:t>
      </w:r>
      <w:r>
        <w:rPr/>
        <w:t>sanctions</w:t>
      </w:r>
      <w:r>
        <w:rPr>
          <w:spacing w:val="35"/>
        </w:rPr>
        <w:t> </w:t>
      </w:r>
      <w:r>
        <w:rPr/>
        <w:t>have</w:t>
      </w:r>
      <w:r>
        <w:rPr>
          <w:spacing w:val="42"/>
        </w:rPr>
        <w:t> </w:t>
      </w:r>
      <w:r>
        <w:rPr/>
        <w:t>been</w:t>
      </w:r>
      <w:r>
        <w:rPr>
          <w:spacing w:val="34"/>
        </w:rPr>
        <w:t> </w:t>
      </w:r>
      <w:r>
        <w:rPr/>
        <w:t>applied</w:t>
      </w:r>
      <w:r>
        <w:rPr>
          <w:spacing w:val="36"/>
        </w:rPr>
        <w:t> </w:t>
      </w:r>
      <w:r>
        <w:rPr/>
        <w:t>against</w:t>
      </w:r>
      <w:r>
        <w:rPr>
          <w:spacing w:val="38"/>
        </w:rPr>
        <w:t> </w:t>
      </w:r>
      <w:r>
        <w:rPr>
          <w:spacing w:val="-5"/>
        </w:rPr>
        <w:t>an</w:t>
      </w:r>
    </w:p>
    <w:p>
      <w:pPr>
        <w:pStyle w:val="BodyText"/>
        <w:spacing w:before="3"/>
        <w:rPr>
          <w:sz w:val="20"/>
        </w:rPr>
      </w:pPr>
      <w:r>
        <w:rPr/>
        <mc:AlternateContent>
          <mc:Choice Requires="wps">
            <w:drawing>
              <wp:anchor distT="0" distB="0" distL="0" distR="0" allowOverlap="1" layoutInCell="1" locked="0" behindDoc="1" simplePos="0" relativeHeight="487656448">
                <wp:simplePos x="0" y="0"/>
                <wp:positionH relativeFrom="page">
                  <wp:posOffset>914704</wp:posOffset>
                </wp:positionH>
                <wp:positionV relativeFrom="paragraph">
                  <wp:posOffset>163580</wp:posOffset>
                </wp:positionV>
                <wp:extent cx="1829435" cy="9525"/>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80361pt;width:144.020pt;height:.72003pt;mso-position-horizontal-relative:page;mso-position-vertical-relative:paragraph;z-index:-15660032;mso-wrap-distance-left:0;mso-wrap-distance-right:0" id="docshape172"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376</w:t>
      </w:r>
      <w:r>
        <w:rPr>
          <w:i/>
          <w:sz w:val="20"/>
          <w:vertAlign w:val="baseline"/>
        </w:rPr>
        <w:t>Ibid,</w:t>
      </w:r>
      <w:r>
        <w:rPr>
          <w:i/>
          <w:spacing w:val="-4"/>
          <w:sz w:val="20"/>
          <w:vertAlign w:val="baseline"/>
        </w:rPr>
        <w:t> </w:t>
      </w:r>
      <w:r>
        <w:rPr>
          <w:sz w:val="20"/>
          <w:vertAlign w:val="baseline"/>
        </w:rPr>
        <w:t>Section</w:t>
      </w:r>
      <w:r>
        <w:rPr>
          <w:spacing w:val="-4"/>
          <w:sz w:val="20"/>
          <w:vertAlign w:val="baseline"/>
        </w:rPr>
        <w:t> </w:t>
      </w:r>
      <w:r>
        <w:rPr>
          <w:sz w:val="20"/>
          <w:vertAlign w:val="baseline"/>
        </w:rPr>
        <w:t>26</w:t>
      </w:r>
      <w:r>
        <w:rPr>
          <w:spacing w:val="-2"/>
          <w:sz w:val="20"/>
          <w:vertAlign w:val="baseline"/>
        </w:rPr>
        <w:t> </w:t>
      </w:r>
      <w:r>
        <w:rPr>
          <w:spacing w:val="-5"/>
          <w:sz w:val="20"/>
          <w:vertAlign w:val="baseline"/>
        </w:rPr>
        <w:t>(1)</w:t>
      </w:r>
    </w:p>
    <w:p>
      <w:pPr>
        <w:spacing w:line="229" w:lineRule="exact" w:before="0"/>
        <w:ind w:left="400" w:right="0" w:firstLine="0"/>
        <w:jc w:val="left"/>
        <w:rPr>
          <w:sz w:val="20"/>
        </w:rPr>
      </w:pPr>
      <w:r>
        <w:rPr>
          <w:sz w:val="20"/>
          <w:vertAlign w:val="superscript"/>
        </w:rPr>
        <w:t>377</w:t>
      </w:r>
      <w:r>
        <w:rPr>
          <w:i/>
          <w:sz w:val="20"/>
          <w:vertAlign w:val="baseline"/>
        </w:rPr>
        <w:t>Ibid,</w:t>
      </w:r>
      <w:r>
        <w:rPr>
          <w:i/>
          <w:spacing w:val="-4"/>
          <w:sz w:val="20"/>
          <w:vertAlign w:val="baseline"/>
        </w:rPr>
        <w:t> </w:t>
      </w:r>
      <w:r>
        <w:rPr>
          <w:sz w:val="20"/>
          <w:vertAlign w:val="baseline"/>
        </w:rPr>
        <w:t>Section</w:t>
      </w:r>
      <w:r>
        <w:rPr>
          <w:spacing w:val="-4"/>
          <w:sz w:val="20"/>
          <w:vertAlign w:val="baseline"/>
        </w:rPr>
        <w:t> </w:t>
      </w:r>
      <w:r>
        <w:rPr>
          <w:sz w:val="20"/>
          <w:vertAlign w:val="baseline"/>
        </w:rPr>
        <w:t>26</w:t>
      </w:r>
      <w:r>
        <w:rPr>
          <w:spacing w:val="-2"/>
          <w:sz w:val="20"/>
          <w:vertAlign w:val="baseline"/>
        </w:rPr>
        <w:t> </w:t>
      </w:r>
      <w:r>
        <w:rPr>
          <w:spacing w:val="-5"/>
          <w:sz w:val="20"/>
          <w:vertAlign w:val="baseline"/>
        </w:rPr>
        <w:t>(3)</w:t>
      </w:r>
    </w:p>
    <w:p>
      <w:pPr>
        <w:spacing w:before="1"/>
        <w:ind w:left="400" w:right="0" w:firstLine="0"/>
        <w:jc w:val="left"/>
        <w:rPr>
          <w:sz w:val="20"/>
        </w:rPr>
      </w:pPr>
      <w:r>
        <w:rPr>
          <w:sz w:val="20"/>
          <w:vertAlign w:val="superscript"/>
        </w:rPr>
        <w:t>378</w:t>
      </w:r>
      <w:r>
        <w:rPr>
          <w:i/>
          <w:sz w:val="20"/>
          <w:vertAlign w:val="baseline"/>
        </w:rPr>
        <w:t>Ibid,</w:t>
      </w:r>
      <w:r>
        <w:rPr>
          <w:i/>
          <w:spacing w:val="-4"/>
          <w:sz w:val="20"/>
          <w:vertAlign w:val="baseline"/>
        </w:rPr>
        <w:t> </w:t>
      </w:r>
      <w:r>
        <w:rPr>
          <w:sz w:val="20"/>
          <w:vertAlign w:val="baseline"/>
        </w:rPr>
        <w:t>Section</w:t>
      </w:r>
      <w:r>
        <w:rPr>
          <w:spacing w:val="-4"/>
          <w:sz w:val="20"/>
          <w:vertAlign w:val="baseline"/>
        </w:rPr>
        <w:t> </w:t>
      </w:r>
      <w:r>
        <w:rPr>
          <w:sz w:val="20"/>
          <w:vertAlign w:val="baseline"/>
        </w:rPr>
        <w:t>26</w:t>
      </w:r>
      <w:r>
        <w:rPr>
          <w:spacing w:val="-2"/>
          <w:sz w:val="20"/>
          <w:vertAlign w:val="baseline"/>
        </w:rPr>
        <w:t> </w:t>
      </w:r>
      <w:r>
        <w:rPr>
          <w:spacing w:val="-5"/>
          <w:sz w:val="20"/>
          <w:vertAlign w:val="baseline"/>
        </w:rPr>
        <w:t>(4)</w:t>
      </w:r>
    </w:p>
    <w:p>
      <w:pPr>
        <w:spacing w:after="0"/>
        <w:jc w:val="left"/>
        <w:rPr>
          <w:sz w:val="20"/>
        </w:rPr>
        <w:sectPr>
          <w:pgSz w:w="12240" w:h="15840"/>
          <w:pgMar w:header="0" w:footer="1012" w:top="1360" w:bottom="1200" w:left="1040" w:right="860"/>
        </w:sectPr>
      </w:pPr>
    </w:p>
    <w:p>
      <w:pPr>
        <w:pStyle w:val="BodyText"/>
        <w:spacing w:line="480" w:lineRule="auto" w:before="112"/>
        <w:ind w:left="400" w:right="589"/>
        <w:jc w:val="both"/>
      </w:pPr>
      <w:r>
        <w:rPr/>
        <w:t>offending corporation in Nigeria.</w:t>
      </w:r>
      <w:r>
        <w:rPr>
          <w:vertAlign w:val="superscript"/>
        </w:rPr>
        <w:t>379</w:t>
      </w:r>
      <w:r>
        <w:rPr>
          <w:vertAlign w:val="baseline"/>
        </w:rPr>
        <w:t>Laws are most likely to be obeyed and the environment</w:t>
      </w:r>
      <w:r>
        <w:rPr>
          <w:spacing w:val="40"/>
          <w:vertAlign w:val="baseline"/>
        </w:rPr>
        <w:t> </w:t>
      </w:r>
      <w:r>
        <w:rPr>
          <w:vertAlign w:val="baseline"/>
        </w:rPr>
        <w:t>better protected when sanction regimes are enforced to serve as deterrence and ensure</w:t>
      </w:r>
      <w:r>
        <w:rPr>
          <w:spacing w:val="40"/>
          <w:vertAlign w:val="baseline"/>
        </w:rPr>
        <w:t> </w:t>
      </w:r>
      <w:r>
        <w:rPr>
          <w:vertAlign w:val="baseline"/>
        </w:rPr>
        <w:t>sustainable development.</w:t>
      </w:r>
    </w:p>
    <w:p>
      <w:pPr>
        <w:pStyle w:val="BodyText"/>
        <w:spacing w:before="12"/>
      </w:pPr>
    </w:p>
    <w:p>
      <w:pPr>
        <w:pStyle w:val="ListParagraph"/>
        <w:numPr>
          <w:ilvl w:val="0"/>
          <w:numId w:val="22"/>
        </w:numPr>
        <w:tabs>
          <w:tab w:pos="755" w:val="left" w:leader="none"/>
        </w:tabs>
        <w:spacing w:line="480" w:lineRule="auto" w:before="0" w:after="0"/>
        <w:ind w:left="400" w:right="553" w:firstLine="0"/>
        <w:jc w:val="both"/>
        <w:rPr>
          <w:sz w:val="24"/>
        </w:rPr>
      </w:pPr>
      <w:r>
        <w:rPr>
          <w:b/>
          <w:sz w:val="24"/>
        </w:rPr>
        <w:t>Water:</w:t>
      </w:r>
      <w:r>
        <w:rPr>
          <w:sz w:val="24"/>
        </w:rPr>
        <w:t>Though, the NESREA</w:t>
      </w:r>
      <w:r>
        <w:rPr>
          <w:spacing w:val="-1"/>
          <w:sz w:val="24"/>
        </w:rPr>
        <w:t> </w:t>
      </w:r>
      <w:r>
        <w:rPr>
          <w:sz w:val="24"/>
        </w:rPr>
        <w:t>Act did not define</w:t>
      </w:r>
      <w:r>
        <w:rPr>
          <w:spacing w:val="-1"/>
          <w:sz w:val="24"/>
        </w:rPr>
        <w:t> </w:t>
      </w:r>
      <w:r>
        <w:rPr>
          <w:sz w:val="24"/>
        </w:rPr>
        <w:t>water, it however</w:t>
      </w:r>
      <w:r>
        <w:rPr>
          <w:spacing w:val="-1"/>
          <w:sz w:val="24"/>
        </w:rPr>
        <w:t> </w:t>
      </w:r>
      <w:r>
        <w:rPr>
          <w:sz w:val="24"/>
        </w:rPr>
        <w:t>defined</w:t>
      </w:r>
      <w:r>
        <w:rPr>
          <w:spacing w:val="-1"/>
          <w:sz w:val="24"/>
        </w:rPr>
        <w:t> </w:t>
      </w:r>
      <w:r>
        <w:rPr>
          <w:sz w:val="24"/>
        </w:rPr>
        <w:t>the</w:t>
      </w:r>
      <w:r>
        <w:rPr>
          <w:spacing w:val="-1"/>
          <w:sz w:val="24"/>
        </w:rPr>
        <w:t> </w:t>
      </w:r>
      <w:r>
        <w:rPr>
          <w:sz w:val="24"/>
        </w:rPr>
        <w:t>phrase</w:t>
      </w:r>
      <w:r>
        <w:rPr>
          <w:spacing w:val="-1"/>
          <w:sz w:val="24"/>
        </w:rPr>
        <w:t> </w:t>
      </w:r>
      <w:r>
        <w:rPr>
          <w:sz w:val="24"/>
        </w:rPr>
        <w:t>“Water of Nigeria” to mean “all water resources in any form including atmospheric, surface and sub- surface, and underground water resources where the water resources are interstate, or in the Federal</w:t>
      </w:r>
      <w:r>
        <w:rPr>
          <w:spacing w:val="-3"/>
          <w:sz w:val="24"/>
        </w:rPr>
        <w:t> </w:t>
      </w:r>
      <w:r>
        <w:rPr>
          <w:sz w:val="24"/>
        </w:rPr>
        <w:t>Capital</w:t>
      </w:r>
      <w:r>
        <w:rPr>
          <w:spacing w:val="-3"/>
          <w:sz w:val="24"/>
        </w:rPr>
        <w:t> </w:t>
      </w:r>
      <w:r>
        <w:rPr>
          <w:sz w:val="24"/>
        </w:rPr>
        <w:t>Territory,</w:t>
      </w:r>
      <w:r>
        <w:rPr>
          <w:spacing w:val="-3"/>
          <w:sz w:val="24"/>
        </w:rPr>
        <w:t> </w:t>
      </w:r>
      <w:r>
        <w:rPr>
          <w:sz w:val="24"/>
        </w:rPr>
        <w:t>Territorial</w:t>
      </w:r>
      <w:r>
        <w:rPr>
          <w:spacing w:val="-1"/>
          <w:sz w:val="24"/>
        </w:rPr>
        <w:t> </w:t>
      </w:r>
      <w:r>
        <w:rPr>
          <w:sz w:val="24"/>
        </w:rPr>
        <w:t>waters,</w:t>
      </w:r>
      <w:r>
        <w:rPr>
          <w:spacing w:val="-1"/>
          <w:sz w:val="24"/>
        </w:rPr>
        <w:t> </w:t>
      </w:r>
      <w:r>
        <w:rPr>
          <w:sz w:val="24"/>
        </w:rPr>
        <w:t>Exclusive</w:t>
      </w:r>
      <w:r>
        <w:rPr>
          <w:spacing w:val="-4"/>
          <w:sz w:val="24"/>
        </w:rPr>
        <w:t> </w:t>
      </w:r>
      <w:r>
        <w:rPr>
          <w:sz w:val="24"/>
        </w:rPr>
        <w:t>Economic</w:t>
      </w:r>
      <w:r>
        <w:rPr>
          <w:spacing w:val="-2"/>
          <w:sz w:val="24"/>
        </w:rPr>
        <w:t> </w:t>
      </w:r>
      <w:r>
        <w:rPr>
          <w:sz w:val="24"/>
        </w:rPr>
        <w:t>Zone</w:t>
      </w:r>
      <w:r>
        <w:rPr>
          <w:spacing w:val="-2"/>
          <w:sz w:val="24"/>
        </w:rPr>
        <w:t> </w:t>
      </w:r>
      <w:r>
        <w:rPr>
          <w:sz w:val="24"/>
        </w:rPr>
        <w:t>or</w:t>
      </w:r>
      <w:r>
        <w:rPr>
          <w:spacing w:val="-2"/>
          <w:sz w:val="24"/>
        </w:rPr>
        <w:t> </w:t>
      </w:r>
      <w:r>
        <w:rPr>
          <w:sz w:val="24"/>
        </w:rPr>
        <w:t>in</w:t>
      </w:r>
      <w:r>
        <w:rPr>
          <w:spacing w:val="-3"/>
          <w:sz w:val="24"/>
        </w:rPr>
        <w:t> </w:t>
      </w:r>
      <w:r>
        <w:rPr>
          <w:sz w:val="24"/>
        </w:rPr>
        <w:t>any</w:t>
      </w:r>
      <w:r>
        <w:rPr>
          <w:spacing w:val="-6"/>
          <w:sz w:val="24"/>
        </w:rPr>
        <w:t> </w:t>
      </w:r>
      <w:r>
        <w:rPr>
          <w:sz w:val="24"/>
        </w:rPr>
        <w:t>other</w:t>
      </w:r>
      <w:r>
        <w:rPr>
          <w:spacing w:val="-3"/>
          <w:sz w:val="24"/>
        </w:rPr>
        <w:t> </w:t>
      </w:r>
      <w:r>
        <w:rPr>
          <w:sz w:val="24"/>
        </w:rPr>
        <w:t>area</w:t>
      </w:r>
      <w:r>
        <w:rPr>
          <w:spacing w:val="-4"/>
          <w:sz w:val="24"/>
        </w:rPr>
        <w:t> </w:t>
      </w:r>
      <w:r>
        <w:rPr>
          <w:sz w:val="24"/>
        </w:rPr>
        <w:t>under the jurisdiction of the Federal Government of Nigeria.”</w:t>
      </w:r>
      <w:r>
        <w:rPr>
          <w:sz w:val="24"/>
          <w:vertAlign w:val="superscript"/>
        </w:rPr>
        <w:t>380</w:t>
      </w:r>
      <w:r>
        <w:rPr>
          <w:sz w:val="24"/>
          <w:vertAlign w:val="baseline"/>
        </w:rPr>
        <w:t>Water is a liquid without colour, smell or taste that falls as rain, is in lakes, rivers and seas, and is used for drinking,washing, etc.</w:t>
      </w:r>
      <w:r>
        <w:rPr>
          <w:sz w:val="24"/>
          <w:vertAlign w:val="superscript"/>
        </w:rPr>
        <w:t>381</w:t>
      </w:r>
    </w:p>
    <w:p>
      <w:pPr>
        <w:pStyle w:val="BodyText"/>
        <w:spacing w:before="13"/>
      </w:pPr>
    </w:p>
    <w:p>
      <w:pPr>
        <w:pStyle w:val="BodyText"/>
        <w:spacing w:line="480" w:lineRule="auto"/>
        <w:ind w:left="400" w:right="552"/>
        <w:jc w:val="both"/>
      </w:pPr>
      <w:r>
        <w:rPr/>
        <w:t>Water is universally acknowledged as fundamental to the daily need of man and indeed his survival here on earth. Water is second only to air as the most essential natural resources for the survival of man.</w:t>
      </w:r>
      <w:r>
        <w:rPr>
          <w:vertAlign w:val="superscript"/>
        </w:rPr>
        <w:t>382</w:t>
      </w:r>
      <w:r>
        <w:rPr>
          <w:vertAlign w:val="baseline"/>
        </w:rPr>
        <w:t>It is the view of this scholar that all components of the environment are</w:t>
      </w:r>
      <w:r>
        <w:rPr>
          <w:spacing w:val="40"/>
          <w:vertAlign w:val="baseline"/>
        </w:rPr>
        <w:t> </w:t>
      </w:r>
      <w:r>
        <w:rPr>
          <w:vertAlign w:val="baseline"/>
        </w:rPr>
        <w:t>equally important and exist as a body of divine resources for the survival of mankind; therefore none of the three components of land, water and air could be said to be more important than the other as the existence of man on planet earth would be totally impossible if any of the components were lacking.</w:t>
      </w:r>
    </w:p>
    <w:p>
      <w:pPr>
        <w:pStyle w:val="BodyText"/>
        <w:spacing w:before="13"/>
      </w:pPr>
    </w:p>
    <w:p>
      <w:pPr>
        <w:pStyle w:val="BodyText"/>
        <w:spacing w:line="480" w:lineRule="auto"/>
        <w:ind w:left="400" w:right="557"/>
        <w:jc w:val="both"/>
      </w:pPr>
      <w:r>
        <w:rPr/>
        <w:t>Land is the physical habitat of man without which there can be no existence on earth; water is necessary</w:t>
      </w:r>
      <w:r>
        <w:rPr>
          <w:spacing w:val="-4"/>
        </w:rPr>
        <w:t> </w:t>
      </w:r>
      <w:r>
        <w:rPr/>
        <w:t>for</w:t>
      </w:r>
      <w:r>
        <w:rPr>
          <w:spacing w:val="3"/>
        </w:rPr>
        <w:t> </w:t>
      </w:r>
      <w:r>
        <w:rPr/>
        <w:t>the</w:t>
      </w:r>
      <w:r>
        <w:rPr>
          <w:spacing w:val="3"/>
        </w:rPr>
        <w:t> </w:t>
      </w:r>
      <w:r>
        <w:rPr/>
        <w:t>survival</w:t>
      </w:r>
      <w:r>
        <w:rPr>
          <w:spacing w:val="5"/>
        </w:rPr>
        <w:t> </w:t>
      </w:r>
      <w:r>
        <w:rPr/>
        <w:t>of</w:t>
      </w:r>
      <w:r>
        <w:rPr>
          <w:spacing w:val="2"/>
        </w:rPr>
        <w:t> </w:t>
      </w:r>
      <w:r>
        <w:rPr/>
        <w:t>man</w:t>
      </w:r>
      <w:r>
        <w:rPr>
          <w:spacing w:val="4"/>
        </w:rPr>
        <w:t> </w:t>
      </w:r>
      <w:r>
        <w:rPr/>
        <w:t>on</w:t>
      </w:r>
      <w:r>
        <w:rPr>
          <w:spacing w:val="3"/>
        </w:rPr>
        <w:t> </w:t>
      </w:r>
      <w:r>
        <w:rPr/>
        <w:t>earth</w:t>
      </w:r>
      <w:r>
        <w:rPr>
          <w:spacing w:val="4"/>
        </w:rPr>
        <w:t> </w:t>
      </w:r>
      <w:r>
        <w:rPr/>
        <w:t>and</w:t>
      </w:r>
      <w:r>
        <w:rPr>
          <w:spacing w:val="3"/>
        </w:rPr>
        <w:t> </w:t>
      </w:r>
      <w:r>
        <w:rPr/>
        <w:t>is</w:t>
      </w:r>
      <w:r>
        <w:rPr>
          <w:spacing w:val="2"/>
        </w:rPr>
        <w:t> </w:t>
      </w:r>
      <w:r>
        <w:rPr/>
        <w:t>often</w:t>
      </w:r>
      <w:r>
        <w:rPr>
          <w:spacing w:val="3"/>
        </w:rPr>
        <w:t> </w:t>
      </w:r>
      <w:r>
        <w:rPr/>
        <w:t>referred</w:t>
      </w:r>
      <w:r>
        <w:rPr>
          <w:spacing w:val="4"/>
        </w:rPr>
        <w:t> </w:t>
      </w:r>
      <w:r>
        <w:rPr/>
        <w:t>to</w:t>
      </w:r>
      <w:r>
        <w:rPr>
          <w:spacing w:val="4"/>
        </w:rPr>
        <w:t> </w:t>
      </w:r>
      <w:r>
        <w:rPr/>
        <w:t>as</w:t>
      </w:r>
      <w:r>
        <w:rPr>
          <w:spacing w:val="4"/>
        </w:rPr>
        <w:t> </w:t>
      </w:r>
      <w:r>
        <w:rPr/>
        <w:t>life.</w:t>
      </w:r>
      <w:r>
        <w:rPr>
          <w:spacing w:val="3"/>
        </w:rPr>
        <w:t> </w:t>
      </w:r>
      <w:r>
        <w:rPr/>
        <w:t>Science</w:t>
      </w:r>
      <w:r>
        <w:rPr>
          <w:spacing w:val="3"/>
        </w:rPr>
        <w:t> </w:t>
      </w:r>
      <w:r>
        <w:rPr/>
        <w:t>has</w:t>
      </w:r>
      <w:r>
        <w:rPr>
          <w:spacing w:val="3"/>
        </w:rPr>
        <w:t> </w:t>
      </w:r>
      <w:r>
        <w:rPr/>
        <w:t>proven</w:t>
      </w:r>
      <w:r>
        <w:rPr>
          <w:spacing w:val="4"/>
        </w:rPr>
        <w:t> </w:t>
      </w:r>
      <w:r>
        <w:rPr>
          <w:spacing w:val="-4"/>
        </w:rPr>
        <w:t>that</w:t>
      </w: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56960">
                <wp:simplePos x="0" y="0"/>
                <wp:positionH relativeFrom="page">
                  <wp:posOffset>914704</wp:posOffset>
                </wp:positionH>
                <wp:positionV relativeFrom="paragraph">
                  <wp:posOffset>271368</wp:posOffset>
                </wp:positionV>
                <wp:extent cx="1829435" cy="9525"/>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67626pt;width:144.020pt;height:.72003pt;mso-position-horizontal-relative:page;mso-position-vertical-relative:paragraph;z-index:-15659520;mso-wrap-distance-left:0;mso-wrap-distance-right:0" id="docshape173"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379</w:t>
      </w:r>
      <w:r>
        <w:rPr>
          <w:spacing w:val="-7"/>
          <w:sz w:val="20"/>
          <w:vertAlign w:val="baseline"/>
        </w:rPr>
        <w:t> </w:t>
      </w:r>
      <w:r>
        <w:rPr>
          <w:sz w:val="20"/>
          <w:vertAlign w:val="baseline"/>
        </w:rPr>
        <w:t>Usman,</w:t>
      </w:r>
      <w:r>
        <w:rPr>
          <w:spacing w:val="-2"/>
          <w:sz w:val="20"/>
          <w:vertAlign w:val="baseline"/>
        </w:rPr>
        <w:t> </w:t>
      </w:r>
      <w:r>
        <w:rPr>
          <w:sz w:val="20"/>
          <w:vertAlign w:val="baseline"/>
        </w:rPr>
        <w:t>A.K.,</w:t>
      </w:r>
      <w:r>
        <w:rPr>
          <w:spacing w:val="-3"/>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3"/>
          <w:sz w:val="20"/>
          <w:vertAlign w:val="baseline"/>
        </w:rPr>
        <w:t> </w:t>
      </w:r>
      <w:r>
        <w:rPr>
          <w:spacing w:val="-4"/>
          <w:sz w:val="20"/>
          <w:vertAlign w:val="baseline"/>
        </w:rPr>
        <w:t>p.243</w:t>
      </w:r>
    </w:p>
    <w:p>
      <w:pPr>
        <w:spacing w:line="235" w:lineRule="auto" w:before="10"/>
        <w:ind w:left="400" w:right="1126" w:firstLine="0"/>
        <w:jc w:val="left"/>
        <w:rPr>
          <w:sz w:val="20"/>
        </w:rPr>
      </w:pPr>
      <w:r>
        <w:rPr>
          <w:rFonts w:ascii="Calibri"/>
          <w:sz w:val="20"/>
          <w:vertAlign w:val="superscript"/>
        </w:rPr>
        <w:t>380</w:t>
      </w:r>
      <w:r>
        <w:rPr>
          <w:sz w:val="20"/>
          <w:vertAlign w:val="baseline"/>
        </w:rPr>
        <w:t>Section</w:t>
      </w:r>
      <w:r>
        <w:rPr>
          <w:spacing w:val="-6"/>
          <w:sz w:val="20"/>
          <w:vertAlign w:val="baseline"/>
        </w:rPr>
        <w:t> </w:t>
      </w:r>
      <w:r>
        <w:rPr>
          <w:sz w:val="20"/>
          <w:vertAlign w:val="baseline"/>
        </w:rPr>
        <w:t>37,</w:t>
      </w:r>
      <w:r>
        <w:rPr>
          <w:spacing w:val="-5"/>
          <w:sz w:val="20"/>
          <w:vertAlign w:val="baseline"/>
        </w:rPr>
        <w:t> </w:t>
      </w:r>
      <w:r>
        <w:rPr>
          <w:sz w:val="20"/>
          <w:vertAlign w:val="baseline"/>
        </w:rPr>
        <w:t>National</w:t>
      </w:r>
      <w:r>
        <w:rPr>
          <w:spacing w:val="-6"/>
          <w:sz w:val="20"/>
          <w:vertAlign w:val="baseline"/>
        </w:rPr>
        <w:t> </w:t>
      </w:r>
      <w:r>
        <w:rPr>
          <w:sz w:val="20"/>
          <w:vertAlign w:val="baseline"/>
        </w:rPr>
        <w:t>Environmental</w:t>
      </w:r>
      <w:r>
        <w:rPr>
          <w:spacing w:val="-5"/>
          <w:sz w:val="20"/>
          <w:vertAlign w:val="baseline"/>
        </w:rPr>
        <w:t> </w:t>
      </w:r>
      <w:r>
        <w:rPr>
          <w:sz w:val="20"/>
          <w:vertAlign w:val="baseline"/>
        </w:rPr>
        <w:t>Standards</w:t>
      </w:r>
      <w:r>
        <w:rPr>
          <w:spacing w:val="-6"/>
          <w:sz w:val="20"/>
          <w:vertAlign w:val="baseline"/>
        </w:rPr>
        <w:t> </w:t>
      </w:r>
      <w:r>
        <w:rPr>
          <w:sz w:val="20"/>
          <w:vertAlign w:val="baseline"/>
        </w:rPr>
        <w:t>and</w:t>
      </w:r>
      <w:r>
        <w:rPr>
          <w:spacing w:val="-5"/>
          <w:sz w:val="20"/>
          <w:vertAlign w:val="baseline"/>
        </w:rPr>
        <w:t> </w:t>
      </w:r>
      <w:r>
        <w:rPr>
          <w:sz w:val="20"/>
          <w:vertAlign w:val="baseline"/>
        </w:rPr>
        <w:t>Regulations</w:t>
      </w:r>
      <w:r>
        <w:rPr>
          <w:spacing w:val="-6"/>
          <w:sz w:val="20"/>
          <w:vertAlign w:val="baseline"/>
        </w:rPr>
        <w:t> </w:t>
      </w:r>
      <w:r>
        <w:rPr>
          <w:sz w:val="20"/>
          <w:vertAlign w:val="baseline"/>
        </w:rPr>
        <w:t>Enforcement</w:t>
      </w:r>
      <w:r>
        <w:rPr>
          <w:spacing w:val="-4"/>
          <w:sz w:val="20"/>
          <w:vertAlign w:val="baseline"/>
        </w:rPr>
        <w:t> </w:t>
      </w:r>
      <w:r>
        <w:rPr>
          <w:sz w:val="20"/>
          <w:vertAlign w:val="baseline"/>
        </w:rPr>
        <w:t>Agency</w:t>
      </w:r>
      <w:r>
        <w:rPr>
          <w:spacing w:val="-6"/>
          <w:sz w:val="20"/>
          <w:vertAlign w:val="baseline"/>
        </w:rPr>
        <w:t> </w:t>
      </w:r>
      <w:r>
        <w:rPr>
          <w:sz w:val="20"/>
          <w:vertAlign w:val="baseline"/>
        </w:rPr>
        <w:t>(Establishment)</w:t>
      </w:r>
      <w:r>
        <w:rPr>
          <w:spacing w:val="-5"/>
          <w:sz w:val="20"/>
          <w:vertAlign w:val="baseline"/>
        </w:rPr>
        <w:t> </w:t>
      </w:r>
      <w:r>
        <w:rPr>
          <w:sz w:val="20"/>
          <w:vertAlign w:val="baseline"/>
        </w:rPr>
        <w:t>Act, No. 25, 2007</w:t>
      </w:r>
    </w:p>
    <w:p>
      <w:pPr>
        <w:spacing w:line="228" w:lineRule="exact" w:before="0"/>
        <w:ind w:left="400" w:right="0" w:firstLine="0"/>
        <w:jc w:val="left"/>
        <w:rPr>
          <w:sz w:val="20"/>
        </w:rPr>
      </w:pPr>
      <w:r>
        <w:rPr>
          <w:sz w:val="20"/>
          <w:vertAlign w:val="superscript"/>
        </w:rPr>
        <w:t>381</w:t>
      </w:r>
      <w:r>
        <w:rPr>
          <w:sz w:val="20"/>
          <w:vertAlign w:val="baseline"/>
        </w:rPr>
        <w:t>Hornby,</w:t>
      </w:r>
      <w:r>
        <w:rPr>
          <w:spacing w:val="-6"/>
          <w:sz w:val="20"/>
          <w:vertAlign w:val="baseline"/>
        </w:rPr>
        <w:t> </w:t>
      </w:r>
      <w:r>
        <w:rPr>
          <w:sz w:val="20"/>
          <w:vertAlign w:val="baseline"/>
        </w:rPr>
        <w:t>A.S.,</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5"/>
          <w:sz w:val="20"/>
          <w:vertAlign w:val="baseline"/>
        </w:rPr>
        <w:t> </w:t>
      </w:r>
      <w:r>
        <w:rPr>
          <w:spacing w:val="-2"/>
          <w:sz w:val="20"/>
          <w:vertAlign w:val="baseline"/>
        </w:rPr>
        <w:t>p.1678</w:t>
      </w:r>
    </w:p>
    <w:p>
      <w:pPr>
        <w:spacing w:before="1"/>
        <w:ind w:left="400" w:right="0" w:firstLine="0"/>
        <w:jc w:val="left"/>
        <w:rPr>
          <w:sz w:val="20"/>
        </w:rPr>
      </w:pPr>
      <w:r>
        <w:rPr>
          <w:sz w:val="20"/>
          <w:vertAlign w:val="superscript"/>
        </w:rPr>
        <w:t>382</w:t>
      </w:r>
      <w:r>
        <w:rPr>
          <w:sz w:val="20"/>
          <w:vertAlign w:val="baseline"/>
        </w:rPr>
        <w:t>Okorodudu-Fabura,</w:t>
      </w:r>
      <w:r>
        <w:rPr>
          <w:spacing w:val="-9"/>
          <w:sz w:val="20"/>
          <w:vertAlign w:val="baseline"/>
        </w:rPr>
        <w:t> </w:t>
      </w:r>
      <w:r>
        <w:rPr>
          <w:sz w:val="20"/>
          <w:vertAlign w:val="baseline"/>
        </w:rPr>
        <w:t>M.T.,</w:t>
      </w:r>
      <w:r>
        <w:rPr>
          <w:i/>
          <w:sz w:val="20"/>
          <w:vertAlign w:val="baseline"/>
        </w:rPr>
        <w:t>op</w:t>
      </w:r>
      <w:r>
        <w:rPr>
          <w:i/>
          <w:spacing w:val="-8"/>
          <w:sz w:val="20"/>
          <w:vertAlign w:val="baseline"/>
        </w:rPr>
        <w:t> </w:t>
      </w:r>
      <w:r>
        <w:rPr>
          <w:i/>
          <w:sz w:val="20"/>
          <w:vertAlign w:val="baseline"/>
        </w:rPr>
        <w:t>cit</w:t>
      </w:r>
      <w:r>
        <w:rPr>
          <w:sz w:val="20"/>
          <w:vertAlign w:val="baseline"/>
        </w:rPr>
        <w:t>,</w:t>
      </w:r>
      <w:r>
        <w:rPr>
          <w:spacing w:val="-8"/>
          <w:sz w:val="20"/>
          <w:vertAlign w:val="baseline"/>
        </w:rPr>
        <w:t> </w:t>
      </w:r>
      <w:r>
        <w:rPr>
          <w:spacing w:val="-4"/>
          <w:sz w:val="20"/>
          <w:vertAlign w:val="baseline"/>
        </w:rPr>
        <w:t>p.585</w:t>
      </w:r>
    </w:p>
    <w:p>
      <w:pPr>
        <w:spacing w:after="0"/>
        <w:jc w:val="left"/>
        <w:rPr>
          <w:sz w:val="20"/>
        </w:rPr>
        <w:sectPr>
          <w:pgSz w:w="12240" w:h="15840"/>
          <w:pgMar w:header="0" w:footer="1012" w:top="1320" w:bottom="1200" w:left="1040" w:right="860"/>
        </w:sectPr>
      </w:pPr>
    </w:p>
    <w:p>
      <w:pPr>
        <w:pStyle w:val="BodyText"/>
        <w:spacing w:line="480" w:lineRule="auto" w:before="112"/>
        <w:ind w:left="400" w:right="550"/>
        <w:jc w:val="both"/>
      </w:pPr>
      <w:r>
        <w:rPr/>
        <w:t>man can survive for at most three days without water.</w:t>
      </w:r>
      <w:r>
        <w:rPr>
          <w:vertAlign w:val="superscript"/>
        </w:rPr>
        <w:t>383</w:t>
      </w:r>
      <w:r>
        <w:rPr>
          <w:vertAlign w:val="baseline"/>
        </w:rPr>
        <w:t>Air on the other hand is equally of vital importance. The atmospheric net of air surrounding the earth is very critical to man‟s existence on this planet. Scientific findings show that the life in man will expire if he is deprived of air for</w:t>
      </w:r>
      <w:r>
        <w:rPr>
          <w:spacing w:val="40"/>
          <w:vertAlign w:val="baseline"/>
        </w:rPr>
        <w:t> </w:t>
      </w:r>
      <w:r>
        <w:rPr>
          <w:vertAlign w:val="baseline"/>
        </w:rPr>
        <w:t>a few minutes.</w:t>
      </w:r>
      <w:r>
        <w:rPr>
          <w:vertAlign w:val="superscript"/>
        </w:rPr>
        <w:t>384</w:t>
      </w:r>
      <w:r>
        <w:rPr>
          <w:vertAlign w:val="baseline"/>
        </w:rPr>
        <w:t>The foregoing represents in a cursory</w:t>
      </w:r>
      <w:r>
        <w:rPr>
          <w:spacing w:val="-1"/>
          <w:vertAlign w:val="baseline"/>
        </w:rPr>
        <w:t> </w:t>
      </w:r>
      <w:r>
        <w:rPr>
          <w:vertAlign w:val="baseline"/>
        </w:rPr>
        <w:t>form the importance of these earthly-gifts by God to mankind. However, in terms of elasticity of needs of these resources, air may be ranked as utterly most necessary followed by water and then land. But we may need to pulse for</w:t>
      </w:r>
      <w:r>
        <w:rPr>
          <w:spacing w:val="40"/>
          <w:vertAlign w:val="baseline"/>
        </w:rPr>
        <w:t> </w:t>
      </w:r>
      <w:r>
        <w:rPr>
          <w:vertAlign w:val="baseline"/>
        </w:rPr>
        <w:t>a moment and deliberate what man‟s existence will be, if at all without the existence of land and it acting as mankind‟s centreof gravity? This perhaps justifies the position of equality of importance of all these natural media.</w:t>
      </w:r>
    </w:p>
    <w:p>
      <w:pPr>
        <w:pStyle w:val="BodyText"/>
        <w:spacing w:before="13"/>
      </w:pPr>
    </w:p>
    <w:p>
      <w:pPr>
        <w:pStyle w:val="BodyText"/>
        <w:spacing w:line="480" w:lineRule="auto"/>
        <w:ind w:left="400" w:right="556"/>
        <w:jc w:val="both"/>
      </w:pPr>
      <w:r>
        <w:rPr/>
        <w:t>It is however rather unfortunate that in spite of the relevance of these resources to mankind, man has continually degraded the environment by the mining of solid minerals with far reaching and negative impacts on human existence and the need to bequeath a sanguine and healthful environment to succeeding generations of</w:t>
      </w:r>
      <w:r>
        <w:rPr>
          <w:spacing w:val="-1"/>
        </w:rPr>
        <w:t> </w:t>
      </w:r>
      <w:r>
        <w:rPr/>
        <w:t>mankind in general and Nigerians in particular.</w:t>
      </w:r>
      <w:r>
        <w:rPr>
          <w:spacing w:val="-1"/>
        </w:rPr>
        <w:t> </w:t>
      </w:r>
      <w:r>
        <w:rPr/>
        <w:t>One</w:t>
      </w:r>
      <w:r>
        <w:rPr>
          <w:spacing w:val="-1"/>
        </w:rPr>
        <w:t> </w:t>
      </w:r>
      <w:r>
        <w:rPr/>
        <w:t>of the forms, or source or effects of degradation of the environment by</w:t>
      </w:r>
      <w:r>
        <w:rPr>
          <w:spacing w:val="-1"/>
        </w:rPr>
        <w:t> </w:t>
      </w:r>
      <w:r>
        <w:rPr/>
        <w:t>the mining of solid minerals is through water and by implication water bodies of particularly ponds, streams and rivers which are usually the nearest water bodies closest to mankind used during the process of treating minerals in the mining of solid minerals.</w:t>
      </w:r>
    </w:p>
    <w:p>
      <w:pPr>
        <w:pStyle w:val="BodyText"/>
        <w:spacing w:before="13"/>
      </w:pPr>
    </w:p>
    <w:p>
      <w:pPr>
        <w:pStyle w:val="BodyText"/>
        <w:spacing w:line="480" w:lineRule="auto"/>
        <w:ind w:left="400" w:right="555"/>
        <w:jc w:val="both"/>
      </w:pPr>
      <w:r>
        <w:rPr/>
        <w:t>The use of water in all human endeavours and in all spheres of life is prevalent and a necessity</w:t>
      </w:r>
      <w:r>
        <w:rPr>
          <w:spacing w:val="-2"/>
        </w:rPr>
        <w:t> </w:t>
      </w:r>
      <w:r>
        <w:rPr/>
        <w:t>if man has to meet his needs and the desire to survive, procreate, re-generateand attain sustainable development with a view of bequeathing a healthful and harmonious environment to future generations.</w:t>
      </w:r>
      <w:r>
        <w:rPr>
          <w:spacing w:val="4"/>
        </w:rPr>
        <w:t> </w:t>
      </w:r>
      <w:r>
        <w:rPr/>
        <w:t>It</w:t>
      </w:r>
      <w:r>
        <w:rPr>
          <w:spacing w:val="4"/>
        </w:rPr>
        <w:t> </w:t>
      </w:r>
      <w:r>
        <w:rPr/>
        <w:t>is</w:t>
      </w:r>
      <w:r>
        <w:rPr>
          <w:spacing w:val="4"/>
        </w:rPr>
        <w:t> </w:t>
      </w:r>
      <w:r>
        <w:rPr/>
        <w:t>well</w:t>
      </w:r>
      <w:r>
        <w:rPr>
          <w:spacing w:val="4"/>
        </w:rPr>
        <w:t> </w:t>
      </w:r>
      <w:r>
        <w:rPr/>
        <w:t>appreciated</w:t>
      </w:r>
      <w:r>
        <w:rPr>
          <w:spacing w:val="4"/>
        </w:rPr>
        <w:t> </w:t>
      </w:r>
      <w:r>
        <w:rPr/>
        <w:t>by</w:t>
      </w:r>
      <w:r>
        <w:rPr>
          <w:spacing w:val="1"/>
        </w:rPr>
        <w:t> </w:t>
      </w:r>
      <w:r>
        <w:rPr/>
        <w:t>all</w:t>
      </w:r>
      <w:r>
        <w:rPr>
          <w:spacing w:val="4"/>
        </w:rPr>
        <w:t> </w:t>
      </w:r>
      <w:r>
        <w:rPr/>
        <w:t>that</w:t>
      </w:r>
      <w:r>
        <w:rPr>
          <w:spacing w:val="3"/>
        </w:rPr>
        <w:t> </w:t>
      </w:r>
      <w:r>
        <w:rPr/>
        <w:t>water</w:t>
      </w:r>
      <w:r>
        <w:rPr>
          <w:spacing w:val="3"/>
        </w:rPr>
        <w:t> </w:t>
      </w:r>
      <w:r>
        <w:rPr/>
        <w:t>when</w:t>
      </w:r>
      <w:r>
        <w:rPr>
          <w:spacing w:val="3"/>
        </w:rPr>
        <w:t> </w:t>
      </w:r>
      <w:r>
        <w:rPr/>
        <w:t>properly</w:t>
      </w:r>
      <w:r>
        <w:rPr>
          <w:spacing w:val="-2"/>
        </w:rPr>
        <w:t> </w:t>
      </w:r>
      <w:r>
        <w:rPr/>
        <w:t>used</w:t>
      </w:r>
      <w:r>
        <w:rPr>
          <w:spacing w:val="2"/>
        </w:rPr>
        <w:t> </w:t>
      </w:r>
      <w:r>
        <w:rPr/>
        <w:t>is</w:t>
      </w:r>
      <w:r>
        <w:rPr>
          <w:spacing w:val="5"/>
        </w:rPr>
        <w:t> </w:t>
      </w:r>
      <w:r>
        <w:rPr/>
        <w:t>friend</w:t>
      </w:r>
      <w:r>
        <w:rPr>
          <w:spacing w:val="3"/>
        </w:rPr>
        <w:t> </w:t>
      </w:r>
      <w:r>
        <w:rPr/>
        <w:t>to</w:t>
      </w:r>
      <w:r>
        <w:rPr>
          <w:spacing w:val="4"/>
        </w:rPr>
        <w:t> </w:t>
      </w:r>
      <w:r>
        <w:rPr/>
        <w:t>all</w:t>
      </w:r>
      <w:r>
        <w:rPr>
          <w:spacing w:val="4"/>
        </w:rPr>
        <w:t> </w:t>
      </w:r>
      <w:r>
        <w:rPr/>
        <w:t>and</w:t>
      </w:r>
      <w:r>
        <w:rPr>
          <w:spacing w:val="4"/>
        </w:rPr>
        <w:t> </w:t>
      </w:r>
      <w:r>
        <w:rPr>
          <w:spacing w:val="-2"/>
        </w:rPr>
        <w:t>enemy</w:t>
      </w:r>
    </w:p>
    <w:p>
      <w:pPr>
        <w:pStyle w:val="BodyText"/>
        <w:spacing w:before="3"/>
        <w:rPr>
          <w:sz w:val="17"/>
        </w:rPr>
      </w:pPr>
      <w:r>
        <w:rPr/>
        <mc:AlternateContent>
          <mc:Choice Requires="wps">
            <w:drawing>
              <wp:anchor distT="0" distB="0" distL="0" distR="0" allowOverlap="1" layoutInCell="1" locked="0" behindDoc="1" simplePos="0" relativeHeight="487657472">
                <wp:simplePos x="0" y="0"/>
                <wp:positionH relativeFrom="page">
                  <wp:posOffset>914704</wp:posOffset>
                </wp:positionH>
                <wp:positionV relativeFrom="paragraph">
                  <wp:posOffset>141371</wp:posOffset>
                </wp:positionV>
                <wp:extent cx="1829435" cy="9525"/>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31593pt;width:144.020pt;height:.71997pt;mso-position-horizontal-relative:page;mso-position-vertical-relative:paragraph;z-index:-15659008;mso-wrap-distance-left:0;mso-wrap-distance-right:0" id="docshape174" filled="true" fillcolor="#000000" stroked="false">
                <v:fill type="solid"/>
                <w10:wrap type="topAndBottom"/>
              </v:rect>
            </w:pict>
          </mc:Fallback>
        </mc:AlternateContent>
      </w:r>
    </w:p>
    <w:p>
      <w:pPr>
        <w:spacing w:before="96"/>
        <w:ind w:left="400" w:right="8869" w:firstLine="0"/>
        <w:jc w:val="left"/>
        <w:rPr>
          <w:sz w:val="20"/>
        </w:rPr>
      </w:pPr>
      <w:r>
        <w:rPr>
          <w:spacing w:val="-2"/>
          <w:sz w:val="20"/>
          <w:vertAlign w:val="superscript"/>
        </w:rPr>
        <w:t>383</w:t>
      </w:r>
      <w:r>
        <w:rPr>
          <w:i/>
          <w:spacing w:val="-2"/>
          <w:sz w:val="20"/>
          <w:vertAlign w:val="baseline"/>
        </w:rPr>
        <w:t>Ibid </w:t>
      </w:r>
      <w:r>
        <w:rPr>
          <w:sz w:val="20"/>
          <w:vertAlign w:val="superscript"/>
        </w:rPr>
        <w:t>384</w:t>
      </w:r>
      <w:r>
        <w:rPr>
          <w:i/>
          <w:sz w:val="20"/>
          <w:vertAlign w:val="baseline"/>
        </w:rPr>
        <w:t>Ibid,</w:t>
      </w:r>
      <w:r>
        <w:rPr>
          <w:i/>
          <w:spacing w:val="-13"/>
          <w:sz w:val="20"/>
          <w:vertAlign w:val="baseline"/>
        </w:rPr>
        <w:t> </w:t>
      </w:r>
      <w:r>
        <w:rPr>
          <w:sz w:val="20"/>
          <w:vertAlign w:val="baseline"/>
        </w:rPr>
        <w:t>p.386</w:t>
      </w:r>
    </w:p>
    <w:p>
      <w:pPr>
        <w:spacing w:after="0"/>
        <w:jc w:val="left"/>
        <w:rPr>
          <w:sz w:val="20"/>
        </w:rPr>
        <w:sectPr>
          <w:pgSz w:w="12240" w:h="15840"/>
          <w:pgMar w:header="0" w:footer="1012" w:top="1320" w:bottom="1200" w:left="1040" w:right="860"/>
        </w:sectPr>
      </w:pPr>
    </w:p>
    <w:p>
      <w:pPr>
        <w:pStyle w:val="BodyText"/>
        <w:spacing w:line="480" w:lineRule="auto" w:before="72"/>
        <w:ind w:left="400" w:right="563"/>
        <w:jc w:val="both"/>
      </w:pPr>
      <w:r>
        <w:rPr/>
        <w:t>to none. In articulating the importance of water in mining activities and the resultant degradation or pollution of water sources by the mining of solid minerals, Osunborespoused thus:</w:t>
      </w:r>
    </w:p>
    <w:p>
      <w:pPr>
        <w:pStyle w:val="BodyText"/>
        <w:spacing w:before="13"/>
      </w:pPr>
    </w:p>
    <w:p>
      <w:pPr>
        <w:spacing w:before="0"/>
        <w:ind w:left="966" w:right="1318" w:hanging="850"/>
        <w:jc w:val="left"/>
        <w:rPr>
          <w:sz w:val="20"/>
        </w:rPr>
      </w:pPr>
      <w:r>
        <w:rPr>
          <w:sz w:val="20"/>
        </w:rPr>
        <w:t>Some mining operations require large quantities of water for treatment and purification. Examples of these are</w:t>
      </w:r>
      <w:r>
        <w:rPr>
          <w:spacing w:val="40"/>
          <w:sz w:val="20"/>
        </w:rPr>
        <w:t> </w:t>
      </w:r>
      <w:r>
        <w:rPr>
          <w:sz w:val="20"/>
        </w:rPr>
        <w:t>tin, gold and columbite. These activities pose a danger to the environment in three ways:</w:t>
      </w:r>
    </w:p>
    <w:p>
      <w:pPr>
        <w:pStyle w:val="BodyText"/>
        <w:spacing w:before="59"/>
        <w:rPr>
          <w:sz w:val="20"/>
        </w:rPr>
      </w:pPr>
    </w:p>
    <w:p>
      <w:pPr>
        <w:pStyle w:val="ListParagraph"/>
        <w:numPr>
          <w:ilvl w:val="0"/>
          <w:numId w:val="23"/>
        </w:numPr>
        <w:tabs>
          <w:tab w:pos="966" w:val="left" w:leader="none"/>
        </w:tabs>
        <w:spacing w:line="240" w:lineRule="auto" w:before="0" w:after="0"/>
        <w:ind w:left="966" w:right="1132" w:hanging="850"/>
        <w:jc w:val="both"/>
        <w:rPr>
          <w:sz w:val="20"/>
        </w:rPr>
      </w:pPr>
      <w:r>
        <w:rPr>
          <w:sz w:val="20"/>
        </w:rPr>
        <w:t>The</w:t>
      </w:r>
      <w:r>
        <w:rPr>
          <w:spacing w:val="-2"/>
          <w:sz w:val="20"/>
        </w:rPr>
        <w:t> </w:t>
      </w:r>
      <w:r>
        <w:rPr>
          <w:sz w:val="20"/>
        </w:rPr>
        <w:t>large</w:t>
      </w:r>
      <w:r>
        <w:rPr>
          <w:spacing w:val="-2"/>
          <w:sz w:val="20"/>
        </w:rPr>
        <w:t> </w:t>
      </w:r>
      <w:r>
        <w:rPr>
          <w:sz w:val="20"/>
        </w:rPr>
        <w:t>volume</w:t>
      </w:r>
      <w:r>
        <w:rPr>
          <w:spacing w:val="-2"/>
          <w:sz w:val="20"/>
        </w:rPr>
        <w:t> </w:t>
      </w:r>
      <w:r>
        <w:rPr>
          <w:sz w:val="20"/>
        </w:rPr>
        <w:t>of</w:t>
      </w:r>
      <w:r>
        <w:rPr>
          <w:spacing w:val="-1"/>
          <w:sz w:val="20"/>
        </w:rPr>
        <w:t> </w:t>
      </w:r>
      <w:r>
        <w:rPr>
          <w:sz w:val="20"/>
        </w:rPr>
        <w:t>water</w:t>
      </w:r>
      <w:r>
        <w:rPr>
          <w:spacing w:val="-1"/>
          <w:sz w:val="20"/>
        </w:rPr>
        <w:t> </w:t>
      </w:r>
      <w:r>
        <w:rPr>
          <w:sz w:val="20"/>
        </w:rPr>
        <w:t>required</w:t>
      </w:r>
      <w:r>
        <w:rPr>
          <w:spacing w:val="-1"/>
          <w:sz w:val="20"/>
        </w:rPr>
        <w:t> </w:t>
      </w:r>
      <w:r>
        <w:rPr>
          <w:sz w:val="20"/>
        </w:rPr>
        <w:t>for</w:t>
      </w:r>
      <w:r>
        <w:rPr>
          <w:spacing w:val="-1"/>
          <w:sz w:val="20"/>
        </w:rPr>
        <w:t> </w:t>
      </w:r>
      <w:r>
        <w:rPr>
          <w:sz w:val="20"/>
        </w:rPr>
        <w:t>treatment,</w:t>
      </w:r>
      <w:r>
        <w:rPr>
          <w:spacing w:val="-2"/>
          <w:sz w:val="20"/>
        </w:rPr>
        <w:t> </w:t>
      </w:r>
      <w:r>
        <w:rPr>
          <w:sz w:val="20"/>
        </w:rPr>
        <w:t>deplete</w:t>
      </w:r>
      <w:r>
        <w:rPr>
          <w:spacing w:val="-2"/>
          <w:sz w:val="20"/>
        </w:rPr>
        <w:t> </w:t>
      </w:r>
      <w:r>
        <w:rPr>
          <w:sz w:val="20"/>
        </w:rPr>
        <w:t>the</w:t>
      </w:r>
      <w:r>
        <w:rPr>
          <w:spacing w:val="-2"/>
          <w:sz w:val="20"/>
        </w:rPr>
        <w:t> </w:t>
      </w:r>
      <w:r>
        <w:rPr>
          <w:sz w:val="20"/>
        </w:rPr>
        <w:t>amount</w:t>
      </w:r>
      <w:r>
        <w:rPr>
          <w:spacing w:val="-2"/>
          <w:sz w:val="20"/>
        </w:rPr>
        <w:t> </w:t>
      </w:r>
      <w:r>
        <w:rPr>
          <w:sz w:val="20"/>
        </w:rPr>
        <w:t>of</w:t>
      </w:r>
      <w:r>
        <w:rPr>
          <w:spacing w:val="-1"/>
          <w:sz w:val="20"/>
        </w:rPr>
        <w:t> </w:t>
      </w:r>
      <w:r>
        <w:rPr>
          <w:sz w:val="20"/>
        </w:rPr>
        <w:t>water</w:t>
      </w:r>
      <w:r>
        <w:rPr>
          <w:spacing w:val="-1"/>
          <w:sz w:val="20"/>
        </w:rPr>
        <w:t> </w:t>
      </w:r>
      <w:r>
        <w:rPr>
          <w:sz w:val="20"/>
        </w:rPr>
        <w:t>available</w:t>
      </w:r>
      <w:r>
        <w:rPr>
          <w:spacing w:val="-2"/>
          <w:sz w:val="20"/>
        </w:rPr>
        <w:t> </w:t>
      </w:r>
      <w:r>
        <w:rPr>
          <w:sz w:val="20"/>
        </w:rPr>
        <w:t>for</w:t>
      </w:r>
      <w:r>
        <w:rPr>
          <w:spacing w:val="-1"/>
          <w:sz w:val="20"/>
        </w:rPr>
        <w:t> </w:t>
      </w:r>
      <w:r>
        <w:rPr>
          <w:sz w:val="20"/>
        </w:rPr>
        <w:t>other</w:t>
      </w:r>
      <w:r>
        <w:rPr>
          <w:spacing w:val="-1"/>
          <w:sz w:val="20"/>
        </w:rPr>
        <w:t> </w:t>
      </w:r>
      <w:r>
        <w:rPr>
          <w:sz w:val="20"/>
        </w:rPr>
        <w:t>uses. As rivers, lakes and underground water reservoirs dry up all over the world and especially in Africa there is the need to be cautious about the usage of water in mining.</w:t>
      </w:r>
    </w:p>
    <w:p>
      <w:pPr>
        <w:pStyle w:val="ListParagraph"/>
        <w:numPr>
          <w:ilvl w:val="0"/>
          <w:numId w:val="23"/>
        </w:numPr>
        <w:tabs>
          <w:tab w:pos="966" w:val="left" w:leader="none"/>
        </w:tabs>
        <w:spacing w:line="240" w:lineRule="auto" w:before="0" w:after="0"/>
        <w:ind w:left="966" w:right="1121" w:hanging="850"/>
        <w:jc w:val="both"/>
        <w:rPr>
          <w:sz w:val="20"/>
        </w:rPr>
      </w:pPr>
      <w:r>
        <w:rPr>
          <w:sz w:val="20"/>
        </w:rPr>
        <w:t>The existence of mine dumps and tailing near rivers and streams increase the level of sedimentation in the water with deleterious effects on the flora and fauna. This can also contribute to rivers over- flooding their banks and the bursting of dams. Water from streams with a high level of suspended materials and sediments become unsuitable for industrial and economic uses unless first treated at</w:t>
      </w:r>
      <w:r>
        <w:rPr>
          <w:spacing w:val="40"/>
          <w:sz w:val="20"/>
        </w:rPr>
        <w:t> </w:t>
      </w:r>
      <w:r>
        <w:rPr>
          <w:sz w:val="20"/>
        </w:rPr>
        <w:t>great cost to render it suitable.</w:t>
      </w:r>
    </w:p>
    <w:p>
      <w:pPr>
        <w:pStyle w:val="BodyText"/>
        <w:spacing w:before="56"/>
        <w:rPr>
          <w:sz w:val="20"/>
        </w:rPr>
      </w:pPr>
    </w:p>
    <w:p>
      <w:pPr>
        <w:pStyle w:val="BodyText"/>
        <w:spacing w:line="480" w:lineRule="auto"/>
        <w:ind w:left="400" w:right="555"/>
        <w:jc w:val="both"/>
      </w:pPr>
      <w:r>
        <w:rPr/>
        <w:t>The scholar eventually discussed two activities that pose danger to the environment instead of three. Nevertheless, one cannot agree</w:t>
      </w:r>
      <w:r>
        <w:rPr>
          <w:spacing w:val="-1"/>
        </w:rPr>
        <w:t> </w:t>
      </w:r>
      <w:r>
        <w:rPr/>
        <w:t>less with the</w:t>
      </w:r>
      <w:r>
        <w:rPr>
          <w:spacing w:val="-1"/>
        </w:rPr>
        <w:t> </w:t>
      </w:r>
      <w:r>
        <w:rPr/>
        <w:t>virile</w:t>
      </w:r>
      <w:r>
        <w:rPr>
          <w:spacing w:val="-1"/>
        </w:rPr>
        <w:t> </w:t>
      </w:r>
      <w:r>
        <w:rPr/>
        <w:t>articulation of</w:t>
      </w:r>
      <w:r>
        <w:rPr>
          <w:spacing w:val="-1"/>
        </w:rPr>
        <w:t> </w:t>
      </w:r>
      <w:r>
        <w:rPr/>
        <w:t>the learned scholar which is even corroborated by the recent statistics of the drying up and the resultant reduction in water volume of the Chad Basin. The drying up of the River Niger thus warranting its alleged dredging by</w:t>
      </w:r>
      <w:r>
        <w:rPr>
          <w:spacing w:val="-5"/>
        </w:rPr>
        <w:t> </w:t>
      </w:r>
      <w:r>
        <w:rPr/>
        <w:t>the</w:t>
      </w:r>
      <w:r>
        <w:rPr>
          <w:spacing w:val="-1"/>
        </w:rPr>
        <w:t> </w:t>
      </w:r>
      <w:r>
        <w:rPr/>
        <w:t>Federal Government of</w:t>
      </w:r>
      <w:r>
        <w:rPr>
          <w:spacing w:val="-1"/>
        </w:rPr>
        <w:t> </w:t>
      </w:r>
      <w:r>
        <w:rPr/>
        <w:t>Nigeria</w:t>
      </w:r>
      <w:r>
        <w:rPr>
          <w:spacing w:val="-2"/>
        </w:rPr>
        <w:t> </w:t>
      </w:r>
      <w:r>
        <w:rPr/>
        <w:t>between 2011 to 2013 at huge</w:t>
      </w:r>
      <w:r>
        <w:rPr>
          <w:spacing w:val="-1"/>
        </w:rPr>
        <w:t> </w:t>
      </w:r>
      <w:r>
        <w:rPr/>
        <w:t>costs,</w:t>
      </w:r>
      <w:r>
        <w:rPr>
          <w:spacing w:val="-2"/>
        </w:rPr>
        <w:t> </w:t>
      </w:r>
      <w:r>
        <w:rPr/>
        <w:t>are</w:t>
      </w:r>
      <w:r>
        <w:rPr>
          <w:spacing w:val="-2"/>
        </w:rPr>
        <w:t> </w:t>
      </w:r>
      <w:r>
        <w:rPr/>
        <w:t>few</w:t>
      </w:r>
      <w:r>
        <w:rPr>
          <w:spacing w:val="-1"/>
        </w:rPr>
        <w:t> </w:t>
      </w:r>
      <w:r>
        <w:rPr/>
        <w:t>cases in point to demonstrate that water resource particularly of rivers are getting depleted in volumes. It is known that these two water bodies provide sources of water to numerous communities in the north eastern and north central geographical zones of Nigeria respectively and these zones have endowed solid mineral resources and mining take place in those zones.</w:t>
      </w:r>
    </w:p>
    <w:p>
      <w:pPr>
        <w:pStyle w:val="BodyText"/>
        <w:spacing w:before="13"/>
      </w:pPr>
    </w:p>
    <w:p>
      <w:pPr>
        <w:pStyle w:val="BodyText"/>
        <w:spacing w:line="480" w:lineRule="auto"/>
        <w:ind w:left="400" w:right="559"/>
        <w:jc w:val="both"/>
      </w:pPr>
      <w:r>
        <w:rPr/>
        <w:t>For example in the Odagbo-Okaba area of the North Central zone of Nigeria where mining of coal took place, the chemicals from the mining sites got into some of the streams contaminated them</w:t>
      </w:r>
      <w:r>
        <w:rPr>
          <w:spacing w:val="16"/>
        </w:rPr>
        <w:t> </w:t>
      </w:r>
      <w:r>
        <w:rPr/>
        <w:t>killing</w:t>
      </w:r>
      <w:r>
        <w:rPr>
          <w:spacing w:val="17"/>
        </w:rPr>
        <w:t> </w:t>
      </w:r>
      <w:r>
        <w:rPr/>
        <w:t>all</w:t>
      </w:r>
      <w:r>
        <w:rPr>
          <w:spacing w:val="23"/>
        </w:rPr>
        <w:t> </w:t>
      </w:r>
      <w:r>
        <w:rPr/>
        <w:t>the</w:t>
      </w:r>
      <w:r>
        <w:rPr>
          <w:spacing w:val="18"/>
        </w:rPr>
        <w:t> </w:t>
      </w:r>
      <w:r>
        <w:rPr/>
        <w:t>fishes</w:t>
      </w:r>
      <w:r>
        <w:rPr>
          <w:spacing w:val="20"/>
        </w:rPr>
        <w:t> </w:t>
      </w:r>
      <w:r>
        <w:rPr/>
        <w:t>and</w:t>
      </w:r>
      <w:r>
        <w:rPr>
          <w:spacing w:val="19"/>
        </w:rPr>
        <w:t> </w:t>
      </w:r>
      <w:r>
        <w:rPr/>
        <w:t>made</w:t>
      </w:r>
      <w:r>
        <w:rPr>
          <w:spacing w:val="23"/>
        </w:rPr>
        <w:t> </w:t>
      </w:r>
      <w:r>
        <w:rPr/>
        <w:t>unhealthy</w:t>
      </w:r>
      <w:r>
        <w:rPr>
          <w:spacing w:val="14"/>
        </w:rPr>
        <w:t> </w:t>
      </w:r>
      <w:r>
        <w:rPr/>
        <w:t>for</w:t>
      </w:r>
      <w:r>
        <w:rPr>
          <w:spacing w:val="19"/>
        </w:rPr>
        <w:t> </w:t>
      </w:r>
      <w:r>
        <w:rPr/>
        <w:t>human</w:t>
      </w:r>
      <w:r>
        <w:rPr>
          <w:spacing w:val="21"/>
        </w:rPr>
        <w:t> </w:t>
      </w:r>
      <w:r>
        <w:rPr/>
        <w:t>consumption.</w:t>
      </w:r>
      <w:r>
        <w:rPr>
          <w:spacing w:val="19"/>
        </w:rPr>
        <w:t> </w:t>
      </w:r>
      <w:r>
        <w:rPr/>
        <w:t>The</w:t>
      </w:r>
      <w:r>
        <w:rPr>
          <w:spacing w:val="18"/>
        </w:rPr>
        <w:t> </w:t>
      </w:r>
      <w:r>
        <w:rPr/>
        <w:t>early</w:t>
      </w:r>
      <w:r>
        <w:rPr>
          <w:spacing w:val="15"/>
        </w:rPr>
        <w:t> </w:t>
      </w:r>
      <w:r>
        <w:rPr/>
        <w:t>stages</w:t>
      </w:r>
      <w:r>
        <w:rPr>
          <w:spacing w:val="20"/>
        </w:rPr>
        <w:t> </w:t>
      </w:r>
      <w:r>
        <w:rPr/>
        <w:t>of</w:t>
      </w:r>
      <w:r>
        <w:rPr>
          <w:spacing w:val="21"/>
        </w:rPr>
        <w:t> </w:t>
      </w:r>
      <w:r>
        <w:rPr>
          <w:spacing w:val="-5"/>
        </w:rPr>
        <w:t>the</w:t>
      </w:r>
    </w:p>
    <w:p>
      <w:pPr>
        <w:spacing w:after="0" w:line="480" w:lineRule="auto"/>
        <w:jc w:val="both"/>
        <w:sectPr>
          <w:pgSz w:w="12240" w:h="15840"/>
          <w:pgMar w:header="0" w:footer="1012" w:top="1360" w:bottom="1200" w:left="1040" w:right="860"/>
        </w:sectPr>
      </w:pPr>
    </w:p>
    <w:p>
      <w:pPr>
        <w:pStyle w:val="BodyText"/>
        <w:spacing w:line="480" w:lineRule="auto" w:before="72"/>
        <w:ind w:left="400" w:right="564"/>
        <w:jc w:val="both"/>
      </w:pPr>
      <w:r>
        <w:rPr/>
        <w:t>mining activities when the chemicals spilled into the drinking water sources, it was reported many people died after drinking water from the affected streams.</w:t>
      </w:r>
      <w:r>
        <w:rPr>
          <w:vertAlign w:val="superscript"/>
        </w:rPr>
        <w:t>385</w:t>
      </w:r>
    </w:p>
    <w:p>
      <w:pPr>
        <w:pStyle w:val="BodyText"/>
        <w:spacing w:before="12"/>
      </w:pPr>
    </w:p>
    <w:p>
      <w:pPr>
        <w:pStyle w:val="BodyText"/>
        <w:spacing w:line="480" w:lineRule="auto"/>
        <w:ind w:left="400" w:right="549"/>
        <w:jc w:val="both"/>
      </w:pPr>
      <w:r>
        <w:rPr/>
        <w:t>In order to protect the environment from general degradation and particularly by the mining of solid minerals, extant laws relating to the subject matter of this thesis include National Environmental Standards and Regulations Enforcement Agency (Establishment) Act</w:t>
      </w:r>
      <w:r>
        <w:rPr>
          <w:vertAlign w:val="superscript"/>
        </w:rPr>
        <w:t>386</w:t>
      </w:r>
      <w:r>
        <w:rPr>
          <w:vertAlign w:val="baseline"/>
        </w:rPr>
        <w:t>which </w:t>
      </w:r>
      <w:r>
        <w:rPr>
          <w:i/>
          <w:vertAlign w:val="baseline"/>
        </w:rPr>
        <w:t>inter alia </w:t>
      </w:r>
      <w:r>
        <w:rPr>
          <w:vertAlign w:val="baseline"/>
        </w:rPr>
        <w:t>empowers NESREA in collaboration with other relevant agencies to make regulations for the purpose of protecting public health or welfare and enhancing the quality</w:t>
      </w:r>
      <w:r>
        <w:rPr>
          <w:spacing w:val="-2"/>
          <w:vertAlign w:val="baseline"/>
        </w:rPr>
        <w:t> </w:t>
      </w:r>
      <w:r>
        <w:rPr>
          <w:vertAlign w:val="baseline"/>
        </w:rPr>
        <w:t>of water to serve the purpose of the Act</w:t>
      </w:r>
      <w:r>
        <w:rPr>
          <w:vertAlign w:val="superscript"/>
        </w:rPr>
        <w:t>387</w:t>
      </w:r>
      <w:r>
        <w:rPr>
          <w:vertAlign w:val="baseline"/>
        </w:rPr>
        <w:t>and prescribed punishment of a fine not exceeding N50,000.00 or to an imprisonment for a term not exceeding one year or to both such fine and imprisonment and an additional fine of N5,000.00 or N10,000.00 for every day the offence subsists depending on whether the offender is an individual or a corporate body, for violation of regulations made pursuant to the NESREA Act.</w:t>
      </w:r>
      <w:r>
        <w:rPr>
          <w:vertAlign w:val="superscript"/>
        </w:rPr>
        <w:t>388</w:t>
      </w:r>
      <w:r>
        <w:rPr>
          <w:vertAlign w:val="baseline"/>
        </w:rPr>
        <w:t>Whereas under the Criminal Code Act, any</w:t>
      </w:r>
      <w:r>
        <w:rPr>
          <w:spacing w:val="-1"/>
          <w:vertAlign w:val="baseline"/>
        </w:rPr>
        <w:t> </w:t>
      </w:r>
      <w:r>
        <w:rPr>
          <w:vertAlign w:val="baseline"/>
        </w:rPr>
        <w:t>person who corrupts or fouls the water of any spring, stream, well, tank or reservoir or place, so as to render it less fit for the purpose for which it is ordinarily used is guilty of a misdemeanor and is liable to imprisonment for 6 (six) months or fine.</w:t>
      </w:r>
      <w:r>
        <w:rPr>
          <w:vertAlign w:val="superscript"/>
        </w:rPr>
        <w:t>389</w:t>
      </w:r>
    </w:p>
    <w:p>
      <w:pPr>
        <w:pStyle w:val="BodyText"/>
        <w:spacing w:before="14"/>
      </w:pPr>
    </w:p>
    <w:p>
      <w:pPr>
        <w:pStyle w:val="BodyText"/>
        <w:spacing w:line="480" w:lineRule="auto"/>
        <w:ind w:left="400" w:right="557"/>
        <w:jc w:val="both"/>
      </w:pPr>
      <w:r>
        <w:rPr/>
        <w:t>The provisions in the above two enactments already create a conflict regime in the quest for the mitigation or protection of the environment from degradation of its water quality by mining of solid minerals. This is because the contradiction in the punishment regimes for violation will not aid</w:t>
      </w:r>
      <w:r>
        <w:rPr>
          <w:spacing w:val="40"/>
        </w:rPr>
        <w:t> </w:t>
      </w:r>
      <w:r>
        <w:rPr/>
        <w:t>certainty</w:t>
      </w:r>
      <w:r>
        <w:rPr>
          <w:spacing w:val="34"/>
        </w:rPr>
        <w:t> </w:t>
      </w:r>
      <w:r>
        <w:rPr/>
        <w:t>and</w:t>
      </w:r>
      <w:r>
        <w:rPr>
          <w:spacing w:val="41"/>
        </w:rPr>
        <w:t> </w:t>
      </w:r>
      <w:r>
        <w:rPr/>
        <w:t>clarity</w:t>
      </w:r>
      <w:r>
        <w:rPr>
          <w:spacing w:val="38"/>
        </w:rPr>
        <w:t> </w:t>
      </w:r>
      <w:r>
        <w:rPr/>
        <w:t>of</w:t>
      </w:r>
      <w:r>
        <w:rPr>
          <w:spacing w:val="38"/>
        </w:rPr>
        <w:t> </w:t>
      </w:r>
      <w:r>
        <w:rPr/>
        <w:t>punishment.</w:t>
      </w:r>
      <w:r>
        <w:rPr>
          <w:spacing w:val="41"/>
        </w:rPr>
        <w:t> </w:t>
      </w:r>
      <w:r>
        <w:rPr/>
        <w:t>It</w:t>
      </w:r>
      <w:r>
        <w:rPr>
          <w:spacing w:val="41"/>
        </w:rPr>
        <w:t> </w:t>
      </w:r>
      <w:r>
        <w:rPr/>
        <w:t>sends</w:t>
      </w:r>
      <w:r>
        <w:rPr>
          <w:spacing w:val="39"/>
        </w:rPr>
        <w:t> </w:t>
      </w:r>
      <w:r>
        <w:rPr/>
        <w:t>conflicting</w:t>
      </w:r>
      <w:r>
        <w:rPr>
          <w:spacing w:val="37"/>
        </w:rPr>
        <w:t> </w:t>
      </w:r>
      <w:r>
        <w:rPr/>
        <w:t>signals</w:t>
      </w:r>
      <w:r>
        <w:rPr>
          <w:spacing w:val="40"/>
        </w:rPr>
        <w:t> </w:t>
      </w:r>
      <w:r>
        <w:rPr/>
        <w:t>first</w:t>
      </w:r>
      <w:r>
        <w:rPr>
          <w:spacing w:val="41"/>
        </w:rPr>
        <w:t> </w:t>
      </w:r>
      <w:r>
        <w:rPr/>
        <w:t>to</w:t>
      </w:r>
      <w:r>
        <w:rPr>
          <w:spacing w:val="40"/>
        </w:rPr>
        <w:t> </w:t>
      </w:r>
      <w:r>
        <w:rPr/>
        <w:t>the</w:t>
      </w:r>
      <w:r>
        <w:rPr>
          <w:spacing w:val="39"/>
        </w:rPr>
        <w:t> </w:t>
      </w:r>
      <w:r>
        <w:rPr/>
        <w:t>citizenry,</w:t>
      </w:r>
      <w:r>
        <w:rPr>
          <w:spacing w:val="40"/>
        </w:rPr>
        <w:t> </w:t>
      </w:r>
      <w:r>
        <w:rPr>
          <w:spacing w:val="-5"/>
        </w:rPr>
        <w:t>law</w:t>
      </w:r>
    </w:p>
    <w:p>
      <w:pPr>
        <w:pStyle w:val="BodyText"/>
        <w:spacing w:before="98"/>
        <w:rPr>
          <w:sz w:val="20"/>
        </w:rPr>
      </w:pPr>
      <w:r>
        <w:rPr/>
        <mc:AlternateContent>
          <mc:Choice Requires="wps">
            <w:drawing>
              <wp:anchor distT="0" distB="0" distL="0" distR="0" allowOverlap="1" layoutInCell="1" locked="0" behindDoc="1" simplePos="0" relativeHeight="487657984">
                <wp:simplePos x="0" y="0"/>
                <wp:positionH relativeFrom="page">
                  <wp:posOffset>914704</wp:posOffset>
                </wp:positionH>
                <wp:positionV relativeFrom="paragraph">
                  <wp:posOffset>223606</wp:posOffset>
                </wp:positionV>
                <wp:extent cx="1829435" cy="9525"/>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06846pt;width:144.020pt;height:.72003pt;mso-position-horizontal-relative:page;mso-position-vertical-relative:paragraph;z-index:-15658496;mso-wrap-distance-left:0;mso-wrap-distance-right:0" id="docshape175" filled="true" fillcolor="#000000" stroked="false">
                <v:fill type="solid"/>
                <w10:wrap type="topAndBottom"/>
              </v:rect>
            </w:pict>
          </mc:Fallback>
        </mc:AlternateContent>
      </w:r>
    </w:p>
    <w:p>
      <w:pPr>
        <w:spacing w:before="100"/>
        <w:ind w:left="400" w:right="927" w:firstLine="0"/>
        <w:jc w:val="left"/>
        <w:rPr>
          <w:sz w:val="20"/>
        </w:rPr>
      </w:pPr>
      <w:r>
        <w:rPr>
          <w:rFonts w:ascii="Calibri"/>
          <w:sz w:val="20"/>
          <w:vertAlign w:val="superscript"/>
        </w:rPr>
        <w:t>385</w:t>
      </w:r>
      <w:r>
        <w:rPr>
          <w:i/>
          <w:sz w:val="20"/>
          <w:vertAlign w:val="baseline"/>
        </w:rPr>
        <w:t>Okaba-Odagbo</w:t>
      </w:r>
      <w:r>
        <w:rPr>
          <w:i/>
          <w:spacing w:val="-3"/>
          <w:sz w:val="20"/>
          <w:vertAlign w:val="baseline"/>
        </w:rPr>
        <w:t> </w:t>
      </w:r>
      <w:r>
        <w:rPr>
          <w:i/>
          <w:sz w:val="20"/>
          <w:vertAlign w:val="baseline"/>
        </w:rPr>
        <w:t>Coal:</w:t>
      </w:r>
      <w:r>
        <w:rPr>
          <w:i/>
          <w:spacing w:val="-4"/>
          <w:sz w:val="20"/>
          <w:vertAlign w:val="baseline"/>
        </w:rPr>
        <w:t> </w:t>
      </w:r>
      <w:r>
        <w:rPr>
          <w:i/>
          <w:sz w:val="20"/>
          <w:vertAlign w:val="baseline"/>
        </w:rPr>
        <w:t>84</w:t>
      </w:r>
      <w:r>
        <w:rPr>
          <w:i/>
          <w:spacing w:val="-3"/>
          <w:sz w:val="20"/>
          <w:vertAlign w:val="baseline"/>
        </w:rPr>
        <w:t> </w:t>
      </w:r>
      <w:r>
        <w:rPr>
          <w:i/>
          <w:sz w:val="20"/>
          <w:vertAlign w:val="baseline"/>
        </w:rPr>
        <w:t>years,</w:t>
      </w:r>
      <w:r>
        <w:rPr>
          <w:i/>
          <w:spacing w:val="-4"/>
          <w:sz w:val="20"/>
          <w:vertAlign w:val="baseline"/>
        </w:rPr>
        <w:t> </w:t>
      </w:r>
      <w:r>
        <w:rPr>
          <w:i/>
          <w:sz w:val="20"/>
          <w:vertAlign w:val="baseline"/>
        </w:rPr>
        <w:t>After</w:t>
      </w:r>
      <w:r>
        <w:rPr>
          <w:i/>
          <w:spacing w:val="-5"/>
          <w:sz w:val="20"/>
          <w:vertAlign w:val="baseline"/>
        </w:rPr>
        <w:t> </w:t>
      </w:r>
      <w:r>
        <w:rPr>
          <w:i/>
          <w:sz w:val="20"/>
          <w:vertAlign w:val="baseline"/>
        </w:rPr>
        <w:t>a</w:t>
      </w:r>
      <w:r>
        <w:rPr>
          <w:i/>
          <w:spacing w:val="-3"/>
          <w:sz w:val="20"/>
          <w:vertAlign w:val="baseline"/>
        </w:rPr>
        <w:t> </w:t>
      </w:r>
      <w:r>
        <w:rPr>
          <w:i/>
          <w:sz w:val="20"/>
          <w:vertAlign w:val="baseline"/>
        </w:rPr>
        <w:t>Community</w:t>
      </w:r>
      <w:r>
        <w:rPr>
          <w:i/>
          <w:spacing w:val="-4"/>
          <w:sz w:val="20"/>
          <w:vertAlign w:val="baseline"/>
        </w:rPr>
        <w:t> </w:t>
      </w:r>
      <w:r>
        <w:rPr>
          <w:i/>
          <w:sz w:val="20"/>
          <w:vertAlign w:val="baseline"/>
        </w:rPr>
        <w:t>Sitting</w:t>
      </w:r>
      <w:r>
        <w:rPr>
          <w:i/>
          <w:spacing w:val="-3"/>
          <w:sz w:val="20"/>
          <w:vertAlign w:val="baseline"/>
        </w:rPr>
        <w:t> </w:t>
      </w:r>
      <w:r>
        <w:rPr>
          <w:i/>
          <w:sz w:val="20"/>
          <w:vertAlign w:val="baseline"/>
        </w:rPr>
        <w:t>on</w:t>
      </w:r>
      <w:r>
        <w:rPr>
          <w:i/>
          <w:spacing w:val="-3"/>
          <w:sz w:val="20"/>
          <w:vertAlign w:val="baseline"/>
        </w:rPr>
        <w:t> </w:t>
      </w:r>
      <w:r>
        <w:rPr>
          <w:i/>
          <w:sz w:val="20"/>
          <w:vertAlign w:val="baseline"/>
        </w:rPr>
        <w:t>Black</w:t>
      </w:r>
      <w:r>
        <w:rPr>
          <w:i/>
          <w:spacing w:val="-4"/>
          <w:sz w:val="20"/>
          <w:vertAlign w:val="baseline"/>
        </w:rPr>
        <w:t> </w:t>
      </w:r>
      <w:r>
        <w:rPr>
          <w:i/>
          <w:sz w:val="20"/>
          <w:vertAlign w:val="baseline"/>
        </w:rPr>
        <w:t>Gold</w:t>
      </w:r>
      <w:r>
        <w:rPr>
          <w:i/>
          <w:spacing w:val="-3"/>
          <w:sz w:val="20"/>
          <w:vertAlign w:val="baseline"/>
        </w:rPr>
        <w:t> </w:t>
      </w:r>
      <w:r>
        <w:rPr>
          <w:i/>
          <w:sz w:val="20"/>
          <w:vertAlign w:val="baseline"/>
        </w:rPr>
        <w:t>Wallows</w:t>
      </w:r>
      <w:r>
        <w:rPr>
          <w:i/>
          <w:spacing w:val="-5"/>
          <w:sz w:val="20"/>
          <w:vertAlign w:val="baseline"/>
        </w:rPr>
        <w:t> </w:t>
      </w:r>
      <w:r>
        <w:rPr>
          <w:i/>
          <w:sz w:val="20"/>
          <w:vertAlign w:val="baseline"/>
        </w:rPr>
        <w:t>in</w:t>
      </w:r>
      <w:r>
        <w:rPr>
          <w:i/>
          <w:spacing w:val="-3"/>
          <w:sz w:val="20"/>
          <w:vertAlign w:val="baseline"/>
        </w:rPr>
        <w:t> </w:t>
      </w:r>
      <w:r>
        <w:rPr>
          <w:i/>
          <w:sz w:val="20"/>
          <w:vertAlign w:val="baseline"/>
        </w:rPr>
        <w:t>Poverty</w:t>
      </w:r>
      <w:r>
        <w:rPr>
          <w:sz w:val="20"/>
          <w:vertAlign w:val="baseline"/>
        </w:rPr>
        <w:t>. </w:t>
      </w:r>
      <w:hyperlink r:id="rId50">
        <w:r>
          <w:rPr>
            <w:color w:val="0000FF"/>
            <w:sz w:val="20"/>
            <w:u w:val="single" w:color="0000FF"/>
            <w:vertAlign w:val="baseline"/>
          </w:rPr>
          <w:t>http://dailytrust.com.ng</w:t>
        </w:r>
        <w:r>
          <w:rPr>
            <w:rFonts w:ascii="Calibri"/>
            <w:sz w:val="20"/>
            <w:vertAlign w:val="baseline"/>
          </w:rPr>
          <w:t>.</w:t>
        </w:r>
      </w:hyperlink>
      <w:r>
        <w:rPr>
          <w:rFonts w:ascii="Calibri"/>
          <w:spacing w:val="40"/>
          <w:sz w:val="20"/>
          <w:vertAlign w:val="baseline"/>
        </w:rPr>
        <w:t> </w:t>
      </w:r>
      <w:r>
        <w:rPr>
          <w:sz w:val="20"/>
          <w:vertAlign w:val="baseline"/>
        </w:rPr>
        <w:t>Accessed on 13</w:t>
      </w:r>
      <w:r>
        <w:rPr>
          <w:sz w:val="20"/>
          <w:vertAlign w:val="superscript"/>
        </w:rPr>
        <w:t>th</w:t>
      </w:r>
      <w:r>
        <w:rPr>
          <w:sz w:val="20"/>
          <w:vertAlign w:val="baseline"/>
        </w:rPr>
        <w:t> July, 2015</w:t>
      </w:r>
    </w:p>
    <w:p>
      <w:pPr>
        <w:spacing w:before="1"/>
        <w:ind w:left="400" w:right="0" w:firstLine="0"/>
        <w:jc w:val="left"/>
        <w:rPr>
          <w:sz w:val="20"/>
        </w:rPr>
      </w:pPr>
      <w:r>
        <w:rPr>
          <w:rFonts w:ascii="Calibri"/>
          <w:sz w:val="20"/>
          <w:vertAlign w:val="superscript"/>
        </w:rPr>
        <w:t>386</w:t>
      </w:r>
      <w:r>
        <w:rPr>
          <w:sz w:val="20"/>
          <w:vertAlign w:val="baseline"/>
        </w:rPr>
        <w:t>National</w:t>
      </w:r>
      <w:r>
        <w:rPr>
          <w:spacing w:val="-7"/>
          <w:sz w:val="20"/>
          <w:vertAlign w:val="baseline"/>
        </w:rPr>
        <w:t> </w:t>
      </w:r>
      <w:r>
        <w:rPr>
          <w:sz w:val="20"/>
          <w:vertAlign w:val="baseline"/>
        </w:rPr>
        <w:t>Environmental</w:t>
      </w:r>
      <w:r>
        <w:rPr>
          <w:spacing w:val="-6"/>
          <w:sz w:val="20"/>
          <w:vertAlign w:val="baseline"/>
        </w:rPr>
        <w:t> </w:t>
      </w:r>
      <w:r>
        <w:rPr>
          <w:sz w:val="20"/>
          <w:vertAlign w:val="baseline"/>
        </w:rPr>
        <w:t>Standards</w:t>
      </w:r>
      <w:r>
        <w:rPr>
          <w:spacing w:val="-8"/>
          <w:sz w:val="20"/>
          <w:vertAlign w:val="baseline"/>
        </w:rPr>
        <w:t> </w:t>
      </w:r>
      <w:r>
        <w:rPr>
          <w:sz w:val="20"/>
          <w:vertAlign w:val="baseline"/>
        </w:rPr>
        <w:t>and</w:t>
      </w:r>
      <w:r>
        <w:rPr>
          <w:spacing w:val="-5"/>
          <w:sz w:val="20"/>
          <w:vertAlign w:val="baseline"/>
        </w:rPr>
        <w:t> </w:t>
      </w:r>
      <w:r>
        <w:rPr>
          <w:sz w:val="20"/>
          <w:vertAlign w:val="baseline"/>
        </w:rPr>
        <w:t>Regulations</w:t>
      </w:r>
      <w:r>
        <w:rPr>
          <w:spacing w:val="-8"/>
          <w:sz w:val="20"/>
          <w:vertAlign w:val="baseline"/>
        </w:rPr>
        <w:t> </w:t>
      </w:r>
      <w:r>
        <w:rPr>
          <w:sz w:val="20"/>
          <w:vertAlign w:val="baseline"/>
        </w:rPr>
        <w:t>Enforcement</w:t>
      </w:r>
      <w:r>
        <w:rPr>
          <w:spacing w:val="-4"/>
          <w:sz w:val="20"/>
          <w:vertAlign w:val="baseline"/>
        </w:rPr>
        <w:t> </w:t>
      </w:r>
      <w:r>
        <w:rPr>
          <w:sz w:val="20"/>
          <w:vertAlign w:val="baseline"/>
        </w:rPr>
        <w:t>Agency</w:t>
      </w:r>
      <w:r>
        <w:rPr>
          <w:spacing w:val="-10"/>
          <w:sz w:val="20"/>
          <w:vertAlign w:val="baseline"/>
        </w:rPr>
        <w:t> </w:t>
      </w:r>
      <w:r>
        <w:rPr>
          <w:sz w:val="20"/>
          <w:vertAlign w:val="baseline"/>
        </w:rPr>
        <w:t>(Establishment)</w:t>
      </w:r>
      <w:r>
        <w:rPr>
          <w:spacing w:val="-5"/>
          <w:sz w:val="20"/>
          <w:vertAlign w:val="baseline"/>
        </w:rPr>
        <w:t> </w:t>
      </w:r>
      <w:r>
        <w:rPr>
          <w:sz w:val="20"/>
          <w:vertAlign w:val="baseline"/>
        </w:rPr>
        <w:t>Act,</w:t>
      </w:r>
      <w:r>
        <w:rPr>
          <w:spacing w:val="-7"/>
          <w:sz w:val="20"/>
          <w:vertAlign w:val="baseline"/>
        </w:rPr>
        <w:t> </w:t>
      </w:r>
      <w:r>
        <w:rPr>
          <w:sz w:val="20"/>
          <w:vertAlign w:val="baseline"/>
        </w:rPr>
        <w:t>No.</w:t>
      </w:r>
      <w:r>
        <w:rPr>
          <w:spacing w:val="-6"/>
          <w:sz w:val="20"/>
          <w:vertAlign w:val="baseline"/>
        </w:rPr>
        <w:t> </w:t>
      </w:r>
      <w:r>
        <w:rPr>
          <w:sz w:val="20"/>
          <w:vertAlign w:val="baseline"/>
        </w:rPr>
        <w:t>25,</w:t>
      </w:r>
      <w:r>
        <w:rPr>
          <w:spacing w:val="-7"/>
          <w:sz w:val="20"/>
          <w:vertAlign w:val="baseline"/>
        </w:rPr>
        <w:t> </w:t>
      </w:r>
      <w:r>
        <w:rPr>
          <w:spacing w:val="-4"/>
          <w:sz w:val="20"/>
          <w:vertAlign w:val="baseline"/>
        </w:rPr>
        <w:t>2007</w:t>
      </w:r>
    </w:p>
    <w:p>
      <w:pPr>
        <w:spacing w:line="240" w:lineRule="exact" w:before="1"/>
        <w:ind w:left="400" w:right="0" w:firstLine="0"/>
        <w:jc w:val="left"/>
        <w:rPr>
          <w:sz w:val="20"/>
        </w:rPr>
      </w:pPr>
      <w:r>
        <w:rPr>
          <w:rFonts w:ascii="Calibri"/>
          <w:sz w:val="20"/>
          <w:vertAlign w:val="superscript"/>
        </w:rPr>
        <w:t>387</w:t>
      </w:r>
      <w:r>
        <w:rPr>
          <w:i/>
          <w:sz w:val="20"/>
          <w:vertAlign w:val="baseline"/>
        </w:rPr>
        <w:t>Ibid,</w:t>
      </w:r>
      <w:r>
        <w:rPr>
          <w:i/>
          <w:spacing w:val="-6"/>
          <w:sz w:val="20"/>
          <w:vertAlign w:val="baseline"/>
        </w:rPr>
        <w:t> </w:t>
      </w:r>
      <w:r>
        <w:rPr>
          <w:sz w:val="20"/>
          <w:vertAlign w:val="baseline"/>
        </w:rPr>
        <w:t>Section</w:t>
      </w:r>
      <w:r>
        <w:rPr>
          <w:spacing w:val="-7"/>
          <w:sz w:val="20"/>
          <w:vertAlign w:val="baseline"/>
        </w:rPr>
        <w:t> </w:t>
      </w:r>
      <w:r>
        <w:rPr>
          <w:spacing w:val="-4"/>
          <w:sz w:val="20"/>
          <w:vertAlign w:val="baseline"/>
        </w:rPr>
        <w:t>23(1)</w:t>
      </w:r>
    </w:p>
    <w:p>
      <w:pPr>
        <w:spacing w:line="226" w:lineRule="exact" w:before="0"/>
        <w:ind w:left="400" w:right="0" w:firstLine="0"/>
        <w:jc w:val="left"/>
        <w:rPr>
          <w:sz w:val="20"/>
        </w:rPr>
      </w:pPr>
      <w:r>
        <w:rPr>
          <w:sz w:val="20"/>
          <w:vertAlign w:val="superscript"/>
        </w:rPr>
        <w:t>388</w:t>
      </w:r>
      <w:r>
        <w:rPr>
          <w:i/>
          <w:sz w:val="20"/>
          <w:vertAlign w:val="baseline"/>
        </w:rPr>
        <w:t>Ibid,</w:t>
      </w:r>
      <w:r>
        <w:rPr>
          <w:i/>
          <w:spacing w:val="-4"/>
          <w:sz w:val="20"/>
          <w:vertAlign w:val="baseline"/>
        </w:rPr>
        <w:t> </w:t>
      </w:r>
      <w:r>
        <w:rPr>
          <w:sz w:val="20"/>
          <w:vertAlign w:val="baseline"/>
        </w:rPr>
        <w:t>Sections</w:t>
      </w:r>
      <w:r>
        <w:rPr>
          <w:spacing w:val="-5"/>
          <w:sz w:val="20"/>
          <w:vertAlign w:val="baseline"/>
        </w:rPr>
        <w:t> </w:t>
      </w:r>
      <w:r>
        <w:rPr>
          <w:sz w:val="20"/>
          <w:vertAlign w:val="baseline"/>
        </w:rPr>
        <w:t>23(3)</w:t>
      </w:r>
      <w:r>
        <w:rPr>
          <w:spacing w:val="-3"/>
          <w:sz w:val="20"/>
          <w:vertAlign w:val="baseline"/>
        </w:rPr>
        <w:t> </w:t>
      </w:r>
      <w:r>
        <w:rPr>
          <w:sz w:val="20"/>
          <w:vertAlign w:val="baseline"/>
        </w:rPr>
        <w:t>&amp;</w:t>
      </w:r>
      <w:r>
        <w:rPr>
          <w:spacing w:val="-6"/>
          <w:sz w:val="20"/>
          <w:vertAlign w:val="baseline"/>
        </w:rPr>
        <w:t> </w:t>
      </w:r>
      <w:r>
        <w:rPr>
          <w:spacing w:val="-5"/>
          <w:sz w:val="20"/>
          <w:vertAlign w:val="baseline"/>
        </w:rPr>
        <w:t>(4)</w:t>
      </w:r>
    </w:p>
    <w:p>
      <w:pPr>
        <w:spacing w:before="0"/>
        <w:ind w:left="400" w:right="0" w:firstLine="0"/>
        <w:jc w:val="left"/>
        <w:rPr>
          <w:sz w:val="20"/>
        </w:rPr>
      </w:pPr>
      <w:r>
        <w:rPr>
          <w:sz w:val="20"/>
          <w:vertAlign w:val="superscript"/>
        </w:rPr>
        <w:t>389</w:t>
      </w:r>
      <w:r>
        <w:rPr>
          <w:sz w:val="20"/>
          <w:vertAlign w:val="baseline"/>
        </w:rPr>
        <w:t>Section</w:t>
      </w:r>
      <w:r>
        <w:rPr>
          <w:spacing w:val="-6"/>
          <w:sz w:val="20"/>
          <w:vertAlign w:val="baseline"/>
        </w:rPr>
        <w:t> </w:t>
      </w:r>
      <w:r>
        <w:rPr>
          <w:sz w:val="20"/>
          <w:vertAlign w:val="baseline"/>
        </w:rPr>
        <w:t>245,</w:t>
      </w:r>
      <w:r>
        <w:rPr>
          <w:spacing w:val="-4"/>
          <w:sz w:val="20"/>
          <w:vertAlign w:val="baseline"/>
        </w:rPr>
        <w:t> </w:t>
      </w:r>
      <w:r>
        <w:rPr>
          <w:sz w:val="20"/>
          <w:vertAlign w:val="baseline"/>
        </w:rPr>
        <w:t>Criminal</w:t>
      </w:r>
      <w:r>
        <w:rPr>
          <w:spacing w:val="-5"/>
          <w:sz w:val="20"/>
          <w:vertAlign w:val="baseline"/>
        </w:rPr>
        <w:t> </w:t>
      </w:r>
      <w:r>
        <w:rPr>
          <w:sz w:val="20"/>
          <w:vertAlign w:val="baseline"/>
        </w:rPr>
        <w:t>Code</w:t>
      </w:r>
      <w:r>
        <w:rPr>
          <w:spacing w:val="-2"/>
          <w:sz w:val="20"/>
          <w:vertAlign w:val="baseline"/>
        </w:rPr>
        <w:t> </w:t>
      </w:r>
      <w:r>
        <w:rPr>
          <w:sz w:val="20"/>
          <w:vertAlign w:val="baseline"/>
        </w:rPr>
        <w:t>Act,</w:t>
      </w:r>
      <w:r>
        <w:rPr>
          <w:spacing w:val="-4"/>
          <w:sz w:val="20"/>
          <w:vertAlign w:val="baseline"/>
        </w:rPr>
        <w:t> </w:t>
      </w:r>
      <w:r>
        <w:rPr>
          <w:sz w:val="20"/>
          <w:vertAlign w:val="baseline"/>
        </w:rPr>
        <w:t>Cap.38,</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7"/>
          <w:sz w:val="20"/>
          <w:vertAlign w:val="baseline"/>
        </w:rPr>
        <w:t> </w:t>
      </w:r>
      <w:r>
        <w:rPr>
          <w:sz w:val="20"/>
          <w:vertAlign w:val="baseline"/>
        </w:rPr>
        <w:t>the</w:t>
      </w:r>
      <w:r>
        <w:rPr>
          <w:spacing w:val="-2"/>
          <w:sz w:val="20"/>
          <w:vertAlign w:val="baseline"/>
        </w:rPr>
        <w:t> </w:t>
      </w:r>
      <w:r>
        <w:rPr>
          <w:sz w:val="20"/>
          <w:vertAlign w:val="baseline"/>
        </w:rPr>
        <w:t>Federation</w:t>
      </w:r>
      <w:r>
        <w:rPr>
          <w:spacing w:val="-5"/>
          <w:sz w:val="20"/>
          <w:vertAlign w:val="baseline"/>
        </w:rPr>
        <w:t> </w:t>
      </w:r>
      <w:r>
        <w:rPr>
          <w:sz w:val="20"/>
          <w:vertAlign w:val="baseline"/>
        </w:rPr>
        <w:t>of</w:t>
      </w:r>
      <w:r>
        <w:rPr>
          <w:spacing w:val="-7"/>
          <w:sz w:val="20"/>
          <w:vertAlign w:val="baseline"/>
        </w:rPr>
        <w:t> </w:t>
      </w:r>
      <w:r>
        <w:rPr>
          <w:sz w:val="20"/>
          <w:vertAlign w:val="baseline"/>
        </w:rPr>
        <w:t>Nigeria,</w:t>
      </w:r>
      <w:r>
        <w:rPr>
          <w:spacing w:val="-4"/>
          <w:sz w:val="20"/>
          <w:vertAlign w:val="baseline"/>
        </w:rPr>
        <w:t> 2004</w:t>
      </w:r>
    </w:p>
    <w:p>
      <w:pPr>
        <w:spacing w:after="0"/>
        <w:jc w:val="left"/>
        <w:rPr>
          <w:sz w:val="20"/>
        </w:rPr>
        <w:sectPr>
          <w:pgSz w:w="12240" w:h="15840"/>
          <w:pgMar w:header="0" w:footer="1012" w:top="1360" w:bottom="1200" w:left="1040" w:right="860"/>
        </w:sectPr>
      </w:pPr>
    </w:p>
    <w:p>
      <w:pPr>
        <w:pStyle w:val="BodyText"/>
        <w:spacing w:line="480" w:lineRule="auto" w:before="72"/>
        <w:ind w:left="400" w:right="558"/>
        <w:jc w:val="both"/>
      </w:pPr>
      <w:r>
        <w:rPr/>
        <w:t>enforcement agencies, prosecutors and then to the judiciary. Though the Criminal Code Act nevertheless an otiose law in many respects haven being enacted in 1915 is still a law of the country.To ensure the protection of the environment through particularly the prevention of pollution or degradation of water quality, there is the urgent need to reconcile these </w:t>
      </w:r>
      <w:r>
        <w:rPr>
          <w:spacing w:val="-2"/>
        </w:rPr>
        <w:t>contradictions.</w:t>
      </w:r>
    </w:p>
    <w:p>
      <w:pPr>
        <w:pStyle w:val="BodyText"/>
        <w:spacing w:before="12"/>
      </w:pPr>
    </w:p>
    <w:p>
      <w:pPr>
        <w:pStyle w:val="BodyText"/>
        <w:spacing w:line="480" w:lineRule="auto"/>
        <w:ind w:left="400" w:right="558"/>
        <w:jc w:val="both"/>
      </w:pPr>
      <w:r>
        <w:rPr/>
        <w:t>It must be outrightly mentioned that even the penal regime specified for degradation of water by</w:t>
      </w:r>
      <w:r>
        <w:rPr>
          <w:spacing w:val="40"/>
        </w:rPr>
        <w:t> </w:t>
      </w:r>
      <w:r>
        <w:rPr/>
        <w:t>a law as recent as the NESREA Act is patently inadequate and makes a mockery of the efforts to protect this very essential natural resource. It is therefore opined that the penal fine specified in section 23(3) &amp; (4) of the Act should be increased to N500,000.00 while the term of imprisonment should be amended to read a maximum of 3years.</w:t>
      </w:r>
    </w:p>
    <w:p>
      <w:pPr>
        <w:pStyle w:val="BodyText"/>
        <w:spacing w:before="13"/>
      </w:pPr>
    </w:p>
    <w:p>
      <w:pPr>
        <w:pStyle w:val="BodyText"/>
        <w:spacing w:line="480" w:lineRule="auto"/>
        <w:ind w:left="400" w:right="550"/>
        <w:jc w:val="both"/>
      </w:pPr>
      <w:r>
        <w:rPr/>
        <w:t>The Nigerian Minerals and Mining Actand the Nigerian Minerals andMining Regulations are other enactments underpinning the issue of the protection of the environment (in this instance water bodies or resources) from the effects of degradation by the mining of solid minerals. The former</w:t>
      </w:r>
      <w:r>
        <w:rPr>
          <w:spacing w:val="-4"/>
        </w:rPr>
        <w:t> </w:t>
      </w:r>
      <w:r>
        <w:rPr/>
        <w:t>makes</w:t>
      </w:r>
      <w:r>
        <w:rPr>
          <w:spacing w:val="-3"/>
        </w:rPr>
        <w:t> </w:t>
      </w:r>
      <w:r>
        <w:rPr/>
        <w:t>varied</w:t>
      </w:r>
      <w:r>
        <w:rPr>
          <w:spacing w:val="-1"/>
        </w:rPr>
        <w:t> </w:t>
      </w:r>
      <w:r>
        <w:rPr/>
        <w:t>provisions</w:t>
      </w:r>
      <w:r>
        <w:rPr>
          <w:spacing w:val="-3"/>
        </w:rPr>
        <w:t> </w:t>
      </w:r>
      <w:r>
        <w:rPr/>
        <w:t>towards</w:t>
      </w:r>
      <w:r>
        <w:rPr>
          <w:spacing w:val="-3"/>
        </w:rPr>
        <w:t> </w:t>
      </w:r>
      <w:r>
        <w:rPr/>
        <w:t>ensuring</w:t>
      </w:r>
      <w:r>
        <w:rPr>
          <w:spacing w:val="-1"/>
        </w:rPr>
        <w:t> </w:t>
      </w:r>
      <w:r>
        <w:rPr/>
        <w:t>that</w:t>
      </w:r>
      <w:r>
        <w:rPr>
          <w:spacing w:val="-3"/>
        </w:rPr>
        <w:t> </w:t>
      </w:r>
      <w:r>
        <w:rPr/>
        <w:t>the</w:t>
      </w:r>
      <w:r>
        <w:rPr>
          <w:spacing w:val="-3"/>
        </w:rPr>
        <w:t> </w:t>
      </w:r>
      <w:r>
        <w:rPr/>
        <w:t>water</w:t>
      </w:r>
      <w:r>
        <w:rPr>
          <w:spacing w:val="-3"/>
        </w:rPr>
        <w:t> </w:t>
      </w:r>
      <w:r>
        <w:rPr/>
        <w:t>system</w:t>
      </w:r>
      <w:r>
        <w:rPr>
          <w:spacing w:val="-3"/>
        </w:rPr>
        <w:t> </w:t>
      </w:r>
      <w:r>
        <w:rPr/>
        <w:t>or</w:t>
      </w:r>
      <w:r>
        <w:rPr>
          <w:spacing w:val="-2"/>
        </w:rPr>
        <w:t> </w:t>
      </w:r>
      <w:r>
        <w:rPr/>
        <w:t>water </w:t>
      </w:r>
      <w:r>
        <w:rPr>
          <w:i/>
        </w:rPr>
        <w:t>simpliciter</w:t>
      </w:r>
      <w:r>
        <w:rPr>
          <w:i/>
          <w:spacing w:val="-1"/>
        </w:rPr>
        <w:t> </w:t>
      </w:r>
      <w:r>
        <w:rPr/>
        <w:t>is</w:t>
      </w:r>
      <w:r>
        <w:rPr>
          <w:spacing w:val="-3"/>
        </w:rPr>
        <w:t> </w:t>
      </w:r>
      <w:r>
        <w:rPr/>
        <w:t>not polluted during mining activities or operations in the light of the numerous uses of water by mankind.Such pertinent provisions include the prohibition of pollution of water or water course</w:t>
      </w:r>
      <w:r>
        <w:rPr>
          <w:spacing w:val="40"/>
        </w:rPr>
        <w:t> </w:t>
      </w:r>
      <w:r>
        <w:rPr/>
        <w:t>in the area within the mining lease or beyond that area in the course of mining or exploration of minerals;</w:t>
      </w:r>
      <w:r>
        <w:rPr>
          <w:vertAlign w:val="superscript"/>
        </w:rPr>
        <w:t>390</w:t>
      </w:r>
      <w:r>
        <w:rPr>
          <w:vertAlign w:val="baseline"/>
        </w:rPr>
        <w:t>persons involved in mining operations requiring the use of water are mandated to ensure that the water so used does not contain injurious substances in quantities likely to prove detrimental to animal or vegetable life when the water leaves the mining area in which it has</w:t>
      </w:r>
      <w:r>
        <w:rPr>
          <w:spacing w:val="80"/>
          <w:vertAlign w:val="baseline"/>
        </w:rPr>
        <w:t> </w:t>
      </w:r>
      <w:r>
        <w:rPr>
          <w:vertAlign w:val="baseline"/>
        </w:rPr>
        <w:t>been</w:t>
      </w:r>
      <w:r>
        <w:rPr>
          <w:spacing w:val="2"/>
          <w:vertAlign w:val="baseline"/>
        </w:rPr>
        <w:t> </w:t>
      </w:r>
      <w:r>
        <w:rPr>
          <w:vertAlign w:val="baseline"/>
        </w:rPr>
        <w:t>so</w:t>
      </w:r>
      <w:r>
        <w:rPr>
          <w:spacing w:val="5"/>
          <w:vertAlign w:val="baseline"/>
        </w:rPr>
        <w:t> </w:t>
      </w:r>
      <w:r>
        <w:rPr>
          <w:vertAlign w:val="baseline"/>
        </w:rPr>
        <w:t>used.</w:t>
      </w:r>
      <w:r>
        <w:rPr>
          <w:vertAlign w:val="superscript"/>
        </w:rPr>
        <w:t>391</w:t>
      </w:r>
      <w:r>
        <w:rPr>
          <w:vertAlign w:val="baseline"/>
        </w:rPr>
        <w:t>A</w:t>
      </w:r>
      <w:r>
        <w:rPr>
          <w:spacing w:val="1"/>
          <w:vertAlign w:val="baseline"/>
        </w:rPr>
        <w:t> </w:t>
      </w:r>
      <w:r>
        <w:rPr>
          <w:vertAlign w:val="baseline"/>
        </w:rPr>
        <w:t>licensee</w:t>
      </w:r>
      <w:r>
        <w:rPr>
          <w:spacing w:val="4"/>
          <w:vertAlign w:val="baseline"/>
        </w:rPr>
        <w:t> </w:t>
      </w:r>
      <w:r>
        <w:rPr>
          <w:vertAlign w:val="baseline"/>
        </w:rPr>
        <w:t>or</w:t>
      </w:r>
      <w:r>
        <w:rPr>
          <w:spacing w:val="2"/>
          <w:vertAlign w:val="baseline"/>
        </w:rPr>
        <w:t> </w:t>
      </w:r>
      <w:r>
        <w:rPr>
          <w:vertAlign w:val="baseline"/>
        </w:rPr>
        <w:t>lessee</w:t>
      </w:r>
      <w:r>
        <w:rPr>
          <w:spacing w:val="1"/>
          <w:vertAlign w:val="baseline"/>
        </w:rPr>
        <w:t> </w:t>
      </w:r>
      <w:r>
        <w:rPr>
          <w:vertAlign w:val="baseline"/>
        </w:rPr>
        <w:t>shall</w:t>
      </w:r>
      <w:r>
        <w:rPr>
          <w:spacing w:val="3"/>
          <w:vertAlign w:val="baseline"/>
        </w:rPr>
        <w:t> </w:t>
      </w:r>
      <w:r>
        <w:rPr>
          <w:vertAlign w:val="baseline"/>
        </w:rPr>
        <w:t>pay</w:t>
      </w:r>
      <w:r>
        <w:rPr>
          <w:spacing w:val="-1"/>
          <w:vertAlign w:val="baseline"/>
        </w:rPr>
        <w:t> </w:t>
      </w:r>
      <w:r>
        <w:rPr>
          <w:vertAlign w:val="baseline"/>
        </w:rPr>
        <w:t>compensation</w:t>
      </w:r>
      <w:r>
        <w:rPr>
          <w:spacing w:val="3"/>
          <w:vertAlign w:val="baseline"/>
        </w:rPr>
        <w:t> </w:t>
      </w:r>
      <w:r>
        <w:rPr>
          <w:vertAlign w:val="baseline"/>
        </w:rPr>
        <w:t>to</w:t>
      </w:r>
      <w:r>
        <w:rPr>
          <w:spacing w:val="3"/>
          <w:vertAlign w:val="baseline"/>
        </w:rPr>
        <w:t> </w:t>
      </w:r>
      <w:r>
        <w:rPr>
          <w:vertAlign w:val="baseline"/>
        </w:rPr>
        <w:t>the</w:t>
      </w:r>
      <w:r>
        <w:rPr>
          <w:spacing w:val="3"/>
          <w:vertAlign w:val="baseline"/>
        </w:rPr>
        <w:t> </w:t>
      </w:r>
      <w:r>
        <w:rPr>
          <w:vertAlign w:val="baseline"/>
        </w:rPr>
        <w:t>owner</w:t>
      </w:r>
      <w:r>
        <w:rPr>
          <w:spacing w:val="2"/>
          <w:vertAlign w:val="baseline"/>
        </w:rPr>
        <w:t> </w:t>
      </w:r>
      <w:r>
        <w:rPr>
          <w:vertAlign w:val="baseline"/>
        </w:rPr>
        <w:t>or</w:t>
      </w:r>
      <w:r>
        <w:rPr>
          <w:spacing w:val="7"/>
          <w:vertAlign w:val="baseline"/>
        </w:rPr>
        <w:t> </w:t>
      </w:r>
      <w:r>
        <w:rPr>
          <w:vertAlign w:val="baseline"/>
        </w:rPr>
        <w:t>occupier</w:t>
      </w:r>
      <w:r>
        <w:rPr>
          <w:spacing w:val="3"/>
          <w:vertAlign w:val="baseline"/>
        </w:rPr>
        <w:t> </w:t>
      </w:r>
      <w:r>
        <w:rPr>
          <w:vertAlign w:val="baseline"/>
        </w:rPr>
        <w:t>who</w:t>
      </w:r>
      <w:r>
        <w:rPr>
          <w:spacing w:val="2"/>
          <w:vertAlign w:val="baseline"/>
        </w:rPr>
        <w:t> </w:t>
      </w:r>
      <w:r>
        <w:rPr>
          <w:spacing w:val="-2"/>
          <w:vertAlign w:val="baseline"/>
        </w:rPr>
        <w:t>suffers</w:t>
      </w:r>
    </w:p>
    <w:p>
      <w:pPr>
        <w:pStyle w:val="BodyText"/>
        <w:spacing w:before="3"/>
        <w:rPr>
          <w:sz w:val="16"/>
        </w:rPr>
      </w:pPr>
      <w:r>
        <w:rPr/>
        <mc:AlternateContent>
          <mc:Choice Requires="wps">
            <w:drawing>
              <wp:anchor distT="0" distB="0" distL="0" distR="0" allowOverlap="1" layoutInCell="1" locked="0" behindDoc="1" simplePos="0" relativeHeight="487658496">
                <wp:simplePos x="0" y="0"/>
                <wp:positionH relativeFrom="page">
                  <wp:posOffset>914704</wp:posOffset>
                </wp:positionH>
                <wp:positionV relativeFrom="paragraph">
                  <wp:posOffset>134385</wp:posOffset>
                </wp:positionV>
                <wp:extent cx="1829435" cy="9525"/>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581532pt;width:144.020pt;height:.72003pt;mso-position-horizontal-relative:page;mso-position-vertical-relative:paragraph;z-index:-15657984;mso-wrap-distance-left:0;mso-wrap-distance-right:0" id="docshape176" filled="true" fillcolor="#000000" stroked="false">
                <v:fill type="solid"/>
                <w10:wrap type="topAndBottom"/>
              </v:rect>
            </w:pict>
          </mc:Fallback>
        </mc:AlternateContent>
      </w:r>
    </w:p>
    <w:p>
      <w:pPr>
        <w:spacing w:line="242" w:lineRule="exact" w:before="100"/>
        <w:ind w:left="400" w:right="0" w:firstLine="0"/>
        <w:jc w:val="left"/>
        <w:rPr>
          <w:sz w:val="20"/>
        </w:rPr>
      </w:pPr>
      <w:r>
        <w:rPr>
          <w:rFonts w:ascii="Calibri"/>
          <w:sz w:val="20"/>
          <w:vertAlign w:val="superscript"/>
        </w:rPr>
        <w:t>390</w:t>
      </w:r>
      <w:r>
        <w:rPr>
          <w:sz w:val="20"/>
          <w:vertAlign w:val="baseline"/>
        </w:rPr>
        <w:t>Section</w:t>
      </w:r>
      <w:r>
        <w:rPr>
          <w:spacing w:val="-5"/>
          <w:sz w:val="20"/>
          <w:vertAlign w:val="baseline"/>
        </w:rPr>
        <w:t> </w:t>
      </w:r>
      <w:r>
        <w:rPr>
          <w:sz w:val="20"/>
          <w:vertAlign w:val="baseline"/>
        </w:rPr>
        <w:t>123,</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5"/>
          <w:sz w:val="20"/>
          <w:vertAlign w:val="baseline"/>
        </w:rPr>
        <w:t> </w:t>
      </w:r>
      <w:r>
        <w:rPr>
          <w:sz w:val="20"/>
          <w:vertAlign w:val="baseline"/>
        </w:rPr>
        <w:t>20,</w:t>
      </w:r>
      <w:r>
        <w:rPr>
          <w:spacing w:val="-2"/>
          <w:sz w:val="20"/>
          <w:vertAlign w:val="baseline"/>
        </w:rPr>
        <w:t> </w:t>
      </w:r>
      <w:r>
        <w:rPr>
          <w:spacing w:val="-4"/>
          <w:sz w:val="20"/>
          <w:vertAlign w:val="baseline"/>
        </w:rPr>
        <w:t>2007</w:t>
      </w:r>
    </w:p>
    <w:p>
      <w:pPr>
        <w:spacing w:line="227" w:lineRule="exact" w:before="0"/>
        <w:ind w:left="400" w:right="0" w:firstLine="0"/>
        <w:jc w:val="left"/>
        <w:rPr>
          <w:sz w:val="20"/>
        </w:rPr>
      </w:pPr>
      <w:r>
        <w:rPr>
          <w:sz w:val="20"/>
          <w:vertAlign w:val="superscript"/>
        </w:rPr>
        <w:t>391</w:t>
      </w:r>
      <w:r>
        <w:rPr>
          <w:i/>
          <w:sz w:val="20"/>
          <w:vertAlign w:val="baseline"/>
        </w:rPr>
        <w:t>Ibid,</w:t>
      </w:r>
      <w:r>
        <w:rPr>
          <w:i/>
          <w:spacing w:val="-5"/>
          <w:sz w:val="20"/>
          <w:vertAlign w:val="baseline"/>
        </w:rPr>
        <w:t> </w:t>
      </w:r>
      <w:r>
        <w:rPr>
          <w:sz w:val="20"/>
          <w:vertAlign w:val="baseline"/>
        </w:rPr>
        <w:t>Section</w:t>
      </w:r>
      <w:r>
        <w:rPr>
          <w:spacing w:val="-5"/>
          <w:sz w:val="20"/>
          <w:vertAlign w:val="baseline"/>
        </w:rPr>
        <w:t> 124</w:t>
      </w:r>
    </w:p>
    <w:p>
      <w:pPr>
        <w:spacing w:after="0" w:line="227" w:lineRule="exact"/>
        <w:jc w:val="left"/>
        <w:rPr>
          <w:sz w:val="20"/>
        </w:rPr>
        <w:sectPr>
          <w:pgSz w:w="12240" w:h="15840"/>
          <w:pgMar w:header="0" w:footer="1012" w:top="1360" w:bottom="1200" w:left="1040" w:right="860"/>
        </w:sectPr>
      </w:pPr>
    </w:p>
    <w:p>
      <w:pPr>
        <w:pStyle w:val="BodyText"/>
        <w:spacing w:line="480" w:lineRule="auto" w:before="72"/>
        <w:ind w:left="400" w:right="558"/>
        <w:jc w:val="both"/>
      </w:pPr>
      <w:r>
        <w:rPr/>
        <w:t>damages as a result of pollution of any</w:t>
      </w:r>
      <w:r>
        <w:rPr>
          <w:spacing w:val="-3"/>
        </w:rPr>
        <w:t> </w:t>
      </w:r>
      <w:r>
        <w:rPr/>
        <w:t>source of water, used for domestic and other purposes, as a consequence of the exploration or operations in any work connected with the property, for any such damage not otherwise made good.</w:t>
      </w:r>
      <w:r>
        <w:rPr>
          <w:vertAlign w:val="superscript"/>
        </w:rPr>
        <w:t>392</w:t>
      </w:r>
    </w:p>
    <w:p>
      <w:pPr>
        <w:pStyle w:val="BodyText"/>
        <w:spacing w:before="12"/>
      </w:pPr>
    </w:p>
    <w:p>
      <w:pPr>
        <w:pStyle w:val="BodyText"/>
        <w:spacing w:line="480" w:lineRule="auto"/>
        <w:ind w:left="400" w:right="556"/>
        <w:jc w:val="both"/>
      </w:pPr>
      <w:r>
        <w:rPr/>
        <w:t>The Minister is empowered to make regulations prescribing the quantity of tailing that may be deposited in any natural water course by a lessee under the Act and consequently, mineral title holders are mandated to apply and obtain permit authorizing the deposit of greater quantities of tailing than that prescribed by the regulations and may make the grant subject to such conditions as deemed necessary.</w:t>
      </w:r>
      <w:r>
        <w:rPr>
          <w:vertAlign w:val="superscript"/>
        </w:rPr>
        <w:t>393</w:t>
      </w:r>
    </w:p>
    <w:p>
      <w:pPr>
        <w:pStyle w:val="BodyText"/>
        <w:spacing w:before="13"/>
      </w:pPr>
    </w:p>
    <w:p>
      <w:pPr>
        <w:pStyle w:val="BodyText"/>
        <w:spacing w:line="480" w:lineRule="auto"/>
        <w:ind w:left="400" w:right="548"/>
        <w:jc w:val="both"/>
      </w:pPr>
      <w:r>
        <w:rPr/>
        <w:t>Mineral</w:t>
      </w:r>
      <w:r>
        <w:rPr>
          <w:spacing w:val="-1"/>
        </w:rPr>
        <w:t> </w:t>
      </w:r>
      <w:r>
        <w:rPr/>
        <w:t>title</w:t>
      </w:r>
      <w:r>
        <w:rPr>
          <w:spacing w:val="-2"/>
        </w:rPr>
        <w:t> </w:t>
      </w:r>
      <w:r>
        <w:rPr/>
        <w:t>holders</w:t>
      </w:r>
      <w:r>
        <w:rPr>
          <w:spacing w:val="-1"/>
        </w:rPr>
        <w:t> </w:t>
      </w:r>
      <w:r>
        <w:rPr/>
        <w:t>or mine</w:t>
      </w:r>
      <w:r>
        <w:rPr>
          <w:spacing w:val="-2"/>
        </w:rPr>
        <w:t> </w:t>
      </w:r>
      <w:r>
        <w:rPr/>
        <w:t>operators are</w:t>
      </w:r>
      <w:r>
        <w:rPr>
          <w:spacing w:val="-2"/>
        </w:rPr>
        <w:t> </w:t>
      </w:r>
      <w:r>
        <w:rPr/>
        <w:t>mandated</w:t>
      </w:r>
      <w:r>
        <w:rPr>
          <w:spacing w:val="-2"/>
        </w:rPr>
        <w:t> </w:t>
      </w:r>
      <w:r>
        <w:rPr/>
        <w:t>to </w:t>
      </w:r>
      <w:r>
        <w:rPr>
          <w:i/>
        </w:rPr>
        <w:t>inter</w:t>
      </w:r>
      <w:r>
        <w:rPr>
          <w:i/>
          <w:spacing w:val="-1"/>
        </w:rPr>
        <w:t> </w:t>
      </w:r>
      <w:r>
        <w:rPr>
          <w:i/>
        </w:rPr>
        <w:t>alia </w:t>
      </w:r>
      <w:r>
        <w:rPr/>
        <w:t>make adequate arrangements</w:t>
      </w:r>
      <w:r>
        <w:rPr>
          <w:spacing w:val="-1"/>
        </w:rPr>
        <w:t> </w:t>
      </w:r>
      <w:r>
        <w:rPr/>
        <w:t>to protect the general public, particularly</w:t>
      </w:r>
      <w:r>
        <w:rPr>
          <w:spacing w:val="-3"/>
        </w:rPr>
        <w:t> </w:t>
      </w:r>
      <w:r>
        <w:rPr/>
        <w:t>the host community</w:t>
      </w:r>
      <w:r>
        <w:rPr>
          <w:spacing w:val="-5"/>
        </w:rPr>
        <w:t> </w:t>
      </w:r>
      <w:r>
        <w:rPr/>
        <w:t>from the risks associated with tailings storage; ensure that tailings are properly</w:t>
      </w:r>
      <w:r>
        <w:rPr>
          <w:spacing w:val="-2"/>
        </w:rPr>
        <w:t> </w:t>
      </w:r>
      <w:r>
        <w:rPr/>
        <w:t>treated before they are discharged into the water course; ensure</w:t>
      </w:r>
      <w:r>
        <w:rPr>
          <w:spacing w:val="-4"/>
        </w:rPr>
        <w:t> </w:t>
      </w:r>
      <w:r>
        <w:rPr/>
        <w:t>proper</w:t>
      </w:r>
      <w:r>
        <w:rPr>
          <w:spacing w:val="-2"/>
        </w:rPr>
        <w:t> </w:t>
      </w:r>
      <w:r>
        <w:rPr/>
        <w:t>treatment of</w:t>
      </w:r>
      <w:r>
        <w:rPr>
          <w:spacing w:val="-3"/>
        </w:rPr>
        <w:t> </w:t>
      </w:r>
      <w:r>
        <w:rPr/>
        <w:t>mine</w:t>
      </w:r>
      <w:r>
        <w:rPr>
          <w:spacing w:val="-3"/>
        </w:rPr>
        <w:t> </w:t>
      </w:r>
      <w:r>
        <w:rPr/>
        <w:t>waste</w:t>
      </w:r>
      <w:r>
        <w:rPr>
          <w:spacing w:val="-1"/>
        </w:rPr>
        <w:t> </w:t>
      </w:r>
      <w:r>
        <w:rPr/>
        <w:t>before</w:t>
      </w:r>
      <w:r>
        <w:rPr>
          <w:spacing w:val="-1"/>
        </w:rPr>
        <w:t> </w:t>
      </w:r>
      <w:r>
        <w:rPr/>
        <w:t>final</w:t>
      </w:r>
      <w:r>
        <w:rPr>
          <w:spacing w:val="-2"/>
        </w:rPr>
        <w:t> </w:t>
      </w:r>
      <w:r>
        <w:rPr/>
        <w:t>disposal</w:t>
      </w:r>
      <w:r>
        <w:rPr>
          <w:spacing w:val="-2"/>
        </w:rPr>
        <w:t> </w:t>
      </w:r>
      <w:r>
        <w:rPr/>
        <w:t>to</w:t>
      </w:r>
      <w:r>
        <w:rPr>
          <w:spacing w:val="-2"/>
        </w:rPr>
        <w:t> </w:t>
      </w:r>
      <w:r>
        <w:rPr/>
        <w:t>prevent</w:t>
      </w:r>
      <w:r>
        <w:rPr>
          <w:spacing w:val="-2"/>
        </w:rPr>
        <w:t> </w:t>
      </w:r>
      <w:r>
        <w:rPr/>
        <w:t>air</w:t>
      </w:r>
      <w:r>
        <w:rPr>
          <w:spacing w:val="-1"/>
        </w:rPr>
        <w:t> </w:t>
      </w:r>
      <w:r>
        <w:rPr/>
        <w:t>and</w:t>
      </w:r>
      <w:r>
        <w:rPr>
          <w:spacing w:val="-2"/>
        </w:rPr>
        <w:t> </w:t>
      </w:r>
      <w:r>
        <w:rPr/>
        <w:t>water</w:t>
      </w:r>
      <w:r>
        <w:rPr>
          <w:spacing w:val="-4"/>
        </w:rPr>
        <w:t> </w:t>
      </w:r>
      <w:r>
        <w:rPr/>
        <w:t>pollution</w:t>
      </w:r>
      <w:r>
        <w:rPr>
          <w:spacing w:val="-2"/>
        </w:rPr>
        <w:t> </w:t>
      </w:r>
      <w:r>
        <w:rPr/>
        <w:t>and contamination; and provide adequate measures to minimize the effect of air pollution.</w:t>
      </w:r>
      <w:r>
        <w:rPr>
          <w:vertAlign w:val="superscript"/>
        </w:rPr>
        <w:t>394</w:t>
      </w:r>
      <w:r>
        <w:rPr>
          <w:vertAlign w:val="baseline"/>
        </w:rPr>
        <w:t>The rationale for the foregoing provisions is to ensure the protection of the environment particularly the water component, from degradation by the mining of solid minerals through preventive and precautionary principles/ strategies of environmental law.</w:t>
      </w:r>
    </w:p>
    <w:p>
      <w:pPr>
        <w:pStyle w:val="BodyText"/>
        <w:spacing w:before="13"/>
      </w:pPr>
    </w:p>
    <w:p>
      <w:pPr>
        <w:pStyle w:val="ListParagraph"/>
        <w:numPr>
          <w:ilvl w:val="0"/>
          <w:numId w:val="22"/>
        </w:numPr>
        <w:tabs>
          <w:tab w:pos="826" w:val="left" w:leader="none"/>
        </w:tabs>
        <w:spacing w:line="480" w:lineRule="auto" w:before="0" w:after="0"/>
        <w:ind w:left="400" w:right="550" w:firstLine="0"/>
        <w:jc w:val="both"/>
        <w:rPr>
          <w:sz w:val="24"/>
        </w:rPr>
      </w:pPr>
      <w:r>
        <w:rPr>
          <w:b/>
          <w:sz w:val="24"/>
        </w:rPr>
        <w:t>Air:</w:t>
      </w:r>
      <w:r>
        <w:rPr>
          <w:sz w:val="24"/>
        </w:rPr>
        <w:t>Air is the mixture of gasses that surrounds the earth and that we breathe.</w:t>
      </w:r>
      <w:r>
        <w:rPr>
          <w:sz w:val="24"/>
          <w:vertAlign w:val="superscript"/>
        </w:rPr>
        <w:t>395</w:t>
      </w:r>
      <w:r>
        <w:rPr>
          <w:sz w:val="24"/>
          <w:vertAlign w:val="baseline"/>
        </w:rPr>
        <w:t>In an applied perspective, air is actually the component of the atmosphere. And the atmosphere is defined as</w:t>
      </w:r>
      <w:r>
        <w:rPr>
          <w:spacing w:val="40"/>
          <w:sz w:val="24"/>
          <w:vertAlign w:val="baseline"/>
        </w:rPr>
        <w:t> </w:t>
      </w:r>
      <w:r>
        <w:rPr>
          <w:sz w:val="24"/>
          <w:vertAlign w:val="baseline"/>
        </w:rPr>
        <w:t>the gaseous envelop that surrounds the earth or any of the heavenly bodies. The dichotomy between</w:t>
      </w:r>
      <w:r>
        <w:rPr>
          <w:spacing w:val="1"/>
          <w:sz w:val="24"/>
          <w:vertAlign w:val="baseline"/>
        </w:rPr>
        <w:t> </w:t>
      </w:r>
      <w:r>
        <w:rPr>
          <w:sz w:val="24"/>
          <w:vertAlign w:val="baseline"/>
        </w:rPr>
        <w:t>the</w:t>
      </w:r>
      <w:r>
        <w:rPr>
          <w:spacing w:val="6"/>
          <w:sz w:val="24"/>
          <w:vertAlign w:val="baseline"/>
        </w:rPr>
        <w:t> </w:t>
      </w:r>
      <w:r>
        <w:rPr>
          <w:sz w:val="24"/>
          <w:vertAlign w:val="baseline"/>
        </w:rPr>
        <w:t>“air”</w:t>
      </w:r>
      <w:r>
        <w:rPr>
          <w:spacing w:val="3"/>
          <w:sz w:val="24"/>
          <w:vertAlign w:val="baseline"/>
        </w:rPr>
        <w:t> </w:t>
      </w:r>
      <w:r>
        <w:rPr>
          <w:sz w:val="24"/>
          <w:vertAlign w:val="baseline"/>
        </w:rPr>
        <w:t>and</w:t>
      </w:r>
      <w:r>
        <w:rPr>
          <w:spacing w:val="4"/>
          <w:sz w:val="24"/>
          <w:vertAlign w:val="baseline"/>
        </w:rPr>
        <w:t> </w:t>
      </w:r>
      <w:r>
        <w:rPr>
          <w:sz w:val="24"/>
          <w:vertAlign w:val="baseline"/>
        </w:rPr>
        <w:t>the</w:t>
      </w:r>
      <w:r>
        <w:rPr>
          <w:spacing w:val="3"/>
          <w:sz w:val="24"/>
          <w:vertAlign w:val="baseline"/>
        </w:rPr>
        <w:t> </w:t>
      </w:r>
      <w:r>
        <w:rPr>
          <w:sz w:val="24"/>
          <w:vertAlign w:val="baseline"/>
        </w:rPr>
        <w:t>“atmosphere”</w:t>
      </w:r>
      <w:r>
        <w:rPr>
          <w:spacing w:val="3"/>
          <w:sz w:val="24"/>
          <w:vertAlign w:val="baseline"/>
        </w:rPr>
        <w:t> </w:t>
      </w:r>
      <w:r>
        <w:rPr>
          <w:sz w:val="24"/>
          <w:vertAlign w:val="baseline"/>
        </w:rPr>
        <w:t>is</w:t>
      </w:r>
      <w:r>
        <w:rPr>
          <w:spacing w:val="5"/>
          <w:sz w:val="24"/>
          <w:vertAlign w:val="baseline"/>
        </w:rPr>
        <w:t> </w:t>
      </w:r>
      <w:r>
        <w:rPr>
          <w:sz w:val="24"/>
          <w:vertAlign w:val="baseline"/>
        </w:rPr>
        <w:t>very</w:t>
      </w:r>
      <w:r>
        <w:rPr>
          <w:spacing w:val="-2"/>
          <w:sz w:val="24"/>
          <w:vertAlign w:val="baseline"/>
        </w:rPr>
        <w:t> </w:t>
      </w:r>
      <w:r>
        <w:rPr>
          <w:sz w:val="24"/>
          <w:vertAlign w:val="baseline"/>
        </w:rPr>
        <w:t>simple.</w:t>
      </w:r>
      <w:r>
        <w:rPr>
          <w:spacing w:val="4"/>
          <w:sz w:val="24"/>
          <w:vertAlign w:val="baseline"/>
        </w:rPr>
        <w:t> </w:t>
      </w:r>
      <w:r>
        <w:rPr>
          <w:sz w:val="24"/>
          <w:vertAlign w:val="baseline"/>
        </w:rPr>
        <w:t>The</w:t>
      </w:r>
      <w:r>
        <w:rPr>
          <w:spacing w:val="3"/>
          <w:sz w:val="24"/>
          <w:vertAlign w:val="baseline"/>
        </w:rPr>
        <w:t> </w:t>
      </w:r>
      <w:r>
        <w:rPr>
          <w:sz w:val="24"/>
          <w:vertAlign w:val="baseline"/>
        </w:rPr>
        <w:t>air</w:t>
      </w:r>
      <w:r>
        <w:rPr>
          <w:spacing w:val="4"/>
          <w:sz w:val="24"/>
          <w:vertAlign w:val="baseline"/>
        </w:rPr>
        <w:t> </w:t>
      </w:r>
      <w:r>
        <w:rPr>
          <w:sz w:val="24"/>
          <w:vertAlign w:val="baseline"/>
        </w:rPr>
        <w:t>is</w:t>
      </w:r>
      <w:r>
        <w:rPr>
          <w:spacing w:val="5"/>
          <w:sz w:val="24"/>
          <w:vertAlign w:val="baseline"/>
        </w:rPr>
        <w:t> </w:t>
      </w:r>
      <w:r>
        <w:rPr>
          <w:sz w:val="24"/>
          <w:vertAlign w:val="baseline"/>
        </w:rPr>
        <w:t>“within”</w:t>
      </w:r>
      <w:r>
        <w:rPr>
          <w:spacing w:val="5"/>
          <w:sz w:val="24"/>
          <w:vertAlign w:val="baseline"/>
        </w:rPr>
        <w:t> </w:t>
      </w:r>
      <w:r>
        <w:rPr>
          <w:sz w:val="24"/>
          <w:vertAlign w:val="baseline"/>
        </w:rPr>
        <w:t>the</w:t>
      </w:r>
      <w:r>
        <w:rPr>
          <w:spacing w:val="4"/>
          <w:sz w:val="24"/>
          <w:vertAlign w:val="baseline"/>
        </w:rPr>
        <w:t> </w:t>
      </w:r>
      <w:r>
        <w:rPr>
          <w:sz w:val="24"/>
          <w:vertAlign w:val="baseline"/>
        </w:rPr>
        <w:t>atmosphere,</w:t>
      </w:r>
      <w:r>
        <w:rPr>
          <w:spacing w:val="4"/>
          <w:sz w:val="24"/>
          <w:vertAlign w:val="baseline"/>
        </w:rPr>
        <w:t> </w:t>
      </w:r>
      <w:r>
        <w:rPr>
          <w:spacing w:val="-2"/>
          <w:sz w:val="24"/>
          <w:vertAlign w:val="baseline"/>
        </w:rPr>
        <w:t>while</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209" name="Group 209"/>
                <wp:cNvGraphicFramePr>
                  <a:graphicFrameLocks/>
                </wp:cNvGraphicFramePr>
                <a:graphic>
                  <a:graphicData uri="http://schemas.microsoft.com/office/word/2010/wordprocessingGroup">
                    <wpg:wgp>
                      <wpg:cNvPr id="209" name="Group 209"/>
                      <wpg:cNvGrpSpPr/>
                      <wpg:grpSpPr>
                        <a:xfrm>
                          <a:off x="0" y="0"/>
                          <a:ext cx="1829435" cy="9525"/>
                          <a:chExt cx="1829435" cy="9525"/>
                        </a:xfrm>
                      </wpg:grpSpPr>
                      <wps:wsp>
                        <wps:cNvPr id="210" name="Graphic 2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77" coordorigin="0,0" coordsize="2881,15">
                <v:rect style="position:absolute;left:0;top:0;width:2881;height:15" id="docshape178" filled="true" fillcolor="#000000" stroked="false">
                  <v:fill type="solid"/>
                </v:rect>
              </v:group>
            </w:pict>
          </mc:Fallback>
        </mc:AlternateContent>
      </w:r>
      <w:r>
        <w:rPr>
          <w:sz w:val="2"/>
        </w:rPr>
      </w:r>
    </w:p>
    <w:p>
      <w:pPr>
        <w:spacing w:before="90"/>
        <w:ind w:left="400" w:right="0" w:firstLine="0"/>
        <w:jc w:val="left"/>
        <w:rPr>
          <w:sz w:val="20"/>
        </w:rPr>
      </w:pPr>
      <w:r>
        <w:rPr>
          <w:sz w:val="20"/>
          <w:vertAlign w:val="superscript"/>
        </w:rPr>
        <w:t>392</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125(b)</w:t>
      </w:r>
    </w:p>
    <w:p>
      <w:pPr>
        <w:spacing w:before="0"/>
        <w:ind w:left="400" w:right="0" w:firstLine="0"/>
        <w:jc w:val="left"/>
        <w:rPr>
          <w:sz w:val="20"/>
        </w:rPr>
      </w:pPr>
      <w:r>
        <w:rPr>
          <w:sz w:val="20"/>
          <w:vertAlign w:val="superscript"/>
        </w:rPr>
        <w:t>393</w:t>
      </w:r>
      <w:r>
        <w:rPr>
          <w:i/>
          <w:sz w:val="20"/>
          <w:vertAlign w:val="baseline"/>
        </w:rPr>
        <w:t>Ibid,</w:t>
      </w:r>
      <w:r>
        <w:rPr>
          <w:i/>
          <w:spacing w:val="-4"/>
          <w:sz w:val="20"/>
          <w:vertAlign w:val="baseline"/>
        </w:rPr>
        <w:t> </w:t>
      </w:r>
      <w:r>
        <w:rPr>
          <w:sz w:val="20"/>
          <w:vertAlign w:val="baseline"/>
        </w:rPr>
        <w:t>Section</w:t>
      </w:r>
      <w:r>
        <w:rPr>
          <w:spacing w:val="-4"/>
          <w:sz w:val="20"/>
          <w:vertAlign w:val="baseline"/>
        </w:rPr>
        <w:t> </w:t>
      </w:r>
      <w:r>
        <w:rPr>
          <w:sz w:val="20"/>
          <w:vertAlign w:val="baseline"/>
        </w:rPr>
        <w:t>126</w:t>
      </w:r>
      <w:r>
        <w:rPr>
          <w:spacing w:val="-4"/>
          <w:sz w:val="20"/>
          <w:vertAlign w:val="baseline"/>
        </w:rPr>
        <w:t> </w:t>
      </w:r>
      <w:r>
        <w:rPr>
          <w:spacing w:val="-2"/>
          <w:sz w:val="20"/>
          <w:vertAlign w:val="baseline"/>
        </w:rPr>
        <w:t>(a)(b)(c)</w:t>
      </w:r>
    </w:p>
    <w:p>
      <w:pPr>
        <w:spacing w:line="243" w:lineRule="exact" w:before="7"/>
        <w:ind w:left="400" w:right="0" w:firstLine="0"/>
        <w:jc w:val="left"/>
        <w:rPr>
          <w:sz w:val="20"/>
        </w:rPr>
      </w:pPr>
      <w:r>
        <w:rPr>
          <w:rFonts w:ascii="Calibri"/>
          <w:sz w:val="20"/>
          <w:vertAlign w:val="superscript"/>
        </w:rPr>
        <w:t>394</w:t>
      </w:r>
      <w:r>
        <w:rPr>
          <w:sz w:val="20"/>
          <w:vertAlign w:val="baseline"/>
        </w:rPr>
        <w:t>Regulation</w:t>
      </w:r>
      <w:r>
        <w:rPr>
          <w:spacing w:val="-7"/>
          <w:sz w:val="20"/>
          <w:vertAlign w:val="baseline"/>
        </w:rPr>
        <w:t> </w:t>
      </w:r>
      <w:r>
        <w:rPr>
          <w:sz w:val="20"/>
          <w:vertAlign w:val="baseline"/>
        </w:rPr>
        <w:t>125,</w:t>
      </w:r>
      <w:r>
        <w:rPr>
          <w:spacing w:val="-6"/>
          <w:sz w:val="20"/>
          <w:vertAlign w:val="baseline"/>
        </w:rPr>
        <w:t> </w:t>
      </w:r>
      <w:r>
        <w:rPr>
          <w:sz w:val="20"/>
          <w:vertAlign w:val="baseline"/>
        </w:rPr>
        <w:t>Nigerian</w:t>
      </w:r>
      <w:r>
        <w:rPr>
          <w:spacing w:val="-7"/>
          <w:sz w:val="20"/>
          <w:vertAlign w:val="baseline"/>
        </w:rPr>
        <w:t> </w:t>
      </w:r>
      <w:r>
        <w:rPr>
          <w:sz w:val="20"/>
          <w:vertAlign w:val="baseline"/>
        </w:rPr>
        <w:t>Minerals</w:t>
      </w:r>
      <w:r>
        <w:rPr>
          <w:spacing w:val="-7"/>
          <w:sz w:val="20"/>
          <w:vertAlign w:val="baseline"/>
        </w:rPr>
        <w:t> </w:t>
      </w:r>
      <w:r>
        <w:rPr>
          <w:sz w:val="20"/>
          <w:vertAlign w:val="baseline"/>
        </w:rPr>
        <w:t>and</w:t>
      </w:r>
      <w:r>
        <w:rPr>
          <w:spacing w:val="-5"/>
          <w:sz w:val="20"/>
          <w:vertAlign w:val="baseline"/>
        </w:rPr>
        <w:t> </w:t>
      </w:r>
      <w:r>
        <w:rPr>
          <w:sz w:val="20"/>
          <w:vertAlign w:val="baseline"/>
        </w:rPr>
        <w:t>Mining</w:t>
      </w:r>
      <w:r>
        <w:rPr>
          <w:spacing w:val="-7"/>
          <w:sz w:val="20"/>
          <w:vertAlign w:val="baseline"/>
        </w:rPr>
        <w:t> </w:t>
      </w:r>
      <w:r>
        <w:rPr>
          <w:sz w:val="20"/>
          <w:vertAlign w:val="baseline"/>
        </w:rPr>
        <w:t>Regulations,</w:t>
      </w:r>
      <w:r>
        <w:rPr>
          <w:spacing w:val="-5"/>
          <w:sz w:val="20"/>
          <w:vertAlign w:val="baseline"/>
        </w:rPr>
        <w:t> </w:t>
      </w:r>
      <w:r>
        <w:rPr>
          <w:spacing w:val="-4"/>
          <w:sz w:val="20"/>
          <w:vertAlign w:val="baseline"/>
        </w:rPr>
        <w:t>2011</w:t>
      </w:r>
    </w:p>
    <w:p>
      <w:pPr>
        <w:spacing w:line="243" w:lineRule="exact" w:before="0"/>
        <w:ind w:left="400" w:right="0" w:firstLine="0"/>
        <w:jc w:val="left"/>
        <w:rPr>
          <w:sz w:val="20"/>
        </w:rPr>
      </w:pPr>
      <w:r>
        <w:rPr>
          <w:rFonts w:ascii="Calibri"/>
          <w:sz w:val="20"/>
          <w:vertAlign w:val="superscript"/>
        </w:rPr>
        <w:t>395</w:t>
      </w:r>
      <w:r>
        <w:rPr>
          <w:sz w:val="20"/>
          <w:vertAlign w:val="baseline"/>
        </w:rPr>
        <w:t>Hornby,</w:t>
      </w:r>
      <w:r>
        <w:rPr>
          <w:spacing w:val="-10"/>
          <w:sz w:val="20"/>
          <w:vertAlign w:val="baseline"/>
        </w:rPr>
        <w:t> </w:t>
      </w:r>
      <w:r>
        <w:rPr>
          <w:sz w:val="20"/>
          <w:vertAlign w:val="baseline"/>
        </w:rPr>
        <w:t>A.S.,</w:t>
      </w:r>
      <w:r>
        <w:rPr>
          <w:i/>
          <w:sz w:val="20"/>
          <w:vertAlign w:val="baseline"/>
        </w:rPr>
        <w:t>op</w:t>
      </w:r>
      <w:r>
        <w:rPr>
          <w:i/>
          <w:spacing w:val="-8"/>
          <w:sz w:val="20"/>
          <w:vertAlign w:val="baseline"/>
        </w:rPr>
        <w:t> </w:t>
      </w:r>
      <w:r>
        <w:rPr>
          <w:i/>
          <w:spacing w:val="-2"/>
          <w:sz w:val="20"/>
          <w:vertAlign w:val="baseline"/>
        </w:rPr>
        <w:t>cit</w:t>
      </w:r>
      <w:r>
        <w:rPr>
          <w:spacing w:val="-2"/>
          <w:sz w:val="20"/>
          <w:vertAlign w:val="baseline"/>
        </w:rPr>
        <w:t>,p.31</w:t>
      </w:r>
    </w:p>
    <w:p>
      <w:pPr>
        <w:spacing w:after="0" w:line="243" w:lineRule="exact"/>
        <w:jc w:val="left"/>
        <w:rPr>
          <w:sz w:val="20"/>
        </w:rPr>
        <w:sectPr>
          <w:pgSz w:w="12240" w:h="15840"/>
          <w:pgMar w:header="0" w:footer="1012" w:top="1360" w:bottom="1200" w:left="1040" w:right="860"/>
        </w:sectPr>
      </w:pPr>
    </w:p>
    <w:p>
      <w:pPr>
        <w:pStyle w:val="BodyText"/>
        <w:spacing w:line="480" w:lineRule="auto" w:before="112"/>
        <w:ind w:left="400" w:right="548"/>
        <w:jc w:val="both"/>
      </w:pPr>
      <w:r>
        <w:rPr/>
        <w:t>the atmosphere is “without” (i.e. surrounding) the air.</w:t>
      </w:r>
      <w:r>
        <w:rPr>
          <w:vertAlign w:val="superscript"/>
        </w:rPr>
        <w:t>396</w:t>
      </w:r>
      <w:r>
        <w:rPr>
          <w:vertAlign w:val="baseline"/>
        </w:rPr>
        <w:t>The components of pristine, clear air or pure, dry air in the lower atmosphere consists mainly of nitrogen (78.084% by volume); oxygen (20.946%) the remaining 0.970% are argon, carbon dioxide, neon, helium, krypton, xenon, hydrogen, methane and nitrous oxide in decreasing order or percentage per volume.</w:t>
      </w:r>
      <w:r>
        <w:rPr>
          <w:vertAlign w:val="superscript"/>
        </w:rPr>
        <w:t>397</w:t>
      </w:r>
      <w:r>
        <w:rPr>
          <w:vertAlign w:val="baseline"/>
        </w:rPr>
        <w:t>The activities</w:t>
      </w:r>
      <w:r>
        <w:rPr>
          <w:spacing w:val="-1"/>
          <w:vertAlign w:val="baseline"/>
        </w:rPr>
        <w:t> </w:t>
      </w:r>
      <w:r>
        <w:rPr>
          <w:vertAlign w:val="baseline"/>
        </w:rPr>
        <w:t>of</w:t>
      </w:r>
      <w:r>
        <w:rPr>
          <w:spacing w:val="-1"/>
          <w:vertAlign w:val="baseline"/>
        </w:rPr>
        <w:t> </w:t>
      </w:r>
      <w:r>
        <w:rPr>
          <w:vertAlign w:val="baseline"/>
        </w:rPr>
        <w:t>mankind in making</w:t>
      </w:r>
      <w:r>
        <w:rPr>
          <w:spacing w:val="-3"/>
          <w:vertAlign w:val="baseline"/>
        </w:rPr>
        <w:t> </w:t>
      </w:r>
      <w:r>
        <w:rPr>
          <w:vertAlign w:val="baseline"/>
        </w:rPr>
        <w:t>efforts to integrate</w:t>
      </w:r>
      <w:r>
        <w:rPr>
          <w:spacing w:val="-1"/>
          <w:vertAlign w:val="baseline"/>
        </w:rPr>
        <w:t> </w:t>
      </w:r>
      <w:r>
        <w:rPr>
          <w:vertAlign w:val="baseline"/>
        </w:rPr>
        <w:t>the</w:t>
      </w:r>
      <w:r>
        <w:rPr>
          <w:spacing w:val="-1"/>
          <w:vertAlign w:val="baseline"/>
        </w:rPr>
        <w:t> </w:t>
      </w:r>
      <w:r>
        <w:rPr>
          <w:vertAlign w:val="baseline"/>
        </w:rPr>
        <w:t>environment and development often</w:t>
      </w:r>
      <w:r>
        <w:rPr>
          <w:spacing w:val="-1"/>
          <w:vertAlign w:val="baseline"/>
        </w:rPr>
        <w:t> </w:t>
      </w:r>
      <w:r>
        <w:rPr>
          <w:vertAlign w:val="baseline"/>
        </w:rPr>
        <w:t>times constitute concern on established or regulated air limits; one of such activity is the mining of</w:t>
      </w:r>
      <w:r>
        <w:rPr>
          <w:spacing w:val="40"/>
          <w:vertAlign w:val="baseline"/>
        </w:rPr>
        <w:t> </w:t>
      </w:r>
      <w:r>
        <w:rPr>
          <w:vertAlign w:val="baseline"/>
        </w:rPr>
        <w:t>solid minerals which process at some stages of operations infringes on set air ambient limit thus resulting in air pollution or degradation of the quality of air resource.</w:t>
      </w:r>
    </w:p>
    <w:p>
      <w:pPr>
        <w:pStyle w:val="BodyText"/>
        <w:spacing w:before="13"/>
      </w:pPr>
    </w:p>
    <w:p>
      <w:pPr>
        <w:pStyle w:val="BodyText"/>
        <w:spacing w:line="480" w:lineRule="auto"/>
        <w:ind w:left="400" w:right="551"/>
        <w:jc w:val="both"/>
      </w:pPr>
      <w:r>
        <w:rPr/>
        <w:t>Air pollution is the accumulating of substances in the air, insufficient concentrations to produce measurable effects on man, plants and animals. It involves the emission of harmful substances into the atmosphere, which will cause danger to any living thing.</w:t>
      </w:r>
      <w:r>
        <w:rPr>
          <w:vertAlign w:val="superscript"/>
        </w:rPr>
        <w:t>398</w:t>
      </w:r>
      <w:r>
        <w:rPr>
          <w:vertAlign w:val="baseline"/>
        </w:rPr>
        <w:t>Air pollution is the presence of foreign matter (either gaseous, particulate or a combination of both) in the air, which is detrimental to the health and welfare of man.</w:t>
      </w:r>
      <w:r>
        <w:rPr>
          <w:vertAlign w:val="superscript"/>
        </w:rPr>
        <w:t>399</w:t>
      </w:r>
      <w:r>
        <w:rPr>
          <w:vertAlign w:val="baseline"/>
        </w:rPr>
        <w:t>For example, a source of atmospheric pollutant is fossil fuel in the form of coal, oil and natural gas. Fossil fuel when burned to generate energy release carbon dioxide among other atmospheric pollutants.</w:t>
      </w:r>
      <w:r>
        <w:rPr>
          <w:vertAlign w:val="superscript"/>
        </w:rPr>
        <w:t>400</w:t>
      </w:r>
      <w:r>
        <w:rPr>
          <w:vertAlign w:val="baseline"/>
        </w:rPr>
        <w:t>Cement, iron and steel industries are by far the worst culprits of atmospheric pollution. Cement production is the source of particulate contamination.</w:t>
      </w:r>
    </w:p>
    <w:p>
      <w:pPr>
        <w:pStyle w:val="BodyText"/>
        <w:spacing w:before="13"/>
      </w:pPr>
    </w:p>
    <w:p>
      <w:pPr>
        <w:pStyle w:val="BodyText"/>
        <w:spacing w:line="480" w:lineRule="auto"/>
        <w:ind w:left="400" w:right="556"/>
        <w:jc w:val="both"/>
      </w:pPr>
      <w:r>
        <w:rPr/>
        <w:t>This type of pollution wherein very small particles escape and stay in the atmosphere has been denominated</w:t>
      </w:r>
      <w:r>
        <w:rPr>
          <w:spacing w:val="-1"/>
        </w:rPr>
        <w:t> </w:t>
      </w:r>
      <w:r>
        <w:rPr/>
        <w:t>as the</w:t>
      </w:r>
      <w:r>
        <w:rPr>
          <w:spacing w:val="-1"/>
        </w:rPr>
        <w:t> </w:t>
      </w:r>
      <w:r>
        <w:rPr/>
        <w:t>type of</w:t>
      </w:r>
      <w:r>
        <w:rPr>
          <w:spacing w:val="-1"/>
        </w:rPr>
        <w:t> </w:t>
      </w:r>
      <w:r>
        <w:rPr/>
        <w:t>air</w:t>
      </w:r>
      <w:r>
        <w:rPr>
          <w:spacing w:val="-1"/>
        </w:rPr>
        <w:t> </w:t>
      </w:r>
      <w:r>
        <w:rPr/>
        <w:t>pollution which produces the greatest hazard to human</w:t>
      </w:r>
      <w:r>
        <w:rPr>
          <w:spacing w:val="-1"/>
        </w:rPr>
        <w:t> </w:t>
      </w:r>
      <w:r>
        <w:rPr/>
        <w:t>and animal health.</w:t>
      </w:r>
      <w:r>
        <w:rPr>
          <w:spacing w:val="22"/>
        </w:rPr>
        <w:t> </w:t>
      </w:r>
      <w:r>
        <w:rPr/>
        <w:t>Again,</w:t>
      </w:r>
      <w:r>
        <w:rPr>
          <w:spacing w:val="26"/>
        </w:rPr>
        <w:t> </w:t>
      </w:r>
      <w:r>
        <w:rPr/>
        <w:t>particulates</w:t>
      </w:r>
      <w:r>
        <w:rPr>
          <w:spacing w:val="23"/>
        </w:rPr>
        <w:t> </w:t>
      </w:r>
      <w:r>
        <w:rPr/>
        <w:t>in</w:t>
      </w:r>
      <w:r>
        <w:rPr>
          <w:spacing w:val="24"/>
        </w:rPr>
        <w:t> </w:t>
      </w:r>
      <w:r>
        <w:rPr/>
        <w:t>the</w:t>
      </w:r>
      <w:r>
        <w:rPr>
          <w:spacing w:val="25"/>
        </w:rPr>
        <w:t> </w:t>
      </w:r>
      <w:r>
        <w:rPr/>
        <w:t>atmosphere</w:t>
      </w:r>
      <w:r>
        <w:rPr>
          <w:spacing w:val="25"/>
        </w:rPr>
        <w:t> </w:t>
      </w:r>
      <w:r>
        <w:rPr/>
        <w:t>are</w:t>
      </w:r>
      <w:r>
        <w:rPr>
          <w:spacing w:val="24"/>
        </w:rPr>
        <w:t> </w:t>
      </w:r>
      <w:r>
        <w:rPr/>
        <w:t>of</w:t>
      </w:r>
      <w:r>
        <w:rPr>
          <w:spacing w:val="23"/>
        </w:rPr>
        <w:t> </w:t>
      </w:r>
      <w:r>
        <w:rPr/>
        <w:t>special</w:t>
      </w:r>
      <w:r>
        <w:rPr>
          <w:spacing w:val="26"/>
        </w:rPr>
        <w:t> </w:t>
      </w:r>
      <w:r>
        <w:rPr/>
        <w:t>concern</w:t>
      </w:r>
      <w:r>
        <w:rPr>
          <w:spacing w:val="23"/>
        </w:rPr>
        <w:t> </w:t>
      </w:r>
      <w:r>
        <w:rPr/>
        <w:t>because</w:t>
      </w:r>
      <w:r>
        <w:rPr>
          <w:spacing w:val="23"/>
        </w:rPr>
        <w:t> </w:t>
      </w:r>
      <w:r>
        <w:rPr/>
        <w:t>their</w:t>
      </w:r>
      <w:r>
        <w:rPr>
          <w:spacing w:val="25"/>
        </w:rPr>
        <w:t> </w:t>
      </w:r>
      <w:r>
        <w:rPr/>
        <w:t>presence</w:t>
      </w:r>
      <w:r>
        <w:rPr>
          <w:spacing w:val="24"/>
        </w:rPr>
        <w:t> </w:t>
      </w:r>
      <w:r>
        <w:rPr>
          <w:spacing w:val="-5"/>
        </w:rPr>
        <w:t>can</w:t>
      </w:r>
    </w:p>
    <w:p>
      <w:pPr>
        <w:pStyle w:val="BodyText"/>
        <w:spacing w:before="1"/>
        <w:rPr>
          <w:sz w:val="4"/>
        </w:rPr>
      </w:pPr>
      <w:r>
        <w:rPr/>
        <mc:AlternateContent>
          <mc:Choice Requires="wps">
            <w:drawing>
              <wp:anchor distT="0" distB="0" distL="0" distR="0" allowOverlap="1" layoutInCell="1" locked="0" behindDoc="1" simplePos="0" relativeHeight="487659520">
                <wp:simplePos x="0" y="0"/>
                <wp:positionH relativeFrom="page">
                  <wp:posOffset>914704</wp:posOffset>
                </wp:positionH>
                <wp:positionV relativeFrom="paragraph">
                  <wp:posOffset>45328</wp:posOffset>
                </wp:positionV>
                <wp:extent cx="1829435" cy="9525"/>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569189pt;width:144.020pt;height:.72003pt;mso-position-horizontal-relative:page;mso-position-vertical-relative:paragraph;z-index:-15656960;mso-wrap-distance-left:0;mso-wrap-distance-right:0" id="docshape179"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396</w:t>
      </w:r>
      <w:r>
        <w:rPr>
          <w:sz w:val="20"/>
          <w:vertAlign w:val="baseline"/>
        </w:rPr>
        <w:t>Okorodudu-Fabura,</w:t>
      </w:r>
      <w:r>
        <w:rPr>
          <w:spacing w:val="-9"/>
          <w:sz w:val="20"/>
          <w:vertAlign w:val="baseline"/>
        </w:rPr>
        <w:t> </w:t>
      </w:r>
      <w:r>
        <w:rPr>
          <w:sz w:val="20"/>
          <w:vertAlign w:val="baseline"/>
        </w:rPr>
        <w:t>M.T.,</w:t>
      </w:r>
      <w:r>
        <w:rPr>
          <w:i/>
          <w:sz w:val="20"/>
          <w:vertAlign w:val="baseline"/>
        </w:rPr>
        <w:t>op</w:t>
      </w:r>
      <w:r>
        <w:rPr>
          <w:i/>
          <w:spacing w:val="-8"/>
          <w:sz w:val="20"/>
          <w:vertAlign w:val="baseline"/>
        </w:rPr>
        <w:t> </w:t>
      </w:r>
      <w:r>
        <w:rPr>
          <w:i/>
          <w:sz w:val="20"/>
          <w:vertAlign w:val="baseline"/>
        </w:rPr>
        <w:t>cit</w:t>
      </w:r>
      <w:r>
        <w:rPr>
          <w:sz w:val="20"/>
          <w:vertAlign w:val="baseline"/>
        </w:rPr>
        <w:t>,</w:t>
      </w:r>
      <w:r>
        <w:rPr>
          <w:spacing w:val="-8"/>
          <w:sz w:val="20"/>
          <w:vertAlign w:val="baseline"/>
        </w:rPr>
        <w:t> </w:t>
      </w:r>
      <w:r>
        <w:rPr>
          <w:spacing w:val="-4"/>
          <w:sz w:val="20"/>
          <w:vertAlign w:val="baseline"/>
        </w:rPr>
        <w:t>p.387</w:t>
      </w:r>
    </w:p>
    <w:p>
      <w:pPr>
        <w:spacing w:before="1"/>
        <w:ind w:left="400" w:right="0" w:firstLine="0"/>
        <w:jc w:val="left"/>
        <w:rPr>
          <w:i/>
          <w:sz w:val="20"/>
        </w:rPr>
      </w:pPr>
      <w:r>
        <w:rPr>
          <w:spacing w:val="-2"/>
          <w:sz w:val="20"/>
          <w:vertAlign w:val="superscript"/>
        </w:rPr>
        <w:t>397</w:t>
      </w:r>
      <w:r>
        <w:rPr>
          <w:i/>
          <w:spacing w:val="-2"/>
          <w:sz w:val="20"/>
          <w:vertAlign w:val="baseline"/>
        </w:rPr>
        <w:t>Ibid</w:t>
      </w:r>
    </w:p>
    <w:p>
      <w:pPr>
        <w:spacing w:line="229" w:lineRule="exact" w:before="0"/>
        <w:ind w:left="400" w:right="0" w:firstLine="0"/>
        <w:jc w:val="left"/>
        <w:rPr>
          <w:sz w:val="20"/>
        </w:rPr>
      </w:pPr>
      <w:r>
        <w:rPr>
          <w:sz w:val="20"/>
          <w:vertAlign w:val="superscript"/>
        </w:rPr>
        <w:t>398</w:t>
      </w:r>
      <w:r>
        <w:rPr>
          <w:sz w:val="20"/>
          <w:vertAlign w:val="baseline"/>
        </w:rPr>
        <w:t>Atsegbua,</w:t>
      </w:r>
      <w:r>
        <w:rPr>
          <w:spacing w:val="-4"/>
          <w:sz w:val="20"/>
          <w:vertAlign w:val="baseline"/>
        </w:rPr>
        <w:t> </w:t>
      </w:r>
      <w:r>
        <w:rPr>
          <w:sz w:val="20"/>
          <w:vertAlign w:val="baseline"/>
        </w:rPr>
        <w:t>L.</w:t>
      </w:r>
      <w:r>
        <w:rPr>
          <w:spacing w:val="-5"/>
          <w:sz w:val="20"/>
          <w:vertAlign w:val="baseline"/>
        </w:rPr>
        <w:t> </w:t>
      </w:r>
      <w:r>
        <w:rPr>
          <w:sz w:val="20"/>
          <w:vertAlign w:val="baseline"/>
        </w:rPr>
        <w:t>et</w:t>
      </w:r>
      <w:r>
        <w:rPr>
          <w:spacing w:val="-5"/>
          <w:sz w:val="20"/>
          <w:vertAlign w:val="baseline"/>
        </w:rPr>
        <w:t> </w:t>
      </w:r>
      <w:r>
        <w:rPr>
          <w:sz w:val="20"/>
          <w:vertAlign w:val="baseline"/>
        </w:rPr>
        <w:t>al.</w:t>
      </w:r>
      <w:r>
        <w:rPr>
          <w:spacing w:val="-4"/>
          <w:sz w:val="20"/>
          <w:vertAlign w:val="baseline"/>
        </w:rPr>
        <w:t> </w:t>
      </w:r>
      <w:r>
        <w:rPr>
          <w:sz w:val="20"/>
          <w:vertAlign w:val="baseline"/>
        </w:rPr>
        <w:t>(2004).</w:t>
      </w:r>
      <w:r>
        <w:rPr>
          <w:spacing w:val="-2"/>
          <w:sz w:val="20"/>
          <w:vertAlign w:val="baseline"/>
        </w:rPr>
        <w:t> </w:t>
      </w:r>
      <w:r>
        <w:rPr>
          <w:i/>
          <w:sz w:val="20"/>
          <w:vertAlign w:val="baseline"/>
        </w:rPr>
        <w:t>Environmental</w:t>
      </w:r>
      <w:r>
        <w:rPr>
          <w:i/>
          <w:spacing w:val="-5"/>
          <w:sz w:val="20"/>
          <w:vertAlign w:val="baseline"/>
        </w:rPr>
        <w:t> </w:t>
      </w:r>
      <w:r>
        <w:rPr>
          <w:i/>
          <w:sz w:val="20"/>
          <w:vertAlign w:val="baseline"/>
        </w:rPr>
        <w:t>Law</w:t>
      </w:r>
      <w:r>
        <w:rPr>
          <w:i/>
          <w:spacing w:val="-6"/>
          <w:sz w:val="20"/>
          <w:vertAlign w:val="baseline"/>
        </w:rPr>
        <w:t> </w:t>
      </w:r>
      <w:r>
        <w:rPr>
          <w:i/>
          <w:sz w:val="20"/>
          <w:vertAlign w:val="baseline"/>
        </w:rPr>
        <w:t>In</w:t>
      </w:r>
      <w:r>
        <w:rPr>
          <w:i/>
          <w:spacing w:val="-4"/>
          <w:sz w:val="20"/>
          <w:vertAlign w:val="baseline"/>
        </w:rPr>
        <w:t> </w:t>
      </w:r>
      <w:r>
        <w:rPr>
          <w:i/>
          <w:sz w:val="20"/>
          <w:vertAlign w:val="baseline"/>
        </w:rPr>
        <w:t>Nigeria:</w:t>
      </w:r>
      <w:r>
        <w:rPr>
          <w:i/>
          <w:spacing w:val="-4"/>
          <w:sz w:val="20"/>
          <w:vertAlign w:val="baseline"/>
        </w:rPr>
        <w:t> </w:t>
      </w:r>
      <w:r>
        <w:rPr>
          <w:i/>
          <w:sz w:val="20"/>
          <w:vertAlign w:val="baseline"/>
        </w:rPr>
        <w:t>Theory</w:t>
      </w:r>
      <w:r>
        <w:rPr>
          <w:i/>
          <w:spacing w:val="-5"/>
          <w:sz w:val="20"/>
          <w:vertAlign w:val="baseline"/>
        </w:rPr>
        <w:t> </w:t>
      </w:r>
      <w:r>
        <w:rPr>
          <w:i/>
          <w:sz w:val="20"/>
          <w:vertAlign w:val="baseline"/>
        </w:rPr>
        <w:t>and</w:t>
      </w:r>
      <w:r>
        <w:rPr>
          <w:i/>
          <w:spacing w:val="-4"/>
          <w:sz w:val="20"/>
          <w:vertAlign w:val="baseline"/>
        </w:rPr>
        <w:t> </w:t>
      </w:r>
      <w:r>
        <w:rPr>
          <w:i/>
          <w:sz w:val="20"/>
          <w:vertAlign w:val="baseline"/>
        </w:rPr>
        <w:t>Practice</w:t>
      </w:r>
      <w:r>
        <w:rPr>
          <w:sz w:val="20"/>
          <w:vertAlign w:val="baseline"/>
        </w:rPr>
        <w:t>,</w:t>
      </w:r>
      <w:r>
        <w:rPr>
          <w:spacing w:val="-5"/>
          <w:sz w:val="20"/>
          <w:vertAlign w:val="baseline"/>
        </w:rPr>
        <w:t> </w:t>
      </w:r>
      <w:r>
        <w:rPr>
          <w:sz w:val="20"/>
          <w:vertAlign w:val="baseline"/>
        </w:rPr>
        <w:t>Ababa</w:t>
      </w:r>
      <w:r>
        <w:rPr>
          <w:spacing w:val="-6"/>
          <w:sz w:val="20"/>
          <w:vertAlign w:val="baseline"/>
        </w:rPr>
        <w:t> </w:t>
      </w:r>
      <w:r>
        <w:rPr>
          <w:sz w:val="20"/>
          <w:vertAlign w:val="baseline"/>
        </w:rPr>
        <w:t>Press</w:t>
      </w:r>
      <w:r>
        <w:rPr>
          <w:spacing w:val="-6"/>
          <w:sz w:val="20"/>
          <w:vertAlign w:val="baseline"/>
        </w:rPr>
        <w:t> </w:t>
      </w:r>
      <w:r>
        <w:rPr>
          <w:sz w:val="20"/>
          <w:vertAlign w:val="baseline"/>
        </w:rPr>
        <w:t>Ltd,</w:t>
      </w:r>
      <w:r>
        <w:rPr>
          <w:spacing w:val="-5"/>
          <w:sz w:val="20"/>
          <w:vertAlign w:val="baseline"/>
        </w:rPr>
        <w:t> </w:t>
      </w:r>
      <w:r>
        <w:rPr>
          <w:sz w:val="20"/>
          <w:vertAlign w:val="baseline"/>
        </w:rPr>
        <w:t>Lagos,</w:t>
      </w:r>
      <w:r>
        <w:rPr>
          <w:spacing w:val="-4"/>
          <w:sz w:val="20"/>
          <w:vertAlign w:val="baseline"/>
        </w:rPr>
        <w:t> p.75</w:t>
      </w:r>
    </w:p>
    <w:p>
      <w:pPr>
        <w:spacing w:line="229" w:lineRule="exact" w:before="0"/>
        <w:ind w:left="400" w:right="0" w:firstLine="0"/>
        <w:jc w:val="left"/>
        <w:rPr>
          <w:sz w:val="20"/>
        </w:rPr>
      </w:pPr>
      <w:r>
        <w:rPr>
          <w:sz w:val="20"/>
          <w:vertAlign w:val="superscript"/>
        </w:rPr>
        <w:t>399</w:t>
      </w:r>
      <w:r>
        <w:rPr>
          <w:i/>
          <w:sz w:val="20"/>
          <w:vertAlign w:val="baseline"/>
        </w:rPr>
        <w:t>Awake!</w:t>
      </w:r>
      <w:r>
        <w:rPr>
          <w:i/>
          <w:spacing w:val="-5"/>
          <w:sz w:val="20"/>
          <w:vertAlign w:val="baseline"/>
        </w:rPr>
        <w:t> </w:t>
      </w:r>
      <w:r>
        <w:rPr>
          <w:i/>
          <w:sz w:val="20"/>
          <w:vertAlign w:val="baseline"/>
        </w:rPr>
        <w:t>Magazine</w:t>
      </w:r>
      <w:r>
        <w:rPr>
          <w:i/>
          <w:spacing w:val="-3"/>
          <w:sz w:val="20"/>
          <w:vertAlign w:val="baseline"/>
        </w:rPr>
        <w:t> </w:t>
      </w:r>
      <w:r>
        <w:rPr>
          <w:sz w:val="20"/>
          <w:vertAlign w:val="baseline"/>
        </w:rPr>
        <w:t>(May</w:t>
      </w:r>
      <w:r>
        <w:rPr>
          <w:spacing w:val="-8"/>
          <w:sz w:val="20"/>
          <w:vertAlign w:val="baseline"/>
        </w:rPr>
        <w:t> </w:t>
      </w:r>
      <w:r>
        <w:rPr>
          <w:sz w:val="20"/>
          <w:vertAlign w:val="baseline"/>
        </w:rPr>
        <w:t>22</w:t>
      </w:r>
      <w:r>
        <w:rPr>
          <w:sz w:val="20"/>
          <w:vertAlign w:val="superscript"/>
        </w:rPr>
        <w:t>nd</w:t>
      </w:r>
      <w:r>
        <w:rPr>
          <w:spacing w:val="-3"/>
          <w:sz w:val="20"/>
          <w:vertAlign w:val="baseline"/>
        </w:rPr>
        <w:t> </w:t>
      </w:r>
      <w:r>
        <w:rPr>
          <w:sz w:val="20"/>
          <w:vertAlign w:val="baseline"/>
        </w:rPr>
        <w:t>1999).</w:t>
      </w:r>
      <w:r>
        <w:rPr>
          <w:spacing w:val="-7"/>
          <w:sz w:val="20"/>
          <w:vertAlign w:val="baseline"/>
        </w:rPr>
        <w:t> </w:t>
      </w:r>
      <w:r>
        <w:rPr>
          <w:sz w:val="20"/>
          <w:vertAlign w:val="baseline"/>
        </w:rPr>
        <w:t>Child</w:t>
      </w:r>
      <w:r>
        <w:rPr>
          <w:spacing w:val="-4"/>
          <w:sz w:val="20"/>
          <w:vertAlign w:val="baseline"/>
        </w:rPr>
        <w:t> </w:t>
      </w:r>
      <w:r>
        <w:rPr>
          <w:sz w:val="20"/>
          <w:vertAlign w:val="baseline"/>
        </w:rPr>
        <w:t>Labour,</w:t>
      </w:r>
      <w:r>
        <w:rPr>
          <w:spacing w:val="-4"/>
          <w:sz w:val="20"/>
          <w:vertAlign w:val="baseline"/>
        </w:rPr>
        <w:t> </w:t>
      </w:r>
      <w:r>
        <w:rPr>
          <w:sz w:val="20"/>
          <w:vertAlign w:val="baseline"/>
        </w:rPr>
        <w:t>Its</w:t>
      </w:r>
      <w:r>
        <w:rPr>
          <w:spacing w:val="-6"/>
          <w:sz w:val="20"/>
          <w:vertAlign w:val="baseline"/>
        </w:rPr>
        <w:t> </w:t>
      </w:r>
      <w:r>
        <w:rPr>
          <w:sz w:val="20"/>
          <w:vertAlign w:val="baseline"/>
        </w:rPr>
        <w:t>End</w:t>
      </w:r>
      <w:r>
        <w:rPr>
          <w:spacing w:val="-3"/>
          <w:sz w:val="20"/>
          <w:vertAlign w:val="baseline"/>
        </w:rPr>
        <w:t> </w:t>
      </w:r>
      <w:r>
        <w:rPr>
          <w:sz w:val="20"/>
          <w:vertAlign w:val="baseline"/>
        </w:rPr>
        <w:t>in</w:t>
      </w:r>
      <w:r>
        <w:rPr>
          <w:spacing w:val="-4"/>
          <w:sz w:val="20"/>
          <w:vertAlign w:val="baseline"/>
        </w:rPr>
        <w:t> </w:t>
      </w:r>
      <w:r>
        <w:rPr>
          <w:sz w:val="20"/>
          <w:vertAlign w:val="baseline"/>
        </w:rPr>
        <w:t>Sight,</w:t>
      </w:r>
      <w:r>
        <w:rPr>
          <w:spacing w:val="-4"/>
          <w:sz w:val="20"/>
          <w:vertAlign w:val="baseline"/>
        </w:rPr>
        <w:t> p.28</w:t>
      </w:r>
    </w:p>
    <w:p>
      <w:pPr>
        <w:spacing w:before="6"/>
        <w:ind w:left="400" w:right="0" w:firstLine="0"/>
        <w:jc w:val="left"/>
        <w:rPr>
          <w:sz w:val="20"/>
        </w:rPr>
      </w:pPr>
      <w:r>
        <w:rPr>
          <w:rFonts w:ascii="Calibri"/>
          <w:sz w:val="20"/>
          <w:vertAlign w:val="superscript"/>
        </w:rPr>
        <w:t>400</w:t>
      </w:r>
      <w:r>
        <w:rPr>
          <w:sz w:val="20"/>
          <w:vertAlign w:val="baseline"/>
        </w:rPr>
        <w:t>Usman,</w:t>
      </w:r>
      <w:r>
        <w:rPr>
          <w:spacing w:val="-7"/>
          <w:sz w:val="20"/>
          <w:vertAlign w:val="baseline"/>
        </w:rPr>
        <w:t> </w:t>
      </w:r>
      <w:r>
        <w:rPr>
          <w:sz w:val="20"/>
          <w:vertAlign w:val="baseline"/>
        </w:rPr>
        <w:t>A.K.,</w:t>
      </w:r>
      <w:r>
        <w:rPr>
          <w:i/>
          <w:sz w:val="20"/>
          <w:vertAlign w:val="baseline"/>
        </w:rPr>
        <w:t>op</w:t>
      </w:r>
      <w:r>
        <w:rPr>
          <w:i/>
          <w:spacing w:val="-7"/>
          <w:sz w:val="20"/>
          <w:vertAlign w:val="baseline"/>
        </w:rPr>
        <w:t> </w:t>
      </w:r>
      <w:r>
        <w:rPr>
          <w:i/>
          <w:sz w:val="20"/>
          <w:vertAlign w:val="baseline"/>
        </w:rPr>
        <w:t>cit</w:t>
      </w:r>
      <w:r>
        <w:rPr>
          <w:sz w:val="20"/>
          <w:vertAlign w:val="baseline"/>
        </w:rPr>
        <w:t>,</w:t>
      </w:r>
      <w:r>
        <w:rPr>
          <w:spacing w:val="-7"/>
          <w:sz w:val="20"/>
          <w:vertAlign w:val="baseline"/>
        </w:rPr>
        <w:t> </w:t>
      </w:r>
      <w:r>
        <w:rPr>
          <w:spacing w:val="-4"/>
          <w:sz w:val="20"/>
          <w:vertAlign w:val="baseline"/>
        </w:rPr>
        <w:t>p.37</w:t>
      </w:r>
    </w:p>
    <w:p>
      <w:pPr>
        <w:spacing w:after="0"/>
        <w:jc w:val="left"/>
        <w:rPr>
          <w:sz w:val="20"/>
        </w:rPr>
        <w:sectPr>
          <w:pgSz w:w="12240" w:h="15840"/>
          <w:pgMar w:header="0" w:footer="1012" w:top="1320" w:bottom="1200" w:left="1040" w:right="860"/>
        </w:sectPr>
      </w:pPr>
    </w:p>
    <w:p>
      <w:pPr>
        <w:pStyle w:val="BodyText"/>
        <w:spacing w:line="480" w:lineRule="auto" w:before="112"/>
        <w:ind w:left="400" w:right="552"/>
        <w:jc w:val="both"/>
      </w:pPr>
      <w:r>
        <w:rPr/>
        <w:t>severely inhibit the dispersal of other air pollutants.</w:t>
      </w:r>
      <w:r>
        <w:rPr>
          <w:vertAlign w:val="superscript"/>
        </w:rPr>
        <w:t>401</w:t>
      </w:r>
      <w:r>
        <w:rPr>
          <w:vertAlign w:val="baseline"/>
        </w:rPr>
        <w:t>Other sources of atmospheric air pollution include mining and material handling operations. These emit fugitive dusts, which travel long distances, polluting the atmosphere and adversely affecting human and animal health.</w:t>
      </w:r>
      <w:r>
        <w:rPr>
          <w:vertAlign w:val="superscript"/>
        </w:rPr>
        <w:t>402</w:t>
      </w:r>
    </w:p>
    <w:p>
      <w:pPr>
        <w:pStyle w:val="BodyText"/>
        <w:spacing w:before="12"/>
      </w:pPr>
    </w:p>
    <w:p>
      <w:pPr>
        <w:pStyle w:val="BodyText"/>
        <w:spacing w:line="480" w:lineRule="auto"/>
        <w:ind w:left="400" w:right="549"/>
        <w:jc w:val="both"/>
      </w:pPr>
      <w:r>
        <w:rPr/>
        <w:t>Air related impact of mining create dust emissions from mining, milling and hauling activities; release of volatile organic compounds and toxic air pollutants from milling processes, retorts and coking ovens; release of toxic heavy metals from smelting and refining operations; increased emission of sulphur dioxide, oxides of nitrogen and carbon monoxide from electric power and steam generation.</w:t>
      </w:r>
      <w:r>
        <w:rPr>
          <w:vertAlign w:val="superscript"/>
        </w:rPr>
        <w:t>403</w:t>
      </w:r>
      <w:r>
        <w:rPr>
          <w:vertAlign w:val="baseline"/>
        </w:rPr>
        <w:t>The aptness of this submission by the learned scholar appears to have been compromised by</w:t>
      </w:r>
      <w:r>
        <w:rPr>
          <w:spacing w:val="-3"/>
          <w:vertAlign w:val="baseline"/>
        </w:rPr>
        <w:t> </w:t>
      </w:r>
      <w:r>
        <w:rPr>
          <w:vertAlign w:val="baseline"/>
        </w:rPr>
        <w:t>its failure to list or mention noise as one of the deleterious impacts of mining of solid minerals that is air-related.</w:t>
      </w:r>
      <w:r>
        <w:rPr>
          <w:vertAlign w:val="superscript"/>
        </w:rPr>
        <w:t>404</w:t>
      </w:r>
    </w:p>
    <w:p>
      <w:pPr>
        <w:pStyle w:val="BodyText"/>
        <w:spacing w:before="13"/>
      </w:pPr>
    </w:p>
    <w:p>
      <w:pPr>
        <w:pStyle w:val="BodyText"/>
        <w:spacing w:line="480" w:lineRule="auto"/>
        <w:ind w:left="400" w:right="557"/>
        <w:jc w:val="both"/>
      </w:pPr>
      <w:r>
        <w:rPr/>
        <w:t>Air is deemed to be polluted when gasses and substances are emitted beyond acceptable limits into the atmosphere thus resulting in the fall of the quality of air below acceptable level which is considered desirable and safe for the health and welfare of humans and other living organisms.</w:t>
      </w:r>
      <w:r>
        <w:rPr>
          <w:vertAlign w:val="superscript"/>
        </w:rPr>
        <w:t>405</w:t>
      </w:r>
      <w:r>
        <w:rPr>
          <w:vertAlign w:val="baseline"/>
        </w:rPr>
        <w:t>In the course of extraction, processing and grinding of solid minerals large quantities of dust are released into the atmosphere. This is easily noticeable in quarries, cement factories and their vicinity where thick layers of dust accumulate on buildings and vegetation. Other chemicals and substances are also released into the atmosphere.</w:t>
      </w:r>
      <w:r>
        <w:rPr>
          <w:vertAlign w:val="superscript"/>
        </w:rPr>
        <w:t>406</w:t>
      </w:r>
    </w:p>
    <w:p>
      <w:pPr>
        <w:pStyle w:val="BodyText"/>
        <w:spacing w:before="13"/>
      </w:pPr>
    </w:p>
    <w:p>
      <w:pPr>
        <w:pStyle w:val="BodyText"/>
        <w:spacing w:line="480" w:lineRule="auto" w:before="1"/>
        <w:ind w:left="400" w:right="560"/>
        <w:jc w:val="both"/>
      </w:pPr>
      <w:r>
        <w:rPr/>
        <w:t>Also, when air is laden with such dust it causes health hazards to some people. For example, pollution</w:t>
      </w:r>
      <w:r>
        <w:rPr>
          <w:spacing w:val="34"/>
        </w:rPr>
        <w:t> </w:t>
      </w:r>
      <w:r>
        <w:rPr/>
        <w:t>studies</w:t>
      </w:r>
      <w:r>
        <w:rPr>
          <w:spacing w:val="37"/>
        </w:rPr>
        <w:t> </w:t>
      </w:r>
      <w:r>
        <w:rPr/>
        <w:t>around</w:t>
      </w:r>
      <w:r>
        <w:rPr>
          <w:spacing w:val="36"/>
        </w:rPr>
        <w:t> </w:t>
      </w:r>
      <w:r>
        <w:rPr/>
        <w:t>Sagamu</w:t>
      </w:r>
      <w:r>
        <w:rPr>
          <w:spacing w:val="39"/>
        </w:rPr>
        <w:t> </w:t>
      </w:r>
      <w:r>
        <w:rPr/>
        <w:t>and</w:t>
      </w:r>
      <w:r>
        <w:rPr>
          <w:spacing w:val="37"/>
        </w:rPr>
        <w:t> </w:t>
      </w:r>
      <w:r>
        <w:rPr/>
        <w:t>Ewekoro</w:t>
      </w:r>
      <w:r>
        <w:rPr>
          <w:spacing w:val="38"/>
        </w:rPr>
        <w:t> </w:t>
      </w:r>
      <w:r>
        <w:rPr/>
        <w:t>cement</w:t>
      </w:r>
      <w:r>
        <w:rPr>
          <w:spacing w:val="36"/>
        </w:rPr>
        <w:t> </w:t>
      </w:r>
      <w:r>
        <w:rPr/>
        <w:t>works</w:t>
      </w:r>
      <w:r>
        <w:rPr>
          <w:spacing w:val="37"/>
        </w:rPr>
        <w:t> </w:t>
      </w:r>
      <w:r>
        <w:rPr/>
        <w:t>in</w:t>
      </w:r>
      <w:r>
        <w:rPr>
          <w:spacing w:val="37"/>
        </w:rPr>
        <w:t> </w:t>
      </w:r>
      <w:r>
        <w:rPr/>
        <w:t>Ogun</w:t>
      </w:r>
      <w:r>
        <w:rPr>
          <w:spacing w:val="38"/>
        </w:rPr>
        <w:t> </w:t>
      </w:r>
      <w:r>
        <w:rPr/>
        <w:t>State</w:t>
      </w:r>
      <w:r>
        <w:rPr>
          <w:spacing w:val="36"/>
        </w:rPr>
        <w:t> </w:t>
      </w:r>
      <w:r>
        <w:rPr/>
        <w:t>have</w:t>
      </w:r>
      <w:r>
        <w:rPr>
          <w:spacing w:val="36"/>
        </w:rPr>
        <w:t> </w:t>
      </w:r>
      <w:r>
        <w:rPr/>
        <w:t>shown</w:t>
      </w:r>
      <w:r>
        <w:rPr>
          <w:spacing w:val="36"/>
        </w:rPr>
        <w:t> </w:t>
      </w:r>
      <w:r>
        <w:rPr>
          <w:spacing w:val="-4"/>
        </w:rPr>
        <w:t>that</w:t>
      </w:r>
    </w:p>
    <w:p>
      <w:pPr>
        <w:pStyle w:val="BodyText"/>
        <w:spacing w:before="10"/>
        <w:rPr>
          <w:sz w:val="6"/>
        </w:rPr>
      </w:pPr>
      <w:r>
        <w:rPr/>
        <mc:AlternateContent>
          <mc:Choice Requires="wps">
            <w:drawing>
              <wp:anchor distT="0" distB="0" distL="0" distR="0" allowOverlap="1" layoutInCell="1" locked="0" behindDoc="1" simplePos="0" relativeHeight="487660032">
                <wp:simplePos x="0" y="0"/>
                <wp:positionH relativeFrom="page">
                  <wp:posOffset>914704</wp:posOffset>
                </wp:positionH>
                <wp:positionV relativeFrom="paragraph">
                  <wp:posOffset>66015</wp:posOffset>
                </wp:positionV>
                <wp:extent cx="1829435" cy="9525"/>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198077pt;width:144.020pt;height:.71997pt;mso-position-horizontal-relative:page;mso-position-vertical-relative:paragraph;z-index:-15656448;mso-wrap-distance-left:0;mso-wrap-distance-right:0" id="docshape18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401</w:t>
      </w:r>
      <w:r>
        <w:rPr>
          <w:i/>
          <w:sz w:val="20"/>
          <w:vertAlign w:val="baseline"/>
        </w:rPr>
        <w:t>Ibid</w:t>
      </w:r>
      <w:r>
        <w:rPr>
          <w:sz w:val="20"/>
          <w:vertAlign w:val="baseline"/>
        </w:rPr>
        <w:t>,</w:t>
      </w:r>
      <w:r>
        <w:rPr>
          <w:spacing w:val="-4"/>
          <w:sz w:val="20"/>
          <w:vertAlign w:val="baseline"/>
        </w:rPr>
        <w:t> p.39</w:t>
      </w:r>
    </w:p>
    <w:p>
      <w:pPr>
        <w:spacing w:before="1"/>
        <w:ind w:left="400" w:right="0" w:firstLine="0"/>
        <w:jc w:val="left"/>
        <w:rPr>
          <w:sz w:val="20"/>
        </w:rPr>
      </w:pPr>
      <w:r>
        <w:rPr>
          <w:sz w:val="20"/>
          <w:vertAlign w:val="superscript"/>
        </w:rPr>
        <w:t>402</w:t>
      </w:r>
      <w:r>
        <w:rPr>
          <w:sz w:val="20"/>
          <w:vertAlign w:val="baseline"/>
        </w:rPr>
        <w:t>Pieckering,</w:t>
      </w:r>
      <w:r>
        <w:rPr>
          <w:spacing w:val="-7"/>
          <w:sz w:val="20"/>
          <w:vertAlign w:val="baseline"/>
        </w:rPr>
        <w:t> </w:t>
      </w:r>
      <w:r>
        <w:rPr>
          <w:sz w:val="20"/>
          <w:vertAlign w:val="baseline"/>
        </w:rPr>
        <w:t>K.T.</w:t>
      </w:r>
      <w:r>
        <w:rPr>
          <w:spacing w:val="-6"/>
          <w:sz w:val="20"/>
          <w:vertAlign w:val="baseline"/>
        </w:rPr>
        <w:t> </w:t>
      </w:r>
      <w:r>
        <w:rPr>
          <w:sz w:val="20"/>
          <w:vertAlign w:val="baseline"/>
        </w:rPr>
        <w:t>and</w:t>
      </w:r>
      <w:r>
        <w:rPr>
          <w:spacing w:val="-5"/>
          <w:sz w:val="20"/>
          <w:vertAlign w:val="baseline"/>
        </w:rPr>
        <w:t> </w:t>
      </w:r>
      <w:r>
        <w:rPr>
          <w:sz w:val="20"/>
          <w:vertAlign w:val="baseline"/>
        </w:rPr>
        <w:t>Owen,</w:t>
      </w:r>
      <w:r>
        <w:rPr>
          <w:spacing w:val="-6"/>
          <w:sz w:val="20"/>
          <w:vertAlign w:val="baseline"/>
        </w:rPr>
        <w:t> </w:t>
      </w:r>
      <w:r>
        <w:rPr>
          <w:sz w:val="20"/>
          <w:vertAlign w:val="baseline"/>
        </w:rPr>
        <w:t>L.A.</w:t>
      </w:r>
      <w:r>
        <w:rPr>
          <w:spacing w:val="-7"/>
          <w:sz w:val="20"/>
          <w:vertAlign w:val="baseline"/>
        </w:rPr>
        <w:t> </w:t>
      </w:r>
      <w:r>
        <w:rPr>
          <w:sz w:val="20"/>
          <w:vertAlign w:val="baseline"/>
        </w:rPr>
        <w:t>(1994).</w:t>
      </w:r>
      <w:r>
        <w:rPr>
          <w:i/>
          <w:sz w:val="20"/>
          <w:vertAlign w:val="baseline"/>
        </w:rPr>
        <w:t>An</w:t>
      </w:r>
      <w:r>
        <w:rPr>
          <w:i/>
          <w:spacing w:val="-5"/>
          <w:sz w:val="20"/>
          <w:vertAlign w:val="baseline"/>
        </w:rPr>
        <w:t> </w:t>
      </w:r>
      <w:r>
        <w:rPr>
          <w:i/>
          <w:sz w:val="20"/>
          <w:vertAlign w:val="baseline"/>
        </w:rPr>
        <w:t>Introduction</w:t>
      </w:r>
      <w:r>
        <w:rPr>
          <w:i/>
          <w:spacing w:val="-5"/>
          <w:sz w:val="20"/>
          <w:vertAlign w:val="baseline"/>
        </w:rPr>
        <w:t> </w:t>
      </w:r>
      <w:r>
        <w:rPr>
          <w:i/>
          <w:sz w:val="20"/>
          <w:vertAlign w:val="baseline"/>
        </w:rPr>
        <w:t>to</w:t>
      </w:r>
      <w:r>
        <w:rPr>
          <w:i/>
          <w:spacing w:val="-7"/>
          <w:sz w:val="20"/>
          <w:vertAlign w:val="baseline"/>
        </w:rPr>
        <w:t> </w:t>
      </w:r>
      <w:r>
        <w:rPr>
          <w:i/>
          <w:sz w:val="20"/>
          <w:vertAlign w:val="baseline"/>
        </w:rPr>
        <w:t>Global</w:t>
      </w:r>
      <w:r>
        <w:rPr>
          <w:i/>
          <w:spacing w:val="-8"/>
          <w:sz w:val="20"/>
          <w:vertAlign w:val="baseline"/>
        </w:rPr>
        <w:t> </w:t>
      </w:r>
      <w:r>
        <w:rPr>
          <w:i/>
          <w:sz w:val="20"/>
          <w:vertAlign w:val="baseline"/>
        </w:rPr>
        <w:t>Environmental</w:t>
      </w:r>
      <w:r>
        <w:rPr>
          <w:i/>
          <w:spacing w:val="-8"/>
          <w:sz w:val="20"/>
          <w:vertAlign w:val="baseline"/>
        </w:rPr>
        <w:t> </w:t>
      </w:r>
      <w:r>
        <w:rPr>
          <w:i/>
          <w:sz w:val="20"/>
          <w:vertAlign w:val="baseline"/>
        </w:rPr>
        <w:t>Issues,</w:t>
      </w:r>
      <w:r>
        <w:rPr>
          <w:i/>
          <w:spacing w:val="-4"/>
          <w:sz w:val="20"/>
          <w:vertAlign w:val="baseline"/>
        </w:rPr>
        <w:t> </w:t>
      </w:r>
      <w:r>
        <w:rPr>
          <w:sz w:val="20"/>
          <w:vertAlign w:val="baseline"/>
        </w:rPr>
        <w:t>London,</w:t>
      </w:r>
      <w:r>
        <w:rPr>
          <w:spacing w:val="-6"/>
          <w:sz w:val="20"/>
          <w:vertAlign w:val="baseline"/>
        </w:rPr>
        <w:t> </w:t>
      </w:r>
      <w:r>
        <w:rPr>
          <w:spacing w:val="-2"/>
          <w:sz w:val="20"/>
          <w:vertAlign w:val="baseline"/>
        </w:rPr>
        <w:t>p.110</w:t>
      </w:r>
    </w:p>
    <w:p>
      <w:pPr>
        <w:spacing w:before="0"/>
        <w:ind w:left="400" w:right="0" w:firstLine="0"/>
        <w:jc w:val="left"/>
        <w:rPr>
          <w:sz w:val="20"/>
        </w:rPr>
      </w:pPr>
      <w:r>
        <w:rPr>
          <w:sz w:val="20"/>
          <w:vertAlign w:val="superscript"/>
        </w:rPr>
        <w:t>403</w:t>
      </w:r>
      <w:r>
        <w:rPr>
          <w:sz w:val="20"/>
          <w:vertAlign w:val="baseline"/>
        </w:rPr>
        <w:t>Akper,</w:t>
      </w:r>
      <w:r>
        <w:rPr>
          <w:spacing w:val="-6"/>
          <w:sz w:val="20"/>
          <w:vertAlign w:val="baseline"/>
        </w:rPr>
        <w:t> </w:t>
      </w:r>
      <w:r>
        <w:rPr>
          <w:sz w:val="20"/>
          <w:vertAlign w:val="baseline"/>
        </w:rPr>
        <w:t>P.T.,</w:t>
      </w:r>
      <w:r>
        <w:rPr>
          <w:i/>
          <w:sz w:val="20"/>
          <w:vertAlign w:val="baseline"/>
        </w:rPr>
        <w:t>op</w:t>
      </w:r>
      <w:r>
        <w:rPr>
          <w:i/>
          <w:spacing w:val="-5"/>
          <w:sz w:val="20"/>
          <w:vertAlign w:val="baseline"/>
        </w:rPr>
        <w:t> </w:t>
      </w:r>
      <w:r>
        <w:rPr>
          <w:i/>
          <w:spacing w:val="-2"/>
          <w:sz w:val="20"/>
          <w:vertAlign w:val="baseline"/>
        </w:rPr>
        <w:t>cit</w:t>
      </w:r>
      <w:r>
        <w:rPr>
          <w:spacing w:val="-2"/>
          <w:sz w:val="20"/>
          <w:vertAlign w:val="baseline"/>
        </w:rPr>
        <w:t>,p.186</w:t>
      </w:r>
    </w:p>
    <w:p>
      <w:pPr>
        <w:spacing w:line="242" w:lineRule="auto" w:before="0"/>
        <w:ind w:left="400" w:right="6609" w:firstLine="0"/>
        <w:jc w:val="left"/>
        <w:rPr>
          <w:sz w:val="20"/>
        </w:rPr>
      </w:pPr>
      <w:r>
        <w:rPr>
          <w:sz w:val="20"/>
          <w:vertAlign w:val="superscript"/>
        </w:rPr>
        <w:t>404</w:t>
      </w:r>
      <w:r>
        <w:rPr>
          <w:sz w:val="20"/>
          <w:vertAlign w:val="baseline"/>
        </w:rPr>
        <w:t>Osunbor, O.A., </w:t>
      </w:r>
      <w:r>
        <w:rPr>
          <w:i/>
          <w:sz w:val="20"/>
          <w:vertAlign w:val="baseline"/>
        </w:rPr>
        <w:t>op cit</w:t>
      </w:r>
      <w:r>
        <w:rPr>
          <w:sz w:val="20"/>
          <w:vertAlign w:val="baseline"/>
        </w:rPr>
        <w:t>, p.399 </w:t>
      </w:r>
      <w:r>
        <w:rPr>
          <w:sz w:val="20"/>
          <w:vertAlign w:val="superscript"/>
        </w:rPr>
        <w:t>405</w:t>
      </w:r>
      <w:r>
        <w:rPr>
          <w:sz w:val="20"/>
          <w:vertAlign w:val="baseline"/>
        </w:rPr>
        <w:t>Okorodudu-Fabura,</w:t>
      </w:r>
      <w:r>
        <w:rPr>
          <w:spacing w:val="-10"/>
          <w:sz w:val="20"/>
          <w:vertAlign w:val="baseline"/>
        </w:rPr>
        <w:t> </w:t>
      </w:r>
      <w:r>
        <w:rPr>
          <w:sz w:val="20"/>
          <w:vertAlign w:val="baseline"/>
        </w:rPr>
        <w:t>M.T.,</w:t>
      </w:r>
      <w:r>
        <w:rPr>
          <w:i/>
          <w:sz w:val="20"/>
          <w:vertAlign w:val="baseline"/>
        </w:rPr>
        <w:t>op</w:t>
      </w:r>
      <w:r>
        <w:rPr>
          <w:i/>
          <w:spacing w:val="-10"/>
          <w:sz w:val="20"/>
          <w:vertAlign w:val="baseline"/>
        </w:rPr>
        <w:t> </w:t>
      </w:r>
      <w:r>
        <w:rPr>
          <w:i/>
          <w:sz w:val="20"/>
          <w:vertAlign w:val="baseline"/>
        </w:rPr>
        <w:t>cit</w:t>
      </w:r>
      <w:r>
        <w:rPr>
          <w:sz w:val="20"/>
          <w:vertAlign w:val="baseline"/>
        </w:rPr>
        <w:t>,</w:t>
      </w:r>
      <w:r>
        <w:rPr>
          <w:spacing w:val="-10"/>
          <w:sz w:val="20"/>
          <w:vertAlign w:val="baseline"/>
        </w:rPr>
        <w:t> </w:t>
      </w:r>
      <w:r>
        <w:rPr>
          <w:sz w:val="20"/>
          <w:vertAlign w:val="baseline"/>
        </w:rPr>
        <w:t>p.</w:t>
      </w:r>
      <w:r>
        <w:rPr>
          <w:spacing w:val="-10"/>
          <w:sz w:val="20"/>
          <w:vertAlign w:val="baseline"/>
        </w:rPr>
        <w:t> </w:t>
      </w:r>
      <w:r>
        <w:rPr>
          <w:sz w:val="20"/>
          <w:vertAlign w:val="baseline"/>
        </w:rPr>
        <w:t>388 </w:t>
      </w:r>
      <w:r>
        <w:rPr>
          <w:rFonts w:ascii="Calibri"/>
          <w:sz w:val="20"/>
          <w:vertAlign w:val="superscript"/>
        </w:rPr>
        <w:t>406</w:t>
      </w:r>
      <w:r>
        <w:rPr>
          <w:sz w:val="20"/>
          <w:vertAlign w:val="baseline"/>
        </w:rPr>
        <w:t>Osunbor, O.A.,</w:t>
      </w:r>
      <w:r>
        <w:rPr>
          <w:i/>
          <w:sz w:val="20"/>
          <w:vertAlign w:val="baseline"/>
        </w:rPr>
        <w:t>op cit</w:t>
      </w:r>
      <w:r>
        <w:rPr>
          <w:sz w:val="20"/>
          <w:vertAlign w:val="baseline"/>
        </w:rPr>
        <w:t>, p.398</w:t>
      </w:r>
    </w:p>
    <w:p>
      <w:pPr>
        <w:spacing w:after="0" w:line="242" w:lineRule="auto"/>
        <w:jc w:val="left"/>
        <w:rPr>
          <w:sz w:val="20"/>
        </w:rPr>
        <w:sectPr>
          <w:pgSz w:w="12240" w:h="15840"/>
          <w:pgMar w:header="0" w:footer="1012" w:top="1320" w:bottom="1200" w:left="1040" w:right="860"/>
        </w:sectPr>
      </w:pPr>
    </w:p>
    <w:p>
      <w:pPr>
        <w:pStyle w:val="BodyText"/>
        <w:spacing w:line="480" w:lineRule="auto" w:before="72"/>
        <w:ind w:left="400" w:right="557"/>
        <w:jc w:val="both"/>
      </w:pPr>
      <w:r>
        <w:rPr/>
        <w:t>several people are suffering eye pain, and asthmatic attacks due to the dust laden air that prevails within</w:t>
      </w:r>
      <w:r>
        <w:rPr>
          <w:spacing w:val="-1"/>
        </w:rPr>
        <w:t> </w:t>
      </w:r>
      <w:r>
        <w:rPr/>
        <w:t>a</w:t>
      </w:r>
      <w:r>
        <w:rPr>
          <w:spacing w:val="-2"/>
        </w:rPr>
        <w:t> </w:t>
      </w:r>
      <w:r>
        <w:rPr/>
        <w:t>few kilometres</w:t>
      </w:r>
      <w:r>
        <w:rPr>
          <w:spacing w:val="-1"/>
        </w:rPr>
        <w:t> </w:t>
      </w:r>
      <w:r>
        <w:rPr/>
        <w:t>radius</w:t>
      </w:r>
      <w:r>
        <w:rPr>
          <w:spacing w:val="-1"/>
        </w:rPr>
        <w:t> </w:t>
      </w:r>
      <w:r>
        <w:rPr/>
        <w:t>of</w:t>
      </w:r>
      <w:r>
        <w:rPr>
          <w:spacing w:val="-2"/>
        </w:rPr>
        <w:t> </w:t>
      </w:r>
      <w:r>
        <w:rPr/>
        <w:t>the factories.</w:t>
      </w:r>
      <w:r>
        <w:rPr>
          <w:spacing w:val="-1"/>
        </w:rPr>
        <w:t> </w:t>
      </w:r>
      <w:r>
        <w:rPr/>
        <w:t>Recent</w:t>
      </w:r>
      <w:r>
        <w:rPr>
          <w:spacing w:val="-1"/>
        </w:rPr>
        <w:t> </w:t>
      </w:r>
      <w:r>
        <w:rPr/>
        <w:t>environmental</w:t>
      </w:r>
      <w:r>
        <w:rPr>
          <w:spacing w:val="-1"/>
        </w:rPr>
        <w:t> </w:t>
      </w:r>
      <w:r>
        <w:rPr/>
        <w:t>impact</w:t>
      </w:r>
      <w:r>
        <w:rPr>
          <w:spacing w:val="-1"/>
        </w:rPr>
        <w:t> </w:t>
      </w:r>
      <w:r>
        <w:rPr/>
        <w:t>studies</w:t>
      </w:r>
      <w:r>
        <w:rPr>
          <w:spacing w:val="-1"/>
        </w:rPr>
        <w:t> </w:t>
      </w:r>
      <w:r>
        <w:rPr/>
        <w:t>of</w:t>
      </w:r>
      <w:r>
        <w:rPr>
          <w:spacing w:val="-2"/>
        </w:rPr>
        <w:t> </w:t>
      </w:r>
      <w:r>
        <w:rPr/>
        <w:t>limestone mining and cement industry in Sagamu have revealed a declining Kola nut output from the plantations within a few kilometres radius of the cement factory. The particulate matter eventually</w:t>
      </w:r>
      <w:r>
        <w:rPr>
          <w:spacing w:val="-5"/>
        </w:rPr>
        <w:t> </w:t>
      </w:r>
      <w:r>
        <w:rPr/>
        <w:t>gets</w:t>
      </w:r>
      <w:r>
        <w:rPr>
          <w:spacing w:val="-1"/>
        </w:rPr>
        <w:t> </w:t>
      </w:r>
      <w:r>
        <w:rPr/>
        <w:t>deposited on</w:t>
      </w:r>
      <w:r>
        <w:rPr>
          <w:spacing w:val="-1"/>
        </w:rPr>
        <w:t> </w:t>
      </w:r>
      <w:r>
        <w:rPr/>
        <w:t>the</w:t>
      </w:r>
      <w:r>
        <w:rPr>
          <w:spacing w:val="-2"/>
        </w:rPr>
        <w:t> </w:t>
      </w:r>
      <w:r>
        <w:rPr/>
        <w:t>Kola</w:t>
      </w:r>
      <w:r>
        <w:rPr>
          <w:spacing w:val="-2"/>
        </w:rPr>
        <w:t> </w:t>
      </w:r>
      <w:r>
        <w:rPr/>
        <w:t>nut</w:t>
      </w:r>
      <w:r>
        <w:rPr>
          <w:spacing w:val="-1"/>
        </w:rPr>
        <w:t> </w:t>
      </w:r>
      <w:r>
        <w:rPr/>
        <w:t>leaves</w:t>
      </w:r>
      <w:r>
        <w:rPr>
          <w:spacing w:val="-1"/>
        </w:rPr>
        <w:t> </w:t>
      </w:r>
      <w:r>
        <w:rPr/>
        <w:t>and</w:t>
      </w:r>
      <w:r>
        <w:rPr>
          <w:spacing w:val="-1"/>
        </w:rPr>
        <w:t> </w:t>
      </w:r>
      <w:r>
        <w:rPr/>
        <w:t>flowers</w:t>
      </w:r>
      <w:r>
        <w:rPr>
          <w:spacing w:val="-2"/>
        </w:rPr>
        <w:t> </w:t>
      </w:r>
      <w:r>
        <w:rPr/>
        <w:t>as</w:t>
      </w:r>
      <w:r>
        <w:rPr>
          <w:spacing w:val="-1"/>
        </w:rPr>
        <w:t> </w:t>
      </w:r>
      <w:r>
        <w:rPr/>
        <w:t>well</w:t>
      </w:r>
      <w:r>
        <w:rPr>
          <w:spacing w:val="-1"/>
        </w:rPr>
        <w:t> </w:t>
      </w:r>
      <w:r>
        <w:rPr/>
        <w:t>as</w:t>
      </w:r>
      <w:r>
        <w:rPr>
          <w:spacing w:val="-1"/>
        </w:rPr>
        <w:t> </w:t>
      </w:r>
      <w:r>
        <w:rPr/>
        <w:t>the soil supporting</w:t>
      </w:r>
      <w:r>
        <w:rPr>
          <w:spacing w:val="-3"/>
        </w:rPr>
        <w:t> </w:t>
      </w:r>
      <w:r>
        <w:rPr/>
        <w:t>plants. The overall effect of this is that the photosynthetic and fruiting ability of the Kola nut tree is impaired with consequent decrease in Kola nut production.</w:t>
      </w:r>
      <w:r>
        <w:rPr>
          <w:vertAlign w:val="superscript"/>
        </w:rPr>
        <w:t>407</w:t>
      </w:r>
    </w:p>
    <w:p>
      <w:pPr>
        <w:pStyle w:val="BodyText"/>
        <w:spacing w:before="13"/>
      </w:pPr>
    </w:p>
    <w:p>
      <w:pPr>
        <w:pStyle w:val="BodyText"/>
        <w:spacing w:line="480" w:lineRule="auto"/>
        <w:ind w:left="400" w:right="552"/>
        <w:jc w:val="both"/>
      </w:pPr>
      <w:r>
        <w:rPr/>
        <w:t>In realization of the cardinal role of air in human‟s existence on earth and in order to protect the environment from degradation by mining of solid minerals which a times result in the</w:t>
      </w:r>
      <w:r>
        <w:rPr>
          <w:spacing w:val="40"/>
        </w:rPr>
        <w:t> </w:t>
      </w:r>
      <w:r>
        <w:rPr/>
        <w:t>degradation of air quality, the NESREA Act empowered the Agency to make regulations setting specifications and</w:t>
      </w:r>
      <w:r>
        <w:rPr>
          <w:spacing w:val="-2"/>
        </w:rPr>
        <w:t> </w:t>
      </w:r>
      <w:r>
        <w:rPr/>
        <w:t>standards</w:t>
      </w:r>
      <w:r>
        <w:rPr>
          <w:spacing w:val="-3"/>
        </w:rPr>
        <w:t> </w:t>
      </w:r>
      <w:r>
        <w:rPr/>
        <w:t>to</w:t>
      </w:r>
      <w:r>
        <w:rPr>
          <w:spacing w:val="-2"/>
        </w:rPr>
        <w:t> </w:t>
      </w:r>
      <w:r>
        <w:rPr/>
        <w:t>protect</w:t>
      </w:r>
      <w:r>
        <w:rPr>
          <w:spacing w:val="-2"/>
        </w:rPr>
        <w:t> </w:t>
      </w:r>
      <w:r>
        <w:rPr/>
        <w:t>and enhance</w:t>
      </w:r>
      <w:r>
        <w:rPr>
          <w:spacing w:val="-3"/>
        </w:rPr>
        <w:t> </w:t>
      </w:r>
      <w:r>
        <w:rPr/>
        <w:t>the</w:t>
      </w:r>
      <w:r>
        <w:rPr>
          <w:spacing w:val="-1"/>
        </w:rPr>
        <w:t> </w:t>
      </w:r>
      <w:r>
        <w:rPr/>
        <w:t>quality</w:t>
      </w:r>
      <w:r>
        <w:rPr>
          <w:spacing w:val="-4"/>
        </w:rPr>
        <w:t> </w:t>
      </w:r>
      <w:r>
        <w:rPr/>
        <w:t>of</w:t>
      </w:r>
      <w:r>
        <w:rPr>
          <w:spacing w:val="-1"/>
        </w:rPr>
        <w:t> </w:t>
      </w:r>
      <w:r>
        <w:rPr/>
        <w:t>Nigeria‟s</w:t>
      </w:r>
      <w:r>
        <w:rPr>
          <w:spacing w:val="-1"/>
        </w:rPr>
        <w:t> </w:t>
      </w:r>
      <w:r>
        <w:rPr/>
        <w:t>air resources, so</w:t>
      </w:r>
      <w:r>
        <w:rPr>
          <w:spacing w:val="-2"/>
        </w:rPr>
        <w:t> </w:t>
      </w:r>
      <w:r>
        <w:rPr/>
        <w:t>as to promote the public health or welfare and the natural development and productive capacity of the nation‟s human, animal, marine or plant life including setting minimum essential air quality standards</w:t>
      </w:r>
      <w:r>
        <w:rPr>
          <w:spacing w:val="-1"/>
        </w:rPr>
        <w:t> </w:t>
      </w:r>
      <w:r>
        <w:rPr/>
        <w:t>for</w:t>
      </w:r>
      <w:r>
        <w:rPr>
          <w:spacing w:val="-1"/>
        </w:rPr>
        <w:t> </w:t>
      </w:r>
      <w:r>
        <w:rPr/>
        <w:t>human, animal, marine</w:t>
      </w:r>
      <w:r>
        <w:rPr>
          <w:spacing w:val="-1"/>
        </w:rPr>
        <w:t> </w:t>
      </w:r>
      <w:r>
        <w:rPr/>
        <w:t>or</w:t>
      </w:r>
      <w:r>
        <w:rPr>
          <w:spacing w:val="-1"/>
        </w:rPr>
        <w:t> </w:t>
      </w:r>
      <w:r>
        <w:rPr/>
        <w:t>plant health, control of concentration of</w:t>
      </w:r>
      <w:r>
        <w:rPr>
          <w:spacing w:val="-1"/>
        </w:rPr>
        <w:t> </w:t>
      </w:r>
      <w:r>
        <w:rPr/>
        <w:t>substances in the air likely to result in damage or deterioration of property or life; and provide most appropriate means to prevent and combat various atmospheric pollution.</w:t>
      </w:r>
      <w:r>
        <w:rPr>
          <w:vertAlign w:val="superscript"/>
        </w:rPr>
        <w:t>408</w:t>
      </w:r>
      <w:r>
        <w:rPr>
          <w:vertAlign w:val="baseline"/>
        </w:rPr>
        <w:t>The Agency may also establish monitoring stations or network to locate sources of atmospheric pollution and determine their actual or potential danger.</w:t>
      </w:r>
      <w:r>
        <w:rPr>
          <w:vertAlign w:val="superscript"/>
        </w:rPr>
        <w:t>409</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9"/>
        <w:rPr>
          <w:sz w:val="20"/>
        </w:rPr>
      </w:pPr>
      <w:r>
        <w:rPr/>
        <mc:AlternateContent>
          <mc:Choice Requires="wps">
            <w:drawing>
              <wp:anchor distT="0" distB="0" distL="0" distR="0" allowOverlap="1" layoutInCell="1" locked="0" behindDoc="1" simplePos="0" relativeHeight="487660544">
                <wp:simplePos x="0" y="0"/>
                <wp:positionH relativeFrom="page">
                  <wp:posOffset>914704</wp:posOffset>
                </wp:positionH>
                <wp:positionV relativeFrom="paragraph">
                  <wp:posOffset>199355</wp:posOffset>
                </wp:positionV>
                <wp:extent cx="1829435" cy="9525"/>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97295pt;width:144.020pt;height:.71997pt;mso-position-horizontal-relative:page;mso-position-vertical-relative:paragraph;z-index:-15655936;mso-wrap-distance-left:0;mso-wrap-distance-right:0" id="docshape181" filled="true" fillcolor="#000000" stroked="false">
                <v:fill type="solid"/>
                <w10:wrap type="topAndBottom"/>
              </v:rect>
            </w:pict>
          </mc:Fallback>
        </mc:AlternateContent>
      </w:r>
    </w:p>
    <w:p>
      <w:pPr>
        <w:spacing w:before="96"/>
        <w:ind w:left="400" w:right="1135" w:firstLine="0"/>
        <w:jc w:val="both"/>
        <w:rPr>
          <w:sz w:val="20"/>
        </w:rPr>
      </w:pPr>
      <w:r>
        <w:rPr>
          <w:sz w:val="20"/>
          <w:vertAlign w:val="superscript"/>
        </w:rPr>
        <w:t>407</w:t>
      </w:r>
      <w:r>
        <w:rPr>
          <w:sz w:val="20"/>
          <w:vertAlign w:val="baseline"/>
        </w:rPr>
        <w:t>Aigbedion,</w:t>
      </w:r>
      <w:r>
        <w:rPr>
          <w:spacing w:val="-3"/>
          <w:sz w:val="20"/>
          <w:vertAlign w:val="baseline"/>
        </w:rPr>
        <w:t> </w:t>
      </w:r>
      <w:r>
        <w:rPr>
          <w:sz w:val="20"/>
          <w:vertAlign w:val="baseline"/>
        </w:rPr>
        <w:t>I.</w:t>
      </w:r>
      <w:r>
        <w:rPr>
          <w:spacing w:val="-3"/>
          <w:sz w:val="20"/>
          <w:vertAlign w:val="baseline"/>
        </w:rPr>
        <w:t> </w:t>
      </w:r>
      <w:r>
        <w:rPr>
          <w:sz w:val="20"/>
          <w:vertAlign w:val="baseline"/>
        </w:rPr>
        <w:t>&amp;Iyanga,</w:t>
      </w:r>
      <w:r>
        <w:rPr>
          <w:spacing w:val="-2"/>
          <w:sz w:val="20"/>
          <w:vertAlign w:val="baseline"/>
        </w:rPr>
        <w:t> </w:t>
      </w:r>
      <w:r>
        <w:rPr>
          <w:sz w:val="20"/>
          <w:vertAlign w:val="baseline"/>
        </w:rPr>
        <w:t>S.E. Environmental</w:t>
      </w:r>
      <w:r>
        <w:rPr>
          <w:spacing w:val="-3"/>
          <w:sz w:val="20"/>
          <w:vertAlign w:val="baseline"/>
        </w:rPr>
        <w:t> </w:t>
      </w:r>
      <w:r>
        <w:rPr>
          <w:sz w:val="20"/>
          <w:vertAlign w:val="baseline"/>
        </w:rPr>
        <w:t>Effect</w:t>
      </w:r>
      <w:r>
        <w:rPr>
          <w:spacing w:val="-4"/>
          <w:sz w:val="20"/>
          <w:vertAlign w:val="baseline"/>
        </w:rPr>
        <w:t> </w:t>
      </w:r>
      <w:r>
        <w:rPr>
          <w:sz w:val="20"/>
          <w:vertAlign w:val="baseline"/>
        </w:rPr>
        <w:t>of</w:t>
      </w:r>
      <w:r>
        <w:rPr>
          <w:spacing w:val="-5"/>
          <w:sz w:val="20"/>
          <w:vertAlign w:val="baseline"/>
        </w:rPr>
        <w:t> </w:t>
      </w:r>
      <w:r>
        <w:rPr>
          <w:sz w:val="20"/>
          <w:vertAlign w:val="baseline"/>
        </w:rPr>
        <w:t>Mineral</w:t>
      </w:r>
      <w:r>
        <w:rPr>
          <w:spacing w:val="-4"/>
          <w:sz w:val="20"/>
          <w:vertAlign w:val="baseline"/>
        </w:rPr>
        <w:t> </w:t>
      </w:r>
      <w:r>
        <w:rPr>
          <w:sz w:val="20"/>
          <w:vertAlign w:val="baseline"/>
        </w:rPr>
        <w:t>Exploitation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i/>
          <w:sz w:val="20"/>
          <w:vertAlign w:val="baseline"/>
        </w:rPr>
        <w:t>International</w:t>
      </w:r>
      <w:r>
        <w:rPr>
          <w:i/>
          <w:spacing w:val="-4"/>
          <w:sz w:val="20"/>
          <w:vertAlign w:val="baseline"/>
        </w:rPr>
        <w:t> </w:t>
      </w:r>
      <w:r>
        <w:rPr>
          <w:i/>
          <w:sz w:val="20"/>
          <w:vertAlign w:val="baseline"/>
        </w:rPr>
        <w:t>Journal of</w:t>
      </w:r>
      <w:r>
        <w:rPr>
          <w:i/>
          <w:spacing w:val="-2"/>
          <w:sz w:val="20"/>
          <w:vertAlign w:val="baseline"/>
        </w:rPr>
        <w:t> </w:t>
      </w:r>
      <w:r>
        <w:rPr>
          <w:i/>
          <w:sz w:val="20"/>
          <w:vertAlign w:val="baseline"/>
        </w:rPr>
        <w:t>Physical</w:t>
      </w:r>
      <w:r>
        <w:rPr>
          <w:i/>
          <w:spacing w:val="-2"/>
          <w:sz w:val="20"/>
          <w:vertAlign w:val="baseline"/>
        </w:rPr>
        <w:t> </w:t>
      </w:r>
      <w:r>
        <w:rPr>
          <w:i/>
          <w:sz w:val="20"/>
          <w:vertAlign w:val="baseline"/>
        </w:rPr>
        <w:t>Sciences</w:t>
      </w:r>
      <w:r>
        <w:rPr>
          <w:i/>
          <w:spacing w:val="-2"/>
          <w:sz w:val="20"/>
          <w:vertAlign w:val="baseline"/>
        </w:rPr>
        <w:t> </w:t>
      </w:r>
      <w:r>
        <w:rPr>
          <w:i/>
          <w:sz w:val="20"/>
          <w:vertAlign w:val="baseline"/>
        </w:rPr>
        <w:t>Vol.</w:t>
      </w:r>
      <w:r>
        <w:rPr>
          <w:i/>
          <w:spacing w:val="-3"/>
          <w:sz w:val="20"/>
          <w:vertAlign w:val="baseline"/>
        </w:rPr>
        <w:t> </w:t>
      </w:r>
      <w:r>
        <w:rPr>
          <w:i/>
          <w:sz w:val="20"/>
          <w:vertAlign w:val="baseline"/>
        </w:rPr>
        <w:t>2(2)</w:t>
      </w:r>
      <w:r>
        <w:rPr>
          <w:sz w:val="20"/>
          <w:vertAlign w:val="baseline"/>
        </w:rPr>
        <w:t>,</w:t>
      </w:r>
      <w:r>
        <w:rPr>
          <w:spacing w:val="-1"/>
          <w:sz w:val="20"/>
          <w:vertAlign w:val="baseline"/>
        </w:rPr>
        <w:t> </w:t>
      </w:r>
      <w:r>
        <w:rPr>
          <w:sz w:val="20"/>
          <w:vertAlign w:val="baseline"/>
        </w:rPr>
        <w:t>p.36</w:t>
      </w:r>
      <w:hyperlink r:id="rId51">
        <w:r>
          <w:rPr>
            <w:color w:val="0000FF"/>
            <w:sz w:val="20"/>
            <w:u w:val="single" w:color="0000FF"/>
            <w:vertAlign w:val="baseline"/>
          </w:rPr>
          <w:t>http://www.academicjournals.org/ijps</w:t>
        </w:r>
      </w:hyperlink>
      <w:r>
        <w:rPr>
          <w:color w:val="0000FF"/>
          <w:sz w:val="20"/>
          <w:vertAlign w:val="baseline"/>
        </w:rPr>
        <w:t> </w:t>
      </w:r>
      <w:r>
        <w:rPr>
          <w:sz w:val="20"/>
          <w:vertAlign w:val="baseline"/>
        </w:rPr>
        <w:t>accessed on</w:t>
      </w:r>
      <w:r>
        <w:rPr>
          <w:spacing w:val="-2"/>
          <w:sz w:val="20"/>
          <w:vertAlign w:val="baseline"/>
        </w:rPr>
        <w:t> </w:t>
      </w:r>
      <w:r>
        <w:rPr>
          <w:sz w:val="20"/>
          <w:vertAlign w:val="baseline"/>
        </w:rPr>
        <w:t>19th July,</w:t>
      </w:r>
      <w:r>
        <w:rPr>
          <w:spacing w:val="-1"/>
          <w:sz w:val="20"/>
          <w:vertAlign w:val="baseline"/>
        </w:rPr>
        <w:t> </w:t>
      </w:r>
      <w:r>
        <w:rPr>
          <w:sz w:val="20"/>
          <w:vertAlign w:val="baseline"/>
        </w:rPr>
        <w:t>2015,</w:t>
      </w:r>
      <w:r>
        <w:rPr>
          <w:spacing w:val="-1"/>
          <w:sz w:val="20"/>
          <w:vertAlign w:val="baseline"/>
        </w:rPr>
        <w:t> </w:t>
      </w:r>
      <w:r>
        <w:rPr>
          <w:sz w:val="20"/>
          <w:vertAlign w:val="baseline"/>
        </w:rPr>
        <w:t>pp.33- </w:t>
      </w:r>
      <w:r>
        <w:rPr>
          <w:spacing w:val="-6"/>
          <w:sz w:val="20"/>
          <w:vertAlign w:val="baseline"/>
        </w:rPr>
        <w:t>38</w:t>
      </w:r>
    </w:p>
    <w:p>
      <w:pPr>
        <w:spacing w:line="232" w:lineRule="auto" w:before="13"/>
        <w:ind w:left="400" w:right="945" w:firstLine="0"/>
        <w:jc w:val="both"/>
        <w:rPr>
          <w:sz w:val="20"/>
        </w:rPr>
      </w:pPr>
      <w:r>
        <w:rPr>
          <w:rFonts w:ascii="Calibri"/>
          <w:sz w:val="20"/>
          <w:vertAlign w:val="superscript"/>
        </w:rPr>
        <w:t>408</w:t>
      </w:r>
      <w:r>
        <w:rPr>
          <w:sz w:val="20"/>
          <w:vertAlign w:val="baseline"/>
        </w:rPr>
        <w:t>Section</w:t>
      </w:r>
      <w:r>
        <w:rPr>
          <w:spacing w:val="-6"/>
          <w:sz w:val="20"/>
          <w:vertAlign w:val="baseline"/>
        </w:rPr>
        <w:t> </w:t>
      </w:r>
      <w:r>
        <w:rPr>
          <w:sz w:val="20"/>
          <w:vertAlign w:val="baseline"/>
        </w:rPr>
        <w:t>20</w:t>
      </w:r>
      <w:r>
        <w:rPr>
          <w:spacing w:val="-4"/>
          <w:sz w:val="20"/>
          <w:vertAlign w:val="baseline"/>
        </w:rPr>
        <w:t> </w:t>
      </w:r>
      <w:r>
        <w:rPr>
          <w:sz w:val="20"/>
          <w:vertAlign w:val="baseline"/>
        </w:rPr>
        <w:t>(1),</w:t>
      </w:r>
      <w:r>
        <w:rPr>
          <w:spacing w:val="-3"/>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Standards</w:t>
      </w:r>
      <w:r>
        <w:rPr>
          <w:spacing w:val="-2"/>
          <w:sz w:val="20"/>
          <w:vertAlign w:val="baseline"/>
        </w:rPr>
        <w:t> </w:t>
      </w:r>
      <w:r>
        <w:rPr>
          <w:sz w:val="20"/>
          <w:vertAlign w:val="baseline"/>
        </w:rPr>
        <w:t>and</w:t>
      </w:r>
      <w:r>
        <w:rPr>
          <w:spacing w:val="-4"/>
          <w:sz w:val="20"/>
          <w:vertAlign w:val="baseline"/>
        </w:rPr>
        <w:t> </w:t>
      </w:r>
      <w:r>
        <w:rPr>
          <w:sz w:val="20"/>
          <w:vertAlign w:val="baseline"/>
        </w:rPr>
        <w:t>Regulations</w:t>
      </w:r>
      <w:r>
        <w:rPr>
          <w:spacing w:val="-6"/>
          <w:sz w:val="20"/>
          <w:vertAlign w:val="baseline"/>
        </w:rPr>
        <w:t> </w:t>
      </w:r>
      <w:r>
        <w:rPr>
          <w:sz w:val="20"/>
          <w:vertAlign w:val="baseline"/>
        </w:rPr>
        <w:t>Enforcement</w:t>
      </w:r>
      <w:r>
        <w:rPr>
          <w:spacing w:val="-3"/>
          <w:sz w:val="20"/>
          <w:vertAlign w:val="baseline"/>
        </w:rPr>
        <w:t> </w:t>
      </w:r>
      <w:r>
        <w:rPr>
          <w:sz w:val="20"/>
          <w:vertAlign w:val="baseline"/>
        </w:rPr>
        <w:t>Agency</w:t>
      </w:r>
      <w:r>
        <w:rPr>
          <w:spacing w:val="-9"/>
          <w:sz w:val="20"/>
          <w:vertAlign w:val="baseline"/>
        </w:rPr>
        <w:t> </w:t>
      </w:r>
      <w:r>
        <w:rPr>
          <w:sz w:val="20"/>
          <w:vertAlign w:val="baseline"/>
        </w:rPr>
        <w:t>(Establishment)</w:t>
      </w:r>
      <w:r>
        <w:rPr>
          <w:spacing w:val="-3"/>
          <w:sz w:val="20"/>
          <w:vertAlign w:val="baseline"/>
        </w:rPr>
        <w:t> </w:t>
      </w:r>
      <w:r>
        <w:rPr>
          <w:sz w:val="20"/>
          <w:vertAlign w:val="baseline"/>
        </w:rPr>
        <w:t>Act, No. 25, 2007</w:t>
      </w:r>
    </w:p>
    <w:p>
      <w:pPr>
        <w:spacing w:before="1"/>
        <w:ind w:left="400" w:right="0" w:firstLine="0"/>
        <w:jc w:val="both"/>
        <w:rPr>
          <w:sz w:val="20"/>
        </w:rPr>
      </w:pPr>
      <w:r>
        <w:rPr>
          <w:sz w:val="20"/>
          <w:vertAlign w:val="superscript"/>
        </w:rPr>
        <w:t>409</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20(2)</w:t>
      </w:r>
    </w:p>
    <w:p>
      <w:pPr>
        <w:spacing w:after="0"/>
        <w:jc w:val="both"/>
        <w:rPr>
          <w:sz w:val="20"/>
        </w:rPr>
        <w:sectPr>
          <w:pgSz w:w="12240" w:h="15840"/>
          <w:pgMar w:header="0" w:footer="1012" w:top="1360" w:bottom="1200" w:left="1040" w:right="860"/>
        </w:sectPr>
      </w:pPr>
    </w:p>
    <w:p>
      <w:pPr>
        <w:pStyle w:val="BodyText"/>
        <w:spacing w:line="480" w:lineRule="auto" w:before="72"/>
        <w:ind w:left="400" w:right="551"/>
        <w:jc w:val="both"/>
      </w:pPr>
      <w:r>
        <w:rPr/>
        <w:t>To underscore the importance of the protection of air resource from degradation, the sanction for contravention of</w:t>
      </w:r>
      <w:r>
        <w:rPr>
          <w:spacing w:val="-1"/>
        </w:rPr>
        <w:t> </w:t>
      </w:r>
      <w:r>
        <w:rPr/>
        <w:t>the</w:t>
      </w:r>
      <w:r>
        <w:rPr>
          <w:spacing w:val="-1"/>
        </w:rPr>
        <w:t> </w:t>
      </w:r>
      <w:r>
        <w:rPr/>
        <w:t>provisions of</w:t>
      </w:r>
      <w:r>
        <w:rPr>
          <w:spacing w:val="-1"/>
        </w:rPr>
        <w:t> </w:t>
      </w:r>
      <w:r>
        <w:rPr/>
        <w:t>section 20(1)</w:t>
      </w:r>
      <w:r>
        <w:rPr>
          <w:spacing w:val="-2"/>
        </w:rPr>
        <w:t> </w:t>
      </w:r>
      <w:r>
        <w:rPr/>
        <w:t>of</w:t>
      </w:r>
      <w:r>
        <w:rPr>
          <w:spacing w:val="-1"/>
        </w:rPr>
        <w:t> </w:t>
      </w:r>
      <w:r>
        <w:rPr/>
        <w:t>the</w:t>
      </w:r>
      <w:r>
        <w:rPr>
          <w:spacing w:val="-1"/>
        </w:rPr>
        <w:t> </w:t>
      </w:r>
      <w:r>
        <w:rPr/>
        <w:t>NESREA</w:t>
      </w:r>
      <w:r>
        <w:rPr>
          <w:spacing w:val="-1"/>
        </w:rPr>
        <w:t> </w:t>
      </w:r>
      <w:r>
        <w:rPr/>
        <w:t>Act, by</w:t>
      </w:r>
      <w:r>
        <w:rPr>
          <w:spacing w:val="-8"/>
        </w:rPr>
        <w:t> </w:t>
      </w:r>
      <w:r>
        <w:rPr/>
        <w:t>an individual offender</w:t>
      </w:r>
      <w:r>
        <w:rPr>
          <w:spacing w:val="-1"/>
        </w:rPr>
        <w:t> </w:t>
      </w:r>
      <w:r>
        <w:rPr/>
        <w:t>is a fine not exceeding N200,000.00 or to imprisonment for a term not exceeding one year or to both such fine and imprisonment and an additional fine of N20,000.00 for every day the offence subsists;</w:t>
      </w:r>
      <w:r>
        <w:rPr>
          <w:vertAlign w:val="superscript"/>
        </w:rPr>
        <w:t>410</w:t>
      </w:r>
      <w:r>
        <w:rPr>
          <w:vertAlign w:val="baseline"/>
        </w:rPr>
        <w:t> whereas the sanction for a body corporate is a fine not exceeding N2,000,000.00 and an additional fine of N50,000.00 for every day the offence subsists.</w:t>
      </w:r>
      <w:r>
        <w:rPr>
          <w:vertAlign w:val="superscript"/>
        </w:rPr>
        <w:t>411</w:t>
      </w:r>
      <w:r>
        <w:rPr>
          <w:vertAlign w:val="baseline"/>
        </w:rPr>
        <w:t>Earlier comments made on the philosophy behind the enactment of the penal regime relating to water above and the</w:t>
      </w:r>
      <w:r>
        <w:rPr>
          <w:spacing w:val="40"/>
          <w:vertAlign w:val="baseline"/>
        </w:rPr>
        <w:t> </w:t>
      </w:r>
      <w:r>
        <w:rPr>
          <w:vertAlign w:val="baseline"/>
        </w:rPr>
        <w:t>observed inadequacies, apply </w:t>
      </w:r>
      <w:r>
        <w:rPr>
          <w:i/>
          <w:vertAlign w:val="baseline"/>
        </w:rPr>
        <w:t>mutatis mutandis</w:t>
      </w:r>
      <w:r>
        <w:rPr>
          <w:vertAlign w:val="baseline"/>
        </w:rPr>
        <w:t>.</w:t>
      </w:r>
    </w:p>
    <w:p>
      <w:pPr>
        <w:pStyle w:val="BodyText"/>
        <w:spacing w:before="18"/>
      </w:pPr>
    </w:p>
    <w:p>
      <w:pPr>
        <w:pStyle w:val="Heading2"/>
        <w:numPr>
          <w:ilvl w:val="2"/>
          <w:numId w:val="21"/>
        </w:numPr>
        <w:tabs>
          <w:tab w:pos="940" w:val="left" w:leader="none"/>
        </w:tabs>
        <w:spacing w:line="240" w:lineRule="auto" w:before="0" w:after="0"/>
        <w:ind w:left="940" w:right="0" w:hanging="540"/>
        <w:jc w:val="left"/>
      </w:pPr>
      <w:r>
        <w:rPr/>
        <w:t>Impacts</w:t>
      </w:r>
      <w:r>
        <w:rPr>
          <w:spacing w:val="-1"/>
        </w:rPr>
        <w:t> </w:t>
      </w:r>
      <w:r>
        <w:rPr/>
        <w:t>of</w:t>
      </w:r>
      <w:r>
        <w:rPr>
          <w:spacing w:val="-1"/>
        </w:rPr>
        <w:t> </w:t>
      </w:r>
      <w:r>
        <w:rPr/>
        <w:t>Mining</w:t>
      </w:r>
      <w:r>
        <w:rPr>
          <w:spacing w:val="-4"/>
        </w:rPr>
        <w:t> </w:t>
      </w:r>
      <w:r>
        <w:rPr/>
        <w:t>Operations</w:t>
      </w:r>
      <w:r>
        <w:rPr>
          <w:spacing w:val="-1"/>
        </w:rPr>
        <w:t> </w:t>
      </w:r>
      <w:r>
        <w:rPr/>
        <w:t>on</w:t>
      </w:r>
      <w:r>
        <w:rPr>
          <w:spacing w:val="-1"/>
        </w:rPr>
        <w:t> </w:t>
      </w:r>
      <w:r>
        <w:rPr/>
        <w:t>Human </w:t>
      </w:r>
      <w:r>
        <w:rPr>
          <w:spacing w:val="-2"/>
        </w:rPr>
        <w:t>Health</w:t>
      </w:r>
    </w:p>
    <w:p>
      <w:pPr>
        <w:pStyle w:val="BodyText"/>
        <w:rPr>
          <w:b/>
        </w:rPr>
      </w:pPr>
    </w:p>
    <w:p>
      <w:pPr>
        <w:pStyle w:val="BodyText"/>
        <w:spacing w:before="7"/>
        <w:rPr>
          <w:b/>
        </w:rPr>
      </w:pPr>
    </w:p>
    <w:p>
      <w:pPr>
        <w:pStyle w:val="BodyText"/>
        <w:spacing w:line="480" w:lineRule="auto"/>
        <w:ind w:left="400" w:right="577"/>
        <w:jc w:val="both"/>
      </w:pPr>
      <w:r>
        <w:rPr/>
        <w:t>The impacts of mining on human health are multifarious. Mankind has been said to be the principal cause of environmental degradation by the mining of solid minerals. Many health problems are associated with mining ranging from death, injuries, exposure to radiation as well</w:t>
      </w:r>
      <w:r>
        <w:rPr>
          <w:spacing w:val="40"/>
        </w:rPr>
        <w:t> </w:t>
      </w:r>
      <w:r>
        <w:rPr/>
        <w:t>as auditory and respiratory disorders. The problem is rendered more intractable because several of these diseases take a long time to manifest.</w:t>
      </w:r>
      <w:r>
        <w:rPr>
          <w:vertAlign w:val="superscript"/>
        </w:rPr>
        <w:t>412</w:t>
      </w:r>
      <w:r>
        <w:rPr>
          <w:vertAlign w:val="baseline"/>
        </w:rPr>
        <w:t> Mining therefore has many health implications, some of which are considered hereunder. Mining coal, the dirtiest fossil fuel on the Planet, exposes</w:t>
      </w:r>
      <w:r>
        <w:rPr>
          <w:spacing w:val="-1"/>
          <w:vertAlign w:val="baseline"/>
        </w:rPr>
        <w:t> </w:t>
      </w:r>
      <w:r>
        <w:rPr>
          <w:vertAlign w:val="baseline"/>
        </w:rPr>
        <w:t>both miners</w:t>
      </w:r>
      <w:r>
        <w:rPr>
          <w:spacing w:val="-1"/>
          <w:vertAlign w:val="baseline"/>
        </w:rPr>
        <w:t> </w:t>
      </w:r>
      <w:r>
        <w:rPr>
          <w:vertAlign w:val="baseline"/>
        </w:rPr>
        <w:t>and local populations to health hazards.</w:t>
      </w:r>
      <w:r>
        <w:rPr>
          <w:spacing w:val="-1"/>
          <w:vertAlign w:val="baseline"/>
        </w:rPr>
        <w:t> </w:t>
      </w:r>
      <w:r>
        <w:rPr>
          <w:vertAlign w:val="baseline"/>
        </w:rPr>
        <w:t>When people who</w:t>
      </w:r>
      <w:r>
        <w:rPr>
          <w:spacing w:val="-1"/>
          <w:vertAlign w:val="baseline"/>
        </w:rPr>
        <w:t> </w:t>
      </w:r>
      <w:r>
        <w:rPr>
          <w:vertAlign w:val="baseline"/>
        </w:rPr>
        <w:t>work in mines or live close by them, inhale coal dust and carbon, this hardens their lungs, leading to black lung disease</w:t>
      </w:r>
      <w:r>
        <w:rPr>
          <w:spacing w:val="-3"/>
          <w:vertAlign w:val="baseline"/>
        </w:rPr>
        <w:t> </w:t>
      </w:r>
      <w:r>
        <w:rPr>
          <w:vertAlign w:val="baseline"/>
        </w:rPr>
        <w:t>(also</w:t>
      </w:r>
      <w:r>
        <w:rPr>
          <w:spacing w:val="-2"/>
          <w:vertAlign w:val="baseline"/>
        </w:rPr>
        <w:t> </w:t>
      </w:r>
      <w:r>
        <w:rPr>
          <w:vertAlign w:val="baseline"/>
        </w:rPr>
        <w:t>called pneumoconiosis</w:t>
      </w:r>
      <w:r>
        <w:rPr>
          <w:spacing w:val="-2"/>
          <w:vertAlign w:val="baseline"/>
        </w:rPr>
        <w:t> </w:t>
      </w:r>
      <w:r>
        <w:rPr>
          <w:vertAlign w:val="baseline"/>
        </w:rPr>
        <w:t>or</w:t>
      </w:r>
      <w:r>
        <w:rPr>
          <w:spacing w:val="-2"/>
          <w:vertAlign w:val="baseline"/>
        </w:rPr>
        <w:t> </w:t>
      </w:r>
      <w:r>
        <w:rPr>
          <w:vertAlign w:val="baseline"/>
        </w:rPr>
        <w:t>CWP).</w:t>
      </w:r>
      <w:r>
        <w:rPr>
          <w:spacing w:val="-2"/>
          <w:vertAlign w:val="baseline"/>
        </w:rPr>
        <w:t> </w:t>
      </w:r>
      <w:r>
        <w:rPr>
          <w:vertAlign w:val="baseline"/>
        </w:rPr>
        <w:t>An</w:t>
      </w:r>
      <w:r>
        <w:rPr>
          <w:spacing w:val="-2"/>
          <w:vertAlign w:val="baseline"/>
        </w:rPr>
        <w:t> </w:t>
      </w:r>
      <w:r>
        <w:rPr>
          <w:vertAlign w:val="baseline"/>
        </w:rPr>
        <w:t>estimated</w:t>
      </w:r>
      <w:r>
        <w:rPr>
          <w:spacing w:val="-2"/>
          <w:vertAlign w:val="baseline"/>
        </w:rPr>
        <w:t> </w:t>
      </w:r>
      <w:r>
        <w:rPr>
          <w:vertAlign w:val="baseline"/>
        </w:rPr>
        <w:t>1,200</w:t>
      </w:r>
      <w:r>
        <w:rPr>
          <w:spacing w:val="-2"/>
          <w:vertAlign w:val="baseline"/>
        </w:rPr>
        <w:t> </w:t>
      </w:r>
      <w:r>
        <w:rPr>
          <w:vertAlign w:val="baseline"/>
        </w:rPr>
        <w:t>people</w:t>
      </w:r>
      <w:r>
        <w:rPr>
          <w:spacing w:val="-3"/>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US</w:t>
      </w:r>
      <w:r>
        <w:rPr>
          <w:spacing w:val="-2"/>
          <w:vertAlign w:val="baseline"/>
        </w:rPr>
        <w:t> </w:t>
      </w:r>
      <w:r>
        <w:rPr>
          <w:vertAlign w:val="baseline"/>
        </w:rPr>
        <w:t>still</w:t>
      </w:r>
      <w:r>
        <w:rPr>
          <w:spacing w:val="-2"/>
          <w:vertAlign w:val="baseline"/>
        </w:rPr>
        <w:t> </w:t>
      </w:r>
      <w:r>
        <w:rPr>
          <w:vertAlign w:val="baseline"/>
        </w:rPr>
        <w:t>die</w:t>
      </w:r>
      <w:r>
        <w:rPr>
          <w:spacing w:val="-2"/>
          <w:vertAlign w:val="baseline"/>
        </w:rPr>
        <w:t> </w:t>
      </w:r>
      <w:r>
        <w:rPr>
          <w:vertAlign w:val="baseline"/>
        </w:rPr>
        <w:t>from black lung disease annually. This situation is even worse in developing countries.</w:t>
      </w:r>
    </w:p>
    <w:p>
      <w:pPr>
        <w:pStyle w:val="BodyText"/>
        <w:rPr>
          <w:sz w:val="20"/>
        </w:rPr>
      </w:pPr>
    </w:p>
    <w:p>
      <w:pPr>
        <w:pStyle w:val="BodyText"/>
        <w:spacing w:before="116"/>
        <w:rPr>
          <w:sz w:val="20"/>
        </w:rPr>
      </w:pPr>
      <w:r>
        <w:rPr/>
        <mc:AlternateContent>
          <mc:Choice Requires="wps">
            <w:drawing>
              <wp:anchor distT="0" distB="0" distL="0" distR="0" allowOverlap="1" layoutInCell="1" locked="0" behindDoc="1" simplePos="0" relativeHeight="487661056">
                <wp:simplePos x="0" y="0"/>
                <wp:positionH relativeFrom="page">
                  <wp:posOffset>914704</wp:posOffset>
                </wp:positionH>
                <wp:positionV relativeFrom="paragraph">
                  <wp:posOffset>235176</wp:posOffset>
                </wp:positionV>
                <wp:extent cx="1829435" cy="9525"/>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17822pt;width:144.020pt;height:.72003pt;mso-position-horizontal-relative:page;mso-position-vertical-relative:paragraph;z-index:-15655424;mso-wrap-distance-left:0;mso-wrap-distance-right:0" id="docshape182"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410</w:t>
      </w:r>
      <w:r>
        <w:rPr>
          <w:i/>
          <w:sz w:val="20"/>
          <w:vertAlign w:val="baseline"/>
        </w:rPr>
        <w:t>Ibid,</w:t>
      </w:r>
      <w:r>
        <w:rPr>
          <w:i/>
          <w:spacing w:val="-4"/>
          <w:sz w:val="20"/>
          <w:vertAlign w:val="baseline"/>
        </w:rPr>
        <w:t> </w:t>
      </w:r>
      <w:r>
        <w:rPr>
          <w:sz w:val="20"/>
          <w:vertAlign w:val="baseline"/>
        </w:rPr>
        <w:t>Section</w:t>
      </w:r>
      <w:r>
        <w:rPr>
          <w:spacing w:val="-4"/>
          <w:sz w:val="20"/>
          <w:vertAlign w:val="baseline"/>
        </w:rPr>
        <w:t> </w:t>
      </w:r>
      <w:r>
        <w:rPr>
          <w:sz w:val="20"/>
          <w:vertAlign w:val="baseline"/>
        </w:rPr>
        <w:t>20</w:t>
      </w:r>
      <w:r>
        <w:rPr>
          <w:spacing w:val="-2"/>
          <w:sz w:val="20"/>
          <w:vertAlign w:val="baseline"/>
        </w:rPr>
        <w:t> </w:t>
      </w:r>
      <w:r>
        <w:rPr>
          <w:spacing w:val="-5"/>
          <w:sz w:val="20"/>
          <w:vertAlign w:val="baseline"/>
        </w:rPr>
        <w:t>(3)</w:t>
      </w:r>
    </w:p>
    <w:p>
      <w:pPr>
        <w:spacing w:before="1"/>
        <w:ind w:left="400" w:right="0" w:firstLine="0"/>
        <w:jc w:val="left"/>
        <w:rPr>
          <w:sz w:val="20"/>
        </w:rPr>
      </w:pPr>
      <w:r>
        <w:rPr>
          <w:sz w:val="20"/>
          <w:vertAlign w:val="superscript"/>
        </w:rPr>
        <w:t>411</w:t>
      </w:r>
      <w:r>
        <w:rPr>
          <w:i/>
          <w:sz w:val="20"/>
          <w:vertAlign w:val="baseline"/>
        </w:rPr>
        <w:t>Ibid,</w:t>
      </w:r>
      <w:r>
        <w:rPr>
          <w:i/>
          <w:spacing w:val="-4"/>
          <w:sz w:val="20"/>
          <w:vertAlign w:val="baseline"/>
        </w:rPr>
        <w:t> </w:t>
      </w:r>
      <w:r>
        <w:rPr>
          <w:sz w:val="20"/>
          <w:vertAlign w:val="baseline"/>
        </w:rPr>
        <w:t>Section</w:t>
      </w:r>
      <w:r>
        <w:rPr>
          <w:spacing w:val="-4"/>
          <w:sz w:val="20"/>
          <w:vertAlign w:val="baseline"/>
        </w:rPr>
        <w:t> </w:t>
      </w:r>
      <w:r>
        <w:rPr>
          <w:sz w:val="20"/>
          <w:vertAlign w:val="baseline"/>
        </w:rPr>
        <w:t>20</w:t>
      </w:r>
      <w:r>
        <w:rPr>
          <w:spacing w:val="-2"/>
          <w:sz w:val="20"/>
          <w:vertAlign w:val="baseline"/>
        </w:rPr>
        <w:t> </w:t>
      </w:r>
      <w:r>
        <w:rPr>
          <w:spacing w:val="-5"/>
          <w:sz w:val="20"/>
          <w:vertAlign w:val="baseline"/>
        </w:rPr>
        <w:t>(4)</w:t>
      </w:r>
    </w:p>
    <w:p>
      <w:pPr>
        <w:spacing w:before="20"/>
        <w:ind w:left="400" w:right="927" w:firstLine="0"/>
        <w:jc w:val="left"/>
        <w:rPr>
          <w:sz w:val="20"/>
        </w:rPr>
      </w:pPr>
      <w:r>
        <w:rPr>
          <w:rFonts w:ascii="Calibri" w:hAnsi="Calibri"/>
          <w:sz w:val="20"/>
          <w:vertAlign w:val="superscript"/>
        </w:rPr>
        <w:t>412</w:t>
      </w:r>
      <w:r>
        <w:rPr>
          <w:sz w:val="20"/>
          <w:vertAlign w:val="baseline"/>
        </w:rPr>
        <w:t>Osunbor,</w:t>
      </w:r>
      <w:r>
        <w:rPr>
          <w:spacing w:val="-2"/>
          <w:sz w:val="20"/>
          <w:vertAlign w:val="baseline"/>
        </w:rPr>
        <w:t> </w:t>
      </w:r>
      <w:r>
        <w:rPr>
          <w:sz w:val="20"/>
          <w:vertAlign w:val="baseline"/>
        </w:rPr>
        <w:t>A.O.</w:t>
      </w:r>
      <w:r>
        <w:rPr>
          <w:spacing w:val="-2"/>
          <w:sz w:val="20"/>
          <w:vertAlign w:val="baseline"/>
        </w:rPr>
        <w:t> </w:t>
      </w:r>
      <w:r>
        <w:rPr>
          <w:sz w:val="20"/>
          <w:vertAlign w:val="baseline"/>
        </w:rPr>
        <w:t>(1998</w:t>
      </w:r>
      <w:r>
        <w:rPr>
          <w:spacing w:val="-1"/>
          <w:sz w:val="20"/>
          <w:vertAlign w:val="baseline"/>
        </w:rPr>
        <w:t> </w:t>
      </w:r>
      <w:r>
        <w:rPr>
          <w:sz w:val="20"/>
          <w:vertAlign w:val="baseline"/>
        </w:rPr>
        <w:t>Reprint</w:t>
      </w:r>
      <w:r>
        <w:rPr>
          <w:spacing w:val="-3"/>
          <w:sz w:val="20"/>
          <w:vertAlign w:val="baseline"/>
        </w:rPr>
        <w:t> </w:t>
      </w:r>
      <w:r>
        <w:rPr>
          <w:sz w:val="20"/>
          <w:vertAlign w:val="baseline"/>
        </w:rPr>
        <w:t>2000).“Environmental</w:t>
      </w:r>
      <w:r>
        <w:rPr>
          <w:spacing w:val="-3"/>
          <w:sz w:val="20"/>
          <w:vertAlign w:val="baseline"/>
        </w:rPr>
        <w:t> </w:t>
      </w:r>
      <w:r>
        <w:rPr>
          <w:sz w:val="20"/>
          <w:vertAlign w:val="baseline"/>
        </w:rPr>
        <w:t>Consideration</w:t>
      </w:r>
      <w:r>
        <w:rPr>
          <w:spacing w:val="-3"/>
          <w:sz w:val="20"/>
          <w:vertAlign w:val="baseline"/>
        </w:rPr>
        <w:t> </w:t>
      </w:r>
      <w:r>
        <w:rPr>
          <w:sz w:val="20"/>
          <w:vertAlign w:val="baseline"/>
        </w:rPr>
        <w:t>in</w:t>
      </w:r>
      <w:r>
        <w:rPr>
          <w:spacing w:val="-4"/>
          <w:sz w:val="20"/>
          <w:vertAlign w:val="baseline"/>
        </w:rPr>
        <w:t> </w:t>
      </w:r>
      <w:r>
        <w:rPr>
          <w:sz w:val="20"/>
          <w:vertAlign w:val="baseline"/>
        </w:rPr>
        <w:t>the</w:t>
      </w:r>
      <w:r>
        <w:rPr>
          <w:spacing w:val="-2"/>
          <w:sz w:val="20"/>
          <w:vertAlign w:val="baseline"/>
        </w:rPr>
        <w:t> </w:t>
      </w:r>
      <w:r>
        <w:rPr>
          <w:sz w:val="20"/>
          <w:vertAlign w:val="baseline"/>
        </w:rPr>
        <w:t>Development</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2"/>
          <w:sz w:val="20"/>
          <w:vertAlign w:val="baseline"/>
        </w:rPr>
        <w:t> </w:t>
      </w:r>
      <w:r>
        <w:rPr>
          <w:sz w:val="20"/>
          <w:vertAlign w:val="baseline"/>
        </w:rPr>
        <w:t>Solid</w:t>
      </w:r>
      <w:r>
        <w:rPr>
          <w:spacing w:val="-2"/>
          <w:sz w:val="20"/>
          <w:vertAlign w:val="baseline"/>
        </w:rPr>
        <w:t> </w:t>
      </w:r>
      <w:r>
        <w:rPr>
          <w:sz w:val="20"/>
          <w:vertAlign w:val="baseline"/>
        </w:rPr>
        <w:t>Minerals Industry in Nigeria.”In: Osunbor, O.A and Simpson S. </w:t>
      </w:r>
      <w:r>
        <w:rPr>
          <w:i/>
          <w:sz w:val="20"/>
          <w:vertAlign w:val="baseline"/>
        </w:rPr>
        <w:t>et al</w:t>
      </w:r>
      <w:r>
        <w:rPr>
          <w:sz w:val="20"/>
          <w:vertAlign w:val="baseline"/>
        </w:rPr>
        <w:t>. (eds.) </w:t>
      </w:r>
      <w:r>
        <w:rPr>
          <w:i/>
          <w:sz w:val="20"/>
          <w:vertAlign w:val="baseline"/>
        </w:rPr>
        <w:t>Environmental Law and Policy</w:t>
      </w:r>
      <w:r>
        <w:rPr>
          <w:sz w:val="20"/>
          <w:vertAlign w:val="baseline"/>
        </w:rPr>
        <w:t>,Law</w:t>
      </w:r>
    </w:p>
    <w:p>
      <w:pPr>
        <w:spacing w:before="3"/>
        <w:ind w:left="400" w:right="0" w:firstLine="0"/>
        <w:jc w:val="left"/>
        <w:rPr>
          <w:sz w:val="20"/>
        </w:rPr>
      </w:pPr>
      <w:r>
        <w:rPr>
          <w:sz w:val="20"/>
        </w:rPr>
        <w:t>Centre,</w:t>
      </w:r>
      <w:r>
        <w:rPr>
          <w:spacing w:val="-5"/>
          <w:sz w:val="20"/>
        </w:rPr>
        <w:t> </w:t>
      </w:r>
      <w:r>
        <w:rPr>
          <w:sz w:val="20"/>
        </w:rPr>
        <w:t>Faculty</w:t>
      </w:r>
      <w:r>
        <w:rPr>
          <w:spacing w:val="-7"/>
          <w:sz w:val="20"/>
        </w:rPr>
        <w:t> </w:t>
      </w:r>
      <w:r>
        <w:rPr>
          <w:sz w:val="20"/>
        </w:rPr>
        <w:t>of</w:t>
      </w:r>
      <w:r>
        <w:rPr>
          <w:spacing w:val="-4"/>
          <w:sz w:val="20"/>
        </w:rPr>
        <w:t> </w:t>
      </w:r>
      <w:r>
        <w:rPr>
          <w:sz w:val="20"/>
        </w:rPr>
        <w:t>Law,</w:t>
      </w:r>
      <w:r>
        <w:rPr>
          <w:spacing w:val="-4"/>
          <w:sz w:val="20"/>
        </w:rPr>
        <w:t> </w:t>
      </w:r>
      <w:r>
        <w:rPr>
          <w:sz w:val="20"/>
        </w:rPr>
        <w:t>Lagos</w:t>
      </w:r>
      <w:r>
        <w:rPr>
          <w:spacing w:val="-5"/>
          <w:sz w:val="20"/>
        </w:rPr>
        <w:t> </w:t>
      </w:r>
      <w:r>
        <w:rPr>
          <w:sz w:val="20"/>
        </w:rPr>
        <w:t>State</w:t>
      </w:r>
      <w:r>
        <w:rPr>
          <w:spacing w:val="-6"/>
          <w:sz w:val="20"/>
        </w:rPr>
        <w:t> </w:t>
      </w:r>
      <w:r>
        <w:rPr>
          <w:sz w:val="20"/>
        </w:rPr>
        <w:t>University,</w:t>
      </w:r>
      <w:r>
        <w:rPr>
          <w:spacing w:val="-4"/>
          <w:sz w:val="20"/>
        </w:rPr>
        <w:t> </w:t>
      </w:r>
      <w:r>
        <w:rPr>
          <w:sz w:val="20"/>
        </w:rPr>
        <w:t>Lagos,</w:t>
      </w:r>
      <w:r>
        <w:rPr>
          <w:spacing w:val="-4"/>
          <w:sz w:val="20"/>
        </w:rPr>
        <w:t> </w:t>
      </w:r>
      <w:r>
        <w:rPr>
          <w:spacing w:val="-2"/>
          <w:sz w:val="20"/>
        </w:rPr>
        <w:t>p.396.</w:t>
      </w:r>
    </w:p>
    <w:p>
      <w:pPr>
        <w:spacing w:after="0"/>
        <w:jc w:val="left"/>
        <w:rPr>
          <w:sz w:val="20"/>
        </w:rPr>
        <w:sectPr>
          <w:pgSz w:w="12240" w:h="15840"/>
          <w:pgMar w:header="0" w:footer="1012" w:top="1360" w:bottom="1200" w:left="1040" w:right="860"/>
        </w:sectPr>
      </w:pPr>
    </w:p>
    <w:p>
      <w:pPr>
        <w:pStyle w:val="BodyText"/>
        <w:spacing w:line="480" w:lineRule="auto" w:before="72"/>
        <w:ind w:left="400" w:right="576"/>
        <w:jc w:val="both"/>
      </w:pPr>
      <w:r>
        <w:rPr/>
        <w:t>It has been asserted that people living near coal mines have higher than normal rates of cardiopulmonary</w:t>
      </w:r>
      <w:r>
        <w:rPr>
          <w:spacing w:val="-6"/>
        </w:rPr>
        <w:t> </w:t>
      </w:r>
      <w:r>
        <w:rPr/>
        <w:t>disease, chronic</w:t>
      </w:r>
      <w:r>
        <w:rPr>
          <w:spacing w:val="-2"/>
        </w:rPr>
        <w:t> </w:t>
      </w:r>
      <w:r>
        <w:rPr/>
        <w:t>obstructive</w:t>
      </w:r>
      <w:r>
        <w:rPr>
          <w:spacing w:val="-2"/>
        </w:rPr>
        <w:t> </w:t>
      </w:r>
      <w:r>
        <w:rPr/>
        <w:t>pulmonary</w:t>
      </w:r>
      <w:r>
        <w:rPr>
          <w:spacing w:val="-4"/>
        </w:rPr>
        <w:t> </w:t>
      </w:r>
      <w:r>
        <w:rPr/>
        <w:t>disease,</w:t>
      </w:r>
      <w:r>
        <w:rPr>
          <w:spacing w:val="-1"/>
        </w:rPr>
        <w:t> </w:t>
      </w:r>
      <w:r>
        <w:rPr/>
        <w:t>hypertension,</w:t>
      </w:r>
      <w:r>
        <w:rPr>
          <w:spacing w:val="-1"/>
        </w:rPr>
        <w:t> </w:t>
      </w:r>
      <w:r>
        <w:rPr/>
        <w:t>lung</w:t>
      </w:r>
      <w:r>
        <w:rPr>
          <w:spacing w:val="-3"/>
        </w:rPr>
        <w:t> </w:t>
      </w:r>
      <w:r>
        <w:rPr/>
        <w:t>disease, and kidney disease. Local communities also suffer when coal fires occur. These fires emit toxic</w:t>
      </w:r>
      <w:r>
        <w:rPr>
          <w:spacing w:val="40"/>
        </w:rPr>
        <w:t> </w:t>
      </w:r>
      <w:r>
        <w:rPr/>
        <w:t>levels of arsenic, fluorine, mercury and selenium, contaminants that can enter the air and food chain of local communities.</w:t>
      </w:r>
      <w:r>
        <w:rPr>
          <w:vertAlign w:val="superscript"/>
        </w:rPr>
        <w:t>413</w:t>
      </w:r>
    </w:p>
    <w:p>
      <w:pPr>
        <w:pStyle w:val="BodyText"/>
        <w:spacing w:line="480" w:lineRule="auto" w:before="199"/>
        <w:ind w:left="400" w:right="553"/>
        <w:jc w:val="both"/>
      </w:pPr>
      <w:r>
        <w:rPr/>
        <w:t>The mining of solid minerals particularly Lead in Bagega settlement and some other</w:t>
      </w:r>
      <w:r>
        <w:rPr>
          <w:spacing w:val="40"/>
        </w:rPr>
        <w:t> </w:t>
      </w:r>
      <w:r>
        <w:rPr/>
        <w:t>communities of Zamfara State of Nigeria is sufficiently illustrative. In March, 2010 Medecins Sans Frontieres (MSF) discovered an epidemic of lead poisoning in Zamfara State in North- Western</w:t>
      </w:r>
      <w:r>
        <w:rPr>
          <w:spacing w:val="-3"/>
        </w:rPr>
        <w:t> </w:t>
      </w:r>
      <w:r>
        <w:rPr/>
        <w:t>Nigeria</w:t>
      </w:r>
      <w:r>
        <w:rPr>
          <w:spacing w:val="-3"/>
        </w:rPr>
        <w:t> </w:t>
      </w:r>
      <w:r>
        <w:rPr/>
        <w:t>and</w:t>
      </w:r>
      <w:r>
        <w:rPr>
          <w:spacing w:val="-1"/>
        </w:rPr>
        <w:t> </w:t>
      </w:r>
      <w:r>
        <w:rPr/>
        <w:t>subsequent</w:t>
      </w:r>
      <w:r>
        <w:rPr>
          <w:spacing w:val="-3"/>
        </w:rPr>
        <w:t> </w:t>
      </w:r>
      <w:r>
        <w:rPr/>
        <w:t>investigations</w:t>
      </w:r>
      <w:r>
        <w:rPr>
          <w:spacing w:val="-3"/>
        </w:rPr>
        <w:t> </w:t>
      </w:r>
      <w:r>
        <w:rPr/>
        <w:t>confirmed</w:t>
      </w:r>
      <w:r>
        <w:rPr>
          <w:spacing w:val="-4"/>
        </w:rPr>
        <w:t> </w:t>
      </w:r>
      <w:r>
        <w:rPr/>
        <w:t>that</w:t>
      </w:r>
      <w:r>
        <w:rPr>
          <w:spacing w:val="-3"/>
        </w:rPr>
        <w:t> </w:t>
      </w:r>
      <w:r>
        <w:rPr/>
        <w:t>hundreds</w:t>
      </w:r>
      <w:r>
        <w:rPr>
          <w:spacing w:val="-3"/>
        </w:rPr>
        <w:t> </w:t>
      </w:r>
      <w:r>
        <w:rPr/>
        <w:t>of</w:t>
      </w:r>
      <w:r>
        <w:rPr>
          <w:spacing w:val="-2"/>
        </w:rPr>
        <w:t> </w:t>
      </w:r>
      <w:r>
        <w:rPr/>
        <w:t>children</w:t>
      </w:r>
      <w:r>
        <w:rPr>
          <w:spacing w:val="-3"/>
        </w:rPr>
        <w:t> </w:t>
      </w:r>
      <w:r>
        <w:rPr/>
        <w:t>under</w:t>
      </w:r>
      <w:r>
        <w:rPr>
          <w:spacing w:val="-2"/>
        </w:rPr>
        <w:t> </w:t>
      </w:r>
      <w:r>
        <w:rPr/>
        <w:t>ages</w:t>
      </w:r>
      <w:r>
        <w:rPr>
          <w:spacing w:val="-3"/>
        </w:rPr>
        <w:t> </w:t>
      </w:r>
      <w:r>
        <w:rPr/>
        <w:t>of five were at risk of death or serious acute and chronic health effects due to extremely</w:t>
      </w:r>
      <w:r>
        <w:rPr>
          <w:spacing w:val="-3"/>
        </w:rPr>
        <w:t> </w:t>
      </w:r>
      <w:r>
        <w:rPr/>
        <w:t>high levels of lead and mercury. At least 10,000 people were estimated to be affected overall. The source of the outbreak was associated with artisanal gold ore processing that occurs in villages. The medium through which the people were affected include drinking water, food, inhaling of contaminated dust, oral ingestion of particles especially by children and through breast</w:t>
      </w:r>
      <w:r>
        <w:rPr>
          <w:spacing w:val="40"/>
        </w:rPr>
        <w:t> </w:t>
      </w:r>
      <w:r>
        <w:rPr/>
        <w:t>feeding.</w:t>
      </w:r>
      <w:r>
        <w:rPr>
          <w:vertAlign w:val="superscript"/>
        </w:rPr>
        <w:t>414</w:t>
      </w:r>
      <w:r>
        <w:rPr>
          <w:vertAlign w:val="baseline"/>
        </w:rPr>
        <w:t> In Nigeria, not less than 400 children died in Northern Nigeria from lead poisoning in Zamfara [State] from illegal mining activity. Symptoms exhibited due to lead ingestion ranged from abdominal pain, lethargy, headache, seizures, coma and death.</w:t>
      </w:r>
      <w:r>
        <w:rPr>
          <w:vertAlign w:val="superscript"/>
        </w:rPr>
        <w:t>415</w:t>
      </w:r>
    </w:p>
    <w:p>
      <w:pPr>
        <w:pStyle w:val="BodyText"/>
        <w:spacing w:before="14"/>
      </w:pPr>
    </w:p>
    <w:p>
      <w:pPr>
        <w:pStyle w:val="BodyText"/>
        <w:ind w:left="400"/>
        <w:jc w:val="both"/>
      </w:pPr>
      <w:r>
        <w:rPr/>
        <w:t>The</w:t>
      </w:r>
      <w:r>
        <w:rPr>
          <w:spacing w:val="47"/>
        </w:rPr>
        <w:t> </w:t>
      </w:r>
      <w:r>
        <w:rPr/>
        <w:t>challenge</w:t>
      </w:r>
      <w:r>
        <w:rPr>
          <w:spacing w:val="49"/>
        </w:rPr>
        <w:t> </w:t>
      </w:r>
      <w:r>
        <w:rPr/>
        <w:t>to</w:t>
      </w:r>
      <w:r>
        <w:rPr>
          <w:spacing w:val="51"/>
        </w:rPr>
        <w:t> </w:t>
      </w:r>
      <w:r>
        <w:rPr/>
        <w:t>health</w:t>
      </w:r>
      <w:r>
        <w:rPr>
          <w:spacing w:val="51"/>
        </w:rPr>
        <w:t> </w:t>
      </w:r>
      <w:r>
        <w:rPr/>
        <w:t>mining</w:t>
      </w:r>
      <w:r>
        <w:rPr>
          <w:spacing w:val="48"/>
        </w:rPr>
        <w:t> </w:t>
      </w:r>
      <w:r>
        <w:rPr/>
        <w:t>activities</w:t>
      </w:r>
      <w:r>
        <w:rPr>
          <w:spacing w:val="50"/>
        </w:rPr>
        <w:t> </w:t>
      </w:r>
      <w:r>
        <w:rPr/>
        <w:t>in</w:t>
      </w:r>
      <w:r>
        <w:rPr>
          <w:spacing w:val="49"/>
        </w:rPr>
        <w:t> </w:t>
      </w:r>
      <w:r>
        <w:rPr/>
        <w:t>Nigeria</w:t>
      </w:r>
      <w:r>
        <w:rPr>
          <w:spacing w:val="49"/>
        </w:rPr>
        <w:t> </w:t>
      </w:r>
      <w:r>
        <w:rPr/>
        <w:t>and</w:t>
      </w:r>
      <w:r>
        <w:rPr>
          <w:spacing w:val="50"/>
        </w:rPr>
        <w:t> </w:t>
      </w:r>
      <w:r>
        <w:rPr/>
        <w:t>other</w:t>
      </w:r>
      <w:r>
        <w:rPr>
          <w:spacing w:val="52"/>
        </w:rPr>
        <w:t> </w:t>
      </w:r>
      <w:r>
        <w:rPr/>
        <w:t>Less</w:t>
      </w:r>
      <w:r>
        <w:rPr>
          <w:spacing w:val="51"/>
        </w:rPr>
        <w:t> </w:t>
      </w:r>
      <w:r>
        <w:rPr/>
        <w:t>Developed</w:t>
      </w:r>
      <w:r>
        <w:rPr>
          <w:spacing w:val="50"/>
        </w:rPr>
        <w:t> </w:t>
      </w:r>
      <w:r>
        <w:rPr/>
        <w:t>Countries</w:t>
      </w:r>
      <w:r>
        <w:rPr>
          <w:spacing w:val="51"/>
        </w:rPr>
        <w:t> </w:t>
      </w:r>
      <w:r>
        <w:rPr>
          <w:spacing w:val="-5"/>
        </w:rPr>
        <w:t>is</w:t>
      </w:r>
    </w:p>
    <w:p>
      <w:pPr>
        <w:pStyle w:val="BodyText"/>
        <w:spacing w:line="550" w:lineRule="atLeast" w:before="3"/>
        <w:ind w:left="400" w:right="556"/>
        <w:jc w:val="both"/>
      </w:pPr>
      <w:r>
        <w:rPr/>
        <w:t>exacerbated by informal mining which is largely done by people who have little knowledge</w:t>
      </w:r>
      <w:r>
        <w:rPr>
          <w:spacing w:val="80"/>
        </w:rPr>
        <w:t> </w:t>
      </w:r>
      <w:r>
        <w:rPr/>
        <w:t>about</w:t>
      </w:r>
      <w:r>
        <w:rPr>
          <w:spacing w:val="60"/>
        </w:rPr>
        <w:t> </w:t>
      </w:r>
      <w:r>
        <w:rPr/>
        <w:t>the</w:t>
      </w:r>
      <w:r>
        <w:rPr>
          <w:spacing w:val="64"/>
        </w:rPr>
        <w:t> </w:t>
      </w:r>
      <w:r>
        <w:rPr/>
        <w:t>effects</w:t>
      </w:r>
      <w:r>
        <w:rPr>
          <w:spacing w:val="62"/>
        </w:rPr>
        <w:t> </w:t>
      </w:r>
      <w:r>
        <w:rPr/>
        <w:t>of</w:t>
      </w:r>
      <w:r>
        <w:rPr>
          <w:spacing w:val="61"/>
        </w:rPr>
        <w:t> </w:t>
      </w:r>
      <w:r>
        <w:rPr/>
        <w:t>chemicals</w:t>
      </w:r>
      <w:r>
        <w:rPr>
          <w:spacing w:val="62"/>
        </w:rPr>
        <w:t> </w:t>
      </w:r>
      <w:r>
        <w:rPr/>
        <w:t>on</w:t>
      </w:r>
      <w:r>
        <w:rPr>
          <w:spacing w:val="62"/>
        </w:rPr>
        <w:t> </w:t>
      </w:r>
      <w:r>
        <w:rPr/>
        <w:t>human</w:t>
      </w:r>
      <w:r>
        <w:rPr>
          <w:spacing w:val="62"/>
        </w:rPr>
        <w:t> </w:t>
      </w:r>
      <w:r>
        <w:rPr/>
        <w:t>beings.</w:t>
      </w:r>
      <w:r>
        <w:rPr>
          <w:spacing w:val="62"/>
        </w:rPr>
        <w:t> </w:t>
      </w:r>
      <w:r>
        <w:rPr/>
        <w:t>Many</w:t>
      </w:r>
      <w:r>
        <w:rPr>
          <w:spacing w:val="57"/>
        </w:rPr>
        <w:t> </w:t>
      </w:r>
      <w:r>
        <w:rPr/>
        <w:t>of</w:t>
      </w:r>
      <w:r>
        <w:rPr>
          <w:spacing w:val="63"/>
        </w:rPr>
        <w:t> </w:t>
      </w:r>
      <w:r>
        <w:rPr/>
        <w:t>these</w:t>
      </w:r>
      <w:r>
        <w:rPr>
          <w:spacing w:val="63"/>
        </w:rPr>
        <w:t> </w:t>
      </w:r>
      <w:r>
        <w:rPr/>
        <w:t>chemicals</w:t>
      </w:r>
      <w:r>
        <w:rPr>
          <w:spacing w:val="62"/>
        </w:rPr>
        <w:t> </w:t>
      </w:r>
      <w:r>
        <w:rPr/>
        <w:t>are</w:t>
      </w:r>
      <w:r>
        <w:rPr>
          <w:spacing w:val="61"/>
        </w:rPr>
        <w:t> </w:t>
      </w:r>
      <w:r>
        <w:rPr>
          <w:spacing w:val="-2"/>
        </w:rPr>
        <w:t>knowntobe</w:t>
      </w:r>
    </w:p>
    <w:p>
      <w:pPr>
        <w:pStyle w:val="BodyText"/>
        <w:rPr>
          <w:sz w:val="14"/>
        </w:rPr>
      </w:pPr>
      <w:r>
        <w:rPr/>
        <mc:AlternateContent>
          <mc:Choice Requires="wps">
            <w:drawing>
              <wp:anchor distT="0" distB="0" distL="0" distR="0" allowOverlap="1" layoutInCell="1" locked="0" behindDoc="1" simplePos="0" relativeHeight="487661568">
                <wp:simplePos x="0" y="0"/>
                <wp:positionH relativeFrom="page">
                  <wp:posOffset>914704</wp:posOffset>
                </wp:positionH>
                <wp:positionV relativeFrom="paragraph">
                  <wp:posOffset>117630</wp:posOffset>
                </wp:positionV>
                <wp:extent cx="1829435" cy="9525"/>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262218pt;width:144.020pt;height:.71997pt;mso-position-horizontal-relative:page;mso-position-vertical-relative:paragraph;z-index:-15654912;mso-wrap-distance-left:0;mso-wrap-distance-right:0" id="docshape183" filled="true" fillcolor="#000000" stroked="false">
                <v:fill type="solid"/>
                <w10:wrap type="topAndBottom"/>
              </v:rect>
            </w:pict>
          </mc:Fallback>
        </mc:AlternateContent>
      </w:r>
    </w:p>
    <w:p>
      <w:pPr>
        <w:spacing w:line="232" w:lineRule="auto" w:before="108"/>
        <w:ind w:left="400" w:right="927" w:firstLine="0"/>
        <w:jc w:val="left"/>
        <w:rPr>
          <w:sz w:val="20"/>
        </w:rPr>
      </w:pPr>
      <w:r>
        <w:rPr>
          <w:rFonts w:ascii="Calibri"/>
          <w:sz w:val="20"/>
          <w:vertAlign w:val="superscript"/>
        </w:rPr>
        <w:t>413</w:t>
      </w:r>
      <w:r>
        <w:rPr>
          <w:sz w:val="20"/>
          <w:vertAlign w:val="baseline"/>
        </w:rPr>
        <w:t>Section</w:t>
      </w:r>
      <w:r>
        <w:rPr>
          <w:spacing w:val="-6"/>
          <w:sz w:val="20"/>
          <w:vertAlign w:val="baseline"/>
        </w:rPr>
        <w:t> </w:t>
      </w:r>
      <w:r>
        <w:rPr>
          <w:sz w:val="20"/>
          <w:vertAlign w:val="baseline"/>
        </w:rPr>
        <w:t>20</w:t>
      </w:r>
      <w:r>
        <w:rPr>
          <w:spacing w:val="-4"/>
          <w:sz w:val="20"/>
          <w:vertAlign w:val="baseline"/>
        </w:rPr>
        <w:t> </w:t>
      </w:r>
      <w:r>
        <w:rPr>
          <w:sz w:val="20"/>
          <w:vertAlign w:val="baseline"/>
        </w:rPr>
        <w:t>(4),</w:t>
      </w:r>
      <w:r>
        <w:rPr>
          <w:spacing w:val="-4"/>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Standards</w:t>
      </w:r>
      <w:r>
        <w:rPr>
          <w:spacing w:val="-6"/>
          <w:sz w:val="20"/>
          <w:vertAlign w:val="baseline"/>
        </w:rPr>
        <w:t> </w:t>
      </w:r>
      <w:r>
        <w:rPr>
          <w:sz w:val="20"/>
          <w:vertAlign w:val="baseline"/>
        </w:rPr>
        <w:t>and</w:t>
      </w:r>
      <w:r>
        <w:rPr>
          <w:spacing w:val="-4"/>
          <w:sz w:val="20"/>
          <w:vertAlign w:val="baseline"/>
        </w:rPr>
        <w:t> </w:t>
      </w:r>
      <w:r>
        <w:rPr>
          <w:sz w:val="20"/>
          <w:vertAlign w:val="baseline"/>
        </w:rPr>
        <w:t>Regulations</w:t>
      </w:r>
      <w:r>
        <w:rPr>
          <w:spacing w:val="-6"/>
          <w:sz w:val="20"/>
          <w:vertAlign w:val="baseline"/>
        </w:rPr>
        <w:t> </w:t>
      </w:r>
      <w:r>
        <w:rPr>
          <w:sz w:val="20"/>
          <w:vertAlign w:val="baseline"/>
        </w:rPr>
        <w:t>Enforcement</w:t>
      </w:r>
      <w:r>
        <w:rPr>
          <w:spacing w:val="-3"/>
          <w:sz w:val="20"/>
          <w:vertAlign w:val="baseline"/>
        </w:rPr>
        <w:t> </w:t>
      </w:r>
      <w:r>
        <w:rPr>
          <w:sz w:val="20"/>
          <w:vertAlign w:val="baseline"/>
        </w:rPr>
        <w:t>Agency</w:t>
      </w:r>
      <w:r>
        <w:rPr>
          <w:spacing w:val="-9"/>
          <w:sz w:val="20"/>
          <w:vertAlign w:val="baseline"/>
        </w:rPr>
        <w:t> </w:t>
      </w:r>
      <w:r>
        <w:rPr>
          <w:sz w:val="20"/>
          <w:vertAlign w:val="baseline"/>
        </w:rPr>
        <w:t>(Establishment)</w:t>
      </w:r>
      <w:r>
        <w:rPr>
          <w:spacing w:val="-3"/>
          <w:sz w:val="20"/>
          <w:vertAlign w:val="baseline"/>
        </w:rPr>
        <w:t> </w:t>
      </w:r>
      <w:r>
        <w:rPr>
          <w:sz w:val="20"/>
          <w:vertAlign w:val="baseline"/>
        </w:rPr>
        <w:t>Act, No. 25, 2007</w:t>
      </w:r>
    </w:p>
    <w:p>
      <w:pPr>
        <w:spacing w:before="1"/>
        <w:ind w:left="400" w:right="927" w:firstLine="0"/>
        <w:jc w:val="left"/>
        <w:rPr>
          <w:sz w:val="20"/>
        </w:rPr>
      </w:pPr>
      <w:r>
        <w:rPr>
          <w:sz w:val="20"/>
          <w:vertAlign w:val="superscript"/>
        </w:rPr>
        <w:t>414</w:t>
      </w:r>
      <w:r>
        <w:rPr>
          <w:sz w:val="20"/>
          <w:vertAlign w:val="baseline"/>
        </w:rPr>
        <w:t>Ako,</w:t>
      </w:r>
      <w:r>
        <w:rPr>
          <w:spacing w:val="-3"/>
          <w:sz w:val="20"/>
          <w:vertAlign w:val="baseline"/>
        </w:rPr>
        <w:t> </w:t>
      </w:r>
      <w:r>
        <w:rPr>
          <w:sz w:val="20"/>
          <w:vertAlign w:val="baseline"/>
        </w:rPr>
        <w:t>T.A.</w:t>
      </w:r>
      <w:r>
        <w:rPr>
          <w:spacing w:val="-3"/>
          <w:sz w:val="20"/>
          <w:vertAlign w:val="baseline"/>
        </w:rPr>
        <w:t> </w:t>
      </w:r>
      <w:r>
        <w:rPr>
          <w:sz w:val="20"/>
          <w:vertAlign w:val="baseline"/>
        </w:rPr>
        <w:t>et</w:t>
      </w:r>
      <w:r>
        <w:rPr>
          <w:spacing w:val="-3"/>
          <w:sz w:val="20"/>
          <w:vertAlign w:val="baseline"/>
        </w:rPr>
        <w:t> </w:t>
      </w:r>
      <w:r>
        <w:rPr>
          <w:sz w:val="20"/>
          <w:vertAlign w:val="baseline"/>
        </w:rPr>
        <w:t>al.</w:t>
      </w:r>
      <w:r>
        <w:rPr>
          <w:i/>
          <w:sz w:val="20"/>
          <w:vertAlign w:val="baseline"/>
        </w:rPr>
        <w:t>Environmental</w:t>
      </w:r>
      <w:r>
        <w:rPr>
          <w:i/>
          <w:spacing w:val="-6"/>
          <w:sz w:val="20"/>
          <w:vertAlign w:val="baseline"/>
        </w:rPr>
        <w:t> </w:t>
      </w:r>
      <w:r>
        <w:rPr>
          <w:i/>
          <w:sz w:val="20"/>
          <w:vertAlign w:val="baseline"/>
        </w:rPr>
        <w:t>Impact</w:t>
      </w:r>
      <w:r>
        <w:rPr>
          <w:i/>
          <w:spacing w:val="-3"/>
          <w:sz w:val="20"/>
          <w:vertAlign w:val="baseline"/>
        </w:rPr>
        <w:t> </w:t>
      </w:r>
      <w:r>
        <w:rPr>
          <w:i/>
          <w:sz w:val="20"/>
          <w:vertAlign w:val="baseline"/>
        </w:rPr>
        <w:t>of</w:t>
      </w:r>
      <w:r>
        <w:rPr>
          <w:i/>
          <w:spacing w:val="-4"/>
          <w:sz w:val="20"/>
          <w:vertAlign w:val="baseline"/>
        </w:rPr>
        <w:t> </w:t>
      </w:r>
      <w:r>
        <w:rPr>
          <w:i/>
          <w:sz w:val="20"/>
          <w:vertAlign w:val="baseline"/>
        </w:rPr>
        <w:t>Artisanal</w:t>
      </w:r>
      <w:r>
        <w:rPr>
          <w:i/>
          <w:spacing w:val="-4"/>
          <w:sz w:val="20"/>
          <w:vertAlign w:val="baseline"/>
        </w:rPr>
        <w:t> </w:t>
      </w:r>
      <w:r>
        <w:rPr>
          <w:i/>
          <w:sz w:val="20"/>
          <w:vertAlign w:val="baseline"/>
        </w:rPr>
        <w:t>Gold</w:t>
      </w:r>
      <w:r>
        <w:rPr>
          <w:i/>
          <w:spacing w:val="-5"/>
          <w:sz w:val="20"/>
          <w:vertAlign w:val="baseline"/>
        </w:rPr>
        <w:t> </w:t>
      </w:r>
      <w:r>
        <w:rPr>
          <w:i/>
          <w:sz w:val="20"/>
          <w:vertAlign w:val="baseline"/>
        </w:rPr>
        <w:t>Mining</w:t>
      </w:r>
      <w:r>
        <w:rPr>
          <w:i/>
          <w:spacing w:val="-2"/>
          <w:sz w:val="20"/>
          <w:vertAlign w:val="baseline"/>
        </w:rPr>
        <w:t> </w:t>
      </w:r>
      <w:r>
        <w:rPr>
          <w:i/>
          <w:sz w:val="20"/>
          <w:vertAlign w:val="baseline"/>
        </w:rPr>
        <w:t>in</w:t>
      </w:r>
      <w:r>
        <w:rPr>
          <w:i/>
          <w:spacing w:val="-2"/>
          <w:sz w:val="20"/>
          <w:vertAlign w:val="baseline"/>
        </w:rPr>
        <w:t> </w:t>
      </w:r>
      <w:r>
        <w:rPr>
          <w:i/>
          <w:sz w:val="20"/>
          <w:vertAlign w:val="baseline"/>
        </w:rPr>
        <w:t>Luku,</w:t>
      </w:r>
      <w:r>
        <w:rPr>
          <w:i/>
          <w:spacing w:val="-5"/>
          <w:sz w:val="20"/>
          <w:vertAlign w:val="baseline"/>
        </w:rPr>
        <w:t> </w:t>
      </w:r>
      <w:r>
        <w:rPr>
          <w:i/>
          <w:sz w:val="20"/>
          <w:vertAlign w:val="baseline"/>
        </w:rPr>
        <w:t>Minna,</w:t>
      </w:r>
      <w:r>
        <w:rPr>
          <w:i/>
          <w:spacing w:val="-3"/>
          <w:sz w:val="20"/>
          <w:vertAlign w:val="baseline"/>
        </w:rPr>
        <w:t> </w:t>
      </w:r>
      <w:r>
        <w:rPr>
          <w:i/>
          <w:sz w:val="20"/>
          <w:vertAlign w:val="baseline"/>
        </w:rPr>
        <w:t>Niger</w:t>
      </w:r>
      <w:r>
        <w:rPr>
          <w:i/>
          <w:spacing w:val="-4"/>
          <w:sz w:val="20"/>
          <w:vertAlign w:val="baseline"/>
        </w:rPr>
        <w:t> </w:t>
      </w:r>
      <w:r>
        <w:rPr>
          <w:i/>
          <w:sz w:val="20"/>
          <w:vertAlign w:val="baseline"/>
        </w:rPr>
        <w:t>State,</w:t>
      </w:r>
      <w:r>
        <w:rPr>
          <w:i/>
          <w:spacing w:val="-2"/>
          <w:sz w:val="20"/>
          <w:vertAlign w:val="baseline"/>
        </w:rPr>
        <w:t> </w:t>
      </w:r>
      <w:r>
        <w:rPr>
          <w:i/>
          <w:sz w:val="20"/>
          <w:vertAlign w:val="baseline"/>
        </w:rPr>
        <w:t>North</w:t>
      </w:r>
      <w:r>
        <w:rPr>
          <w:i/>
          <w:spacing w:val="-2"/>
          <w:sz w:val="20"/>
          <w:vertAlign w:val="baseline"/>
        </w:rPr>
        <w:t> </w:t>
      </w:r>
      <w:r>
        <w:rPr>
          <w:i/>
          <w:sz w:val="20"/>
          <w:vertAlign w:val="baseline"/>
        </w:rPr>
        <w:t>Central Nigeria, </w:t>
      </w:r>
      <w:r>
        <w:rPr>
          <w:sz w:val="20"/>
          <w:vertAlign w:val="baseline"/>
        </w:rPr>
        <w:t>p.2</w:t>
      </w:r>
      <w:hyperlink r:id="rId52">
        <w:r>
          <w:rPr>
            <w:color w:val="0000FF"/>
            <w:sz w:val="20"/>
            <w:u w:val="single" w:color="0000FF"/>
            <w:vertAlign w:val="baseline"/>
          </w:rPr>
          <w:t>http://pubs.sciepub.com/jgg</w:t>
        </w:r>
      </w:hyperlink>
      <w:r>
        <w:rPr>
          <w:color w:val="0000FF"/>
          <w:sz w:val="20"/>
          <w:vertAlign w:val="baseline"/>
        </w:rPr>
        <w:t> </w:t>
      </w:r>
      <w:r>
        <w:rPr>
          <w:sz w:val="20"/>
          <w:vertAlign w:val="baseline"/>
        </w:rPr>
        <w:t>Accessed on 13th July, 2015</w:t>
      </w:r>
    </w:p>
    <w:p>
      <w:pPr>
        <w:spacing w:before="20"/>
        <w:ind w:left="400" w:right="0" w:firstLine="0"/>
        <w:jc w:val="left"/>
        <w:rPr>
          <w:sz w:val="20"/>
        </w:rPr>
      </w:pPr>
      <w:r>
        <w:rPr>
          <w:sz w:val="20"/>
          <w:vertAlign w:val="superscript"/>
        </w:rPr>
        <w:t>415</w:t>
      </w:r>
      <w:r>
        <w:rPr>
          <w:sz w:val="20"/>
          <w:vertAlign w:val="baseline"/>
        </w:rPr>
        <w:t>Aigbokhaevbo</w:t>
      </w:r>
      <w:r>
        <w:rPr>
          <w:spacing w:val="-6"/>
          <w:sz w:val="20"/>
          <w:vertAlign w:val="baseline"/>
        </w:rPr>
        <w:t> </w:t>
      </w:r>
      <w:r>
        <w:rPr>
          <w:sz w:val="20"/>
          <w:vertAlign w:val="baseline"/>
        </w:rPr>
        <w:t>V.</w:t>
      </w:r>
      <w:r>
        <w:rPr>
          <w:spacing w:val="-4"/>
          <w:sz w:val="20"/>
          <w:vertAlign w:val="baseline"/>
        </w:rPr>
        <w:t> </w:t>
      </w:r>
      <w:r>
        <w:rPr>
          <w:sz w:val="20"/>
          <w:vertAlign w:val="baseline"/>
        </w:rPr>
        <w:t>“Environmental</w:t>
      </w:r>
      <w:r>
        <w:rPr>
          <w:spacing w:val="-4"/>
          <w:sz w:val="20"/>
          <w:vertAlign w:val="baseline"/>
        </w:rPr>
        <w:t> </w:t>
      </w:r>
      <w:r>
        <w:rPr>
          <w:sz w:val="20"/>
          <w:vertAlign w:val="baseline"/>
        </w:rPr>
        <w:t>Abuses</w:t>
      </w:r>
      <w:r>
        <w:rPr>
          <w:spacing w:val="-7"/>
          <w:sz w:val="20"/>
          <w:vertAlign w:val="baseline"/>
        </w:rPr>
        <w:t> </w:t>
      </w:r>
      <w:r>
        <w:rPr>
          <w:sz w:val="20"/>
          <w:vertAlign w:val="baseline"/>
        </w:rPr>
        <w:t>in</w:t>
      </w:r>
      <w:r>
        <w:rPr>
          <w:spacing w:val="-6"/>
          <w:sz w:val="20"/>
          <w:vertAlign w:val="baseline"/>
        </w:rPr>
        <w:t> </w:t>
      </w:r>
      <w:r>
        <w:rPr>
          <w:sz w:val="20"/>
          <w:vertAlign w:val="baseline"/>
        </w:rPr>
        <w:t>Nigeria:Sectoral</w:t>
      </w:r>
      <w:r>
        <w:rPr>
          <w:spacing w:val="-6"/>
          <w:sz w:val="20"/>
          <w:vertAlign w:val="baseline"/>
        </w:rPr>
        <w:t> </w:t>
      </w:r>
      <w:r>
        <w:rPr>
          <w:sz w:val="20"/>
          <w:vertAlign w:val="baseline"/>
        </w:rPr>
        <w:t>Implications</w:t>
      </w:r>
      <w:r>
        <w:rPr>
          <w:spacing w:val="-7"/>
          <w:sz w:val="20"/>
          <w:vertAlign w:val="baseline"/>
        </w:rPr>
        <w:t> </w:t>
      </w:r>
      <w:r>
        <w:rPr>
          <w:sz w:val="20"/>
          <w:vertAlign w:val="baseline"/>
        </w:rPr>
        <w:t>for</w:t>
      </w:r>
      <w:r>
        <w:rPr>
          <w:spacing w:val="-6"/>
          <w:sz w:val="20"/>
          <w:vertAlign w:val="baseline"/>
        </w:rPr>
        <w:t> </w:t>
      </w:r>
      <w:r>
        <w:rPr>
          <w:sz w:val="20"/>
          <w:vertAlign w:val="baseline"/>
        </w:rPr>
        <w:t>Reproductive</w:t>
      </w:r>
      <w:r>
        <w:rPr>
          <w:spacing w:val="-6"/>
          <w:sz w:val="20"/>
          <w:vertAlign w:val="baseline"/>
        </w:rPr>
        <w:t> </w:t>
      </w:r>
      <w:r>
        <w:rPr>
          <w:sz w:val="20"/>
          <w:vertAlign w:val="baseline"/>
        </w:rPr>
        <w:t>Health</w:t>
      </w:r>
      <w:r>
        <w:rPr>
          <w:spacing w:val="-3"/>
          <w:sz w:val="20"/>
          <w:vertAlign w:val="baseline"/>
        </w:rPr>
        <w:t> </w:t>
      </w:r>
      <w:r>
        <w:rPr>
          <w:spacing w:val="-2"/>
          <w:sz w:val="20"/>
          <w:vertAlign w:val="baseline"/>
        </w:rPr>
        <w:t>Care.”</w:t>
      </w:r>
    </w:p>
    <w:p>
      <w:pPr>
        <w:spacing w:before="3"/>
        <w:ind w:left="400" w:right="0" w:firstLine="0"/>
        <w:jc w:val="left"/>
        <w:rPr>
          <w:sz w:val="20"/>
        </w:rPr>
      </w:pPr>
      <w:r>
        <w:rPr>
          <w:i/>
          <w:sz w:val="20"/>
        </w:rPr>
        <w:t>NIALS</w:t>
      </w:r>
      <w:r>
        <w:rPr>
          <w:i/>
          <w:spacing w:val="-5"/>
          <w:sz w:val="20"/>
        </w:rPr>
        <w:t> </w:t>
      </w:r>
      <w:r>
        <w:rPr>
          <w:i/>
          <w:sz w:val="20"/>
        </w:rPr>
        <w:t>Journal</w:t>
      </w:r>
      <w:r>
        <w:rPr>
          <w:i/>
          <w:spacing w:val="-5"/>
          <w:sz w:val="20"/>
        </w:rPr>
        <w:t> </w:t>
      </w:r>
      <w:r>
        <w:rPr>
          <w:i/>
          <w:sz w:val="20"/>
        </w:rPr>
        <w:t>of</w:t>
      </w:r>
      <w:r>
        <w:rPr>
          <w:i/>
          <w:spacing w:val="-5"/>
          <w:sz w:val="20"/>
        </w:rPr>
        <w:t> </w:t>
      </w:r>
      <w:r>
        <w:rPr>
          <w:i/>
          <w:sz w:val="20"/>
        </w:rPr>
        <w:t>Health</w:t>
      </w:r>
      <w:r>
        <w:rPr>
          <w:i/>
          <w:spacing w:val="-4"/>
          <w:sz w:val="20"/>
        </w:rPr>
        <w:t> </w:t>
      </w:r>
      <w:r>
        <w:rPr>
          <w:i/>
          <w:sz w:val="20"/>
        </w:rPr>
        <w:t>Law</w:t>
      </w:r>
      <w:r>
        <w:rPr>
          <w:i/>
          <w:spacing w:val="-7"/>
          <w:sz w:val="20"/>
        </w:rPr>
        <w:t> </w:t>
      </w:r>
      <w:r>
        <w:rPr>
          <w:i/>
          <w:sz w:val="20"/>
        </w:rPr>
        <w:t>and</w:t>
      </w:r>
      <w:r>
        <w:rPr>
          <w:i/>
          <w:spacing w:val="-3"/>
          <w:sz w:val="20"/>
        </w:rPr>
        <w:t> </w:t>
      </w:r>
      <w:r>
        <w:rPr>
          <w:i/>
          <w:sz w:val="20"/>
        </w:rPr>
        <w:t>Policy</w:t>
      </w:r>
      <w:r>
        <w:rPr>
          <w:sz w:val="20"/>
        </w:rPr>
        <w:t>,pp.165-</w:t>
      </w:r>
      <w:r>
        <w:rPr>
          <w:spacing w:val="-5"/>
          <w:sz w:val="20"/>
        </w:rPr>
        <w:t>166</w:t>
      </w:r>
    </w:p>
    <w:p>
      <w:pPr>
        <w:spacing w:after="0"/>
        <w:jc w:val="left"/>
        <w:rPr>
          <w:sz w:val="20"/>
        </w:rPr>
        <w:sectPr>
          <w:pgSz w:w="12240" w:h="15840"/>
          <w:pgMar w:header="0" w:footer="1012" w:top="1360" w:bottom="1200" w:left="1040" w:right="860"/>
        </w:sectPr>
      </w:pPr>
    </w:p>
    <w:p>
      <w:pPr>
        <w:pStyle w:val="BodyText"/>
        <w:spacing w:line="480" w:lineRule="auto" w:before="72"/>
        <w:ind w:left="400" w:right="559"/>
        <w:jc w:val="both"/>
      </w:pPr>
      <w:r>
        <w:rPr/>
        <w:t>dangerous to human health. This knowledge is not readily available to many of the artisans and their</w:t>
      </w:r>
      <w:r>
        <w:rPr>
          <w:spacing w:val="-3"/>
        </w:rPr>
        <w:t> </w:t>
      </w:r>
      <w:r>
        <w:rPr/>
        <w:t>communities.</w:t>
      </w:r>
      <w:r>
        <w:rPr>
          <w:spacing w:val="-2"/>
        </w:rPr>
        <w:t> </w:t>
      </w:r>
      <w:r>
        <w:rPr/>
        <w:t>The</w:t>
      </w:r>
      <w:r>
        <w:rPr>
          <w:spacing w:val="-2"/>
        </w:rPr>
        <w:t> </w:t>
      </w:r>
      <w:r>
        <w:rPr/>
        <w:t>result</w:t>
      </w:r>
      <w:r>
        <w:rPr>
          <w:spacing w:val="-2"/>
        </w:rPr>
        <w:t> </w:t>
      </w:r>
      <w:r>
        <w:rPr/>
        <w:t>is</w:t>
      </w:r>
      <w:r>
        <w:rPr>
          <w:spacing w:val="-2"/>
        </w:rPr>
        <w:t> </w:t>
      </w:r>
      <w:r>
        <w:rPr/>
        <w:t>that</w:t>
      </w:r>
      <w:r>
        <w:rPr>
          <w:spacing w:val="-2"/>
        </w:rPr>
        <w:t> </w:t>
      </w:r>
      <w:r>
        <w:rPr/>
        <w:t>such</w:t>
      </w:r>
      <w:r>
        <w:rPr>
          <w:spacing w:val="-2"/>
        </w:rPr>
        <w:t> </w:t>
      </w:r>
      <w:r>
        <w:rPr/>
        <w:t>mining</w:t>
      </w:r>
      <w:r>
        <w:rPr>
          <w:spacing w:val="-3"/>
        </w:rPr>
        <w:t> </w:t>
      </w:r>
      <w:r>
        <w:rPr/>
        <w:t>activities</w:t>
      </w:r>
      <w:r>
        <w:rPr>
          <w:spacing w:val="-2"/>
        </w:rPr>
        <w:t> </w:t>
      </w:r>
      <w:r>
        <w:rPr/>
        <w:t>are</w:t>
      </w:r>
      <w:r>
        <w:rPr>
          <w:spacing w:val="-2"/>
        </w:rPr>
        <w:t> </w:t>
      </w:r>
      <w:r>
        <w:rPr/>
        <w:t>done</w:t>
      </w:r>
      <w:r>
        <w:rPr>
          <w:spacing w:val="-1"/>
        </w:rPr>
        <w:t> </w:t>
      </w:r>
      <w:r>
        <w:rPr/>
        <w:t>without</w:t>
      </w:r>
      <w:r>
        <w:rPr>
          <w:spacing w:val="-2"/>
        </w:rPr>
        <w:t> </w:t>
      </w:r>
      <w:r>
        <w:rPr/>
        <w:t>regards</w:t>
      </w:r>
      <w:r>
        <w:rPr>
          <w:spacing w:val="-2"/>
        </w:rPr>
        <w:t> </w:t>
      </w:r>
      <w:r>
        <w:rPr/>
        <w:t>to</w:t>
      </w:r>
      <w:r>
        <w:rPr>
          <w:spacing w:val="-2"/>
        </w:rPr>
        <w:t> </w:t>
      </w:r>
      <w:r>
        <w:rPr/>
        <w:t>health</w:t>
      </w:r>
      <w:r>
        <w:rPr>
          <w:spacing w:val="-2"/>
        </w:rPr>
        <w:t> </w:t>
      </w:r>
      <w:r>
        <w:rPr/>
        <w:t>and safety regulations.</w:t>
      </w:r>
      <w:r>
        <w:rPr>
          <w:vertAlign w:val="superscript"/>
        </w:rPr>
        <w:t>416</w:t>
      </w:r>
    </w:p>
    <w:p>
      <w:pPr>
        <w:pStyle w:val="BodyText"/>
        <w:spacing w:before="12"/>
      </w:pPr>
    </w:p>
    <w:p>
      <w:pPr>
        <w:pStyle w:val="BodyText"/>
        <w:spacing w:line="480" w:lineRule="auto"/>
        <w:ind w:left="400" w:right="530"/>
        <w:jc w:val="both"/>
      </w:pPr>
      <w:r>
        <w:rPr/>
        <w:t>Similarly, a lot of airborne particulate matters are generated by the numerous stone crushing industries in the country. When air is laden with such dust it causes health hazards to some people. For example, pollution studies around Sagamu and Ewekoro cement works in Ogun State have</w:t>
      </w:r>
      <w:r>
        <w:rPr>
          <w:spacing w:val="-1"/>
        </w:rPr>
        <w:t> </w:t>
      </w:r>
      <w:r>
        <w:rPr/>
        <w:t>shown</w:t>
      </w:r>
      <w:r>
        <w:rPr>
          <w:spacing w:val="-1"/>
        </w:rPr>
        <w:t> </w:t>
      </w:r>
      <w:r>
        <w:rPr/>
        <w:t>that several people</w:t>
      </w:r>
      <w:r>
        <w:rPr>
          <w:spacing w:val="-1"/>
        </w:rPr>
        <w:t> </w:t>
      </w:r>
      <w:r>
        <w:rPr/>
        <w:t>are</w:t>
      </w:r>
      <w:r>
        <w:rPr>
          <w:spacing w:val="-1"/>
        </w:rPr>
        <w:t> </w:t>
      </w:r>
      <w:r>
        <w:rPr/>
        <w:t>suffering</w:t>
      </w:r>
      <w:r>
        <w:rPr>
          <w:spacing w:val="-3"/>
        </w:rPr>
        <w:t> </w:t>
      </w:r>
      <w:r>
        <w:rPr/>
        <w:t>eye pain, and asthmatic attacks due</w:t>
      </w:r>
      <w:r>
        <w:rPr>
          <w:spacing w:val="-1"/>
        </w:rPr>
        <w:t> </w:t>
      </w:r>
      <w:r>
        <w:rPr/>
        <w:t>to the</w:t>
      </w:r>
      <w:r>
        <w:rPr>
          <w:spacing w:val="-1"/>
        </w:rPr>
        <w:t> </w:t>
      </w:r>
      <w:r>
        <w:rPr/>
        <w:t>dust laden air that prevails within a few kilometres radius of the factories.</w:t>
      </w:r>
      <w:r>
        <w:rPr>
          <w:vertAlign w:val="superscript"/>
        </w:rPr>
        <w:t>417</w:t>
      </w:r>
    </w:p>
    <w:p>
      <w:pPr>
        <w:pStyle w:val="BodyText"/>
        <w:spacing w:line="480" w:lineRule="auto" w:before="1"/>
        <w:ind w:left="400" w:right="558"/>
        <w:jc w:val="both"/>
      </w:pPr>
      <w:r>
        <w:rPr/>
        <w:t>Another related challenge of mining that sometimes result in deaths or accidents of miners and those around mining sites, is that of mine collapses. Mine collapses and accidents kill thousands of workers around the world every year. China Coal mine accidents killed 4,700 people in 2006</w:t>
      </w:r>
      <w:r>
        <w:rPr>
          <w:vertAlign w:val="superscript"/>
        </w:rPr>
        <w:t>418</w:t>
      </w:r>
      <w:r>
        <w:rPr>
          <w:vertAlign w:val="baseline"/>
        </w:rPr>
        <w:t>and more than 900 people in 2014 alone.</w:t>
      </w:r>
      <w:r>
        <w:rPr>
          <w:vertAlign w:val="superscript"/>
        </w:rPr>
        <w:t>419</w:t>
      </w:r>
      <w:r>
        <w:rPr>
          <w:vertAlign w:val="baseline"/>
        </w:rPr>
        <w:t>In Nigeria, mine collapses resulting in deaths or accidents are also experienced.Mining pits have become death traps whereby the pits collapse and kill as many as 5 to 10 miners inside, coupled with the hazards associated with such acts.</w:t>
      </w:r>
      <w:r>
        <w:rPr>
          <w:vertAlign w:val="superscript"/>
        </w:rPr>
        <w:t>420</w:t>
      </w:r>
    </w:p>
    <w:p>
      <w:pPr>
        <w:pStyle w:val="BodyText"/>
        <w:spacing w:before="17"/>
      </w:pPr>
    </w:p>
    <w:p>
      <w:pPr>
        <w:pStyle w:val="Heading2"/>
        <w:numPr>
          <w:ilvl w:val="2"/>
          <w:numId w:val="21"/>
        </w:numPr>
        <w:tabs>
          <w:tab w:pos="940" w:val="left" w:leader="none"/>
        </w:tabs>
        <w:spacing w:line="240" w:lineRule="auto" w:before="1" w:after="0"/>
        <w:ind w:left="940" w:right="0" w:hanging="540"/>
        <w:jc w:val="left"/>
      </w:pPr>
      <w:r>
        <w:rPr/>
        <w:t>Impacts</w:t>
      </w:r>
      <w:r>
        <w:rPr>
          <w:spacing w:val="-1"/>
        </w:rPr>
        <w:t> </w:t>
      </w:r>
      <w:r>
        <w:rPr/>
        <w:t>of Mining</w:t>
      </w:r>
      <w:r>
        <w:rPr>
          <w:spacing w:val="-3"/>
        </w:rPr>
        <w:t> </w:t>
      </w:r>
      <w:r>
        <w:rPr/>
        <w:t>on </w:t>
      </w:r>
      <w:r>
        <w:rPr>
          <w:spacing w:val="-2"/>
        </w:rPr>
        <w:t>Livelihoods</w:t>
      </w:r>
    </w:p>
    <w:p>
      <w:pPr>
        <w:pStyle w:val="BodyText"/>
        <w:spacing w:before="7"/>
        <w:rPr>
          <w:b/>
        </w:rPr>
      </w:pPr>
    </w:p>
    <w:p>
      <w:pPr>
        <w:pStyle w:val="BodyText"/>
        <w:spacing w:line="480" w:lineRule="auto"/>
        <w:ind w:left="400" w:right="553"/>
        <w:jc w:val="both"/>
      </w:pPr>
      <w:r>
        <w:rPr/>
        <w:t>Human livelihood is essential his existence and development and could be said to be one of the core</w:t>
      </w:r>
      <w:r>
        <w:rPr>
          <w:spacing w:val="-1"/>
        </w:rPr>
        <w:t> </w:t>
      </w:r>
      <w:r>
        <w:rPr/>
        <w:t>basis for</w:t>
      </w:r>
      <w:r>
        <w:rPr>
          <w:spacing w:val="-2"/>
        </w:rPr>
        <w:t> </w:t>
      </w:r>
      <w:r>
        <w:rPr/>
        <w:t>sustainability</w:t>
      </w:r>
      <w:r>
        <w:rPr>
          <w:spacing w:val="-8"/>
        </w:rPr>
        <w:t> </w:t>
      </w:r>
      <w:r>
        <w:rPr/>
        <w:t>in mining</w:t>
      </w:r>
      <w:r>
        <w:rPr>
          <w:spacing w:val="-2"/>
        </w:rPr>
        <w:t> </w:t>
      </w:r>
      <w:r>
        <w:rPr/>
        <w:t>of</w:t>
      </w:r>
      <w:r>
        <w:rPr>
          <w:spacing w:val="-1"/>
        </w:rPr>
        <w:t> </w:t>
      </w:r>
      <w:r>
        <w:rPr/>
        <w:t>mineral resources. The</w:t>
      </w:r>
      <w:r>
        <w:rPr>
          <w:spacing w:val="-2"/>
        </w:rPr>
        <w:t> </w:t>
      </w:r>
      <w:r>
        <w:rPr/>
        <w:t>impacts of</w:t>
      </w:r>
      <w:r>
        <w:rPr>
          <w:spacing w:val="-1"/>
        </w:rPr>
        <w:t> </w:t>
      </w:r>
      <w:r>
        <w:rPr/>
        <w:t>mining</w:t>
      </w:r>
      <w:r>
        <w:rPr>
          <w:spacing w:val="-2"/>
        </w:rPr>
        <w:t> </w:t>
      </w:r>
      <w:r>
        <w:rPr/>
        <w:t>on livelihoods have</w:t>
      </w:r>
      <w:r>
        <w:rPr>
          <w:spacing w:val="34"/>
        </w:rPr>
        <w:t> </w:t>
      </w:r>
      <w:r>
        <w:rPr/>
        <w:t>led</w:t>
      </w:r>
      <w:r>
        <w:rPr>
          <w:spacing w:val="37"/>
        </w:rPr>
        <w:t> </w:t>
      </w:r>
      <w:r>
        <w:rPr/>
        <w:t>to</w:t>
      </w:r>
      <w:r>
        <w:rPr>
          <w:spacing w:val="36"/>
        </w:rPr>
        <w:t> </w:t>
      </w:r>
      <w:r>
        <w:rPr/>
        <w:t>improvement</w:t>
      </w:r>
      <w:r>
        <w:rPr>
          <w:spacing w:val="36"/>
        </w:rPr>
        <w:t> </w:t>
      </w:r>
      <w:r>
        <w:rPr/>
        <w:t>in</w:t>
      </w:r>
      <w:r>
        <w:rPr>
          <w:spacing w:val="36"/>
        </w:rPr>
        <w:t> </w:t>
      </w:r>
      <w:r>
        <w:rPr/>
        <w:t>the</w:t>
      </w:r>
      <w:r>
        <w:rPr>
          <w:spacing w:val="35"/>
        </w:rPr>
        <w:t> </w:t>
      </w:r>
      <w:r>
        <w:rPr/>
        <w:t>standards</w:t>
      </w:r>
      <w:r>
        <w:rPr>
          <w:spacing w:val="35"/>
        </w:rPr>
        <w:t> </w:t>
      </w:r>
      <w:r>
        <w:rPr/>
        <w:t>of</w:t>
      </w:r>
      <w:r>
        <w:rPr>
          <w:spacing w:val="37"/>
        </w:rPr>
        <w:t> </w:t>
      </w:r>
      <w:r>
        <w:rPr/>
        <w:t>living</w:t>
      </w:r>
      <w:r>
        <w:rPr>
          <w:spacing w:val="33"/>
        </w:rPr>
        <w:t> </w:t>
      </w:r>
      <w:r>
        <w:rPr/>
        <w:t>of</w:t>
      </w:r>
      <w:r>
        <w:rPr>
          <w:spacing w:val="35"/>
        </w:rPr>
        <w:t> </w:t>
      </w:r>
      <w:r>
        <w:rPr/>
        <w:t>some</w:t>
      </w:r>
      <w:r>
        <w:rPr>
          <w:spacing w:val="35"/>
        </w:rPr>
        <w:t> </w:t>
      </w:r>
      <w:r>
        <w:rPr/>
        <w:t>mining</w:t>
      </w:r>
      <w:r>
        <w:rPr>
          <w:spacing w:val="35"/>
        </w:rPr>
        <w:t> </w:t>
      </w:r>
      <w:r>
        <w:rPr/>
        <w:t>communities</w:t>
      </w:r>
      <w:r>
        <w:rPr>
          <w:spacing w:val="35"/>
        </w:rPr>
        <w:t> </w:t>
      </w:r>
      <w:r>
        <w:rPr/>
        <w:t>through</w:t>
      </w:r>
      <w:r>
        <w:rPr>
          <w:spacing w:val="35"/>
        </w:rPr>
        <w:t> </w:t>
      </w:r>
      <w:r>
        <w:rPr>
          <w:spacing w:val="-5"/>
        </w:rPr>
        <w:t>the</w:t>
      </w:r>
    </w:p>
    <w:p>
      <w:pPr>
        <w:pStyle w:val="BodyText"/>
        <w:spacing w:before="206"/>
        <w:rPr>
          <w:sz w:val="20"/>
        </w:rPr>
      </w:pPr>
      <w:r>
        <w:rPr/>
        <mc:AlternateContent>
          <mc:Choice Requires="wps">
            <w:drawing>
              <wp:anchor distT="0" distB="0" distL="0" distR="0" allowOverlap="1" layoutInCell="1" locked="0" behindDoc="1" simplePos="0" relativeHeight="487662080">
                <wp:simplePos x="0" y="0"/>
                <wp:positionH relativeFrom="page">
                  <wp:posOffset>914704</wp:posOffset>
                </wp:positionH>
                <wp:positionV relativeFrom="paragraph">
                  <wp:posOffset>292157</wp:posOffset>
                </wp:positionV>
                <wp:extent cx="1829435" cy="9525"/>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00456pt;width:144.020pt;height:.71997pt;mso-position-horizontal-relative:page;mso-position-vertical-relative:paragraph;z-index:-15654400;mso-wrap-distance-left:0;mso-wrap-distance-right:0" id="docshape184" filled="true" fillcolor="#000000" stroked="false">
                <v:fill type="solid"/>
                <w10:wrap type="topAndBottom"/>
              </v:rect>
            </w:pict>
          </mc:Fallback>
        </mc:AlternateContent>
      </w:r>
    </w:p>
    <w:p>
      <w:pPr>
        <w:spacing w:line="240" w:lineRule="exact" w:before="102"/>
        <w:ind w:left="400" w:right="0" w:firstLine="0"/>
        <w:jc w:val="left"/>
        <w:rPr>
          <w:sz w:val="20"/>
        </w:rPr>
      </w:pPr>
      <w:r>
        <w:rPr>
          <w:rFonts w:ascii="Calibri"/>
          <w:sz w:val="20"/>
          <w:vertAlign w:val="superscript"/>
        </w:rPr>
        <w:t>416</w:t>
      </w:r>
      <w:r>
        <w:rPr>
          <w:sz w:val="20"/>
          <w:vertAlign w:val="baseline"/>
        </w:rPr>
        <w:t>Ladan,</w:t>
      </w:r>
      <w:r>
        <w:rPr>
          <w:spacing w:val="-5"/>
          <w:sz w:val="20"/>
          <w:vertAlign w:val="baseline"/>
        </w:rPr>
        <w:t> </w:t>
      </w:r>
      <w:r>
        <w:rPr>
          <w:sz w:val="20"/>
          <w:vertAlign w:val="baseline"/>
        </w:rPr>
        <w:t>M.</w:t>
      </w:r>
      <w:r>
        <w:rPr>
          <w:spacing w:val="-4"/>
          <w:sz w:val="20"/>
          <w:vertAlign w:val="baseline"/>
        </w:rPr>
        <w:t> </w:t>
      </w:r>
      <w:r>
        <w:rPr>
          <w:sz w:val="20"/>
          <w:vertAlign w:val="baseline"/>
        </w:rPr>
        <w:t>T</w:t>
      </w:r>
      <w:r>
        <w:rPr>
          <w:spacing w:val="-2"/>
          <w:sz w:val="20"/>
          <w:vertAlign w:val="baseline"/>
        </w:rPr>
        <w:t> </w:t>
      </w:r>
      <w:r>
        <w:rPr>
          <w:sz w:val="20"/>
          <w:vertAlign w:val="baseline"/>
        </w:rPr>
        <w:t>(2014),</w:t>
      </w:r>
      <w:r>
        <w:rPr>
          <w:spacing w:val="-2"/>
          <w:sz w:val="20"/>
          <w:vertAlign w:val="baseline"/>
        </w:rPr>
        <w:t> </w:t>
      </w:r>
      <w:r>
        <w:rPr>
          <w:i/>
          <w:sz w:val="20"/>
          <w:vertAlign w:val="baseline"/>
        </w:rPr>
        <w:t>op</w:t>
      </w:r>
      <w:r>
        <w:rPr>
          <w:i/>
          <w:spacing w:val="-5"/>
          <w:sz w:val="20"/>
          <w:vertAlign w:val="baseline"/>
        </w:rPr>
        <w:t> </w:t>
      </w:r>
      <w:r>
        <w:rPr>
          <w:i/>
          <w:spacing w:val="-4"/>
          <w:sz w:val="20"/>
          <w:vertAlign w:val="baseline"/>
        </w:rPr>
        <w:t>cit</w:t>
      </w:r>
      <w:r>
        <w:rPr>
          <w:spacing w:val="-4"/>
          <w:sz w:val="20"/>
          <w:vertAlign w:val="baseline"/>
        </w:rPr>
        <w:t>.</w:t>
      </w:r>
    </w:p>
    <w:p>
      <w:pPr>
        <w:spacing w:line="240" w:lineRule="auto" w:before="0"/>
        <w:ind w:left="400" w:right="1051" w:firstLine="0"/>
        <w:jc w:val="left"/>
        <w:rPr>
          <w:sz w:val="20"/>
        </w:rPr>
      </w:pPr>
      <w:r>
        <w:rPr>
          <w:sz w:val="20"/>
          <w:vertAlign w:val="superscript"/>
        </w:rPr>
        <w:t>417</w:t>
      </w:r>
      <w:r>
        <w:rPr>
          <w:sz w:val="20"/>
          <w:vertAlign w:val="baseline"/>
        </w:rPr>
        <w:t>Aigbedion,</w:t>
      </w:r>
      <w:r>
        <w:rPr>
          <w:spacing w:val="-4"/>
          <w:sz w:val="20"/>
          <w:vertAlign w:val="baseline"/>
        </w:rPr>
        <w:t> </w:t>
      </w:r>
      <w:r>
        <w:rPr>
          <w:sz w:val="20"/>
          <w:vertAlign w:val="baseline"/>
        </w:rPr>
        <w:t>I.</w:t>
      </w:r>
      <w:r>
        <w:rPr>
          <w:spacing w:val="-4"/>
          <w:sz w:val="20"/>
          <w:vertAlign w:val="baseline"/>
        </w:rPr>
        <w:t> </w:t>
      </w:r>
      <w:r>
        <w:rPr>
          <w:sz w:val="20"/>
          <w:vertAlign w:val="baseline"/>
        </w:rPr>
        <w:t>&amp;Iyang,</w:t>
      </w:r>
      <w:r>
        <w:rPr>
          <w:spacing w:val="-4"/>
          <w:sz w:val="20"/>
          <w:vertAlign w:val="baseline"/>
        </w:rPr>
        <w:t> </w:t>
      </w:r>
      <w:r>
        <w:rPr>
          <w:sz w:val="20"/>
          <w:vertAlign w:val="baseline"/>
        </w:rPr>
        <w:t>S.E. “Environmental</w:t>
      </w:r>
      <w:r>
        <w:rPr>
          <w:spacing w:val="-4"/>
          <w:sz w:val="20"/>
          <w:vertAlign w:val="baseline"/>
        </w:rPr>
        <w:t> </w:t>
      </w:r>
      <w:r>
        <w:rPr>
          <w:sz w:val="20"/>
          <w:vertAlign w:val="baseline"/>
        </w:rPr>
        <w:t>Effect</w:t>
      </w:r>
      <w:r>
        <w:rPr>
          <w:spacing w:val="-4"/>
          <w:sz w:val="20"/>
          <w:vertAlign w:val="baseline"/>
        </w:rPr>
        <w:t> </w:t>
      </w:r>
      <w:r>
        <w:rPr>
          <w:sz w:val="20"/>
          <w:vertAlign w:val="baseline"/>
        </w:rPr>
        <w:t>of</w:t>
      </w:r>
      <w:r>
        <w:rPr>
          <w:spacing w:val="-5"/>
          <w:sz w:val="20"/>
          <w:vertAlign w:val="baseline"/>
        </w:rPr>
        <w:t> </w:t>
      </w:r>
      <w:r>
        <w:rPr>
          <w:sz w:val="20"/>
          <w:vertAlign w:val="baseline"/>
        </w:rPr>
        <w:t>Mineral</w:t>
      </w:r>
      <w:r>
        <w:rPr>
          <w:spacing w:val="-4"/>
          <w:sz w:val="20"/>
          <w:vertAlign w:val="baseline"/>
        </w:rPr>
        <w:t> </w:t>
      </w:r>
      <w:r>
        <w:rPr>
          <w:sz w:val="20"/>
          <w:vertAlign w:val="baseline"/>
        </w:rPr>
        <w:t>Exploitation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i/>
          <w:sz w:val="20"/>
          <w:vertAlign w:val="baseline"/>
        </w:rPr>
        <w:t>International</w:t>
      </w:r>
      <w:r>
        <w:rPr>
          <w:i/>
          <w:spacing w:val="-2"/>
          <w:sz w:val="20"/>
          <w:vertAlign w:val="baseline"/>
        </w:rPr>
        <w:t> </w:t>
      </w:r>
      <w:r>
        <w:rPr>
          <w:i/>
          <w:sz w:val="20"/>
          <w:vertAlign w:val="baseline"/>
        </w:rPr>
        <w:t>Journal of Physical Sciences </w:t>
      </w:r>
      <w:r>
        <w:rPr>
          <w:sz w:val="20"/>
          <w:vertAlign w:val="baseline"/>
        </w:rPr>
        <w:t>Vol. 2(2), p.36</w:t>
      </w:r>
      <w:hyperlink r:id="rId51">
        <w:r>
          <w:rPr>
            <w:color w:val="0000FF"/>
            <w:sz w:val="20"/>
            <w:u w:val="single" w:color="0000FF"/>
            <w:vertAlign w:val="baseline"/>
          </w:rPr>
          <w:t>http://www.academicjournals.org/ijps</w:t>
        </w:r>
      </w:hyperlink>
      <w:r>
        <w:rPr>
          <w:color w:val="0000FF"/>
          <w:sz w:val="20"/>
          <w:vertAlign w:val="baseline"/>
        </w:rPr>
        <w:t> </w:t>
      </w:r>
      <w:r>
        <w:rPr>
          <w:sz w:val="20"/>
          <w:vertAlign w:val="baseline"/>
        </w:rPr>
        <w:t>accessed on 19th July, 2015, p.33-</w:t>
      </w:r>
      <w:r>
        <w:rPr>
          <w:spacing w:val="40"/>
          <w:sz w:val="20"/>
          <w:vertAlign w:val="baseline"/>
        </w:rPr>
        <w:t> </w:t>
      </w:r>
      <w:r>
        <w:rPr>
          <w:spacing w:val="-6"/>
          <w:sz w:val="20"/>
          <w:vertAlign w:val="baseline"/>
        </w:rPr>
        <w:t>38</w:t>
      </w:r>
    </w:p>
    <w:p>
      <w:pPr>
        <w:spacing w:before="0"/>
        <w:ind w:left="400" w:right="0" w:firstLine="0"/>
        <w:jc w:val="left"/>
        <w:rPr>
          <w:sz w:val="20"/>
        </w:rPr>
      </w:pPr>
      <w:hyperlink r:id="rId53">
        <w:r>
          <w:rPr>
            <w:sz w:val="20"/>
            <w:vertAlign w:val="superscript"/>
          </w:rPr>
          <w:t>418</w:t>
        </w:r>
        <w:r>
          <w:rPr>
            <w:color w:val="0000FF"/>
            <w:sz w:val="20"/>
            <w:u w:val="single" w:color="0000FF"/>
            <w:vertAlign w:val="baseline"/>
          </w:rPr>
          <w:t>https://www.environment.co.za</w:t>
        </w:r>
        <w:r>
          <w:rPr>
            <w:sz w:val="20"/>
            <w:vertAlign w:val="baseline"/>
          </w:rPr>
          <w:t>;</w:t>
        </w:r>
      </w:hyperlink>
      <w:r>
        <w:rPr>
          <w:spacing w:val="-13"/>
          <w:sz w:val="20"/>
          <w:vertAlign w:val="baseline"/>
        </w:rPr>
        <w:t> </w:t>
      </w:r>
      <w:r>
        <w:rPr>
          <w:sz w:val="20"/>
          <w:vertAlign w:val="baseline"/>
        </w:rPr>
        <w:t>assessed</w:t>
      </w:r>
      <w:r>
        <w:rPr>
          <w:spacing w:val="-10"/>
          <w:sz w:val="20"/>
          <w:vertAlign w:val="baseline"/>
        </w:rPr>
        <w:t> </w:t>
      </w:r>
      <w:r>
        <w:rPr>
          <w:sz w:val="20"/>
          <w:vertAlign w:val="baseline"/>
        </w:rPr>
        <w:t>22</w:t>
      </w:r>
      <w:r>
        <w:rPr>
          <w:sz w:val="20"/>
          <w:vertAlign w:val="superscript"/>
        </w:rPr>
        <w:t>nd</w:t>
      </w:r>
      <w:r>
        <w:rPr>
          <w:spacing w:val="-12"/>
          <w:sz w:val="20"/>
          <w:vertAlign w:val="baseline"/>
        </w:rPr>
        <w:t> </w:t>
      </w:r>
      <w:r>
        <w:rPr>
          <w:sz w:val="20"/>
          <w:vertAlign w:val="baseline"/>
        </w:rPr>
        <w:t>November,</w:t>
      </w:r>
      <w:r>
        <w:rPr>
          <w:spacing w:val="-12"/>
          <w:sz w:val="20"/>
          <w:vertAlign w:val="baseline"/>
        </w:rPr>
        <w:t> </w:t>
      </w:r>
      <w:r>
        <w:rPr>
          <w:spacing w:val="-2"/>
          <w:sz w:val="20"/>
          <w:vertAlign w:val="baseline"/>
        </w:rPr>
        <w:t>2016.</w:t>
      </w:r>
    </w:p>
    <w:p>
      <w:pPr>
        <w:pStyle w:val="BodyText"/>
        <w:spacing w:before="10"/>
        <w:rPr>
          <w:sz w:val="20"/>
        </w:rPr>
      </w:pPr>
    </w:p>
    <w:p>
      <w:pPr>
        <w:spacing w:before="0"/>
        <w:ind w:left="400" w:right="927" w:firstLine="0"/>
        <w:jc w:val="left"/>
        <w:rPr>
          <w:sz w:val="20"/>
        </w:rPr>
      </w:pPr>
      <w:r>
        <w:rPr>
          <w:sz w:val="20"/>
          <w:vertAlign w:val="superscript"/>
        </w:rPr>
        <w:t>420</w:t>
      </w:r>
      <w:r>
        <w:rPr>
          <w:i/>
          <w:sz w:val="20"/>
          <w:vertAlign w:val="baseline"/>
        </w:rPr>
        <w:t>Tin</w:t>
      </w:r>
      <w:r>
        <w:rPr>
          <w:i/>
          <w:spacing w:val="-5"/>
          <w:sz w:val="20"/>
          <w:vertAlign w:val="baseline"/>
        </w:rPr>
        <w:t> </w:t>
      </w:r>
      <w:r>
        <w:rPr>
          <w:i/>
          <w:sz w:val="20"/>
          <w:vertAlign w:val="baseline"/>
        </w:rPr>
        <w:t>Mining</w:t>
      </w:r>
      <w:r>
        <w:rPr>
          <w:i/>
          <w:spacing w:val="-4"/>
          <w:sz w:val="20"/>
          <w:vertAlign w:val="baseline"/>
        </w:rPr>
        <w:t> </w:t>
      </w:r>
      <w:r>
        <w:rPr>
          <w:i/>
          <w:sz w:val="20"/>
          <w:vertAlign w:val="baseline"/>
        </w:rPr>
        <w:t>and</w:t>
      </w:r>
      <w:r>
        <w:rPr>
          <w:i/>
          <w:spacing w:val="-6"/>
          <w:sz w:val="20"/>
          <w:vertAlign w:val="baseline"/>
        </w:rPr>
        <w:t> </w:t>
      </w:r>
      <w:r>
        <w:rPr>
          <w:i/>
          <w:sz w:val="20"/>
          <w:vertAlign w:val="baseline"/>
        </w:rPr>
        <w:t>Ecological</w:t>
      </w:r>
      <w:r>
        <w:rPr>
          <w:i/>
          <w:spacing w:val="-6"/>
          <w:sz w:val="20"/>
          <w:vertAlign w:val="baseline"/>
        </w:rPr>
        <w:t> </w:t>
      </w:r>
      <w:r>
        <w:rPr>
          <w:i/>
          <w:sz w:val="20"/>
          <w:vertAlign w:val="baseline"/>
        </w:rPr>
        <w:t>Insecurity</w:t>
      </w:r>
      <w:r>
        <w:rPr>
          <w:i/>
          <w:spacing w:val="-5"/>
          <w:sz w:val="20"/>
          <w:vertAlign w:val="baseline"/>
        </w:rPr>
        <w:t> </w:t>
      </w:r>
      <w:r>
        <w:rPr>
          <w:i/>
          <w:sz w:val="20"/>
          <w:vertAlign w:val="baseline"/>
        </w:rPr>
        <w:t>in</w:t>
      </w:r>
      <w:r>
        <w:rPr>
          <w:i/>
          <w:spacing w:val="-4"/>
          <w:sz w:val="20"/>
          <w:vertAlign w:val="baseline"/>
        </w:rPr>
        <w:t> </w:t>
      </w:r>
      <w:r>
        <w:rPr>
          <w:i/>
          <w:sz w:val="20"/>
          <w:vertAlign w:val="baseline"/>
        </w:rPr>
        <w:t>Plateau</w:t>
      </w:r>
      <w:r>
        <w:rPr>
          <w:i/>
          <w:spacing w:val="-4"/>
          <w:sz w:val="20"/>
          <w:vertAlign w:val="baseline"/>
        </w:rPr>
        <w:t> </w:t>
      </w:r>
      <w:r>
        <w:rPr>
          <w:i/>
          <w:sz w:val="20"/>
          <w:vertAlign w:val="baseline"/>
        </w:rPr>
        <w:t>State,</w:t>
      </w:r>
      <w:r>
        <w:rPr>
          <w:i/>
          <w:spacing w:val="-5"/>
          <w:sz w:val="20"/>
          <w:vertAlign w:val="baseline"/>
        </w:rPr>
        <w:t> </w:t>
      </w:r>
      <w:r>
        <w:rPr>
          <w:i/>
          <w:sz w:val="20"/>
          <w:vertAlign w:val="baseline"/>
        </w:rPr>
        <w:t>Nigeria</w:t>
      </w:r>
      <w:hyperlink r:id="rId54">
        <w:r>
          <w:rPr>
            <w:sz w:val="20"/>
            <w:vertAlign w:val="baseline"/>
          </w:rPr>
          <w:t>.</w:t>
        </w:r>
        <w:r>
          <w:rPr>
            <w:color w:val="0000FF"/>
            <w:sz w:val="20"/>
            <w:u w:val="single" w:color="0000FF"/>
            <w:vertAlign w:val="baseline"/>
          </w:rPr>
          <w:t>http://westafricaninsight.org</w:t>
        </w:r>
      </w:hyperlink>
      <w:r>
        <w:rPr>
          <w:color w:val="0000FF"/>
          <w:spacing w:val="-1"/>
          <w:sz w:val="20"/>
          <w:vertAlign w:val="baseline"/>
        </w:rPr>
        <w:t> </w:t>
      </w:r>
      <w:r>
        <w:rPr>
          <w:sz w:val="20"/>
          <w:vertAlign w:val="baseline"/>
        </w:rPr>
        <w:t>Accessed</w:t>
      </w:r>
      <w:r>
        <w:rPr>
          <w:spacing w:val="-4"/>
          <w:sz w:val="20"/>
          <w:vertAlign w:val="baseline"/>
        </w:rPr>
        <w:t> </w:t>
      </w:r>
      <w:r>
        <w:rPr>
          <w:sz w:val="20"/>
          <w:vertAlign w:val="baseline"/>
        </w:rPr>
        <w:t>on 20</w:t>
      </w:r>
      <w:r>
        <w:rPr>
          <w:sz w:val="20"/>
          <w:vertAlign w:val="superscript"/>
        </w:rPr>
        <w:t>th</w:t>
      </w:r>
      <w:r>
        <w:rPr>
          <w:sz w:val="20"/>
          <w:vertAlign w:val="baseline"/>
        </w:rPr>
        <w:t>July, 2015</w:t>
      </w:r>
    </w:p>
    <w:p>
      <w:pPr>
        <w:spacing w:after="0"/>
        <w:jc w:val="left"/>
        <w:rPr>
          <w:sz w:val="20"/>
        </w:rPr>
        <w:sectPr>
          <w:pgSz w:w="12240" w:h="15840"/>
          <w:pgMar w:header="0" w:footer="1012" w:top="1360" w:bottom="1200" w:left="1040" w:right="860"/>
        </w:sectPr>
      </w:pPr>
    </w:p>
    <w:p>
      <w:pPr>
        <w:pStyle w:val="BodyText"/>
        <w:spacing w:line="480" w:lineRule="auto" w:before="112"/>
        <w:ind w:left="400" w:right="548"/>
        <w:jc w:val="both"/>
      </w:pPr>
      <w:r>
        <w:rPr/>
        <w:t>creation of infrastructure and basic facilities of life</w:t>
      </w:r>
      <w:r>
        <w:rPr>
          <w:vertAlign w:val="superscript"/>
        </w:rPr>
        <w:t>421</w:t>
      </w:r>
      <w:r>
        <w:rPr>
          <w:vertAlign w:val="baseline"/>
        </w:rPr>
        <w:t>. In certain instances as experienced by</w:t>
      </w:r>
      <w:r>
        <w:rPr>
          <w:spacing w:val="80"/>
          <w:vertAlign w:val="baseline"/>
        </w:rPr>
        <w:t> </w:t>
      </w:r>
      <w:r>
        <w:rPr>
          <w:vertAlign w:val="baseline"/>
        </w:rPr>
        <w:t>most</w:t>
      </w:r>
      <w:r>
        <w:rPr>
          <w:spacing w:val="-2"/>
          <w:vertAlign w:val="baseline"/>
        </w:rPr>
        <w:t> </w:t>
      </w:r>
      <w:r>
        <w:rPr>
          <w:vertAlign w:val="baseline"/>
        </w:rPr>
        <w:t>mining</w:t>
      </w:r>
      <w:r>
        <w:rPr>
          <w:spacing w:val="-4"/>
          <w:vertAlign w:val="baseline"/>
        </w:rPr>
        <w:t> </w:t>
      </w:r>
      <w:r>
        <w:rPr>
          <w:vertAlign w:val="baseline"/>
        </w:rPr>
        <w:t>communities</w:t>
      </w:r>
      <w:r>
        <w:rPr>
          <w:spacing w:val="-1"/>
          <w:vertAlign w:val="baseline"/>
        </w:rPr>
        <w:t> </w:t>
      </w:r>
      <w:r>
        <w:rPr>
          <w:vertAlign w:val="baseline"/>
        </w:rPr>
        <w:t>in</w:t>
      </w:r>
      <w:r>
        <w:rPr>
          <w:spacing w:val="-2"/>
          <w:vertAlign w:val="baseline"/>
        </w:rPr>
        <w:t> </w:t>
      </w:r>
      <w:r>
        <w:rPr>
          <w:vertAlign w:val="baseline"/>
        </w:rPr>
        <w:t>Nigeria,</w:t>
      </w:r>
      <w:r>
        <w:rPr>
          <w:spacing w:val="-1"/>
          <w:vertAlign w:val="baseline"/>
        </w:rPr>
        <w:t> </w:t>
      </w:r>
      <w:r>
        <w:rPr>
          <w:vertAlign w:val="baseline"/>
        </w:rPr>
        <w:t>the</w:t>
      </w:r>
      <w:r>
        <w:rPr>
          <w:spacing w:val="-2"/>
          <w:vertAlign w:val="baseline"/>
        </w:rPr>
        <w:t> </w:t>
      </w:r>
      <w:r>
        <w:rPr>
          <w:vertAlign w:val="baseline"/>
        </w:rPr>
        <w:t>positive</w:t>
      </w:r>
      <w:r>
        <w:rPr>
          <w:spacing w:val="-1"/>
          <w:vertAlign w:val="baseline"/>
        </w:rPr>
        <w:t> </w:t>
      </w:r>
      <w:r>
        <w:rPr>
          <w:vertAlign w:val="baseline"/>
        </w:rPr>
        <w:t>impacts</w:t>
      </w:r>
      <w:r>
        <w:rPr>
          <w:spacing w:val="-2"/>
          <w:vertAlign w:val="baseline"/>
        </w:rPr>
        <w:t> </w:t>
      </w:r>
      <w:r>
        <w:rPr>
          <w:vertAlign w:val="baseline"/>
        </w:rPr>
        <w:t>of</w:t>
      </w:r>
      <w:r>
        <w:rPr>
          <w:spacing w:val="-2"/>
          <w:vertAlign w:val="baseline"/>
        </w:rPr>
        <w:t> </w:t>
      </w:r>
      <w:r>
        <w:rPr>
          <w:vertAlign w:val="baseline"/>
        </w:rPr>
        <w:t>mining</w:t>
      </w:r>
      <w:r>
        <w:rPr>
          <w:spacing w:val="-2"/>
          <w:vertAlign w:val="baseline"/>
        </w:rPr>
        <w:t> </w:t>
      </w:r>
      <w:r>
        <w:rPr>
          <w:vertAlign w:val="baseline"/>
        </w:rPr>
        <w:t>have</w:t>
      </w:r>
      <w:r>
        <w:rPr>
          <w:spacing w:val="-2"/>
          <w:vertAlign w:val="baseline"/>
        </w:rPr>
        <w:t> </w:t>
      </w:r>
      <w:r>
        <w:rPr>
          <w:vertAlign w:val="baseline"/>
        </w:rPr>
        <w:t>not</w:t>
      </w:r>
      <w:r>
        <w:rPr>
          <w:spacing w:val="-2"/>
          <w:vertAlign w:val="baseline"/>
        </w:rPr>
        <w:t> </w:t>
      </w:r>
      <w:r>
        <w:rPr>
          <w:vertAlign w:val="baseline"/>
        </w:rPr>
        <w:t>been</w:t>
      </w:r>
      <w:r>
        <w:rPr>
          <w:spacing w:val="-2"/>
          <w:vertAlign w:val="baseline"/>
        </w:rPr>
        <w:t> </w:t>
      </w:r>
      <w:r>
        <w:rPr>
          <w:vertAlign w:val="baseline"/>
        </w:rPr>
        <w:t>so felt</w:t>
      </w:r>
      <w:r>
        <w:rPr>
          <w:spacing w:val="-2"/>
          <w:vertAlign w:val="baseline"/>
        </w:rPr>
        <w:t> </w:t>
      </w:r>
      <w:r>
        <w:rPr>
          <w:vertAlign w:val="baseline"/>
        </w:rPr>
        <w:t>viewed against the potentials the industry holds.</w:t>
      </w:r>
    </w:p>
    <w:p>
      <w:pPr>
        <w:pStyle w:val="BodyText"/>
        <w:spacing w:before="12"/>
      </w:pPr>
    </w:p>
    <w:p>
      <w:pPr>
        <w:pStyle w:val="BodyText"/>
        <w:spacing w:line="480" w:lineRule="auto"/>
        <w:ind w:left="400" w:right="553"/>
        <w:jc w:val="both"/>
      </w:pPr>
      <w:r>
        <w:rPr/>
        <w:t>Historically, mining in Nigeria has been dominated by artisanal miners. This had provided employment and meansof livelihood to many families. However recent policy making with its emphasis on attracting foreign investment is threatening to end the means of livelihood of many people through the creation of conditions that would make foreign miners displace artisanal miners.</w:t>
      </w:r>
      <w:r>
        <w:rPr>
          <w:vertAlign w:val="superscript"/>
        </w:rPr>
        <w:t>422</w:t>
      </w:r>
      <w:r>
        <w:rPr>
          <w:vertAlign w:val="baseline"/>
        </w:rPr>
        <w:t> It is opined</w:t>
      </w:r>
      <w:r>
        <w:rPr>
          <w:spacing w:val="-1"/>
          <w:vertAlign w:val="baseline"/>
        </w:rPr>
        <w:t> </w:t>
      </w:r>
      <w:r>
        <w:rPr>
          <w:vertAlign w:val="baseline"/>
        </w:rPr>
        <w:t>by</w:t>
      </w:r>
      <w:r>
        <w:rPr>
          <w:spacing w:val="-5"/>
          <w:vertAlign w:val="baseline"/>
        </w:rPr>
        <w:t> </w:t>
      </w:r>
      <w:r>
        <w:rPr>
          <w:vertAlign w:val="baseline"/>
        </w:rPr>
        <w:t>this researcher</w:t>
      </w:r>
      <w:r>
        <w:rPr>
          <w:spacing w:val="-1"/>
          <w:vertAlign w:val="baseline"/>
        </w:rPr>
        <w:t> </w:t>
      </w:r>
      <w:r>
        <w:rPr>
          <w:vertAlign w:val="baseline"/>
        </w:rPr>
        <w:t>that the devastation of</w:t>
      </w:r>
      <w:r>
        <w:rPr>
          <w:spacing w:val="-1"/>
          <w:vertAlign w:val="baseline"/>
        </w:rPr>
        <w:t> </w:t>
      </w:r>
      <w:r>
        <w:rPr>
          <w:vertAlign w:val="baseline"/>
        </w:rPr>
        <w:t>agricultural farming</w:t>
      </w:r>
      <w:r>
        <w:rPr>
          <w:spacing w:val="-2"/>
          <w:vertAlign w:val="baseline"/>
        </w:rPr>
        <w:t> </w:t>
      </w:r>
      <w:r>
        <w:rPr>
          <w:vertAlign w:val="baseline"/>
        </w:rPr>
        <w:t>lands, loss of vegetation,</w:t>
      </w:r>
      <w:r>
        <w:rPr>
          <w:spacing w:val="-3"/>
          <w:vertAlign w:val="baseline"/>
        </w:rPr>
        <w:t> </w:t>
      </w:r>
      <w:r>
        <w:rPr>
          <w:vertAlign w:val="baseline"/>
        </w:rPr>
        <w:t>loss</w:t>
      </w:r>
      <w:r>
        <w:rPr>
          <w:spacing w:val="-3"/>
          <w:vertAlign w:val="baseline"/>
        </w:rPr>
        <w:t> </w:t>
      </w:r>
      <w:r>
        <w:rPr>
          <w:vertAlign w:val="baseline"/>
        </w:rPr>
        <w:t>of</w:t>
      </w:r>
      <w:r>
        <w:rPr>
          <w:spacing w:val="-3"/>
          <w:vertAlign w:val="baseline"/>
        </w:rPr>
        <w:t> </w:t>
      </w:r>
      <w:r>
        <w:rPr>
          <w:vertAlign w:val="baseline"/>
        </w:rPr>
        <w:t>biodiversity,</w:t>
      </w:r>
      <w:r>
        <w:rPr>
          <w:spacing w:val="-1"/>
          <w:vertAlign w:val="baseline"/>
        </w:rPr>
        <w:t> </w:t>
      </w:r>
      <w:r>
        <w:rPr>
          <w:vertAlign w:val="baseline"/>
        </w:rPr>
        <w:t>effects</w:t>
      </w:r>
      <w:r>
        <w:rPr>
          <w:spacing w:val="-3"/>
          <w:vertAlign w:val="baseline"/>
        </w:rPr>
        <w:t> </w:t>
      </w:r>
      <w:r>
        <w:rPr>
          <w:vertAlign w:val="baseline"/>
        </w:rPr>
        <w:t>on</w:t>
      </w:r>
      <w:r>
        <w:rPr>
          <w:spacing w:val="-3"/>
          <w:vertAlign w:val="baseline"/>
        </w:rPr>
        <w:t> </w:t>
      </w:r>
      <w:r>
        <w:rPr>
          <w:vertAlign w:val="baseline"/>
        </w:rPr>
        <w:t>physical</w:t>
      </w:r>
      <w:r>
        <w:rPr>
          <w:spacing w:val="-1"/>
          <w:vertAlign w:val="baseline"/>
        </w:rPr>
        <w:t> </w:t>
      </w:r>
      <w:r>
        <w:rPr>
          <w:vertAlign w:val="baseline"/>
        </w:rPr>
        <w:t>and</w:t>
      </w:r>
      <w:r>
        <w:rPr>
          <w:spacing w:val="-3"/>
          <w:vertAlign w:val="baseline"/>
        </w:rPr>
        <w:t> </w:t>
      </w:r>
      <w:r>
        <w:rPr>
          <w:vertAlign w:val="baseline"/>
        </w:rPr>
        <w:t>ecological</w:t>
      </w:r>
      <w:r>
        <w:rPr>
          <w:spacing w:val="-3"/>
          <w:vertAlign w:val="baseline"/>
        </w:rPr>
        <w:t> </w:t>
      </w:r>
      <w:r>
        <w:rPr>
          <w:vertAlign w:val="baseline"/>
        </w:rPr>
        <w:t>environment,</w:t>
      </w:r>
      <w:r>
        <w:rPr>
          <w:spacing w:val="-3"/>
          <w:vertAlign w:val="baseline"/>
        </w:rPr>
        <w:t> </w:t>
      </w:r>
      <w:r>
        <w:rPr>
          <w:vertAlign w:val="baseline"/>
        </w:rPr>
        <w:t>effects</w:t>
      </w:r>
      <w:r>
        <w:rPr>
          <w:spacing w:val="-3"/>
          <w:vertAlign w:val="baseline"/>
        </w:rPr>
        <w:t> </w:t>
      </w:r>
      <w:r>
        <w:rPr>
          <w:vertAlign w:val="baseline"/>
        </w:rPr>
        <w:t>on</w:t>
      </w:r>
      <w:r>
        <w:rPr>
          <w:spacing w:val="-3"/>
          <w:vertAlign w:val="baseline"/>
        </w:rPr>
        <w:t> </w:t>
      </w:r>
      <w:r>
        <w:rPr>
          <w:vertAlign w:val="baseline"/>
        </w:rPr>
        <w:t>human health and climate change are inter-related and have over whelming influence on general human existence and livelihood.</w:t>
      </w:r>
    </w:p>
    <w:p>
      <w:pPr>
        <w:pStyle w:val="BodyText"/>
        <w:spacing w:before="18"/>
      </w:pPr>
    </w:p>
    <w:p>
      <w:pPr>
        <w:pStyle w:val="Heading2"/>
        <w:numPr>
          <w:ilvl w:val="2"/>
          <w:numId w:val="21"/>
        </w:numPr>
        <w:tabs>
          <w:tab w:pos="940" w:val="left" w:leader="none"/>
        </w:tabs>
        <w:spacing w:line="240" w:lineRule="auto" w:before="0" w:after="0"/>
        <w:ind w:left="940" w:right="0" w:hanging="540"/>
        <w:jc w:val="left"/>
      </w:pPr>
      <w:r>
        <w:rPr/>
        <w:t>Impacts</w:t>
      </w:r>
      <w:r>
        <w:rPr>
          <w:spacing w:val="-1"/>
        </w:rPr>
        <w:t> </w:t>
      </w:r>
      <w:r>
        <w:rPr/>
        <w:t>of</w:t>
      </w:r>
      <w:r>
        <w:rPr>
          <w:spacing w:val="-1"/>
        </w:rPr>
        <w:t> </w:t>
      </w:r>
      <w:r>
        <w:rPr/>
        <w:t>Mining</w:t>
      </w:r>
      <w:r>
        <w:rPr>
          <w:spacing w:val="-4"/>
        </w:rPr>
        <w:t> </w:t>
      </w:r>
      <w:r>
        <w:rPr/>
        <w:t>Operations</w:t>
      </w:r>
      <w:r>
        <w:rPr>
          <w:spacing w:val="-1"/>
        </w:rPr>
        <w:t> </w:t>
      </w:r>
      <w:r>
        <w:rPr/>
        <w:t>on</w:t>
      </w:r>
      <w:r>
        <w:rPr>
          <w:spacing w:val="2"/>
        </w:rPr>
        <w:t> </w:t>
      </w:r>
      <w:r>
        <w:rPr/>
        <w:t>Climate </w:t>
      </w:r>
      <w:r>
        <w:rPr>
          <w:spacing w:val="-2"/>
        </w:rPr>
        <w:t>Change</w:t>
      </w:r>
    </w:p>
    <w:p>
      <w:pPr>
        <w:pStyle w:val="BodyText"/>
        <w:spacing w:before="7"/>
        <w:rPr>
          <w:b/>
        </w:rPr>
      </w:pPr>
    </w:p>
    <w:p>
      <w:pPr>
        <w:pStyle w:val="BodyText"/>
        <w:spacing w:line="480" w:lineRule="auto" w:before="1"/>
        <w:ind w:left="400" w:right="578"/>
        <w:jc w:val="both"/>
      </w:pPr>
      <w:r>
        <w:rPr/>
        <w:t>The effects of climate change on all aspects of human existence and livelihood is a matter that must be given crucial attention and consideration in Nigeria and all over the world. It is in recognition of this indubitable fact that the United Nations Framework Convention on Climate Change (UNFCCC) was adopted in 1992.</w:t>
      </w:r>
    </w:p>
    <w:p>
      <w:pPr>
        <w:pStyle w:val="BodyText"/>
        <w:spacing w:line="480" w:lineRule="auto" w:before="199"/>
        <w:ind w:left="400" w:right="581"/>
        <w:jc w:val="both"/>
      </w:pPr>
      <w:r>
        <w:rPr/>
        <w:t>Climate change refers to an increase in average global temperatures. Natural events and human activities are believed to be contributory</w:t>
      </w:r>
      <w:r>
        <w:rPr>
          <w:spacing w:val="-3"/>
        </w:rPr>
        <w:t> </w:t>
      </w:r>
      <w:r>
        <w:rPr/>
        <w:t>to an increase in the average global temperature. This is caused primarily by increases in GHG such as carbon dioxide (C02). Nigeria is experiencing adverse</w:t>
      </w:r>
      <w:r>
        <w:rPr>
          <w:spacing w:val="2"/>
        </w:rPr>
        <w:t> </w:t>
      </w:r>
      <w:r>
        <w:rPr/>
        <w:t>climate</w:t>
      </w:r>
      <w:r>
        <w:rPr>
          <w:spacing w:val="3"/>
        </w:rPr>
        <w:t> </w:t>
      </w:r>
      <w:r>
        <w:rPr/>
        <w:t>conditions</w:t>
      </w:r>
      <w:r>
        <w:rPr>
          <w:spacing w:val="2"/>
        </w:rPr>
        <w:t> </w:t>
      </w:r>
      <w:r>
        <w:rPr/>
        <w:t>with</w:t>
      </w:r>
      <w:r>
        <w:rPr>
          <w:spacing w:val="2"/>
        </w:rPr>
        <w:t> </w:t>
      </w:r>
      <w:r>
        <w:rPr/>
        <w:t>negative</w:t>
      </w:r>
      <w:r>
        <w:rPr>
          <w:spacing w:val="4"/>
        </w:rPr>
        <w:t> </w:t>
      </w:r>
      <w:r>
        <w:rPr/>
        <w:t>impacts</w:t>
      </w:r>
      <w:r>
        <w:rPr>
          <w:spacing w:val="5"/>
        </w:rPr>
        <w:t> </w:t>
      </w:r>
      <w:r>
        <w:rPr/>
        <w:t>on</w:t>
      </w:r>
      <w:r>
        <w:rPr>
          <w:spacing w:val="2"/>
        </w:rPr>
        <w:t> </w:t>
      </w:r>
      <w:r>
        <w:rPr/>
        <w:t>the</w:t>
      </w:r>
      <w:r>
        <w:rPr>
          <w:spacing w:val="1"/>
        </w:rPr>
        <w:t> </w:t>
      </w:r>
      <w:r>
        <w:rPr/>
        <w:t>welfare of</w:t>
      </w:r>
      <w:r>
        <w:rPr>
          <w:spacing w:val="2"/>
        </w:rPr>
        <w:t> </w:t>
      </w:r>
      <w:r>
        <w:rPr/>
        <w:t>millions</w:t>
      </w:r>
      <w:r>
        <w:rPr>
          <w:spacing w:val="2"/>
        </w:rPr>
        <w:t> </w:t>
      </w:r>
      <w:r>
        <w:rPr/>
        <w:t>of</w:t>
      </w:r>
      <w:r>
        <w:rPr>
          <w:spacing w:val="1"/>
        </w:rPr>
        <w:t> </w:t>
      </w:r>
      <w:r>
        <w:rPr/>
        <w:t>people.</w:t>
      </w:r>
      <w:r>
        <w:rPr>
          <w:spacing w:val="1"/>
        </w:rPr>
        <w:t> </w:t>
      </w:r>
      <w:r>
        <w:rPr/>
        <w:t>The</w:t>
      </w:r>
      <w:r>
        <w:rPr>
          <w:spacing w:val="2"/>
        </w:rPr>
        <w:t> </w:t>
      </w:r>
      <w:r>
        <w:rPr>
          <w:spacing w:val="-2"/>
        </w:rPr>
        <w:t>result</w:t>
      </w: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62592">
                <wp:simplePos x="0" y="0"/>
                <wp:positionH relativeFrom="page">
                  <wp:posOffset>914704</wp:posOffset>
                </wp:positionH>
                <wp:positionV relativeFrom="paragraph">
                  <wp:posOffset>211838</wp:posOffset>
                </wp:positionV>
                <wp:extent cx="1829435" cy="9525"/>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80225pt;width:144.020pt;height:.71997pt;mso-position-horizontal-relative:page;mso-position-vertical-relative:paragraph;z-index:-15653888;mso-wrap-distance-left:0;mso-wrap-distance-right:0" id="docshape185"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421</w:t>
      </w:r>
      <w:r>
        <w:rPr>
          <w:sz w:val="20"/>
          <w:vertAlign w:val="baseline"/>
        </w:rPr>
        <w:t>Erhun,</w:t>
      </w:r>
      <w:r>
        <w:rPr>
          <w:spacing w:val="-4"/>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4"/>
          <w:sz w:val="20"/>
          <w:vertAlign w:val="baseline"/>
        </w:rPr>
        <w:t> p.97</w:t>
      </w:r>
    </w:p>
    <w:p>
      <w:pPr>
        <w:spacing w:before="1"/>
        <w:ind w:left="400" w:right="0" w:firstLine="0"/>
        <w:jc w:val="left"/>
        <w:rPr>
          <w:sz w:val="20"/>
        </w:rPr>
      </w:pPr>
      <w:r>
        <w:rPr>
          <w:sz w:val="20"/>
          <w:vertAlign w:val="superscript"/>
        </w:rPr>
        <w:t>422</w:t>
      </w:r>
      <w:r>
        <w:rPr>
          <w:sz w:val="20"/>
          <w:vertAlign w:val="baseline"/>
        </w:rPr>
        <w:t>Ladan,</w:t>
      </w:r>
      <w:r>
        <w:rPr>
          <w:spacing w:val="-5"/>
          <w:sz w:val="20"/>
          <w:vertAlign w:val="baseline"/>
        </w:rPr>
        <w:t> </w:t>
      </w:r>
      <w:r>
        <w:rPr>
          <w:sz w:val="20"/>
          <w:vertAlign w:val="baseline"/>
        </w:rPr>
        <w:t>M.T.</w:t>
      </w:r>
      <w:r>
        <w:rPr>
          <w:spacing w:val="-4"/>
          <w:sz w:val="20"/>
          <w:vertAlign w:val="baseline"/>
        </w:rPr>
        <w:t> </w:t>
      </w:r>
      <w:r>
        <w:rPr>
          <w:sz w:val="20"/>
          <w:vertAlign w:val="baseline"/>
        </w:rPr>
        <w:t>(2014),</w:t>
      </w:r>
      <w:r>
        <w:rPr>
          <w:spacing w:val="-1"/>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4"/>
          <w:sz w:val="20"/>
          <w:vertAlign w:val="baseline"/>
        </w:rPr>
        <w:t> p.440</w:t>
      </w:r>
    </w:p>
    <w:p>
      <w:pPr>
        <w:spacing w:after="0"/>
        <w:jc w:val="left"/>
        <w:rPr>
          <w:sz w:val="20"/>
        </w:rPr>
        <w:sectPr>
          <w:pgSz w:w="12240" w:h="15840"/>
          <w:pgMar w:header="0" w:footer="1012" w:top="1320" w:bottom="1200" w:left="1040" w:right="860"/>
        </w:sectPr>
      </w:pPr>
    </w:p>
    <w:p>
      <w:pPr>
        <w:pStyle w:val="BodyText"/>
        <w:spacing w:line="482" w:lineRule="auto" w:before="72"/>
        <w:ind w:left="400" w:right="583"/>
        <w:jc w:val="both"/>
      </w:pPr>
      <w:r>
        <w:rPr/>
        <w:t>is fewer water supplies for use in agriculture, hydro power generation and other uses. The main suspect of all these is climate change.</w:t>
      </w:r>
      <w:r>
        <w:rPr>
          <w:vertAlign w:val="superscript"/>
        </w:rPr>
        <w:t>423</w:t>
      </w:r>
    </w:p>
    <w:p>
      <w:pPr>
        <w:pStyle w:val="BodyText"/>
        <w:spacing w:line="480" w:lineRule="auto" w:before="194"/>
        <w:ind w:left="400" w:right="581"/>
        <w:jc w:val="both"/>
      </w:pPr>
      <w:r>
        <w:rPr/>
        <w:t>Climate change is a global phenomenon, and is evident in Nigeria. The negative impacts of climate change such as temperature rise, erratic rainfall, sand storms, desertification, low agricultural yield,</w:t>
      </w:r>
      <w:r>
        <w:rPr>
          <w:spacing w:val="-1"/>
        </w:rPr>
        <w:t> </w:t>
      </w:r>
      <w:r>
        <w:rPr/>
        <w:t>drying</w:t>
      </w:r>
      <w:r>
        <w:rPr>
          <w:spacing w:val="-1"/>
        </w:rPr>
        <w:t> </w:t>
      </w:r>
      <w:r>
        <w:rPr/>
        <w:t>up</w:t>
      </w:r>
      <w:r>
        <w:rPr>
          <w:spacing w:val="-1"/>
        </w:rPr>
        <w:t> </w:t>
      </w:r>
      <w:r>
        <w:rPr/>
        <w:t>of</w:t>
      </w:r>
      <w:r>
        <w:rPr>
          <w:spacing w:val="-2"/>
        </w:rPr>
        <w:t> </w:t>
      </w:r>
      <w:r>
        <w:rPr/>
        <w:t>water</w:t>
      </w:r>
      <w:r>
        <w:rPr>
          <w:spacing w:val="-3"/>
        </w:rPr>
        <w:t> </w:t>
      </w:r>
      <w:r>
        <w:rPr/>
        <w:t>bodies</w:t>
      </w:r>
      <w:r>
        <w:rPr>
          <w:spacing w:val="-2"/>
        </w:rPr>
        <w:t> </w:t>
      </w:r>
      <w:r>
        <w:rPr/>
        <w:t>and</w:t>
      </w:r>
      <w:r>
        <w:rPr>
          <w:spacing w:val="-1"/>
        </w:rPr>
        <w:t> </w:t>
      </w:r>
      <w:r>
        <w:rPr/>
        <w:t>flooding</w:t>
      </w:r>
      <w:r>
        <w:rPr>
          <w:spacing w:val="-3"/>
        </w:rPr>
        <w:t> </w:t>
      </w:r>
      <w:r>
        <w:rPr/>
        <w:t>are</w:t>
      </w:r>
      <w:r>
        <w:rPr>
          <w:spacing w:val="-3"/>
        </w:rPr>
        <w:t> </w:t>
      </w:r>
      <w:r>
        <w:rPr/>
        <w:t>real</w:t>
      </w:r>
      <w:r>
        <w:rPr>
          <w:spacing w:val="-1"/>
        </w:rPr>
        <w:t> </w:t>
      </w:r>
      <w:r>
        <w:rPr/>
        <w:t>in</w:t>
      </w:r>
      <w:r>
        <w:rPr>
          <w:spacing w:val="-1"/>
        </w:rPr>
        <w:t> </w:t>
      </w:r>
      <w:r>
        <w:rPr/>
        <w:t>the</w:t>
      </w:r>
      <w:r>
        <w:rPr>
          <w:spacing w:val="-2"/>
        </w:rPr>
        <w:t> </w:t>
      </w:r>
      <w:r>
        <w:rPr/>
        <w:t>desert</w:t>
      </w:r>
      <w:r>
        <w:rPr>
          <w:spacing w:val="-2"/>
        </w:rPr>
        <w:t> </w:t>
      </w:r>
      <w:r>
        <w:rPr/>
        <w:t>prone</w:t>
      </w:r>
      <w:r>
        <w:rPr>
          <w:spacing w:val="-2"/>
        </w:rPr>
        <w:t> </w:t>
      </w:r>
      <w:r>
        <w:rPr/>
        <w:t>eleven</w:t>
      </w:r>
      <w:r>
        <w:rPr>
          <w:spacing w:val="-1"/>
        </w:rPr>
        <w:t> </w:t>
      </w:r>
      <w:r>
        <w:rPr/>
        <w:t>front line states of Nigeria.</w:t>
      </w:r>
      <w:r>
        <w:rPr>
          <w:vertAlign w:val="superscript"/>
        </w:rPr>
        <w:t>424</w:t>
      </w:r>
    </w:p>
    <w:p>
      <w:pPr>
        <w:pStyle w:val="BodyText"/>
        <w:spacing w:line="480" w:lineRule="auto" w:before="202"/>
        <w:ind w:left="400" w:right="578"/>
        <w:jc w:val="both"/>
      </w:pPr>
      <w:r>
        <w:rPr/>
        <w:t>The main objective of the UNFCCC is to stabilize GHG concentrations in the atmosphere at a level</w:t>
      </w:r>
      <w:r>
        <w:rPr>
          <w:spacing w:val="-1"/>
        </w:rPr>
        <w:t> </w:t>
      </w:r>
      <w:r>
        <w:rPr/>
        <w:t>that</w:t>
      </w:r>
      <w:r>
        <w:rPr>
          <w:spacing w:val="-1"/>
        </w:rPr>
        <w:t> </w:t>
      </w:r>
      <w:r>
        <w:rPr/>
        <w:t>would</w:t>
      </w:r>
      <w:r>
        <w:rPr>
          <w:spacing w:val="-1"/>
        </w:rPr>
        <w:t> </w:t>
      </w:r>
      <w:r>
        <w:rPr/>
        <w:t>prevent dangerous anthropogenic interference</w:t>
      </w:r>
      <w:r>
        <w:rPr>
          <w:spacing w:val="-2"/>
        </w:rPr>
        <w:t> </w:t>
      </w:r>
      <w:r>
        <w:rPr/>
        <w:t>with</w:t>
      </w:r>
      <w:r>
        <w:rPr>
          <w:spacing w:val="-1"/>
        </w:rPr>
        <w:t> </w:t>
      </w:r>
      <w:r>
        <w:rPr/>
        <w:t>the climate</w:t>
      </w:r>
      <w:r>
        <w:rPr>
          <w:spacing w:val="-2"/>
        </w:rPr>
        <w:t> </w:t>
      </w:r>
      <w:r>
        <w:rPr/>
        <w:t>system.</w:t>
      </w:r>
      <w:r>
        <w:rPr>
          <w:spacing w:val="-1"/>
        </w:rPr>
        <w:t> </w:t>
      </w:r>
      <w:r>
        <w:rPr/>
        <w:t>The</w:t>
      </w:r>
      <w:r>
        <w:rPr>
          <w:spacing w:val="-3"/>
        </w:rPr>
        <w:t> </w:t>
      </w:r>
      <w:r>
        <w:rPr/>
        <w:t>very nature of climate change means that the status of global diversity and the process of diversification are both inextricably linked to the speed and extent of climate change. Climate change is already considered to be one of the five major drivers of biodiversity loss.</w:t>
      </w:r>
      <w:r>
        <w:rPr>
          <w:vertAlign w:val="superscript"/>
        </w:rPr>
        <w:t>425</w:t>
      </w:r>
    </w:p>
    <w:p>
      <w:pPr>
        <w:pStyle w:val="BodyText"/>
        <w:spacing w:line="480" w:lineRule="auto" w:before="200"/>
        <w:ind w:left="400" w:right="577"/>
        <w:jc w:val="both"/>
      </w:pPr>
      <w:r>
        <w:rPr/>
        <w:t>It has been opined that climate change is unlikely to have a major direct impact on the mining industry, for</w:t>
      </w:r>
      <w:r>
        <w:rPr>
          <w:spacing w:val="-2"/>
        </w:rPr>
        <w:t> </w:t>
      </w:r>
      <w:r>
        <w:rPr/>
        <w:t>which regulations and management strategies are already</w:t>
      </w:r>
      <w:r>
        <w:rPr>
          <w:spacing w:val="-5"/>
        </w:rPr>
        <w:t> </w:t>
      </w:r>
      <w:r>
        <w:rPr/>
        <w:t>in place to manage</w:t>
      </w:r>
      <w:r>
        <w:rPr>
          <w:spacing w:val="-1"/>
        </w:rPr>
        <w:t> </w:t>
      </w:r>
      <w:r>
        <w:rPr/>
        <w:t>factors such as water usage and environmental issues relating to rehabilitation; while a lack of water supply may affect some mining projects, most mining projects do not generally require potable water. Where high-quality water is required, some miners are already installing desalination </w:t>
      </w:r>
      <w:r>
        <w:rPr>
          <w:spacing w:val="-2"/>
        </w:rPr>
        <w:t>units.</w:t>
      </w:r>
      <w:r>
        <w:rPr>
          <w:spacing w:val="-2"/>
          <w:vertAlign w:val="superscript"/>
        </w:rPr>
        <w:t>426</w:t>
      </w:r>
    </w:p>
    <w:p>
      <w:pPr>
        <w:pStyle w:val="BodyText"/>
        <w:spacing w:line="480" w:lineRule="auto" w:before="200"/>
        <w:ind w:left="400" w:right="580"/>
        <w:jc w:val="both"/>
      </w:pPr>
      <w:r>
        <w:rPr/>
        <w:t>The</w:t>
      </w:r>
      <w:r>
        <w:rPr>
          <w:spacing w:val="-2"/>
        </w:rPr>
        <w:t> </w:t>
      </w:r>
      <w:r>
        <w:rPr/>
        <w:t>highest risk to the mining</w:t>
      </w:r>
      <w:r>
        <w:rPr>
          <w:spacing w:val="-2"/>
        </w:rPr>
        <w:t> </w:t>
      </w:r>
      <w:r>
        <w:rPr/>
        <w:t>industry</w:t>
      </w:r>
      <w:r>
        <w:rPr>
          <w:spacing w:val="-3"/>
        </w:rPr>
        <w:t> </w:t>
      </w:r>
      <w:r>
        <w:rPr/>
        <w:t>from climate</w:t>
      </w:r>
      <w:r>
        <w:rPr>
          <w:spacing w:val="-1"/>
        </w:rPr>
        <w:t> </w:t>
      </w:r>
      <w:r>
        <w:rPr/>
        <w:t>change is most likely to come from meeting growing</w:t>
      </w:r>
      <w:r>
        <w:rPr>
          <w:spacing w:val="9"/>
        </w:rPr>
        <w:t> </w:t>
      </w:r>
      <w:r>
        <w:rPr/>
        <w:t>community</w:t>
      </w:r>
      <w:r>
        <w:rPr>
          <w:spacing w:val="9"/>
        </w:rPr>
        <w:t> </w:t>
      </w:r>
      <w:r>
        <w:rPr/>
        <w:t>concerns</w:t>
      </w:r>
      <w:r>
        <w:rPr>
          <w:spacing w:val="11"/>
        </w:rPr>
        <w:t> </w:t>
      </w:r>
      <w:r>
        <w:rPr/>
        <w:t>over</w:t>
      </w:r>
      <w:r>
        <w:rPr>
          <w:spacing w:val="14"/>
        </w:rPr>
        <w:t> </w:t>
      </w:r>
      <w:r>
        <w:rPr/>
        <w:t>environmental</w:t>
      </w:r>
      <w:r>
        <w:rPr>
          <w:spacing w:val="12"/>
        </w:rPr>
        <w:t> </w:t>
      </w:r>
      <w:r>
        <w:rPr/>
        <w:t>issues.</w:t>
      </w:r>
      <w:r>
        <w:rPr>
          <w:spacing w:val="13"/>
        </w:rPr>
        <w:t> </w:t>
      </w:r>
      <w:r>
        <w:rPr/>
        <w:t>This</w:t>
      </w:r>
      <w:r>
        <w:rPr>
          <w:spacing w:val="12"/>
        </w:rPr>
        <w:t> </w:t>
      </w:r>
      <w:r>
        <w:rPr/>
        <w:t>is</w:t>
      </w:r>
      <w:r>
        <w:rPr>
          <w:spacing w:val="12"/>
        </w:rPr>
        <w:t> </w:t>
      </w:r>
      <w:r>
        <w:rPr/>
        <w:t>likely</w:t>
      </w:r>
      <w:r>
        <w:rPr>
          <w:spacing w:val="7"/>
        </w:rPr>
        <w:t> </w:t>
      </w:r>
      <w:r>
        <w:rPr/>
        <w:t>to</w:t>
      </w:r>
      <w:r>
        <w:rPr>
          <w:spacing w:val="14"/>
        </w:rPr>
        <w:t> </w:t>
      </w:r>
      <w:r>
        <w:rPr/>
        <w:t>increase</w:t>
      </w:r>
      <w:r>
        <w:rPr>
          <w:spacing w:val="11"/>
        </w:rPr>
        <w:t> </w:t>
      </w:r>
      <w:r>
        <w:rPr/>
        <w:t>the</w:t>
      </w:r>
      <w:r>
        <w:rPr>
          <w:spacing w:val="11"/>
        </w:rPr>
        <w:t> </w:t>
      </w:r>
      <w:r>
        <w:rPr>
          <w:spacing w:val="-2"/>
        </w:rPr>
        <w:t>difficulty</w:t>
      </w:r>
    </w:p>
    <w:p>
      <w:pPr>
        <w:pStyle w:val="BodyText"/>
        <w:spacing w:before="131"/>
        <w:rPr>
          <w:sz w:val="20"/>
        </w:rPr>
      </w:pPr>
      <w:r>
        <w:rPr/>
        <mc:AlternateContent>
          <mc:Choice Requires="wps">
            <w:drawing>
              <wp:anchor distT="0" distB="0" distL="0" distR="0" allowOverlap="1" layoutInCell="1" locked="0" behindDoc="1" simplePos="0" relativeHeight="487663104">
                <wp:simplePos x="0" y="0"/>
                <wp:positionH relativeFrom="page">
                  <wp:posOffset>914704</wp:posOffset>
                </wp:positionH>
                <wp:positionV relativeFrom="paragraph">
                  <wp:posOffset>244711</wp:posOffset>
                </wp:positionV>
                <wp:extent cx="1829435" cy="9525"/>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68585pt;width:144.020pt;height:.71997pt;mso-position-horizontal-relative:page;mso-position-vertical-relative:paragraph;z-index:-15653376;mso-wrap-distance-left:0;mso-wrap-distance-right:0" id="docshape186" filled="true" fillcolor="#000000" stroked="false">
                <v:fill type="solid"/>
                <w10:wrap type="topAndBottom"/>
              </v:rect>
            </w:pict>
          </mc:Fallback>
        </mc:AlternateContent>
      </w:r>
    </w:p>
    <w:p>
      <w:pPr>
        <w:spacing w:line="235" w:lineRule="auto" w:before="106"/>
        <w:ind w:left="400" w:right="927" w:firstLine="0"/>
        <w:jc w:val="left"/>
        <w:rPr>
          <w:sz w:val="20"/>
        </w:rPr>
      </w:pPr>
      <w:r>
        <w:rPr>
          <w:rFonts w:ascii="Calibri"/>
          <w:sz w:val="20"/>
          <w:vertAlign w:val="superscript"/>
        </w:rPr>
        <w:t>423</w:t>
      </w:r>
      <w:r>
        <w:rPr>
          <w:i/>
          <w:sz w:val="20"/>
          <w:vertAlign w:val="baseline"/>
        </w:rPr>
        <w:t>The</w:t>
      </w:r>
      <w:r>
        <w:rPr>
          <w:i/>
          <w:spacing w:val="-3"/>
          <w:sz w:val="20"/>
          <w:vertAlign w:val="baseline"/>
        </w:rPr>
        <w:t> </w:t>
      </w:r>
      <w:r>
        <w:rPr>
          <w:i/>
          <w:sz w:val="20"/>
          <w:vertAlign w:val="baseline"/>
        </w:rPr>
        <w:t>effects</w:t>
      </w:r>
      <w:r>
        <w:rPr>
          <w:i/>
          <w:spacing w:val="-3"/>
          <w:sz w:val="20"/>
          <w:vertAlign w:val="baseline"/>
        </w:rPr>
        <w:t> </w:t>
      </w:r>
      <w:r>
        <w:rPr>
          <w:i/>
          <w:sz w:val="20"/>
          <w:vertAlign w:val="baseline"/>
        </w:rPr>
        <w:t>of</w:t>
      </w:r>
      <w:r>
        <w:rPr>
          <w:i/>
          <w:spacing w:val="-4"/>
          <w:sz w:val="20"/>
          <w:vertAlign w:val="baseline"/>
        </w:rPr>
        <w:t> </w:t>
      </w:r>
      <w:r>
        <w:rPr>
          <w:i/>
          <w:sz w:val="20"/>
          <w:vertAlign w:val="baseline"/>
        </w:rPr>
        <w:t>Climate</w:t>
      </w:r>
      <w:r>
        <w:rPr>
          <w:i/>
          <w:spacing w:val="-1"/>
          <w:sz w:val="20"/>
          <w:vertAlign w:val="baseline"/>
        </w:rPr>
        <w:t> </w:t>
      </w:r>
      <w:r>
        <w:rPr>
          <w:i/>
          <w:sz w:val="20"/>
          <w:vertAlign w:val="baseline"/>
        </w:rPr>
        <w:t>Change</w:t>
      </w:r>
      <w:r>
        <w:rPr>
          <w:i/>
          <w:spacing w:val="-5"/>
          <w:sz w:val="20"/>
          <w:vertAlign w:val="baseline"/>
        </w:rPr>
        <w:t> </w:t>
      </w:r>
      <w:r>
        <w:rPr>
          <w:i/>
          <w:sz w:val="20"/>
          <w:vertAlign w:val="baseline"/>
        </w:rPr>
        <w:t>in</w:t>
      </w:r>
      <w:r>
        <w:rPr>
          <w:i/>
          <w:spacing w:val="-2"/>
          <w:sz w:val="20"/>
          <w:vertAlign w:val="baseline"/>
        </w:rPr>
        <w:t> </w:t>
      </w:r>
      <w:r>
        <w:rPr>
          <w:i/>
          <w:sz w:val="20"/>
          <w:vertAlign w:val="baseline"/>
        </w:rPr>
        <w:t>Nigeria</w:t>
      </w:r>
      <w:r>
        <w:rPr>
          <w:sz w:val="20"/>
          <w:vertAlign w:val="baseline"/>
        </w:rPr>
        <w:t>.Posted</w:t>
      </w:r>
      <w:r>
        <w:rPr>
          <w:spacing w:val="-2"/>
          <w:sz w:val="20"/>
          <w:vertAlign w:val="baseline"/>
        </w:rPr>
        <w:t> </w:t>
      </w:r>
      <w:r>
        <w:rPr>
          <w:sz w:val="20"/>
          <w:vertAlign w:val="baseline"/>
        </w:rPr>
        <w:t>by</w:t>
      </w:r>
      <w:r>
        <w:rPr>
          <w:spacing w:val="-7"/>
          <w:sz w:val="20"/>
          <w:vertAlign w:val="baseline"/>
        </w:rPr>
        <w:t> </w:t>
      </w:r>
      <w:r>
        <w:rPr>
          <w:sz w:val="20"/>
          <w:vertAlign w:val="baseline"/>
        </w:rPr>
        <w:t>Nasiru</w:t>
      </w:r>
      <w:r>
        <w:rPr>
          <w:spacing w:val="-4"/>
          <w:sz w:val="20"/>
          <w:vertAlign w:val="baseline"/>
        </w:rPr>
        <w:t> </w:t>
      </w:r>
      <w:r>
        <w:rPr>
          <w:sz w:val="20"/>
          <w:vertAlign w:val="baseline"/>
        </w:rPr>
        <w:t>Idris</w:t>
      </w:r>
      <w:r>
        <w:rPr>
          <w:spacing w:val="-4"/>
          <w:sz w:val="20"/>
          <w:vertAlign w:val="baseline"/>
        </w:rPr>
        <w:t> </w:t>
      </w:r>
      <w:r>
        <w:rPr>
          <w:sz w:val="20"/>
          <w:vertAlign w:val="baseline"/>
        </w:rPr>
        <w:t>Meduguon</w:t>
      </w:r>
      <w:r>
        <w:rPr>
          <w:spacing w:val="-4"/>
          <w:sz w:val="20"/>
          <w:vertAlign w:val="baseline"/>
        </w:rPr>
        <w:t> </w:t>
      </w:r>
      <w:r>
        <w:rPr>
          <w:sz w:val="20"/>
          <w:vertAlign w:val="baseline"/>
        </w:rPr>
        <w:t>18</w:t>
      </w:r>
      <w:r>
        <w:rPr>
          <w:sz w:val="20"/>
          <w:vertAlign w:val="superscript"/>
        </w:rPr>
        <w:t>th</w:t>
      </w:r>
      <w:r>
        <w:rPr>
          <w:spacing w:val="-3"/>
          <w:sz w:val="20"/>
          <w:vertAlign w:val="baseline"/>
        </w:rPr>
        <w:t> </w:t>
      </w:r>
      <w:r>
        <w:rPr>
          <w:sz w:val="20"/>
          <w:vertAlign w:val="baseline"/>
        </w:rPr>
        <w:t>April,</w:t>
      </w:r>
      <w:r>
        <w:rPr>
          <w:spacing w:val="-3"/>
          <w:sz w:val="20"/>
          <w:vertAlign w:val="baseline"/>
        </w:rPr>
        <w:t> </w:t>
      </w:r>
      <w:r>
        <w:rPr>
          <w:sz w:val="20"/>
          <w:vertAlign w:val="baseline"/>
        </w:rPr>
        <w:t>2011. </w:t>
      </w:r>
      <w:hyperlink r:id="rId55">
        <w:r>
          <w:rPr>
            <w:color w:val="0000FF"/>
            <w:sz w:val="20"/>
            <w:u w:val="single" w:color="0000FF"/>
            <w:vertAlign w:val="baseline"/>
          </w:rPr>
          <w:t>https://environmentalsynergy.wordpress.com</w:t>
        </w:r>
      </w:hyperlink>
      <w:r>
        <w:rPr>
          <w:color w:val="0000FF"/>
          <w:sz w:val="20"/>
          <w:vertAlign w:val="baseline"/>
        </w:rPr>
        <w:t> </w:t>
      </w:r>
      <w:r>
        <w:rPr>
          <w:sz w:val="20"/>
          <w:vertAlign w:val="baseline"/>
        </w:rPr>
        <w:t>. Accessed on 16</w:t>
      </w:r>
      <w:r>
        <w:rPr>
          <w:sz w:val="20"/>
          <w:vertAlign w:val="superscript"/>
        </w:rPr>
        <w:t>th</w:t>
      </w:r>
      <w:r>
        <w:rPr>
          <w:sz w:val="20"/>
          <w:vertAlign w:val="baseline"/>
        </w:rPr>
        <w:t> November, 2016</w:t>
      </w:r>
    </w:p>
    <w:p>
      <w:pPr>
        <w:spacing w:line="240" w:lineRule="exact" w:before="7"/>
        <w:ind w:left="400" w:right="0" w:firstLine="0"/>
        <w:jc w:val="left"/>
        <w:rPr>
          <w:i/>
          <w:sz w:val="20"/>
        </w:rPr>
      </w:pPr>
      <w:r>
        <w:rPr>
          <w:rFonts w:ascii="Calibri"/>
          <w:spacing w:val="-2"/>
          <w:sz w:val="20"/>
          <w:vertAlign w:val="superscript"/>
        </w:rPr>
        <w:t>424</w:t>
      </w:r>
      <w:r>
        <w:rPr>
          <w:i/>
          <w:spacing w:val="-2"/>
          <w:sz w:val="20"/>
          <w:vertAlign w:val="baseline"/>
        </w:rPr>
        <w:t>Ibid</w:t>
      </w:r>
    </w:p>
    <w:p>
      <w:pPr>
        <w:spacing w:line="226" w:lineRule="exact" w:before="0"/>
        <w:ind w:left="400" w:right="0" w:firstLine="0"/>
        <w:jc w:val="left"/>
        <w:rPr>
          <w:sz w:val="20"/>
        </w:rPr>
      </w:pPr>
      <w:r>
        <w:rPr>
          <w:sz w:val="20"/>
          <w:vertAlign w:val="superscript"/>
        </w:rPr>
        <w:t>425</w:t>
      </w:r>
      <w:r>
        <w:rPr>
          <w:sz w:val="20"/>
          <w:vertAlign w:val="baseline"/>
        </w:rPr>
        <w:t>Ladan,</w:t>
      </w:r>
      <w:r>
        <w:rPr>
          <w:spacing w:val="-4"/>
          <w:sz w:val="20"/>
          <w:vertAlign w:val="baseline"/>
        </w:rPr>
        <w:t> </w:t>
      </w:r>
      <w:r>
        <w:rPr>
          <w:sz w:val="20"/>
          <w:vertAlign w:val="baseline"/>
        </w:rPr>
        <w:t>M.</w:t>
      </w:r>
      <w:r>
        <w:rPr>
          <w:spacing w:val="-4"/>
          <w:sz w:val="20"/>
          <w:vertAlign w:val="baseline"/>
        </w:rPr>
        <w:t> </w:t>
      </w:r>
      <w:r>
        <w:rPr>
          <w:sz w:val="20"/>
          <w:vertAlign w:val="baseline"/>
        </w:rPr>
        <w:t>T.</w:t>
      </w:r>
      <w:r>
        <w:rPr>
          <w:spacing w:val="-4"/>
          <w:sz w:val="20"/>
          <w:vertAlign w:val="baseline"/>
        </w:rPr>
        <w:t> </w:t>
      </w:r>
      <w:r>
        <w:rPr>
          <w:sz w:val="20"/>
          <w:vertAlign w:val="baseline"/>
        </w:rPr>
        <w:t>(2014).</w:t>
      </w:r>
      <w:r>
        <w:rPr>
          <w:spacing w:val="-1"/>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p.51</w:t>
      </w:r>
    </w:p>
    <w:p>
      <w:pPr>
        <w:spacing w:before="0"/>
        <w:ind w:left="400" w:right="0" w:firstLine="0"/>
        <w:jc w:val="left"/>
        <w:rPr>
          <w:sz w:val="20"/>
        </w:rPr>
      </w:pPr>
      <w:r>
        <w:rPr>
          <w:sz w:val="20"/>
          <w:vertAlign w:val="superscript"/>
        </w:rPr>
        <w:t>426</w:t>
      </w:r>
      <w:r>
        <w:rPr>
          <w:i/>
          <w:sz w:val="20"/>
          <w:vertAlign w:val="baseline"/>
        </w:rPr>
        <w:t>Projected</w:t>
      </w:r>
      <w:r>
        <w:rPr>
          <w:i/>
          <w:spacing w:val="-7"/>
          <w:sz w:val="20"/>
          <w:vertAlign w:val="baseline"/>
        </w:rPr>
        <w:t> </w:t>
      </w:r>
      <w:r>
        <w:rPr>
          <w:i/>
          <w:sz w:val="20"/>
          <w:vertAlign w:val="baseline"/>
        </w:rPr>
        <w:t>Impacts</w:t>
      </w:r>
      <w:r>
        <w:rPr>
          <w:i/>
          <w:spacing w:val="-8"/>
          <w:sz w:val="20"/>
          <w:vertAlign w:val="baseline"/>
        </w:rPr>
        <w:t> </w:t>
      </w:r>
      <w:r>
        <w:rPr>
          <w:i/>
          <w:sz w:val="20"/>
          <w:vertAlign w:val="baseline"/>
        </w:rPr>
        <w:t>of</w:t>
      </w:r>
      <w:r>
        <w:rPr>
          <w:i/>
          <w:spacing w:val="-9"/>
          <w:sz w:val="20"/>
          <w:vertAlign w:val="baseline"/>
        </w:rPr>
        <w:t> </w:t>
      </w:r>
      <w:r>
        <w:rPr>
          <w:i/>
          <w:sz w:val="20"/>
          <w:vertAlign w:val="baseline"/>
        </w:rPr>
        <w:t>Climate</w:t>
      </w:r>
      <w:r>
        <w:rPr>
          <w:i/>
          <w:spacing w:val="-7"/>
          <w:sz w:val="20"/>
          <w:vertAlign w:val="baseline"/>
        </w:rPr>
        <w:t> </w:t>
      </w:r>
      <w:r>
        <w:rPr>
          <w:i/>
          <w:sz w:val="20"/>
          <w:vertAlign w:val="baseline"/>
        </w:rPr>
        <w:t>Change</w:t>
      </w:r>
      <w:r>
        <w:rPr>
          <w:i/>
          <w:spacing w:val="-8"/>
          <w:sz w:val="20"/>
          <w:vertAlign w:val="baseline"/>
        </w:rPr>
        <w:t> </w:t>
      </w:r>
      <w:r>
        <w:rPr>
          <w:i/>
          <w:sz w:val="20"/>
          <w:vertAlign w:val="baseline"/>
        </w:rPr>
        <w:t>on</w:t>
      </w:r>
      <w:r>
        <w:rPr>
          <w:i/>
          <w:spacing w:val="-6"/>
          <w:sz w:val="20"/>
          <w:vertAlign w:val="baseline"/>
        </w:rPr>
        <w:t> </w:t>
      </w:r>
      <w:r>
        <w:rPr>
          <w:i/>
          <w:sz w:val="20"/>
          <w:vertAlign w:val="baseline"/>
        </w:rPr>
        <w:t>Mining</w:t>
      </w:r>
      <w:hyperlink r:id="rId23">
        <w:r>
          <w:rPr>
            <w:i/>
            <w:sz w:val="20"/>
            <w:vertAlign w:val="baseline"/>
          </w:rPr>
          <w:t>.</w:t>
        </w:r>
        <w:r>
          <w:rPr>
            <w:color w:val="0000FF"/>
            <w:sz w:val="20"/>
            <w:u w:val="single" w:color="0000FF"/>
            <w:vertAlign w:val="baseline"/>
          </w:rPr>
          <w:t>http://www.dpi.nsw.gov.au</w:t>
        </w:r>
        <w:r>
          <w:rPr>
            <w:sz w:val="20"/>
            <w:vertAlign w:val="baseline"/>
          </w:rPr>
          <w:t>;</w:t>
        </w:r>
      </w:hyperlink>
      <w:r>
        <w:rPr>
          <w:spacing w:val="-9"/>
          <w:sz w:val="20"/>
          <w:vertAlign w:val="baseline"/>
        </w:rPr>
        <w:t> </w:t>
      </w:r>
      <w:r>
        <w:rPr>
          <w:sz w:val="20"/>
          <w:vertAlign w:val="baseline"/>
        </w:rPr>
        <w:t>accessed</w:t>
      </w:r>
      <w:r>
        <w:rPr>
          <w:spacing w:val="-6"/>
          <w:sz w:val="20"/>
          <w:vertAlign w:val="baseline"/>
        </w:rPr>
        <w:t> </w:t>
      </w:r>
      <w:r>
        <w:rPr>
          <w:sz w:val="20"/>
          <w:vertAlign w:val="baseline"/>
        </w:rPr>
        <w:t>30</w:t>
      </w:r>
      <w:r>
        <w:rPr>
          <w:sz w:val="20"/>
          <w:vertAlign w:val="superscript"/>
        </w:rPr>
        <w:t>th</w:t>
      </w:r>
      <w:r>
        <w:rPr>
          <w:spacing w:val="-8"/>
          <w:sz w:val="20"/>
          <w:vertAlign w:val="baseline"/>
        </w:rPr>
        <w:t> </w:t>
      </w:r>
      <w:r>
        <w:rPr>
          <w:sz w:val="20"/>
          <w:vertAlign w:val="baseline"/>
        </w:rPr>
        <w:t>November,</w:t>
      </w:r>
      <w:r>
        <w:rPr>
          <w:spacing w:val="-7"/>
          <w:sz w:val="20"/>
          <w:vertAlign w:val="baseline"/>
        </w:rPr>
        <w:t> </w:t>
      </w:r>
      <w:r>
        <w:rPr>
          <w:spacing w:val="-4"/>
          <w:sz w:val="20"/>
          <w:vertAlign w:val="baseline"/>
        </w:rPr>
        <w:t>2016</w:t>
      </w:r>
    </w:p>
    <w:p>
      <w:pPr>
        <w:spacing w:after="0"/>
        <w:jc w:val="left"/>
        <w:rPr>
          <w:sz w:val="20"/>
        </w:rPr>
        <w:sectPr>
          <w:pgSz w:w="12240" w:h="15840"/>
          <w:pgMar w:header="0" w:footer="1012" w:top="1360" w:bottom="1200" w:left="1040" w:right="860"/>
        </w:sectPr>
      </w:pPr>
    </w:p>
    <w:p>
      <w:pPr>
        <w:pStyle w:val="BodyText"/>
        <w:spacing w:line="480" w:lineRule="auto" w:before="72"/>
        <w:ind w:left="400" w:right="577"/>
        <w:jc w:val="both"/>
      </w:pPr>
      <w:r>
        <w:rPr/>
        <w:t>in obtaining approvals for mining projects (particularly for coal). Additional constraints on mining may also affect the economic viability of individual mines leading to flow-on effects to communities, through job losses and a decline in regional revenue, work to develop clean technologies may ameliorate this risk to some extent, however the actual process of mining is likely to face increasing community pressure.</w:t>
      </w:r>
      <w:r>
        <w:rPr>
          <w:vertAlign w:val="superscript"/>
        </w:rPr>
        <w:t>427</w:t>
      </w:r>
    </w:p>
    <w:p>
      <w:pPr>
        <w:pStyle w:val="BodyText"/>
        <w:spacing w:line="480" w:lineRule="auto" w:before="199"/>
        <w:ind w:left="400" w:right="584"/>
        <w:jc w:val="both"/>
      </w:pPr>
      <w:r>
        <w:rPr/>
        <w:t>In the U.S, from 1930-2000, coalmining altered about 2.4 million hectares (5.9 million acres) of natural</w:t>
      </w:r>
      <w:r>
        <w:rPr>
          <w:spacing w:val="53"/>
          <w:w w:val="150"/>
        </w:rPr>
        <w:t> </w:t>
      </w:r>
      <w:r>
        <w:rPr/>
        <w:t>landscape,</w:t>
      </w:r>
      <w:r>
        <w:rPr>
          <w:spacing w:val="52"/>
          <w:w w:val="150"/>
        </w:rPr>
        <w:t> </w:t>
      </w:r>
      <w:r>
        <w:rPr/>
        <w:t>most</w:t>
      </w:r>
      <w:r>
        <w:rPr>
          <w:spacing w:val="56"/>
          <w:w w:val="150"/>
        </w:rPr>
        <w:t> </w:t>
      </w:r>
      <w:r>
        <w:rPr/>
        <w:t>originally</w:t>
      </w:r>
      <w:r>
        <w:rPr>
          <w:spacing w:val="77"/>
        </w:rPr>
        <w:t> </w:t>
      </w:r>
      <w:r>
        <w:rPr/>
        <w:t>forest.</w:t>
      </w:r>
      <w:r>
        <w:rPr>
          <w:spacing w:val="55"/>
          <w:w w:val="150"/>
        </w:rPr>
        <w:t> </w:t>
      </w:r>
      <w:r>
        <w:rPr/>
        <w:t>In</w:t>
      </w:r>
      <w:r>
        <w:rPr>
          <w:spacing w:val="55"/>
          <w:w w:val="150"/>
        </w:rPr>
        <w:t> </w:t>
      </w:r>
      <w:r>
        <w:rPr/>
        <w:t>China,</w:t>
      </w:r>
      <w:r>
        <w:rPr>
          <w:spacing w:val="53"/>
          <w:w w:val="150"/>
        </w:rPr>
        <w:t> </w:t>
      </w:r>
      <w:r>
        <w:rPr/>
        <w:t>coal</w:t>
      </w:r>
      <w:r>
        <w:rPr>
          <w:spacing w:val="53"/>
          <w:w w:val="150"/>
        </w:rPr>
        <w:t> </w:t>
      </w:r>
      <w:r>
        <w:rPr/>
        <w:t>mining</w:t>
      </w:r>
      <w:r>
        <w:rPr>
          <w:spacing w:val="50"/>
          <w:w w:val="150"/>
        </w:rPr>
        <w:t> </w:t>
      </w:r>
      <w:r>
        <w:rPr/>
        <w:t>degraded</w:t>
      </w:r>
      <w:r>
        <w:rPr>
          <w:spacing w:val="52"/>
          <w:w w:val="150"/>
        </w:rPr>
        <w:t> </w:t>
      </w:r>
      <w:r>
        <w:rPr/>
        <w:t>the</w:t>
      </w:r>
      <w:r>
        <w:rPr>
          <w:spacing w:val="52"/>
          <w:w w:val="150"/>
        </w:rPr>
        <w:t> </w:t>
      </w:r>
      <w:r>
        <w:rPr/>
        <w:t>quality</w:t>
      </w:r>
      <w:r>
        <w:rPr>
          <w:spacing w:val="78"/>
        </w:rPr>
        <w:t> </w:t>
      </w:r>
      <w:r>
        <w:rPr>
          <w:spacing w:val="-5"/>
        </w:rPr>
        <w:t>of</w:t>
      </w:r>
    </w:p>
    <w:p>
      <w:pPr>
        <w:pStyle w:val="BodyText"/>
        <w:spacing w:line="482" w:lineRule="auto" w:before="1"/>
        <w:ind w:left="400" w:right="576"/>
        <w:jc w:val="both"/>
      </w:pPr>
      <w:r>
        <w:rPr/>
        <w:t>3.2million hectares of land according</w:t>
      </w:r>
      <w:r>
        <w:rPr>
          <w:spacing w:val="-1"/>
        </w:rPr>
        <w:t> </w:t>
      </w:r>
      <w:r>
        <w:rPr/>
        <w:t>to a 2004 estimate but total mine wasteland was restored at a rate of only 10 to 12 percent.</w:t>
      </w:r>
      <w:r>
        <w:rPr>
          <w:vertAlign w:val="superscript"/>
        </w:rPr>
        <w:t>428</w:t>
      </w:r>
    </w:p>
    <w:p>
      <w:pPr>
        <w:pStyle w:val="BodyText"/>
        <w:spacing w:line="480" w:lineRule="auto" w:before="194"/>
        <w:ind w:left="400" w:right="577"/>
        <w:jc w:val="both"/>
      </w:pPr>
      <w:r>
        <w:rPr/>
        <w:t>In Germany, the mining industry</w:t>
      </w:r>
      <w:r>
        <w:rPr>
          <w:spacing w:val="-3"/>
        </w:rPr>
        <w:t> </w:t>
      </w:r>
      <w:r>
        <w:rPr/>
        <w:t>pumps over 500 million cubic of water out of the ground every year. Only a small percentage of the water is used by industry or local towns- the rest is wasted. What is worse, removing so much water creates a kind of funnel that drains ground water from</w:t>
      </w:r>
      <w:r>
        <w:rPr>
          <w:spacing w:val="40"/>
        </w:rPr>
        <w:t> </w:t>
      </w:r>
      <w:r>
        <w:rPr/>
        <w:t>an area that is much larger than the immediate coal-mining environment. Coalmining releases methane into the atmosphere. Formed during the geological process that creates coal, methane is 84 times as powerful as carbon dioxide at disrupting the climate over a 20 year time span.</w:t>
      </w:r>
      <w:r>
        <w:rPr>
          <w:vertAlign w:val="superscript"/>
        </w:rPr>
        <w:t>429</w:t>
      </w:r>
    </w:p>
    <w:p>
      <w:pPr>
        <w:pStyle w:val="BodyText"/>
        <w:spacing w:line="480" w:lineRule="auto" w:before="202"/>
        <w:ind w:left="400" w:right="575"/>
        <w:jc w:val="both"/>
      </w:pPr>
      <w:r>
        <w:rPr/>
        <mc:AlternateContent>
          <mc:Choice Requires="wps">
            <w:drawing>
              <wp:anchor distT="0" distB="0" distL="0" distR="0" allowOverlap="1" layoutInCell="1" locked="0" behindDoc="0" simplePos="0" relativeHeight="15804416">
                <wp:simplePos x="0" y="0"/>
                <wp:positionH relativeFrom="page">
                  <wp:posOffset>914704</wp:posOffset>
                </wp:positionH>
                <wp:positionV relativeFrom="paragraph">
                  <wp:posOffset>2212837</wp:posOffset>
                </wp:positionV>
                <wp:extent cx="1829435" cy="9525"/>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239151pt;width:144.020pt;height:.72003pt;mso-position-horizontal-relative:page;mso-position-vertical-relative:paragraph;z-index:15804416" id="docshape187" filled="true" fillcolor="#000000" stroked="false">
                <v:fill type="solid"/>
                <w10:wrap type="none"/>
              </v:rect>
            </w:pict>
          </mc:Fallback>
        </mc:AlternateContent>
      </w:r>
      <w:r>
        <w:rPr/>
        <w:t>Coal fires can burn for decades or even centuries, releasing fly ash and smoke laden with greenhouse gasses and toxic chemicals. These fires are a significant environmental problem in China, Russia, the U.S, Indonesia, Australia and South Africa. Coal fires can cause temperatures to rise at the surface, and contaminate ground water, water, soil and air. China has the world‟s most coal fires between 20 and 200 million tons of coal burn uncontrollably each year. This accounts</w:t>
      </w:r>
      <w:r>
        <w:rPr>
          <w:spacing w:val="51"/>
        </w:rPr>
        <w:t> </w:t>
      </w:r>
      <w:r>
        <w:rPr/>
        <w:t>for</w:t>
      </w:r>
      <w:r>
        <w:rPr>
          <w:spacing w:val="51"/>
        </w:rPr>
        <w:t> </w:t>
      </w:r>
      <w:r>
        <w:rPr/>
        <w:t>0.5%</w:t>
      </w:r>
      <w:r>
        <w:rPr>
          <w:spacing w:val="51"/>
        </w:rPr>
        <w:t> </w:t>
      </w:r>
      <w:r>
        <w:rPr/>
        <w:t>to</w:t>
      </w:r>
      <w:r>
        <w:rPr>
          <w:spacing w:val="52"/>
        </w:rPr>
        <w:t> </w:t>
      </w:r>
      <w:r>
        <w:rPr/>
        <w:t>5%</w:t>
      </w:r>
      <w:r>
        <w:rPr>
          <w:spacing w:val="50"/>
        </w:rPr>
        <w:t> </w:t>
      </w:r>
      <w:r>
        <w:rPr/>
        <w:t>of</w:t>
      </w:r>
      <w:r>
        <w:rPr>
          <w:spacing w:val="51"/>
        </w:rPr>
        <w:t> </w:t>
      </w:r>
      <w:r>
        <w:rPr/>
        <w:t>China‟s</w:t>
      </w:r>
      <w:r>
        <w:rPr>
          <w:spacing w:val="52"/>
        </w:rPr>
        <w:t> </w:t>
      </w:r>
      <w:r>
        <w:rPr/>
        <w:t>national</w:t>
      </w:r>
      <w:r>
        <w:rPr>
          <w:spacing w:val="54"/>
        </w:rPr>
        <w:t> </w:t>
      </w:r>
      <w:r>
        <w:rPr/>
        <w:t>coal</w:t>
      </w:r>
      <w:r>
        <w:rPr>
          <w:spacing w:val="51"/>
        </w:rPr>
        <w:t> </w:t>
      </w:r>
      <w:r>
        <w:rPr/>
        <w:t>consumption</w:t>
      </w:r>
      <w:r>
        <w:rPr>
          <w:spacing w:val="51"/>
        </w:rPr>
        <w:t> </w:t>
      </w:r>
      <w:r>
        <w:rPr/>
        <w:t>and</w:t>
      </w:r>
      <w:r>
        <w:rPr>
          <w:spacing w:val="51"/>
        </w:rPr>
        <w:t> </w:t>
      </w:r>
      <w:r>
        <w:rPr/>
        <w:t>related</w:t>
      </w:r>
      <w:r>
        <w:rPr>
          <w:spacing w:val="51"/>
        </w:rPr>
        <w:t> </w:t>
      </w:r>
      <w:r>
        <w:rPr/>
        <w:t>carbon</w:t>
      </w:r>
      <w:r>
        <w:rPr>
          <w:spacing w:val="50"/>
        </w:rPr>
        <w:t> </w:t>
      </w:r>
      <w:r>
        <w:rPr>
          <w:spacing w:val="-2"/>
        </w:rPr>
        <w:t>dioxide</w:t>
      </w:r>
    </w:p>
    <w:p>
      <w:pPr>
        <w:spacing w:line="229" w:lineRule="exact" w:before="82"/>
        <w:ind w:left="400" w:right="0" w:firstLine="0"/>
        <w:jc w:val="left"/>
        <w:rPr>
          <w:i/>
          <w:sz w:val="20"/>
        </w:rPr>
      </w:pPr>
      <w:r>
        <w:rPr>
          <w:spacing w:val="-2"/>
          <w:sz w:val="20"/>
          <w:vertAlign w:val="superscript"/>
        </w:rPr>
        <w:t>427</w:t>
      </w:r>
      <w:r>
        <w:rPr>
          <w:i/>
          <w:spacing w:val="-2"/>
          <w:sz w:val="20"/>
          <w:vertAlign w:val="baseline"/>
        </w:rPr>
        <w:t>Ibid</w:t>
      </w:r>
    </w:p>
    <w:p>
      <w:pPr>
        <w:spacing w:line="229" w:lineRule="exact" w:before="0"/>
        <w:ind w:left="400" w:right="0" w:firstLine="0"/>
        <w:jc w:val="left"/>
        <w:rPr>
          <w:sz w:val="20"/>
        </w:rPr>
      </w:pPr>
      <w:r>
        <w:rPr>
          <w:sz w:val="20"/>
          <w:vertAlign w:val="superscript"/>
        </w:rPr>
        <w:t>428</w:t>
      </w:r>
      <w:r>
        <w:rPr>
          <w:spacing w:val="-6"/>
          <w:sz w:val="20"/>
          <w:vertAlign w:val="baseline"/>
        </w:rPr>
        <w:t> </w:t>
      </w:r>
      <w:r>
        <w:rPr>
          <w:i/>
          <w:sz w:val="20"/>
          <w:vertAlign w:val="baseline"/>
        </w:rPr>
        <w:t>About</w:t>
      </w:r>
      <w:r>
        <w:rPr>
          <w:i/>
          <w:spacing w:val="-7"/>
          <w:sz w:val="20"/>
          <w:vertAlign w:val="baseline"/>
        </w:rPr>
        <w:t> </w:t>
      </w:r>
      <w:r>
        <w:rPr>
          <w:i/>
          <w:sz w:val="20"/>
          <w:vertAlign w:val="baseline"/>
        </w:rPr>
        <w:t>Coal</w:t>
      </w:r>
      <w:r>
        <w:rPr>
          <w:i/>
          <w:spacing w:val="-7"/>
          <w:sz w:val="20"/>
          <w:vertAlign w:val="baseline"/>
        </w:rPr>
        <w:t> </w:t>
      </w:r>
      <w:r>
        <w:rPr>
          <w:i/>
          <w:sz w:val="20"/>
          <w:vertAlign w:val="baseline"/>
        </w:rPr>
        <w:t>Mining</w:t>
      </w:r>
      <w:r>
        <w:rPr>
          <w:i/>
          <w:spacing w:val="-5"/>
          <w:sz w:val="20"/>
          <w:vertAlign w:val="baseline"/>
        </w:rPr>
        <w:t> </w:t>
      </w:r>
      <w:r>
        <w:rPr>
          <w:i/>
          <w:sz w:val="20"/>
          <w:vertAlign w:val="baseline"/>
        </w:rPr>
        <w:t>Impacts</w:t>
      </w:r>
      <w:r>
        <w:rPr>
          <w:sz w:val="20"/>
          <w:vertAlign w:val="baseline"/>
        </w:rPr>
        <w:t>;</w:t>
      </w:r>
      <w:r>
        <w:rPr>
          <w:spacing w:val="-8"/>
          <w:sz w:val="20"/>
          <w:vertAlign w:val="baseline"/>
        </w:rPr>
        <w:t> </w:t>
      </w:r>
      <w:r>
        <w:rPr>
          <w:sz w:val="20"/>
          <w:vertAlign w:val="baseline"/>
        </w:rPr>
        <w:t>posted</w:t>
      </w:r>
      <w:r>
        <w:rPr>
          <w:spacing w:val="-5"/>
          <w:sz w:val="20"/>
          <w:vertAlign w:val="baseline"/>
        </w:rPr>
        <w:t> </w:t>
      </w:r>
      <w:r>
        <w:rPr>
          <w:sz w:val="20"/>
          <w:vertAlign w:val="baseline"/>
        </w:rPr>
        <w:t>1</w:t>
      </w:r>
      <w:r>
        <w:rPr>
          <w:sz w:val="20"/>
          <w:vertAlign w:val="superscript"/>
        </w:rPr>
        <w:t>st</w:t>
      </w:r>
      <w:r>
        <w:rPr>
          <w:spacing w:val="-9"/>
          <w:sz w:val="20"/>
          <w:vertAlign w:val="baseline"/>
        </w:rPr>
        <w:t> </w:t>
      </w:r>
      <w:r>
        <w:rPr>
          <w:sz w:val="20"/>
          <w:vertAlign w:val="baseline"/>
        </w:rPr>
        <w:t>July,</w:t>
      </w:r>
      <w:r>
        <w:rPr>
          <w:spacing w:val="-6"/>
          <w:sz w:val="20"/>
          <w:vertAlign w:val="baseline"/>
        </w:rPr>
        <w:t> </w:t>
      </w:r>
      <w:r>
        <w:rPr>
          <w:sz w:val="20"/>
          <w:vertAlign w:val="baseline"/>
        </w:rPr>
        <w:t>2016.</w:t>
      </w:r>
      <w:r>
        <w:rPr>
          <w:spacing w:val="-4"/>
          <w:sz w:val="20"/>
          <w:vertAlign w:val="baseline"/>
        </w:rPr>
        <w:t> </w:t>
      </w:r>
      <w:hyperlink r:id="rId18">
        <w:r>
          <w:rPr>
            <w:color w:val="0000FF"/>
            <w:sz w:val="20"/>
            <w:u w:val="single" w:color="0000FF"/>
            <w:vertAlign w:val="baseline"/>
          </w:rPr>
          <w:t>http://www.greenpeace.org</w:t>
        </w:r>
        <w:r>
          <w:rPr>
            <w:sz w:val="20"/>
            <w:vertAlign w:val="baseline"/>
          </w:rPr>
          <w:t>;</w:t>
        </w:r>
      </w:hyperlink>
      <w:r>
        <w:rPr>
          <w:spacing w:val="-7"/>
          <w:sz w:val="20"/>
          <w:vertAlign w:val="baseline"/>
        </w:rPr>
        <w:t> </w:t>
      </w:r>
      <w:r>
        <w:rPr>
          <w:sz w:val="20"/>
          <w:vertAlign w:val="baseline"/>
        </w:rPr>
        <w:t>accessed</w:t>
      </w:r>
      <w:r>
        <w:rPr>
          <w:spacing w:val="-5"/>
          <w:sz w:val="20"/>
          <w:vertAlign w:val="baseline"/>
        </w:rPr>
        <w:t> </w:t>
      </w:r>
      <w:r>
        <w:rPr>
          <w:sz w:val="20"/>
          <w:vertAlign w:val="baseline"/>
        </w:rPr>
        <w:t>21</w:t>
      </w:r>
      <w:r>
        <w:rPr>
          <w:sz w:val="20"/>
          <w:vertAlign w:val="superscript"/>
        </w:rPr>
        <w:t>st</w:t>
      </w:r>
      <w:r>
        <w:rPr>
          <w:spacing w:val="-5"/>
          <w:sz w:val="20"/>
          <w:vertAlign w:val="baseline"/>
        </w:rPr>
        <w:t> </w:t>
      </w:r>
      <w:r>
        <w:rPr>
          <w:sz w:val="20"/>
          <w:vertAlign w:val="baseline"/>
        </w:rPr>
        <w:t>November,</w:t>
      </w:r>
      <w:r>
        <w:rPr>
          <w:spacing w:val="-6"/>
          <w:sz w:val="20"/>
          <w:vertAlign w:val="baseline"/>
        </w:rPr>
        <w:t> </w:t>
      </w:r>
      <w:r>
        <w:rPr>
          <w:spacing w:val="-4"/>
          <w:sz w:val="20"/>
          <w:vertAlign w:val="baseline"/>
        </w:rPr>
        <w:t>2016</w:t>
      </w:r>
    </w:p>
    <w:p>
      <w:pPr>
        <w:spacing w:before="0"/>
        <w:ind w:left="400" w:right="0" w:firstLine="0"/>
        <w:jc w:val="left"/>
        <w:rPr>
          <w:i/>
          <w:sz w:val="20"/>
        </w:rPr>
      </w:pPr>
      <w:r>
        <w:rPr>
          <w:spacing w:val="-2"/>
          <w:sz w:val="20"/>
          <w:vertAlign w:val="superscript"/>
        </w:rPr>
        <w:t>429</w:t>
      </w:r>
      <w:r>
        <w:rPr>
          <w:i/>
          <w:spacing w:val="-2"/>
          <w:sz w:val="20"/>
          <w:vertAlign w:val="baseline"/>
        </w:rPr>
        <w:t>Ibid</w:t>
      </w:r>
    </w:p>
    <w:p>
      <w:pPr>
        <w:spacing w:after="0"/>
        <w:jc w:val="left"/>
        <w:rPr>
          <w:sz w:val="20"/>
        </w:rPr>
        <w:sectPr>
          <w:pgSz w:w="12240" w:h="15840"/>
          <w:pgMar w:header="0" w:footer="1012" w:top="1360" w:bottom="1200" w:left="1040" w:right="860"/>
        </w:sectPr>
      </w:pPr>
    </w:p>
    <w:p>
      <w:pPr>
        <w:pStyle w:val="BodyText"/>
        <w:spacing w:line="480" w:lineRule="auto" w:before="72"/>
        <w:ind w:left="400" w:right="574"/>
        <w:jc w:val="both"/>
      </w:pPr>
      <w:r>
        <w:rPr/>
        <w:t>emissions. Although, coal fires are significant, emissions from China‟s power plants are far higher. India on the other hand, has the world‟s greatest concentration of coal fires.</w:t>
      </w:r>
      <w:r>
        <w:rPr>
          <w:vertAlign w:val="superscript"/>
        </w:rPr>
        <w:t>430</w:t>
      </w:r>
      <w:r>
        <w:rPr>
          <w:vertAlign w:val="baseline"/>
        </w:rPr>
        <w:t>Local communities also suffer when coal fires occur. These fires emit toxic levels of arsenic, fluorine, mercury and selenium, contaminants that can enter the air and food chain of local</w:t>
      </w:r>
      <w:r>
        <w:rPr>
          <w:spacing w:val="40"/>
          <w:vertAlign w:val="baseline"/>
        </w:rPr>
        <w:t> </w:t>
      </w:r>
      <w:r>
        <w:rPr>
          <w:spacing w:val="-2"/>
          <w:vertAlign w:val="baseline"/>
        </w:rPr>
        <w:t>communities.</w:t>
      </w:r>
      <w:r>
        <w:rPr>
          <w:spacing w:val="-2"/>
          <w:vertAlign w:val="superscript"/>
        </w:rPr>
        <w:t>431</w:t>
      </w:r>
    </w:p>
    <w:p>
      <w:pPr>
        <w:pStyle w:val="BodyText"/>
        <w:spacing w:line="480" w:lineRule="auto" w:before="199"/>
        <w:ind w:left="400" w:right="579"/>
        <w:jc w:val="both"/>
      </w:pPr>
      <w:r>
        <w:rPr/>
        <w:t>Climate change strongly affects plants and animals. Every species on earth evolved to function best</w:t>
      </w:r>
      <w:r>
        <w:rPr>
          <w:spacing w:val="-3"/>
        </w:rPr>
        <w:t> </w:t>
      </w:r>
      <w:r>
        <w:rPr/>
        <w:t>within</w:t>
      </w:r>
      <w:r>
        <w:rPr>
          <w:spacing w:val="-3"/>
        </w:rPr>
        <w:t> </w:t>
      </w:r>
      <w:r>
        <w:rPr/>
        <w:t>certain</w:t>
      </w:r>
      <w:r>
        <w:rPr>
          <w:spacing w:val="-3"/>
        </w:rPr>
        <w:t> </w:t>
      </w:r>
      <w:r>
        <w:rPr/>
        <w:t>temperature</w:t>
      </w:r>
      <w:r>
        <w:rPr>
          <w:spacing w:val="-3"/>
        </w:rPr>
        <w:t> </w:t>
      </w:r>
      <w:r>
        <w:rPr/>
        <w:t>and</w:t>
      </w:r>
      <w:r>
        <w:rPr>
          <w:spacing w:val="-3"/>
        </w:rPr>
        <w:t> </w:t>
      </w:r>
      <w:r>
        <w:rPr/>
        <w:t>moisture</w:t>
      </w:r>
      <w:r>
        <w:rPr>
          <w:spacing w:val="-4"/>
        </w:rPr>
        <w:t> </w:t>
      </w:r>
      <w:r>
        <w:rPr/>
        <w:t>limits.</w:t>
      </w:r>
      <w:r>
        <w:rPr>
          <w:spacing w:val="-3"/>
        </w:rPr>
        <w:t> </w:t>
      </w:r>
      <w:r>
        <w:rPr/>
        <w:t>As</w:t>
      </w:r>
      <w:r>
        <w:rPr>
          <w:spacing w:val="-3"/>
        </w:rPr>
        <w:t> </w:t>
      </w:r>
      <w:r>
        <w:rPr/>
        <w:t>the</w:t>
      </w:r>
      <w:r>
        <w:rPr>
          <w:spacing w:val="-4"/>
        </w:rPr>
        <w:t> </w:t>
      </w:r>
      <w:r>
        <w:rPr/>
        <w:t>climate</w:t>
      </w:r>
      <w:r>
        <w:rPr>
          <w:spacing w:val="-4"/>
        </w:rPr>
        <w:t> </w:t>
      </w:r>
      <w:r>
        <w:rPr/>
        <w:t>warms,</w:t>
      </w:r>
      <w:r>
        <w:rPr>
          <w:spacing w:val="-1"/>
        </w:rPr>
        <w:t> </w:t>
      </w:r>
      <w:r>
        <w:rPr/>
        <w:t>plants</w:t>
      </w:r>
      <w:r>
        <w:rPr>
          <w:spacing w:val="-3"/>
        </w:rPr>
        <w:t> </w:t>
      </w:r>
      <w:r>
        <w:rPr/>
        <w:t>and</w:t>
      </w:r>
      <w:r>
        <w:rPr>
          <w:spacing w:val="-3"/>
        </w:rPr>
        <w:t> </w:t>
      </w:r>
      <w:r>
        <w:rPr/>
        <w:t>animals</w:t>
      </w:r>
      <w:r>
        <w:rPr>
          <w:spacing w:val="-3"/>
        </w:rPr>
        <w:t> </w:t>
      </w:r>
      <w:r>
        <w:rPr/>
        <w:t>are trying to adapt. Plants are flowering earlier, birds migrating and laying eggs earlier. Thousands</w:t>
      </w:r>
      <w:r>
        <w:rPr>
          <w:spacing w:val="40"/>
        </w:rPr>
        <w:t> </w:t>
      </w:r>
      <w:r>
        <w:rPr/>
        <w:t>of examples of change like these from around the globe send a hugely strong message that species and ecosystems are already responding to the 1% Celsius of warming so far.</w:t>
      </w:r>
      <w:r>
        <w:rPr>
          <w:vertAlign w:val="superscript"/>
        </w:rPr>
        <w:t>432</w:t>
      </w:r>
    </w:p>
    <w:p>
      <w:pPr>
        <w:pStyle w:val="BodyText"/>
        <w:spacing w:line="480" w:lineRule="auto" w:before="201"/>
        <w:ind w:left="400" w:right="572"/>
        <w:jc w:val="both"/>
      </w:pPr>
      <w:r>
        <w:rPr/>
        <w:t>Earth‟s long climate record shows that past rapid warming events almost always caused mass extinctions of plants and animals, because life had no time to adapt. Yet today warming is set to take place 10 times faster than any change recorded in the past 65 million years. Rapid warming is already harming fragile ecosystems, including coral reefs. It‟s also causing extinctions- complete and permanent loss of unique forms of life.</w:t>
      </w:r>
      <w:r>
        <w:rPr>
          <w:vertAlign w:val="superscript"/>
        </w:rPr>
        <w:t>433</w:t>
      </w:r>
    </w:p>
    <w:p>
      <w:pPr>
        <w:pStyle w:val="BodyText"/>
        <w:spacing w:line="480" w:lineRule="auto" w:before="202"/>
        <w:ind w:left="400" w:right="582"/>
        <w:jc w:val="both"/>
      </w:pPr>
      <w:r>
        <w:rPr/>
        <w:t>Each year oceans absorb about one third of the extra carbon dioxide building up in the atmosphere from burning coal, oil and gas. The carbon dioxide dissolves in the sea water as a weak</w:t>
      </w:r>
      <w:r>
        <w:rPr>
          <w:spacing w:val="12"/>
        </w:rPr>
        <w:t> </w:t>
      </w:r>
      <w:r>
        <w:rPr/>
        <w:t>acid.</w:t>
      </w:r>
      <w:r>
        <w:rPr>
          <w:spacing w:val="12"/>
        </w:rPr>
        <w:t> </w:t>
      </w:r>
      <w:r>
        <w:rPr/>
        <w:t>The</w:t>
      </w:r>
      <w:r>
        <w:rPr>
          <w:spacing w:val="10"/>
        </w:rPr>
        <w:t> </w:t>
      </w:r>
      <w:r>
        <w:rPr/>
        <w:t>acidity</w:t>
      </w:r>
      <w:r>
        <w:rPr>
          <w:spacing w:val="7"/>
        </w:rPr>
        <w:t> </w:t>
      </w:r>
      <w:r>
        <w:rPr/>
        <w:t>of</w:t>
      </w:r>
      <w:r>
        <w:rPr>
          <w:spacing w:val="11"/>
        </w:rPr>
        <w:t> </w:t>
      </w:r>
      <w:r>
        <w:rPr/>
        <w:t>ocean</w:t>
      </w:r>
      <w:r>
        <w:rPr>
          <w:spacing w:val="11"/>
        </w:rPr>
        <w:t> </w:t>
      </w:r>
      <w:r>
        <w:rPr/>
        <w:t>surface</w:t>
      </w:r>
      <w:r>
        <w:rPr>
          <w:spacing w:val="10"/>
        </w:rPr>
        <w:t> </w:t>
      </w:r>
      <w:r>
        <w:rPr/>
        <w:t>waters</w:t>
      </w:r>
      <w:r>
        <w:rPr>
          <w:spacing w:val="13"/>
        </w:rPr>
        <w:t> </w:t>
      </w:r>
      <w:r>
        <w:rPr/>
        <w:t>has</w:t>
      </w:r>
      <w:r>
        <w:rPr>
          <w:spacing w:val="12"/>
        </w:rPr>
        <w:t> </w:t>
      </w:r>
      <w:r>
        <w:rPr/>
        <w:t>already</w:t>
      </w:r>
      <w:r>
        <w:rPr>
          <w:spacing w:val="6"/>
        </w:rPr>
        <w:t> </w:t>
      </w:r>
      <w:r>
        <w:rPr/>
        <w:t>increased</w:t>
      </w:r>
      <w:r>
        <w:rPr>
          <w:spacing w:val="11"/>
        </w:rPr>
        <w:t> </w:t>
      </w:r>
      <w:r>
        <w:rPr/>
        <w:t>by</w:t>
      </w:r>
      <w:r>
        <w:rPr>
          <w:spacing w:val="10"/>
        </w:rPr>
        <w:t> </w:t>
      </w:r>
      <w:r>
        <w:rPr/>
        <w:t>about</w:t>
      </w:r>
      <w:r>
        <w:rPr>
          <w:spacing w:val="12"/>
        </w:rPr>
        <w:t> </w:t>
      </w:r>
      <w:r>
        <w:rPr/>
        <w:t>30%</w:t>
      </w:r>
      <w:r>
        <w:rPr>
          <w:spacing w:val="11"/>
        </w:rPr>
        <w:t> </w:t>
      </w:r>
      <w:r>
        <w:rPr/>
        <w:t>on</w:t>
      </w:r>
      <w:r>
        <w:rPr>
          <w:spacing w:val="12"/>
        </w:rPr>
        <w:t> </w:t>
      </w:r>
      <w:r>
        <w:rPr>
          <w:spacing w:val="-2"/>
        </w:rPr>
        <w:t>average;</w:t>
      </w:r>
    </w:p>
    <w:p>
      <w:pPr>
        <w:pStyle w:val="BodyText"/>
        <w:rPr>
          <w:sz w:val="20"/>
        </w:rPr>
      </w:pPr>
    </w:p>
    <w:p>
      <w:pPr>
        <w:pStyle w:val="BodyText"/>
        <w:rPr>
          <w:sz w:val="20"/>
        </w:rPr>
      </w:pPr>
    </w:p>
    <w:p>
      <w:pPr>
        <w:pStyle w:val="BodyText"/>
        <w:rPr>
          <w:sz w:val="20"/>
        </w:rPr>
      </w:pPr>
    </w:p>
    <w:p>
      <w:pPr>
        <w:pStyle w:val="BodyText"/>
        <w:spacing w:before="192"/>
        <w:rPr>
          <w:sz w:val="20"/>
        </w:rPr>
      </w:pPr>
      <w:r>
        <w:rPr/>
        <mc:AlternateContent>
          <mc:Choice Requires="wps">
            <w:drawing>
              <wp:anchor distT="0" distB="0" distL="0" distR="0" allowOverlap="1" layoutInCell="1" locked="0" behindDoc="1" simplePos="0" relativeHeight="487664128">
                <wp:simplePos x="0" y="0"/>
                <wp:positionH relativeFrom="page">
                  <wp:posOffset>914704</wp:posOffset>
                </wp:positionH>
                <wp:positionV relativeFrom="paragraph">
                  <wp:posOffset>283783</wp:posOffset>
                </wp:positionV>
                <wp:extent cx="1829435" cy="9525"/>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345148pt;width:144.020pt;height:.71997pt;mso-position-horizontal-relative:page;mso-position-vertical-relative:paragraph;z-index:-15652352;mso-wrap-distance-left:0;mso-wrap-distance-right:0" id="docshape188" filled="true" fillcolor="#000000" stroked="false">
                <v:fill type="solid"/>
                <w10:wrap type="topAndBottom"/>
              </v:rect>
            </w:pict>
          </mc:Fallback>
        </mc:AlternateContent>
      </w:r>
    </w:p>
    <w:p>
      <w:pPr>
        <w:spacing w:before="102"/>
        <w:ind w:left="400" w:right="9414" w:firstLine="0"/>
        <w:jc w:val="left"/>
        <w:rPr>
          <w:i/>
          <w:sz w:val="20"/>
        </w:rPr>
      </w:pPr>
      <w:r>
        <w:rPr>
          <w:rFonts w:ascii="Calibri"/>
          <w:spacing w:val="-2"/>
          <w:sz w:val="20"/>
          <w:vertAlign w:val="superscript"/>
        </w:rPr>
        <w:t>430</w:t>
      </w:r>
      <w:r>
        <w:rPr>
          <w:i/>
          <w:spacing w:val="-2"/>
          <w:sz w:val="20"/>
          <w:vertAlign w:val="baseline"/>
        </w:rPr>
        <w:t>Ibid </w:t>
      </w:r>
      <w:r>
        <w:rPr>
          <w:rFonts w:ascii="Calibri"/>
          <w:spacing w:val="-2"/>
          <w:sz w:val="20"/>
          <w:vertAlign w:val="superscript"/>
        </w:rPr>
        <w:t>431</w:t>
      </w:r>
      <w:r>
        <w:rPr>
          <w:i/>
          <w:spacing w:val="-2"/>
          <w:sz w:val="20"/>
          <w:vertAlign w:val="baseline"/>
        </w:rPr>
        <w:t>Ibid</w:t>
      </w:r>
    </w:p>
    <w:p>
      <w:pPr>
        <w:spacing w:line="237" w:lineRule="auto" w:before="0"/>
        <w:ind w:left="400" w:right="1126" w:firstLine="0"/>
        <w:jc w:val="left"/>
        <w:rPr>
          <w:sz w:val="20"/>
        </w:rPr>
      </w:pPr>
      <w:r>
        <w:rPr>
          <w:sz w:val="20"/>
          <w:vertAlign w:val="superscript"/>
        </w:rPr>
        <w:t>432</w:t>
      </w:r>
      <w:r>
        <w:rPr>
          <w:i/>
          <w:sz w:val="20"/>
          <w:vertAlign w:val="baseline"/>
        </w:rPr>
        <w:t>Climate</w:t>
      </w:r>
      <w:r>
        <w:rPr>
          <w:i/>
          <w:spacing w:val="-5"/>
          <w:sz w:val="20"/>
          <w:vertAlign w:val="baseline"/>
        </w:rPr>
        <w:t> </w:t>
      </w:r>
      <w:r>
        <w:rPr>
          <w:i/>
          <w:sz w:val="20"/>
          <w:vertAlign w:val="baseline"/>
        </w:rPr>
        <w:t>Change</w:t>
      </w:r>
      <w:r>
        <w:rPr>
          <w:i/>
          <w:spacing w:val="-5"/>
          <w:sz w:val="20"/>
          <w:vertAlign w:val="baseline"/>
        </w:rPr>
        <w:t> </w:t>
      </w:r>
      <w:r>
        <w:rPr>
          <w:i/>
          <w:sz w:val="20"/>
          <w:vertAlign w:val="baseline"/>
        </w:rPr>
        <w:t>Extinctions</w:t>
      </w:r>
      <w:r>
        <w:rPr>
          <w:i/>
          <w:spacing w:val="-6"/>
          <w:sz w:val="20"/>
          <w:vertAlign w:val="baseline"/>
        </w:rPr>
        <w:t> </w:t>
      </w:r>
      <w:r>
        <w:rPr>
          <w:i/>
          <w:sz w:val="20"/>
          <w:vertAlign w:val="baseline"/>
        </w:rPr>
        <w:t>and</w:t>
      </w:r>
      <w:r>
        <w:rPr>
          <w:i/>
          <w:spacing w:val="-4"/>
          <w:sz w:val="20"/>
          <w:vertAlign w:val="baseline"/>
        </w:rPr>
        <w:t> </w:t>
      </w:r>
      <w:r>
        <w:rPr>
          <w:i/>
          <w:sz w:val="20"/>
          <w:vertAlign w:val="baseline"/>
        </w:rPr>
        <w:t>Ecosystem</w:t>
      </w:r>
      <w:r>
        <w:rPr>
          <w:i/>
          <w:spacing w:val="-5"/>
          <w:sz w:val="20"/>
          <w:vertAlign w:val="baseline"/>
        </w:rPr>
        <w:t> </w:t>
      </w:r>
      <w:r>
        <w:rPr>
          <w:i/>
          <w:sz w:val="20"/>
          <w:vertAlign w:val="baseline"/>
        </w:rPr>
        <w:t>Damage.</w:t>
      </w:r>
      <w:hyperlink r:id="rId18">
        <w:r>
          <w:rPr>
            <w:color w:val="0000FF"/>
            <w:sz w:val="20"/>
            <w:u w:val="single" w:color="0000FF"/>
            <w:vertAlign w:val="baseline"/>
          </w:rPr>
          <w:t>http://www.greenpeace.org</w:t>
        </w:r>
        <w:r>
          <w:rPr>
            <w:sz w:val="20"/>
            <w:vertAlign w:val="baseline"/>
          </w:rPr>
          <w:t>.</w:t>
        </w:r>
      </w:hyperlink>
      <w:r>
        <w:rPr>
          <w:spacing w:val="-3"/>
          <w:sz w:val="20"/>
          <w:vertAlign w:val="baseline"/>
        </w:rPr>
        <w:t> </w:t>
      </w:r>
      <w:r>
        <w:rPr>
          <w:sz w:val="20"/>
          <w:vertAlign w:val="baseline"/>
        </w:rPr>
        <w:t>Accessed</w:t>
      </w:r>
      <w:r>
        <w:rPr>
          <w:spacing w:val="-4"/>
          <w:sz w:val="20"/>
          <w:vertAlign w:val="baseline"/>
        </w:rPr>
        <w:t> </w:t>
      </w:r>
      <w:r>
        <w:rPr>
          <w:sz w:val="20"/>
          <w:vertAlign w:val="baseline"/>
        </w:rPr>
        <w:t>on</w:t>
      </w:r>
      <w:r>
        <w:rPr>
          <w:spacing w:val="-6"/>
          <w:sz w:val="20"/>
          <w:vertAlign w:val="baseline"/>
        </w:rPr>
        <w:t> </w:t>
      </w:r>
      <w:r>
        <w:rPr>
          <w:sz w:val="20"/>
          <w:vertAlign w:val="baseline"/>
        </w:rPr>
        <w:t>30</w:t>
      </w:r>
      <w:r>
        <w:rPr>
          <w:sz w:val="20"/>
          <w:vertAlign w:val="superscript"/>
        </w:rPr>
        <w:t>th</w:t>
      </w:r>
      <w:r>
        <w:rPr>
          <w:sz w:val="20"/>
          <w:vertAlign w:val="baseline"/>
        </w:rPr>
        <w:t> November, 2016</w:t>
      </w:r>
    </w:p>
    <w:p>
      <w:pPr>
        <w:spacing w:before="0"/>
        <w:ind w:left="400" w:right="0" w:firstLine="0"/>
        <w:jc w:val="left"/>
        <w:rPr>
          <w:i/>
          <w:sz w:val="20"/>
        </w:rPr>
      </w:pPr>
      <w:r>
        <w:rPr>
          <w:spacing w:val="-2"/>
          <w:sz w:val="20"/>
          <w:vertAlign w:val="superscript"/>
        </w:rPr>
        <w:t>433</w:t>
      </w:r>
      <w:r>
        <w:rPr>
          <w:i/>
          <w:spacing w:val="-2"/>
          <w:sz w:val="20"/>
          <w:vertAlign w:val="baseline"/>
        </w:rPr>
        <w:t>Ibid</w:t>
      </w:r>
    </w:p>
    <w:p>
      <w:pPr>
        <w:spacing w:after="0"/>
        <w:jc w:val="left"/>
        <w:rPr>
          <w:sz w:val="20"/>
        </w:rPr>
        <w:sectPr>
          <w:pgSz w:w="12240" w:h="15840"/>
          <w:pgMar w:header="0" w:footer="1012" w:top="1360" w:bottom="1200" w:left="1040" w:right="860"/>
        </w:sectPr>
      </w:pPr>
    </w:p>
    <w:p>
      <w:pPr>
        <w:pStyle w:val="BodyText"/>
        <w:spacing w:line="482" w:lineRule="auto" w:before="72"/>
        <w:ind w:left="400" w:right="587"/>
        <w:jc w:val="both"/>
      </w:pPr>
      <w:r>
        <w:rPr/>
        <w:t>oceans are acidifying</w:t>
      </w:r>
      <w:r>
        <w:rPr>
          <w:spacing w:val="-3"/>
        </w:rPr>
        <w:t> </w:t>
      </w:r>
      <w:r>
        <w:rPr/>
        <w:t>10 to 100 times</w:t>
      </w:r>
      <w:r>
        <w:rPr>
          <w:spacing w:val="-1"/>
        </w:rPr>
        <w:t> </w:t>
      </w:r>
      <w:r>
        <w:rPr/>
        <w:t>faster</w:t>
      </w:r>
      <w:r>
        <w:rPr>
          <w:spacing w:val="-1"/>
        </w:rPr>
        <w:t> </w:t>
      </w:r>
      <w:r>
        <w:rPr/>
        <w:t>than any</w:t>
      </w:r>
      <w:r>
        <w:rPr>
          <w:spacing w:val="-5"/>
        </w:rPr>
        <w:t> </w:t>
      </w:r>
      <w:r>
        <w:rPr/>
        <w:t>time</w:t>
      </w:r>
      <w:r>
        <w:rPr>
          <w:spacing w:val="-1"/>
        </w:rPr>
        <w:t> </w:t>
      </w:r>
      <w:r>
        <w:rPr/>
        <w:t>in the past 50 million years.</w:t>
      </w:r>
      <w:r>
        <w:rPr>
          <w:spacing w:val="-1"/>
        </w:rPr>
        <w:t> </w:t>
      </w:r>
      <w:r>
        <w:rPr/>
        <w:t>Scientists, fear this acidity increases could cause even more harm to ocean life than warming waters.</w:t>
      </w:r>
      <w:r>
        <w:rPr>
          <w:vertAlign w:val="superscript"/>
        </w:rPr>
        <w:t>434</w:t>
      </w:r>
    </w:p>
    <w:p>
      <w:pPr>
        <w:pStyle w:val="BodyText"/>
        <w:spacing w:line="480" w:lineRule="auto" w:before="194"/>
        <w:ind w:left="400" w:right="573"/>
        <w:jc w:val="both"/>
      </w:pPr>
      <w:r>
        <w:rPr/>
        <w:t>In order to ameliorate the effect of climate change on mining operations, some solutions have been proffered to include stopping the use of fossil fuels, rapidly</w:t>
      </w:r>
      <w:r>
        <w:rPr>
          <w:spacing w:val="-3"/>
        </w:rPr>
        <w:t> </w:t>
      </w:r>
      <w:r>
        <w:rPr/>
        <w:t>shift the planet to use of energy provided entirely by the sun, wind, and other clean, safe renewable sources; efficient, smart and intelligent use of renewable energy squeezing more out of every bit of energy; financing the future by ensuring investors avoid or withdraw from risky, polluting coal mining and oil drilling projects instead; investment in secure, clean renewable energy should be supported; political action to counter barriers to use of renewable energy which are not technical or economic.</w:t>
      </w:r>
      <w:r>
        <w:rPr>
          <w:vertAlign w:val="superscript"/>
        </w:rPr>
        <w:t>435</w:t>
      </w:r>
    </w:p>
    <w:p>
      <w:pPr>
        <w:pStyle w:val="BodyText"/>
        <w:spacing w:line="480" w:lineRule="auto" w:before="200"/>
        <w:ind w:left="400" w:right="576"/>
        <w:jc w:val="both"/>
      </w:pPr>
      <w:r>
        <w:rPr/>
        <w:t>It has also been posited that multinational mining companies have the wherewithal to tackle climate change adaptation from ground up, if they want to; and they now have a framework to guide them, created by the mining industry itself. The International Council on Mining and Minerals (ICMM) released in 2013 a comprehensive report, “Adapting to a changing Climate: Implications</w:t>
      </w:r>
      <w:r>
        <w:rPr>
          <w:spacing w:val="-3"/>
        </w:rPr>
        <w:t> </w:t>
      </w:r>
      <w:r>
        <w:rPr/>
        <w:t>for</w:t>
      </w:r>
      <w:r>
        <w:rPr>
          <w:spacing w:val="-2"/>
        </w:rPr>
        <w:t> </w:t>
      </w:r>
      <w:r>
        <w:rPr/>
        <w:t>the</w:t>
      </w:r>
      <w:r>
        <w:rPr>
          <w:spacing w:val="-4"/>
        </w:rPr>
        <w:t> </w:t>
      </w:r>
      <w:r>
        <w:rPr/>
        <w:t>Mining</w:t>
      </w:r>
      <w:r>
        <w:rPr>
          <w:spacing w:val="-4"/>
        </w:rPr>
        <w:t> </w:t>
      </w:r>
      <w:r>
        <w:rPr/>
        <w:t>and Metals Industry”. The</w:t>
      </w:r>
      <w:r>
        <w:rPr>
          <w:spacing w:val="-1"/>
        </w:rPr>
        <w:t> </w:t>
      </w:r>
      <w:r>
        <w:rPr/>
        <w:t>ICMM</w:t>
      </w:r>
      <w:r>
        <w:rPr>
          <w:spacing w:val="-3"/>
        </w:rPr>
        <w:t> </w:t>
      </w:r>
      <w:r>
        <w:rPr/>
        <w:t>report</w:t>
      </w:r>
      <w:r>
        <w:rPr>
          <w:spacing w:val="-2"/>
        </w:rPr>
        <w:t> </w:t>
      </w:r>
      <w:r>
        <w:rPr/>
        <w:t>is</w:t>
      </w:r>
      <w:r>
        <w:rPr>
          <w:spacing w:val="-3"/>
        </w:rPr>
        <w:t> </w:t>
      </w:r>
      <w:r>
        <w:rPr/>
        <w:t>one</w:t>
      </w:r>
      <w:r>
        <w:rPr>
          <w:spacing w:val="-1"/>
        </w:rPr>
        <w:t> </w:t>
      </w:r>
      <w:r>
        <w:rPr/>
        <w:t>of</w:t>
      </w:r>
      <w:r>
        <w:rPr>
          <w:spacing w:val="-3"/>
        </w:rPr>
        <w:t> </w:t>
      </w:r>
      <w:r>
        <w:rPr/>
        <w:t>two</w:t>
      </w:r>
      <w:r>
        <w:rPr>
          <w:spacing w:val="-2"/>
        </w:rPr>
        <w:t> </w:t>
      </w:r>
      <w:r>
        <w:rPr/>
        <w:t>key</w:t>
      </w:r>
      <w:r>
        <w:rPr>
          <w:spacing w:val="-7"/>
        </w:rPr>
        <w:t> </w:t>
      </w:r>
      <w:r>
        <w:rPr/>
        <w:t>references that could be used when discussing strategies for tackling climate change for mining clients; the other being the International Finance Corporation (IFC), which has released performance standards that consider climate change.</w:t>
      </w:r>
      <w:r>
        <w:rPr>
          <w:vertAlign w:val="superscript"/>
        </w:rPr>
        <w:t>436</w:t>
      </w:r>
    </w:p>
    <w:p>
      <w:pPr>
        <w:pStyle w:val="BodyText"/>
        <w:spacing w:line="480" w:lineRule="auto" w:before="202"/>
        <w:ind w:left="400" w:right="578"/>
        <w:jc w:val="both"/>
      </w:pPr>
      <w:r>
        <w:rPr/>
        <w:t>A</w:t>
      </w:r>
      <w:r>
        <w:rPr>
          <w:spacing w:val="-3"/>
        </w:rPr>
        <w:t> </w:t>
      </w:r>
      <w:r>
        <w:rPr/>
        <w:t>changing</w:t>
      </w:r>
      <w:r>
        <w:rPr>
          <w:spacing w:val="-3"/>
        </w:rPr>
        <w:t> </w:t>
      </w:r>
      <w:r>
        <w:rPr/>
        <w:t>climate</w:t>
      </w:r>
      <w:r>
        <w:rPr>
          <w:spacing w:val="-3"/>
        </w:rPr>
        <w:t> </w:t>
      </w:r>
      <w:r>
        <w:rPr/>
        <w:t>presents</w:t>
      </w:r>
      <w:r>
        <w:rPr>
          <w:spacing w:val="-3"/>
        </w:rPr>
        <w:t> </w:t>
      </w:r>
      <w:r>
        <w:rPr/>
        <w:t>physical</w:t>
      </w:r>
      <w:r>
        <w:rPr>
          <w:spacing w:val="-1"/>
        </w:rPr>
        <w:t> </w:t>
      </w:r>
      <w:r>
        <w:rPr/>
        <w:t>risks</w:t>
      </w:r>
      <w:r>
        <w:rPr>
          <w:spacing w:val="-3"/>
        </w:rPr>
        <w:t> </w:t>
      </w:r>
      <w:r>
        <w:rPr/>
        <w:t>to</w:t>
      </w:r>
      <w:r>
        <w:rPr>
          <w:spacing w:val="-3"/>
        </w:rPr>
        <w:t> </w:t>
      </w:r>
      <w:r>
        <w:rPr/>
        <w:t>mining</w:t>
      </w:r>
      <w:r>
        <w:rPr>
          <w:spacing w:val="-3"/>
        </w:rPr>
        <w:t> </w:t>
      </w:r>
      <w:r>
        <w:rPr/>
        <w:t>and</w:t>
      </w:r>
      <w:r>
        <w:rPr>
          <w:spacing w:val="-3"/>
        </w:rPr>
        <w:t> </w:t>
      </w:r>
      <w:r>
        <w:rPr/>
        <w:t>metals</w:t>
      </w:r>
      <w:r>
        <w:rPr>
          <w:spacing w:val="-3"/>
        </w:rPr>
        <w:t> </w:t>
      </w:r>
      <w:r>
        <w:rPr/>
        <w:t>operations</w:t>
      </w:r>
      <w:r>
        <w:rPr>
          <w:spacing w:val="-1"/>
        </w:rPr>
        <w:t> </w:t>
      </w:r>
      <w:r>
        <w:rPr/>
        <w:t>and</w:t>
      </w:r>
      <w:r>
        <w:rPr>
          <w:spacing w:val="-3"/>
        </w:rPr>
        <w:t> </w:t>
      </w:r>
      <w:r>
        <w:rPr/>
        <w:t>to</w:t>
      </w:r>
      <w:r>
        <w:rPr>
          <w:spacing w:val="-3"/>
        </w:rPr>
        <w:t> </w:t>
      </w:r>
      <w:r>
        <w:rPr/>
        <w:t>the</w:t>
      </w:r>
      <w:r>
        <w:rPr>
          <w:spacing w:val="-3"/>
        </w:rPr>
        <w:t> </w:t>
      </w:r>
      <w:r>
        <w:rPr/>
        <w:t>people</w:t>
      </w:r>
      <w:r>
        <w:rPr>
          <w:spacing w:val="-3"/>
        </w:rPr>
        <w:t> </w:t>
      </w:r>
      <w:r>
        <w:rPr/>
        <w:t>and environments attached to those operations- the report ticks off a list of vulnerabilities, scenerios, implications</w:t>
      </w:r>
      <w:r>
        <w:rPr>
          <w:spacing w:val="40"/>
        </w:rPr>
        <w:t> </w:t>
      </w:r>
      <w:r>
        <w:rPr/>
        <w:t>and</w:t>
      </w:r>
      <w:r>
        <w:rPr>
          <w:spacing w:val="40"/>
        </w:rPr>
        <w:t> </w:t>
      </w:r>
      <w:r>
        <w:rPr/>
        <w:t>solutions</w:t>
      </w:r>
      <w:r>
        <w:rPr>
          <w:spacing w:val="41"/>
        </w:rPr>
        <w:t> </w:t>
      </w:r>
      <w:r>
        <w:rPr/>
        <w:t>for</w:t>
      </w:r>
      <w:r>
        <w:rPr>
          <w:spacing w:val="39"/>
        </w:rPr>
        <w:t> </w:t>
      </w:r>
      <w:r>
        <w:rPr/>
        <w:t>managing</w:t>
      </w:r>
      <w:r>
        <w:rPr>
          <w:spacing w:val="38"/>
        </w:rPr>
        <w:t> </w:t>
      </w:r>
      <w:r>
        <w:rPr/>
        <w:t>the</w:t>
      </w:r>
      <w:r>
        <w:rPr>
          <w:spacing w:val="40"/>
        </w:rPr>
        <w:t> </w:t>
      </w:r>
      <w:r>
        <w:rPr/>
        <w:t>risks.</w:t>
      </w:r>
      <w:r>
        <w:rPr>
          <w:spacing w:val="41"/>
        </w:rPr>
        <w:t> </w:t>
      </w:r>
      <w:r>
        <w:rPr/>
        <w:t>Higher</w:t>
      </w:r>
      <w:r>
        <w:rPr>
          <w:spacing w:val="40"/>
        </w:rPr>
        <w:t> </w:t>
      </w:r>
      <w:r>
        <w:rPr/>
        <w:t>temperatures,</w:t>
      </w:r>
      <w:r>
        <w:rPr>
          <w:spacing w:val="43"/>
        </w:rPr>
        <w:t> </w:t>
      </w:r>
      <w:r>
        <w:rPr/>
        <w:t>changing</w:t>
      </w:r>
      <w:r>
        <w:rPr>
          <w:spacing w:val="38"/>
        </w:rPr>
        <w:t> </w:t>
      </w:r>
      <w:r>
        <w:rPr/>
        <w:t>patterns</w:t>
      </w:r>
      <w:r>
        <w:rPr>
          <w:spacing w:val="40"/>
        </w:rPr>
        <w:t> </w:t>
      </w:r>
      <w:r>
        <w:rPr>
          <w:spacing w:val="-5"/>
        </w:rPr>
        <w:t>of</w:t>
      </w:r>
    </w:p>
    <w:p>
      <w:pPr>
        <w:pStyle w:val="BodyText"/>
        <w:spacing w:before="38"/>
        <w:rPr>
          <w:sz w:val="20"/>
        </w:rPr>
      </w:pPr>
      <w:r>
        <w:rPr/>
        <mc:AlternateContent>
          <mc:Choice Requires="wps">
            <w:drawing>
              <wp:anchor distT="0" distB="0" distL="0" distR="0" allowOverlap="1" layoutInCell="1" locked="0" behindDoc="1" simplePos="0" relativeHeight="487664640">
                <wp:simplePos x="0" y="0"/>
                <wp:positionH relativeFrom="page">
                  <wp:posOffset>914704</wp:posOffset>
                </wp:positionH>
                <wp:positionV relativeFrom="paragraph">
                  <wp:posOffset>185812</wp:posOffset>
                </wp:positionV>
                <wp:extent cx="1829435" cy="9525"/>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30869pt;width:144.020pt;height:.72003pt;mso-position-horizontal-relative:page;mso-position-vertical-relative:paragraph;z-index:-15651840;mso-wrap-distance-left:0;mso-wrap-distance-right:0" id="docshape189" filled="true" fillcolor="#000000" stroked="false">
                <v:fill type="solid"/>
                <w10:wrap type="topAndBottom"/>
              </v:rect>
            </w:pict>
          </mc:Fallback>
        </mc:AlternateContent>
      </w:r>
    </w:p>
    <w:p>
      <w:pPr>
        <w:spacing w:before="96"/>
        <w:ind w:left="400" w:right="0" w:firstLine="0"/>
        <w:jc w:val="left"/>
        <w:rPr>
          <w:i/>
          <w:sz w:val="20"/>
        </w:rPr>
      </w:pPr>
      <w:r>
        <w:rPr>
          <w:spacing w:val="-2"/>
          <w:sz w:val="20"/>
          <w:vertAlign w:val="superscript"/>
        </w:rPr>
        <w:t>434</w:t>
      </w:r>
      <w:r>
        <w:rPr>
          <w:i/>
          <w:spacing w:val="-2"/>
          <w:sz w:val="20"/>
          <w:vertAlign w:val="baseline"/>
        </w:rPr>
        <w:t>Ibid</w:t>
      </w:r>
    </w:p>
    <w:p>
      <w:pPr>
        <w:spacing w:line="229" w:lineRule="exact" w:before="1"/>
        <w:ind w:left="400" w:right="0" w:firstLine="0"/>
        <w:jc w:val="left"/>
        <w:rPr>
          <w:sz w:val="20"/>
        </w:rPr>
      </w:pPr>
      <w:r>
        <w:rPr>
          <w:sz w:val="20"/>
          <w:vertAlign w:val="superscript"/>
        </w:rPr>
        <w:t>435</w:t>
      </w:r>
      <w:r>
        <w:rPr>
          <w:i/>
          <w:sz w:val="20"/>
          <w:vertAlign w:val="baseline"/>
        </w:rPr>
        <w:t>Solution</w:t>
      </w:r>
      <w:r>
        <w:rPr>
          <w:i/>
          <w:spacing w:val="-11"/>
          <w:sz w:val="20"/>
          <w:vertAlign w:val="baseline"/>
        </w:rPr>
        <w:t> </w:t>
      </w:r>
      <w:r>
        <w:rPr>
          <w:i/>
          <w:sz w:val="20"/>
          <w:vertAlign w:val="baseline"/>
        </w:rPr>
        <w:t>to</w:t>
      </w:r>
      <w:r>
        <w:rPr>
          <w:i/>
          <w:spacing w:val="-8"/>
          <w:sz w:val="20"/>
          <w:vertAlign w:val="baseline"/>
        </w:rPr>
        <w:t> </w:t>
      </w:r>
      <w:r>
        <w:rPr>
          <w:i/>
          <w:sz w:val="20"/>
          <w:vertAlign w:val="baseline"/>
        </w:rPr>
        <w:t>Climate</w:t>
      </w:r>
      <w:r>
        <w:rPr>
          <w:i/>
          <w:spacing w:val="-8"/>
          <w:sz w:val="20"/>
          <w:vertAlign w:val="baseline"/>
        </w:rPr>
        <w:t> </w:t>
      </w:r>
      <w:r>
        <w:rPr>
          <w:i/>
          <w:sz w:val="20"/>
          <w:vertAlign w:val="baseline"/>
        </w:rPr>
        <w:t>Change.</w:t>
      </w:r>
      <w:hyperlink r:id="rId18">
        <w:r>
          <w:rPr>
            <w:color w:val="0000FF"/>
            <w:sz w:val="20"/>
            <w:u w:val="single" w:color="0000FF"/>
            <w:vertAlign w:val="baseline"/>
          </w:rPr>
          <w:t>http://www.greenpeace.org</w:t>
        </w:r>
        <w:r>
          <w:rPr>
            <w:sz w:val="20"/>
            <w:vertAlign w:val="baseline"/>
          </w:rPr>
          <w:t>.</w:t>
        </w:r>
      </w:hyperlink>
      <w:r>
        <w:rPr>
          <w:spacing w:val="-9"/>
          <w:sz w:val="20"/>
          <w:vertAlign w:val="baseline"/>
        </w:rPr>
        <w:t> </w:t>
      </w:r>
      <w:r>
        <w:rPr>
          <w:sz w:val="20"/>
          <w:vertAlign w:val="baseline"/>
        </w:rPr>
        <w:t>Accessed</w:t>
      </w:r>
      <w:r>
        <w:rPr>
          <w:spacing w:val="-8"/>
          <w:sz w:val="20"/>
          <w:vertAlign w:val="baseline"/>
        </w:rPr>
        <w:t> </w:t>
      </w:r>
      <w:r>
        <w:rPr>
          <w:sz w:val="20"/>
          <w:vertAlign w:val="baseline"/>
        </w:rPr>
        <w:t>30</w:t>
      </w:r>
      <w:r>
        <w:rPr>
          <w:sz w:val="20"/>
          <w:vertAlign w:val="superscript"/>
        </w:rPr>
        <w:t>th</w:t>
      </w:r>
      <w:r>
        <w:rPr>
          <w:spacing w:val="-9"/>
          <w:sz w:val="20"/>
          <w:vertAlign w:val="baseline"/>
        </w:rPr>
        <w:t> </w:t>
      </w:r>
      <w:r>
        <w:rPr>
          <w:sz w:val="20"/>
          <w:vertAlign w:val="baseline"/>
        </w:rPr>
        <w:t>November,</w:t>
      </w:r>
      <w:r>
        <w:rPr>
          <w:spacing w:val="-9"/>
          <w:sz w:val="20"/>
          <w:vertAlign w:val="baseline"/>
        </w:rPr>
        <w:t> </w:t>
      </w:r>
      <w:r>
        <w:rPr>
          <w:spacing w:val="-4"/>
          <w:sz w:val="20"/>
          <w:vertAlign w:val="baseline"/>
        </w:rPr>
        <w:t>2016</w:t>
      </w:r>
    </w:p>
    <w:p>
      <w:pPr>
        <w:spacing w:before="0"/>
        <w:ind w:left="400" w:right="927" w:firstLine="0"/>
        <w:jc w:val="left"/>
        <w:rPr>
          <w:sz w:val="20"/>
        </w:rPr>
      </w:pPr>
      <w:r>
        <w:rPr>
          <w:sz w:val="20"/>
          <w:vertAlign w:val="superscript"/>
        </w:rPr>
        <w:t>436</w:t>
      </w:r>
      <w:r>
        <w:rPr>
          <w:i/>
          <w:sz w:val="20"/>
          <w:vertAlign w:val="baseline"/>
        </w:rPr>
        <w:t>Climate</w:t>
      </w:r>
      <w:r>
        <w:rPr>
          <w:i/>
          <w:spacing w:val="-5"/>
          <w:sz w:val="20"/>
          <w:vertAlign w:val="baseline"/>
        </w:rPr>
        <w:t> </w:t>
      </w:r>
      <w:r>
        <w:rPr>
          <w:i/>
          <w:sz w:val="20"/>
          <w:vertAlign w:val="baseline"/>
        </w:rPr>
        <w:t>Change</w:t>
      </w:r>
      <w:r>
        <w:rPr>
          <w:i/>
          <w:spacing w:val="-5"/>
          <w:sz w:val="20"/>
          <w:vertAlign w:val="baseline"/>
        </w:rPr>
        <w:t> </w:t>
      </w:r>
      <w:r>
        <w:rPr>
          <w:i/>
          <w:sz w:val="20"/>
          <w:vertAlign w:val="baseline"/>
        </w:rPr>
        <w:t>and</w:t>
      </w:r>
      <w:r>
        <w:rPr>
          <w:i/>
          <w:spacing w:val="-4"/>
          <w:sz w:val="20"/>
          <w:vertAlign w:val="baseline"/>
        </w:rPr>
        <w:t> </w:t>
      </w:r>
      <w:r>
        <w:rPr>
          <w:i/>
          <w:sz w:val="20"/>
          <w:vertAlign w:val="baseline"/>
        </w:rPr>
        <w:t>the</w:t>
      </w:r>
      <w:r>
        <w:rPr>
          <w:i/>
          <w:spacing w:val="-5"/>
          <w:sz w:val="20"/>
          <w:vertAlign w:val="baseline"/>
        </w:rPr>
        <w:t> </w:t>
      </w:r>
      <w:r>
        <w:rPr>
          <w:i/>
          <w:sz w:val="20"/>
          <w:vertAlign w:val="baseline"/>
        </w:rPr>
        <w:t>Mining</w:t>
      </w:r>
      <w:r>
        <w:rPr>
          <w:i/>
          <w:spacing w:val="-4"/>
          <w:sz w:val="20"/>
          <w:vertAlign w:val="baseline"/>
        </w:rPr>
        <w:t> </w:t>
      </w:r>
      <w:r>
        <w:rPr>
          <w:i/>
          <w:sz w:val="20"/>
          <w:vertAlign w:val="baseline"/>
        </w:rPr>
        <w:t>Industry.</w:t>
      </w:r>
      <w:hyperlink r:id="rId56">
        <w:r>
          <w:rPr>
            <w:color w:val="0000FF"/>
            <w:sz w:val="20"/>
            <w:u w:val="single" w:color="0000FF"/>
            <w:vertAlign w:val="baseline"/>
          </w:rPr>
          <w:t>http://www.climatechangebusiness.com</w:t>
        </w:r>
        <w:r>
          <w:rPr>
            <w:sz w:val="20"/>
            <w:vertAlign w:val="baseline"/>
          </w:rPr>
          <w:t>;</w:t>
        </w:r>
      </w:hyperlink>
      <w:r>
        <w:rPr>
          <w:spacing w:val="-6"/>
          <w:sz w:val="20"/>
          <w:vertAlign w:val="baseline"/>
        </w:rPr>
        <w:t> </w:t>
      </w:r>
      <w:r>
        <w:rPr>
          <w:sz w:val="20"/>
          <w:vertAlign w:val="baseline"/>
        </w:rPr>
        <w:t>accessed</w:t>
      </w:r>
      <w:r>
        <w:rPr>
          <w:spacing w:val="-4"/>
          <w:sz w:val="20"/>
          <w:vertAlign w:val="baseline"/>
        </w:rPr>
        <w:t> </w:t>
      </w:r>
      <w:r>
        <w:rPr>
          <w:sz w:val="20"/>
          <w:vertAlign w:val="baseline"/>
        </w:rPr>
        <w:t>23</w:t>
      </w:r>
      <w:r>
        <w:rPr>
          <w:sz w:val="20"/>
          <w:vertAlign w:val="superscript"/>
        </w:rPr>
        <w:t>rd</w:t>
      </w:r>
      <w:r>
        <w:rPr>
          <w:spacing w:val="-5"/>
          <w:sz w:val="20"/>
          <w:vertAlign w:val="baseline"/>
        </w:rPr>
        <w:t> </w:t>
      </w:r>
      <w:r>
        <w:rPr>
          <w:sz w:val="20"/>
          <w:vertAlign w:val="baseline"/>
        </w:rPr>
        <w:t>November, </w:t>
      </w:r>
      <w:r>
        <w:rPr>
          <w:spacing w:val="-4"/>
          <w:sz w:val="20"/>
          <w:vertAlign w:val="baseline"/>
        </w:rPr>
        <w:t>2016</w:t>
      </w:r>
    </w:p>
    <w:p>
      <w:pPr>
        <w:spacing w:after="0"/>
        <w:jc w:val="left"/>
        <w:rPr>
          <w:sz w:val="20"/>
        </w:rPr>
        <w:sectPr>
          <w:pgSz w:w="12240" w:h="15840"/>
          <w:pgMar w:header="0" w:footer="1012" w:top="1360" w:bottom="1200" w:left="1040" w:right="860"/>
        </w:sectPr>
      </w:pPr>
    </w:p>
    <w:p>
      <w:pPr>
        <w:pStyle w:val="BodyText"/>
        <w:spacing w:line="480" w:lineRule="auto" w:before="72"/>
        <w:ind w:left="400" w:right="578"/>
        <w:jc w:val="both"/>
      </w:pPr>
      <w:r>
        <w:rPr/>
        <w:t>precipitation and higher sea levels, or conversely lower fresh water lake or river levels, will</w:t>
      </w:r>
      <w:r>
        <w:rPr>
          <w:spacing w:val="40"/>
        </w:rPr>
        <w:t> </w:t>
      </w:r>
      <w:r>
        <w:rPr/>
        <w:t>affect the mining and metals industry in a variety of ways, according to the ICMM. The ways include physical risks to assets and infrastructure arising from flood or storm damage, supply chain risks arising from disruption to transportation networks and increased competition for climate-sensitive resources such as water and energy.</w:t>
      </w:r>
      <w:r>
        <w:rPr>
          <w:vertAlign w:val="superscript"/>
        </w:rPr>
        <w:t>437</w:t>
      </w:r>
    </w:p>
    <w:p>
      <w:pPr>
        <w:pStyle w:val="BodyText"/>
        <w:spacing w:line="480" w:lineRule="auto" w:before="199"/>
        <w:ind w:left="400" w:right="580"/>
        <w:jc w:val="both"/>
      </w:pPr>
      <w:r>
        <w:rPr/>
        <w:t>The foregoing discussion on the issue of climate change and its effects on mining and the examples cited, no doubt have implications for Nigeria and all countries of the world. This is because there is one environment and one globe. Some of these effects could be direct which others could be indirect and trans-boundary. The effects of a warming environment and the resultant changing climate in parts of the world, including Nigeria, are matters of concern for mining, human health, livelihood and environmental sustainability.</w:t>
      </w:r>
    </w:p>
    <w:p>
      <w:pPr>
        <w:pStyle w:val="Heading2"/>
        <w:numPr>
          <w:ilvl w:val="2"/>
          <w:numId w:val="21"/>
        </w:numPr>
        <w:tabs>
          <w:tab w:pos="880" w:val="left" w:leader="none"/>
        </w:tabs>
        <w:spacing w:line="240" w:lineRule="auto" w:before="205" w:after="0"/>
        <w:ind w:left="880" w:right="0" w:hanging="480"/>
        <w:jc w:val="both"/>
        <w:rPr>
          <w:sz w:val="22"/>
        </w:rPr>
      </w:pPr>
      <w:r>
        <w:rPr/>
        <w:t>Impacts</w:t>
      </w:r>
      <w:r>
        <w:rPr>
          <w:spacing w:val="-3"/>
        </w:rPr>
        <w:t> </w:t>
      </w:r>
      <w:r>
        <w:rPr/>
        <w:t>of Mining</w:t>
      </w:r>
      <w:r>
        <w:rPr>
          <w:spacing w:val="-4"/>
        </w:rPr>
        <w:t> </w:t>
      </w:r>
      <w:r>
        <w:rPr/>
        <w:t>Operations on</w:t>
      </w:r>
      <w:r>
        <w:rPr>
          <w:spacing w:val="3"/>
        </w:rPr>
        <w:t> </w:t>
      </w:r>
      <w:r>
        <w:rPr>
          <w:spacing w:val="-2"/>
        </w:rPr>
        <w:t>Biodiversity</w:t>
      </w:r>
    </w:p>
    <w:p>
      <w:pPr>
        <w:pStyle w:val="BodyText"/>
        <w:spacing w:before="8"/>
        <w:rPr>
          <w:b/>
        </w:rPr>
      </w:pPr>
    </w:p>
    <w:p>
      <w:pPr>
        <w:pStyle w:val="BodyText"/>
        <w:spacing w:line="480" w:lineRule="auto"/>
        <w:ind w:left="400" w:right="578"/>
        <w:jc w:val="both"/>
      </w:pPr>
      <w:r>
        <w:rPr/>
        <w:t>The term biodiversity refers to the total variety of living organisms (plants, animals, fungi and microbes) that exist on our planet. Biodiversity is usually conceptualized at three levels, genetic diversity, species diversity, and ecosystem diversity. Some ecosystem may require certain</w:t>
      </w:r>
      <w:r>
        <w:rPr>
          <w:spacing w:val="40"/>
        </w:rPr>
        <w:t> </w:t>
      </w:r>
      <w:r>
        <w:rPr/>
        <w:t>species in order to maintain their balance. Human beings require biodiversity as it assures them of food, raw materials, recreation, stable climate, medicine etc.</w:t>
      </w:r>
      <w:r>
        <w:rPr>
          <w:vertAlign w:val="superscript"/>
        </w:rPr>
        <w:t>438</w:t>
      </w:r>
    </w:p>
    <w:p>
      <w:pPr>
        <w:pStyle w:val="BodyText"/>
        <w:spacing w:line="480" w:lineRule="auto" w:before="202"/>
        <w:ind w:left="400" w:right="583"/>
        <w:jc w:val="both"/>
      </w:pPr>
      <w:r>
        <w:rPr/>
        <w:t>In the light of the importance of biological diversity in management of the environment and its sustainability, the United Nations Convention on Biological Diversity (CBD) was adopted in 1992.</w:t>
      </w:r>
      <w:r>
        <w:rPr>
          <w:spacing w:val="56"/>
        </w:rPr>
        <w:t> </w:t>
      </w:r>
      <w:r>
        <w:rPr/>
        <w:t>The</w:t>
      </w:r>
      <w:r>
        <w:rPr>
          <w:spacing w:val="55"/>
        </w:rPr>
        <w:t> </w:t>
      </w:r>
      <w:r>
        <w:rPr/>
        <w:t>CBD</w:t>
      </w:r>
      <w:r>
        <w:rPr>
          <w:spacing w:val="55"/>
        </w:rPr>
        <w:t> </w:t>
      </w:r>
      <w:r>
        <w:rPr/>
        <w:t>aims</w:t>
      </w:r>
      <w:r>
        <w:rPr>
          <w:spacing w:val="56"/>
        </w:rPr>
        <w:t> </w:t>
      </w:r>
      <w:r>
        <w:rPr/>
        <w:t>at</w:t>
      </w:r>
      <w:r>
        <w:rPr>
          <w:spacing w:val="56"/>
        </w:rPr>
        <w:t> </w:t>
      </w:r>
      <w:r>
        <w:rPr/>
        <w:t>the</w:t>
      </w:r>
      <w:r>
        <w:rPr>
          <w:spacing w:val="55"/>
        </w:rPr>
        <w:t> </w:t>
      </w:r>
      <w:r>
        <w:rPr/>
        <w:t>conservation</w:t>
      </w:r>
      <w:r>
        <w:rPr>
          <w:spacing w:val="57"/>
        </w:rPr>
        <w:t> </w:t>
      </w:r>
      <w:r>
        <w:rPr/>
        <w:t>of</w:t>
      </w:r>
      <w:r>
        <w:rPr>
          <w:spacing w:val="55"/>
        </w:rPr>
        <w:t> </w:t>
      </w:r>
      <w:r>
        <w:rPr/>
        <w:t>biological</w:t>
      </w:r>
      <w:r>
        <w:rPr>
          <w:spacing w:val="56"/>
        </w:rPr>
        <w:t> </w:t>
      </w:r>
      <w:r>
        <w:rPr/>
        <w:t>diversity,</w:t>
      </w:r>
      <w:r>
        <w:rPr>
          <w:spacing w:val="56"/>
        </w:rPr>
        <w:t> </w:t>
      </w:r>
      <w:r>
        <w:rPr/>
        <w:t>the</w:t>
      </w:r>
      <w:r>
        <w:rPr>
          <w:spacing w:val="55"/>
        </w:rPr>
        <w:t> </w:t>
      </w:r>
      <w:r>
        <w:rPr/>
        <w:t>sustainable</w:t>
      </w:r>
      <w:r>
        <w:rPr>
          <w:spacing w:val="55"/>
        </w:rPr>
        <w:t> </w:t>
      </w:r>
      <w:r>
        <w:rPr/>
        <w:t>use</w:t>
      </w:r>
      <w:r>
        <w:rPr>
          <w:spacing w:val="55"/>
        </w:rPr>
        <w:t> </w:t>
      </w:r>
      <w:r>
        <w:rPr/>
        <w:t>of</w:t>
      </w:r>
      <w:r>
        <w:rPr>
          <w:spacing w:val="56"/>
        </w:rPr>
        <w:t> </w:t>
      </w:r>
      <w:r>
        <w:rPr>
          <w:spacing w:val="-5"/>
        </w:rPr>
        <w:t>its</w:t>
      </w:r>
    </w:p>
    <w:p>
      <w:pPr>
        <w:pStyle w:val="BodyText"/>
        <w:rPr>
          <w:sz w:val="20"/>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65152">
                <wp:simplePos x="0" y="0"/>
                <wp:positionH relativeFrom="page">
                  <wp:posOffset>914704</wp:posOffset>
                </wp:positionH>
                <wp:positionV relativeFrom="paragraph">
                  <wp:posOffset>169275</wp:posOffset>
                </wp:positionV>
                <wp:extent cx="1829435" cy="9525"/>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28798pt;width:144.020pt;height:.72003pt;mso-position-horizontal-relative:page;mso-position-vertical-relative:paragraph;z-index:-15651328;mso-wrap-distance-left:0;mso-wrap-distance-right:0" id="docshape190" filled="true" fillcolor="#000000" stroked="false">
                <v:fill type="solid"/>
                <w10:wrap type="topAndBottom"/>
              </v:rect>
            </w:pict>
          </mc:Fallback>
        </mc:AlternateContent>
      </w:r>
    </w:p>
    <w:p>
      <w:pPr>
        <w:spacing w:before="94"/>
        <w:ind w:left="400" w:right="0" w:firstLine="0"/>
        <w:jc w:val="left"/>
        <w:rPr>
          <w:i/>
          <w:sz w:val="20"/>
        </w:rPr>
      </w:pPr>
      <w:r>
        <w:rPr>
          <w:spacing w:val="-2"/>
          <w:sz w:val="20"/>
          <w:vertAlign w:val="superscript"/>
        </w:rPr>
        <w:t>437</w:t>
      </w:r>
      <w:r>
        <w:rPr>
          <w:i/>
          <w:spacing w:val="-2"/>
          <w:sz w:val="20"/>
          <w:vertAlign w:val="baseline"/>
        </w:rPr>
        <w:t>Ibid</w:t>
      </w:r>
    </w:p>
    <w:p>
      <w:pPr>
        <w:spacing w:before="6"/>
        <w:ind w:left="400" w:right="0" w:firstLine="0"/>
        <w:jc w:val="left"/>
        <w:rPr>
          <w:sz w:val="20"/>
        </w:rPr>
      </w:pPr>
      <w:r>
        <w:rPr>
          <w:rFonts w:ascii="Calibri"/>
          <w:sz w:val="20"/>
          <w:vertAlign w:val="superscript"/>
        </w:rPr>
        <w:t>438</w:t>
      </w:r>
      <w:r>
        <w:rPr>
          <w:sz w:val="20"/>
          <w:vertAlign w:val="baseline"/>
        </w:rPr>
        <w:t>Ladan,</w:t>
      </w:r>
      <w:r>
        <w:rPr>
          <w:spacing w:val="-5"/>
          <w:sz w:val="20"/>
          <w:vertAlign w:val="baseline"/>
        </w:rPr>
        <w:t> </w:t>
      </w:r>
      <w:r>
        <w:rPr>
          <w:sz w:val="20"/>
          <w:vertAlign w:val="baseline"/>
        </w:rPr>
        <w:t>M.</w:t>
      </w:r>
      <w:r>
        <w:rPr>
          <w:spacing w:val="-4"/>
          <w:sz w:val="20"/>
          <w:vertAlign w:val="baseline"/>
        </w:rPr>
        <w:t> </w:t>
      </w:r>
      <w:r>
        <w:rPr>
          <w:sz w:val="20"/>
          <w:vertAlign w:val="baseline"/>
        </w:rPr>
        <w:t>T.</w:t>
      </w:r>
      <w:r>
        <w:rPr>
          <w:spacing w:val="-4"/>
          <w:sz w:val="20"/>
          <w:vertAlign w:val="baseline"/>
        </w:rPr>
        <w:t> </w:t>
      </w:r>
      <w:r>
        <w:rPr>
          <w:sz w:val="20"/>
          <w:vertAlign w:val="baseline"/>
        </w:rPr>
        <w:t>(2014).</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7"/>
          <w:sz w:val="20"/>
          <w:vertAlign w:val="baseline"/>
        </w:rPr>
        <w:t> </w:t>
      </w:r>
      <w:r>
        <w:rPr>
          <w:spacing w:val="-4"/>
          <w:sz w:val="20"/>
          <w:vertAlign w:val="baseline"/>
        </w:rPr>
        <w:t>p.65</w:t>
      </w:r>
    </w:p>
    <w:p>
      <w:pPr>
        <w:spacing w:after="0"/>
        <w:jc w:val="left"/>
        <w:rPr>
          <w:sz w:val="20"/>
        </w:rPr>
        <w:sectPr>
          <w:pgSz w:w="12240" w:h="15840"/>
          <w:pgMar w:header="0" w:footer="1012" w:top="1360" w:bottom="1200" w:left="1040" w:right="860"/>
        </w:sectPr>
      </w:pPr>
    </w:p>
    <w:p>
      <w:pPr>
        <w:pStyle w:val="BodyText"/>
        <w:spacing w:line="482" w:lineRule="auto" w:before="72"/>
        <w:ind w:left="400" w:right="585"/>
        <w:jc w:val="both"/>
      </w:pPr>
      <w:r>
        <w:rPr/>
        <w:t>components and the fair and equitable sharing of benefits arising from the use of genetic </w:t>
      </w:r>
      <w:r>
        <w:rPr>
          <w:spacing w:val="-2"/>
        </w:rPr>
        <w:t>resources.</w:t>
      </w:r>
      <w:r>
        <w:rPr>
          <w:spacing w:val="-2"/>
          <w:vertAlign w:val="superscript"/>
        </w:rPr>
        <w:t>439</w:t>
      </w:r>
    </w:p>
    <w:p>
      <w:pPr>
        <w:pStyle w:val="BodyText"/>
        <w:spacing w:line="480" w:lineRule="auto" w:before="194"/>
        <w:ind w:left="400" w:right="576"/>
        <w:jc w:val="both"/>
      </w:pPr>
      <w:r>
        <w:rPr/>
        <w:t>Mining activities impacts in numerous ways on conservation of biological diversity and sustainable use of its components this is because in certain cases or situations it involvesthe clearing and preparation of vast hectares of land and the destruction of forest lives- trees,</w:t>
      </w:r>
      <w:r>
        <w:rPr>
          <w:spacing w:val="40"/>
        </w:rPr>
        <w:t> </w:t>
      </w:r>
      <w:r>
        <w:rPr/>
        <w:t>habitats, plants and animals, fauna and flora which altogether constitute the particular biodiversity of such region or places. Sometimes too, animals of particular species are bound to migrate to better and more conducive habitats. This impact on biodiversity constitutes one of the opportunity</w:t>
      </w:r>
      <w:r>
        <w:rPr>
          <w:spacing w:val="-2"/>
        </w:rPr>
        <w:t> </w:t>
      </w:r>
      <w:r>
        <w:rPr/>
        <w:t>costs of mining; as mining activities in those areas take priority over conservation of natural habitats and the biodiversity of such places.</w:t>
      </w:r>
    </w:p>
    <w:p>
      <w:pPr>
        <w:pStyle w:val="BodyText"/>
        <w:spacing w:line="480" w:lineRule="auto" w:before="200"/>
        <w:ind w:left="400" w:right="581"/>
        <w:jc w:val="both"/>
      </w:pPr>
      <w:r>
        <w:rPr/>
        <w:t>Aside from the foregoing, climate change strongly affects plants and animals. Every species on earth evolved to function best within certain temperature and moisture limits. As the climate warms, plants and animals are trying to adapt. Plants are flowering earlier, birds migrating and laying eggs earlier. Thousands of examples of change like these from around the globe send a hugely strong message that species and ecosystems are already responding to the 1% Celsius of warming so far.</w:t>
      </w:r>
      <w:r>
        <w:rPr>
          <w:vertAlign w:val="superscript"/>
        </w:rPr>
        <w:t>440</w:t>
      </w:r>
    </w:p>
    <w:p>
      <w:pPr>
        <w:pStyle w:val="BodyText"/>
        <w:spacing w:line="480" w:lineRule="auto" w:before="202"/>
        <w:ind w:left="400" w:right="572"/>
        <w:jc w:val="both"/>
      </w:pPr>
      <w:r>
        <w:rPr/>
        <w:t>Earth‟s long climate record shows that past rapid warming events almost always caused mass extinctions of plants and animals, because life had no time to adapt. Yet today warming is set to take place 10 times faster than any change recorded in the past 65 million years. Rapid warming is</w:t>
      </w:r>
      <w:r>
        <w:rPr>
          <w:spacing w:val="67"/>
        </w:rPr>
        <w:t> </w:t>
      </w:r>
      <w:r>
        <w:rPr/>
        <w:t>already</w:t>
      </w:r>
      <w:r>
        <w:rPr>
          <w:spacing w:val="61"/>
        </w:rPr>
        <w:t> </w:t>
      </w:r>
      <w:r>
        <w:rPr/>
        <w:t>harming</w:t>
      </w:r>
      <w:r>
        <w:rPr>
          <w:spacing w:val="64"/>
        </w:rPr>
        <w:t> </w:t>
      </w:r>
      <w:r>
        <w:rPr/>
        <w:t>fragile</w:t>
      </w:r>
      <w:r>
        <w:rPr>
          <w:spacing w:val="65"/>
        </w:rPr>
        <w:t> </w:t>
      </w:r>
      <w:r>
        <w:rPr/>
        <w:t>ecosystems,</w:t>
      </w:r>
      <w:r>
        <w:rPr>
          <w:spacing w:val="67"/>
        </w:rPr>
        <w:t> </w:t>
      </w:r>
      <w:r>
        <w:rPr/>
        <w:t>including</w:t>
      </w:r>
      <w:r>
        <w:rPr>
          <w:spacing w:val="66"/>
        </w:rPr>
        <w:t> </w:t>
      </w:r>
      <w:r>
        <w:rPr/>
        <w:t>coral</w:t>
      </w:r>
      <w:r>
        <w:rPr>
          <w:spacing w:val="66"/>
        </w:rPr>
        <w:t> </w:t>
      </w:r>
      <w:r>
        <w:rPr/>
        <w:t>reefs.</w:t>
      </w:r>
      <w:r>
        <w:rPr>
          <w:spacing w:val="69"/>
        </w:rPr>
        <w:t> </w:t>
      </w:r>
      <w:r>
        <w:rPr/>
        <w:t>It‟s</w:t>
      </w:r>
      <w:r>
        <w:rPr>
          <w:spacing w:val="66"/>
        </w:rPr>
        <w:t> </w:t>
      </w:r>
      <w:r>
        <w:rPr/>
        <w:t>also</w:t>
      </w:r>
      <w:r>
        <w:rPr>
          <w:spacing w:val="69"/>
        </w:rPr>
        <w:t> </w:t>
      </w:r>
      <w:r>
        <w:rPr/>
        <w:t>causing</w:t>
      </w:r>
      <w:r>
        <w:rPr>
          <w:spacing w:val="64"/>
        </w:rPr>
        <w:t> </w:t>
      </w:r>
      <w:r>
        <w:rPr>
          <w:spacing w:val="-2"/>
        </w:rPr>
        <w:t>extinctions-</w:t>
      </w:r>
    </w:p>
    <w:p>
      <w:pPr>
        <w:pStyle w:val="BodyText"/>
        <w:rPr>
          <w:sz w:val="20"/>
        </w:rPr>
      </w:pPr>
    </w:p>
    <w:p>
      <w:pPr>
        <w:pStyle w:val="BodyText"/>
        <w:spacing w:before="39"/>
        <w:rPr>
          <w:sz w:val="20"/>
        </w:rPr>
      </w:pPr>
      <w:r>
        <w:rPr/>
        <mc:AlternateContent>
          <mc:Choice Requires="wps">
            <w:drawing>
              <wp:anchor distT="0" distB="0" distL="0" distR="0" allowOverlap="1" layoutInCell="1" locked="0" behindDoc="1" simplePos="0" relativeHeight="487665664">
                <wp:simplePos x="0" y="0"/>
                <wp:positionH relativeFrom="page">
                  <wp:posOffset>914704</wp:posOffset>
                </wp:positionH>
                <wp:positionV relativeFrom="paragraph">
                  <wp:posOffset>186078</wp:posOffset>
                </wp:positionV>
                <wp:extent cx="1829435" cy="9525"/>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51845pt;width:144.020pt;height:.72003pt;mso-position-horizontal-relative:page;mso-position-vertical-relative:paragraph;z-index:-15650816;mso-wrap-distance-left:0;mso-wrap-distance-right:0" id="docshape191"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439</w:t>
      </w:r>
      <w:r>
        <w:rPr>
          <w:i/>
          <w:sz w:val="20"/>
          <w:vertAlign w:val="baseline"/>
        </w:rPr>
        <w:t>Ibid,</w:t>
      </w:r>
      <w:r>
        <w:rPr>
          <w:i/>
          <w:spacing w:val="-4"/>
          <w:sz w:val="20"/>
          <w:vertAlign w:val="baseline"/>
        </w:rPr>
        <w:t> </w:t>
      </w:r>
      <w:r>
        <w:rPr>
          <w:spacing w:val="-4"/>
          <w:sz w:val="20"/>
          <w:vertAlign w:val="baseline"/>
        </w:rPr>
        <w:t>p.37</w:t>
      </w:r>
    </w:p>
    <w:p>
      <w:pPr>
        <w:spacing w:before="0"/>
        <w:ind w:left="400" w:right="1126" w:firstLine="0"/>
        <w:jc w:val="left"/>
        <w:rPr>
          <w:sz w:val="20"/>
        </w:rPr>
      </w:pPr>
      <w:r>
        <w:rPr>
          <w:sz w:val="20"/>
          <w:vertAlign w:val="superscript"/>
        </w:rPr>
        <w:t>440</w:t>
      </w:r>
      <w:r>
        <w:rPr>
          <w:i/>
          <w:sz w:val="20"/>
          <w:vertAlign w:val="baseline"/>
        </w:rPr>
        <w:t>Climate</w:t>
      </w:r>
      <w:r>
        <w:rPr>
          <w:i/>
          <w:spacing w:val="-5"/>
          <w:sz w:val="20"/>
          <w:vertAlign w:val="baseline"/>
        </w:rPr>
        <w:t> </w:t>
      </w:r>
      <w:r>
        <w:rPr>
          <w:i/>
          <w:sz w:val="20"/>
          <w:vertAlign w:val="baseline"/>
        </w:rPr>
        <w:t>Change</w:t>
      </w:r>
      <w:r>
        <w:rPr>
          <w:i/>
          <w:spacing w:val="-5"/>
          <w:sz w:val="20"/>
          <w:vertAlign w:val="baseline"/>
        </w:rPr>
        <w:t> </w:t>
      </w:r>
      <w:r>
        <w:rPr>
          <w:i/>
          <w:sz w:val="20"/>
          <w:vertAlign w:val="baseline"/>
        </w:rPr>
        <w:t>Extinctions</w:t>
      </w:r>
      <w:r>
        <w:rPr>
          <w:i/>
          <w:spacing w:val="-6"/>
          <w:sz w:val="20"/>
          <w:vertAlign w:val="baseline"/>
        </w:rPr>
        <w:t> </w:t>
      </w:r>
      <w:r>
        <w:rPr>
          <w:i/>
          <w:sz w:val="20"/>
          <w:vertAlign w:val="baseline"/>
        </w:rPr>
        <w:t>and</w:t>
      </w:r>
      <w:r>
        <w:rPr>
          <w:i/>
          <w:spacing w:val="-4"/>
          <w:sz w:val="20"/>
          <w:vertAlign w:val="baseline"/>
        </w:rPr>
        <w:t> </w:t>
      </w:r>
      <w:r>
        <w:rPr>
          <w:i/>
          <w:sz w:val="20"/>
          <w:vertAlign w:val="baseline"/>
        </w:rPr>
        <w:t>Ecosystem</w:t>
      </w:r>
      <w:r>
        <w:rPr>
          <w:i/>
          <w:spacing w:val="-5"/>
          <w:sz w:val="20"/>
          <w:vertAlign w:val="baseline"/>
        </w:rPr>
        <w:t> </w:t>
      </w:r>
      <w:r>
        <w:rPr>
          <w:i/>
          <w:sz w:val="20"/>
          <w:vertAlign w:val="baseline"/>
        </w:rPr>
        <w:t>Damage.</w:t>
      </w:r>
      <w:hyperlink r:id="rId18">
        <w:r>
          <w:rPr>
            <w:color w:val="0000FF"/>
            <w:sz w:val="20"/>
            <w:u w:val="single" w:color="0000FF"/>
            <w:vertAlign w:val="baseline"/>
          </w:rPr>
          <w:t>http://www.greenpeace.org</w:t>
        </w:r>
        <w:r>
          <w:rPr>
            <w:sz w:val="20"/>
            <w:vertAlign w:val="baseline"/>
          </w:rPr>
          <w:t>.</w:t>
        </w:r>
      </w:hyperlink>
      <w:r>
        <w:rPr>
          <w:spacing w:val="-3"/>
          <w:sz w:val="20"/>
          <w:vertAlign w:val="baseline"/>
        </w:rPr>
        <w:t> </w:t>
      </w:r>
      <w:r>
        <w:rPr>
          <w:sz w:val="20"/>
          <w:vertAlign w:val="baseline"/>
        </w:rPr>
        <w:t>Accessed</w:t>
      </w:r>
      <w:r>
        <w:rPr>
          <w:spacing w:val="-4"/>
          <w:sz w:val="20"/>
          <w:vertAlign w:val="baseline"/>
        </w:rPr>
        <w:t> </w:t>
      </w:r>
      <w:r>
        <w:rPr>
          <w:sz w:val="20"/>
          <w:vertAlign w:val="baseline"/>
        </w:rPr>
        <w:t>on</w:t>
      </w:r>
      <w:r>
        <w:rPr>
          <w:spacing w:val="-6"/>
          <w:sz w:val="20"/>
          <w:vertAlign w:val="baseline"/>
        </w:rPr>
        <w:t> </w:t>
      </w:r>
      <w:r>
        <w:rPr>
          <w:sz w:val="20"/>
          <w:vertAlign w:val="baseline"/>
        </w:rPr>
        <w:t>30</w:t>
      </w:r>
      <w:r>
        <w:rPr>
          <w:sz w:val="20"/>
          <w:vertAlign w:val="superscript"/>
        </w:rPr>
        <w:t>th</w:t>
      </w:r>
      <w:r>
        <w:rPr>
          <w:sz w:val="20"/>
          <w:vertAlign w:val="baseline"/>
        </w:rPr>
        <w:t> November, 2016</w:t>
      </w:r>
    </w:p>
    <w:p>
      <w:pPr>
        <w:spacing w:after="0"/>
        <w:jc w:val="left"/>
        <w:rPr>
          <w:sz w:val="20"/>
        </w:rPr>
        <w:sectPr>
          <w:pgSz w:w="12240" w:h="15840"/>
          <w:pgMar w:header="0" w:footer="1012" w:top="1360" w:bottom="1200" w:left="1040" w:right="860"/>
        </w:sectPr>
      </w:pPr>
    </w:p>
    <w:p>
      <w:pPr>
        <w:pStyle w:val="BodyText"/>
        <w:spacing w:line="480" w:lineRule="auto" w:before="112"/>
        <w:ind w:left="400" w:right="578"/>
        <w:jc w:val="both"/>
      </w:pPr>
      <w:r>
        <w:rPr/>
        <w:t>complete and permanent loss of unique forms of life.</w:t>
      </w:r>
      <w:r>
        <w:rPr>
          <w:vertAlign w:val="superscript"/>
        </w:rPr>
        <w:t>441</w:t>
      </w:r>
      <w:r>
        <w:rPr>
          <w:vertAlign w:val="baseline"/>
        </w:rPr>
        <w:t>It is posited that mining of fossil fuels including mining of coal and their deleterious effects contribute in one way or the other to warming of the globe through release of </w:t>
      </w:r>
      <w:r>
        <w:rPr>
          <w:i/>
          <w:vertAlign w:val="baseline"/>
        </w:rPr>
        <w:t>inter alia </w:t>
      </w:r>
      <w:r>
        <w:rPr>
          <w:vertAlign w:val="baseline"/>
        </w:rPr>
        <w:t>carbon dioxide and methane and the resultant implication for climate change.</w:t>
      </w:r>
    </w:p>
    <w:p>
      <w:pPr>
        <w:pStyle w:val="BodyText"/>
        <w:spacing w:line="480" w:lineRule="auto" w:before="199"/>
        <w:ind w:left="400" w:right="580"/>
        <w:jc w:val="both"/>
      </w:pPr>
      <w:r>
        <w:rPr/>
        <w:t>Each year oceans absorb about one third of the extra carbon dioxide building up in the atmosphere from burning coal, oil and gas. The carbon dioxide dissolves in the sea water as a weak acid. The acidity of ocean surface waters has already increased by about 30% on average; oceans are acidifying</w:t>
      </w:r>
      <w:r>
        <w:rPr>
          <w:spacing w:val="-3"/>
        </w:rPr>
        <w:t> </w:t>
      </w:r>
      <w:r>
        <w:rPr/>
        <w:t>10 to 100 times</w:t>
      </w:r>
      <w:r>
        <w:rPr>
          <w:spacing w:val="-1"/>
        </w:rPr>
        <w:t> </w:t>
      </w:r>
      <w:r>
        <w:rPr/>
        <w:t>faster</w:t>
      </w:r>
      <w:r>
        <w:rPr>
          <w:spacing w:val="-1"/>
        </w:rPr>
        <w:t> </w:t>
      </w:r>
      <w:r>
        <w:rPr/>
        <w:t>than any</w:t>
      </w:r>
      <w:r>
        <w:rPr>
          <w:spacing w:val="-5"/>
        </w:rPr>
        <w:t> </w:t>
      </w:r>
      <w:r>
        <w:rPr/>
        <w:t>time</w:t>
      </w:r>
      <w:r>
        <w:rPr>
          <w:spacing w:val="-1"/>
        </w:rPr>
        <w:t> </w:t>
      </w:r>
      <w:r>
        <w:rPr/>
        <w:t>in the past 50 million years.</w:t>
      </w:r>
      <w:r>
        <w:rPr>
          <w:spacing w:val="-1"/>
        </w:rPr>
        <w:t> </w:t>
      </w:r>
      <w:r>
        <w:rPr/>
        <w:t>Scientists, fear this acidity increases could cause even more harm to ocean life than warming waters.</w:t>
      </w:r>
      <w:r>
        <w:rPr>
          <w:vertAlign w:val="superscript"/>
        </w:rPr>
        <w:t>442</w:t>
      </w:r>
    </w:p>
    <w:p>
      <w:pPr>
        <w:pStyle w:val="Heading2"/>
        <w:numPr>
          <w:ilvl w:val="2"/>
          <w:numId w:val="21"/>
        </w:numPr>
        <w:tabs>
          <w:tab w:pos="880" w:val="left" w:leader="none"/>
        </w:tabs>
        <w:spacing w:line="240" w:lineRule="auto" w:before="205" w:after="0"/>
        <w:ind w:left="880" w:right="0" w:hanging="480"/>
        <w:jc w:val="both"/>
        <w:rPr>
          <w:sz w:val="22"/>
        </w:rPr>
      </w:pPr>
      <w:r>
        <w:rPr/>
        <w:t>Impacts</w:t>
      </w:r>
      <w:r>
        <w:rPr>
          <w:spacing w:val="-4"/>
        </w:rPr>
        <w:t> </w:t>
      </w:r>
      <w:r>
        <w:rPr/>
        <w:t>of</w:t>
      </w:r>
      <w:r>
        <w:rPr>
          <w:spacing w:val="-2"/>
        </w:rPr>
        <w:t> </w:t>
      </w:r>
      <w:r>
        <w:rPr/>
        <w:t>Mining</w:t>
      </w:r>
      <w:r>
        <w:rPr>
          <w:spacing w:val="-5"/>
        </w:rPr>
        <w:t> </w:t>
      </w:r>
      <w:r>
        <w:rPr/>
        <w:t>Operations</w:t>
      </w:r>
      <w:r>
        <w:rPr>
          <w:spacing w:val="-2"/>
        </w:rPr>
        <w:t> </w:t>
      </w:r>
      <w:r>
        <w:rPr/>
        <w:t>on</w:t>
      </w:r>
      <w:r>
        <w:rPr>
          <w:spacing w:val="1"/>
        </w:rPr>
        <w:t> </w:t>
      </w:r>
      <w:r>
        <w:rPr/>
        <w:t>Sustainable</w:t>
      </w:r>
      <w:r>
        <w:rPr>
          <w:spacing w:val="-2"/>
        </w:rPr>
        <w:t> </w:t>
      </w:r>
      <w:r>
        <w:rPr/>
        <w:t>Development</w:t>
      </w:r>
      <w:r>
        <w:rPr>
          <w:spacing w:val="-1"/>
        </w:rPr>
        <w:t> </w:t>
      </w:r>
      <w:r>
        <w:rPr/>
        <w:t>Goals</w:t>
      </w:r>
      <w:r>
        <w:rPr>
          <w:spacing w:val="-1"/>
        </w:rPr>
        <w:t> </w:t>
      </w:r>
      <w:r>
        <w:rPr>
          <w:spacing w:val="-2"/>
        </w:rPr>
        <w:t>(SDGs)</w:t>
      </w:r>
    </w:p>
    <w:p>
      <w:pPr>
        <w:pStyle w:val="BodyText"/>
        <w:rPr>
          <w:b/>
        </w:rPr>
      </w:pPr>
    </w:p>
    <w:p>
      <w:pPr>
        <w:pStyle w:val="BodyText"/>
        <w:spacing w:before="7"/>
        <w:rPr>
          <w:b/>
        </w:rPr>
      </w:pPr>
    </w:p>
    <w:p>
      <w:pPr>
        <w:pStyle w:val="BodyText"/>
        <w:spacing w:line="480" w:lineRule="auto" w:before="1"/>
        <w:ind w:left="400" w:right="550"/>
        <w:jc w:val="both"/>
      </w:pPr>
      <w:r>
        <w:rPr/>
        <w:t>The SDGs, otherwise known as Global Goals, are a universal call to action to end poverty,</w:t>
      </w:r>
      <w:r>
        <w:rPr>
          <w:spacing w:val="40"/>
        </w:rPr>
        <w:t> </w:t>
      </w:r>
      <w:r>
        <w:rPr/>
        <w:t>protect the Planet and ensure that all people enjoy peace and prosperity.</w:t>
      </w:r>
      <w:r>
        <w:rPr>
          <w:vertAlign w:val="superscript"/>
        </w:rPr>
        <w:t>443</w:t>
      </w:r>
      <w:r>
        <w:rPr>
          <w:vertAlign w:val="baseline"/>
        </w:rPr>
        <w:t>The SDGs were born</w:t>
      </w:r>
      <w:r>
        <w:rPr>
          <w:spacing w:val="40"/>
          <w:vertAlign w:val="baseline"/>
        </w:rPr>
        <w:t> </w:t>
      </w:r>
      <w:r>
        <w:rPr>
          <w:vertAlign w:val="baseline"/>
        </w:rPr>
        <w:t>at the United Nations Conference on Sustainable Development in Rio De Janeiro in 2012 (Rio + 20). The objective was to produce a set of universal goals that meet the urgent environmental, political and economic challenges facing the world. The SDGs replaced the Millennium Development Goals (MDGs) which started as a global effort in 2000 to tackle the indignity of </w:t>
      </w:r>
      <w:r>
        <w:rPr>
          <w:spacing w:val="-2"/>
          <w:vertAlign w:val="baseline"/>
        </w:rPr>
        <w:t>poverty.</w:t>
      </w:r>
    </w:p>
    <w:p>
      <w:pPr>
        <w:pStyle w:val="BodyText"/>
        <w:spacing w:before="13"/>
      </w:pPr>
    </w:p>
    <w:p>
      <w:pPr>
        <w:pStyle w:val="BodyText"/>
        <w:spacing w:line="480" w:lineRule="auto"/>
        <w:ind w:left="400" w:right="555"/>
        <w:jc w:val="both"/>
      </w:pPr>
      <w:r>
        <w:rPr/>
        <w:t>By content, the SDGs consist of 17 noble goals which are viz; No poverty; Zero hunger; Good health and wellbeing; Quality education; Clean water and sanitations; Affordable and clean energy;</w:t>
      </w:r>
      <w:r>
        <w:rPr>
          <w:spacing w:val="29"/>
        </w:rPr>
        <w:t> </w:t>
      </w:r>
      <w:r>
        <w:rPr/>
        <w:t>Decent</w:t>
      </w:r>
      <w:r>
        <w:rPr>
          <w:spacing w:val="31"/>
        </w:rPr>
        <w:t> </w:t>
      </w:r>
      <w:r>
        <w:rPr/>
        <w:t>health</w:t>
      </w:r>
      <w:r>
        <w:rPr>
          <w:spacing w:val="31"/>
        </w:rPr>
        <w:t> </w:t>
      </w:r>
      <w:r>
        <w:rPr/>
        <w:t>and</w:t>
      </w:r>
      <w:r>
        <w:rPr>
          <w:spacing w:val="31"/>
        </w:rPr>
        <w:t> </w:t>
      </w:r>
      <w:r>
        <w:rPr/>
        <w:t>economic</w:t>
      </w:r>
      <w:r>
        <w:rPr>
          <w:spacing w:val="32"/>
        </w:rPr>
        <w:t> </w:t>
      </w:r>
      <w:r>
        <w:rPr/>
        <w:t>growth;</w:t>
      </w:r>
      <w:r>
        <w:rPr>
          <w:spacing w:val="34"/>
        </w:rPr>
        <w:t> </w:t>
      </w:r>
      <w:r>
        <w:rPr/>
        <w:t>Industry,</w:t>
      </w:r>
      <w:r>
        <w:rPr>
          <w:spacing w:val="31"/>
        </w:rPr>
        <w:t> </w:t>
      </w:r>
      <w:r>
        <w:rPr/>
        <w:t>innovation</w:t>
      </w:r>
      <w:r>
        <w:rPr>
          <w:spacing w:val="31"/>
        </w:rPr>
        <w:t> </w:t>
      </w:r>
      <w:r>
        <w:rPr/>
        <w:t>and</w:t>
      </w:r>
      <w:r>
        <w:rPr>
          <w:spacing w:val="33"/>
        </w:rPr>
        <w:t> </w:t>
      </w:r>
      <w:r>
        <w:rPr/>
        <w:t>infrastructure;</w:t>
      </w:r>
      <w:r>
        <w:rPr>
          <w:spacing w:val="32"/>
        </w:rPr>
        <w:t> </w:t>
      </w:r>
      <w:r>
        <w:rPr>
          <w:spacing w:val="-2"/>
        </w:rPr>
        <w:t>Reduced</w:t>
      </w:r>
    </w:p>
    <w:p>
      <w:pPr>
        <w:pStyle w:val="BodyText"/>
        <w:spacing w:before="8"/>
        <w:rPr>
          <w:sz w:val="10"/>
        </w:rPr>
      </w:pPr>
      <w:r>
        <w:rPr/>
        <mc:AlternateContent>
          <mc:Choice Requires="wps">
            <w:drawing>
              <wp:anchor distT="0" distB="0" distL="0" distR="0" allowOverlap="1" layoutInCell="1" locked="0" behindDoc="1" simplePos="0" relativeHeight="487666176">
                <wp:simplePos x="0" y="0"/>
                <wp:positionH relativeFrom="page">
                  <wp:posOffset>914704</wp:posOffset>
                </wp:positionH>
                <wp:positionV relativeFrom="paragraph">
                  <wp:posOffset>93715</wp:posOffset>
                </wp:positionV>
                <wp:extent cx="1829435" cy="9525"/>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79189pt;width:144.020pt;height:.72003pt;mso-position-horizontal-relative:page;mso-position-vertical-relative:paragraph;z-index:-15650304;mso-wrap-distance-left:0;mso-wrap-distance-right:0" id="docshape192" filled="true" fillcolor="#000000" stroked="false">
                <v:fill type="solid"/>
                <w10:wrap type="topAndBottom"/>
              </v:rect>
            </w:pict>
          </mc:Fallback>
        </mc:AlternateContent>
      </w:r>
    </w:p>
    <w:p>
      <w:pPr>
        <w:spacing w:before="96"/>
        <w:ind w:left="400" w:right="9416" w:firstLine="0"/>
        <w:jc w:val="left"/>
        <w:rPr>
          <w:i/>
          <w:sz w:val="20"/>
        </w:rPr>
      </w:pPr>
      <w:r>
        <w:rPr>
          <w:spacing w:val="-2"/>
          <w:sz w:val="20"/>
          <w:vertAlign w:val="superscript"/>
        </w:rPr>
        <w:t>441</w:t>
      </w:r>
      <w:r>
        <w:rPr>
          <w:i/>
          <w:spacing w:val="-2"/>
          <w:sz w:val="20"/>
          <w:vertAlign w:val="baseline"/>
        </w:rPr>
        <w:t>Ibid </w:t>
      </w:r>
      <w:r>
        <w:rPr>
          <w:spacing w:val="-2"/>
          <w:sz w:val="20"/>
          <w:vertAlign w:val="superscript"/>
        </w:rPr>
        <w:t>442</w:t>
      </w:r>
      <w:r>
        <w:rPr>
          <w:i/>
          <w:spacing w:val="-2"/>
          <w:sz w:val="20"/>
          <w:vertAlign w:val="baseline"/>
        </w:rPr>
        <w:t>Ibid</w:t>
      </w:r>
    </w:p>
    <w:p>
      <w:pPr>
        <w:spacing w:line="228" w:lineRule="exact" w:before="0"/>
        <w:ind w:left="400" w:right="0" w:firstLine="0"/>
        <w:jc w:val="left"/>
        <w:rPr>
          <w:sz w:val="20"/>
        </w:rPr>
      </w:pPr>
      <w:hyperlink r:id="rId57">
        <w:r>
          <w:rPr>
            <w:sz w:val="20"/>
            <w:vertAlign w:val="superscript"/>
          </w:rPr>
          <w:t>443</w:t>
        </w:r>
        <w:r>
          <w:rPr>
            <w:color w:val="0000FF"/>
            <w:sz w:val="20"/>
            <w:u w:val="single" w:color="0000FF"/>
            <w:vertAlign w:val="baseline"/>
          </w:rPr>
          <w:t>http://www.undp.org</w:t>
        </w:r>
        <w:r>
          <w:rPr>
            <w:sz w:val="20"/>
            <w:vertAlign w:val="baseline"/>
          </w:rPr>
          <w:t>.</w:t>
        </w:r>
      </w:hyperlink>
      <w:r>
        <w:rPr>
          <w:spacing w:val="-8"/>
          <w:sz w:val="20"/>
          <w:vertAlign w:val="baseline"/>
        </w:rPr>
        <w:t> </w:t>
      </w:r>
      <w:r>
        <w:rPr>
          <w:sz w:val="20"/>
          <w:vertAlign w:val="baseline"/>
        </w:rPr>
        <w:t>Accessed</w:t>
      </w:r>
      <w:r>
        <w:rPr>
          <w:spacing w:val="-8"/>
          <w:sz w:val="20"/>
          <w:vertAlign w:val="baseline"/>
        </w:rPr>
        <w:t> </w:t>
      </w:r>
      <w:r>
        <w:rPr>
          <w:sz w:val="20"/>
          <w:vertAlign w:val="baseline"/>
        </w:rPr>
        <w:t>on</w:t>
      </w:r>
      <w:r>
        <w:rPr>
          <w:spacing w:val="-8"/>
          <w:sz w:val="20"/>
          <w:vertAlign w:val="baseline"/>
        </w:rPr>
        <w:t> </w:t>
      </w:r>
      <w:r>
        <w:rPr>
          <w:sz w:val="20"/>
          <w:vertAlign w:val="baseline"/>
        </w:rPr>
        <w:t>17</w:t>
      </w:r>
      <w:r>
        <w:rPr>
          <w:sz w:val="20"/>
          <w:vertAlign w:val="superscript"/>
        </w:rPr>
        <w:t>th</w:t>
      </w:r>
      <w:r>
        <w:rPr>
          <w:spacing w:val="-8"/>
          <w:sz w:val="20"/>
          <w:vertAlign w:val="baseline"/>
        </w:rPr>
        <w:t> </w:t>
      </w:r>
      <w:r>
        <w:rPr>
          <w:sz w:val="20"/>
          <w:vertAlign w:val="baseline"/>
        </w:rPr>
        <w:t>November,</w:t>
      </w:r>
      <w:r>
        <w:rPr>
          <w:spacing w:val="-8"/>
          <w:sz w:val="20"/>
          <w:vertAlign w:val="baseline"/>
        </w:rPr>
        <w:t> </w:t>
      </w:r>
      <w:r>
        <w:rPr>
          <w:spacing w:val="-4"/>
          <w:sz w:val="20"/>
          <w:vertAlign w:val="baseline"/>
        </w:rPr>
        <w:t>2016</w:t>
      </w:r>
    </w:p>
    <w:p>
      <w:pPr>
        <w:spacing w:after="0" w:line="228" w:lineRule="exact"/>
        <w:jc w:val="left"/>
        <w:rPr>
          <w:sz w:val="20"/>
        </w:rPr>
        <w:sectPr>
          <w:pgSz w:w="12240" w:h="15840"/>
          <w:pgMar w:header="0" w:footer="1012" w:top="1320" w:bottom="1200" w:left="1040" w:right="860"/>
        </w:sectPr>
      </w:pPr>
    </w:p>
    <w:p>
      <w:pPr>
        <w:pStyle w:val="BodyText"/>
        <w:spacing w:line="480" w:lineRule="auto" w:before="72"/>
        <w:ind w:left="400" w:right="555"/>
        <w:jc w:val="both"/>
      </w:pPr>
      <w:r>
        <w:rPr/>
        <w:t>inequality; Sustainable cities and communities; Responsible consumption and production; Climate action; Life below water; Life on land; Peace, justice and strong institutions; and Partnership for the goals.</w:t>
      </w:r>
    </w:p>
    <w:p>
      <w:pPr>
        <w:pStyle w:val="BodyText"/>
        <w:spacing w:before="12"/>
      </w:pPr>
    </w:p>
    <w:p>
      <w:pPr>
        <w:pStyle w:val="BodyText"/>
        <w:spacing w:line="480" w:lineRule="auto"/>
        <w:ind w:left="400" w:right="556"/>
        <w:jc w:val="both"/>
      </w:pPr>
      <w:r>
        <w:rPr/>
        <w:t>The 17 Goals build on the success of the MDGs, while including new areas such as climate change, economic equality, innovation, sustainable consumption, peace and justice, among other priorities. The goals are interconnected- often the key to success on one will involve tackling issues more commonly associated with another.</w:t>
      </w:r>
      <w:r>
        <w:rPr>
          <w:vertAlign w:val="superscript"/>
        </w:rPr>
        <w:t>444</w:t>
      </w:r>
    </w:p>
    <w:p>
      <w:pPr>
        <w:pStyle w:val="BodyText"/>
        <w:spacing w:before="13"/>
      </w:pPr>
    </w:p>
    <w:p>
      <w:pPr>
        <w:pStyle w:val="BodyText"/>
        <w:spacing w:line="480" w:lineRule="auto"/>
        <w:ind w:left="400" w:right="551"/>
        <w:jc w:val="both"/>
      </w:pPr>
      <w:r>
        <w:rPr/>
        <w:t>The SDG agenda also faces squarely our duty to protect future generations by limiting climate change, adopting</w:t>
      </w:r>
      <w:r>
        <w:rPr>
          <w:spacing w:val="-1"/>
        </w:rPr>
        <w:t> </w:t>
      </w:r>
      <w:r>
        <w:rPr/>
        <w:t>renewable energy</w:t>
      </w:r>
      <w:r>
        <w:rPr>
          <w:spacing w:val="-4"/>
        </w:rPr>
        <w:t> </w:t>
      </w:r>
      <w:r>
        <w:rPr/>
        <w:t>and managing resources sustainably, climate change, in other words, demands that we re-think the relationship between energy and development.</w:t>
      </w:r>
      <w:r>
        <w:rPr>
          <w:vertAlign w:val="superscript"/>
        </w:rPr>
        <w:t>445</w:t>
      </w:r>
      <w:r>
        <w:rPr>
          <w:vertAlign w:val="baseline"/>
        </w:rPr>
        <w:t>Africa‟s renewable revolution is happening both on and off-grid; off grid energy has the potential to reduce the epidemic of death and injury resulting from in-door air pollution, and reduced</w:t>
      </w:r>
      <w:r>
        <w:rPr>
          <w:spacing w:val="40"/>
          <w:vertAlign w:val="baseline"/>
        </w:rPr>
        <w:t> </w:t>
      </w:r>
      <w:r>
        <w:rPr>
          <w:vertAlign w:val="baseline"/>
        </w:rPr>
        <w:t>pressure on food.</w:t>
      </w:r>
      <w:r>
        <w:rPr>
          <w:vertAlign w:val="superscript"/>
        </w:rPr>
        <w:t>446</w:t>
      </w:r>
    </w:p>
    <w:p>
      <w:pPr>
        <w:pStyle w:val="BodyText"/>
        <w:spacing w:before="13"/>
      </w:pPr>
    </w:p>
    <w:p>
      <w:pPr>
        <w:pStyle w:val="BodyText"/>
        <w:spacing w:line="480" w:lineRule="auto"/>
        <w:ind w:left="400" w:right="554"/>
        <w:jc w:val="both"/>
      </w:pPr>
      <w:r>
        <w:rPr/>
        <w:t>It is necessary to posit that all the SDGs have impact on mining activities since all the goals are integrated, but the goal that centers on the objective of affordable and clean energy touch more</w:t>
      </w:r>
      <w:r>
        <w:rPr>
          <w:spacing w:val="40"/>
        </w:rPr>
        <w:t> </w:t>
      </w:r>
      <w:r>
        <w:rPr/>
        <w:t>on mining activities; since it is known that some mineral resources particularly coal is used for the purpose of generating power and energy</w:t>
      </w:r>
      <w:r>
        <w:rPr>
          <w:spacing w:val="-3"/>
        </w:rPr>
        <w:t> </w:t>
      </w:r>
      <w:r>
        <w:rPr/>
        <w:t>used in homes and industries all over the world. The deleterious effects of the use of coal and other fossil fuels have been highlighted and discussed earlier on. Therefore, in order to ameliorate the effects of climate change on the environment and particularly</w:t>
      </w:r>
      <w:r>
        <w:rPr>
          <w:spacing w:val="-6"/>
        </w:rPr>
        <w:t> </w:t>
      </w:r>
      <w:r>
        <w:rPr/>
        <w:t>on</w:t>
      </w:r>
      <w:r>
        <w:rPr>
          <w:spacing w:val="1"/>
        </w:rPr>
        <w:t> </w:t>
      </w:r>
      <w:r>
        <w:rPr/>
        <w:t>mining</w:t>
      </w:r>
      <w:r>
        <w:rPr>
          <w:spacing w:val="-1"/>
        </w:rPr>
        <w:t> </w:t>
      </w:r>
      <w:r>
        <w:rPr/>
        <w:t>activities, and</w:t>
      </w:r>
      <w:r>
        <w:rPr>
          <w:spacing w:val="1"/>
        </w:rPr>
        <w:t> </w:t>
      </w:r>
      <w:r>
        <w:rPr/>
        <w:t>propagate the</w:t>
      </w:r>
      <w:r>
        <w:rPr>
          <w:spacing w:val="1"/>
        </w:rPr>
        <w:t> </w:t>
      </w:r>
      <w:r>
        <w:rPr/>
        <w:t>SDGs,</w:t>
      </w:r>
      <w:r>
        <w:rPr>
          <w:spacing w:val="1"/>
        </w:rPr>
        <w:t> </w:t>
      </w:r>
      <w:r>
        <w:rPr/>
        <w:t>there has</w:t>
      </w:r>
      <w:r>
        <w:rPr>
          <w:spacing w:val="1"/>
        </w:rPr>
        <w:t> </w:t>
      </w:r>
      <w:r>
        <w:rPr/>
        <w:t>been</w:t>
      </w:r>
      <w:r>
        <w:rPr>
          <w:spacing w:val="1"/>
        </w:rPr>
        <w:t> </w:t>
      </w:r>
      <w:r>
        <w:rPr/>
        <w:t>the conscious</w:t>
      </w:r>
      <w:r>
        <w:rPr>
          <w:spacing w:val="2"/>
        </w:rPr>
        <w:t> </w:t>
      </w:r>
      <w:r>
        <w:rPr>
          <w:spacing w:val="-2"/>
        </w:rPr>
        <w:t>challenge</w:t>
      </w:r>
    </w:p>
    <w:p>
      <w:pPr>
        <w:pStyle w:val="BodyText"/>
        <w:spacing w:before="4"/>
        <w:rPr>
          <w:sz w:val="20"/>
        </w:rPr>
      </w:pPr>
      <w:r>
        <w:rPr/>
        <mc:AlternateContent>
          <mc:Choice Requires="wps">
            <w:drawing>
              <wp:anchor distT="0" distB="0" distL="0" distR="0" allowOverlap="1" layoutInCell="1" locked="0" behindDoc="1" simplePos="0" relativeHeight="487666688">
                <wp:simplePos x="0" y="0"/>
                <wp:positionH relativeFrom="page">
                  <wp:posOffset>914704</wp:posOffset>
                </wp:positionH>
                <wp:positionV relativeFrom="paragraph">
                  <wp:posOffset>164215</wp:posOffset>
                </wp:positionV>
                <wp:extent cx="1829435" cy="9525"/>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30361pt;width:144.020pt;height:.72003pt;mso-position-horizontal-relative:page;mso-position-vertical-relative:paragraph;z-index:-15649792;mso-wrap-distance-left:0;mso-wrap-distance-right:0" id="docshape193" filled="true" fillcolor="#000000" stroked="false">
                <v:fill type="solid"/>
                <w10:wrap type="topAndBottom"/>
              </v:rect>
            </w:pict>
          </mc:Fallback>
        </mc:AlternateContent>
      </w:r>
    </w:p>
    <w:p>
      <w:pPr>
        <w:spacing w:line="229" w:lineRule="exact" w:before="96"/>
        <w:ind w:left="400" w:right="0" w:firstLine="0"/>
        <w:jc w:val="left"/>
        <w:rPr>
          <w:i/>
          <w:sz w:val="20"/>
        </w:rPr>
      </w:pPr>
      <w:r>
        <w:rPr>
          <w:spacing w:val="-2"/>
          <w:sz w:val="20"/>
          <w:vertAlign w:val="superscript"/>
        </w:rPr>
        <w:t>444</w:t>
      </w:r>
      <w:r>
        <w:rPr>
          <w:i/>
          <w:spacing w:val="-2"/>
          <w:sz w:val="20"/>
          <w:vertAlign w:val="baseline"/>
        </w:rPr>
        <w:t>Ibid</w:t>
      </w:r>
    </w:p>
    <w:p>
      <w:pPr>
        <w:spacing w:line="229" w:lineRule="exact" w:before="0"/>
        <w:ind w:left="400" w:right="0" w:firstLine="0"/>
        <w:jc w:val="left"/>
        <w:rPr>
          <w:sz w:val="20"/>
        </w:rPr>
      </w:pPr>
      <w:hyperlink r:id="rId58">
        <w:r>
          <w:rPr>
            <w:sz w:val="20"/>
            <w:vertAlign w:val="superscript"/>
          </w:rPr>
          <w:t>445</w:t>
        </w:r>
        <w:r>
          <w:rPr>
            <w:color w:val="0000FF"/>
            <w:sz w:val="20"/>
            <w:u w:val="single" w:color="0000FF"/>
            <w:vertAlign w:val="baseline"/>
          </w:rPr>
          <w:t>http://www.africaprogresspanel.org</w:t>
        </w:r>
        <w:r>
          <w:rPr>
            <w:sz w:val="20"/>
            <w:vertAlign w:val="baseline"/>
          </w:rPr>
          <w:t>.</w:t>
        </w:r>
      </w:hyperlink>
      <w:r>
        <w:rPr>
          <w:spacing w:val="-13"/>
          <w:sz w:val="20"/>
          <w:vertAlign w:val="baseline"/>
        </w:rPr>
        <w:t> </w:t>
      </w:r>
      <w:r>
        <w:rPr>
          <w:sz w:val="20"/>
          <w:vertAlign w:val="baseline"/>
        </w:rPr>
        <w:t>Accessed</w:t>
      </w:r>
      <w:r>
        <w:rPr>
          <w:spacing w:val="-11"/>
          <w:sz w:val="20"/>
          <w:vertAlign w:val="baseline"/>
        </w:rPr>
        <w:t> </w:t>
      </w:r>
      <w:r>
        <w:rPr>
          <w:sz w:val="20"/>
          <w:vertAlign w:val="baseline"/>
        </w:rPr>
        <w:t>10</w:t>
      </w:r>
      <w:r>
        <w:rPr>
          <w:sz w:val="20"/>
          <w:vertAlign w:val="superscript"/>
        </w:rPr>
        <w:t>th</w:t>
      </w:r>
      <w:r>
        <w:rPr>
          <w:spacing w:val="-12"/>
          <w:sz w:val="20"/>
          <w:vertAlign w:val="baseline"/>
        </w:rPr>
        <w:t> </w:t>
      </w:r>
      <w:r>
        <w:rPr>
          <w:sz w:val="20"/>
          <w:vertAlign w:val="baseline"/>
        </w:rPr>
        <w:t>November,</w:t>
      </w:r>
      <w:r>
        <w:rPr>
          <w:spacing w:val="-12"/>
          <w:sz w:val="20"/>
          <w:vertAlign w:val="baseline"/>
        </w:rPr>
        <w:t> </w:t>
      </w:r>
      <w:r>
        <w:rPr>
          <w:spacing w:val="-4"/>
          <w:sz w:val="20"/>
          <w:vertAlign w:val="baseline"/>
        </w:rPr>
        <w:t>2016</w:t>
      </w:r>
    </w:p>
    <w:p>
      <w:pPr>
        <w:spacing w:before="1"/>
        <w:ind w:left="400" w:right="0" w:firstLine="0"/>
        <w:jc w:val="left"/>
        <w:rPr>
          <w:i/>
          <w:sz w:val="20"/>
        </w:rPr>
      </w:pPr>
      <w:r>
        <w:rPr>
          <w:spacing w:val="-2"/>
          <w:sz w:val="20"/>
          <w:vertAlign w:val="superscript"/>
        </w:rPr>
        <w:t>446</w:t>
      </w:r>
      <w:r>
        <w:rPr>
          <w:i/>
          <w:spacing w:val="-2"/>
          <w:sz w:val="20"/>
          <w:vertAlign w:val="baseline"/>
        </w:rPr>
        <w:t>Ibid</w:t>
      </w:r>
    </w:p>
    <w:p>
      <w:pPr>
        <w:spacing w:after="0"/>
        <w:jc w:val="left"/>
        <w:rPr>
          <w:sz w:val="20"/>
        </w:rPr>
        <w:sectPr>
          <w:pgSz w:w="12240" w:h="15840"/>
          <w:pgMar w:header="0" w:footer="1012" w:top="1360" w:bottom="1200" w:left="1040" w:right="860"/>
        </w:sectPr>
      </w:pPr>
    </w:p>
    <w:p>
      <w:pPr>
        <w:pStyle w:val="BodyText"/>
        <w:spacing w:line="480" w:lineRule="auto" w:before="72"/>
        <w:ind w:left="400" w:right="555"/>
        <w:jc w:val="both"/>
      </w:pPr>
      <w:r>
        <w:rPr/>
        <w:t>and efforts to move towards the use of renewable and more environment-friendly sources of power and energy generation allover the world.</w:t>
      </w:r>
    </w:p>
    <w:p>
      <w:pPr>
        <w:pStyle w:val="BodyText"/>
        <w:spacing w:before="12"/>
      </w:pPr>
    </w:p>
    <w:p>
      <w:pPr>
        <w:pStyle w:val="BodyText"/>
        <w:spacing w:line="480" w:lineRule="auto"/>
        <w:ind w:left="400" w:right="554"/>
        <w:jc w:val="both"/>
      </w:pPr>
      <w:r>
        <w:rPr/>
        <w:t>Hence, part of this revolution is happening at national utility scale. South Africa has emerged as global leaderin renewable energy, with wind-power now competitive with coal interms of price. Other countries- Ethiopia, Kenya, Morocco and Rwanda, among them are attracting large investments in renewable energy. While this is a bold and conscious step towards attaining the SDG on affordable and clean energy, it no doubt has implication on mining of mineral resources which on the long run may be relegated to the background with resultant effects of reduced contribution to the GDP and unemployment in most of Africa. An integrated and comprehensive approach towards the attainment of the SDGs by coordinating and harmonisingefforts towards</w:t>
      </w:r>
      <w:r>
        <w:rPr>
          <w:spacing w:val="40"/>
        </w:rPr>
        <w:t> </w:t>
      </w:r>
      <w:r>
        <w:rPr/>
        <w:t>the attainment of SDGs is therefore sacrosanct.</w:t>
      </w:r>
    </w:p>
    <w:p>
      <w:pPr>
        <w:pStyle w:val="BodyText"/>
        <w:spacing w:before="18"/>
      </w:pPr>
    </w:p>
    <w:p>
      <w:pPr>
        <w:pStyle w:val="Heading2"/>
        <w:numPr>
          <w:ilvl w:val="1"/>
          <w:numId w:val="21"/>
        </w:numPr>
        <w:tabs>
          <w:tab w:pos="760" w:val="left" w:leader="none"/>
        </w:tabs>
        <w:spacing w:line="240" w:lineRule="auto" w:before="0" w:after="0"/>
        <w:ind w:left="760" w:right="0" w:hanging="360"/>
        <w:jc w:val="both"/>
      </w:pPr>
      <w:r>
        <w:rPr/>
        <w:t>Instances</w:t>
      </w:r>
      <w:r>
        <w:rPr>
          <w:spacing w:val="-2"/>
        </w:rPr>
        <w:t> </w:t>
      </w:r>
      <w:r>
        <w:rPr/>
        <w:t>of Environmental</w:t>
      </w:r>
      <w:r>
        <w:rPr>
          <w:spacing w:val="-2"/>
        </w:rPr>
        <w:t> </w:t>
      </w:r>
      <w:r>
        <w:rPr/>
        <w:t>Degradation</w:t>
      </w:r>
      <w:r>
        <w:rPr>
          <w:spacing w:val="1"/>
        </w:rPr>
        <w:t> </w:t>
      </w:r>
      <w:r>
        <w:rPr/>
        <w:t>by</w:t>
      </w:r>
      <w:r>
        <w:rPr>
          <w:spacing w:val="-1"/>
        </w:rPr>
        <w:t> </w:t>
      </w:r>
      <w:r>
        <w:rPr/>
        <w:t>Mining</w:t>
      </w:r>
      <w:r>
        <w:rPr>
          <w:spacing w:val="-2"/>
        </w:rPr>
        <w:t> </w:t>
      </w:r>
      <w:r>
        <w:rPr/>
        <w:t>of</w:t>
      </w:r>
      <w:r>
        <w:rPr>
          <w:spacing w:val="-2"/>
        </w:rPr>
        <w:t> </w:t>
      </w:r>
      <w:r>
        <w:rPr/>
        <w:t>Solid</w:t>
      </w:r>
      <w:r>
        <w:rPr>
          <w:spacing w:val="-2"/>
        </w:rPr>
        <w:t> </w:t>
      </w:r>
      <w:r>
        <w:rPr/>
        <w:t>Minerals</w:t>
      </w:r>
      <w:r>
        <w:rPr>
          <w:spacing w:val="-1"/>
        </w:rPr>
        <w:t> </w:t>
      </w:r>
      <w:r>
        <w:rPr/>
        <w:t>in</w:t>
      </w:r>
      <w:r>
        <w:rPr>
          <w:spacing w:val="-1"/>
        </w:rPr>
        <w:t> </w:t>
      </w:r>
      <w:r>
        <w:rPr>
          <w:spacing w:val="-2"/>
        </w:rPr>
        <w:t>Nigeria.</w:t>
      </w:r>
    </w:p>
    <w:p>
      <w:pPr>
        <w:pStyle w:val="BodyText"/>
        <w:spacing w:line="480" w:lineRule="auto" w:before="272"/>
        <w:ind w:left="414" w:right="577" w:hanging="15"/>
        <w:jc w:val="both"/>
      </w:pPr>
      <w:r>
        <w:rPr/>
        <w:t>In Nigeria, so</w:t>
      </w:r>
      <w:r>
        <w:rPr>
          <w:spacing w:val="-2"/>
        </w:rPr>
        <w:t> </w:t>
      </w:r>
      <w:r>
        <w:rPr/>
        <w:t>many</w:t>
      </w:r>
      <w:r>
        <w:rPr>
          <w:spacing w:val="-7"/>
        </w:rPr>
        <w:t> </w:t>
      </w:r>
      <w:r>
        <w:rPr/>
        <w:t>instances</w:t>
      </w:r>
      <w:r>
        <w:rPr>
          <w:spacing w:val="-2"/>
        </w:rPr>
        <w:t> </w:t>
      </w:r>
      <w:r>
        <w:rPr/>
        <w:t>of</w:t>
      </w:r>
      <w:r>
        <w:rPr>
          <w:spacing w:val="-1"/>
        </w:rPr>
        <w:t> </w:t>
      </w:r>
      <w:r>
        <w:rPr/>
        <w:t>issues</w:t>
      </w:r>
      <w:r>
        <w:rPr>
          <w:spacing w:val="-2"/>
        </w:rPr>
        <w:t> </w:t>
      </w:r>
      <w:r>
        <w:rPr/>
        <w:t>of</w:t>
      </w:r>
      <w:r>
        <w:rPr>
          <w:spacing w:val="-1"/>
        </w:rPr>
        <w:t> </w:t>
      </w:r>
      <w:r>
        <w:rPr/>
        <w:t>environmental</w:t>
      </w:r>
      <w:r>
        <w:rPr>
          <w:spacing w:val="-2"/>
        </w:rPr>
        <w:t> </w:t>
      </w:r>
      <w:r>
        <w:rPr/>
        <w:t>degradation</w:t>
      </w:r>
      <w:r>
        <w:rPr>
          <w:spacing w:val="-2"/>
        </w:rPr>
        <w:t> </w:t>
      </w:r>
      <w:r>
        <w:rPr/>
        <w:t>by</w:t>
      </w:r>
      <w:r>
        <w:rPr>
          <w:spacing w:val="-7"/>
        </w:rPr>
        <w:t> </w:t>
      </w:r>
      <w:r>
        <w:rPr/>
        <w:t>mining</w:t>
      </w:r>
      <w:r>
        <w:rPr>
          <w:spacing w:val="-5"/>
        </w:rPr>
        <w:t> </w:t>
      </w:r>
      <w:r>
        <w:rPr/>
        <w:t>of</w:t>
      </w:r>
      <w:r>
        <w:rPr>
          <w:spacing w:val="-2"/>
        </w:rPr>
        <w:t> </w:t>
      </w:r>
      <w:r>
        <w:rPr/>
        <w:t>solid</w:t>
      </w:r>
      <w:r>
        <w:rPr>
          <w:spacing w:val="-2"/>
        </w:rPr>
        <w:t> </w:t>
      </w:r>
      <w:r>
        <w:rPr/>
        <w:t>minerals abound in various mining host communities of States of the Federation in spite of the legal and institutional framework for regulating the impact of mining on the environment in Nigeria. Examples include viz:</w:t>
      </w:r>
    </w:p>
    <w:p>
      <w:pPr>
        <w:pStyle w:val="BodyText"/>
      </w:pPr>
    </w:p>
    <w:p>
      <w:pPr>
        <w:pStyle w:val="ListParagraph"/>
        <w:numPr>
          <w:ilvl w:val="2"/>
          <w:numId w:val="21"/>
        </w:numPr>
        <w:tabs>
          <w:tab w:pos="880" w:val="left" w:leader="none"/>
        </w:tabs>
        <w:spacing w:line="480" w:lineRule="auto" w:before="0" w:after="0"/>
        <w:ind w:left="400" w:right="577" w:firstLine="0"/>
        <w:jc w:val="both"/>
        <w:rPr>
          <w:sz w:val="22"/>
        </w:rPr>
      </w:pPr>
      <w:r>
        <w:rPr>
          <w:b/>
          <w:sz w:val="24"/>
        </w:rPr>
        <w:t>Jos-Plateau State</w:t>
      </w:r>
      <w:r>
        <w:rPr>
          <w:sz w:val="24"/>
        </w:rPr>
        <w:t>: In the Jos Plateau, Tin and Columbite mining has resulted in the destruction of places of scenic landscape which is replaced by</w:t>
      </w:r>
      <w:r>
        <w:rPr>
          <w:spacing w:val="-3"/>
          <w:sz w:val="24"/>
        </w:rPr>
        <w:t> </w:t>
      </w:r>
      <w:r>
        <w:rPr>
          <w:sz w:val="24"/>
        </w:rPr>
        <w:t>unsightly</w:t>
      </w:r>
      <w:r>
        <w:rPr>
          <w:spacing w:val="-3"/>
          <w:sz w:val="24"/>
        </w:rPr>
        <w:t> </w:t>
      </w:r>
      <w:r>
        <w:rPr>
          <w:sz w:val="24"/>
        </w:rPr>
        <w:t>large irregular holes and heaps of debris produced by the open cast method of mining. The alteration of the landscape almost</w:t>
      </w:r>
      <w:r>
        <w:rPr>
          <w:spacing w:val="-2"/>
          <w:sz w:val="24"/>
        </w:rPr>
        <w:t> </w:t>
      </w:r>
      <w:r>
        <w:rPr>
          <w:sz w:val="24"/>
        </w:rPr>
        <w:t>invariably</w:t>
      </w:r>
      <w:r>
        <w:rPr>
          <w:spacing w:val="-5"/>
          <w:sz w:val="24"/>
        </w:rPr>
        <w:t> </w:t>
      </w:r>
      <w:r>
        <w:rPr>
          <w:sz w:val="24"/>
        </w:rPr>
        <w:t>creates</w:t>
      </w:r>
      <w:r>
        <w:rPr>
          <w:spacing w:val="-2"/>
          <w:sz w:val="24"/>
        </w:rPr>
        <w:t> </w:t>
      </w:r>
      <w:r>
        <w:rPr>
          <w:sz w:val="24"/>
        </w:rPr>
        <w:t>a</w:t>
      </w:r>
      <w:r>
        <w:rPr>
          <w:spacing w:val="-3"/>
          <w:sz w:val="24"/>
        </w:rPr>
        <w:t> </w:t>
      </w:r>
      <w:r>
        <w:rPr>
          <w:sz w:val="24"/>
        </w:rPr>
        <w:t>problem</w:t>
      </w:r>
      <w:r>
        <w:rPr>
          <w:spacing w:val="-2"/>
          <w:sz w:val="24"/>
        </w:rPr>
        <w:t> </w:t>
      </w:r>
      <w:r>
        <w:rPr>
          <w:sz w:val="24"/>
        </w:rPr>
        <w:t>of</w:t>
      </w:r>
      <w:r>
        <w:rPr>
          <w:spacing w:val="-2"/>
          <w:sz w:val="24"/>
        </w:rPr>
        <w:t> </w:t>
      </w:r>
      <w:r>
        <w:rPr>
          <w:sz w:val="24"/>
        </w:rPr>
        <w:t>erosion</w:t>
      </w:r>
      <w:r>
        <w:rPr>
          <w:spacing w:val="-2"/>
          <w:sz w:val="24"/>
        </w:rPr>
        <w:t> </w:t>
      </w:r>
      <w:r>
        <w:rPr>
          <w:sz w:val="24"/>
        </w:rPr>
        <w:t>in</w:t>
      </w:r>
      <w:r>
        <w:rPr>
          <w:spacing w:val="-2"/>
          <w:sz w:val="24"/>
        </w:rPr>
        <w:t> </w:t>
      </w:r>
      <w:r>
        <w:rPr>
          <w:sz w:val="24"/>
        </w:rPr>
        <w:t>the</w:t>
      </w:r>
      <w:r>
        <w:rPr>
          <w:spacing w:val="-3"/>
          <w:sz w:val="24"/>
        </w:rPr>
        <w:t> </w:t>
      </w:r>
      <w:r>
        <w:rPr>
          <w:sz w:val="24"/>
        </w:rPr>
        <w:t>mining</w:t>
      </w:r>
      <w:r>
        <w:rPr>
          <w:spacing w:val="-4"/>
          <w:sz w:val="24"/>
        </w:rPr>
        <w:t> </w:t>
      </w:r>
      <w:r>
        <w:rPr>
          <w:sz w:val="24"/>
        </w:rPr>
        <w:t>localities</w:t>
      </w:r>
      <w:r>
        <w:rPr>
          <w:spacing w:val="-2"/>
          <w:sz w:val="24"/>
        </w:rPr>
        <w:t> </w:t>
      </w:r>
      <w:r>
        <w:rPr>
          <w:sz w:val="24"/>
        </w:rPr>
        <w:t>with</w:t>
      </w:r>
      <w:r>
        <w:rPr>
          <w:spacing w:val="-1"/>
          <w:sz w:val="24"/>
        </w:rPr>
        <w:t> </w:t>
      </w:r>
      <w:r>
        <w:rPr>
          <w:sz w:val="24"/>
        </w:rPr>
        <w:t>the</w:t>
      </w:r>
      <w:r>
        <w:rPr>
          <w:spacing w:val="-2"/>
          <w:sz w:val="24"/>
        </w:rPr>
        <w:t> </w:t>
      </w:r>
      <w:r>
        <w:rPr>
          <w:sz w:val="24"/>
        </w:rPr>
        <w:t>result</w:t>
      </w:r>
      <w:r>
        <w:rPr>
          <w:spacing w:val="-2"/>
          <w:sz w:val="24"/>
        </w:rPr>
        <w:t> </w:t>
      </w:r>
      <w:r>
        <w:rPr>
          <w:sz w:val="24"/>
        </w:rPr>
        <w:t>that</w:t>
      </w:r>
      <w:r>
        <w:rPr>
          <w:spacing w:val="-3"/>
          <w:sz w:val="24"/>
        </w:rPr>
        <w:t> </w:t>
      </w:r>
      <w:r>
        <w:rPr>
          <w:sz w:val="24"/>
        </w:rPr>
        <w:t>most</w:t>
      </w:r>
      <w:r>
        <w:rPr>
          <w:spacing w:val="-2"/>
          <w:sz w:val="24"/>
        </w:rPr>
        <w:t> </w:t>
      </w:r>
      <w:r>
        <w:rPr>
          <w:sz w:val="24"/>
        </w:rPr>
        <w:t>of the</w:t>
      </w:r>
      <w:r>
        <w:rPr>
          <w:spacing w:val="51"/>
          <w:sz w:val="24"/>
        </w:rPr>
        <w:t> </w:t>
      </w:r>
      <w:r>
        <w:rPr>
          <w:sz w:val="24"/>
        </w:rPr>
        <w:t>open</w:t>
      </w:r>
      <w:r>
        <w:rPr>
          <w:spacing w:val="52"/>
          <w:sz w:val="24"/>
        </w:rPr>
        <w:t> </w:t>
      </w:r>
      <w:r>
        <w:rPr>
          <w:sz w:val="24"/>
        </w:rPr>
        <w:t>cast</w:t>
      </w:r>
      <w:r>
        <w:rPr>
          <w:spacing w:val="53"/>
          <w:sz w:val="24"/>
        </w:rPr>
        <w:t> </w:t>
      </w:r>
      <w:r>
        <w:rPr>
          <w:sz w:val="24"/>
        </w:rPr>
        <w:t>pits</w:t>
      </w:r>
      <w:r>
        <w:rPr>
          <w:spacing w:val="51"/>
          <w:sz w:val="24"/>
        </w:rPr>
        <w:t> </w:t>
      </w:r>
      <w:r>
        <w:rPr>
          <w:sz w:val="24"/>
        </w:rPr>
        <w:t>are</w:t>
      </w:r>
      <w:r>
        <w:rPr>
          <w:spacing w:val="50"/>
          <w:sz w:val="24"/>
        </w:rPr>
        <w:t> </w:t>
      </w:r>
      <w:r>
        <w:rPr>
          <w:sz w:val="24"/>
        </w:rPr>
        <w:t>filled</w:t>
      </w:r>
      <w:r>
        <w:rPr>
          <w:spacing w:val="52"/>
          <w:sz w:val="24"/>
        </w:rPr>
        <w:t> </w:t>
      </w:r>
      <w:r>
        <w:rPr>
          <w:sz w:val="24"/>
        </w:rPr>
        <w:t>with</w:t>
      </w:r>
      <w:r>
        <w:rPr>
          <w:spacing w:val="52"/>
          <w:sz w:val="24"/>
        </w:rPr>
        <w:t> </w:t>
      </w:r>
      <w:r>
        <w:rPr>
          <w:sz w:val="24"/>
        </w:rPr>
        <w:t>water.</w:t>
      </w:r>
      <w:r>
        <w:rPr>
          <w:sz w:val="24"/>
          <w:vertAlign w:val="superscript"/>
        </w:rPr>
        <w:t>447</w:t>
      </w:r>
      <w:r>
        <w:rPr>
          <w:sz w:val="24"/>
          <w:vertAlign w:val="baseline"/>
        </w:rPr>
        <w:t>Tin</w:t>
      </w:r>
      <w:r>
        <w:rPr>
          <w:spacing w:val="52"/>
          <w:sz w:val="24"/>
          <w:vertAlign w:val="baseline"/>
        </w:rPr>
        <w:t> </w:t>
      </w:r>
      <w:r>
        <w:rPr>
          <w:sz w:val="24"/>
          <w:vertAlign w:val="baseline"/>
        </w:rPr>
        <w:t>mining</w:t>
      </w:r>
      <w:r>
        <w:rPr>
          <w:spacing w:val="50"/>
          <w:sz w:val="24"/>
          <w:vertAlign w:val="baseline"/>
        </w:rPr>
        <w:t> </w:t>
      </w:r>
      <w:r>
        <w:rPr>
          <w:sz w:val="24"/>
          <w:vertAlign w:val="baseline"/>
        </w:rPr>
        <w:t>and</w:t>
      </w:r>
      <w:r>
        <w:rPr>
          <w:spacing w:val="51"/>
          <w:sz w:val="24"/>
          <w:vertAlign w:val="baseline"/>
        </w:rPr>
        <w:t> </w:t>
      </w:r>
      <w:r>
        <w:rPr>
          <w:sz w:val="24"/>
          <w:vertAlign w:val="baseline"/>
        </w:rPr>
        <w:t>processing</w:t>
      </w:r>
      <w:r>
        <w:rPr>
          <w:spacing w:val="50"/>
          <w:sz w:val="24"/>
          <w:vertAlign w:val="baseline"/>
        </w:rPr>
        <w:t> </w:t>
      </w:r>
      <w:r>
        <w:rPr>
          <w:sz w:val="24"/>
          <w:vertAlign w:val="baseline"/>
        </w:rPr>
        <w:t>constitute</w:t>
      </w:r>
      <w:r>
        <w:rPr>
          <w:spacing w:val="51"/>
          <w:sz w:val="24"/>
          <w:vertAlign w:val="baseline"/>
        </w:rPr>
        <w:t> </w:t>
      </w:r>
      <w:r>
        <w:rPr>
          <w:sz w:val="24"/>
          <w:vertAlign w:val="baseline"/>
        </w:rPr>
        <w:t>a</w:t>
      </w:r>
      <w:r>
        <w:rPr>
          <w:spacing w:val="50"/>
          <w:sz w:val="24"/>
          <w:vertAlign w:val="baseline"/>
        </w:rPr>
        <w:t> </w:t>
      </w:r>
      <w:r>
        <w:rPr>
          <w:sz w:val="24"/>
          <w:vertAlign w:val="baseline"/>
        </w:rPr>
        <w:t>source</w:t>
      </w:r>
      <w:r>
        <w:rPr>
          <w:spacing w:val="51"/>
          <w:sz w:val="24"/>
          <w:vertAlign w:val="baseline"/>
        </w:rPr>
        <w:t> </w:t>
      </w:r>
      <w:r>
        <w:rPr>
          <w:spacing w:val="-5"/>
          <w:sz w:val="24"/>
          <w:vertAlign w:val="baseline"/>
        </w:rPr>
        <w:t>of</w:t>
      </w:r>
    </w:p>
    <w:p>
      <w:pPr>
        <w:pStyle w:val="BodyText"/>
        <w:spacing w:before="3"/>
        <w:rPr>
          <w:sz w:val="13"/>
        </w:rPr>
      </w:pPr>
      <w:r>
        <w:rPr/>
        <mc:AlternateContent>
          <mc:Choice Requires="wps">
            <w:drawing>
              <wp:anchor distT="0" distB="0" distL="0" distR="0" allowOverlap="1" layoutInCell="1" locked="0" behindDoc="1" simplePos="0" relativeHeight="487667200">
                <wp:simplePos x="0" y="0"/>
                <wp:positionH relativeFrom="page">
                  <wp:posOffset>914704</wp:posOffset>
                </wp:positionH>
                <wp:positionV relativeFrom="paragraph">
                  <wp:posOffset>112363</wp:posOffset>
                </wp:positionV>
                <wp:extent cx="1829435" cy="9525"/>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847532pt;width:144.020pt;height:.72003pt;mso-position-horizontal-relative:page;mso-position-vertical-relative:paragraph;z-index:-15649280;mso-wrap-distance-left:0;mso-wrap-distance-right:0" id="docshape194" filled="true" fillcolor="#000000" stroked="false">
                <v:fill type="solid"/>
                <w10:wrap type="topAndBottom"/>
              </v:rect>
            </w:pict>
          </mc:Fallback>
        </mc:AlternateContent>
      </w:r>
    </w:p>
    <w:p>
      <w:pPr>
        <w:spacing w:before="96"/>
        <w:ind w:left="400" w:right="0" w:firstLine="0"/>
        <w:jc w:val="left"/>
        <w:rPr>
          <w:i/>
          <w:sz w:val="20"/>
        </w:rPr>
      </w:pPr>
      <w:r>
        <w:rPr>
          <w:sz w:val="20"/>
          <w:vertAlign w:val="superscript"/>
        </w:rPr>
        <w:t>447</w:t>
      </w:r>
      <w:r>
        <w:rPr>
          <w:sz w:val="20"/>
          <w:vertAlign w:val="baseline"/>
        </w:rPr>
        <w:t>Aigbedion,</w:t>
      </w:r>
      <w:r>
        <w:rPr>
          <w:spacing w:val="-7"/>
          <w:sz w:val="20"/>
          <w:vertAlign w:val="baseline"/>
        </w:rPr>
        <w:t> </w:t>
      </w:r>
      <w:r>
        <w:rPr>
          <w:sz w:val="20"/>
          <w:vertAlign w:val="baseline"/>
        </w:rPr>
        <w:t>I.</w:t>
      </w:r>
      <w:r>
        <w:rPr>
          <w:spacing w:val="-6"/>
          <w:sz w:val="20"/>
          <w:vertAlign w:val="baseline"/>
        </w:rPr>
        <w:t> </w:t>
      </w:r>
      <w:r>
        <w:rPr>
          <w:sz w:val="20"/>
          <w:vertAlign w:val="baseline"/>
        </w:rPr>
        <w:t>&amp;Iyanga,</w:t>
      </w:r>
      <w:r>
        <w:rPr>
          <w:spacing w:val="-5"/>
          <w:sz w:val="20"/>
          <w:vertAlign w:val="baseline"/>
        </w:rPr>
        <w:t> </w:t>
      </w:r>
      <w:r>
        <w:rPr>
          <w:sz w:val="20"/>
          <w:vertAlign w:val="baseline"/>
        </w:rPr>
        <w:t>S.E.</w:t>
      </w:r>
      <w:r>
        <w:rPr>
          <w:spacing w:val="-3"/>
          <w:sz w:val="20"/>
          <w:vertAlign w:val="baseline"/>
        </w:rPr>
        <w:t> </w:t>
      </w:r>
      <w:r>
        <w:rPr>
          <w:sz w:val="20"/>
          <w:vertAlign w:val="baseline"/>
        </w:rPr>
        <w:t>Environmental</w:t>
      </w:r>
      <w:r>
        <w:rPr>
          <w:spacing w:val="-6"/>
          <w:sz w:val="20"/>
          <w:vertAlign w:val="baseline"/>
        </w:rPr>
        <w:t> </w:t>
      </w:r>
      <w:r>
        <w:rPr>
          <w:sz w:val="20"/>
          <w:vertAlign w:val="baseline"/>
        </w:rPr>
        <w:t>Effect</w:t>
      </w:r>
      <w:r>
        <w:rPr>
          <w:spacing w:val="-7"/>
          <w:sz w:val="20"/>
          <w:vertAlign w:val="baseline"/>
        </w:rPr>
        <w:t> </w:t>
      </w:r>
      <w:r>
        <w:rPr>
          <w:sz w:val="20"/>
          <w:vertAlign w:val="baseline"/>
        </w:rPr>
        <w:t>of</w:t>
      </w:r>
      <w:r>
        <w:rPr>
          <w:spacing w:val="-8"/>
          <w:sz w:val="20"/>
          <w:vertAlign w:val="baseline"/>
        </w:rPr>
        <w:t> </w:t>
      </w:r>
      <w:r>
        <w:rPr>
          <w:sz w:val="20"/>
          <w:vertAlign w:val="baseline"/>
        </w:rPr>
        <w:t>Mineral</w:t>
      </w:r>
      <w:r>
        <w:rPr>
          <w:spacing w:val="-7"/>
          <w:sz w:val="20"/>
          <w:vertAlign w:val="baseline"/>
        </w:rPr>
        <w:t> </w:t>
      </w:r>
      <w:r>
        <w:rPr>
          <w:sz w:val="20"/>
          <w:vertAlign w:val="baseline"/>
        </w:rPr>
        <w:t>Exploitation</w:t>
      </w:r>
      <w:r>
        <w:rPr>
          <w:spacing w:val="-8"/>
          <w:sz w:val="20"/>
          <w:vertAlign w:val="baseline"/>
        </w:rPr>
        <w:t> </w:t>
      </w:r>
      <w:r>
        <w:rPr>
          <w:sz w:val="20"/>
          <w:vertAlign w:val="baseline"/>
        </w:rPr>
        <w:t>In</w:t>
      </w:r>
      <w:r>
        <w:rPr>
          <w:spacing w:val="-7"/>
          <w:sz w:val="20"/>
          <w:vertAlign w:val="baseline"/>
        </w:rPr>
        <w:t> </w:t>
      </w:r>
      <w:r>
        <w:rPr>
          <w:sz w:val="20"/>
          <w:vertAlign w:val="baseline"/>
        </w:rPr>
        <w:t>Nigeria.</w:t>
      </w:r>
      <w:r>
        <w:rPr>
          <w:i/>
          <w:sz w:val="20"/>
          <w:vertAlign w:val="baseline"/>
        </w:rPr>
        <w:t>International</w:t>
      </w:r>
      <w:r>
        <w:rPr>
          <w:i/>
          <w:spacing w:val="-7"/>
          <w:sz w:val="20"/>
          <w:vertAlign w:val="baseline"/>
        </w:rPr>
        <w:t> </w:t>
      </w:r>
      <w:r>
        <w:rPr>
          <w:i/>
          <w:spacing w:val="-2"/>
          <w:sz w:val="20"/>
          <w:vertAlign w:val="baseline"/>
        </w:rPr>
        <w:t>Journal</w:t>
      </w:r>
    </w:p>
    <w:p>
      <w:pPr>
        <w:spacing w:after="0"/>
        <w:jc w:val="left"/>
        <w:rPr>
          <w:sz w:val="20"/>
        </w:rPr>
        <w:sectPr>
          <w:pgSz w:w="12240" w:h="15840"/>
          <w:pgMar w:header="0" w:footer="1012" w:top="1360" w:bottom="1200" w:left="1040" w:right="860"/>
        </w:sectPr>
      </w:pPr>
    </w:p>
    <w:p>
      <w:pPr>
        <w:pStyle w:val="BodyText"/>
        <w:spacing w:line="480" w:lineRule="auto" w:before="72"/>
        <w:ind w:left="400" w:right="576"/>
        <w:jc w:val="both"/>
      </w:pPr>
      <w:r>
        <w:rPr/>
        <w:t>pollution to the environment because with Tin the accessory minerals associated are harmful to human beings and animals. The mining of tin facilitates the release of radioactive minerals from the host rocks unto the environment.</w:t>
      </w:r>
      <w:r>
        <w:rPr>
          <w:vertAlign w:val="superscript"/>
        </w:rPr>
        <w:t>448</w:t>
      </w:r>
      <w:r>
        <w:rPr>
          <w:vertAlign w:val="baseline"/>
        </w:rPr>
        <w:t> Erosion by water is the most common form of soil degradation causing loss of soil nutrients, organic matter and damage to soil physical properties and standing crops.</w:t>
      </w:r>
      <w:r>
        <w:rPr>
          <w:vertAlign w:val="superscript"/>
        </w:rPr>
        <w:t>449</w:t>
      </w:r>
      <w:r>
        <w:rPr>
          <w:vertAlign w:val="baseline"/>
        </w:rPr>
        <w:t>Tin mining activities which have caused considerable erosion damages to lands arising from active gully equal to 7,240km in length. Around Bukuru mine tailings, neglected excavations and unfilled sample pits have an indelible disfiguration of a once rich and beautiful region.</w:t>
      </w:r>
      <w:r>
        <w:rPr>
          <w:vertAlign w:val="superscript"/>
        </w:rPr>
        <w:t>450</w:t>
      </w:r>
    </w:p>
    <w:p>
      <w:pPr>
        <w:pStyle w:val="BodyText"/>
        <w:spacing w:before="1"/>
      </w:pPr>
    </w:p>
    <w:p>
      <w:pPr>
        <w:pStyle w:val="BodyText"/>
        <w:spacing w:line="480" w:lineRule="auto"/>
        <w:ind w:left="400" w:right="529"/>
        <w:jc w:val="both"/>
      </w:pPr>
      <w:r>
        <w:rPr/>
        <w:t>The country side has been greatly disfigured by heaps of compacted tips often bare or with very scanty vegetation, mining spoils of slurry and tin tailing spread over mine areas; earth banks of unconsolidated steep paddock, mounds of loose sands, clayey soils, deep mining pits, neglected mining excavations. There are also evidences of soil destruction and soil loss as a result of</w:t>
      </w:r>
      <w:r>
        <w:rPr>
          <w:spacing w:val="40"/>
        </w:rPr>
        <w:t> </w:t>
      </w:r>
      <w:r>
        <w:rPr/>
        <w:t>mining</w:t>
      </w:r>
      <w:r>
        <w:rPr>
          <w:spacing w:val="-1"/>
        </w:rPr>
        <w:t> </w:t>
      </w:r>
      <w:r>
        <w:rPr/>
        <w:t>activities.</w:t>
      </w:r>
      <w:r>
        <w:rPr>
          <w:vertAlign w:val="superscript"/>
        </w:rPr>
        <w:t>451</w:t>
      </w:r>
      <w:r>
        <w:rPr>
          <w:vertAlign w:val="baseline"/>
        </w:rPr>
        <w:t> Food crops such as potatoes, carrots, maize, onions, tomatoes and vegetables grown in the mining areas are smaller in size and different in taste compared to those brought in from</w:t>
      </w:r>
      <w:r>
        <w:rPr>
          <w:spacing w:val="-1"/>
          <w:vertAlign w:val="baseline"/>
        </w:rPr>
        <w:t> </w:t>
      </w:r>
      <w:r>
        <w:rPr>
          <w:vertAlign w:val="baseline"/>
        </w:rPr>
        <w:t>other areas</w:t>
      </w:r>
      <w:r>
        <w:rPr>
          <w:spacing w:val="-1"/>
          <w:vertAlign w:val="baseline"/>
        </w:rPr>
        <w:t> </w:t>
      </w:r>
      <w:r>
        <w:rPr>
          <w:vertAlign w:val="baseline"/>
        </w:rPr>
        <w:t>such</w:t>
      </w:r>
      <w:r>
        <w:rPr>
          <w:spacing w:val="-2"/>
          <w:vertAlign w:val="baseline"/>
        </w:rPr>
        <w:t> </w:t>
      </w:r>
      <w:r>
        <w:rPr>
          <w:vertAlign w:val="baseline"/>
        </w:rPr>
        <w:t>as Mangu, Bassa,</w:t>
      </w:r>
      <w:r>
        <w:rPr>
          <w:spacing w:val="-2"/>
          <w:vertAlign w:val="baseline"/>
        </w:rPr>
        <w:t> </w:t>
      </w:r>
      <w:r>
        <w:rPr>
          <w:vertAlign w:val="baseline"/>
        </w:rPr>
        <w:t>Miango and</w:t>
      </w:r>
      <w:r>
        <w:rPr>
          <w:spacing w:val="-1"/>
          <w:vertAlign w:val="baseline"/>
        </w:rPr>
        <w:t> </w:t>
      </w:r>
      <w:r>
        <w:rPr>
          <w:vertAlign w:val="baseline"/>
        </w:rPr>
        <w:t>other</w:t>
      </w:r>
      <w:r>
        <w:rPr>
          <w:spacing w:val="-3"/>
          <w:vertAlign w:val="baseline"/>
        </w:rPr>
        <w:t> </w:t>
      </w:r>
      <w:r>
        <w:rPr>
          <w:vertAlign w:val="baseline"/>
        </w:rPr>
        <w:t>producing</w:t>
      </w:r>
      <w:r>
        <w:rPr>
          <w:spacing w:val="-1"/>
          <w:vertAlign w:val="baseline"/>
        </w:rPr>
        <w:t> </w:t>
      </w:r>
      <w:r>
        <w:rPr>
          <w:vertAlign w:val="baseline"/>
        </w:rPr>
        <w:t>areas.</w:t>
      </w:r>
      <w:r>
        <w:rPr>
          <w:vertAlign w:val="superscript"/>
        </w:rPr>
        <w:t>452</w:t>
      </w:r>
      <w:r>
        <w:rPr>
          <w:vertAlign w:val="baseline"/>
        </w:rPr>
        <w:t>Studies</w:t>
      </w:r>
      <w:r>
        <w:rPr>
          <w:spacing w:val="-1"/>
          <w:vertAlign w:val="baseline"/>
        </w:rPr>
        <w:t> </w:t>
      </w:r>
      <w:r>
        <w:rPr>
          <w:vertAlign w:val="baseline"/>
        </w:rPr>
        <w:t>have</w:t>
      </w:r>
      <w:r>
        <w:rPr>
          <w:spacing w:val="-2"/>
          <w:vertAlign w:val="baseline"/>
        </w:rPr>
        <w:t> </w:t>
      </w:r>
      <w:r>
        <w:rPr>
          <w:vertAlign w:val="baseline"/>
        </w:rPr>
        <w:t>shown that there are over 4,000 mining ponds left, with high traces of radioactivity. Mining pits have become death traps whereby the pits collapse and kill as many as 5 to 10 miners inside, coupled with the hazards associated with such acts.</w:t>
      </w:r>
      <w:r>
        <w:rPr>
          <w:vertAlign w:val="superscript"/>
        </w:rPr>
        <w:t>453</w:t>
      </w:r>
    </w:p>
    <w:p>
      <w:pPr>
        <w:pStyle w:val="BodyText"/>
        <w:spacing w:before="43"/>
        <w:rPr>
          <w:sz w:val="20"/>
        </w:rPr>
      </w:pPr>
      <w:r>
        <w:rPr/>
        <mc:AlternateContent>
          <mc:Choice Requires="wps">
            <w:drawing>
              <wp:anchor distT="0" distB="0" distL="0" distR="0" allowOverlap="1" layoutInCell="1" locked="0" behindDoc="1" simplePos="0" relativeHeight="487667712">
                <wp:simplePos x="0" y="0"/>
                <wp:positionH relativeFrom="page">
                  <wp:posOffset>914704</wp:posOffset>
                </wp:positionH>
                <wp:positionV relativeFrom="paragraph">
                  <wp:posOffset>189146</wp:posOffset>
                </wp:positionV>
                <wp:extent cx="5944870" cy="9525"/>
                <wp:effectExtent l="0" t="0" r="0" b="0"/>
                <wp:wrapTopAndBottom/>
                <wp:docPr id="227" name="Graphic 227"/>
                <wp:cNvGraphicFramePr>
                  <a:graphicFrameLocks/>
                </wp:cNvGraphicFramePr>
                <a:graphic>
                  <a:graphicData uri="http://schemas.microsoft.com/office/word/2010/wordprocessingShape">
                    <wps:wsp>
                      <wps:cNvPr id="227" name="Graphic 227"/>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9339pt;width:468.07pt;height:.71997pt;mso-position-horizontal-relative:page;mso-position-vertical-relative:paragraph;z-index:-15648768;mso-wrap-distance-left:0;mso-wrap-distance-right:0" id="docshape195" filled="true" fillcolor="#000000" stroked="false">
                <v:fill type="solid"/>
                <w10:wrap type="topAndBottom"/>
              </v:rect>
            </w:pict>
          </mc:Fallback>
        </mc:AlternateContent>
      </w:r>
    </w:p>
    <w:p>
      <w:pPr>
        <w:spacing w:line="240" w:lineRule="auto" w:before="96"/>
        <w:ind w:left="400" w:right="1126" w:firstLine="0"/>
        <w:jc w:val="left"/>
        <w:rPr>
          <w:sz w:val="20"/>
        </w:rPr>
      </w:pPr>
      <w:r>
        <w:rPr>
          <w:i/>
          <w:sz w:val="20"/>
        </w:rPr>
        <w:t>of Physical Sciences </w:t>
      </w:r>
      <w:r>
        <w:rPr>
          <w:sz w:val="20"/>
        </w:rPr>
        <w:t>Vol. 2(2), p.36</w:t>
      </w:r>
      <w:hyperlink r:id="rId51">
        <w:r>
          <w:rPr>
            <w:color w:val="0000FF"/>
            <w:sz w:val="20"/>
            <w:u w:val="single" w:color="0000FF"/>
          </w:rPr>
          <w:t>http://www.academicjournals.org/ijps</w:t>
        </w:r>
      </w:hyperlink>
      <w:r>
        <w:rPr>
          <w:color w:val="0000FF"/>
          <w:sz w:val="20"/>
        </w:rPr>
        <w:t> </w:t>
      </w:r>
      <w:r>
        <w:rPr>
          <w:sz w:val="20"/>
        </w:rPr>
        <w:t>accessed on 19th July, 2015 </w:t>
      </w:r>
      <w:r>
        <w:rPr>
          <w:rFonts w:ascii="Calibri" w:hAnsi="Calibri"/>
          <w:sz w:val="20"/>
          <w:vertAlign w:val="superscript"/>
        </w:rPr>
        <w:t>448</w:t>
      </w:r>
      <w:r>
        <w:rPr>
          <w:sz w:val="20"/>
          <w:vertAlign w:val="baseline"/>
        </w:rPr>
        <w:t>Ndace, J.S</w:t>
      </w:r>
      <w:r>
        <w:rPr>
          <w:spacing w:val="-1"/>
          <w:sz w:val="20"/>
          <w:vertAlign w:val="baseline"/>
        </w:rPr>
        <w:t> </w:t>
      </w:r>
      <w:r>
        <w:rPr>
          <w:sz w:val="20"/>
          <w:vertAlign w:val="baseline"/>
        </w:rPr>
        <w:t>&amp;Danladi, M.H.(2012).</w:t>
      </w:r>
      <w:r>
        <w:rPr>
          <w:spacing w:val="-2"/>
          <w:sz w:val="20"/>
          <w:vertAlign w:val="baseline"/>
        </w:rPr>
        <w:t> </w:t>
      </w:r>
      <w:r>
        <w:rPr>
          <w:sz w:val="20"/>
          <w:vertAlign w:val="baseline"/>
        </w:rPr>
        <w:t>“Impacts</w:t>
      </w:r>
      <w:r>
        <w:rPr>
          <w:spacing w:val="-1"/>
          <w:sz w:val="20"/>
          <w:vertAlign w:val="baseline"/>
        </w:rPr>
        <w:t> </w:t>
      </w:r>
      <w:r>
        <w:rPr>
          <w:sz w:val="20"/>
          <w:vertAlign w:val="baseline"/>
        </w:rPr>
        <w:t>of Derived Tin</w:t>
      </w:r>
      <w:r>
        <w:rPr>
          <w:spacing w:val="-2"/>
          <w:sz w:val="20"/>
          <w:vertAlign w:val="baseline"/>
        </w:rPr>
        <w:t> </w:t>
      </w:r>
      <w:r>
        <w:rPr>
          <w:sz w:val="20"/>
          <w:vertAlign w:val="baseline"/>
        </w:rPr>
        <w:t>Mining Activities</w:t>
      </w:r>
      <w:r>
        <w:rPr>
          <w:spacing w:val="-1"/>
          <w:sz w:val="20"/>
          <w:vertAlign w:val="baseline"/>
        </w:rPr>
        <w:t> </w:t>
      </w:r>
      <w:r>
        <w:rPr>
          <w:sz w:val="20"/>
          <w:vertAlign w:val="baseline"/>
        </w:rPr>
        <w:t>on Landscape/Land Use In Bukuru,</w:t>
      </w:r>
      <w:r>
        <w:rPr>
          <w:spacing w:val="-4"/>
          <w:sz w:val="20"/>
          <w:vertAlign w:val="baseline"/>
        </w:rPr>
        <w:t> </w:t>
      </w:r>
      <w:r>
        <w:rPr>
          <w:sz w:val="20"/>
          <w:vertAlign w:val="baseline"/>
        </w:rPr>
        <w:t>Plateau</w:t>
      </w:r>
      <w:r>
        <w:rPr>
          <w:spacing w:val="-5"/>
          <w:sz w:val="20"/>
          <w:vertAlign w:val="baseline"/>
        </w:rPr>
        <w:t> </w:t>
      </w:r>
      <w:r>
        <w:rPr>
          <w:sz w:val="20"/>
          <w:vertAlign w:val="baseline"/>
        </w:rPr>
        <w:t>State,</w:t>
      </w:r>
      <w:r>
        <w:rPr>
          <w:spacing w:val="-4"/>
          <w:sz w:val="20"/>
          <w:vertAlign w:val="baseline"/>
        </w:rPr>
        <w:t> </w:t>
      </w:r>
      <w:r>
        <w:rPr>
          <w:sz w:val="20"/>
          <w:vertAlign w:val="baseline"/>
        </w:rPr>
        <w:t>Nigeria.”</w:t>
      </w:r>
      <w:r>
        <w:rPr>
          <w:spacing w:val="-3"/>
          <w:sz w:val="20"/>
          <w:vertAlign w:val="baseline"/>
        </w:rPr>
        <w:t> </w:t>
      </w:r>
      <w:r>
        <w:rPr>
          <w:i/>
          <w:sz w:val="20"/>
          <w:vertAlign w:val="baseline"/>
        </w:rPr>
        <w:t>Journal</w:t>
      </w:r>
      <w:r>
        <w:rPr>
          <w:i/>
          <w:spacing w:val="-7"/>
          <w:sz w:val="20"/>
          <w:vertAlign w:val="baseline"/>
        </w:rPr>
        <w:t> </w:t>
      </w:r>
      <w:r>
        <w:rPr>
          <w:i/>
          <w:sz w:val="20"/>
          <w:vertAlign w:val="baseline"/>
        </w:rPr>
        <w:t>of</w:t>
      </w:r>
      <w:r>
        <w:rPr>
          <w:i/>
          <w:spacing w:val="-5"/>
          <w:sz w:val="20"/>
          <w:vertAlign w:val="baseline"/>
        </w:rPr>
        <w:t> </w:t>
      </w:r>
      <w:r>
        <w:rPr>
          <w:i/>
          <w:sz w:val="20"/>
          <w:vertAlign w:val="baseline"/>
        </w:rPr>
        <w:t>Sustainable</w:t>
      </w:r>
      <w:r>
        <w:rPr>
          <w:i/>
          <w:spacing w:val="-4"/>
          <w:sz w:val="20"/>
          <w:vertAlign w:val="baseline"/>
        </w:rPr>
        <w:t> </w:t>
      </w:r>
      <w:r>
        <w:rPr>
          <w:i/>
          <w:sz w:val="20"/>
          <w:vertAlign w:val="baseline"/>
        </w:rPr>
        <w:t>Development, </w:t>
      </w:r>
      <w:r>
        <w:rPr>
          <w:sz w:val="20"/>
          <w:vertAlign w:val="baseline"/>
        </w:rPr>
        <w:t>Vol.5,</w:t>
      </w:r>
      <w:r>
        <w:rPr>
          <w:spacing w:val="-6"/>
          <w:sz w:val="20"/>
          <w:vertAlign w:val="baseline"/>
        </w:rPr>
        <w:t> </w:t>
      </w:r>
      <w:r>
        <w:rPr>
          <w:sz w:val="20"/>
          <w:vertAlign w:val="baseline"/>
        </w:rPr>
        <w:t>No.5,</w:t>
      </w:r>
      <w:r>
        <w:rPr>
          <w:spacing w:val="-6"/>
          <w:sz w:val="20"/>
          <w:vertAlign w:val="baseline"/>
        </w:rPr>
        <w:t> </w:t>
      </w:r>
      <w:r>
        <w:rPr>
          <w:sz w:val="20"/>
          <w:vertAlign w:val="baseline"/>
        </w:rPr>
        <w:t>p.90</w:t>
      </w:r>
      <w:hyperlink r:id="rId59">
        <w:r>
          <w:rPr>
            <w:color w:val="0000FF"/>
            <w:sz w:val="20"/>
            <w:u w:val="single" w:color="0000FF"/>
            <w:vertAlign w:val="baseline"/>
          </w:rPr>
          <w:t>www.ccsenet.org/jsd</w:t>
        </w:r>
      </w:hyperlink>
      <w:r>
        <w:rPr>
          <w:color w:val="0000FF"/>
          <w:sz w:val="20"/>
          <w:vertAlign w:val="baseline"/>
        </w:rPr>
        <w:t> </w:t>
      </w:r>
      <w:r>
        <w:rPr>
          <w:sz w:val="20"/>
          <w:vertAlign w:val="baseline"/>
        </w:rPr>
        <w:t>Accessed 19th July, 2015</w:t>
      </w:r>
    </w:p>
    <w:p>
      <w:pPr>
        <w:spacing w:line="240" w:lineRule="auto" w:before="0"/>
        <w:ind w:left="400" w:right="8965" w:firstLine="0"/>
        <w:jc w:val="left"/>
        <w:rPr>
          <w:sz w:val="20"/>
        </w:rPr>
      </w:pPr>
      <w:r>
        <w:rPr>
          <w:spacing w:val="-2"/>
          <w:sz w:val="20"/>
          <w:vertAlign w:val="superscript"/>
        </w:rPr>
        <w:t>449</w:t>
      </w:r>
      <w:r>
        <w:rPr>
          <w:i/>
          <w:spacing w:val="-2"/>
          <w:sz w:val="20"/>
          <w:vertAlign w:val="baseline"/>
        </w:rPr>
        <w:t>Ibid </w:t>
      </w:r>
      <w:r>
        <w:rPr>
          <w:sz w:val="20"/>
          <w:vertAlign w:val="superscript"/>
        </w:rPr>
        <w:t>450</w:t>
      </w:r>
      <w:r>
        <w:rPr>
          <w:i/>
          <w:sz w:val="20"/>
          <w:vertAlign w:val="baseline"/>
        </w:rPr>
        <w:t>Ibid</w:t>
      </w:r>
      <w:r>
        <w:rPr>
          <w:sz w:val="20"/>
          <w:vertAlign w:val="baseline"/>
        </w:rPr>
        <w:t>,</w:t>
      </w:r>
      <w:r>
        <w:rPr>
          <w:spacing w:val="-13"/>
          <w:sz w:val="20"/>
          <w:vertAlign w:val="baseline"/>
        </w:rPr>
        <w:t> </w:t>
      </w:r>
      <w:r>
        <w:rPr>
          <w:sz w:val="20"/>
          <w:vertAlign w:val="baseline"/>
        </w:rPr>
        <w:t>p.91 </w:t>
      </w:r>
      <w:r>
        <w:rPr>
          <w:rFonts w:ascii="Calibri"/>
          <w:spacing w:val="-2"/>
          <w:sz w:val="20"/>
          <w:vertAlign w:val="superscript"/>
        </w:rPr>
        <w:t>451</w:t>
      </w:r>
      <w:r>
        <w:rPr>
          <w:i/>
          <w:spacing w:val="-2"/>
          <w:sz w:val="20"/>
          <w:vertAlign w:val="baseline"/>
        </w:rPr>
        <w:t>Ibid </w:t>
      </w:r>
      <w:r>
        <w:rPr>
          <w:sz w:val="20"/>
          <w:vertAlign w:val="superscript"/>
        </w:rPr>
        <w:t>452</w:t>
      </w:r>
      <w:r>
        <w:rPr>
          <w:i/>
          <w:sz w:val="20"/>
          <w:vertAlign w:val="baseline"/>
        </w:rPr>
        <w:t>Ibid</w:t>
      </w:r>
      <w:r>
        <w:rPr>
          <w:sz w:val="20"/>
          <w:vertAlign w:val="baseline"/>
        </w:rPr>
        <w:t>,</w:t>
      </w:r>
      <w:r>
        <w:rPr>
          <w:spacing w:val="-13"/>
          <w:sz w:val="20"/>
          <w:vertAlign w:val="baseline"/>
        </w:rPr>
        <w:t> </w:t>
      </w:r>
      <w:r>
        <w:rPr>
          <w:sz w:val="20"/>
          <w:vertAlign w:val="baseline"/>
        </w:rPr>
        <w:t>p.93</w:t>
      </w:r>
    </w:p>
    <w:p>
      <w:pPr>
        <w:spacing w:line="235" w:lineRule="auto" w:before="9"/>
        <w:ind w:left="400" w:right="927" w:firstLine="0"/>
        <w:jc w:val="left"/>
        <w:rPr>
          <w:sz w:val="20"/>
        </w:rPr>
      </w:pPr>
      <w:r>
        <w:rPr>
          <w:sz w:val="20"/>
          <w:vertAlign w:val="superscript"/>
        </w:rPr>
        <w:t>453</w:t>
      </w:r>
      <w:r>
        <w:rPr>
          <w:sz w:val="20"/>
          <w:vertAlign w:val="baseline"/>
        </w:rPr>
        <w:t>“Tin</w:t>
      </w:r>
      <w:r>
        <w:rPr>
          <w:spacing w:val="-6"/>
          <w:sz w:val="20"/>
          <w:vertAlign w:val="baseline"/>
        </w:rPr>
        <w:t> </w:t>
      </w:r>
      <w:r>
        <w:rPr>
          <w:sz w:val="20"/>
          <w:vertAlign w:val="baseline"/>
        </w:rPr>
        <w:t>Mining</w:t>
      </w:r>
      <w:r>
        <w:rPr>
          <w:spacing w:val="-5"/>
          <w:sz w:val="20"/>
          <w:vertAlign w:val="baseline"/>
        </w:rPr>
        <w:t> </w:t>
      </w:r>
      <w:r>
        <w:rPr>
          <w:sz w:val="20"/>
          <w:vertAlign w:val="baseline"/>
        </w:rPr>
        <w:t>and</w:t>
      </w:r>
      <w:r>
        <w:rPr>
          <w:spacing w:val="-3"/>
          <w:sz w:val="20"/>
          <w:vertAlign w:val="baseline"/>
        </w:rPr>
        <w:t> </w:t>
      </w:r>
      <w:r>
        <w:rPr>
          <w:sz w:val="20"/>
          <w:vertAlign w:val="baseline"/>
        </w:rPr>
        <w:t>Ecological</w:t>
      </w:r>
      <w:r>
        <w:rPr>
          <w:spacing w:val="-4"/>
          <w:sz w:val="20"/>
          <w:vertAlign w:val="baseline"/>
        </w:rPr>
        <w:t> </w:t>
      </w:r>
      <w:r>
        <w:rPr>
          <w:sz w:val="20"/>
          <w:vertAlign w:val="baseline"/>
        </w:rPr>
        <w:t>Insecurity</w:t>
      </w:r>
      <w:r>
        <w:rPr>
          <w:spacing w:val="-7"/>
          <w:sz w:val="20"/>
          <w:vertAlign w:val="baseline"/>
        </w:rPr>
        <w:t> </w:t>
      </w:r>
      <w:r>
        <w:rPr>
          <w:sz w:val="20"/>
          <w:vertAlign w:val="baseline"/>
        </w:rPr>
        <w:t>in</w:t>
      </w:r>
      <w:r>
        <w:rPr>
          <w:spacing w:val="-5"/>
          <w:sz w:val="20"/>
          <w:vertAlign w:val="baseline"/>
        </w:rPr>
        <w:t> </w:t>
      </w:r>
      <w:r>
        <w:rPr>
          <w:sz w:val="20"/>
          <w:vertAlign w:val="baseline"/>
        </w:rPr>
        <w:t>Plateau</w:t>
      </w:r>
      <w:r>
        <w:rPr>
          <w:spacing w:val="-5"/>
          <w:sz w:val="20"/>
          <w:vertAlign w:val="baseline"/>
        </w:rPr>
        <w:t> </w:t>
      </w:r>
      <w:r>
        <w:rPr>
          <w:sz w:val="20"/>
          <w:vertAlign w:val="baseline"/>
        </w:rPr>
        <w:t>State,</w:t>
      </w:r>
      <w:r>
        <w:rPr>
          <w:spacing w:val="-3"/>
          <w:sz w:val="20"/>
          <w:vertAlign w:val="baseline"/>
        </w:rPr>
        <w:t> </w:t>
      </w:r>
      <w:r>
        <w:rPr>
          <w:sz w:val="20"/>
          <w:vertAlign w:val="baseline"/>
        </w:rPr>
        <w:t>Nigeria.”</w:t>
      </w:r>
      <w:hyperlink r:id="rId54">
        <w:r>
          <w:rPr>
            <w:color w:val="0000FF"/>
            <w:sz w:val="20"/>
            <w:u w:val="single" w:color="0000FF"/>
            <w:vertAlign w:val="baseline"/>
          </w:rPr>
          <w:t>http://westafricaninsight.org</w:t>
        </w:r>
        <w:r>
          <w:rPr>
            <w:rFonts w:ascii="Calibri" w:hAnsi="Calibri"/>
            <w:sz w:val="20"/>
            <w:vertAlign w:val="baseline"/>
          </w:rPr>
          <w:t>.</w:t>
        </w:r>
      </w:hyperlink>
      <w:r>
        <w:rPr>
          <w:rFonts w:ascii="Calibri" w:hAnsi="Calibri"/>
          <w:sz w:val="20"/>
          <w:vertAlign w:val="baseline"/>
        </w:rPr>
        <w:t> </w:t>
      </w:r>
      <w:r>
        <w:rPr>
          <w:sz w:val="20"/>
          <w:vertAlign w:val="baseline"/>
        </w:rPr>
        <w:t>Accessed</w:t>
      </w:r>
      <w:r>
        <w:rPr>
          <w:spacing w:val="-3"/>
          <w:sz w:val="20"/>
          <w:vertAlign w:val="baseline"/>
        </w:rPr>
        <w:t> </w:t>
      </w:r>
      <w:r>
        <w:rPr>
          <w:sz w:val="20"/>
          <w:vertAlign w:val="baseline"/>
        </w:rPr>
        <w:t>on 20</w:t>
      </w:r>
      <w:r>
        <w:rPr>
          <w:sz w:val="20"/>
          <w:vertAlign w:val="superscript"/>
        </w:rPr>
        <w:t>th</w:t>
      </w:r>
      <w:r>
        <w:rPr>
          <w:sz w:val="20"/>
          <w:vertAlign w:val="baseline"/>
        </w:rPr>
        <w:t> July, 2015</w:t>
      </w:r>
    </w:p>
    <w:p>
      <w:pPr>
        <w:spacing w:after="0" w:line="235" w:lineRule="auto"/>
        <w:jc w:val="left"/>
        <w:rPr>
          <w:sz w:val="20"/>
        </w:rPr>
        <w:sectPr>
          <w:pgSz w:w="12240" w:h="15840"/>
          <w:pgMar w:header="0" w:footer="1012" w:top="1360" w:bottom="1200" w:left="1040" w:right="860"/>
        </w:sectPr>
      </w:pPr>
    </w:p>
    <w:p>
      <w:pPr>
        <w:pStyle w:val="BodyText"/>
        <w:spacing w:before="68"/>
        <w:ind w:left="400"/>
        <w:jc w:val="both"/>
      </w:pPr>
      <w:r>
        <w:rPr/>
        <w:t>As</w:t>
      </w:r>
      <w:r>
        <w:rPr>
          <w:spacing w:val="27"/>
        </w:rPr>
        <w:t> </w:t>
      </w:r>
      <w:r>
        <w:rPr/>
        <w:t>part</w:t>
      </w:r>
      <w:r>
        <w:rPr>
          <w:spacing w:val="29"/>
        </w:rPr>
        <w:t> </w:t>
      </w:r>
      <w:r>
        <w:rPr/>
        <w:t>of</w:t>
      </w:r>
      <w:r>
        <w:rPr>
          <w:spacing w:val="30"/>
        </w:rPr>
        <w:t> </w:t>
      </w:r>
      <w:r>
        <w:rPr/>
        <w:t>the</w:t>
      </w:r>
      <w:r>
        <w:rPr>
          <w:spacing w:val="30"/>
        </w:rPr>
        <w:t> </w:t>
      </w:r>
      <w:r>
        <w:rPr/>
        <w:t>devastation</w:t>
      </w:r>
      <w:r>
        <w:rPr>
          <w:spacing w:val="30"/>
        </w:rPr>
        <w:t> </w:t>
      </w:r>
      <w:r>
        <w:rPr/>
        <w:t>caused</w:t>
      </w:r>
      <w:r>
        <w:rPr>
          <w:spacing w:val="29"/>
        </w:rPr>
        <w:t> </w:t>
      </w:r>
      <w:r>
        <w:rPr/>
        <w:t>to</w:t>
      </w:r>
      <w:r>
        <w:rPr>
          <w:spacing w:val="31"/>
        </w:rPr>
        <w:t> </w:t>
      </w:r>
      <w:r>
        <w:rPr/>
        <w:t>land</w:t>
      </w:r>
      <w:r>
        <w:rPr>
          <w:spacing w:val="29"/>
        </w:rPr>
        <w:t> </w:t>
      </w:r>
      <w:r>
        <w:rPr/>
        <w:t>in</w:t>
      </w:r>
      <w:r>
        <w:rPr>
          <w:spacing w:val="31"/>
        </w:rPr>
        <w:t> </w:t>
      </w:r>
      <w:r>
        <w:rPr/>
        <w:t>the</w:t>
      </w:r>
      <w:r>
        <w:rPr>
          <w:spacing w:val="31"/>
        </w:rPr>
        <w:t> </w:t>
      </w:r>
      <w:r>
        <w:rPr/>
        <w:t>Jos</w:t>
      </w:r>
      <w:r>
        <w:rPr>
          <w:spacing w:val="28"/>
        </w:rPr>
        <w:t> </w:t>
      </w:r>
      <w:r>
        <w:rPr/>
        <w:t>Plateau</w:t>
      </w:r>
      <w:r>
        <w:rPr>
          <w:spacing w:val="29"/>
        </w:rPr>
        <w:t> </w:t>
      </w:r>
      <w:r>
        <w:rPr/>
        <w:t>area,</w:t>
      </w:r>
      <w:r>
        <w:rPr>
          <w:spacing w:val="30"/>
        </w:rPr>
        <w:t> </w:t>
      </w:r>
      <w:r>
        <w:rPr/>
        <w:t>about</w:t>
      </w:r>
      <w:r>
        <w:rPr>
          <w:spacing w:val="32"/>
        </w:rPr>
        <w:t> </w:t>
      </w:r>
      <w:r>
        <w:rPr/>
        <w:t>three</w:t>
      </w:r>
      <w:r>
        <w:rPr>
          <w:spacing w:val="30"/>
        </w:rPr>
        <w:t> </w:t>
      </w:r>
      <w:r>
        <w:rPr/>
        <w:t>hundred</w:t>
      </w:r>
      <w:r>
        <w:rPr>
          <w:spacing w:val="29"/>
        </w:rPr>
        <w:t> </w:t>
      </w:r>
      <w:r>
        <w:rPr/>
        <w:t>and</w:t>
      </w:r>
      <w:r>
        <w:rPr>
          <w:spacing w:val="30"/>
        </w:rPr>
        <w:t> </w:t>
      </w:r>
      <w:r>
        <w:rPr>
          <w:spacing w:val="-5"/>
        </w:rPr>
        <w:t>six</w:t>
      </w:r>
    </w:p>
    <w:p>
      <w:pPr>
        <w:pStyle w:val="BodyText"/>
      </w:pPr>
    </w:p>
    <w:p>
      <w:pPr>
        <w:pStyle w:val="BodyText"/>
        <w:spacing w:line="480" w:lineRule="auto"/>
        <w:ind w:left="400" w:right="529"/>
        <w:jc w:val="both"/>
      </w:pPr>
      <w:r>
        <w:rPr/>
        <w:t>(306) square kilometersof land were destroyed and still remain unclaimed.</w:t>
      </w:r>
      <w:r>
        <w:rPr>
          <w:vertAlign w:val="superscript"/>
        </w:rPr>
        <w:t>454</w:t>
      </w:r>
      <w:r>
        <w:rPr>
          <w:vertAlign w:val="baseline"/>
        </w:rPr>
        <w:t> It is charging to</w:t>
      </w:r>
      <w:r>
        <w:rPr>
          <w:spacing w:val="40"/>
          <w:vertAlign w:val="baseline"/>
        </w:rPr>
        <w:t> </w:t>
      </w:r>
      <w:r>
        <w:rPr>
          <w:vertAlign w:val="baseline"/>
        </w:rPr>
        <w:t>note that between May 2011 and May, 2012 -a span of one year, only a single highrisk, critically abandoned mine site was reclaimed in the Barkin-Ladi area of Plateau State of Nigeria.</w:t>
      </w:r>
      <w:r>
        <w:rPr>
          <w:vertAlign w:val="superscript"/>
        </w:rPr>
        <w:t>455</w:t>
      </w:r>
    </w:p>
    <w:p>
      <w:pPr>
        <w:pStyle w:val="ListParagraph"/>
        <w:numPr>
          <w:ilvl w:val="2"/>
          <w:numId w:val="21"/>
        </w:numPr>
        <w:tabs>
          <w:tab w:pos="947" w:val="left" w:leader="none"/>
        </w:tabs>
        <w:spacing w:line="480" w:lineRule="auto" w:before="0" w:after="0"/>
        <w:ind w:left="400" w:right="530" w:firstLine="0"/>
        <w:jc w:val="both"/>
        <w:rPr>
          <w:sz w:val="24"/>
        </w:rPr>
      </w:pPr>
      <w:r>
        <w:rPr>
          <w:b/>
          <w:sz w:val="24"/>
        </w:rPr>
        <w:t>Sagamu/Ewekoro</w:t>
      </w:r>
      <w:r>
        <w:rPr>
          <w:sz w:val="24"/>
        </w:rPr>
        <w:t>: In this area, large volume of dust from the cement factories and mining operations in the Nigerian limestone quarries are discharged into the air. Similarly, a lot of airborne particulate matters are generated by the numerous stone crushing industries in the country. When air is laden with such dust it causes health hazards to some people. For example, pollution studies around Sagamu and Ewekoro cement works in Ogun State have shown that several people are suffering eye pain, and asthmatic attacks due to the dust laden air that prevails within a few kilometres radius of the factories.</w:t>
      </w:r>
      <w:r>
        <w:rPr>
          <w:sz w:val="24"/>
          <w:vertAlign w:val="superscript"/>
        </w:rPr>
        <w:t>456</w:t>
      </w:r>
    </w:p>
    <w:p>
      <w:pPr>
        <w:pStyle w:val="BodyText"/>
        <w:spacing w:before="1"/>
      </w:pPr>
    </w:p>
    <w:p>
      <w:pPr>
        <w:pStyle w:val="BodyText"/>
        <w:spacing w:line="480" w:lineRule="auto"/>
        <w:ind w:left="400" w:right="530"/>
        <w:jc w:val="both"/>
      </w:pPr>
      <w:r>
        <w:rPr/>
        <w:t>Recent environmental impact studies of limestone mining and cement industry in Sagamu have revealed a declining Kola nut output from the plantations within a few kilometres radius of the cement factory. The particulate matter eventually gets deposited on the Kola nut leaves and flowers as well as the soil supporting plants. The overall effect of this is that the photosynthetic and fruiting ability of the Kola nut tree is impaired with consequent decrease in Kola nut </w:t>
      </w:r>
      <w:r>
        <w:rPr>
          <w:spacing w:val="-2"/>
        </w:rPr>
        <w:t>production.</w:t>
      </w:r>
      <w:r>
        <w:rPr>
          <w:spacing w:val="-2"/>
          <w:vertAlign w:val="superscript"/>
        </w:rPr>
        <w:t>457</w:t>
      </w:r>
    </w:p>
    <w:p>
      <w:pPr>
        <w:pStyle w:val="BodyText"/>
        <w:rPr>
          <w:sz w:val="20"/>
        </w:rPr>
      </w:pPr>
    </w:p>
    <w:p>
      <w:pPr>
        <w:pStyle w:val="BodyText"/>
        <w:rPr>
          <w:sz w:val="20"/>
        </w:rPr>
      </w:pPr>
    </w:p>
    <w:p>
      <w:pPr>
        <w:pStyle w:val="BodyText"/>
        <w:rPr>
          <w:sz w:val="20"/>
        </w:rPr>
      </w:pPr>
    </w:p>
    <w:p>
      <w:pPr>
        <w:pStyle w:val="BodyText"/>
        <w:spacing w:before="71"/>
        <w:rPr>
          <w:sz w:val="20"/>
        </w:rPr>
      </w:pPr>
      <w:r>
        <w:rPr/>
        <mc:AlternateContent>
          <mc:Choice Requires="wps">
            <w:drawing>
              <wp:anchor distT="0" distB="0" distL="0" distR="0" allowOverlap="1" layoutInCell="1" locked="0" behindDoc="1" simplePos="0" relativeHeight="487668224">
                <wp:simplePos x="0" y="0"/>
                <wp:positionH relativeFrom="page">
                  <wp:posOffset>914704</wp:posOffset>
                </wp:positionH>
                <wp:positionV relativeFrom="paragraph">
                  <wp:posOffset>206679</wp:posOffset>
                </wp:positionV>
                <wp:extent cx="1829435" cy="9525"/>
                <wp:effectExtent l="0" t="0" r="0" b="0"/>
                <wp:wrapTopAndBottom/>
                <wp:docPr id="228" name="Graphic 228"/>
                <wp:cNvGraphicFramePr>
                  <a:graphicFrameLocks/>
                </wp:cNvGraphicFramePr>
                <a:graphic>
                  <a:graphicData uri="http://schemas.microsoft.com/office/word/2010/wordprocessingShape">
                    <wps:wsp>
                      <wps:cNvPr id="228" name="Graphic 2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73975pt;width:144.020pt;height:.71997pt;mso-position-horizontal-relative:page;mso-position-vertical-relative:paragraph;z-index:-15648256;mso-wrap-distance-left:0;mso-wrap-distance-right:0" id="docshape196" filled="true" fillcolor="#000000" stroked="false">
                <v:fill type="solid"/>
                <w10:wrap type="topAndBottom"/>
              </v:rect>
            </w:pict>
          </mc:Fallback>
        </mc:AlternateContent>
      </w:r>
    </w:p>
    <w:p>
      <w:pPr>
        <w:spacing w:before="115"/>
        <w:ind w:left="400" w:right="0" w:firstLine="0"/>
        <w:jc w:val="left"/>
        <w:rPr>
          <w:sz w:val="20"/>
        </w:rPr>
      </w:pPr>
      <w:r>
        <w:rPr>
          <w:sz w:val="20"/>
          <w:vertAlign w:val="superscript"/>
        </w:rPr>
        <w:t>454</w:t>
      </w:r>
      <w:r>
        <w:rPr>
          <w:sz w:val="20"/>
          <w:vertAlign w:val="baseline"/>
        </w:rPr>
        <w:t>Ehighelua</w:t>
      </w:r>
      <w:r>
        <w:rPr>
          <w:spacing w:val="-2"/>
          <w:sz w:val="20"/>
          <w:vertAlign w:val="baseline"/>
        </w:rPr>
        <w:t> </w:t>
      </w:r>
      <w:r>
        <w:rPr>
          <w:sz w:val="20"/>
          <w:vertAlign w:val="baseline"/>
        </w:rPr>
        <w:t>I.,</w:t>
      </w:r>
      <w:r>
        <w:rPr>
          <w:spacing w:val="1"/>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1"/>
          <w:sz w:val="20"/>
          <w:vertAlign w:val="baseline"/>
        </w:rPr>
        <w:t> </w:t>
      </w:r>
      <w:r>
        <w:rPr>
          <w:spacing w:val="-4"/>
          <w:sz w:val="20"/>
          <w:vertAlign w:val="baseline"/>
        </w:rPr>
        <w:t>p.121</w:t>
      </w:r>
    </w:p>
    <w:p>
      <w:pPr>
        <w:spacing w:line="242" w:lineRule="auto" w:before="25"/>
        <w:ind w:left="400" w:right="927" w:firstLine="0"/>
        <w:jc w:val="left"/>
        <w:rPr>
          <w:sz w:val="20"/>
        </w:rPr>
      </w:pPr>
      <w:r>
        <w:rPr>
          <w:sz w:val="20"/>
          <w:vertAlign w:val="superscript"/>
        </w:rPr>
        <w:t>455</w:t>
      </w:r>
      <w:r>
        <w:rPr>
          <w:sz w:val="20"/>
          <w:vertAlign w:val="baseline"/>
        </w:rPr>
        <w:t>Ministerial</w:t>
      </w:r>
      <w:r>
        <w:rPr>
          <w:spacing w:val="-2"/>
          <w:sz w:val="20"/>
          <w:vertAlign w:val="baseline"/>
        </w:rPr>
        <w:t> </w:t>
      </w:r>
      <w:r>
        <w:rPr>
          <w:sz w:val="20"/>
          <w:vertAlign w:val="baseline"/>
        </w:rPr>
        <w:t>Presentation</w:t>
      </w:r>
      <w:r>
        <w:rPr>
          <w:spacing w:val="-3"/>
          <w:sz w:val="20"/>
          <w:vertAlign w:val="baseline"/>
        </w:rPr>
        <w:t> </w:t>
      </w:r>
      <w:r>
        <w:rPr>
          <w:sz w:val="20"/>
          <w:vertAlign w:val="baseline"/>
        </w:rPr>
        <w:t>by</w:t>
      </w:r>
      <w:r>
        <w:rPr>
          <w:spacing w:val="-4"/>
          <w:sz w:val="20"/>
          <w:vertAlign w:val="baseline"/>
        </w:rPr>
        <w:t> </w:t>
      </w:r>
      <w:r>
        <w:rPr>
          <w:sz w:val="20"/>
          <w:vertAlign w:val="baseline"/>
        </w:rPr>
        <w:t>former Minister</w:t>
      </w:r>
      <w:r>
        <w:rPr>
          <w:spacing w:val="-1"/>
          <w:sz w:val="20"/>
          <w:vertAlign w:val="baseline"/>
        </w:rPr>
        <w:t> </w:t>
      </w:r>
      <w:r>
        <w:rPr>
          <w:sz w:val="20"/>
          <w:vertAlign w:val="baseline"/>
        </w:rPr>
        <w:t>of</w:t>
      </w:r>
      <w:r>
        <w:rPr>
          <w:spacing w:val="-4"/>
          <w:sz w:val="20"/>
          <w:vertAlign w:val="baseline"/>
        </w:rPr>
        <w:t> </w:t>
      </w:r>
      <w:r>
        <w:rPr>
          <w:sz w:val="20"/>
          <w:vertAlign w:val="baseline"/>
        </w:rPr>
        <w:t>Mines</w:t>
      </w:r>
      <w:r>
        <w:rPr>
          <w:spacing w:val="-3"/>
          <w:sz w:val="20"/>
          <w:vertAlign w:val="baseline"/>
        </w:rPr>
        <w:t> </w:t>
      </w:r>
      <w:r>
        <w:rPr>
          <w:sz w:val="20"/>
          <w:vertAlign w:val="baseline"/>
        </w:rPr>
        <w:t>and</w:t>
      </w:r>
      <w:r>
        <w:rPr>
          <w:spacing w:val="-1"/>
          <w:sz w:val="20"/>
          <w:vertAlign w:val="baseline"/>
        </w:rPr>
        <w:t> </w:t>
      </w:r>
      <w:r>
        <w:rPr>
          <w:sz w:val="20"/>
          <w:vertAlign w:val="baseline"/>
        </w:rPr>
        <w:t>Steel</w:t>
      </w:r>
      <w:r>
        <w:rPr>
          <w:spacing w:val="-2"/>
          <w:sz w:val="20"/>
          <w:vertAlign w:val="baseline"/>
        </w:rPr>
        <w:t> </w:t>
      </w:r>
      <w:r>
        <w:rPr>
          <w:sz w:val="20"/>
          <w:vertAlign w:val="baseline"/>
        </w:rPr>
        <w:t>Development, Arc.</w:t>
      </w:r>
      <w:r>
        <w:rPr>
          <w:spacing w:val="-1"/>
          <w:sz w:val="20"/>
          <w:vertAlign w:val="baseline"/>
        </w:rPr>
        <w:t> </w:t>
      </w:r>
      <w:r>
        <w:rPr>
          <w:sz w:val="20"/>
          <w:vertAlign w:val="baseline"/>
        </w:rPr>
        <w:t>MusaMohammed</w:t>
      </w:r>
      <w:r>
        <w:rPr>
          <w:spacing w:val="-1"/>
          <w:sz w:val="20"/>
          <w:vertAlign w:val="baseline"/>
        </w:rPr>
        <w:t> </w:t>
      </w:r>
      <w:r>
        <w:rPr>
          <w:sz w:val="20"/>
          <w:vertAlign w:val="baseline"/>
        </w:rPr>
        <w:t>Sada</w:t>
      </w:r>
      <w:r>
        <w:rPr>
          <w:spacing w:val="-2"/>
          <w:sz w:val="20"/>
          <w:vertAlign w:val="baseline"/>
        </w:rPr>
        <w:t> </w:t>
      </w:r>
      <w:r>
        <w:rPr>
          <w:sz w:val="20"/>
          <w:vertAlign w:val="baseline"/>
        </w:rPr>
        <w:t>at the Ministerial Platform on the Achievements and Accomplishment of the Ministry of Mines and Steel</w:t>
      </w:r>
    </w:p>
    <w:p>
      <w:pPr>
        <w:spacing w:line="229" w:lineRule="exact" w:before="0"/>
        <w:ind w:left="602" w:right="0" w:firstLine="0"/>
        <w:jc w:val="left"/>
        <w:rPr>
          <w:sz w:val="20"/>
        </w:rPr>
      </w:pPr>
      <w:r>
        <w:rPr>
          <w:sz w:val="20"/>
        </w:rPr>
        <w:t>Development,</w:t>
      </w:r>
      <w:r>
        <w:rPr>
          <w:spacing w:val="-5"/>
          <w:sz w:val="20"/>
        </w:rPr>
        <w:t> </w:t>
      </w:r>
      <w:r>
        <w:rPr>
          <w:sz w:val="20"/>
        </w:rPr>
        <w:t>May</w:t>
      </w:r>
      <w:r>
        <w:rPr>
          <w:spacing w:val="-5"/>
          <w:sz w:val="20"/>
        </w:rPr>
        <w:t> </w:t>
      </w:r>
      <w:r>
        <w:rPr>
          <w:sz w:val="20"/>
        </w:rPr>
        <w:t>29</w:t>
      </w:r>
      <w:r>
        <w:rPr>
          <w:sz w:val="20"/>
          <w:vertAlign w:val="superscript"/>
        </w:rPr>
        <w:t>th</w:t>
      </w:r>
      <w:r>
        <w:rPr>
          <w:spacing w:val="-5"/>
          <w:sz w:val="20"/>
          <w:vertAlign w:val="baseline"/>
        </w:rPr>
        <w:t> </w:t>
      </w:r>
      <w:r>
        <w:rPr>
          <w:sz w:val="20"/>
          <w:vertAlign w:val="baseline"/>
        </w:rPr>
        <w:t>2011</w:t>
      </w:r>
      <w:r>
        <w:rPr>
          <w:spacing w:val="-3"/>
          <w:sz w:val="20"/>
          <w:vertAlign w:val="baseline"/>
        </w:rPr>
        <w:t> </w:t>
      </w:r>
      <w:r>
        <w:rPr>
          <w:sz w:val="20"/>
          <w:vertAlign w:val="baseline"/>
        </w:rPr>
        <w:t>to</w:t>
      </w:r>
      <w:r>
        <w:rPr>
          <w:spacing w:val="-4"/>
          <w:sz w:val="20"/>
          <w:vertAlign w:val="baseline"/>
        </w:rPr>
        <w:t> </w:t>
      </w:r>
      <w:r>
        <w:rPr>
          <w:sz w:val="20"/>
          <w:vertAlign w:val="baseline"/>
        </w:rPr>
        <w:t>May,</w:t>
      </w:r>
      <w:r>
        <w:rPr>
          <w:spacing w:val="-4"/>
          <w:sz w:val="20"/>
          <w:vertAlign w:val="baseline"/>
        </w:rPr>
        <w:t> </w:t>
      </w:r>
      <w:r>
        <w:rPr>
          <w:sz w:val="20"/>
          <w:vertAlign w:val="baseline"/>
        </w:rPr>
        <w:t>2012,</w:t>
      </w:r>
      <w:r>
        <w:rPr>
          <w:spacing w:val="-1"/>
          <w:sz w:val="20"/>
          <w:vertAlign w:val="baseline"/>
        </w:rPr>
        <w:t> </w:t>
      </w:r>
      <w:r>
        <w:rPr>
          <w:spacing w:val="-4"/>
          <w:sz w:val="20"/>
          <w:vertAlign w:val="baseline"/>
        </w:rPr>
        <w:t>p.19</w:t>
      </w:r>
    </w:p>
    <w:p>
      <w:pPr>
        <w:spacing w:line="235" w:lineRule="auto" w:before="10"/>
        <w:ind w:left="400" w:right="1056" w:firstLine="0"/>
        <w:jc w:val="left"/>
        <w:rPr>
          <w:sz w:val="20"/>
        </w:rPr>
      </w:pPr>
      <w:r>
        <w:rPr>
          <w:rFonts w:ascii="Calibri" w:hAnsi="Calibri"/>
          <w:sz w:val="20"/>
          <w:vertAlign w:val="superscript"/>
        </w:rPr>
        <w:t>456</w:t>
      </w:r>
      <w:r>
        <w:rPr>
          <w:sz w:val="20"/>
          <w:vertAlign w:val="baseline"/>
        </w:rPr>
        <w:t>Aigbedion,</w:t>
      </w:r>
      <w:r>
        <w:rPr>
          <w:spacing w:val="-4"/>
          <w:sz w:val="20"/>
          <w:vertAlign w:val="baseline"/>
        </w:rPr>
        <w:t> </w:t>
      </w:r>
      <w:r>
        <w:rPr>
          <w:sz w:val="20"/>
          <w:vertAlign w:val="baseline"/>
        </w:rPr>
        <w:t>I.</w:t>
      </w:r>
      <w:r>
        <w:rPr>
          <w:spacing w:val="-4"/>
          <w:sz w:val="20"/>
          <w:vertAlign w:val="baseline"/>
        </w:rPr>
        <w:t> </w:t>
      </w:r>
      <w:r>
        <w:rPr>
          <w:sz w:val="20"/>
          <w:vertAlign w:val="baseline"/>
        </w:rPr>
        <w:t>&amp;Iyang,</w:t>
      </w:r>
      <w:r>
        <w:rPr>
          <w:spacing w:val="-4"/>
          <w:sz w:val="20"/>
          <w:vertAlign w:val="baseline"/>
        </w:rPr>
        <w:t> </w:t>
      </w:r>
      <w:r>
        <w:rPr>
          <w:sz w:val="20"/>
          <w:vertAlign w:val="baseline"/>
        </w:rPr>
        <w:t>S.E. “Environmental</w:t>
      </w:r>
      <w:r>
        <w:rPr>
          <w:spacing w:val="-4"/>
          <w:sz w:val="20"/>
          <w:vertAlign w:val="baseline"/>
        </w:rPr>
        <w:t> </w:t>
      </w:r>
      <w:r>
        <w:rPr>
          <w:sz w:val="20"/>
          <w:vertAlign w:val="baseline"/>
        </w:rPr>
        <w:t>Effect</w:t>
      </w:r>
      <w:r>
        <w:rPr>
          <w:spacing w:val="-5"/>
          <w:sz w:val="20"/>
          <w:vertAlign w:val="baseline"/>
        </w:rPr>
        <w:t> </w:t>
      </w:r>
      <w:r>
        <w:rPr>
          <w:sz w:val="20"/>
          <w:vertAlign w:val="baseline"/>
        </w:rPr>
        <w:t>of</w:t>
      </w:r>
      <w:r>
        <w:rPr>
          <w:spacing w:val="-5"/>
          <w:sz w:val="20"/>
          <w:vertAlign w:val="baseline"/>
        </w:rPr>
        <w:t> </w:t>
      </w:r>
      <w:r>
        <w:rPr>
          <w:sz w:val="20"/>
          <w:vertAlign w:val="baseline"/>
        </w:rPr>
        <w:t>Mineral</w:t>
      </w:r>
      <w:r>
        <w:rPr>
          <w:spacing w:val="-5"/>
          <w:sz w:val="20"/>
          <w:vertAlign w:val="baseline"/>
        </w:rPr>
        <w:t> </w:t>
      </w:r>
      <w:r>
        <w:rPr>
          <w:sz w:val="20"/>
          <w:vertAlign w:val="baseline"/>
        </w:rPr>
        <w:t>Exploitation</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i/>
          <w:sz w:val="20"/>
          <w:vertAlign w:val="baseline"/>
        </w:rPr>
        <w:t>International</w:t>
      </w:r>
      <w:r>
        <w:rPr>
          <w:i/>
          <w:spacing w:val="-5"/>
          <w:sz w:val="20"/>
          <w:vertAlign w:val="baseline"/>
        </w:rPr>
        <w:t> </w:t>
      </w:r>
      <w:r>
        <w:rPr>
          <w:i/>
          <w:sz w:val="20"/>
          <w:vertAlign w:val="baseline"/>
        </w:rPr>
        <w:t>Journal of Physical Sciences </w:t>
      </w:r>
      <w:r>
        <w:rPr>
          <w:sz w:val="20"/>
          <w:vertAlign w:val="baseline"/>
        </w:rPr>
        <w:t>Vol. 2(2), p.36</w:t>
      </w:r>
      <w:hyperlink r:id="rId51">
        <w:r>
          <w:rPr>
            <w:color w:val="0000FF"/>
            <w:sz w:val="20"/>
            <w:u w:val="single" w:color="0000FF"/>
            <w:vertAlign w:val="baseline"/>
          </w:rPr>
          <w:t>http://www.academicjournals.org/ijps</w:t>
        </w:r>
      </w:hyperlink>
      <w:r>
        <w:rPr>
          <w:color w:val="0000FF"/>
          <w:sz w:val="20"/>
          <w:vertAlign w:val="baseline"/>
        </w:rPr>
        <w:t> </w:t>
      </w:r>
      <w:r>
        <w:rPr>
          <w:sz w:val="20"/>
          <w:vertAlign w:val="baseline"/>
        </w:rPr>
        <w:t>accessed on 19th July, 2015, p.33-</w:t>
      </w:r>
      <w:r>
        <w:rPr>
          <w:spacing w:val="40"/>
          <w:sz w:val="20"/>
          <w:vertAlign w:val="baseline"/>
        </w:rPr>
        <w:t> </w:t>
      </w:r>
      <w:r>
        <w:rPr>
          <w:spacing w:val="-6"/>
          <w:sz w:val="20"/>
          <w:vertAlign w:val="baseline"/>
        </w:rPr>
        <w:t>38</w:t>
      </w:r>
    </w:p>
    <w:p>
      <w:pPr>
        <w:spacing w:before="3"/>
        <w:ind w:left="400" w:right="0" w:firstLine="0"/>
        <w:jc w:val="left"/>
        <w:rPr>
          <w:i/>
          <w:sz w:val="20"/>
        </w:rPr>
      </w:pPr>
      <w:r>
        <w:rPr>
          <w:spacing w:val="-2"/>
          <w:sz w:val="20"/>
          <w:vertAlign w:val="superscript"/>
        </w:rPr>
        <w:t>457</w:t>
      </w:r>
      <w:r>
        <w:rPr>
          <w:i/>
          <w:spacing w:val="-2"/>
          <w:sz w:val="20"/>
          <w:vertAlign w:val="baseline"/>
        </w:rPr>
        <w:t>Ibid</w:t>
      </w:r>
    </w:p>
    <w:p>
      <w:pPr>
        <w:spacing w:after="0"/>
        <w:jc w:val="left"/>
        <w:rPr>
          <w:sz w:val="20"/>
        </w:rPr>
        <w:sectPr>
          <w:pgSz w:w="12240" w:h="15840"/>
          <w:pgMar w:header="0" w:footer="1012" w:top="1640" w:bottom="1200" w:left="1040" w:right="860"/>
        </w:sectPr>
      </w:pPr>
    </w:p>
    <w:p>
      <w:pPr>
        <w:pStyle w:val="ListParagraph"/>
        <w:numPr>
          <w:ilvl w:val="2"/>
          <w:numId w:val="21"/>
        </w:numPr>
        <w:tabs>
          <w:tab w:pos="880" w:val="left" w:leader="none"/>
        </w:tabs>
        <w:spacing w:line="480" w:lineRule="auto" w:before="72" w:after="0"/>
        <w:ind w:left="400" w:right="530" w:firstLine="0"/>
        <w:jc w:val="both"/>
        <w:rPr>
          <w:sz w:val="22"/>
        </w:rPr>
      </w:pPr>
      <w:r>
        <w:rPr>
          <w:b/>
          <w:sz w:val="24"/>
        </w:rPr>
        <w:t>Bagega,Zamfara State</w:t>
      </w:r>
      <w:r>
        <w:rPr>
          <w:sz w:val="24"/>
        </w:rPr>
        <w:t>: The mining of solid minerals particularly Lead in Bagega settlement and some other communities of Zamfara State of Nigeria is sufficiently illustrative. In March, 2010 </w:t>
      </w:r>
      <w:r>
        <w:rPr>
          <w:i/>
          <w:sz w:val="24"/>
        </w:rPr>
        <w:t>Medecins Sans Frontieres </w:t>
      </w:r>
      <w:r>
        <w:rPr>
          <w:sz w:val="24"/>
        </w:rPr>
        <w:t>(MSF) discovered an epidemic of lead poisoning in Zamfara State in North-Western Nigeria and subsequent investigations by MSF confirmed that hundreds of children under ages of five were at risk of death or serious acute and chronic health effects due to extremely high levels of lead and mercury. At least 10,000 people were estimated</w:t>
      </w:r>
      <w:r>
        <w:rPr>
          <w:spacing w:val="40"/>
          <w:sz w:val="24"/>
        </w:rPr>
        <w:t> </w:t>
      </w:r>
      <w:r>
        <w:rPr>
          <w:sz w:val="24"/>
        </w:rPr>
        <w:t>to be affected overall. The source of the outbreak was associated with artisanal gold ore processing that occurs in villages. The medium through which the people were affected include drinking water, food, inhaling of contaminated dust, oral ingestion of particles especially by children and through breast feeding.</w:t>
      </w:r>
      <w:r>
        <w:rPr>
          <w:sz w:val="24"/>
          <w:vertAlign w:val="superscript"/>
        </w:rPr>
        <w:t>458</w:t>
      </w:r>
    </w:p>
    <w:p>
      <w:pPr>
        <w:pStyle w:val="BodyText"/>
        <w:spacing w:before="1"/>
      </w:pPr>
    </w:p>
    <w:p>
      <w:pPr>
        <w:pStyle w:val="BodyText"/>
        <w:spacing w:line="480" w:lineRule="auto"/>
        <w:ind w:left="400" w:right="528"/>
        <w:jc w:val="both"/>
      </w:pPr>
      <w:r>
        <w:rPr/>
        <w:t>In another work, it was asserted that, not less than 400 children died from lead poisoning in Zamfara [State] of Nigeria from illegal mining activity.</w:t>
      </w:r>
      <w:r>
        <w:rPr>
          <w:vertAlign w:val="superscript"/>
        </w:rPr>
        <w:t>459</w:t>
      </w:r>
      <w:r>
        <w:rPr>
          <w:vertAlign w:val="baseline"/>
        </w:rPr>
        <w:t> Symptoms exhibited due to lead ingestion ranged from abdominal pain, lethargy, headache, seizures, coma and death.</w:t>
      </w:r>
      <w:r>
        <w:rPr>
          <w:vertAlign w:val="superscript"/>
        </w:rPr>
        <w:t>460</w:t>
      </w:r>
      <w:r>
        <w:rPr>
          <w:vertAlign w:val="baseline"/>
        </w:rPr>
        <w:t>It was recently reported that out of N850 million released by the Federal Government as intervention to Zamfara [State], almost N180 million was earmarked for the Federal Ministry</w:t>
      </w:r>
      <w:r>
        <w:rPr>
          <w:spacing w:val="-3"/>
          <w:vertAlign w:val="baseline"/>
        </w:rPr>
        <w:t> </w:t>
      </w:r>
      <w:r>
        <w:rPr>
          <w:vertAlign w:val="baseline"/>
        </w:rPr>
        <w:t>of Mines and Steel to ensure proper enlightenment campaigns on safe mining practices in all the affected communities in Zamfara.</w:t>
      </w:r>
      <w:r>
        <w:rPr>
          <w:vertAlign w:val="superscript"/>
        </w:rPr>
        <w:t>461</w:t>
      </w:r>
      <w:r>
        <w:rPr>
          <w:vertAlign w:val="baseline"/>
        </w:rPr>
        <w:t> Three Hundred (300) compounds representing 75 per cent of lead Contaminated</w:t>
      </w:r>
      <w:r>
        <w:rPr>
          <w:spacing w:val="-1"/>
          <w:vertAlign w:val="baseline"/>
        </w:rPr>
        <w:t> </w:t>
      </w:r>
      <w:r>
        <w:rPr>
          <w:vertAlign w:val="baseline"/>
        </w:rPr>
        <w:t>Compounds</w:t>
      </w:r>
      <w:r>
        <w:rPr>
          <w:spacing w:val="-1"/>
          <w:vertAlign w:val="baseline"/>
        </w:rPr>
        <w:t> </w:t>
      </w:r>
      <w:r>
        <w:rPr>
          <w:vertAlign w:val="baseline"/>
        </w:rPr>
        <w:t>in</w:t>
      </w:r>
      <w:r>
        <w:rPr>
          <w:spacing w:val="-1"/>
          <w:vertAlign w:val="baseline"/>
        </w:rPr>
        <w:t> </w:t>
      </w:r>
      <w:r>
        <w:rPr>
          <w:vertAlign w:val="baseline"/>
        </w:rPr>
        <w:t>Bagega</w:t>
      </w:r>
      <w:r>
        <w:rPr>
          <w:spacing w:val="-2"/>
          <w:vertAlign w:val="baseline"/>
        </w:rPr>
        <w:t> </w:t>
      </w:r>
      <w:r>
        <w:rPr>
          <w:vertAlign w:val="baseline"/>
        </w:rPr>
        <w:t>village</w:t>
      </w:r>
      <w:r>
        <w:rPr>
          <w:spacing w:val="-2"/>
          <w:vertAlign w:val="baseline"/>
        </w:rPr>
        <w:t> </w:t>
      </w:r>
      <w:r>
        <w:rPr>
          <w:vertAlign w:val="baseline"/>
        </w:rPr>
        <w:t>of Zamfara</w:t>
      </w:r>
      <w:r>
        <w:rPr>
          <w:spacing w:val="-2"/>
          <w:vertAlign w:val="baseline"/>
        </w:rPr>
        <w:t> </w:t>
      </w:r>
      <w:r>
        <w:rPr>
          <w:vertAlign w:val="baseline"/>
        </w:rPr>
        <w:t>State</w:t>
      </w:r>
      <w:r>
        <w:rPr>
          <w:spacing w:val="-2"/>
          <w:vertAlign w:val="baseline"/>
        </w:rPr>
        <w:t> </w:t>
      </w:r>
      <w:r>
        <w:rPr>
          <w:vertAlign w:val="baseline"/>
        </w:rPr>
        <w:t>were</w:t>
      </w:r>
      <w:r>
        <w:rPr>
          <w:spacing w:val="-1"/>
          <w:vertAlign w:val="baseline"/>
        </w:rPr>
        <w:t> </w:t>
      </w:r>
      <w:r>
        <w:rPr>
          <w:vertAlign w:val="baseline"/>
        </w:rPr>
        <w:t>remediated</w:t>
      </w:r>
      <w:r>
        <w:rPr>
          <w:spacing w:val="-1"/>
          <w:vertAlign w:val="baseline"/>
        </w:rPr>
        <w:t> </w:t>
      </w:r>
      <w:r>
        <w:rPr>
          <w:vertAlign w:val="baseline"/>
        </w:rPr>
        <w:t>and</w:t>
      </w:r>
      <w:r>
        <w:rPr>
          <w:spacing w:val="-1"/>
          <w:vertAlign w:val="baseline"/>
        </w:rPr>
        <w:t> </w:t>
      </w:r>
      <w:r>
        <w:rPr>
          <w:vertAlign w:val="baseline"/>
        </w:rPr>
        <w:t>rendered</w:t>
      </w:r>
      <w:r>
        <w:rPr>
          <w:spacing w:val="-1"/>
          <w:vertAlign w:val="baseline"/>
        </w:rPr>
        <w:t> </w:t>
      </w:r>
      <w:r>
        <w:rPr>
          <w:vertAlign w:val="baseline"/>
        </w:rPr>
        <w:t>safe for habitation.</w:t>
      </w:r>
      <w:r>
        <w:rPr>
          <w:vertAlign w:val="superscript"/>
        </w:rPr>
        <w:t>462</w:t>
      </w:r>
    </w:p>
    <w:p>
      <w:pPr>
        <w:pStyle w:val="BodyText"/>
        <w:spacing w:before="139"/>
        <w:rPr>
          <w:sz w:val="20"/>
        </w:rPr>
      </w:pPr>
      <w:r>
        <w:rPr/>
        <mc:AlternateContent>
          <mc:Choice Requires="wps">
            <w:drawing>
              <wp:anchor distT="0" distB="0" distL="0" distR="0" allowOverlap="1" layoutInCell="1" locked="0" behindDoc="1" simplePos="0" relativeHeight="487668736">
                <wp:simplePos x="0" y="0"/>
                <wp:positionH relativeFrom="page">
                  <wp:posOffset>914704</wp:posOffset>
                </wp:positionH>
                <wp:positionV relativeFrom="paragraph">
                  <wp:posOffset>250135</wp:posOffset>
                </wp:positionV>
                <wp:extent cx="1829435" cy="9525"/>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95734pt;width:144.020pt;height:.71997pt;mso-position-horizontal-relative:page;mso-position-vertical-relative:paragraph;z-index:-15647744;mso-wrap-distance-left:0;mso-wrap-distance-right:0" id="docshape197"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458</w:t>
      </w:r>
      <w:r>
        <w:rPr>
          <w:sz w:val="20"/>
          <w:vertAlign w:val="baseline"/>
        </w:rPr>
        <w:t>Ako,</w:t>
      </w:r>
      <w:r>
        <w:rPr>
          <w:spacing w:val="-3"/>
          <w:sz w:val="20"/>
          <w:vertAlign w:val="baseline"/>
        </w:rPr>
        <w:t> </w:t>
      </w:r>
      <w:r>
        <w:rPr>
          <w:sz w:val="20"/>
          <w:vertAlign w:val="baseline"/>
        </w:rPr>
        <w:t>T.A.</w:t>
      </w:r>
      <w:r>
        <w:rPr>
          <w:spacing w:val="-3"/>
          <w:sz w:val="20"/>
          <w:vertAlign w:val="baseline"/>
        </w:rPr>
        <w:t> </w:t>
      </w:r>
      <w:r>
        <w:rPr>
          <w:sz w:val="20"/>
          <w:vertAlign w:val="baseline"/>
        </w:rPr>
        <w:t>et</w:t>
      </w:r>
      <w:r>
        <w:rPr>
          <w:spacing w:val="-3"/>
          <w:sz w:val="20"/>
          <w:vertAlign w:val="baseline"/>
        </w:rPr>
        <w:t> </w:t>
      </w:r>
      <w:r>
        <w:rPr>
          <w:sz w:val="20"/>
          <w:vertAlign w:val="baseline"/>
        </w:rPr>
        <w:t>al.</w:t>
      </w:r>
      <w:r>
        <w:rPr>
          <w:i/>
          <w:sz w:val="20"/>
          <w:vertAlign w:val="baseline"/>
        </w:rPr>
        <w:t>Environmental</w:t>
      </w:r>
      <w:r>
        <w:rPr>
          <w:i/>
          <w:spacing w:val="-6"/>
          <w:sz w:val="20"/>
          <w:vertAlign w:val="baseline"/>
        </w:rPr>
        <w:t> </w:t>
      </w:r>
      <w:r>
        <w:rPr>
          <w:i/>
          <w:sz w:val="20"/>
          <w:vertAlign w:val="baseline"/>
        </w:rPr>
        <w:t>Impact</w:t>
      </w:r>
      <w:r>
        <w:rPr>
          <w:i/>
          <w:spacing w:val="-3"/>
          <w:sz w:val="20"/>
          <w:vertAlign w:val="baseline"/>
        </w:rPr>
        <w:t> </w:t>
      </w:r>
      <w:r>
        <w:rPr>
          <w:i/>
          <w:sz w:val="20"/>
          <w:vertAlign w:val="baseline"/>
        </w:rPr>
        <w:t>of</w:t>
      </w:r>
      <w:r>
        <w:rPr>
          <w:i/>
          <w:spacing w:val="-4"/>
          <w:sz w:val="20"/>
          <w:vertAlign w:val="baseline"/>
        </w:rPr>
        <w:t> </w:t>
      </w:r>
      <w:r>
        <w:rPr>
          <w:i/>
          <w:sz w:val="20"/>
          <w:vertAlign w:val="baseline"/>
        </w:rPr>
        <w:t>Artisanal</w:t>
      </w:r>
      <w:r>
        <w:rPr>
          <w:i/>
          <w:spacing w:val="-4"/>
          <w:sz w:val="20"/>
          <w:vertAlign w:val="baseline"/>
        </w:rPr>
        <w:t> </w:t>
      </w:r>
      <w:r>
        <w:rPr>
          <w:i/>
          <w:sz w:val="20"/>
          <w:vertAlign w:val="baseline"/>
        </w:rPr>
        <w:t>Gold</w:t>
      </w:r>
      <w:r>
        <w:rPr>
          <w:i/>
          <w:spacing w:val="-5"/>
          <w:sz w:val="20"/>
          <w:vertAlign w:val="baseline"/>
        </w:rPr>
        <w:t> </w:t>
      </w:r>
      <w:r>
        <w:rPr>
          <w:i/>
          <w:sz w:val="20"/>
          <w:vertAlign w:val="baseline"/>
        </w:rPr>
        <w:t>Mining</w:t>
      </w:r>
      <w:r>
        <w:rPr>
          <w:i/>
          <w:spacing w:val="-2"/>
          <w:sz w:val="20"/>
          <w:vertAlign w:val="baseline"/>
        </w:rPr>
        <w:t> </w:t>
      </w:r>
      <w:r>
        <w:rPr>
          <w:i/>
          <w:sz w:val="20"/>
          <w:vertAlign w:val="baseline"/>
        </w:rPr>
        <w:t>in</w:t>
      </w:r>
      <w:r>
        <w:rPr>
          <w:i/>
          <w:spacing w:val="-2"/>
          <w:sz w:val="20"/>
          <w:vertAlign w:val="baseline"/>
        </w:rPr>
        <w:t> </w:t>
      </w:r>
      <w:r>
        <w:rPr>
          <w:i/>
          <w:sz w:val="20"/>
          <w:vertAlign w:val="baseline"/>
        </w:rPr>
        <w:t>Luku,</w:t>
      </w:r>
      <w:r>
        <w:rPr>
          <w:i/>
          <w:spacing w:val="-5"/>
          <w:sz w:val="20"/>
          <w:vertAlign w:val="baseline"/>
        </w:rPr>
        <w:t> </w:t>
      </w:r>
      <w:r>
        <w:rPr>
          <w:i/>
          <w:sz w:val="20"/>
          <w:vertAlign w:val="baseline"/>
        </w:rPr>
        <w:t>Minna,</w:t>
      </w:r>
      <w:r>
        <w:rPr>
          <w:i/>
          <w:spacing w:val="-3"/>
          <w:sz w:val="20"/>
          <w:vertAlign w:val="baseline"/>
        </w:rPr>
        <w:t> </w:t>
      </w:r>
      <w:r>
        <w:rPr>
          <w:i/>
          <w:sz w:val="20"/>
          <w:vertAlign w:val="baseline"/>
        </w:rPr>
        <w:t>Niger</w:t>
      </w:r>
      <w:r>
        <w:rPr>
          <w:i/>
          <w:spacing w:val="-4"/>
          <w:sz w:val="20"/>
          <w:vertAlign w:val="baseline"/>
        </w:rPr>
        <w:t> </w:t>
      </w:r>
      <w:r>
        <w:rPr>
          <w:i/>
          <w:sz w:val="20"/>
          <w:vertAlign w:val="baseline"/>
        </w:rPr>
        <w:t>State,</w:t>
      </w:r>
      <w:r>
        <w:rPr>
          <w:i/>
          <w:spacing w:val="-2"/>
          <w:sz w:val="20"/>
          <w:vertAlign w:val="baseline"/>
        </w:rPr>
        <w:t> </w:t>
      </w:r>
      <w:r>
        <w:rPr>
          <w:i/>
          <w:sz w:val="20"/>
          <w:vertAlign w:val="baseline"/>
        </w:rPr>
        <w:t>North</w:t>
      </w:r>
      <w:r>
        <w:rPr>
          <w:i/>
          <w:spacing w:val="-2"/>
          <w:sz w:val="20"/>
          <w:vertAlign w:val="baseline"/>
        </w:rPr>
        <w:t> </w:t>
      </w:r>
      <w:r>
        <w:rPr>
          <w:i/>
          <w:sz w:val="20"/>
          <w:vertAlign w:val="baseline"/>
        </w:rPr>
        <w:t>Central Nigeria, </w:t>
      </w:r>
      <w:r>
        <w:rPr>
          <w:sz w:val="20"/>
          <w:vertAlign w:val="baseline"/>
        </w:rPr>
        <w:t>p.2</w:t>
      </w:r>
      <w:hyperlink r:id="rId52">
        <w:r>
          <w:rPr>
            <w:color w:val="0000FF"/>
            <w:sz w:val="20"/>
            <w:u w:val="single" w:color="0000FF"/>
            <w:vertAlign w:val="baseline"/>
          </w:rPr>
          <w:t>http://pubs.sciepub.com/jgg</w:t>
        </w:r>
        <w:r>
          <w:rPr>
            <w:sz w:val="20"/>
            <w:vertAlign w:val="baseline"/>
          </w:rPr>
          <w:t>.</w:t>
        </w:r>
      </w:hyperlink>
      <w:r>
        <w:rPr>
          <w:sz w:val="20"/>
          <w:vertAlign w:val="baseline"/>
        </w:rPr>
        <w:t>Accessed on 13th July, 2015</w:t>
      </w:r>
    </w:p>
    <w:p>
      <w:pPr>
        <w:spacing w:before="24"/>
        <w:ind w:left="400" w:right="0" w:firstLine="0"/>
        <w:jc w:val="left"/>
        <w:rPr>
          <w:sz w:val="20"/>
        </w:rPr>
      </w:pPr>
      <w:r>
        <w:rPr>
          <w:rFonts w:ascii="Calibri" w:hAnsi="Calibri"/>
          <w:sz w:val="20"/>
          <w:vertAlign w:val="superscript"/>
        </w:rPr>
        <w:t>459</w:t>
      </w:r>
      <w:r>
        <w:rPr>
          <w:sz w:val="20"/>
          <w:vertAlign w:val="baseline"/>
        </w:rPr>
        <w:t>Aigbokhaevbo</w:t>
      </w:r>
      <w:r>
        <w:rPr>
          <w:spacing w:val="-6"/>
          <w:sz w:val="20"/>
          <w:vertAlign w:val="baseline"/>
        </w:rPr>
        <w:t> </w:t>
      </w:r>
      <w:r>
        <w:rPr>
          <w:sz w:val="20"/>
          <w:vertAlign w:val="baseline"/>
        </w:rPr>
        <w:t>V.</w:t>
      </w:r>
      <w:r>
        <w:rPr>
          <w:spacing w:val="-5"/>
          <w:sz w:val="20"/>
          <w:vertAlign w:val="baseline"/>
        </w:rPr>
        <w:t> </w:t>
      </w:r>
      <w:r>
        <w:rPr>
          <w:sz w:val="20"/>
          <w:vertAlign w:val="baseline"/>
        </w:rPr>
        <w:t>“Environmental</w:t>
      </w:r>
      <w:r>
        <w:rPr>
          <w:spacing w:val="-5"/>
          <w:sz w:val="20"/>
          <w:vertAlign w:val="baseline"/>
        </w:rPr>
        <w:t> </w:t>
      </w:r>
      <w:r>
        <w:rPr>
          <w:sz w:val="20"/>
          <w:vertAlign w:val="baseline"/>
        </w:rPr>
        <w:t>Abuses</w:t>
      </w:r>
      <w:r>
        <w:rPr>
          <w:spacing w:val="-7"/>
          <w:sz w:val="20"/>
          <w:vertAlign w:val="baseline"/>
        </w:rPr>
        <w:t> </w:t>
      </w:r>
      <w:r>
        <w:rPr>
          <w:sz w:val="20"/>
          <w:vertAlign w:val="baseline"/>
        </w:rPr>
        <w:t>in</w:t>
      </w:r>
      <w:r>
        <w:rPr>
          <w:spacing w:val="-6"/>
          <w:sz w:val="20"/>
          <w:vertAlign w:val="baseline"/>
        </w:rPr>
        <w:t> </w:t>
      </w:r>
      <w:r>
        <w:rPr>
          <w:sz w:val="20"/>
          <w:vertAlign w:val="baseline"/>
        </w:rPr>
        <w:t>Nigeria:Sectoral</w:t>
      </w:r>
      <w:r>
        <w:rPr>
          <w:spacing w:val="-6"/>
          <w:sz w:val="20"/>
          <w:vertAlign w:val="baseline"/>
        </w:rPr>
        <w:t> </w:t>
      </w:r>
      <w:r>
        <w:rPr>
          <w:sz w:val="20"/>
          <w:vertAlign w:val="baseline"/>
        </w:rPr>
        <w:t>Implications</w:t>
      </w:r>
      <w:r>
        <w:rPr>
          <w:spacing w:val="-7"/>
          <w:sz w:val="20"/>
          <w:vertAlign w:val="baseline"/>
        </w:rPr>
        <w:t> </w:t>
      </w:r>
      <w:r>
        <w:rPr>
          <w:sz w:val="20"/>
          <w:vertAlign w:val="baseline"/>
        </w:rPr>
        <w:t>for</w:t>
      </w:r>
      <w:r>
        <w:rPr>
          <w:spacing w:val="-7"/>
          <w:sz w:val="20"/>
          <w:vertAlign w:val="baseline"/>
        </w:rPr>
        <w:t> </w:t>
      </w:r>
      <w:r>
        <w:rPr>
          <w:sz w:val="20"/>
          <w:vertAlign w:val="baseline"/>
        </w:rPr>
        <w:t>Reproductive</w:t>
      </w:r>
      <w:r>
        <w:rPr>
          <w:spacing w:val="-6"/>
          <w:sz w:val="20"/>
          <w:vertAlign w:val="baseline"/>
        </w:rPr>
        <w:t> </w:t>
      </w:r>
      <w:r>
        <w:rPr>
          <w:sz w:val="20"/>
          <w:vertAlign w:val="baseline"/>
        </w:rPr>
        <w:t>Health</w:t>
      </w:r>
      <w:r>
        <w:rPr>
          <w:spacing w:val="-4"/>
          <w:sz w:val="20"/>
          <w:vertAlign w:val="baseline"/>
        </w:rPr>
        <w:t> </w:t>
      </w:r>
      <w:r>
        <w:rPr>
          <w:spacing w:val="-2"/>
          <w:sz w:val="20"/>
          <w:vertAlign w:val="baseline"/>
        </w:rPr>
        <w:t>Care.”</w:t>
      </w:r>
    </w:p>
    <w:p>
      <w:pPr>
        <w:spacing w:before="2"/>
        <w:ind w:left="400" w:right="0" w:firstLine="0"/>
        <w:jc w:val="left"/>
        <w:rPr>
          <w:sz w:val="20"/>
        </w:rPr>
      </w:pPr>
      <w:r>
        <w:rPr>
          <w:i/>
          <w:sz w:val="20"/>
        </w:rPr>
        <w:t>NIALS</w:t>
      </w:r>
      <w:r>
        <w:rPr>
          <w:i/>
          <w:spacing w:val="-4"/>
          <w:sz w:val="20"/>
        </w:rPr>
        <w:t> </w:t>
      </w:r>
      <w:r>
        <w:rPr>
          <w:i/>
          <w:sz w:val="20"/>
        </w:rPr>
        <w:t>Journal</w:t>
      </w:r>
      <w:r>
        <w:rPr>
          <w:i/>
          <w:spacing w:val="-5"/>
          <w:sz w:val="20"/>
        </w:rPr>
        <w:t> </w:t>
      </w:r>
      <w:r>
        <w:rPr>
          <w:i/>
          <w:sz w:val="20"/>
        </w:rPr>
        <w:t>of</w:t>
      </w:r>
      <w:r>
        <w:rPr>
          <w:i/>
          <w:spacing w:val="-5"/>
          <w:sz w:val="20"/>
        </w:rPr>
        <w:t> </w:t>
      </w:r>
      <w:r>
        <w:rPr>
          <w:i/>
          <w:sz w:val="20"/>
        </w:rPr>
        <w:t>Health</w:t>
      </w:r>
      <w:r>
        <w:rPr>
          <w:i/>
          <w:spacing w:val="-4"/>
          <w:sz w:val="20"/>
        </w:rPr>
        <w:t> </w:t>
      </w:r>
      <w:r>
        <w:rPr>
          <w:i/>
          <w:sz w:val="20"/>
        </w:rPr>
        <w:t>Law</w:t>
      </w:r>
      <w:r>
        <w:rPr>
          <w:i/>
          <w:spacing w:val="-7"/>
          <w:sz w:val="20"/>
        </w:rPr>
        <w:t> </w:t>
      </w:r>
      <w:r>
        <w:rPr>
          <w:i/>
          <w:sz w:val="20"/>
        </w:rPr>
        <w:t>and</w:t>
      </w:r>
      <w:r>
        <w:rPr>
          <w:i/>
          <w:spacing w:val="-3"/>
          <w:sz w:val="20"/>
        </w:rPr>
        <w:t> </w:t>
      </w:r>
      <w:r>
        <w:rPr>
          <w:i/>
          <w:sz w:val="20"/>
        </w:rPr>
        <w:t>Policy</w:t>
      </w:r>
      <w:r>
        <w:rPr>
          <w:sz w:val="20"/>
        </w:rPr>
        <w:t>,pp.165-166,</w:t>
      </w:r>
      <w:r>
        <w:rPr>
          <w:spacing w:val="-4"/>
          <w:sz w:val="20"/>
        </w:rPr>
        <w:t> </w:t>
      </w:r>
      <w:r>
        <w:rPr>
          <w:sz w:val="20"/>
        </w:rPr>
        <w:t>177</w:t>
      </w:r>
      <w:r>
        <w:rPr>
          <w:spacing w:val="-3"/>
          <w:sz w:val="20"/>
        </w:rPr>
        <w:t> </w:t>
      </w:r>
      <w:r>
        <w:rPr>
          <w:sz w:val="20"/>
        </w:rPr>
        <w:t>&amp;</w:t>
      </w:r>
      <w:r>
        <w:rPr>
          <w:spacing w:val="-5"/>
          <w:sz w:val="20"/>
        </w:rPr>
        <w:t> 189</w:t>
      </w:r>
    </w:p>
    <w:p>
      <w:pPr>
        <w:spacing w:before="17"/>
        <w:ind w:left="400" w:right="0" w:firstLine="0"/>
        <w:jc w:val="left"/>
        <w:rPr>
          <w:i/>
          <w:sz w:val="20"/>
        </w:rPr>
      </w:pPr>
      <w:r>
        <w:rPr>
          <w:spacing w:val="-2"/>
          <w:sz w:val="20"/>
          <w:vertAlign w:val="superscript"/>
        </w:rPr>
        <w:t>460</w:t>
      </w:r>
      <w:r>
        <w:rPr>
          <w:i/>
          <w:spacing w:val="-2"/>
          <w:sz w:val="20"/>
          <w:vertAlign w:val="baseline"/>
        </w:rPr>
        <w:t>Ibid</w:t>
      </w:r>
    </w:p>
    <w:p>
      <w:pPr>
        <w:spacing w:before="24"/>
        <w:ind w:left="400" w:right="0" w:firstLine="0"/>
        <w:jc w:val="left"/>
        <w:rPr>
          <w:sz w:val="20"/>
        </w:rPr>
      </w:pPr>
      <w:r>
        <w:rPr>
          <w:sz w:val="20"/>
          <w:vertAlign w:val="superscript"/>
        </w:rPr>
        <w:t>461</w:t>
      </w:r>
      <w:r>
        <w:rPr>
          <w:sz w:val="20"/>
          <w:vertAlign w:val="baseline"/>
        </w:rPr>
        <w:t>Daily</w:t>
      </w:r>
      <w:r>
        <w:rPr>
          <w:spacing w:val="-8"/>
          <w:sz w:val="20"/>
          <w:vertAlign w:val="baseline"/>
        </w:rPr>
        <w:t> </w:t>
      </w:r>
      <w:r>
        <w:rPr>
          <w:sz w:val="20"/>
          <w:vertAlign w:val="baseline"/>
        </w:rPr>
        <w:t>Trust</w:t>
      </w:r>
      <w:r>
        <w:rPr>
          <w:spacing w:val="-4"/>
          <w:sz w:val="20"/>
          <w:vertAlign w:val="baseline"/>
        </w:rPr>
        <w:t> </w:t>
      </w:r>
      <w:r>
        <w:rPr>
          <w:sz w:val="20"/>
          <w:vertAlign w:val="baseline"/>
        </w:rPr>
        <w:t>Newspaper,</w:t>
      </w:r>
      <w:r>
        <w:rPr>
          <w:spacing w:val="-2"/>
          <w:sz w:val="20"/>
          <w:vertAlign w:val="baseline"/>
        </w:rPr>
        <w:t> </w:t>
      </w:r>
      <w:r>
        <w:rPr>
          <w:sz w:val="20"/>
          <w:vertAlign w:val="baseline"/>
        </w:rPr>
        <w:t>Saturday,</w:t>
      </w:r>
      <w:r>
        <w:rPr>
          <w:spacing w:val="-2"/>
          <w:sz w:val="20"/>
          <w:vertAlign w:val="baseline"/>
        </w:rPr>
        <w:t> </w:t>
      </w:r>
      <w:r>
        <w:rPr>
          <w:sz w:val="20"/>
          <w:vertAlign w:val="baseline"/>
        </w:rPr>
        <w:t>April</w:t>
      </w:r>
      <w:r>
        <w:rPr>
          <w:spacing w:val="-5"/>
          <w:sz w:val="20"/>
          <w:vertAlign w:val="baseline"/>
        </w:rPr>
        <w:t> </w:t>
      </w:r>
      <w:r>
        <w:rPr>
          <w:sz w:val="20"/>
          <w:vertAlign w:val="baseline"/>
        </w:rPr>
        <w:t>13,</w:t>
      </w:r>
      <w:r>
        <w:rPr>
          <w:spacing w:val="-3"/>
          <w:sz w:val="20"/>
          <w:vertAlign w:val="baseline"/>
        </w:rPr>
        <w:t> </w:t>
      </w:r>
      <w:r>
        <w:rPr>
          <w:spacing w:val="-2"/>
          <w:sz w:val="20"/>
          <w:vertAlign w:val="baseline"/>
        </w:rPr>
        <w:t>2013,Page50.</w:t>
      </w:r>
    </w:p>
    <w:p>
      <w:pPr>
        <w:spacing w:before="3"/>
        <w:ind w:left="400" w:right="0" w:firstLine="0"/>
        <w:jc w:val="left"/>
        <w:rPr>
          <w:sz w:val="20"/>
        </w:rPr>
      </w:pPr>
      <w:r>
        <w:rPr>
          <w:sz w:val="20"/>
          <w:vertAlign w:val="superscript"/>
        </w:rPr>
        <w:t>462</w:t>
      </w:r>
      <w:r>
        <w:rPr>
          <w:sz w:val="20"/>
          <w:vertAlign w:val="baseline"/>
        </w:rPr>
        <w:t>Daily</w:t>
      </w:r>
      <w:r>
        <w:rPr>
          <w:spacing w:val="-9"/>
          <w:sz w:val="20"/>
          <w:vertAlign w:val="baseline"/>
        </w:rPr>
        <w:t> </w:t>
      </w:r>
      <w:r>
        <w:rPr>
          <w:sz w:val="20"/>
          <w:vertAlign w:val="baseline"/>
        </w:rPr>
        <w:t>Trust</w:t>
      </w:r>
      <w:r>
        <w:rPr>
          <w:spacing w:val="-5"/>
          <w:sz w:val="20"/>
          <w:vertAlign w:val="baseline"/>
        </w:rPr>
        <w:t> </w:t>
      </w:r>
      <w:r>
        <w:rPr>
          <w:sz w:val="20"/>
          <w:vertAlign w:val="baseline"/>
        </w:rPr>
        <w:t>Newspaper,</w:t>
      </w:r>
      <w:r>
        <w:rPr>
          <w:spacing w:val="-3"/>
          <w:sz w:val="20"/>
          <w:vertAlign w:val="baseline"/>
        </w:rPr>
        <w:t> </w:t>
      </w:r>
      <w:r>
        <w:rPr>
          <w:sz w:val="20"/>
          <w:vertAlign w:val="baseline"/>
        </w:rPr>
        <w:t>Thursday,</w:t>
      </w:r>
      <w:r>
        <w:rPr>
          <w:spacing w:val="-4"/>
          <w:sz w:val="20"/>
          <w:vertAlign w:val="baseline"/>
        </w:rPr>
        <w:t> </w:t>
      </w:r>
      <w:r>
        <w:rPr>
          <w:sz w:val="20"/>
          <w:vertAlign w:val="baseline"/>
        </w:rPr>
        <w:t>May</w:t>
      </w:r>
      <w:r>
        <w:rPr>
          <w:spacing w:val="-6"/>
          <w:sz w:val="20"/>
          <w:vertAlign w:val="baseline"/>
        </w:rPr>
        <w:t> </w:t>
      </w:r>
      <w:r>
        <w:rPr>
          <w:sz w:val="20"/>
          <w:vertAlign w:val="baseline"/>
        </w:rPr>
        <w:t>2,</w:t>
      </w:r>
      <w:r>
        <w:rPr>
          <w:spacing w:val="-4"/>
          <w:sz w:val="20"/>
          <w:vertAlign w:val="baseline"/>
        </w:rPr>
        <w:t> </w:t>
      </w:r>
      <w:r>
        <w:rPr>
          <w:sz w:val="20"/>
          <w:vertAlign w:val="baseline"/>
        </w:rPr>
        <w:t>2013,</w:t>
      </w:r>
      <w:r>
        <w:rPr>
          <w:spacing w:val="-4"/>
          <w:sz w:val="20"/>
          <w:vertAlign w:val="baseline"/>
        </w:rPr>
        <w:t> </w:t>
      </w:r>
      <w:r>
        <w:rPr>
          <w:sz w:val="20"/>
          <w:vertAlign w:val="baseline"/>
        </w:rPr>
        <w:t>Page</w:t>
      </w:r>
      <w:r>
        <w:rPr>
          <w:spacing w:val="-4"/>
          <w:sz w:val="20"/>
          <w:vertAlign w:val="baseline"/>
        </w:rPr>
        <w:t> </w:t>
      </w:r>
      <w:r>
        <w:rPr>
          <w:spacing w:val="-5"/>
          <w:sz w:val="20"/>
          <w:vertAlign w:val="baseline"/>
        </w:rPr>
        <w:t>37.</w:t>
      </w:r>
    </w:p>
    <w:p>
      <w:pPr>
        <w:spacing w:after="0"/>
        <w:jc w:val="left"/>
        <w:rPr>
          <w:sz w:val="20"/>
        </w:rPr>
        <w:sectPr>
          <w:pgSz w:w="12240" w:h="15840"/>
          <w:pgMar w:header="0" w:footer="1012" w:top="1360" w:bottom="1200" w:left="1040" w:right="860"/>
        </w:sectPr>
      </w:pPr>
    </w:p>
    <w:p>
      <w:pPr>
        <w:pStyle w:val="BodyText"/>
        <w:spacing w:line="480" w:lineRule="auto" w:before="68"/>
        <w:ind w:left="400" w:right="530"/>
        <w:jc w:val="both"/>
      </w:pPr>
      <w:r>
        <w:rPr/>
        <w:t>It is opined that there are numerous mine sites in Nigeria requiring these interventionist approaches. This state of affair may not be unrelated to the fact that the cost of reclamation, remediation, restoration, resuscitation and rehabilitation are usually very high.</w:t>
      </w:r>
    </w:p>
    <w:p>
      <w:pPr>
        <w:pStyle w:val="BodyText"/>
      </w:pPr>
    </w:p>
    <w:p>
      <w:pPr>
        <w:pStyle w:val="ListParagraph"/>
        <w:numPr>
          <w:ilvl w:val="2"/>
          <w:numId w:val="21"/>
        </w:numPr>
        <w:tabs>
          <w:tab w:pos="952" w:val="left" w:leader="none"/>
        </w:tabs>
        <w:spacing w:line="480" w:lineRule="auto" w:before="0" w:after="0"/>
        <w:ind w:left="400" w:right="529" w:firstLine="0"/>
        <w:jc w:val="both"/>
        <w:rPr>
          <w:sz w:val="24"/>
        </w:rPr>
      </w:pPr>
      <w:r>
        <w:rPr>
          <w:b/>
          <w:sz w:val="24"/>
        </w:rPr>
        <w:t>Luku, Minna, Niger State</w:t>
      </w:r>
      <w:r>
        <w:rPr>
          <w:sz w:val="24"/>
        </w:rPr>
        <w:t>: Minna and its environment as a major gold field suffer, in the hands of artisanal miners particularly</w:t>
      </w:r>
      <w:r>
        <w:rPr>
          <w:spacing w:val="-1"/>
          <w:sz w:val="24"/>
        </w:rPr>
        <w:t> </w:t>
      </w:r>
      <w:r>
        <w:rPr>
          <w:sz w:val="24"/>
        </w:rPr>
        <w:t>in Luku.</w:t>
      </w:r>
      <w:r>
        <w:rPr>
          <w:sz w:val="24"/>
          <w:vertAlign w:val="superscript"/>
        </w:rPr>
        <w:t>463</w:t>
      </w:r>
      <w:r>
        <w:rPr>
          <w:sz w:val="24"/>
          <w:vertAlign w:val="baseline"/>
        </w:rPr>
        <w:t>The effect of artisanal gold mining in the area is the destruction of natural landscape of the area as a result of erosion. The heaps of rock wastes and tailings generated as a result of the mining</w:t>
      </w:r>
      <w:r>
        <w:rPr>
          <w:spacing w:val="-2"/>
          <w:sz w:val="24"/>
          <w:vertAlign w:val="baseline"/>
        </w:rPr>
        <w:t> </w:t>
      </w:r>
      <w:r>
        <w:rPr>
          <w:sz w:val="24"/>
          <w:vertAlign w:val="baseline"/>
        </w:rPr>
        <w:t>activity</w:t>
      </w:r>
      <w:r>
        <w:rPr>
          <w:spacing w:val="-4"/>
          <w:sz w:val="24"/>
          <w:vertAlign w:val="baseline"/>
        </w:rPr>
        <w:t> </w:t>
      </w:r>
      <w:r>
        <w:rPr>
          <w:sz w:val="24"/>
          <w:vertAlign w:val="baseline"/>
        </w:rPr>
        <w:t>cannot easily</w:t>
      </w:r>
      <w:r>
        <w:rPr>
          <w:spacing w:val="-4"/>
          <w:sz w:val="24"/>
          <w:vertAlign w:val="baseline"/>
        </w:rPr>
        <w:t> </w:t>
      </w:r>
      <w:r>
        <w:rPr>
          <w:sz w:val="24"/>
          <w:vertAlign w:val="baseline"/>
        </w:rPr>
        <w:t>be disposed off and this also leads to the destruction of the natural landscape. Large pits were also created as a result of the mining activity. Some of the pits are not filled with water while others are filled with water.</w:t>
      </w:r>
      <w:r>
        <w:rPr>
          <w:spacing w:val="40"/>
          <w:sz w:val="24"/>
          <w:vertAlign w:val="baseline"/>
        </w:rPr>
        <w:t> </w:t>
      </w:r>
      <w:r>
        <w:rPr>
          <w:sz w:val="24"/>
          <w:vertAlign w:val="baseline"/>
        </w:rPr>
        <w:t>These</w:t>
      </w:r>
      <w:r>
        <w:rPr>
          <w:spacing w:val="-4"/>
          <w:sz w:val="24"/>
          <w:vertAlign w:val="baseline"/>
        </w:rPr>
        <w:t> </w:t>
      </w:r>
      <w:r>
        <w:rPr>
          <w:sz w:val="24"/>
          <w:vertAlign w:val="baseline"/>
        </w:rPr>
        <w:t>pits</w:t>
      </w:r>
      <w:r>
        <w:rPr>
          <w:spacing w:val="-3"/>
          <w:sz w:val="24"/>
          <w:vertAlign w:val="baseline"/>
        </w:rPr>
        <w:t> </w:t>
      </w:r>
      <w:r>
        <w:rPr>
          <w:sz w:val="24"/>
          <w:vertAlign w:val="baseline"/>
        </w:rPr>
        <w:t>can</w:t>
      </w:r>
      <w:r>
        <w:rPr>
          <w:spacing w:val="-3"/>
          <w:sz w:val="24"/>
          <w:vertAlign w:val="baseline"/>
        </w:rPr>
        <w:t> </w:t>
      </w:r>
      <w:r>
        <w:rPr>
          <w:sz w:val="24"/>
          <w:vertAlign w:val="baseline"/>
        </w:rPr>
        <w:t>be</w:t>
      </w:r>
      <w:r>
        <w:rPr>
          <w:spacing w:val="-4"/>
          <w:sz w:val="24"/>
          <w:vertAlign w:val="baseline"/>
        </w:rPr>
        <w:t> </w:t>
      </w:r>
      <w:r>
        <w:rPr>
          <w:sz w:val="24"/>
          <w:vertAlign w:val="baseline"/>
        </w:rPr>
        <w:t>death</w:t>
      </w:r>
      <w:r>
        <w:rPr>
          <w:spacing w:val="-3"/>
          <w:sz w:val="24"/>
          <w:vertAlign w:val="baseline"/>
        </w:rPr>
        <w:t> </w:t>
      </w:r>
      <w:r>
        <w:rPr>
          <w:sz w:val="24"/>
          <w:vertAlign w:val="baseline"/>
        </w:rPr>
        <w:t>traps</w:t>
      </w:r>
      <w:r>
        <w:rPr>
          <w:spacing w:val="-3"/>
          <w:sz w:val="24"/>
          <w:vertAlign w:val="baseline"/>
        </w:rPr>
        <w:t> </w:t>
      </w:r>
      <w:r>
        <w:rPr>
          <w:sz w:val="24"/>
          <w:vertAlign w:val="baseline"/>
        </w:rPr>
        <w:t>to</w:t>
      </w:r>
      <w:r>
        <w:rPr>
          <w:spacing w:val="-3"/>
          <w:sz w:val="24"/>
          <w:vertAlign w:val="baseline"/>
        </w:rPr>
        <w:t> </w:t>
      </w:r>
      <w:r>
        <w:rPr>
          <w:sz w:val="24"/>
          <w:vertAlign w:val="baseline"/>
        </w:rPr>
        <w:t>both</w:t>
      </w:r>
      <w:r>
        <w:rPr>
          <w:spacing w:val="-3"/>
          <w:sz w:val="24"/>
          <w:vertAlign w:val="baseline"/>
        </w:rPr>
        <w:t> </w:t>
      </w:r>
      <w:r>
        <w:rPr>
          <w:sz w:val="24"/>
          <w:vertAlign w:val="baseline"/>
        </w:rPr>
        <w:t>man</w:t>
      </w:r>
      <w:r>
        <w:rPr>
          <w:spacing w:val="-3"/>
          <w:sz w:val="24"/>
          <w:vertAlign w:val="baseline"/>
        </w:rPr>
        <w:t> </w:t>
      </w:r>
      <w:r>
        <w:rPr>
          <w:sz w:val="24"/>
          <w:vertAlign w:val="baseline"/>
        </w:rPr>
        <w:t>and</w:t>
      </w:r>
      <w:r>
        <w:rPr>
          <w:spacing w:val="-1"/>
          <w:sz w:val="24"/>
          <w:vertAlign w:val="baseline"/>
        </w:rPr>
        <w:t> </w:t>
      </w:r>
      <w:r>
        <w:rPr>
          <w:sz w:val="24"/>
          <w:vertAlign w:val="baseline"/>
        </w:rPr>
        <w:t>animals.</w:t>
      </w:r>
      <w:r>
        <w:rPr>
          <w:spacing w:val="-1"/>
          <w:sz w:val="24"/>
          <w:vertAlign w:val="baseline"/>
        </w:rPr>
        <w:t> </w:t>
      </w:r>
      <w:r>
        <w:rPr>
          <w:sz w:val="24"/>
          <w:vertAlign w:val="baseline"/>
        </w:rPr>
        <w:t>It</w:t>
      </w:r>
      <w:r>
        <w:rPr>
          <w:spacing w:val="-1"/>
          <w:sz w:val="24"/>
          <w:vertAlign w:val="baseline"/>
        </w:rPr>
        <w:t> </w:t>
      </w:r>
      <w:r>
        <w:rPr>
          <w:sz w:val="24"/>
          <w:vertAlign w:val="baseline"/>
        </w:rPr>
        <w:t>could</w:t>
      </w:r>
      <w:r>
        <w:rPr>
          <w:spacing w:val="-3"/>
          <w:sz w:val="24"/>
          <w:vertAlign w:val="baseline"/>
        </w:rPr>
        <w:t> </w:t>
      </w:r>
      <w:r>
        <w:rPr>
          <w:sz w:val="24"/>
          <w:vertAlign w:val="baseline"/>
        </w:rPr>
        <w:t>also</w:t>
      </w:r>
      <w:r>
        <w:rPr>
          <w:spacing w:val="-3"/>
          <w:sz w:val="24"/>
          <w:vertAlign w:val="baseline"/>
        </w:rPr>
        <w:t> </w:t>
      </w:r>
      <w:r>
        <w:rPr>
          <w:sz w:val="24"/>
          <w:vertAlign w:val="baseline"/>
        </w:rPr>
        <w:t>become</w:t>
      </w:r>
      <w:r>
        <w:rPr>
          <w:spacing w:val="-3"/>
          <w:sz w:val="24"/>
          <w:vertAlign w:val="baseline"/>
        </w:rPr>
        <w:t> </w:t>
      </w:r>
      <w:r>
        <w:rPr>
          <w:sz w:val="24"/>
          <w:vertAlign w:val="baseline"/>
        </w:rPr>
        <w:t>dangerous</w:t>
      </w:r>
      <w:r>
        <w:rPr>
          <w:spacing w:val="-2"/>
          <w:sz w:val="24"/>
          <w:vertAlign w:val="baseline"/>
        </w:rPr>
        <w:t> </w:t>
      </w:r>
      <w:r>
        <w:rPr>
          <w:sz w:val="24"/>
          <w:vertAlign w:val="baseline"/>
        </w:rPr>
        <w:t>habitat for reptiles such as snakes and can cause harm to man. Due</w:t>
      </w:r>
      <w:r>
        <w:rPr>
          <w:spacing w:val="-1"/>
          <w:sz w:val="24"/>
          <w:vertAlign w:val="baseline"/>
        </w:rPr>
        <w:t> </w:t>
      </w:r>
      <w:r>
        <w:rPr>
          <w:sz w:val="24"/>
          <w:vertAlign w:val="baseline"/>
        </w:rPr>
        <w:t>to the mining</w:t>
      </w:r>
      <w:r>
        <w:rPr>
          <w:spacing w:val="-2"/>
          <w:sz w:val="24"/>
          <w:vertAlign w:val="baseline"/>
        </w:rPr>
        <w:t> </w:t>
      </w:r>
      <w:r>
        <w:rPr>
          <w:sz w:val="24"/>
          <w:vertAlign w:val="baseline"/>
        </w:rPr>
        <w:t>process, the soil in the area has lost its quality. This is due to erosion, sedimentation and contamination of the soil. The removal of the overburden and rocks from the mine has exposed the soil and therefore changed the original soil texture and structure.</w:t>
      </w:r>
    </w:p>
    <w:p>
      <w:pPr>
        <w:pStyle w:val="BodyText"/>
        <w:spacing w:before="2"/>
      </w:pPr>
    </w:p>
    <w:p>
      <w:pPr>
        <w:pStyle w:val="BodyText"/>
        <w:spacing w:line="480" w:lineRule="auto"/>
        <w:ind w:left="400" w:right="533"/>
        <w:jc w:val="both"/>
      </w:pPr>
      <w:r>
        <w:rPr/>
        <w:t>The ultimate result of this is the poor crop yield as the soil has been rendered infertile. The clearing of the site for mining activities has resulted in deforestation. Large amount of vegetation has been destroyed and this exposes the soil to erosion and renders it unfit for crop production. Mine waste and rock dumps increase the total solid load of water bodies which affect the quality of</w:t>
      </w:r>
      <w:r>
        <w:rPr>
          <w:spacing w:val="35"/>
        </w:rPr>
        <w:t> </w:t>
      </w:r>
      <w:r>
        <w:rPr/>
        <w:t>water</w:t>
      </w:r>
      <w:r>
        <w:rPr>
          <w:spacing w:val="35"/>
        </w:rPr>
        <w:t> </w:t>
      </w:r>
      <w:r>
        <w:rPr/>
        <w:t>in</w:t>
      </w:r>
      <w:r>
        <w:rPr>
          <w:spacing w:val="36"/>
        </w:rPr>
        <w:t> </w:t>
      </w:r>
      <w:r>
        <w:rPr/>
        <w:t>the</w:t>
      </w:r>
      <w:r>
        <w:rPr>
          <w:spacing w:val="37"/>
        </w:rPr>
        <w:t> </w:t>
      </w:r>
      <w:r>
        <w:rPr/>
        <w:t>area.</w:t>
      </w:r>
      <w:r>
        <w:rPr>
          <w:spacing w:val="35"/>
        </w:rPr>
        <w:t> </w:t>
      </w:r>
      <w:r>
        <w:rPr/>
        <w:t>The</w:t>
      </w:r>
      <w:r>
        <w:rPr>
          <w:spacing w:val="34"/>
        </w:rPr>
        <w:t> </w:t>
      </w:r>
      <w:r>
        <w:rPr/>
        <w:t>water</w:t>
      </w:r>
      <w:r>
        <w:rPr>
          <w:spacing w:val="35"/>
        </w:rPr>
        <w:t> </w:t>
      </w:r>
      <w:r>
        <w:rPr/>
        <w:t>turns</w:t>
      </w:r>
      <w:r>
        <w:rPr>
          <w:spacing w:val="35"/>
        </w:rPr>
        <w:t> </w:t>
      </w:r>
      <w:r>
        <w:rPr/>
        <w:t>brown</w:t>
      </w:r>
      <w:r>
        <w:rPr>
          <w:spacing w:val="35"/>
        </w:rPr>
        <w:t> </w:t>
      </w:r>
      <w:r>
        <w:rPr/>
        <w:t>due</w:t>
      </w:r>
      <w:r>
        <w:rPr>
          <w:spacing w:val="34"/>
        </w:rPr>
        <w:t> </w:t>
      </w:r>
      <w:r>
        <w:rPr/>
        <w:t>to</w:t>
      </w:r>
      <w:r>
        <w:rPr>
          <w:spacing w:val="36"/>
        </w:rPr>
        <w:t> </w:t>
      </w:r>
      <w:r>
        <w:rPr/>
        <w:t>panning</w:t>
      </w:r>
      <w:r>
        <w:rPr>
          <w:spacing w:val="33"/>
        </w:rPr>
        <w:t> </w:t>
      </w:r>
      <w:r>
        <w:rPr/>
        <w:t>of</w:t>
      </w:r>
      <w:r>
        <w:rPr>
          <w:spacing w:val="39"/>
        </w:rPr>
        <w:t> </w:t>
      </w:r>
      <w:r>
        <w:rPr/>
        <w:t>gold</w:t>
      </w:r>
      <w:r>
        <w:rPr>
          <w:spacing w:val="36"/>
        </w:rPr>
        <w:t> </w:t>
      </w:r>
      <w:r>
        <w:rPr/>
        <w:t>which</w:t>
      </w:r>
      <w:r>
        <w:rPr>
          <w:spacing w:val="35"/>
        </w:rPr>
        <w:t> </w:t>
      </w:r>
      <w:r>
        <w:rPr/>
        <w:t>is</w:t>
      </w:r>
      <w:r>
        <w:rPr>
          <w:spacing w:val="36"/>
        </w:rPr>
        <w:t> </w:t>
      </w:r>
      <w:r>
        <w:rPr/>
        <w:t>discharged</w:t>
      </w:r>
      <w:r>
        <w:rPr>
          <w:spacing w:val="36"/>
        </w:rPr>
        <w:t> </w:t>
      </w:r>
      <w:r>
        <w:rPr>
          <w:spacing w:val="-4"/>
        </w:rPr>
        <w:t>into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669248">
                <wp:simplePos x="0" y="0"/>
                <wp:positionH relativeFrom="page">
                  <wp:posOffset>914704</wp:posOffset>
                </wp:positionH>
                <wp:positionV relativeFrom="paragraph">
                  <wp:posOffset>244433</wp:posOffset>
                </wp:positionV>
                <wp:extent cx="1829435" cy="9525"/>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46752pt;width:144.020pt;height:.72003pt;mso-position-horizontal-relative:page;mso-position-vertical-relative:paragraph;z-index:-15647232;mso-wrap-distance-left:0;mso-wrap-distance-right:0" id="docshape198"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463</w:t>
      </w:r>
      <w:r>
        <w:rPr>
          <w:sz w:val="20"/>
          <w:vertAlign w:val="baseline"/>
        </w:rPr>
        <w:t>Ako,</w:t>
      </w:r>
      <w:r>
        <w:rPr>
          <w:spacing w:val="-3"/>
          <w:sz w:val="20"/>
          <w:vertAlign w:val="baseline"/>
        </w:rPr>
        <w:t> </w:t>
      </w:r>
      <w:r>
        <w:rPr>
          <w:sz w:val="20"/>
          <w:vertAlign w:val="baseline"/>
        </w:rPr>
        <w:t>T.A.</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2"/>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4"/>
          <w:sz w:val="20"/>
          <w:vertAlign w:val="baseline"/>
        </w:rPr>
        <w:t> </w:t>
      </w:r>
      <w:r>
        <w:rPr>
          <w:spacing w:val="-5"/>
          <w:sz w:val="20"/>
          <w:vertAlign w:val="baseline"/>
        </w:rPr>
        <w:t>p.2</w:t>
      </w:r>
    </w:p>
    <w:p>
      <w:pPr>
        <w:spacing w:after="0"/>
        <w:jc w:val="left"/>
        <w:rPr>
          <w:sz w:val="20"/>
        </w:rPr>
        <w:sectPr>
          <w:pgSz w:w="12240" w:h="15840"/>
          <w:pgMar w:header="0" w:footer="1012" w:top="1640" w:bottom="1200" w:left="1040" w:right="860"/>
        </w:sectPr>
      </w:pPr>
    </w:p>
    <w:p>
      <w:pPr>
        <w:pStyle w:val="BodyText"/>
        <w:spacing w:line="480" w:lineRule="auto" w:before="72"/>
        <w:ind w:left="400" w:right="539"/>
        <w:jc w:val="both"/>
      </w:pPr>
      <w:r>
        <w:rPr/>
        <w:t>nearby streams. Water contaminated as a result of gold mining pose human health and environmental risk.</w:t>
      </w:r>
      <w:r>
        <w:rPr>
          <w:vertAlign w:val="superscript"/>
        </w:rPr>
        <w:t>464</w:t>
      </w:r>
    </w:p>
    <w:p>
      <w:pPr>
        <w:pStyle w:val="BodyText"/>
      </w:pPr>
    </w:p>
    <w:p>
      <w:pPr>
        <w:pStyle w:val="ListParagraph"/>
        <w:numPr>
          <w:ilvl w:val="2"/>
          <w:numId w:val="21"/>
        </w:numPr>
        <w:tabs>
          <w:tab w:pos="880" w:val="left" w:leader="none"/>
        </w:tabs>
        <w:spacing w:line="480" w:lineRule="auto" w:before="0" w:after="0"/>
        <w:ind w:left="400" w:right="528" w:firstLine="0"/>
        <w:jc w:val="both"/>
        <w:rPr>
          <w:sz w:val="22"/>
        </w:rPr>
      </w:pPr>
      <w:r>
        <w:rPr>
          <w:b/>
          <w:sz w:val="24"/>
        </w:rPr>
        <w:t>Okaba-Odagbo, Kogi State</w:t>
      </w:r>
      <w:r>
        <w:rPr>
          <w:sz w:val="24"/>
        </w:rPr>
        <w:t>: The vast Coal reserve of Odagbo is identified with Okaba which is two kilometres away from Odagbo. Mining of Coal left the people in excruciating poverty and at the mercy of all kinds of environmental degradation. For instance the chemicals from the mining sites got into some of the streams contaminated them killing all the fishes and made unhealthy for human consumption. The early stages of the mining activities when the chemicals spilled</w:t>
      </w:r>
      <w:r>
        <w:rPr>
          <w:spacing w:val="-1"/>
          <w:sz w:val="24"/>
        </w:rPr>
        <w:t> </w:t>
      </w:r>
      <w:r>
        <w:rPr>
          <w:sz w:val="24"/>
        </w:rPr>
        <w:t>into the</w:t>
      </w:r>
      <w:r>
        <w:rPr>
          <w:spacing w:val="-1"/>
          <w:sz w:val="24"/>
        </w:rPr>
        <w:t> </w:t>
      </w:r>
      <w:r>
        <w:rPr>
          <w:sz w:val="24"/>
        </w:rPr>
        <w:t>drinking</w:t>
      </w:r>
      <w:r>
        <w:rPr>
          <w:spacing w:val="-3"/>
          <w:sz w:val="24"/>
        </w:rPr>
        <w:t> </w:t>
      </w:r>
      <w:r>
        <w:rPr>
          <w:sz w:val="24"/>
        </w:rPr>
        <w:t>water</w:t>
      </w:r>
      <w:r>
        <w:rPr>
          <w:spacing w:val="-1"/>
          <w:sz w:val="24"/>
        </w:rPr>
        <w:t> </w:t>
      </w:r>
      <w:r>
        <w:rPr>
          <w:sz w:val="24"/>
        </w:rPr>
        <w:t>sources, it was reported many</w:t>
      </w:r>
      <w:r>
        <w:rPr>
          <w:spacing w:val="-5"/>
          <w:sz w:val="24"/>
        </w:rPr>
        <w:t> </w:t>
      </w:r>
      <w:r>
        <w:rPr>
          <w:sz w:val="24"/>
        </w:rPr>
        <w:t>people</w:t>
      </w:r>
      <w:r>
        <w:rPr>
          <w:spacing w:val="-1"/>
          <w:sz w:val="24"/>
        </w:rPr>
        <w:t> </w:t>
      </w:r>
      <w:r>
        <w:rPr>
          <w:sz w:val="24"/>
        </w:rPr>
        <w:t>died</w:t>
      </w:r>
      <w:r>
        <w:rPr>
          <w:spacing w:val="-1"/>
          <w:sz w:val="24"/>
        </w:rPr>
        <w:t> </w:t>
      </w:r>
      <w:r>
        <w:rPr>
          <w:sz w:val="24"/>
        </w:rPr>
        <w:t>after</w:t>
      </w:r>
      <w:r>
        <w:rPr>
          <w:spacing w:val="-1"/>
          <w:sz w:val="24"/>
        </w:rPr>
        <w:t> </w:t>
      </w:r>
      <w:r>
        <w:rPr>
          <w:sz w:val="24"/>
        </w:rPr>
        <w:t>drinking water from the affected streams.</w:t>
      </w:r>
      <w:r>
        <w:rPr>
          <w:sz w:val="24"/>
          <w:vertAlign w:val="superscript"/>
        </w:rPr>
        <w:t>465</w:t>
      </w:r>
      <w:r>
        <w:rPr>
          <w:sz w:val="24"/>
          <w:vertAlign w:val="baseline"/>
        </w:rPr>
        <w:t> The coal company reneged on its promise to reclaim the land after exploration to make it useful for farming</w:t>
      </w:r>
      <w:r>
        <w:rPr>
          <w:spacing w:val="-1"/>
          <w:sz w:val="24"/>
          <w:vertAlign w:val="baseline"/>
        </w:rPr>
        <w:t> </w:t>
      </w:r>
      <w:r>
        <w:rPr>
          <w:sz w:val="24"/>
          <w:vertAlign w:val="baseline"/>
        </w:rPr>
        <w:t>hence the land remain ravished with highlands and gullies resulting from unclaimed lands. Environmental degradation therefore pervades in an endemic proportion. Even though the people lost their farmlands, economic trees and source of drinking water to mining activities, they were not compensated.</w:t>
      </w:r>
      <w:r>
        <w:rPr>
          <w:sz w:val="24"/>
          <w:vertAlign w:val="superscript"/>
        </w:rPr>
        <w:t>466</w:t>
      </w:r>
    </w:p>
    <w:p>
      <w:pPr>
        <w:pStyle w:val="Heading2"/>
        <w:numPr>
          <w:ilvl w:val="1"/>
          <w:numId w:val="21"/>
        </w:numPr>
        <w:tabs>
          <w:tab w:pos="760" w:val="left" w:leader="none"/>
        </w:tabs>
        <w:spacing w:line="240" w:lineRule="auto" w:before="6" w:after="0"/>
        <w:ind w:left="760" w:right="0" w:hanging="360"/>
        <w:jc w:val="both"/>
      </w:pPr>
      <w:r>
        <w:rPr/>
        <w:t>An</w:t>
      </w:r>
      <w:r>
        <w:rPr>
          <w:spacing w:val="-2"/>
        </w:rPr>
        <w:t> </w:t>
      </w:r>
      <w:r>
        <w:rPr/>
        <w:t>Analysis</w:t>
      </w:r>
      <w:r>
        <w:rPr>
          <w:spacing w:val="-1"/>
        </w:rPr>
        <w:t> </w:t>
      </w:r>
      <w:r>
        <w:rPr/>
        <w:t>of</w:t>
      </w:r>
      <w:r>
        <w:rPr>
          <w:spacing w:val="1"/>
        </w:rPr>
        <w:t> </w:t>
      </w:r>
      <w:r>
        <w:rPr/>
        <w:t>Legal</w:t>
      </w:r>
      <w:r>
        <w:rPr>
          <w:spacing w:val="-2"/>
        </w:rPr>
        <w:t> </w:t>
      </w:r>
      <w:r>
        <w:rPr/>
        <w:t>Responses</w:t>
      </w:r>
      <w:r>
        <w:rPr>
          <w:spacing w:val="-1"/>
        </w:rPr>
        <w:t> </w:t>
      </w:r>
      <w:r>
        <w:rPr/>
        <w:t>to</w:t>
      </w:r>
      <w:r>
        <w:rPr>
          <w:spacing w:val="-1"/>
        </w:rPr>
        <w:t> </w:t>
      </w:r>
      <w:r>
        <w:rPr/>
        <w:t>Environmental</w:t>
      </w:r>
      <w:r>
        <w:rPr>
          <w:spacing w:val="-1"/>
        </w:rPr>
        <w:t> </w:t>
      </w:r>
      <w:r>
        <w:rPr/>
        <w:t>Degradation</w:t>
      </w:r>
      <w:r>
        <w:rPr>
          <w:spacing w:val="-1"/>
        </w:rPr>
        <w:t> </w:t>
      </w:r>
      <w:r>
        <w:rPr/>
        <w:t>by</w:t>
      </w:r>
      <w:r>
        <w:rPr>
          <w:spacing w:val="-1"/>
        </w:rPr>
        <w:t> </w:t>
      </w:r>
      <w:r>
        <w:rPr/>
        <w:t>Mining</w:t>
      </w:r>
      <w:r>
        <w:rPr>
          <w:spacing w:val="-1"/>
        </w:rPr>
        <w:t> </w:t>
      </w:r>
      <w:r>
        <w:rPr/>
        <w:t>in </w:t>
      </w:r>
      <w:r>
        <w:rPr>
          <w:spacing w:val="-2"/>
        </w:rPr>
        <w:t>Nigeria</w:t>
      </w:r>
    </w:p>
    <w:p>
      <w:pPr>
        <w:pStyle w:val="BodyText"/>
        <w:rPr>
          <w:b/>
        </w:rPr>
      </w:pPr>
    </w:p>
    <w:p>
      <w:pPr>
        <w:pStyle w:val="BodyText"/>
        <w:spacing w:before="8"/>
        <w:rPr>
          <w:b/>
        </w:rPr>
      </w:pPr>
    </w:p>
    <w:p>
      <w:pPr>
        <w:pStyle w:val="BodyText"/>
        <w:spacing w:line="480" w:lineRule="auto"/>
        <w:ind w:left="400" w:right="556"/>
        <w:jc w:val="both"/>
      </w:pPr>
      <w:r>
        <w:rPr/>
        <w:t>This sub-topic elucidateson some of the basic related common law cause of action for protection of the environment from the challenge of environmental degradation by</w:t>
      </w:r>
      <w:r>
        <w:rPr>
          <w:spacing w:val="-3"/>
        </w:rPr>
        <w:t> </w:t>
      </w:r>
      <w:r>
        <w:rPr/>
        <w:t>mining of solid minerals in Nigeria. These include noise, nuisance, negligence and the Rule in </w:t>
      </w:r>
      <w:r>
        <w:rPr>
          <w:i/>
        </w:rPr>
        <w:t>Ryland v. Fletcher</w:t>
      </w:r>
      <w:r>
        <w:rPr/>
        <w:t>.</w:t>
      </w:r>
    </w:p>
    <w:p>
      <w:pPr>
        <w:pStyle w:val="BodyText"/>
        <w:spacing w:before="12"/>
      </w:pPr>
    </w:p>
    <w:p>
      <w:pPr>
        <w:spacing w:line="480" w:lineRule="auto" w:before="1"/>
        <w:ind w:left="400" w:right="553" w:firstLine="0"/>
        <w:jc w:val="both"/>
        <w:rPr>
          <w:sz w:val="24"/>
        </w:rPr>
      </w:pPr>
      <w:r>
        <w:rPr>
          <w:sz w:val="24"/>
        </w:rPr>
        <w:t>It is important to appreciate what constitutes a cause of action. In the case of </w:t>
      </w:r>
      <w:r>
        <w:rPr>
          <w:i/>
          <w:sz w:val="24"/>
        </w:rPr>
        <w:t>Sulgrave Holdings Inc.</w:t>
      </w:r>
      <w:r>
        <w:rPr>
          <w:i/>
          <w:spacing w:val="37"/>
          <w:sz w:val="24"/>
        </w:rPr>
        <w:t> </w:t>
      </w:r>
      <w:r>
        <w:rPr>
          <w:i/>
          <w:sz w:val="24"/>
        </w:rPr>
        <w:t>&amp;ors</w:t>
      </w:r>
      <w:r>
        <w:rPr>
          <w:i/>
          <w:spacing w:val="32"/>
          <w:sz w:val="24"/>
        </w:rPr>
        <w:t> </w:t>
      </w:r>
      <w:r>
        <w:rPr>
          <w:i/>
          <w:sz w:val="24"/>
        </w:rPr>
        <w:t>v.</w:t>
      </w:r>
      <w:r>
        <w:rPr>
          <w:i/>
          <w:spacing w:val="34"/>
          <w:sz w:val="24"/>
        </w:rPr>
        <w:t> </w:t>
      </w:r>
      <w:r>
        <w:rPr>
          <w:i/>
          <w:sz w:val="24"/>
        </w:rPr>
        <w:t>Federal</w:t>
      </w:r>
      <w:r>
        <w:rPr>
          <w:i/>
          <w:spacing w:val="33"/>
          <w:sz w:val="24"/>
        </w:rPr>
        <w:t> </w:t>
      </w:r>
      <w:r>
        <w:rPr>
          <w:i/>
          <w:sz w:val="24"/>
        </w:rPr>
        <w:t>Government</w:t>
      </w:r>
      <w:r>
        <w:rPr>
          <w:i/>
          <w:spacing w:val="33"/>
          <w:sz w:val="24"/>
        </w:rPr>
        <w:t> </w:t>
      </w:r>
      <w:r>
        <w:rPr>
          <w:i/>
          <w:sz w:val="24"/>
        </w:rPr>
        <w:t>of</w:t>
      </w:r>
      <w:r>
        <w:rPr>
          <w:i/>
          <w:spacing w:val="32"/>
          <w:sz w:val="24"/>
        </w:rPr>
        <w:t> </w:t>
      </w:r>
      <w:r>
        <w:rPr>
          <w:i/>
          <w:sz w:val="24"/>
        </w:rPr>
        <w:t>Nigeria</w:t>
      </w:r>
      <w:r>
        <w:rPr>
          <w:i/>
          <w:spacing w:val="37"/>
          <w:sz w:val="24"/>
        </w:rPr>
        <w:t> </w:t>
      </w:r>
      <w:r>
        <w:rPr>
          <w:i/>
          <w:sz w:val="24"/>
        </w:rPr>
        <w:t>&amp;</w:t>
      </w:r>
      <w:r>
        <w:rPr>
          <w:i/>
          <w:spacing w:val="30"/>
          <w:sz w:val="24"/>
        </w:rPr>
        <w:t> </w:t>
      </w:r>
      <w:r>
        <w:rPr>
          <w:i/>
          <w:sz w:val="24"/>
        </w:rPr>
        <w:t>3</w:t>
      </w:r>
      <w:r>
        <w:rPr>
          <w:i/>
          <w:spacing w:val="33"/>
          <w:sz w:val="24"/>
        </w:rPr>
        <w:t> </w:t>
      </w:r>
      <w:r>
        <w:rPr>
          <w:i/>
          <w:sz w:val="24"/>
        </w:rPr>
        <w:t>ors</w:t>
      </w:r>
      <w:r>
        <w:rPr>
          <w:i/>
          <w:sz w:val="24"/>
          <w:vertAlign w:val="superscript"/>
        </w:rPr>
        <w:t>467</w:t>
      </w:r>
      <w:r>
        <w:rPr>
          <w:sz w:val="24"/>
          <w:vertAlign w:val="baseline"/>
        </w:rPr>
        <w:t>the</w:t>
      </w:r>
      <w:r>
        <w:rPr>
          <w:spacing w:val="31"/>
          <w:sz w:val="24"/>
          <w:vertAlign w:val="baseline"/>
        </w:rPr>
        <w:t> </w:t>
      </w:r>
      <w:r>
        <w:rPr>
          <w:sz w:val="24"/>
          <w:vertAlign w:val="baseline"/>
        </w:rPr>
        <w:t>appellants</w:t>
      </w:r>
      <w:r>
        <w:rPr>
          <w:spacing w:val="33"/>
          <w:sz w:val="24"/>
          <w:vertAlign w:val="baseline"/>
        </w:rPr>
        <w:t> </w:t>
      </w:r>
      <w:r>
        <w:rPr>
          <w:sz w:val="24"/>
          <w:vertAlign w:val="baseline"/>
        </w:rPr>
        <w:t>initiated</w:t>
      </w:r>
      <w:r>
        <w:rPr>
          <w:spacing w:val="31"/>
          <w:sz w:val="24"/>
          <w:vertAlign w:val="baseline"/>
        </w:rPr>
        <w:t> </w:t>
      </w:r>
      <w:r>
        <w:rPr>
          <w:sz w:val="24"/>
          <w:vertAlign w:val="baseline"/>
        </w:rPr>
        <w:t>their</w:t>
      </w:r>
      <w:r>
        <w:rPr>
          <w:spacing w:val="35"/>
          <w:sz w:val="24"/>
          <w:vertAlign w:val="baseline"/>
        </w:rPr>
        <w:t> </w:t>
      </w:r>
      <w:r>
        <w:rPr>
          <w:sz w:val="24"/>
          <w:vertAlign w:val="baseline"/>
        </w:rPr>
        <w:t>action</w:t>
      </w:r>
      <w:r>
        <w:rPr>
          <w:spacing w:val="35"/>
          <w:sz w:val="24"/>
          <w:vertAlign w:val="baseline"/>
        </w:rPr>
        <w:t> </w:t>
      </w:r>
      <w:r>
        <w:rPr>
          <w:spacing w:val="-5"/>
          <w:sz w:val="24"/>
          <w:vertAlign w:val="baseline"/>
        </w:rPr>
        <w:t>on</w:t>
      </w:r>
    </w:p>
    <w:p>
      <w:pPr>
        <w:pStyle w:val="BodyText"/>
        <w:spacing w:before="77"/>
        <w:rPr>
          <w:sz w:val="20"/>
        </w:rPr>
      </w:pPr>
      <w:r>
        <w:rPr/>
        <mc:AlternateContent>
          <mc:Choice Requires="wps">
            <w:drawing>
              <wp:anchor distT="0" distB="0" distL="0" distR="0" allowOverlap="1" layoutInCell="1" locked="0" behindDoc="1" simplePos="0" relativeHeight="487669760">
                <wp:simplePos x="0" y="0"/>
                <wp:positionH relativeFrom="page">
                  <wp:posOffset>914704</wp:posOffset>
                </wp:positionH>
                <wp:positionV relativeFrom="paragraph">
                  <wp:posOffset>210795</wp:posOffset>
                </wp:positionV>
                <wp:extent cx="1829435" cy="9525"/>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98078pt;width:144.020pt;height:.71997pt;mso-position-horizontal-relative:page;mso-position-vertical-relative:paragraph;z-index:-15646720;mso-wrap-distance-left:0;mso-wrap-distance-right:0" id="docshape199"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464</w:t>
      </w:r>
      <w:r>
        <w:rPr>
          <w:i/>
          <w:sz w:val="20"/>
          <w:vertAlign w:val="baseline"/>
        </w:rPr>
        <w:t>Ibid</w:t>
      </w:r>
      <w:r>
        <w:rPr>
          <w:sz w:val="20"/>
          <w:vertAlign w:val="baseline"/>
        </w:rPr>
        <w:t>,</w:t>
      </w:r>
      <w:r>
        <w:rPr>
          <w:spacing w:val="-10"/>
          <w:sz w:val="20"/>
          <w:vertAlign w:val="baseline"/>
        </w:rPr>
        <w:t> </w:t>
      </w:r>
      <w:r>
        <w:rPr>
          <w:sz w:val="20"/>
          <w:vertAlign w:val="baseline"/>
        </w:rPr>
        <w:t>pp.4-</w:t>
      </w:r>
      <w:r>
        <w:rPr>
          <w:spacing w:val="-10"/>
          <w:sz w:val="20"/>
          <w:vertAlign w:val="baseline"/>
        </w:rPr>
        <w:t>9</w:t>
      </w:r>
    </w:p>
    <w:p>
      <w:pPr>
        <w:spacing w:before="6"/>
        <w:ind w:left="400" w:right="927" w:firstLine="0"/>
        <w:jc w:val="left"/>
        <w:rPr>
          <w:sz w:val="20"/>
        </w:rPr>
      </w:pPr>
      <w:r>
        <w:rPr>
          <w:sz w:val="20"/>
          <w:vertAlign w:val="superscript"/>
        </w:rPr>
        <w:t>465</w:t>
      </w:r>
      <w:r>
        <w:rPr>
          <w:rFonts w:ascii="Calibri" w:hAnsi="Calibri"/>
          <w:sz w:val="20"/>
          <w:vertAlign w:val="baseline"/>
        </w:rPr>
        <w:t>“</w:t>
      </w:r>
      <w:r>
        <w:rPr>
          <w:sz w:val="20"/>
          <w:vertAlign w:val="baseline"/>
        </w:rPr>
        <w:t>Okaba-Odagbo</w:t>
      </w:r>
      <w:r>
        <w:rPr>
          <w:spacing w:val="-2"/>
          <w:sz w:val="20"/>
          <w:vertAlign w:val="baseline"/>
        </w:rPr>
        <w:t> </w:t>
      </w:r>
      <w:r>
        <w:rPr>
          <w:sz w:val="20"/>
          <w:vertAlign w:val="baseline"/>
        </w:rPr>
        <w:t>Coal:</w:t>
      </w:r>
      <w:r>
        <w:rPr>
          <w:spacing w:val="-3"/>
          <w:sz w:val="20"/>
          <w:vertAlign w:val="baseline"/>
        </w:rPr>
        <w:t> </w:t>
      </w:r>
      <w:r>
        <w:rPr>
          <w:sz w:val="20"/>
          <w:vertAlign w:val="baseline"/>
        </w:rPr>
        <w:t>84</w:t>
      </w:r>
      <w:r>
        <w:rPr>
          <w:spacing w:val="-2"/>
          <w:sz w:val="20"/>
          <w:vertAlign w:val="baseline"/>
        </w:rPr>
        <w:t> </w:t>
      </w:r>
      <w:r>
        <w:rPr>
          <w:sz w:val="20"/>
          <w:vertAlign w:val="baseline"/>
        </w:rPr>
        <w:t>years,</w:t>
      </w:r>
      <w:r>
        <w:rPr>
          <w:spacing w:val="-3"/>
          <w:sz w:val="20"/>
          <w:vertAlign w:val="baseline"/>
        </w:rPr>
        <w:t> </w:t>
      </w:r>
      <w:r>
        <w:rPr>
          <w:sz w:val="20"/>
          <w:vertAlign w:val="baseline"/>
        </w:rPr>
        <w:t>After</w:t>
      </w:r>
      <w:r>
        <w:rPr>
          <w:spacing w:val="-2"/>
          <w:sz w:val="20"/>
          <w:vertAlign w:val="baseline"/>
        </w:rPr>
        <w:t> </w:t>
      </w:r>
      <w:r>
        <w:rPr>
          <w:sz w:val="20"/>
          <w:vertAlign w:val="baseline"/>
        </w:rPr>
        <w:t>a</w:t>
      </w:r>
      <w:r>
        <w:rPr>
          <w:spacing w:val="-3"/>
          <w:sz w:val="20"/>
          <w:vertAlign w:val="baseline"/>
        </w:rPr>
        <w:t> </w:t>
      </w:r>
      <w:r>
        <w:rPr>
          <w:sz w:val="20"/>
          <w:vertAlign w:val="baseline"/>
        </w:rPr>
        <w:t>Community</w:t>
      </w:r>
      <w:r>
        <w:rPr>
          <w:spacing w:val="-4"/>
          <w:sz w:val="20"/>
          <w:vertAlign w:val="baseline"/>
        </w:rPr>
        <w:t> </w:t>
      </w:r>
      <w:r>
        <w:rPr>
          <w:sz w:val="20"/>
          <w:vertAlign w:val="baseline"/>
        </w:rPr>
        <w:t>Sitting</w:t>
      </w:r>
      <w:r>
        <w:rPr>
          <w:spacing w:val="-2"/>
          <w:sz w:val="20"/>
          <w:vertAlign w:val="baseline"/>
        </w:rPr>
        <w:t> </w:t>
      </w:r>
      <w:r>
        <w:rPr>
          <w:sz w:val="20"/>
          <w:vertAlign w:val="baseline"/>
        </w:rPr>
        <w:t>on</w:t>
      </w:r>
      <w:r>
        <w:rPr>
          <w:spacing w:val="-4"/>
          <w:sz w:val="20"/>
          <w:vertAlign w:val="baseline"/>
        </w:rPr>
        <w:t> </w:t>
      </w:r>
      <w:r>
        <w:rPr>
          <w:sz w:val="20"/>
          <w:vertAlign w:val="baseline"/>
        </w:rPr>
        <w:t>Black</w:t>
      </w:r>
      <w:r>
        <w:rPr>
          <w:spacing w:val="-4"/>
          <w:sz w:val="20"/>
          <w:vertAlign w:val="baseline"/>
        </w:rPr>
        <w:t> </w:t>
      </w:r>
      <w:r>
        <w:rPr>
          <w:sz w:val="20"/>
          <w:vertAlign w:val="baseline"/>
        </w:rPr>
        <w:t>Gold</w:t>
      </w:r>
      <w:r>
        <w:rPr>
          <w:spacing w:val="-2"/>
          <w:sz w:val="20"/>
          <w:vertAlign w:val="baseline"/>
        </w:rPr>
        <w:t> </w:t>
      </w:r>
      <w:r>
        <w:rPr>
          <w:sz w:val="20"/>
          <w:vertAlign w:val="baseline"/>
        </w:rPr>
        <w:t>Wallows</w:t>
      </w:r>
      <w:r>
        <w:rPr>
          <w:spacing w:val="-4"/>
          <w:sz w:val="20"/>
          <w:vertAlign w:val="baseline"/>
        </w:rPr>
        <w:t> </w:t>
      </w:r>
      <w:r>
        <w:rPr>
          <w:sz w:val="20"/>
          <w:vertAlign w:val="baseline"/>
        </w:rPr>
        <w:t>in</w:t>
      </w:r>
      <w:r>
        <w:rPr>
          <w:spacing w:val="-4"/>
          <w:sz w:val="20"/>
          <w:vertAlign w:val="baseline"/>
        </w:rPr>
        <w:t> </w:t>
      </w:r>
      <w:r>
        <w:rPr>
          <w:sz w:val="20"/>
          <w:vertAlign w:val="baseline"/>
        </w:rPr>
        <w:t>Poverty.” </w:t>
      </w:r>
      <w:hyperlink r:id="rId50">
        <w:r>
          <w:rPr>
            <w:color w:val="0000FF"/>
            <w:sz w:val="20"/>
            <w:u w:val="single" w:color="0000FF"/>
            <w:vertAlign w:val="baseline"/>
          </w:rPr>
          <w:t>http://dailytrust.com.ng</w:t>
        </w:r>
        <w:r>
          <w:rPr>
            <w:rFonts w:ascii="Calibri" w:hAnsi="Calibri"/>
            <w:sz w:val="20"/>
            <w:vertAlign w:val="baseline"/>
          </w:rPr>
          <w:t>.</w:t>
        </w:r>
      </w:hyperlink>
      <w:r>
        <w:rPr>
          <w:rFonts w:ascii="Calibri" w:hAnsi="Calibri"/>
          <w:spacing w:val="40"/>
          <w:sz w:val="20"/>
          <w:vertAlign w:val="baseline"/>
        </w:rPr>
        <w:t> </w:t>
      </w:r>
      <w:r>
        <w:rPr>
          <w:sz w:val="20"/>
          <w:vertAlign w:val="baseline"/>
        </w:rPr>
        <w:t>Accessed on 13</w:t>
      </w:r>
      <w:r>
        <w:rPr>
          <w:sz w:val="20"/>
          <w:vertAlign w:val="superscript"/>
        </w:rPr>
        <w:t>th</w:t>
      </w:r>
      <w:r>
        <w:rPr>
          <w:sz w:val="20"/>
          <w:vertAlign w:val="baseline"/>
        </w:rPr>
        <w:t> July, 2015</w:t>
      </w:r>
    </w:p>
    <w:p>
      <w:pPr>
        <w:spacing w:line="223" w:lineRule="exact" w:before="0"/>
        <w:ind w:left="400" w:right="0" w:firstLine="0"/>
        <w:jc w:val="left"/>
        <w:rPr>
          <w:i/>
          <w:sz w:val="20"/>
        </w:rPr>
      </w:pPr>
      <w:r>
        <w:rPr>
          <w:spacing w:val="-2"/>
          <w:sz w:val="20"/>
          <w:vertAlign w:val="superscript"/>
        </w:rPr>
        <w:t>466</w:t>
      </w:r>
      <w:r>
        <w:rPr>
          <w:i/>
          <w:spacing w:val="-2"/>
          <w:sz w:val="20"/>
          <w:vertAlign w:val="baseline"/>
        </w:rPr>
        <w:t>Ibid</w:t>
      </w:r>
    </w:p>
    <w:p>
      <w:pPr>
        <w:spacing w:before="1"/>
        <w:ind w:left="400" w:right="0" w:firstLine="0"/>
        <w:jc w:val="left"/>
        <w:rPr>
          <w:sz w:val="20"/>
        </w:rPr>
      </w:pPr>
      <w:r>
        <w:rPr>
          <w:sz w:val="20"/>
          <w:vertAlign w:val="superscript"/>
        </w:rPr>
        <w:t>467</w:t>
      </w:r>
      <w:r>
        <w:rPr>
          <w:spacing w:val="-5"/>
          <w:sz w:val="20"/>
          <w:vertAlign w:val="baseline"/>
        </w:rPr>
        <w:t> </w:t>
      </w:r>
      <w:r>
        <w:rPr>
          <w:sz w:val="20"/>
          <w:vertAlign w:val="baseline"/>
        </w:rPr>
        <w:t>(2012)</w:t>
      </w:r>
      <w:r>
        <w:rPr>
          <w:spacing w:val="-5"/>
          <w:sz w:val="20"/>
          <w:vertAlign w:val="baseline"/>
        </w:rPr>
        <w:t> </w:t>
      </w:r>
      <w:r>
        <w:rPr>
          <w:sz w:val="20"/>
          <w:vertAlign w:val="baseline"/>
        </w:rPr>
        <w:t>17</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7"/>
          <w:sz w:val="20"/>
          <w:vertAlign w:val="baseline"/>
        </w:rPr>
        <w:t> </w:t>
      </w:r>
      <w:r>
        <w:rPr>
          <w:sz w:val="20"/>
          <w:vertAlign w:val="baseline"/>
        </w:rPr>
        <w:t>1329),</w:t>
      </w:r>
      <w:r>
        <w:rPr>
          <w:spacing w:val="-5"/>
          <w:sz w:val="20"/>
          <w:vertAlign w:val="baseline"/>
        </w:rPr>
        <w:t> 309</w:t>
      </w:r>
    </w:p>
    <w:p>
      <w:pPr>
        <w:spacing w:after="0"/>
        <w:jc w:val="left"/>
        <w:rPr>
          <w:sz w:val="20"/>
        </w:rPr>
        <w:sectPr>
          <w:pgSz w:w="12240" w:h="15840"/>
          <w:pgMar w:header="0" w:footer="1012" w:top="1360" w:bottom="1200" w:left="1040" w:right="860"/>
        </w:sectPr>
      </w:pPr>
    </w:p>
    <w:p>
      <w:pPr>
        <w:pStyle w:val="BodyText"/>
        <w:spacing w:line="480" w:lineRule="auto" w:before="72"/>
        <w:ind w:left="400" w:right="555"/>
        <w:jc w:val="both"/>
      </w:pPr>
      <w:r>
        <w:rPr/>
        <w:t>27/09/2001 to stop the respondents from writing letters of request for assistance from certain foreign countries to expose their illicit acts of money laundering and alleged frauds against the state. The letters complained about were written in 1999 and 2000. The respondents filed preliminary objection relying </w:t>
      </w:r>
      <w:r>
        <w:rPr>
          <w:i/>
        </w:rPr>
        <w:t>inter alia</w:t>
      </w:r>
      <w:r>
        <w:rPr/>
        <w:t>on provision of S.2(a), Public Officers Protection Act.</w:t>
      </w:r>
      <w:r>
        <w:rPr>
          <w:spacing w:val="40"/>
        </w:rPr>
        <w:t> </w:t>
      </w:r>
      <w:r>
        <w:rPr/>
        <w:t>The court upheld the objection; and on further appeal to the Court of Appeal, it confirmed the judgment of the trial court. In the appeal to the Supreme Court which dismissed the appeal, it held</w:t>
      </w:r>
      <w:r>
        <w:rPr>
          <w:i/>
        </w:rPr>
        <w:t>inter alia </w:t>
      </w:r>
      <w:r>
        <w:rPr/>
        <w:t>that a cause of action is the entire set of circumstances or facts giving rise to an enforceable claim. It includes all those things necessary to give right of action and every fact which is material to be proved to entitle the Plaintiff to succeed.</w:t>
      </w:r>
    </w:p>
    <w:p>
      <w:pPr>
        <w:pStyle w:val="BodyText"/>
        <w:spacing w:before="13"/>
      </w:pPr>
    </w:p>
    <w:p>
      <w:pPr>
        <w:pStyle w:val="BodyText"/>
        <w:spacing w:line="480" w:lineRule="auto"/>
        <w:ind w:left="400" w:right="551"/>
        <w:jc w:val="both"/>
      </w:pPr>
      <w:r>
        <w:rPr/>
        <w:t>There is no doubt that in spite of statutory provisions scattered in our various laws and</w:t>
      </w:r>
      <w:r>
        <w:rPr>
          <w:spacing w:val="40"/>
        </w:rPr>
        <w:t> </w:t>
      </w:r>
      <w:r>
        <w:rPr/>
        <w:t>regulations these common lawconcepts of nuisance, negligence, noise and the rule in </w:t>
      </w:r>
      <w:r>
        <w:rPr>
          <w:i/>
        </w:rPr>
        <w:t>Ryland v. Fletcher </w:t>
      </w:r>
      <w:r>
        <w:rPr/>
        <w:t>remain relevant but their</w:t>
      </w:r>
      <w:r>
        <w:rPr>
          <w:spacing w:val="-1"/>
        </w:rPr>
        <w:t> </w:t>
      </w:r>
      <w:r>
        <w:rPr/>
        <w:t>applicability</w:t>
      </w:r>
      <w:r>
        <w:rPr>
          <w:spacing w:val="-5"/>
        </w:rPr>
        <w:t> </w:t>
      </w:r>
      <w:r>
        <w:rPr/>
        <w:t>may</w:t>
      </w:r>
      <w:r>
        <w:rPr>
          <w:spacing w:val="-3"/>
        </w:rPr>
        <w:t> </w:t>
      </w:r>
      <w:r>
        <w:rPr/>
        <w:t>only, have</w:t>
      </w:r>
      <w:r>
        <w:rPr>
          <w:spacing w:val="-1"/>
        </w:rPr>
        <w:t> </w:t>
      </w:r>
      <w:r>
        <w:rPr/>
        <w:t>been circumscribed or</w:t>
      </w:r>
      <w:r>
        <w:rPr>
          <w:spacing w:val="-1"/>
        </w:rPr>
        <w:t> </w:t>
      </w:r>
      <w:r>
        <w:rPr/>
        <w:t>diminished by relevant extant provisions in our laws and regulations. Consequently, these concepts are briefly examined hereunder:</w:t>
      </w:r>
    </w:p>
    <w:p>
      <w:pPr>
        <w:pStyle w:val="BodyText"/>
        <w:spacing w:before="13"/>
      </w:pPr>
    </w:p>
    <w:p>
      <w:pPr>
        <w:pStyle w:val="ListParagraph"/>
        <w:numPr>
          <w:ilvl w:val="0"/>
          <w:numId w:val="24"/>
        </w:numPr>
        <w:tabs>
          <w:tab w:pos="711" w:val="left" w:leader="none"/>
        </w:tabs>
        <w:spacing w:line="480" w:lineRule="auto" w:before="0" w:after="0"/>
        <w:ind w:left="400" w:right="721" w:firstLine="0"/>
        <w:jc w:val="both"/>
        <w:rPr>
          <w:sz w:val="24"/>
        </w:rPr>
      </w:pPr>
      <w:r>
        <w:rPr>
          <w:b/>
          <w:sz w:val="24"/>
        </w:rPr>
        <w:t>Noise: </w:t>
      </w:r>
      <w:r>
        <w:rPr>
          <w:sz w:val="24"/>
        </w:rPr>
        <w:t>This is an air-related effect of mining of solid minerals. In </w:t>
      </w:r>
      <w:r>
        <w:rPr>
          <w:i/>
          <w:sz w:val="24"/>
        </w:rPr>
        <w:t>Moore v. Nnado</w:t>
      </w:r>
      <w:r>
        <w:rPr>
          <w:sz w:val="24"/>
          <w:vertAlign w:val="superscript"/>
        </w:rPr>
        <w:t>468</w:t>
      </w:r>
      <w:r>
        <w:rPr>
          <w:sz w:val="24"/>
          <w:vertAlign w:val="baseline"/>
        </w:rPr>
        <w:t> the plaintiff sued the defendant for noise and nuisance through playing</w:t>
      </w:r>
      <w:r>
        <w:rPr>
          <w:spacing w:val="-1"/>
          <w:sz w:val="24"/>
          <w:vertAlign w:val="baseline"/>
        </w:rPr>
        <w:t> </w:t>
      </w:r>
      <w:r>
        <w:rPr>
          <w:sz w:val="24"/>
          <w:vertAlign w:val="baseline"/>
        </w:rPr>
        <w:t>music in his adjoining</w:t>
      </w:r>
      <w:r>
        <w:rPr>
          <w:spacing w:val="-1"/>
          <w:sz w:val="24"/>
          <w:vertAlign w:val="baseline"/>
        </w:rPr>
        <w:t> </w:t>
      </w:r>
      <w:r>
        <w:rPr>
          <w:sz w:val="24"/>
          <w:vertAlign w:val="baseline"/>
        </w:rPr>
        <w:t>palm wine bar at excessively loud level very late into the night. The plaintiff claimed that the excessive noise caused him great inconvenience such that he had to close his windowsand relocated to the backyard of his house. The Plaintiff </w:t>
      </w:r>
      <w:r>
        <w:rPr>
          <w:i/>
          <w:sz w:val="24"/>
          <w:vertAlign w:val="baseline"/>
        </w:rPr>
        <w:t>inter alia </w:t>
      </w:r>
      <w:r>
        <w:rPr>
          <w:sz w:val="24"/>
          <w:vertAlign w:val="baseline"/>
        </w:rPr>
        <w:t>prayed for injunction. The court granted the Plaintiff‟s prayer.The instrumentality of the court system was utilized in this instance to protect the rights of the Plaintiff and the environment from abuse.</w:t>
      </w:r>
    </w:p>
    <w:p>
      <w:pPr>
        <w:pStyle w:val="BodyText"/>
        <w:spacing w:before="198"/>
        <w:rPr>
          <w:sz w:val="20"/>
        </w:rPr>
      </w:pPr>
      <w:r>
        <w:rPr/>
        <mc:AlternateContent>
          <mc:Choice Requires="wps">
            <w:drawing>
              <wp:anchor distT="0" distB="0" distL="0" distR="0" allowOverlap="1" layoutInCell="1" locked="0" behindDoc="1" simplePos="0" relativeHeight="487670272">
                <wp:simplePos x="0" y="0"/>
                <wp:positionH relativeFrom="page">
                  <wp:posOffset>914704</wp:posOffset>
                </wp:positionH>
                <wp:positionV relativeFrom="paragraph">
                  <wp:posOffset>287623</wp:posOffset>
                </wp:positionV>
                <wp:extent cx="1829435" cy="9525"/>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47533pt;width:144.020pt;height:.72003pt;mso-position-horizontal-relative:page;mso-position-vertical-relative:paragraph;z-index:-15646208;mso-wrap-distance-left:0;mso-wrap-distance-right:0" id="docshape20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468</w:t>
      </w:r>
      <w:r>
        <w:rPr>
          <w:spacing w:val="-4"/>
          <w:sz w:val="20"/>
          <w:vertAlign w:val="baseline"/>
        </w:rPr>
        <w:t> </w:t>
      </w:r>
      <w:r>
        <w:rPr>
          <w:sz w:val="20"/>
          <w:vertAlign w:val="baseline"/>
        </w:rPr>
        <w:t>(1970)</w:t>
      </w:r>
      <w:r>
        <w:rPr>
          <w:spacing w:val="-4"/>
          <w:sz w:val="20"/>
          <w:vertAlign w:val="baseline"/>
        </w:rPr>
        <w:t> </w:t>
      </w:r>
      <w:r>
        <w:rPr>
          <w:sz w:val="20"/>
          <w:vertAlign w:val="baseline"/>
        </w:rPr>
        <w:t>1</w:t>
      </w:r>
      <w:r>
        <w:rPr>
          <w:spacing w:val="-5"/>
          <w:sz w:val="20"/>
          <w:vertAlign w:val="baseline"/>
        </w:rPr>
        <w:t> </w:t>
      </w:r>
      <w:r>
        <w:rPr>
          <w:sz w:val="20"/>
          <w:vertAlign w:val="baseline"/>
        </w:rPr>
        <w:t>All</w:t>
      </w:r>
      <w:r>
        <w:rPr>
          <w:spacing w:val="-4"/>
          <w:sz w:val="20"/>
          <w:vertAlign w:val="baseline"/>
        </w:rPr>
        <w:t> </w:t>
      </w:r>
      <w:r>
        <w:rPr>
          <w:sz w:val="20"/>
          <w:vertAlign w:val="baseline"/>
        </w:rPr>
        <w:t>N.L.R.</w:t>
      </w:r>
      <w:r>
        <w:rPr>
          <w:spacing w:val="-4"/>
          <w:sz w:val="20"/>
          <w:vertAlign w:val="baseline"/>
        </w:rPr>
        <w:t> </w:t>
      </w:r>
      <w:r>
        <w:rPr>
          <w:spacing w:val="-5"/>
          <w:sz w:val="20"/>
          <w:vertAlign w:val="baseline"/>
        </w:rPr>
        <w:t>265</w:t>
      </w:r>
    </w:p>
    <w:p>
      <w:pPr>
        <w:spacing w:after="0"/>
        <w:jc w:val="left"/>
        <w:rPr>
          <w:sz w:val="20"/>
        </w:rPr>
        <w:sectPr>
          <w:pgSz w:w="12240" w:h="15840"/>
          <w:pgMar w:header="0" w:footer="1012" w:top="1360" w:bottom="1200" w:left="1040" w:right="860"/>
        </w:sectPr>
      </w:pPr>
    </w:p>
    <w:p>
      <w:pPr>
        <w:pStyle w:val="BodyText"/>
        <w:spacing w:line="480" w:lineRule="auto" w:before="112"/>
        <w:ind w:left="400" w:right="550"/>
        <w:jc w:val="both"/>
      </w:pPr>
      <w:r>
        <w:rPr/>
        <w:t>Noise is “a sound, especially when it is loud, unpleasant or disturbing.”</w:t>
      </w:r>
      <w:r>
        <w:rPr>
          <w:vertAlign w:val="superscript"/>
        </w:rPr>
        <w:t>469</w:t>
      </w:r>
      <w:r>
        <w:rPr>
          <w:vertAlign w:val="baseline"/>
        </w:rPr>
        <w:t>Noise pollution is one of the fastest growing environmental concerns. It is an invisible but insidious form of pollution.</w:t>
      </w:r>
      <w:r>
        <w:rPr>
          <w:vertAlign w:val="superscript"/>
        </w:rPr>
        <w:t>470</w:t>
      </w:r>
      <w:r>
        <w:rPr>
          <w:vertAlign w:val="baseline"/>
        </w:rPr>
        <w:t>It damages the sensitive nerve cells of the inner ear which can cause permanent loss of hearing. It causes stress, fatigue, irritability and insomnia.</w:t>
      </w:r>
      <w:r>
        <w:rPr>
          <w:vertAlign w:val="superscript"/>
        </w:rPr>
        <w:t>471</w:t>
      </w:r>
      <w:r>
        <w:rPr>
          <w:vertAlign w:val="baseline"/>
        </w:rPr>
        <w:t> Noise pollution can be regarded as another form of air pollution associated with mining since it is transmitted through the air waves.</w:t>
      </w:r>
      <w:r>
        <w:rPr>
          <w:vertAlign w:val="superscript"/>
        </w:rPr>
        <w:t>472</w:t>
      </w:r>
      <w:r>
        <w:rPr>
          <w:vertAlign w:val="baseline"/>
        </w:rPr>
        <w:t> The use of explosives for blasting at quarries and heavy earth-moving equipment pose the greatest source of noise pollution and vibration; which are</w:t>
      </w:r>
      <w:r>
        <w:rPr>
          <w:spacing w:val="-1"/>
          <w:vertAlign w:val="baseline"/>
        </w:rPr>
        <w:t> </w:t>
      </w:r>
      <w:r>
        <w:rPr>
          <w:vertAlign w:val="baseline"/>
        </w:rPr>
        <w:t>hazardous to health and residential areas as well as buildings and other physical structures.</w:t>
      </w:r>
      <w:r>
        <w:rPr>
          <w:vertAlign w:val="superscript"/>
        </w:rPr>
        <w:t>473</w:t>
      </w:r>
      <w:r>
        <w:rPr>
          <w:vertAlign w:val="baseline"/>
        </w:rPr>
        <w:t>In the course of mining, some</w:t>
      </w:r>
      <w:r>
        <w:rPr>
          <w:spacing w:val="40"/>
          <w:vertAlign w:val="baseline"/>
        </w:rPr>
        <w:t> </w:t>
      </w:r>
      <w:r>
        <w:rPr>
          <w:vertAlign w:val="baseline"/>
        </w:rPr>
        <w:t>explosive substances are used which can easily</w:t>
      </w:r>
      <w:r>
        <w:rPr>
          <w:spacing w:val="-1"/>
          <w:vertAlign w:val="baseline"/>
        </w:rPr>
        <w:t> </w:t>
      </w:r>
      <w:r>
        <w:rPr>
          <w:vertAlign w:val="baseline"/>
        </w:rPr>
        <w:t>cause an earthquake. An earthquake occurs when something causes the rocks of an earth crust to vibrate.</w:t>
      </w:r>
      <w:r>
        <w:rPr>
          <w:vertAlign w:val="superscript"/>
        </w:rPr>
        <w:t>474</w:t>
      </w:r>
    </w:p>
    <w:p>
      <w:pPr>
        <w:pStyle w:val="BodyText"/>
        <w:spacing w:before="13"/>
      </w:pPr>
    </w:p>
    <w:p>
      <w:pPr>
        <w:pStyle w:val="BodyText"/>
        <w:spacing w:line="480" w:lineRule="auto"/>
        <w:ind w:left="400" w:right="548"/>
        <w:jc w:val="both"/>
      </w:pPr>
      <w:r>
        <w:rPr/>
        <w:t>In the case of </w:t>
      </w:r>
      <w:r>
        <w:rPr>
          <w:i/>
        </w:rPr>
        <w:t>George Ngbor v. CampaignieGenerale De Geophysique (Nig.) Ltd &amp;anor</w:t>
      </w:r>
      <w:r>
        <w:rPr>
          <w:vertAlign w:val="superscript"/>
        </w:rPr>
        <w:t>475</w:t>
      </w:r>
      <w:r>
        <w:rPr>
          <w:vertAlign w:val="baseline"/>
        </w:rPr>
        <w:t>The plaintiff claimed that his sound factory was damaged by the defendant‟s seismic activities. The plaintiff</w:t>
      </w:r>
      <w:r>
        <w:rPr>
          <w:spacing w:val="-4"/>
          <w:vertAlign w:val="baseline"/>
        </w:rPr>
        <w:t> </w:t>
      </w:r>
      <w:r>
        <w:rPr>
          <w:vertAlign w:val="baseline"/>
        </w:rPr>
        <w:t>could</w:t>
      </w:r>
      <w:r>
        <w:rPr>
          <w:spacing w:val="-2"/>
          <w:vertAlign w:val="baseline"/>
        </w:rPr>
        <w:t> </w:t>
      </w:r>
      <w:r>
        <w:rPr>
          <w:vertAlign w:val="baseline"/>
        </w:rPr>
        <w:t>not</w:t>
      </w:r>
      <w:r>
        <w:rPr>
          <w:spacing w:val="-2"/>
          <w:vertAlign w:val="baseline"/>
        </w:rPr>
        <w:t> </w:t>
      </w:r>
      <w:r>
        <w:rPr>
          <w:vertAlign w:val="baseline"/>
        </w:rPr>
        <w:t>afford the</w:t>
      </w:r>
      <w:r>
        <w:rPr>
          <w:spacing w:val="-2"/>
          <w:vertAlign w:val="baseline"/>
        </w:rPr>
        <w:t> </w:t>
      </w:r>
      <w:r>
        <w:rPr>
          <w:vertAlign w:val="baseline"/>
        </w:rPr>
        <w:t>cost</w:t>
      </w:r>
      <w:r>
        <w:rPr>
          <w:spacing w:val="-2"/>
          <w:vertAlign w:val="baseline"/>
        </w:rPr>
        <w:t> </w:t>
      </w:r>
      <w:r>
        <w:rPr>
          <w:vertAlign w:val="baseline"/>
        </w:rPr>
        <w:t>of an expert</w:t>
      </w:r>
      <w:r>
        <w:rPr>
          <w:spacing w:val="-2"/>
          <w:vertAlign w:val="baseline"/>
        </w:rPr>
        <w:t> </w:t>
      </w:r>
      <w:r>
        <w:rPr>
          <w:vertAlign w:val="baseline"/>
        </w:rPr>
        <w:t>witness</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industrial</w:t>
      </w:r>
      <w:r>
        <w:rPr>
          <w:spacing w:val="-2"/>
          <w:vertAlign w:val="baseline"/>
        </w:rPr>
        <w:t> </w:t>
      </w:r>
      <w:r>
        <w:rPr>
          <w:vertAlign w:val="baseline"/>
        </w:rPr>
        <w:t>noise</w:t>
      </w:r>
      <w:r>
        <w:rPr>
          <w:spacing w:val="-1"/>
          <w:vertAlign w:val="baseline"/>
        </w:rPr>
        <w:t> </w:t>
      </w:r>
      <w:r>
        <w:rPr>
          <w:vertAlign w:val="baseline"/>
        </w:rPr>
        <w:t>and</w:t>
      </w:r>
      <w:r>
        <w:rPr>
          <w:spacing w:val="-2"/>
          <w:vertAlign w:val="baseline"/>
        </w:rPr>
        <w:t> </w:t>
      </w:r>
      <w:r>
        <w:rPr>
          <w:vertAlign w:val="baseline"/>
        </w:rPr>
        <w:t>vibration</w:t>
      </w:r>
      <w:r>
        <w:rPr>
          <w:spacing w:val="-2"/>
          <w:vertAlign w:val="baseline"/>
        </w:rPr>
        <w:t> </w:t>
      </w:r>
      <w:r>
        <w:rPr>
          <w:vertAlign w:val="baseline"/>
        </w:rPr>
        <w:t>control in and outside Nigeria at the cost of one million naira (N1m) to testify that the dynamite shot which allegedly caused the damage was fired at a distance which was not safe. The defendant</w:t>
      </w:r>
      <w:r>
        <w:rPr>
          <w:spacing w:val="40"/>
          <w:vertAlign w:val="baseline"/>
        </w:rPr>
        <w:t> </w:t>
      </w:r>
      <w:r>
        <w:rPr>
          <w:vertAlign w:val="baseline"/>
        </w:rPr>
        <w:t>was able to call a witness who testified that the dynamite was shot at a distance which was considered</w:t>
      </w:r>
      <w:r>
        <w:rPr>
          <w:spacing w:val="-2"/>
          <w:vertAlign w:val="baseline"/>
        </w:rPr>
        <w:t> </w:t>
      </w:r>
      <w:r>
        <w:rPr>
          <w:vertAlign w:val="baseline"/>
        </w:rPr>
        <w:t>safe</w:t>
      </w:r>
      <w:r>
        <w:rPr>
          <w:spacing w:val="-2"/>
          <w:vertAlign w:val="baseline"/>
        </w:rPr>
        <w:t> </w:t>
      </w:r>
      <w:r>
        <w:rPr>
          <w:vertAlign w:val="baseline"/>
        </w:rPr>
        <w:t>by</w:t>
      </w:r>
      <w:r>
        <w:rPr>
          <w:spacing w:val="-7"/>
          <w:vertAlign w:val="baseline"/>
        </w:rPr>
        <w:t> </w:t>
      </w:r>
      <w:r>
        <w:rPr>
          <w:vertAlign w:val="baseline"/>
        </w:rPr>
        <w:t>seismic</w:t>
      </w:r>
      <w:r>
        <w:rPr>
          <w:spacing w:val="-3"/>
          <w:vertAlign w:val="baseline"/>
        </w:rPr>
        <w:t> </w:t>
      </w:r>
      <w:r>
        <w:rPr>
          <w:vertAlign w:val="baseline"/>
        </w:rPr>
        <w:t>standard.</w:t>
      </w:r>
      <w:r>
        <w:rPr>
          <w:spacing w:val="-2"/>
          <w:vertAlign w:val="baseline"/>
        </w:rPr>
        <w:t> </w:t>
      </w:r>
      <w:r>
        <w:rPr>
          <w:vertAlign w:val="baseline"/>
        </w:rPr>
        <w:t>Such evidence</w:t>
      </w:r>
      <w:r>
        <w:rPr>
          <w:spacing w:val="-3"/>
          <w:vertAlign w:val="baseline"/>
        </w:rPr>
        <w:t> </w:t>
      </w:r>
      <w:r>
        <w:rPr>
          <w:vertAlign w:val="baseline"/>
        </w:rPr>
        <w:t>was</w:t>
      </w:r>
      <w:r>
        <w:rPr>
          <w:spacing w:val="-2"/>
          <w:vertAlign w:val="baseline"/>
        </w:rPr>
        <w:t> </w:t>
      </w:r>
      <w:r>
        <w:rPr>
          <w:vertAlign w:val="baseline"/>
        </w:rPr>
        <w:t>not contradicted. So</w:t>
      </w:r>
      <w:r>
        <w:rPr>
          <w:spacing w:val="-2"/>
          <w:vertAlign w:val="baseline"/>
        </w:rPr>
        <w:t> </w:t>
      </w:r>
      <w:r>
        <w:rPr>
          <w:vertAlign w:val="baseline"/>
        </w:rPr>
        <w:t>the</w:t>
      </w:r>
      <w:r>
        <w:rPr>
          <w:spacing w:val="-2"/>
          <w:vertAlign w:val="baseline"/>
        </w:rPr>
        <w:t> </w:t>
      </w:r>
      <w:r>
        <w:rPr>
          <w:vertAlign w:val="baseline"/>
        </w:rPr>
        <w:t>court</w:t>
      </w:r>
      <w:r>
        <w:rPr>
          <w:spacing w:val="-2"/>
          <w:vertAlign w:val="baseline"/>
        </w:rPr>
        <w:t> </w:t>
      </w:r>
      <w:r>
        <w:rPr>
          <w:vertAlign w:val="baseline"/>
        </w:rPr>
        <w:t>relied</w:t>
      </w:r>
      <w:r>
        <w:rPr>
          <w:spacing w:val="-2"/>
          <w:vertAlign w:val="baseline"/>
        </w:rPr>
        <w:t> </w:t>
      </w:r>
      <w:r>
        <w:rPr>
          <w:vertAlign w:val="baseline"/>
        </w:rPr>
        <w:t>on</w:t>
      </w:r>
      <w:r>
        <w:rPr>
          <w:spacing w:val="-2"/>
          <w:vertAlign w:val="baseline"/>
        </w:rPr>
        <w:t> </w:t>
      </w:r>
      <w:r>
        <w:rPr>
          <w:vertAlign w:val="baseline"/>
        </w:rPr>
        <w:t>it and the plaintiff lost.</w:t>
      </w:r>
      <w:r>
        <w:rPr>
          <w:vertAlign w:val="superscript"/>
        </w:rPr>
        <w:t>476</w:t>
      </w:r>
    </w:p>
    <w:p>
      <w:pPr>
        <w:pStyle w:val="BodyText"/>
        <w:spacing w:before="204"/>
        <w:rPr>
          <w:sz w:val="20"/>
        </w:rPr>
      </w:pPr>
      <w:r>
        <w:rPr/>
        <mc:AlternateContent>
          <mc:Choice Requires="wps">
            <w:drawing>
              <wp:anchor distT="0" distB="0" distL="0" distR="0" allowOverlap="1" layoutInCell="1" locked="0" behindDoc="1" simplePos="0" relativeHeight="487670784">
                <wp:simplePos x="0" y="0"/>
                <wp:positionH relativeFrom="page">
                  <wp:posOffset>914704</wp:posOffset>
                </wp:positionH>
                <wp:positionV relativeFrom="paragraph">
                  <wp:posOffset>291254</wp:posOffset>
                </wp:positionV>
                <wp:extent cx="1829435" cy="9525"/>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93339pt;width:144.020pt;height:.71997pt;mso-position-horizontal-relative:page;mso-position-vertical-relative:paragraph;z-index:-15645696;mso-wrap-distance-left:0;mso-wrap-distance-right:0" id="docshape201" filled="true" fillcolor="#000000" stroked="false">
                <v:fill type="solid"/>
                <w10:wrap type="topAndBottom"/>
              </v:rect>
            </w:pict>
          </mc:Fallback>
        </mc:AlternateContent>
      </w:r>
    </w:p>
    <w:p>
      <w:pPr>
        <w:spacing w:before="102"/>
        <w:ind w:left="400" w:right="7675" w:firstLine="0"/>
        <w:jc w:val="both"/>
        <w:rPr>
          <w:sz w:val="20"/>
        </w:rPr>
      </w:pPr>
      <w:r>
        <w:rPr>
          <w:rFonts w:ascii="Calibri"/>
          <w:sz w:val="20"/>
          <w:vertAlign w:val="superscript"/>
        </w:rPr>
        <w:t>469</w:t>
      </w:r>
      <w:r>
        <w:rPr>
          <w:sz w:val="20"/>
          <w:vertAlign w:val="baseline"/>
        </w:rPr>
        <w:t>Hornby,</w:t>
      </w:r>
      <w:r>
        <w:rPr>
          <w:spacing w:val="-13"/>
          <w:sz w:val="20"/>
          <w:vertAlign w:val="baseline"/>
        </w:rPr>
        <w:t> </w:t>
      </w:r>
      <w:r>
        <w:rPr>
          <w:sz w:val="20"/>
          <w:vertAlign w:val="baseline"/>
        </w:rPr>
        <w:t>A.S.,</w:t>
      </w:r>
      <w:r>
        <w:rPr>
          <w:i/>
          <w:sz w:val="20"/>
          <w:vertAlign w:val="baseline"/>
        </w:rPr>
        <w:t>op</w:t>
      </w:r>
      <w:r>
        <w:rPr>
          <w:i/>
          <w:spacing w:val="-12"/>
          <w:sz w:val="20"/>
          <w:vertAlign w:val="baseline"/>
        </w:rPr>
        <w:t> </w:t>
      </w:r>
      <w:r>
        <w:rPr>
          <w:i/>
          <w:sz w:val="20"/>
          <w:vertAlign w:val="baseline"/>
        </w:rPr>
        <w:t>cit</w:t>
      </w:r>
      <w:r>
        <w:rPr>
          <w:sz w:val="20"/>
          <w:vertAlign w:val="baseline"/>
        </w:rPr>
        <w:t>,p.998 </w:t>
      </w:r>
      <w:r>
        <w:rPr>
          <w:rFonts w:ascii="Calibri"/>
          <w:sz w:val="20"/>
          <w:vertAlign w:val="superscript"/>
        </w:rPr>
        <w:t>470</w:t>
      </w:r>
      <w:r>
        <w:rPr>
          <w:sz w:val="20"/>
          <w:vertAlign w:val="baseline"/>
        </w:rPr>
        <w:t>Usman, A.K.,</w:t>
      </w:r>
      <w:r>
        <w:rPr>
          <w:i/>
          <w:sz w:val="20"/>
          <w:vertAlign w:val="baseline"/>
        </w:rPr>
        <w:t>op cit</w:t>
      </w:r>
      <w:r>
        <w:rPr>
          <w:sz w:val="20"/>
          <w:vertAlign w:val="baseline"/>
        </w:rPr>
        <w:t>, p.46 </w:t>
      </w:r>
      <w:r>
        <w:rPr>
          <w:rFonts w:ascii="Calibri"/>
          <w:sz w:val="20"/>
          <w:vertAlign w:val="superscript"/>
        </w:rPr>
        <w:t>471</w:t>
      </w:r>
      <w:r>
        <w:rPr>
          <w:i/>
          <w:sz w:val="20"/>
          <w:vertAlign w:val="baseline"/>
        </w:rPr>
        <w:t>Ibid</w:t>
      </w:r>
      <w:r>
        <w:rPr>
          <w:sz w:val="20"/>
          <w:vertAlign w:val="baseline"/>
        </w:rPr>
        <w:t>, p.47</w:t>
      </w:r>
    </w:p>
    <w:p>
      <w:pPr>
        <w:spacing w:line="241" w:lineRule="exact" w:before="0"/>
        <w:ind w:left="400" w:right="0" w:firstLine="0"/>
        <w:jc w:val="left"/>
        <w:rPr>
          <w:sz w:val="20"/>
        </w:rPr>
      </w:pPr>
      <w:r>
        <w:rPr>
          <w:rFonts w:ascii="Calibri"/>
          <w:sz w:val="20"/>
          <w:vertAlign w:val="superscript"/>
        </w:rPr>
        <w:t>472</w:t>
      </w:r>
      <w:r>
        <w:rPr>
          <w:sz w:val="20"/>
          <w:vertAlign w:val="baseline"/>
        </w:rPr>
        <w:t>Osunbor,</w:t>
      </w:r>
      <w:r>
        <w:rPr>
          <w:spacing w:val="-8"/>
          <w:sz w:val="20"/>
          <w:vertAlign w:val="baseline"/>
        </w:rPr>
        <w:t> </w:t>
      </w:r>
      <w:r>
        <w:rPr>
          <w:sz w:val="20"/>
          <w:vertAlign w:val="baseline"/>
        </w:rPr>
        <w:t>O.A.,</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7"/>
          <w:sz w:val="20"/>
          <w:vertAlign w:val="baseline"/>
        </w:rPr>
        <w:t> </w:t>
      </w:r>
      <w:r>
        <w:rPr>
          <w:spacing w:val="-4"/>
          <w:sz w:val="20"/>
          <w:vertAlign w:val="baseline"/>
        </w:rPr>
        <w:t>p.399</w:t>
      </w:r>
    </w:p>
    <w:p>
      <w:pPr>
        <w:spacing w:line="227" w:lineRule="exact" w:before="0"/>
        <w:ind w:left="400" w:right="0" w:firstLine="0"/>
        <w:jc w:val="left"/>
        <w:rPr>
          <w:i/>
          <w:sz w:val="20"/>
        </w:rPr>
      </w:pPr>
      <w:r>
        <w:rPr>
          <w:spacing w:val="-2"/>
          <w:sz w:val="20"/>
          <w:vertAlign w:val="superscript"/>
        </w:rPr>
        <w:t>473</w:t>
      </w:r>
      <w:r>
        <w:rPr>
          <w:i/>
          <w:spacing w:val="-2"/>
          <w:sz w:val="20"/>
          <w:vertAlign w:val="baseline"/>
        </w:rPr>
        <w:t>Ibid</w:t>
      </w:r>
    </w:p>
    <w:p>
      <w:pPr>
        <w:spacing w:line="235" w:lineRule="auto" w:before="10"/>
        <w:ind w:left="400" w:right="927" w:firstLine="0"/>
        <w:jc w:val="left"/>
        <w:rPr>
          <w:sz w:val="20"/>
        </w:rPr>
      </w:pPr>
      <w:r>
        <w:rPr>
          <w:rFonts w:ascii="Calibri"/>
          <w:sz w:val="20"/>
          <w:vertAlign w:val="superscript"/>
        </w:rPr>
        <w:t>474</w:t>
      </w:r>
      <w:r>
        <w:rPr>
          <w:sz w:val="20"/>
          <w:vertAlign w:val="baseline"/>
        </w:rPr>
        <w:t>Nwanzi,</w:t>
      </w:r>
      <w:r>
        <w:rPr>
          <w:spacing w:val="-4"/>
          <w:sz w:val="20"/>
          <w:vertAlign w:val="baseline"/>
        </w:rPr>
        <w:t> </w:t>
      </w:r>
      <w:r>
        <w:rPr>
          <w:sz w:val="20"/>
          <w:vertAlign w:val="baseline"/>
        </w:rPr>
        <w:t>J.</w:t>
      </w:r>
      <w:r>
        <w:rPr>
          <w:spacing w:val="-4"/>
          <w:sz w:val="20"/>
          <w:vertAlign w:val="baseline"/>
        </w:rPr>
        <w:t> </w:t>
      </w:r>
      <w:r>
        <w:rPr>
          <w:sz w:val="20"/>
          <w:vertAlign w:val="baseline"/>
        </w:rPr>
        <w:t>(2008).</w:t>
      </w:r>
      <w:r>
        <w:rPr>
          <w:spacing w:val="-4"/>
          <w:sz w:val="20"/>
          <w:vertAlign w:val="baseline"/>
        </w:rPr>
        <w:t> </w:t>
      </w:r>
      <w:r>
        <w:rPr>
          <w:sz w:val="20"/>
          <w:vertAlign w:val="baseline"/>
        </w:rPr>
        <w:t>Compensation</w:t>
      </w:r>
      <w:r>
        <w:rPr>
          <w:spacing w:val="-5"/>
          <w:sz w:val="20"/>
          <w:vertAlign w:val="baseline"/>
        </w:rPr>
        <w:t> </w:t>
      </w:r>
      <w:r>
        <w:rPr>
          <w:sz w:val="20"/>
          <w:vertAlign w:val="baseline"/>
        </w:rPr>
        <w:t>for</w:t>
      </w:r>
      <w:r>
        <w:rPr>
          <w:spacing w:val="-4"/>
          <w:sz w:val="20"/>
          <w:vertAlign w:val="baseline"/>
        </w:rPr>
        <w:t> </w:t>
      </w:r>
      <w:r>
        <w:rPr>
          <w:sz w:val="20"/>
          <w:vertAlign w:val="baseline"/>
        </w:rPr>
        <w:t>Damage</w:t>
      </w:r>
      <w:r>
        <w:rPr>
          <w:spacing w:val="-2"/>
          <w:sz w:val="20"/>
          <w:vertAlign w:val="baseline"/>
        </w:rPr>
        <w:t> </w:t>
      </w:r>
      <w:r>
        <w:rPr>
          <w:sz w:val="20"/>
          <w:vertAlign w:val="baseline"/>
        </w:rPr>
        <w:t>Arising</w:t>
      </w:r>
      <w:r>
        <w:rPr>
          <w:spacing w:val="-5"/>
          <w:sz w:val="20"/>
          <w:vertAlign w:val="baseline"/>
        </w:rPr>
        <w:t> </w:t>
      </w:r>
      <w:r>
        <w:rPr>
          <w:sz w:val="20"/>
          <w:vertAlign w:val="baseline"/>
        </w:rPr>
        <w:t>from</w:t>
      </w:r>
      <w:r>
        <w:rPr>
          <w:spacing w:val="-3"/>
          <w:sz w:val="20"/>
          <w:vertAlign w:val="baseline"/>
        </w:rPr>
        <w:t> </w:t>
      </w:r>
      <w:r>
        <w:rPr>
          <w:sz w:val="20"/>
          <w:vertAlign w:val="baseline"/>
        </w:rPr>
        <w:t>Seismic</w:t>
      </w:r>
      <w:r>
        <w:rPr>
          <w:spacing w:val="-4"/>
          <w:sz w:val="20"/>
          <w:vertAlign w:val="baseline"/>
        </w:rPr>
        <w:t> </w:t>
      </w:r>
      <w:r>
        <w:rPr>
          <w:sz w:val="20"/>
          <w:vertAlign w:val="baseline"/>
        </w:rPr>
        <w:t>Operations</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5"/>
          <w:sz w:val="20"/>
          <w:vertAlign w:val="baseline"/>
        </w:rPr>
        <w:t> </w:t>
      </w:r>
      <w:r>
        <w:rPr>
          <w:sz w:val="20"/>
          <w:vertAlign w:val="baseline"/>
        </w:rPr>
        <w:t>Constraints</w:t>
      </w:r>
      <w:r>
        <w:rPr>
          <w:spacing w:val="-5"/>
          <w:sz w:val="20"/>
          <w:vertAlign w:val="baseline"/>
        </w:rPr>
        <w:t> </w:t>
      </w:r>
      <w:r>
        <w:rPr>
          <w:sz w:val="20"/>
          <w:vertAlign w:val="baseline"/>
        </w:rPr>
        <w:t>and Remedies, </w:t>
      </w:r>
      <w:r>
        <w:rPr>
          <w:i/>
          <w:sz w:val="20"/>
          <w:vertAlign w:val="baseline"/>
        </w:rPr>
        <w:t>University of Benin Law Journal, (2008) 11 (1 &amp; 2)</w:t>
      </w:r>
      <w:r>
        <w:rPr>
          <w:sz w:val="20"/>
          <w:vertAlign w:val="baseline"/>
        </w:rPr>
        <w:t>, p.70</w:t>
      </w:r>
    </w:p>
    <w:p>
      <w:pPr>
        <w:spacing w:line="243" w:lineRule="exact" w:before="7"/>
        <w:ind w:left="400" w:right="0" w:firstLine="0"/>
        <w:jc w:val="left"/>
        <w:rPr>
          <w:sz w:val="20"/>
        </w:rPr>
      </w:pPr>
      <w:r>
        <w:rPr>
          <w:rFonts w:ascii="Calibri"/>
          <w:sz w:val="20"/>
          <w:vertAlign w:val="superscript"/>
        </w:rPr>
        <w:t>475</w:t>
      </w:r>
      <w:r>
        <w:rPr>
          <w:sz w:val="20"/>
          <w:vertAlign w:val="baseline"/>
        </w:rPr>
        <w:t>Suit</w:t>
      </w:r>
      <w:r>
        <w:rPr>
          <w:spacing w:val="-8"/>
          <w:sz w:val="20"/>
          <w:vertAlign w:val="baseline"/>
        </w:rPr>
        <w:t> </w:t>
      </w:r>
      <w:r>
        <w:rPr>
          <w:sz w:val="20"/>
          <w:vertAlign w:val="baseline"/>
        </w:rPr>
        <w:t>No.</w:t>
      </w:r>
      <w:r>
        <w:rPr>
          <w:spacing w:val="-7"/>
          <w:sz w:val="20"/>
          <w:vertAlign w:val="baseline"/>
        </w:rPr>
        <w:t> </w:t>
      </w:r>
      <w:r>
        <w:rPr>
          <w:sz w:val="20"/>
          <w:vertAlign w:val="baseline"/>
        </w:rPr>
        <w:t>BHC/30/93</w:t>
      </w:r>
      <w:r>
        <w:rPr>
          <w:spacing w:val="-6"/>
          <w:sz w:val="20"/>
          <w:vertAlign w:val="baseline"/>
        </w:rPr>
        <w:t> </w:t>
      </w:r>
      <w:r>
        <w:rPr>
          <w:spacing w:val="-2"/>
          <w:sz w:val="20"/>
          <w:vertAlign w:val="baseline"/>
        </w:rPr>
        <w:t>(unreported)</w:t>
      </w:r>
    </w:p>
    <w:p>
      <w:pPr>
        <w:spacing w:line="243" w:lineRule="exact" w:before="0"/>
        <w:ind w:left="400" w:right="0" w:firstLine="0"/>
        <w:jc w:val="left"/>
        <w:rPr>
          <w:sz w:val="20"/>
        </w:rPr>
      </w:pPr>
      <w:r>
        <w:rPr>
          <w:rFonts w:ascii="Calibri"/>
          <w:sz w:val="20"/>
          <w:vertAlign w:val="superscript"/>
        </w:rPr>
        <w:t>476</w:t>
      </w:r>
      <w:r>
        <w:rPr>
          <w:sz w:val="20"/>
          <w:vertAlign w:val="baseline"/>
        </w:rPr>
        <w:t>Nwanzi,</w:t>
      </w:r>
      <w:r>
        <w:rPr>
          <w:spacing w:val="-5"/>
          <w:sz w:val="20"/>
          <w:vertAlign w:val="baseline"/>
        </w:rPr>
        <w:t> </w:t>
      </w:r>
      <w:r>
        <w:rPr>
          <w:sz w:val="20"/>
          <w:vertAlign w:val="baseline"/>
        </w:rPr>
        <w:t>J.,</w:t>
      </w:r>
      <w:r>
        <w:rPr>
          <w:spacing w:val="-3"/>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4"/>
          <w:sz w:val="20"/>
          <w:vertAlign w:val="baseline"/>
        </w:rPr>
        <w:t> p.78</w:t>
      </w:r>
    </w:p>
    <w:p>
      <w:pPr>
        <w:spacing w:after="0" w:line="243" w:lineRule="exact"/>
        <w:jc w:val="left"/>
        <w:rPr>
          <w:sz w:val="20"/>
        </w:rPr>
        <w:sectPr>
          <w:pgSz w:w="12240" w:h="15840"/>
          <w:pgMar w:header="0" w:footer="1012" w:top="1320" w:bottom="1200" w:left="1040" w:right="860"/>
        </w:sectPr>
      </w:pPr>
    </w:p>
    <w:p>
      <w:pPr>
        <w:pStyle w:val="BodyText"/>
        <w:spacing w:line="480" w:lineRule="auto" w:before="72"/>
        <w:ind w:left="400" w:right="550"/>
        <w:jc w:val="both"/>
      </w:pPr>
      <w:r>
        <w:rPr/>
        <w:t>In order</w:t>
      </w:r>
      <w:r>
        <w:rPr>
          <w:spacing w:val="-2"/>
        </w:rPr>
        <w:t> </w:t>
      </w:r>
      <w:r>
        <w:rPr/>
        <w:t>to</w:t>
      </w:r>
      <w:r>
        <w:rPr>
          <w:spacing w:val="-2"/>
        </w:rPr>
        <w:t> </w:t>
      </w:r>
      <w:r>
        <w:rPr/>
        <w:t>protect</w:t>
      </w:r>
      <w:r>
        <w:rPr>
          <w:spacing w:val="-2"/>
        </w:rPr>
        <w:t> </w:t>
      </w:r>
      <w:r>
        <w:rPr/>
        <w:t>the</w:t>
      </w:r>
      <w:r>
        <w:rPr>
          <w:spacing w:val="-1"/>
        </w:rPr>
        <w:t> </w:t>
      </w:r>
      <w:r>
        <w:rPr/>
        <w:t>environment</w:t>
      </w:r>
      <w:r>
        <w:rPr>
          <w:spacing w:val="-2"/>
        </w:rPr>
        <w:t> </w:t>
      </w:r>
      <w:r>
        <w:rPr/>
        <w:t>from</w:t>
      </w:r>
      <w:r>
        <w:rPr>
          <w:spacing w:val="-2"/>
        </w:rPr>
        <w:t> </w:t>
      </w:r>
      <w:r>
        <w:rPr/>
        <w:t>degradation</w:t>
      </w:r>
      <w:r>
        <w:rPr>
          <w:spacing w:val="-2"/>
        </w:rPr>
        <w:t> </w:t>
      </w:r>
      <w:r>
        <w:rPr/>
        <w:t>by</w:t>
      </w:r>
      <w:r>
        <w:rPr>
          <w:spacing w:val="-7"/>
        </w:rPr>
        <w:t> </w:t>
      </w:r>
      <w:r>
        <w:rPr/>
        <w:t>the</w:t>
      </w:r>
      <w:r>
        <w:rPr>
          <w:spacing w:val="-3"/>
        </w:rPr>
        <w:t> </w:t>
      </w:r>
      <w:r>
        <w:rPr/>
        <w:t>mining</w:t>
      </w:r>
      <w:r>
        <w:rPr>
          <w:spacing w:val="-2"/>
        </w:rPr>
        <w:t> </w:t>
      </w:r>
      <w:r>
        <w:rPr/>
        <w:t>of</w:t>
      </w:r>
      <w:r>
        <w:rPr>
          <w:spacing w:val="-2"/>
        </w:rPr>
        <w:t> </w:t>
      </w:r>
      <w:r>
        <w:rPr/>
        <w:t>solid</w:t>
      </w:r>
      <w:r>
        <w:rPr>
          <w:spacing w:val="-2"/>
        </w:rPr>
        <w:t> </w:t>
      </w:r>
      <w:r>
        <w:rPr/>
        <w:t>minerals,</w:t>
      </w:r>
      <w:r>
        <w:rPr>
          <w:spacing w:val="-2"/>
        </w:rPr>
        <w:t> </w:t>
      </w:r>
      <w:r>
        <w:rPr/>
        <w:t>through</w:t>
      </w:r>
      <w:r>
        <w:rPr>
          <w:spacing w:val="-2"/>
        </w:rPr>
        <w:t> </w:t>
      </w:r>
      <w:r>
        <w:rPr/>
        <w:t>the menace of noise, Nigerian Minerals and Mining Act, NESREA Act, Nigerian Minerals and Mining Regulations and National Environmental (Noise Standards and Control) Regulations all make significant provisions which have been considered in this thesis.In more particular terms, NESREA Act empowers the Agency in consultation with appropriate authorities to identify</w:t>
      </w:r>
      <w:r>
        <w:rPr>
          <w:spacing w:val="40"/>
        </w:rPr>
        <w:t> </w:t>
      </w:r>
      <w:r>
        <w:rPr/>
        <w:t>major noise sources, noise criteria and noise control technology and make regulations on noise, emission, control, abatement, as may be necessary to preserve and maintain public health and </w:t>
      </w:r>
      <w:r>
        <w:rPr>
          <w:spacing w:val="-2"/>
        </w:rPr>
        <w:t>welfare.</w:t>
      </w:r>
      <w:r>
        <w:rPr>
          <w:spacing w:val="-2"/>
          <w:vertAlign w:val="superscript"/>
        </w:rPr>
        <w:t>477</w:t>
      </w:r>
    </w:p>
    <w:p>
      <w:pPr>
        <w:pStyle w:val="BodyText"/>
        <w:spacing w:before="13"/>
      </w:pPr>
    </w:p>
    <w:p>
      <w:pPr>
        <w:pStyle w:val="BodyText"/>
        <w:spacing w:line="480" w:lineRule="auto"/>
        <w:ind w:left="400" w:right="556"/>
        <w:jc w:val="both"/>
      </w:pPr>
      <w:r>
        <w:rPr/>
        <w:t>It will however appear that since the above laws and particularly the National Environmental (Noise Standards and Control) Regulations have set noise limits for various activities that generate noise, recourse to the common law cases for determination of what constitutes noise within the mining of solid minerals sector may becomplimentary. However, resort may be made to the common law principles and remedies for nuisance where any lacunae are found within the statutory provisions of the laws and regulations mentioned above.</w:t>
      </w:r>
    </w:p>
    <w:p>
      <w:pPr>
        <w:pStyle w:val="BodyText"/>
        <w:spacing w:before="13"/>
      </w:pPr>
    </w:p>
    <w:p>
      <w:pPr>
        <w:pStyle w:val="BodyText"/>
        <w:spacing w:line="480" w:lineRule="auto"/>
        <w:ind w:left="400" w:right="558"/>
        <w:jc w:val="both"/>
      </w:pPr>
      <w:r>
        <w:rPr/>
        <w:t>By way of further recall or reiteration, the main principles underpinning the enactment of the above mentioned laws and regulations could be found within the precincts or kernel of</w:t>
      </w:r>
      <w:r>
        <w:rPr>
          <w:spacing w:val="40"/>
        </w:rPr>
        <w:t> </w:t>
      </w:r>
      <w:r>
        <w:rPr/>
        <w:t>prevention of environmental degradation, polluter pays principle and the overall need for sustainable development in the mining sector and all other aspects of human endeavour.</w:t>
      </w:r>
    </w:p>
    <w:p>
      <w:pPr>
        <w:pStyle w:val="BodyText"/>
        <w:spacing w:line="550" w:lineRule="atLeast" w:before="15"/>
        <w:ind w:left="400" w:right="553"/>
        <w:jc w:val="both"/>
      </w:pPr>
      <w:r>
        <w:rPr/>
        <w:t>To underscore the importance of the protection of air resource from degradation, the sanction for contravention of</w:t>
      </w:r>
      <w:r>
        <w:rPr>
          <w:spacing w:val="-1"/>
        </w:rPr>
        <w:t> </w:t>
      </w:r>
      <w:r>
        <w:rPr/>
        <w:t>the</w:t>
      </w:r>
      <w:r>
        <w:rPr>
          <w:spacing w:val="-1"/>
        </w:rPr>
        <w:t> </w:t>
      </w:r>
      <w:r>
        <w:rPr/>
        <w:t>provisions of</w:t>
      </w:r>
      <w:r>
        <w:rPr>
          <w:spacing w:val="-1"/>
        </w:rPr>
        <w:t> </w:t>
      </w:r>
      <w:r>
        <w:rPr/>
        <w:t>section 22(1)</w:t>
      </w:r>
      <w:r>
        <w:rPr>
          <w:spacing w:val="-2"/>
        </w:rPr>
        <w:t> </w:t>
      </w:r>
      <w:r>
        <w:rPr/>
        <w:t>of</w:t>
      </w:r>
      <w:r>
        <w:rPr>
          <w:spacing w:val="-1"/>
        </w:rPr>
        <w:t> </w:t>
      </w:r>
      <w:r>
        <w:rPr/>
        <w:t>the</w:t>
      </w:r>
      <w:r>
        <w:rPr>
          <w:spacing w:val="-1"/>
        </w:rPr>
        <w:t> </w:t>
      </w:r>
      <w:r>
        <w:rPr/>
        <w:t>NESREA</w:t>
      </w:r>
      <w:r>
        <w:rPr>
          <w:spacing w:val="-1"/>
        </w:rPr>
        <w:t> </w:t>
      </w:r>
      <w:r>
        <w:rPr/>
        <w:t>Act, by</w:t>
      </w:r>
      <w:r>
        <w:rPr>
          <w:spacing w:val="-8"/>
        </w:rPr>
        <w:t> </w:t>
      </w:r>
      <w:r>
        <w:rPr/>
        <w:t>an individual offender</w:t>
      </w:r>
      <w:r>
        <w:rPr>
          <w:spacing w:val="-1"/>
        </w:rPr>
        <w:t> </w:t>
      </w:r>
      <w:r>
        <w:rPr/>
        <w:t>is a fine</w:t>
      </w:r>
      <w:r>
        <w:rPr>
          <w:spacing w:val="2"/>
        </w:rPr>
        <w:t> </w:t>
      </w:r>
      <w:r>
        <w:rPr/>
        <w:t>not</w:t>
      </w:r>
      <w:r>
        <w:rPr>
          <w:spacing w:val="4"/>
        </w:rPr>
        <w:t> </w:t>
      </w:r>
      <w:r>
        <w:rPr/>
        <w:t>exceeding</w:t>
      </w:r>
      <w:r>
        <w:rPr>
          <w:spacing w:val="1"/>
        </w:rPr>
        <w:t> </w:t>
      </w:r>
      <w:r>
        <w:rPr/>
        <w:t>N50,000.00</w:t>
      </w:r>
      <w:r>
        <w:rPr>
          <w:spacing w:val="3"/>
        </w:rPr>
        <w:t> </w:t>
      </w:r>
      <w:r>
        <w:rPr/>
        <w:t>or</w:t>
      </w:r>
      <w:r>
        <w:rPr>
          <w:spacing w:val="2"/>
        </w:rPr>
        <w:t> </w:t>
      </w:r>
      <w:r>
        <w:rPr/>
        <w:t>to</w:t>
      </w:r>
      <w:r>
        <w:rPr>
          <w:spacing w:val="4"/>
        </w:rPr>
        <w:t> </w:t>
      </w:r>
      <w:r>
        <w:rPr/>
        <w:t>imprisonment</w:t>
      </w:r>
      <w:r>
        <w:rPr>
          <w:spacing w:val="4"/>
        </w:rPr>
        <w:t> </w:t>
      </w:r>
      <w:r>
        <w:rPr/>
        <w:t>for</w:t>
      </w:r>
      <w:r>
        <w:rPr>
          <w:spacing w:val="3"/>
        </w:rPr>
        <w:t> </w:t>
      </w:r>
      <w:r>
        <w:rPr/>
        <w:t>a</w:t>
      </w:r>
      <w:r>
        <w:rPr>
          <w:spacing w:val="2"/>
        </w:rPr>
        <w:t> </w:t>
      </w:r>
      <w:r>
        <w:rPr/>
        <w:t>term</w:t>
      </w:r>
      <w:r>
        <w:rPr>
          <w:spacing w:val="4"/>
        </w:rPr>
        <w:t> </w:t>
      </w:r>
      <w:r>
        <w:rPr/>
        <w:t>not</w:t>
      </w:r>
      <w:r>
        <w:rPr>
          <w:spacing w:val="4"/>
        </w:rPr>
        <w:t> </w:t>
      </w:r>
      <w:r>
        <w:rPr/>
        <w:t>exceeding</w:t>
      </w:r>
      <w:r>
        <w:rPr>
          <w:spacing w:val="1"/>
        </w:rPr>
        <w:t> </w:t>
      </w:r>
      <w:r>
        <w:rPr/>
        <w:t>one</w:t>
      </w:r>
      <w:r>
        <w:rPr>
          <w:spacing w:val="7"/>
        </w:rPr>
        <w:t> </w:t>
      </w:r>
      <w:r>
        <w:rPr/>
        <w:t>year</w:t>
      </w:r>
      <w:r>
        <w:rPr>
          <w:spacing w:val="2"/>
        </w:rPr>
        <w:t> </w:t>
      </w:r>
      <w:r>
        <w:rPr/>
        <w:t>or</w:t>
      </w:r>
      <w:r>
        <w:rPr>
          <w:spacing w:val="2"/>
        </w:rPr>
        <w:t> </w:t>
      </w:r>
      <w:r>
        <w:rPr/>
        <w:t>to</w:t>
      </w:r>
      <w:r>
        <w:rPr>
          <w:spacing w:val="5"/>
        </w:rPr>
        <w:t> </w:t>
      </w:r>
      <w:r>
        <w:rPr>
          <w:spacing w:val="-4"/>
        </w:rPr>
        <w:t>both</w:t>
      </w:r>
    </w:p>
    <w:p>
      <w:pPr>
        <w:pStyle w:val="BodyText"/>
        <w:spacing w:before="5"/>
        <w:rPr>
          <w:sz w:val="16"/>
        </w:rPr>
      </w:pPr>
      <w:r>
        <w:rPr/>
        <mc:AlternateContent>
          <mc:Choice Requires="wps">
            <w:drawing>
              <wp:anchor distT="0" distB="0" distL="0" distR="0" allowOverlap="1" layoutInCell="1" locked="0" behindDoc="1" simplePos="0" relativeHeight="487671296">
                <wp:simplePos x="0" y="0"/>
                <wp:positionH relativeFrom="page">
                  <wp:posOffset>914704</wp:posOffset>
                </wp:positionH>
                <wp:positionV relativeFrom="paragraph">
                  <wp:posOffset>135566</wp:posOffset>
                </wp:positionV>
                <wp:extent cx="1829435" cy="9525"/>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674562pt;width:144.020pt;height:.71997pt;mso-position-horizontal-relative:page;mso-position-vertical-relative:paragraph;z-index:-15645184;mso-wrap-distance-left:0;mso-wrap-distance-right:0" id="docshape202"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477</w:t>
      </w:r>
      <w:r>
        <w:rPr>
          <w:sz w:val="20"/>
          <w:vertAlign w:val="baseline"/>
        </w:rPr>
        <w:t>Section</w:t>
      </w:r>
      <w:r>
        <w:rPr>
          <w:spacing w:val="-6"/>
          <w:sz w:val="20"/>
          <w:vertAlign w:val="baseline"/>
        </w:rPr>
        <w:t> </w:t>
      </w:r>
      <w:r>
        <w:rPr>
          <w:sz w:val="20"/>
          <w:vertAlign w:val="baseline"/>
        </w:rPr>
        <w:t>22(1),</w:t>
      </w:r>
      <w:r>
        <w:rPr>
          <w:spacing w:val="-3"/>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Standards</w:t>
      </w:r>
      <w:r>
        <w:rPr>
          <w:spacing w:val="-6"/>
          <w:sz w:val="20"/>
          <w:vertAlign w:val="baseline"/>
        </w:rPr>
        <w:t> </w:t>
      </w:r>
      <w:r>
        <w:rPr>
          <w:sz w:val="20"/>
          <w:vertAlign w:val="baseline"/>
        </w:rPr>
        <w:t>and</w:t>
      </w:r>
      <w:r>
        <w:rPr>
          <w:spacing w:val="-4"/>
          <w:sz w:val="20"/>
          <w:vertAlign w:val="baseline"/>
        </w:rPr>
        <w:t> </w:t>
      </w:r>
      <w:r>
        <w:rPr>
          <w:sz w:val="20"/>
          <w:vertAlign w:val="baseline"/>
        </w:rPr>
        <w:t>Regulations</w:t>
      </w:r>
      <w:r>
        <w:rPr>
          <w:spacing w:val="-6"/>
          <w:sz w:val="20"/>
          <w:vertAlign w:val="baseline"/>
        </w:rPr>
        <w:t> </w:t>
      </w:r>
      <w:r>
        <w:rPr>
          <w:sz w:val="20"/>
          <w:vertAlign w:val="baseline"/>
        </w:rPr>
        <w:t>Enforcement</w:t>
      </w:r>
      <w:r>
        <w:rPr>
          <w:spacing w:val="-3"/>
          <w:sz w:val="20"/>
          <w:vertAlign w:val="baseline"/>
        </w:rPr>
        <w:t> </w:t>
      </w:r>
      <w:r>
        <w:rPr>
          <w:sz w:val="20"/>
          <w:vertAlign w:val="baseline"/>
        </w:rPr>
        <w:t>Agency</w:t>
      </w:r>
      <w:r>
        <w:rPr>
          <w:spacing w:val="-9"/>
          <w:sz w:val="20"/>
          <w:vertAlign w:val="baseline"/>
        </w:rPr>
        <w:t> </w:t>
      </w:r>
      <w:r>
        <w:rPr>
          <w:sz w:val="20"/>
          <w:vertAlign w:val="baseline"/>
        </w:rPr>
        <w:t>(Establishment)</w:t>
      </w:r>
      <w:r>
        <w:rPr>
          <w:spacing w:val="-3"/>
          <w:sz w:val="20"/>
          <w:vertAlign w:val="baseline"/>
        </w:rPr>
        <w:t> </w:t>
      </w:r>
      <w:r>
        <w:rPr>
          <w:sz w:val="20"/>
          <w:vertAlign w:val="baseline"/>
        </w:rPr>
        <w:t>Act, No. 25, 2007</w:t>
      </w:r>
    </w:p>
    <w:p>
      <w:pPr>
        <w:spacing w:after="0"/>
        <w:jc w:val="left"/>
        <w:rPr>
          <w:sz w:val="20"/>
        </w:rPr>
        <w:sectPr>
          <w:pgSz w:w="12240" w:h="15840"/>
          <w:pgMar w:header="0" w:footer="1012" w:top="1360" w:bottom="1200" w:left="1040" w:right="860"/>
        </w:sectPr>
      </w:pPr>
    </w:p>
    <w:p>
      <w:pPr>
        <w:pStyle w:val="BodyText"/>
        <w:spacing w:line="480" w:lineRule="auto" w:before="72"/>
        <w:ind w:left="400" w:right="551"/>
        <w:jc w:val="both"/>
        <w:rPr>
          <w:i/>
        </w:rPr>
      </w:pPr>
      <w:r>
        <w:rPr/>
        <w:t>such fine and imprisonment and an additional fine of N5,000.00 for every day the offence subsists;</w:t>
      </w:r>
      <w:r>
        <w:rPr>
          <w:vertAlign w:val="superscript"/>
        </w:rPr>
        <w:t>478</w:t>
      </w:r>
      <w:r>
        <w:rPr>
          <w:vertAlign w:val="baseline"/>
        </w:rPr>
        <w:t>whereas, the</w:t>
      </w:r>
      <w:r>
        <w:rPr>
          <w:spacing w:val="-1"/>
          <w:vertAlign w:val="baseline"/>
        </w:rPr>
        <w:t> </w:t>
      </w:r>
      <w:r>
        <w:rPr>
          <w:vertAlign w:val="baseline"/>
        </w:rPr>
        <w:t>sanction for</w:t>
      </w:r>
      <w:r>
        <w:rPr>
          <w:spacing w:val="-2"/>
          <w:vertAlign w:val="baseline"/>
        </w:rPr>
        <w:t> </w:t>
      </w:r>
      <w:r>
        <w:rPr>
          <w:vertAlign w:val="baseline"/>
        </w:rPr>
        <w:t>a</w:t>
      </w:r>
      <w:r>
        <w:rPr>
          <w:spacing w:val="-1"/>
          <w:vertAlign w:val="baseline"/>
        </w:rPr>
        <w:t> </w:t>
      </w:r>
      <w:r>
        <w:rPr>
          <w:vertAlign w:val="baseline"/>
        </w:rPr>
        <w:t>body</w:t>
      </w:r>
      <w:r>
        <w:rPr>
          <w:spacing w:val="-5"/>
          <w:vertAlign w:val="baseline"/>
        </w:rPr>
        <w:t> </w:t>
      </w:r>
      <w:r>
        <w:rPr>
          <w:vertAlign w:val="baseline"/>
        </w:rPr>
        <w:t>corporate</w:t>
      </w:r>
      <w:r>
        <w:rPr>
          <w:spacing w:val="-1"/>
          <w:vertAlign w:val="baseline"/>
        </w:rPr>
        <w:t> </w:t>
      </w:r>
      <w:r>
        <w:rPr>
          <w:vertAlign w:val="baseline"/>
        </w:rPr>
        <w:t>is a</w:t>
      </w:r>
      <w:r>
        <w:rPr>
          <w:spacing w:val="-1"/>
          <w:vertAlign w:val="baseline"/>
        </w:rPr>
        <w:t> </w:t>
      </w:r>
      <w:r>
        <w:rPr>
          <w:vertAlign w:val="baseline"/>
        </w:rPr>
        <w:t>fine</w:t>
      </w:r>
      <w:r>
        <w:rPr>
          <w:spacing w:val="-2"/>
          <w:vertAlign w:val="baseline"/>
        </w:rPr>
        <w:t> </w:t>
      </w:r>
      <w:r>
        <w:rPr>
          <w:vertAlign w:val="baseline"/>
        </w:rPr>
        <w:t>not exceeding N500,000.00</w:t>
      </w:r>
      <w:r>
        <w:rPr>
          <w:spacing w:val="-1"/>
          <w:vertAlign w:val="baseline"/>
        </w:rPr>
        <w:t> </w:t>
      </w:r>
      <w:r>
        <w:rPr>
          <w:vertAlign w:val="baseline"/>
        </w:rPr>
        <w:t>and an additional N10,000.00 for every day the offence subsists.</w:t>
      </w:r>
      <w:r>
        <w:rPr>
          <w:vertAlign w:val="superscript"/>
        </w:rPr>
        <w:t>479</w:t>
      </w:r>
      <w:r>
        <w:rPr>
          <w:vertAlign w:val="baseline"/>
        </w:rPr>
        <w:t>Earlier comments made on the philosophy behind the enactment of the penal regime relating to water above and the observed inadequacies, apply </w:t>
      </w:r>
      <w:r>
        <w:rPr>
          <w:i/>
          <w:vertAlign w:val="baseline"/>
        </w:rPr>
        <w:t>mutatis mutandis.</w:t>
      </w:r>
    </w:p>
    <w:p>
      <w:pPr>
        <w:pStyle w:val="BodyText"/>
        <w:spacing w:before="12"/>
        <w:rPr>
          <w:i/>
        </w:rPr>
      </w:pPr>
    </w:p>
    <w:p>
      <w:pPr>
        <w:pStyle w:val="ListParagraph"/>
        <w:numPr>
          <w:ilvl w:val="0"/>
          <w:numId w:val="24"/>
        </w:numPr>
        <w:tabs>
          <w:tab w:pos="805" w:val="left" w:leader="none"/>
        </w:tabs>
        <w:spacing w:line="480" w:lineRule="auto" w:before="0" w:after="0"/>
        <w:ind w:left="400" w:right="553" w:firstLine="0"/>
        <w:jc w:val="both"/>
        <w:rPr>
          <w:sz w:val="24"/>
        </w:rPr>
      </w:pPr>
      <w:r>
        <w:rPr>
          <w:b/>
          <w:sz w:val="24"/>
        </w:rPr>
        <w:t>Nuisance:</w:t>
      </w:r>
      <w:r>
        <w:rPr>
          <w:sz w:val="24"/>
        </w:rPr>
        <w:t>The law of nuisance since medieval times was the first legal response of the common law to environmental protection of individual property rights. While this might have worked well in medieval times, such a response is an inefficient and inadequate solution to the wide-ranging consequences of industrial pollution.</w:t>
      </w:r>
      <w:r>
        <w:rPr>
          <w:sz w:val="24"/>
          <w:vertAlign w:val="superscript"/>
        </w:rPr>
        <w:t>480</w:t>
      </w:r>
    </w:p>
    <w:p>
      <w:pPr>
        <w:pStyle w:val="BodyText"/>
        <w:spacing w:before="13"/>
      </w:pPr>
    </w:p>
    <w:p>
      <w:pPr>
        <w:pStyle w:val="BodyText"/>
        <w:spacing w:line="480" w:lineRule="auto"/>
        <w:ind w:left="400" w:right="549"/>
        <w:jc w:val="both"/>
      </w:pPr>
      <w:r>
        <w:rPr/>
        <w:t>In modern times and because of the changing faces and dynamism of environmental challenges</w:t>
      </w:r>
      <w:r>
        <w:rPr>
          <w:spacing w:val="40"/>
        </w:rPr>
        <w:t> </w:t>
      </w:r>
      <w:r>
        <w:rPr/>
        <w:t>in Nigeria including but not limited to degradation of the environment by mining of solid minerals, so many legislations (including criminal laws which penalize nuisance</w:t>
      </w:r>
      <w:r>
        <w:rPr>
          <w:vertAlign w:val="superscript"/>
        </w:rPr>
        <w:t>481</w:t>
      </w:r>
      <w:r>
        <w:rPr>
          <w:vertAlign w:val="baseline"/>
        </w:rPr>
        <w:t>), regulations, policies, guidelines and standards have been enacted to protect the environment from the humungous challenge of degradation by mining of solid minerals. Accordingly, Usman aptly posited thus “No doubt, the history of environmental law development in Nigeria is one whose main pivot of development is legislation. This is likely to remain the case in the foreseeable </w:t>
      </w:r>
      <w:r>
        <w:rPr>
          <w:spacing w:val="-2"/>
          <w:vertAlign w:val="baseline"/>
        </w:rPr>
        <w:t>future.”</w:t>
      </w:r>
      <w:r>
        <w:rPr>
          <w:spacing w:val="-2"/>
          <w:vertAlign w:val="superscript"/>
        </w:rPr>
        <w:t>482</w:t>
      </w:r>
    </w:p>
    <w:p>
      <w:pPr>
        <w:pStyle w:val="BodyText"/>
        <w:spacing w:before="13"/>
      </w:pPr>
    </w:p>
    <w:p>
      <w:pPr>
        <w:pStyle w:val="BodyText"/>
        <w:spacing w:line="480" w:lineRule="auto" w:before="1"/>
        <w:ind w:left="400" w:right="560"/>
        <w:jc w:val="both"/>
      </w:pPr>
      <w:r>
        <w:rPr/>
        <w:t>Nuisance is one of the causes of action available to an injured party in the law of tort. The attraction</w:t>
      </w:r>
      <w:r>
        <w:rPr>
          <w:spacing w:val="77"/>
        </w:rPr>
        <w:t> </w:t>
      </w:r>
      <w:r>
        <w:rPr/>
        <w:t>in</w:t>
      </w:r>
      <w:r>
        <w:rPr>
          <w:spacing w:val="78"/>
        </w:rPr>
        <w:t> </w:t>
      </w:r>
      <w:r>
        <w:rPr/>
        <w:t>the</w:t>
      </w:r>
      <w:r>
        <w:rPr>
          <w:spacing w:val="78"/>
        </w:rPr>
        <w:t> </w:t>
      </w:r>
      <w:r>
        <w:rPr/>
        <w:t>tort</w:t>
      </w:r>
      <w:r>
        <w:rPr>
          <w:spacing w:val="77"/>
        </w:rPr>
        <w:t> </w:t>
      </w:r>
      <w:r>
        <w:rPr/>
        <w:t>of</w:t>
      </w:r>
      <w:r>
        <w:rPr>
          <w:spacing w:val="78"/>
        </w:rPr>
        <w:t> </w:t>
      </w:r>
      <w:r>
        <w:rPr/>
        <w:t>nuisance</w:t>
      </w:r>
      <w:r>
        <w:rPr>
          <w:spacing w:val="79"/>
        </w:rPr>
        <w:t> </w:t>
      </w:r>
      <w:r>
        <w:rPr/>
        <w:t>in</w:t>
      </w:r>
      <w:r>
        <w:rPr>
          <w:spacing w:val="79"/>
        </w:rPr>
        <w:t> </w:t>
      </w:r>
      <w:r>
        <w:rPr/>
        <w:t>environmental</w:t>
      </w:r>
      <w:r>
        <w:rPr>
          <w:spacing w:val="77"/>
        </w:rPr>
        <w:t> </w:t>
      </w:r>
      <w:r>
        <w:rPr/>
        <w:t>litigations</w:t>
      </w:r>
      <w:r>
        <w:rPr>
          <w:spacing w:val="78"/>
        </w:rPr>
        <w:t> </w:t>
      </w:r>
      <w:r>
        <w:rPr/>
        <w:t>lies</w:t>
      </w:r>
      <w:r>
        <w:rPr>
          <w:spacing w:val="79"/>
        </w:rPr>
        <w:t> </w:t>
      </w:r>
      <w:r>
        <w:rPr/>
        <w:t>in</w:t>
      </w:r>
      <w:r>
        <w:rPr>
          <w:spacing w:val="50"/>
          <w:w w:val="150"/>
        </w:rPr>
        <w:t> </w:t>
      </w:r>
      <w:r>
        <w:rPr/>
        <w:t>the</w:t>
      </w:r>
      <w:r>
        <w:rPr>
          <w:spacing w:val="78"/>
        </w:rPr>
        <w:t> </w:t>
      </w:r>
      <w:r>
        <w:rPr/>
        <w:t>fact</w:t>
      </w:r>
      <w:r>
        <w:rPr>
          <w:spacing w:val="78"/>
        </w:rPr>
        <w:t> </w:t>
      </w:r>
      <w:r>
        <w:rPr/>
        <w:t>that</w:t>
      </w:r>
      <w:r>
        <w:rPr>
          <w:spacing w:val="78"/>
        </w:rPr>
        <w:t> </w:t>
      </w:r>
      <w:r>
        <w:rPr>
          <w:spacing w:val="-2"/>
        </w:rPr>
        <w:t>unlike</w:t>
      </w:r>
    </w:p>
    <w:p>
      <w:pPr>
        <w:pStyle w:val="BodyText"/>
        <w:spacing w:before="5"/>
        <w:rPr>
          <w:sz w:val="4"/>
        </w:rPr>
      </w:pPr>
      <w:r>
        <w:rPr/>
        <mc:AlternateContent>
          <mc:Choice Requires="wps">
            <w:drawing>
              <wp:anchor distT="0" distB="0" distL="0" distR="0" allowOverlap="1" layoutInCell="1" locked="0" behindDoc="1" simplePos="0" relativeHeight="487671808">
                <wp:simplePos x="0" y="0"/>
                <wp:positionH relativeFrom="page">
                  <wp:posOffset>914704</wp:posOffset>
                </wp:positionH>
                <wp:positionV relativeFrom="paragraph">
                  <wp:posOffset>47727</wp:posOffset>
                </wp:positionV>
                <wp:extent cx="1829435" cy="9525"/>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758077pt;width:144.020pt;height:.71997pt;mso-position-horizontal-relative:page;mso-position-vertical-relative:paragraph;z-index:-15644672;mso-wrap-distance-left:0;mso-wrap-distance-right:0" id="docshape203"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478</w:t>
      </w:r>
      <w:r>
        <w:rPr>
          <w:i/>
          <w:sz w:val="20"/>
          <w:vertAlign w:val="baseline"/>
        </w:rPr>
        <w:t>Ibid,</w:t>
      </w:r>
      <w:r>
        <w:rPr>
          <w:i/>
          <w:spacing w:val="-4"/>
          <w:sz w:val="20"/>
          <w:vertAlign w:val="baseline"/>
        </w:rPr>
        <w:t> </w:t>
      </w:r>
      <w:r>
        <w:rPr>
          <w:sz w:val="20"/>
          <w:vertAlign w:val="baseline"/>
        </w:rPr>
        <w:t>Section</w:t>
      </w:r>
      <w:r>
        <w:rPr>
          <w:spacing w:val="-4"/>
          <w:sz w:val="20"/>
          <w:vertAlign w:val="baseline"/>
        </w:rPr>
        <w:t> </w:t>
      </w:r>
      <w:r>
        <w:rPr>
          <w:sz w:val="20"/>
          <w:vertAlign w:val="baseline"/>
        </w:rPr>
        <w:t>22</w:t>
      </w:r>
      <w:r>
        <w:rPr>
          <w:spacing w:val="-2"/>
          <w:sz w:val="20"/>
          <w:vertAlign w:val="baseline"/>
        </w:rPr>
        <w:t> </w:t>
      </w:r>
      <w:r>
        <w:rPr>
          <w:spacing w:val="-5"/>
          <w:sz w:val="20"/>
          <w:vertAlign w:val="baseline"/>
        </w:rPr>
        <w:t>(3)</w:t>
      </w:r>
    </w:p>
    <w:p>
      <w:pPr>
        <w:spacing w:line="242" w:lineRule="exact" w:before="6"/>
        <w:ind w:left="400" w:right="0" w:firstLine="0"/>
        <w:jc w:val="left"/>
        <w:rPr>
          <w:sz w:val="20"/>
        </w:rPr>
      </w:pPr>
      <w:r>
        <w:rPr>
          <w:rFonts w:ascii="Calibri"/>
          <w:sz w:val="20"/>
          <w:vertAlign w:val="superscript"/>
        </w:rPr>
        <w:t>479</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z w:val="20"/>
          <w:vertAlign w:val="baseline"/>
        </w:rPr>
        <w:t>22</w:t>
      </w:r>
      <w:r>
        <w:rPr>
          <w:spacing w:val="-3"/>
          <w:sz w:val="20"/>
          <w:vertAlign w:val="baseline"/>
        </w:rPr>
        <w:t> </w:t>
      </w:r>
      <w:r>
        <w:rPr>
          <w:spacing w:val="-5"/>
          <w:sz w:val="20"/>
          <w:vertAlign w:val="baseline"/>
        </w:rPr>
        <w:t>(4)</w:t>
      </w:r>
    </w:p>
    <w:p>
      <w:pPr>
        <w:spacing w:line="227" w:lineRule="exact" w:before="0"/>
        <w:ind w:left="400" w:right="0" w:firstLine="0"/>
        <w:jc w:val="left"/>
        <w:rPr>
          <w:sz w:val="20"/>
        </w:rPr>
      </w:pPr>
      <w:r>
        <w:rPr>
          <w:sz w:val="20"/>
          <w:vertAlign w:val="superscript"/>
        </w:rPr>
        <w:t>480</w:t>
      </w:r>
      <w:r>
        <w:rPr>
          <w:sz w:val="20"/>
          <w:vertAlign w:val="baseline"/>
        </w:rPr>
        <w:t>Usman,</w:t>
      </w:r>
      <w:r>
        <w:rPr>
          <w:spacing w:val="-8"/>
          <w:sz w:val="20"/>
          <w:vertAlign w:val="baseline"/>
        </w:rPr>
        <w:t> </w:t>
      </w:r>
      <w:r>
        <w:rPr>
          <w:sz w:val="20"/>
          <w:vertAlign w:val="baseline"/>
        </w:rPr>
        <w:t>A.K.,</w:t>
      </w:r>
      <w:r>
        <w:rPr>
          <w:i/>
          <w:sz w:val="20"/>
          <w:vertAlign w:val="baseline"/>
        </w:rPr>
        <w:t>op</w:t>
      </w:r>
      <w:r>
        <w:rPr>
          <w:i/>
          <w:spacing w:val="-8"/>
          <w:sz w:val="20"/>
          <w:vertAlign w:val="baseline"/>
        </w:rPr>
        <w:t> </w:t>
      </w:r>
      <w:r>
        <w:rPr>
          <w:i/>
          <w:spacing w:val="-2"/>
          <w:sz w:val="20"/>
          <w:vertAlign w:val="baseline"/>
        </w:rPr>
        <w:t>cit</w:t>
      </w:r>
      <w:r>
        <w:rPr>
          <w:spacing w:val="-2"/>
          <w:sz w:val="20"/>
          <w:vertAlign w:val="baseline"/>
        </w:rPr>
        <w:t>,pp.2&amp;3</w:t>
      </w:r>
    </w:p>
    <w:p>
      <w:pPr>
        <w:spacing w:line="232" w:lineRule="auto" w:before="12"/>
        <w:ind w:left="602" w:right="927" w:hanging="202"/>
        <w:jc w:val="left"/>
        <w:rPr>
          <w:sz w:val="20"/>
        </w:rPr>
      </w:pPr>
      <w:r>
        <w:rPr>
          <w:rFonts w:ascii="Calibri"/>
          <w:sz w:val="20"/>
          <w:vertAlign w:val="superscript"/>
        </w:rPr>
        <w:t>481</w:t>
      </w:r>
      <w:r>
        <w:rPr>
          <w:sz w:val="20"/>
          <w:vertAlign w:val="baseline"/>
        </w:rPr>
        <w:t>See</w:t>
      </w:r>
      <w:r>
        <w:rPr>
          <w:spacing w:val="-3"/>
          <w:sz w:val="20"/>
          <w:vertAlign w:val="baseline"/>
        </w:rPr>
        <w:t> </w:t>
      </w:r>
      <w:r>
        <w:rPr>
          <w:sz w:val="20"/>
          <w:vertAlign w:val="baseline"/>
        </w:rPr>
        <w:t>sections</w:t>
      </w:r>
      <w:r>
        <w:rPr>
          <w:spacing w:val="-4"/>
          <w:sz w:val="20"/>
          <w:vertAlign w:val="baseline"/>
        </w:rPr>
        <w:t> </w:t>
      </w:r>
      <w:r>
        <w:rPr>
          <w:sz w:val="20"/>
          <w:vertAlign w:val="baseline"/>
        </w:rPr>
        <w:t>192</w:t>
      </w:r>
      <w:r>
        <w:rPr>
          <w:spacing w:val="-2"/>
          <w:sz w:val="20"/>
          <w:vertAlign w:val="baseline"/>
        </w:rPr>
        <w:t> </w:t>
      </w:r>
      <w:r>
        <w:rPr>
          <w:sz w:val="20"/>
          <w:vertAlign w:val="baseline"/>
        </w:rPr>
        <w:t>&amp;</w:t>
      </w:r>
      <w:r>
        <w:rPr>
          <w:spacing w:val="-5"/>
          <w:sz w:val="20"/>
          <w:vertAlign w:val="baseline"/>
        </w:rPr>
        <w:t> </w:t>
      </w:r>
      <w:r>
        <w:rPr>
          <w:sz w:val="20"/>
          <w:vertAlign w:val="baseline"/>
        </w:rPr>
        <w:t>194,</w:t>
      </w:r>
      <w:r>
        <w:rPr>
          <w:spacing w:val="-5"/>
          <w:sz w:val="20"/>
          <w:vertAlign w:val="baseline"/>
        </w:rPr>
        <w:t> </w:t>
      </w:r>
      <w:r>
        <w:rPr>
          <w:sz w:val="20"/>
          <w:vertAlign w:val="baseline"/>
        </w:rPr>
        <w:t>Penal</w:t>
      </w:r>
      <w:r>
        <w:rPr>
          <w:spacing w:val="-3"/>
          <w:sz w:val="20"/>
          <w:vertAlign w:val="baseline"/>
        </w:rPr>
        <w:t> </w:t>
      </w:r>
      <w:r>
        <w:rPr>
          <w:sz w:val="20"/>
          <w:vertAlign w:val="baseline"/>
        </w:rPr>
        <w:t>Code</w:t>
      </w:r>
      <w:r>
        <w:rPr>
          <w:spacing w:val="-2"/>
          <w:sz w:val="20"/>
          <w:vertAlign w:val="baseline"/>
        </w:rPr>
        <w:t> </w:t>
      </w:r>
      <w:r>
        <w:rPr>
          <w:sz w:val="20"/>
          <w:vertAlign w:val="baseline"/>
        </w:rPr>
        <w:t>and</w:t>
      </w:r>
      <w:r>
        <w:rPr>
          <w:spacing w:val="-2"/>
          <w:sz w:val="20"/>
          <w:vertAlign w:val="baseline"/>
        </w:rPr>
        <w:t> </w:t>
      </w:r>
      <w:r>
        <w:rPr>
          <w:sz w:val="20"/>
          <w:vertAlign w:val="baseline"/>
        </w:rPr>
        <w:t>sections</w:t>
      </w:r>
      <w:r>
        <w:rPr>
          <w:spacing w:val="-4"/>
          <w:sz w:val="20"/>
          <w:vertAlign w:val="baseline"/>
        </w:rPr>
        <w:t> </w:t>
      </w:r>
      <w:r>
        <w:rPr>
          <w:sz w:val="20"/>
          <w:vertAlign w:val="baseline"/>
        </w:rPr>
        <w:t>234(f)</w:t>
      </w:r>
      <w:r>
        <w:rPr>
          <w:spacing w:val="-3"/>
          <w:sz w:val="20"/>
          <w:vertAlign w:val="baseline"/>
        </w:rPr>
        <w:t> </w:t>
      </w:r>
      <w:r>
        <w:rPr>
          <w:sz w:val="20"/>
          <w:vertAlign w:val="baseline"/>
        </w:rPr>
        <w:t>&amp;</w:t>
      </w:r>
      <w:r>
        <w:rPr>
          <w:spacing w:val="-5"/>
          <w:sz w:val="20"/>
          <w:vertAlign w:val="baseline"/>
        </w:rPr>
        <w:t> </w:t>
      </w:r>
      <w:r>
        <w:rPr>
          <w:sz w:val="20"/>
          <w:vertAlign w:val="baseline"/>
        </w:rPr>
        <w:t>247,</w:t>
      </w:r>
      <w:r>
        <w:rPr>
          <w:spacing w:val="-3"/>
          <w:sz w:val="20"/>
          <w:vertAlign w:val="baseline"/>
        </w:rPr>
        <w:t> </w:t>
      </w:r>
      <w:r>
        <w:rPr>
          <w:sz w:val="20"/>
          <w:vertAlign w:val="baseline"/>
        </w:rPr>
        <w:t>Criminal</w:t>
      </w:r>
      <w:r>
        <w:rPr>
          <w:spacing w:val="-1"/>
          <w:sz w:val="20"/>
          <w:vertAlign w:val="baseline"/>
        </w:rPr>
        <w:t> </w:t>
      </w:r>
      <w:r>
        <w:rPr>
          <w:sz w:val="20"/>
          <w:vertAlign w:val="baseline"/>
        </w:rPr>
        <w:t>Code</w:t>
      </w:r>
      <w:r>
        <w:rPr>
          <w:spacing w:val="-3"/>
          <w:sz w:val="20"/>
          <w:vertAlign w:val="baseline"/>
        </w:rPr>
        <w:t> </w:t>
      </w:r>
      <w:r>
        <w:rPr>
          <w:sz w:val="20"/>
          <w:vertAlign w:val="baseline"/>
        </w:rPr>
        <w:t>Act,</w:t>
      </w:r>
      <w:r>
        <w:rPr>
          <w:spacing w:val="-3"/>
          <w:sz w:val="20"/>
          <w:vertAlign w:val="baseline"/>
        </w:rPr>
        <w:t> </w:t>
      </w:r>
      <w:r>
        <w:rPr>
          <w:sz w:val="20"/>
          <w:vertAlign w:val="baseline"/>
        </w:rPr>
        <w:t>Cap.</w:t>
      </w:r>
      <w:r>
        <w:rPr>
          <w:spacing w:val="-1"/>
          <w:sz w:val="20"/>
          <w:vertAlign w:val="baseline"/>
        </w:rPr>
        <w:t> </w:t>
      </w:r>
      <w:r>
        <w:rPr>
          <w:sz w:val="20"/>
          <w:vertAlign w:val="baseline"/>
        </w:rPr>
        <w:t>C38,</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 Federation of Nigeria, 2004</w:t>
      </w:r>
    </w:p>
    <w:p>
      <w:pPr>
        <w:spacing w:before="8"/>
        <w:ind w:left="400" w:right="0" w:firstLine="0"/>
        <w:jc w:val="left"/>
        <w:rPr>
          <w:sz w:val="20"/>
        </w:rPr>
      </w:pPr>
      <w:r>
        <w:rPr>
          <w:rFonts w:ascii="Calibri"/>
          <w:sz w:val="20"/>
          <w:vertAlign w:val="superscript"/>
        </w:rPr>
        <w:t>482</w:t>
      </w:r>
      <w:r>
        <w:rPr>
          <w:sz w:val="20"/>
          <w:vertAlign w:val="baseline"/>
        </w:rPr>
        <w:t>Usman,</w:t>
      </w:r>
      <w:r>
        <w:rPr>
          <w:spacing w:val="-7"/>
          <w:sz w:val="20"/>
          <w:vertAlign w:val="baseline"/>
        </w:rPr>
        <w:t> </w:t>
      </w:r>
      <w:r>
        <w:rPr>
          <w:sz w:val="20"/>
          <w:vertAlign w:val="baseline"/>
        </w:rPr>
        <w:t>A.K.,</w:t>
      </w:r>
      <w:r>
        <w:rPr>
          <w:i/>
          <w:sz w:val="20"/>
          <w:vertAlign w:val="baseline"/>
        </w:rPr>
        <w:t>op</w:t>
      </w:r>
      <w:r>
        <w:rPr>
          <w:i/>
          <w:spacing w:val="-7"/>
          <w:sz w:val="20"/>
          <w:vertAlign w:val="baseline"/>
        </w:rPr>
        <w:t> </w:t>
      </w:r>
      <w:r>
        <w:rPr>
          <w:i/>
          <w:sz w:val="20"/>
          <w:vertAlign w:val="baseline"/>
        </w:rPr>
        <w:t>cit</w:t>
      </w:r>
      <w:r>
        <w:rPr>
          <w:sz w:val="20"/>
          <w:vertAlign w:val="baseline"/>
        </w:rPr>
        <w:t>,</w:t>
      </w:r>
      <w:r>
        <w:rPr>
          <w:spacing w:val="-7"/>
          <w:sz w:val="20"/>
          <w:vertAlign w:val="baseline"/>
        </w:rPr>
        <w:t> </w:t>
      </w:r>
      <w:r>
        <w:rPr>
          <w:spacing w:val="-5"/>
          <w:sz w:val="20"/>
          <w:vertAlign w:val="baseline"/>
        </w:rPr>
        <w:t>p.5</w:t>
      </w:r>
    </w:p>
    <w:p>
      <w:pPr>
        <w:spacing w:after="0"/>
        <w:jc w:val="left"/>
        <w:rPr>
          <w:sz w:val="20"/>
        </w:rPr>
        <w:sectPr>
          <w:pgSz w:w="12240" w:h="15840"/>
          <w:pgMar w:header="0" w:footer="1012" w:top="1360" w:bottom="1200" w:left="1040" w:right="860"/>
        </w:sectPr>
      </w:pPr>
    </w:p>
    <w:p>
      <w:pPr>
        <w:pStyle w:val="BodyText"/>
        <w:spacing w:line="480" w:lineRule="auto" w:before="72"/>
        <w:ind w:left="400" w:right="562"/>
        <w:jc w:val="both"/>
      </w:pPr>
      <w:r>
        <w:rPr/>
        <w:t>negligence, it dispenses with the requirement of proof by the plaintiff of a duty of care, and its breach by the defendant. However, like the tort of Negligence, the plaintiff has the burden of establishing certain requirements in order to succeed against the defendant.</w:t>
      </w:r>
      <w:r>
        <w:rPr>
          <w:vertAlign w:val="superscript"/>
        </w:rPr>
        <w:t>483</w:t>
      </w:r>
    </w:p>
    <w:p>
      <w:pPr>
        <w:pStyle w:val="BodyText"/>
        <w:spacing w:before="12"/>
      </w:pPr>
    </w:p>
    <w:p>
      <w:pPr>
        <w:pStyle w:val="BodyText"/>
        <w:spacing w:line="480" w:lineRule="auto"/>
        <w:ind w:left="400" w:right="552"/>
        <w:jc w:val="both"/>
      </w:pPr>
      <w:r>
        <w:rPr/>
        <w:t>In </w:t>
      </w:r>
      <w:r>
        <w:rPr>
          <w:i/>
        </w:rPr>
        <w:t>Seismography Service (Nigeria) Ltd. v. Ogbeni (supra)</w:t>
      </w:r>
      <w:r>
        <w:rPr/>
        <w:t>,the plaintiff sued for nuisance caused by the defendants, their servants or agents in the course of carrying out oil exploratory exercise</w:t>
      </w:r>
      <w:r>
        <w:rPr>
          <w:spacing w:val="40"/>
        </w:rPr>
        <w:t> </w:t>
      </w:r>
      <w:r>
        <w:rPr/>
        <w:t>of exploding the oil testing chemicals around the region of the plaintiff‟s building, which said explosion wrongfully caused or permitted</w:t>
      </w:r>
      <w:r>
        <w:rPr>
          <w:spacing w:val="40"/>
        </w:rPr>
        <w:t> </w:t>
      </w:r>
      <w:r>
        <w:rPr/>
        <w:t>excessive noise and vibration which damaged the buildings.</w:t>
      </w:r>
      <w:r>
        <w:rPr>
          <w:vertAlign w:val="superscript"/>
        </w:rPr>
        <w:t>484</w:t>
      </w:r>
      <w:r>
        <w:rPr>
          <w:vertAlign w:val="baseline"/>
        </w:rPr>
        <w:t>The plaintiff failed in its claim. However, in</w:t>
      </w:r>
      <w:r>
        <w:rPr>
          <w:i/>
          <w:vertAlign w:val="baseline"/>
        </w:rPr>
        <w:t>Adediran&amp;ano.v.Interland Transport Ltd.,</w:t>
      </w:r>
      <w:r>
        <w:rPr>
          <w:vertAlign w:val="baseline"/>
        </w:rPr>
        <w:t>the plaintiff sued for nuisance due to noise, vibrations, dust obstruction of roads of an estate. The Supreme Court held while granting some of the plaintiff‟s reliefs that it is well settled that nuisance whether public or private is an injury which confers on the person affected a right of action. The individual who suffers injury has a right of action because of the cause of action.</w:t>
      </w:r>
      <w:r>
        <w:rPr>
          <w:vertAlign w:val="superscript"/>
        </w:rPr>
        <w:t>485</w:t>
      </w:r>
    </w:p>
    <w:p>
      <w:pPr>
        <w:pStyle w:val="BodyText"/>
        <w:spacing w:before="13"/>
      </w:pPr>
    </w:p>
    <w:p>
      <w:pPr>
        <w:pStyle w:val="BodyText"/>
        <w:spacing w:line="480" w:lineRule="auto" w:before="1"/>
        <w:ind w:left="400" w:right="550"/>
        <w:jc w:val="both"/>
      </w:pPr>
      <w:r>
        <w:rPr/>
        <w:t>Upon the authority of this case, a private person can maintain an action in public nuisance provided he can prove that he suffered personal injury sufficient to ground the action.</w:t>
      </w:r>
      <w:r>
        <w:rPr>
          <w:vertAlign w:val="superscript"/>
        </w:rPr>
        <w:t>486</w:t>
      </w:r>
      <w:r>
        <w:rPr>
          <w:vertAlign w:val="baseline"/>
        </w:rPr>
        <w:t>The tort of nuisance is the most potent of all torts in prosecuting environmental cases.</w:t>
      </w:r>
      <w:r>
        <w:rPr>
          <w:vertAlign w:val="superscript"/>
        </w:rPr>
        <w:t>487</w:t>
      </w:r>
      <w:r>
        <w:rPr>
          <w:vertAlign w:val="baseline"/>
        </w:rPr>
        <w:t>For an action in private nuisance to succeed, the right of the individual interfered could be a right he enjoys with others in common or a private right in which case, the plaintiff needs not involve the Attorney- </w:t>
      </w:r>
      <w:r>
        <w:rPr>
          <w:spacing w:val="-2"/>
          <w:vertAlign w:val="baseline"/>
        </w:rPr>
        <w:t>General.</w:t>
      </w:r>
    </w:p>
    <w:p>
      <w:pPr>
        <w:pStyle w:val="BodyText"/>
        <w:spacing w:before="2"/>
        <w:rPr>
          <w:sz w:val="20"/>
        </w:rPr>
      </w:pPr>
      <w:r>
        <w:rPr/>
        <mc:AlternateContent>
          <mc:Choice Requires="wps">
            <w:drawing>
              <wp:anchor distT="0" distB="0" distL="0" distR="0" allowOverlap="1" layoutInCell="1" locked="0" behindDoc="1" simplePos="0" relativeHeight="487672320">
                <wp:simplePos x="0" y="0"/>
                <wp:positionH relativeFrom="page">
                  <wp:posOffset>914704</wp:posOffset>
                </wp:positionH>
                <wp:positionV relativeFrom="paragraph">
                  <wp:posOffset>162617</wp:posOffset>
                </wp:positionV>
                <wp:extent cx="1829435" cy="9525"/>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04562pt;width:144.020pt;height:.71997pt;mso-position-horizontal-relative:page;mso-position-vertical-relative:paragraph;z-index:-15644160;mso-wrap-distance-left:0;mso-wrap-distance-right:0" id="docshape204" filled="true" fillcolor="#000000" stroked="false">
                <v:fill type="solid"/>
                <w10:wrap type="topAndBottom"/>
              </v:rect>
            </w:pict>
          </mc:Fallback>
        </mc:AlternateContent>
      </w:r>
    </w:p>
    <w:p>
      <w:pPr>
        <w:spacing w:line="232" w:lineRule="auto" w:before="108"/>
        <w:ind w:left="400" w:right="927" w:firstLine="0"/>
        <w:jc w:val="left"/>
        <w:rPr>
          <w:sz w:val="20"/>
        </w:rPr>
      </w:pPr>
      <w:r>
        <w:rPr>
          <w:rFonts w:ascii="Calibri"/>
          <w:sz w:val="20"/>
          <w:vertAlign w:val="superscript"/>
        </w:rPr>
        <w:t>483</w:t>
      </w:r>
      <w:r>
        <w:rPr>
          <w:sz w:val="20"/>
          <w:vertAlign w:val="baseline"/>
        </w:rPr>
        <w:t>Omotola,</w:t>
      </w:r>
      <w:r>
        <w:rPr>
          <w:spacing w:val="-4"/>
          <w:sz w:val="20"/>
          <w:vertAlign w:val="baseline"/>
        </w:rPr>
        <w:t> </w:t>
      </w:r>
      <w:r>
        <w:rPr>
          <w:sz w:val="20"/>
          <w:vertAlign w:val="baseline"/>
        </w:rPr>
        <w:t>J.A.</w:t>
      </w:r>
      <w:r>
        <w:rPr>
          <w:spacing w:val="-4"/>
          <w:sz w:val="20"/>
          <w:vertAlign w:val="baseline"/>
        </w:rPr>
        <w:t> </w:t>
      </w:r>
      <w:r>
        <w:rPr>
          <w:sz w:val="20"/>
          <w:vertAlign w:val="baseline"/>
        </w:rPr>
        <w:t>(ed.),</w:t>
      </w:r>
      <w:r>
        <w:rPr>
          <w:spacing w:val="-1"/>
          <w:sz w:val="20"/>
          <w:vertAlign w:val="baseline"/>
        </w:rPr>
        <w:t> </w:t>
      </w:r>
      <w:r>
        <w:rPr>
          <w:i/>
          <w:sz w:val="20"/>
          <w:vertAlign w:val="baseline"/>
        </w:rPr>
        <w:t>Environmental</w:t>
      </w:r>
      <w:r>
        <w:rPr>
          <w:i/>
          <w:spacing w:val="-5"/>
          <w:sz w:val="20"/>
          <w:vertAlign w:val="baseline"/>
        </w:rPr>
        <w:t> </w:t>
      </w:r>
      <w:r>
        <w:rPr>
          <w:i/>
          <w:sz w:val="20"/>
          <w:vertAlign w:val="baseline"/>
        </w:rPr>
        <w:t>Law</w:t>
      </w:r>
      <w:r>
        <w:rPr>
          <w:i/>
          <w:spacing w:val="-5"/>
          <w:sz w:val="20"/>
          <w:vertAlign w:val="baseline"/>
        </w:rPr>
        <w:t> </w:t>
      </w:r>
      <w:r>
        <w:rPr>
          <w:i/>
          <w:sz w:val="20"/>
          <w:vertAlign w:val="baseline"/>
        </w:rPr>
        <w:t>in</w:t>
      </w:r>
      <w:r>
        <w:rPr>
          <w:i/>
          <w:spacing w:val="-3"/>
          <w:sz w:val="20"/>
          <w:vertAlign w:val="baseline"/>
        </w:rPr>
        <w:t> </w:t>
      </w:r>
      <w:r>
        <w:rPr>
          <w:i/>
          <w:sz w:val="20"/>
          <w:vertAlign w:val="baseline"/>
        </w:rPr>
        <w:t>Nigeria</w:t>
      </w:r>
      <w:r>
        <w:rPr>
          <w:i/>
          <w:spacing w:val="-4"/>
          <w:sz w:val="20"/>
          <w:vertAlign w:val="baseline"/>
        </w:rPr>
        <w:t> </w:t>
      </w:r>
      <w:r>
        <w:rPr>
          <w:i/>
          <w:sz w:val="20"/>
          <w:vertAlign w:val="baseline"/>
        </w:rPr>
        <w:t>including</w:t>
      </w:r>
      <w:r>
        <w:rPr>
          <w:i/>
          <w:spacing w:val="-3"/>
          <w:sz w:val="20"/>
          <w:vertAlign w:val="baseline"/>
        </w:rPr>
        <w:t> </w:t>
      </w:r>
      <w:r>
        <w:rPr>
          <w:i/>
          <w:sz w:val="20"/>
          <w:vertAlign w:val="baseline"/>
        </w:rPr>
        <w:t>Compensation</w:t>
      </w:r>
      <w:r>
        <w:rPr>
          <w:sz w:val="20"/>
          <w:vertAlign w:val="baseline"/>
        </w:rPr>
        <w:t>,</w:t>
      </w:r>
      <w:r>
        <w:rPr>
          <w:spacing w:val="-4"/>
          <w:sz w:val="20"/>
          <w:vertAlign w:val="baseline"/>
        </w:rPr>
        <w:t> </w:t>
      </w:r>
      <w:r>
        <w:rPr>
          <w:sz w:val="20"/>
          <w:vertAlign w:val="baseline"/>
        </w:rPr>
        <w:t>Faculty</w:t>
      </w:r>
      <w:r>
        <w:rPr>
          <w:spacing w:val="-7"/>
          <w:sz w:val="20"/>
          <w:vertAlign w:val="baseline"/>
        </w:rPr>
        <w:t> </w:t>
      </w:r>
      <w:r>
        <w:rPr>
          <w:sz w:val="20"/>
          <w:vertAlign w:val="baseline"/>
        </w:rPr>
        <w:t>of</w:t>
      </w:r>
      <w:r>
        <w:rPr>
          <w:spacing w:val="-3"/>
          <w:sz w:val="20"/>
          <w:vertAlign w:val="baseline"/>
        </w:rPr>
        <w:t> </w:t>
      </w:r>
      <w:r>
        <w:rPr>
          <w:sz w:val="20"/>
          <w:vertAlign w:val="baseline"/>
        </w:rPr>
        <w:t>Law,</w:t>
      </w:r>
      <w:r>
        <w:rPr>
          <w:spacing w:val="-4"/>
          <w:sz w:val="20"/>
          <w:vertAlign w:val="baseline"/>
        </w:rPr>
        <w:t> </w:t>
      </w:r>
      <w:r>
        <w:rPr>
          <w:sz w:val="20"/>
          <w:vertAlign w:val="baseline"/>
        </w:rPr>
        <w:t>University</w:t>
      </w:r>
      <w:r>
        <w:rPr>
          <w:spacing w:val="-5"/>
          <w:sz w:val="20"/>
          <w:vertAlign w:val="baseline"/>
        </w:rPr>
        <w:t> </w:t>
      </w:r>
      <w:r>
        <w:rPr>
          <w:sz w:val="20"/>
          <w:vertAlign w:val="baseline"/>
        </w:rPr>
        <w:t>of Lagos, p.121</w:t>
      </w:r>
    </w:p>
    <w:p>
      <w:pPr>
        <w:spacing w:before="1"/>
        <w:ind w:left="400" w:right="927" w:firstLine="0"/>
        <w:jc w:val="left"/>
        <w:rPr>
          <w:sz w:val="20"/>
        </w:rPr>
      </w:pPr>
      <w:r>
        <w:rPr>
          <w:sz w:val="20"/>
          <w:vertAlign w:val="superscript"/>
        </w:rPr>
        <w:t>484</w:t>
      </w:r>
      <w:r>
        <w:rPr>
          <w:sz w:val="20"/>
          <w:vertAlign w:val="baseline"/>
        </w:rPr>
        <w:t>Tobi,</w:t>
      </w:r>
      <w:r>
        <w:rPr>
          <w:spacing w:val="-4"/>
          <w:sz w:val="20"/>
          <w:vertAlign w:val="baseline"/>
        </w:rPr>
        <w:t> </w:t>
      </w:r>
      <w:r>
        <w:rPr>
          <w:sz w:val="20"/>
          <w:vertAlign w:val="baseline"/>
        </w:rPr>
        <w:t>N.</w:t>
      </w:r>
      <w:r>
        <w:rPr>
          <w:spacing w:val="-4"/>
          <w:sz w:val="20"/>
          <w:vertAlign w:val="baseline"/>
        </w:rPr>
        <w:t> </w:t>
      </w:r>
      <w:r>
        <w:rPr>
          <w:sz w:val="20"/>
          <w:vertAlign w:val="baseline"/>
        </w:rPr>
        <w:t>(1998).</w:t>
      </w:r>
      <w:r>
        <w:rPr>
          <w:spacing w:val="-2"/>
          <w:sz w:val="20"/>
          <w:vertAlign w:val="baseline"/>
        </w:rPr>
        <w:t> </w:t>
      </w:r>
      <w:r>
        <w:rPr>
          <w:sz w:val="20"/>
          <w:vertAlign w:val="baseline"/>
        </w:rPr>
        <w:t>“Environmental</w:t>
      </w:r>
      <w:r>
        <w:rPr>
          <w:spacing w:val="-4"/>
          <w:sz w:val="20"/>
          <w:vertAlign w:val="baseline"/>
        </w:rPr>
        <w:t> </w:t>
      </w:r>
      <w:r>
        <w:rPr>
          <w:sz w:val="20"/>
          <w:vertAlign w:val="baseline"/>
        </w:rPr>
        <w:t>Litigation.”In:</w:t>
      </w:r>
      <w:r>
        <w:rPr>
          <w:spacing w:val="-4"/>
          <w:sz w:val="20"/>
          <w:vertAlign w:val="baseline"/>
        </w:rPr>
        <w:t> </w:t>
      </w:r>
      <w:r>
        <w:rPr>
          <w:sz w:val="20"/>
          <w:vertAlign w:val="baseline"/>
        </w:rPr>
        <w:t>Simpson</w:t>
      </w:r>
      <w:r>
        <w:rPr>
          <w:spacing w:val="-5"/>
          <w:sz w:val="20"/>
          <w:vertAlign w:val="baseline"/>
        </w:rPr>
        <w:t> </w:t>
      </w:r>
      <w:r>
        <w:rPr>
          <w:sz w:val="20"/>
          <w:vertAlign w:val="baseline"/>
        </w:rPr>
        <w:t>S.</w:t>
      </w:r>
      <w:r>
        <w:rPr>
          <w:spacing w:val="-2"/>
          <w:sz w:val="20"/>
          <w:vertAlign w:val="baseline"/>
        </w:rPr>
        <w:t> </w:t>
      </w:r>
      <w:r>
        <w:rPr>
          <w:sz w:val="20"/>
          <w:vertAlign w:val="baseline"/>
        </w:rPr>
        <w:t>and</w:t>
      </w:r>
      <w:r>
        <w:rPr>
          <w:spacing w:val="-3"/>
          <w:sz w:val="20"/>
          <w:vertAlign w:val="baseline"/>
        </w:rPr>
        <w:t> </w:t>
      </w:r>
      <w:r>
        <w:rPr>
          <w:sz w:val="20"/>
          <w:vertAlign w:val="baseline"/>
        </w:rPr>
        <w:t>Fagbohun</w:t>
      </w:r>
      <w:r>
        <w:rPr>
          <w:spacing w:val="-5"/>
          <w:sz w:val="20"/>
          <w:vertAlign w:val="baseline"/>
        </w:rPr>
        <w:t> </w:t>
      </w:r>
      <w:r>
        <w:rPr>
          <w:sz w:val="20"/>
          <w:vertAlign w:val="baseline"/>
        </w:rPr>
        <w:t>O.</w:t>
      </w:r>
      <w:r>
        <w:rPr>
          <w:spacing w:val="-4"/>
          <w:sz w:val="20"/>
          <w:vertAlign w:val="baseline"/>
        </w:rPr>
        <w:t> </w:t>
      </w:r>
      <w:r>
        <w:rPr>
          <w:sz w:val="20"/>
          <w:vertAlign w:val="baseline"/>
        </w:rPr>
        <w:t>(eds.) </w:t>
      </w:r>
      <w:r>
        <w:rPr>
          <w:i/>
          <w:sz w:val="20"/>
          <w:vertAlign w:val="baseline"/>
        </w:rPr>
        <w:t>Environmental</w:t>
      </w:r>
      <w:r>
        <w:rPr>
          <w:i/>
          <w:spacing w:val="-5"/>
          <w:sz w:val="20"/>
          <w:vertAlign w:val="baseline"/>
        </w:rPr>
        <w:t> </w:t>
      </w:r>
      <w:r>
        <w:rPr>
          <w:i/>
          <w:sz w:val="20"/>
          <w:vertAlign w:val="baseline"/>
        </w:rPr>
        <w:t>Law</w:t>
      </w:r>
      <w:r>
        <w:rPr>
          <w:i/>
          <w:spacing w:val="-5"/>
          <w:sz w:val="20"/>
          <w:vertAlign w:val="baseline"/>
        </w:rPr>
        <w:t> </w:t>
      </w:r>
      <w:r>
        <w:rPr>
          <w:i/>
          <w:sz w:val="20"/>
          <w:vertAlign w:val="baseline"/>
        </w:rPr>
        <w:t>and Policy </w:t>
      </w:r>
      <w:r>
        <w:rPr>
          <w:sz w:val="20"/>
          <w:vertAlign w:val="baseline"/>
        </w:rPr>
        <w:t>(1998 Reprint 2000), Law Centre, Faculty of Law, Lagos State University, p.195</w:t>
      </w:r>
    </w:p>
    <w:p>
      <w:pPr>
        <w:spacing w:before="1"/>
        <w:ind w:left="400" w:right="0" w:firstLine="0"/>
        <w:jc w:val="left"/>
        <w:rPr>
          <w:sz w:val="20"/>
        </w:rPr>
      </w:pPr>
      <w:r>
        <w:rPr>
          <w:sz w:val="20"/>
          <w:vertAlign w:val="superscript"/>
        </w:rPr>
        <w:t>485</w:t>
      </w:r>
      <w:r>
        <w:rPr>
          <w:sz w:val="20"/>
          <w:vertAlign w:val="baseline"/>
        </w:rPr>
        <w:t>Tobi,</w:t>
      </w:r>
      <w:r>
        <w:rPr>
          <w:spacing w:val="-5"/>
          <w:sz w:val="20"/>
          <w:vertAlign w:val="baseline"/>
        </w:rPr>
        <w:t> </w:t>
      </w:r>
      <w:r>
        <w:rPr>
          <w:sz w:val="20"/>
          <w:vertAlign w:val="baseline"/>
        </w:rPr>
        <w:t>N.,</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4"/>
          <w:sz w:val="20"/>
          <w:vertAlign w:val="baseline"/>
        </w:rPr>
        <w:t> p.195</w:t>
      </w:r>
    </w:p>
    <w:p>
      <w:pPr>
        <w:spacing w:before="0"/>
        <w:ind w:left="400" w:right="0" w:firstLine="0"/>
        <w:jc w:val="left"/>
        <w:rPr>
          <w:sz w:val="20"/>
        </w:rPr>
      </w:pPr>
      <w:r>
        <w:rPr>
          <w:sz w:val="20"/>
          <w:vertAlign w:val="superscript"/>
        </w:rPr>
        <w:t>486</w:t>
      </w:r>
      <w:r>
        <w:rPr>
          <w:sz w:val="20"/>
          <w:vertAlign w:val="baseline"/>
        </w:rPr>
        <w:t>Aigbokhaevbo,</w:t>
      </w:r>
      <w:r>
        <w:rPr>
          <w:spacing w:val="-6"/>
          <w:sz w:val="20"/>
          <w:vertAlign w:val="baseline"/>
        </w:rPr>
        <w:t> </w:t>
      </w:r>
      <w:r>
        <w:rPr>
          <w:sz w:val="20"/>
          <w:vertAlign w:val="baseline"/>
        </w:rPr>
        <w:t>V.O.</w:t>
      </w:r>
      <w:r>
        <w:rPr>
          <w:spacing w:val="-5"/>
          <w:sz w:val="20"/>
          <w:vertAlign w:val="baseline"/>
        </w:rPr>
        <w:t> </w:t>
      </w:r>
      <w:r>
        <w:rPr>
          <w:sz w:val="20"/>
          <w:vertAlign w:val="baseline"/>
        </w:rPr>
        <w:t>and</w:t>
      </w:r>
      <w:r>
        <w:rPr>
          <w:spacing w:val="-3"/>
          <w:sz w:val="20"/>
          <w:vertAlign w:val="baseline"/>
        </w:rPr>
        <w:t> </w:t>
      </w:r>
      <w:r>
        <w:rPr>
          <w:sz w:val="20"/>
          <w:vertAlign w:val="baseline"/>
        </w:rPr>
        <w:t>Achi,</w:t>
      </w:r>
      <w:r>
        <w:rPr>
          <w:spacing w:val="-6"/>
          <w:sz w:val="20"/>
          <w:vertAlign w:val="baseline"/>
        </w:rPr>
        <w:t> </w:t>
      </w:r>
      <w:r>
        <w:rPr>
          <w:sz w:val="20"/>
          <w:vertAlign w:val="baseline"/>
        </w:rPr>
        <w:t>D.T.,</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5"/>
          <w:sz w:val="20"/>
          <w:vertAlign w:val="baseline"/>
        </w:rPr>
        <w:t> p.9</w:t>
      </w:r>
    </w:p>
    <w:p>
      <w:pPr>
        <w:spacing w:before="1"/>
        <w:ind w:left="400" w:right="971" w:firstLine="0"/>
        <w:jc w:val="left"/>
        <w:rPr>
          <w:sz w:val="20"/>
        </w:rPr>
      </w:pPr>
      <w:r>
        <w:rPr>
          <w:sz w:val="20"/>
          <w:vertAlign w:val="superscript"/>
        </w:rPr>
        <w:t>487</w:t>
      </w:r>
      <w:r>
        <w:rPr>
          <w:sz w:val="20"/>
          <w:vertAlign w:val="baseline"/>
        </w:rPr>
        <w:t>Ilegbune,</w:t>
      </w:r>
      <w:r>
        <w:rPr>
          <w:spacing w:val="-3"/>
          <w:sz w:val="20"/>
          <w:vertAlign w:val="baseline"/>
        </w:rPr>
        <w:t> </w:t>
      </w:r>
      <w:r>
        <w:rPr>
          <w:sz w:val="20"/>
          <w:vertAlign w:val="baseline"/>
        </w:rPr>
        <w:t>T.O.</w:t>
      </w:r>
      <w:r>
        <w:rPr>
          <w:spacing w:val="-4"/>
          <w:sz w:val="20"/>
          <w:vertAlign w:val="baseline"/>
        </w:rPr>
        <w:t> </w:t>
      </w:r>
      <w:r>
        <w:rPr>
          <w:sz w:val="20"/>
          <w:vertAlign w:val="baseline"/>
        </w:rPr>
        <w:t>(1998).</w:t>
      </w:r>
      <w:r>
        <w:rPr>
          <w:spacing w:val="-1"/>
          <w:sz w:val="20"/>
          <w:vertAlign w:val="baseline"/>
        </w:rPr>
        <w:t> </w:t>
      </w:r>
      <w:r>
        <w:rPr>
          <w:sz w:val="20"/>
          <w:vertAlign w:val="baseline"/>
        </w:rPr>
        <w:t>“Environmental</w:t>
      </w:r>
      <w:r>
        <w:rPr>
          <w:spacing w:val="-2"/>
          <w:sz w:val="20"/>
          <w:vertAlign w:val="baseline"/>
        </w:rPr>
        <w:t> </w:t>
      </w:r>
      <w:r>
        <w:rPr>
          <w:sz w:val="20"/>
          <w:vertAlign w:val="baseline"/>
        </w:rPr>
        <w:t>Regulation</w:t>
      </w:r>
      <w:r>
        <w:rPr>
          <w:spacing w:val="-5"/>
          <w:sz w:val="20"/>
          <w:vertAlign w:val="baseline"/>
        </w:rPr>
        <w:t> </w:t>
      </w:r>
      <w:r>
        <w:rPr>
          <w:sz w:val="20"/>
          <w:vertAlign w:val="baseline"/>
        </w:rPr>
        <w:t>and</w:t>
      </w:r>
      <w:r>
        <w:rPr>
          <w:spacing w:val="-3"/>
          <w:sz w:val="20"/>
          <w:vertAlign w:val="baseline"/>
        </w:rPr>
        <w:t> </w:t>
      </w:r>
      <w:r>
        <w:rPr>
          <w:sz w:val="20"/>
          <w:vertAlign w:val="baseline"/>
        </w:rPr>
        <w:t>Enforcement.”</w:t>
      </w:r>
      <w:r>
        <w:rPr>
          <w:spacing w:val="-4"/>
          <w:sz w:val="20"/>
          <w:vertAlign w:val="baseline"/>
        </w:rPr>
        <w:t> </w:t>
      </w:r>
      <w:r>
        <w:rPr>
          <w:sz w:val="20"/>
          <w:vertAlign w:val="baseline"/>
        </w:rPr>
        <w:t>In:</w:t>
      </w:r>
      <w:r>
        <w:rPr>
          <w:spacing w:val="-5"/>
          <w:sz w:val="20"/>
          <w:vertAlign w:val="baseline"/>
        </w:rPr>
        <w:t> </w:t>
      </w:r>
      <w:r>
        <w:rPr>
          <w:sz w:val="20"/>
          <w:vertAlign w:val="baseline"/>
        </w:rPr>
        <w:t>Simpson</w:t>
      </w:r>
      <w:r>
        <w:rPr>
          <w:spacing w:val="-5"/>
          <w:sz w:val="20"/>
          <w:vertAlign w:val="baseline"/>
        </w:rPr>
        <w:t> </w:t>
      </w:r>
      <w:r>
        <w:rPr>
          <w:sz w:val="20"/>
          <w:vertAlign w:val="baseline"/>
        </w:rPr>
        <w:t>S.</w:t>
      </w:r>
      <w:r>
        <w:rPr>
          <w:spacing w:val="-4"/>
          <w:sz w:val="20"/>
          <w:vertAlign w:val="baseline"/>
        </w:rPr>
        <w:t> </w:t>
      </w:r>
      <w:r>
        <w:rPr>
          <w:sz w:val="20"/>
          <w:vertAlign w:val="baseline"/>
        </w:rPr>
        <w:t>and</w:t>
      </w:r>
      <w:r>
        <w:rPr>
          <w:spacing w:val="-3"/>
          <w:sz w:val="20"/>
          <w:vertAlign w:val="baseline"/>
        </w:rPr>
        <w:t> </w:t>
      </w:r>
      <w:r>
        <w:rPr>
          <w:sz w:val="20"/>
          <w:vertAlign w:val="baseline"/>
        </w:rPr>
        <w:t>Fagbohun</w:t>
      </w:r>
      <w:r>
        <w:rPr>
          <w:spacing w:val="-5"/>
          <w:sz w:val="20"/>
          <w:vertAlign w:val="baseline"/>
        </w:rPr>
        <w:t> </w:t>
      </w:r>
      <w:r>
        <w:rPr>
          <w:sz w:val="20"/>
          <w:vertAlign w:val="baseline"/>
        </w:rPr>
        <w:t>O.</w:t>
      </w:r>
      <w:r>
        <w:rPr>
          <w:spacing w:val="-4"/>
          <w:sz w:val="20"/>
          <w:vertAlign w:val="baseline"/>
        </w:rPr>
        <w:t> </w:t>
      </w:r>
      <w:r>
        <w:rPr>
          <w:sz w:val="20"/>
          <w:vertAlign w:val="baseline"/>
        </w:rPr>
        <w:t>(eds.) </w:t>
      </w:r>
      <w:r>
        <w:rPr>
          <w:i/>
          <w:sz w:val="20"/>
          <w:vertAlign w:val="baseline"/>
        </w:rPr>
        <w:t>Environmental Law and Policy </w:t>
      </w:r>
      <w:r>
        <w:rPr>
          <w:sz w:val="20"/>
          <w:vertAlign w:val="baseline"/>
        </w:rPr>
        <w:t>(1998 Reprint 2000), Law Centre, Faculty of Law, Lagos State University,</w:t>
      </w:r>
      <w:r>
        <w:rPr>
          <w:spacing w:val="40"/>
          <w:sz w:val="20"/>
          <w:vertAlign w:val="baseline"/>
        </w:rPr>
        <w:t> </w:t>
      </w:r>
      <w:r>
        <w:rPr>
          <w:spacing w:val="-2"/>
          <w:sz w:val="20"/>
          <w:vertAlign w:val="baseline"/>
        </w:rPr>
        <w:t>p.218</w:t>
      </w:r>
    </w:p>
    <w:p>
      <w:pPr>
        <w:spacing w:after="0"/>
        <w:jc w:val="left"/>
        <w:rPr>
          <w:sz w:val="20"/>
        </w:rPr>
        <w:sectPr>
          <w:pgSz w:w="12240" w:h="15840"/>
          <w:pgMar w:header="0" w:footer="1012" w:top="1360" w:bottom="1200" w:left="1040" w:right="860"/>
        </w:sectPr>
      </w:pPr>
    </w:p>
    <w:p>
      <w:pPr>
        <w:pStyle w:val="BodyText"/>
        <w:spacing w:line="480" w:lineRule="auto" w:before="112"/>
        <w:ind w:left="400" w:right="575"/>
        <w:jc w:val="both"/>
      </w:pPr>
      <w:r>
        <w:rPr/>
        <w:t>The case of </w:t>
      </w:r>
      <w:r>
        <w:rPr>
          <w:i/>
        </w:rPr>
        <w:t>Abiola v. Ijeoma</w:t>
      </w:r>
      <w:r>
        <w:rPr>
          <w:vertAlign w:val="superscript"/>
        </w:rPr>
        <w:t>488</w:t>
      </w:r>
      <w:r>
        <w:rPr>
          <w:vertAlign w:val="baseline"/>
        </w:rPr>
        <w:t>was an action commenced to protect and assert a private right. The plaintiff sued the defendant </w:t>
      </w:r>
      <w:r>
        <w:rPr>
          <w:i/>
          <w:vertAlign w:val="baseline"/>
        </w:rPr>
        <w:t>inter alia </w:t>
      </w:r>
      <w:r>
        <w:rPr>
          <w:vertAlign w:val="baseline"/>
        </w:rPr>
        <w:t>for disturbing acts of nuisance, excessive noise made by chickens which disturbed his sleep; and for odious smell from chicken pens. He brought this action</w:t>
      </w:r>
      <w:r>
        <w:rPr>
          <w:spacing w:val="-3"/>
          <w:vertAlign w:val="baseline"/>
        </w:rPr>
        <w:t> </w:t>
      </w:r>
      <w:r>
        <w:rPr>
          <w:vertAlign w:val="baseline"/>
        </w:rPr>
        <w:t>claiming</w:t>
      </w:r>
      <w:r>
        <w:rPr>
          <w:spacing w:val="-6"/>
          <w:vertAlign w:val="baseline"/>
        </w:rPr>
        <w:t> </w:t>
      </w:r>
      <w:r>
        <w:rPr>
          <w:vertAlign w:val="baseline"/>
        </w:rPr>
        <w:t>injunction</w:t>
      </w:r>
      <w:r>
        <w:rPr>
          <w:spacing w:val="-3"/>
          <w:vertAlign w:val="baseline"/>
        </w:rPr>
        <w:t> </w:t>
      </w:r>
      <w:r>
        <w:rPr>
          <w:vertAlign w:val="baseline"/>
        </w:rPr>
        <w:t>and</w:t>
      </w:r>
      <w:r>
        <w:rPr>
          <w:spacing w:val="-3"/>
          <w:vertAlign w:val="baseline"/>
        </w:rPr>
        <w:t> </w:t>
      </w:r>
      <w:r>
        <w:rPr>
          <w:vertAlign w:val="baseline"/>
        </w:rPr>
        <w:t>damages.</w:t>
      </w:r>
      <w:r>
        <w:rPr>
          <w:spacing w:val="-3"/>
          <w:vertAlign w:val="baseline"/>
        </w:rPr>
        <w:t> </w:t>
      </w:r>
      <w:r>
        <w:rPr>
          <w:vertAlign w:val="baseline"/>
        </w:rPr>
        <w:t>The</w:t>
      </w:r>
      <w:r>
        <w:rPr>
          <w:spacing w:val="-4"/>
          <w:vertAlign w:val="baseline"/>
        </w:rPr>
        <w:t> </w:t>
      </w:r>
      <w:r>
        <w:rPr>
          <w:vertAlign w:val="baseline"/>
        </w:rPr>
        <w:t>court</w:t>
      </w:r>
      <w:r>
        <w:rPr>
          <w:spacing w:val="-3"/>
          <w:vertAlign w:val="baseline"/>
        </w:rPr>
        <w:t> </w:t>
      </w:r>
      <w:r>
        <w:rPr>
          <w:vertAlign w:val="baseline"/>
        </w:rPr>
        <w:t>held </w:t>
      </w:r>
      <w:r>
        <w:rPr>
          <w:i/>
          <w:vertAlign w:val="baseline"/>
        </w:rPr>
        <w:t>inter</w:t>
      </w:r>
      <w:r>
        <w:rPr>
          <w:i/>
          <w:spacing w:val="-3"/>
          <w:vertAlign w:val="baseline"/>
        </w:rPr>
        <w:t> </w:t>
      </w:r>
      <w:r>
        <w:rPr>
          <w:i/>
          <w:vertAlign w:val="baseline"/>
        </w:rPr>
        <w:t>alia</w:t>
      </w:r>
      <w:r>
        <w:rPr>
          <w:i/>
          <w:spacing w:val="-2"/>
          <w:vertAlign w:val="baseline"/>
        </w:rPr>
        <w:t> </w:t>
      </w:r>
      <w:r>
        <w:rPr>
          <w:vertAlign w:val="baseline"/>
        </w:rPr>
        <w:t>that</w:t>
      </w:r>
      <w:r>
        <w:rPr>
          <w:spacing w:val="-3"/>
          <w:vertAlign w:val="baseline"/>
        </w:rPr>
        <w:t> </w:t>
      </w:r>
      <w:r>
        <w:rPr>
          <w:vertAlign w:val="baseline"/>
        </w:rPr>
        <w:t>the</w:t>
      </w:r>
      <w:r>
        <w:rPr>
          <w:spacing w:val="-3"/>
          <w:vertAlign w:val="baseline"/>
        </w:rPr>
        <w:t> </w:t>
      </w:r>
      <w:r>
        <w:rPr>
          <w:vertAlign w:val="baseline"/>
        </w:rPr>
        <w:t>plaintiff</w:t>
      </w:r>
      <w:r>
        <w:rPr>
          <w:spacing w:val="-4"/>
          <w:vertAlign w:val="baseline"/>
        </w:rPr>
        <w:t> </w:t>
      </w:r>
      <w:r>
        <w:rPr>
          <w:vertAlign w:val="baseline"/>
        </w:rPr>
        <w:t>was</w:t>
      </w:r>
      <w:r>
        <w:rPr>
          <w:spacing w:val="-3"/>
          <w:vertAlign w:val="baseline"/>
        </w:rPr>
        <w:t> </w:t>
      </w:r>
      <w:r>
        <w:rPr>
          <w:vertAlign w:val="baseline"/>
        </w:rPr>
        <w:t>entitled</w:t>
      </w:r>
      <w:r>
        <w:rPr>
          <w:spacing w:val="-3"/>
          <w:vertAlign w:val="baseline"/>
        </w:rPr>
        <w:t> </w:t>
      </w:r>
      <w:r>
        <w:rPr>
          <w:vertAlign w:val="baseline"/>
        </w:rPr>
        <w:t>to peaceful enjoyment of his property; it granted an injunction and awarded damages against the defendant.Courts</w:t>
      </w:r>
      <w:r>
        <w:rPr>
          <w:spacing w:val="-2"/>
          <w:vertAlign w:val="baseline"/>
        </w:rPr>
        <w:t> </w:t>
      </w:r>
      <w:r>
        <w:rPr>
          <w:vertAlign w:val="baseline"/>
        </w:rPr>
        <w:t>of</w:t>
      </w:r>
      <w:r>
        <w:rPr>
          <w:spacing w:val="-2"/>
          <w:vertAlign w:val="baseline"/>
        </w:rPr>
        <w:t> </w:t>
      </w:r>
      <w:r>
        <w:rPr>
          <w:vertAlign w:val="baseline"/>
        </w:rPr>
        <w:t>law will</w:t>
      </w:r>
      <w:r>
        <w:rPr>
          <w:spacing w:val="-2"/>
          <w:vertAlign w:val="baseline"/>
        </w:rPr>
        <w:t> </w:t>
      </w:r>
      <w:r>
        <w:rPr>
          <w:vertAlign w:val="baseline"/>
        </w:rPr>
        <w:t>always</w:t>
      </w:r>
      <w:r>
        <w:rPr>
          <w:spacing w:val="-2"/>
          <w:vertAlign w:val="baseline"/>
        </w:rPr>
        <w:t> </w:t>
      </w:r>
      <w:r>
        <w:rPr>
          <w:vertAlign w:val="baseline"/>
        </w:rPr>
        <w:t>readily</w:t>
      </w:r>
      <w:r>
        <w:rPr>
          <w:spacing w:val="-2"/>
          <w:vertAlign w:val="baseline"/>
        </w:rPr>
        <w:t> </w:t>
      </w:r>
      <w:r>
        <w:rPr>
          <w:vertAlign w:val="baseline"/>
        </w:rPr>
        <w:t>grant necessary</w:t>
      </w:r>
      <w:r>
        <w:rPr>
          <w:spacing w:val="-7"/>
          <w:vertAlign w:val="baseline"/>
        </w:rPr>
        <w:t> </w:t>
      </w:r>
      <w:r>
        <w:rPr>
          <w:vertAlign w:val="baseline"/>
        </w:rPr>
        <w:t>orders</w:t>
      </w:r>
      <w:r>
        <w:rPr>
          <w:spacing w:val="-1"/>
          <w:vertAlign w:val="baseline"/>
        </w:rPr>
        <w:t> </w:t>
      </w:r>
      <w:r>
        <w:rPr>
          <w:vertAlign w:val="baseline"/>
        </w:rPr>
        <w:t>for</w:t>
      </w:r>
      <w:r>
        <w:rPr>
          <w:spacing w:val="-4"/>
          <w:vertAlign w:val="baseline"/>
        </w:rPr>
        <w:t> </w:t>
      </w:r>
      <w:r>
        <w:rPr>
          <w:vertAlign w:val="baseline"/>
        </w:rPr>
        <w:t>the</w:t>
      </w:r>
      <w:r>
        <w:rPr>
          <w:spacing w:val="-1"/>
          <w:vertAlign w:val="baseline"/>
        </w:rPr>
        <w:t> </w:t>
      </w:r>
      <w:r>
        <w:rPr>
          <w:vertAlign w:val="baseline"/>
        </w:rPr>
        <w:t>abatement</w:t>
      </w:r>
      <w:r>
        <w:rPr>
          <w:spacing w:val="-2"/>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cause of environmental degradation and thus protecting the rights of citizens.</w:t>
      </w:r>
    </w:p>
    <w:p>
      <w:pPr>
        <w:pStyle w:val="BodyText"/>
        <w:spacing w:line="480" w:lineRule="auto" w:before="200"/>
        <w:ind w:left="400" w:right="559"/>
        <w:jc w:val="both"/>
      </w:pPr>
      <w:r>
        <w:rPr/>
        <w:t>Furthermore, where a person has suffered any injuries peculiar to himself from an interference with public rights, he needs not wait for representative action to commence. He can institute enforcement action against the violator provided he has sufficient facts to prove his special damage.</w:t>
      </w:r>
      <w:r>
        <w:rPr>
          <w:vertAlign w:val="superscript"/>
        </w:rPr>
        <w:t>489</w:t>
      </w:r>
      <w:r>
        <w:rPr>
          <w:vertAlign w:val="baseline"/>
        </w:rPr>
        <w:t>According to Ilegbune,</w:t>
      </w:r>
    </w:p>
    <w:p>
      <w:pPr>
        <w:pStyle w:val="BodyText"/>
        <w:spacing w:before="14"/>
      </w:pPr>
    </w:p>
    <w:p>
      <w:pPr>
        <w:spacing w:before="0"/>
        <w:ind w:left="966" w:right="1116" w:firstLine="0"/>
        <w:jc w:val="both"/>
        <w:rPr>
          <w:sz w:val="20"/>
        </w:rPr>
      </w:pPr>
      <w:r>
        <w:rPr>
          <w:sz w:val="20"/>
        </w:rPr>
        <w:t>Public nuisance is one which inflicts damage, injury or inconvenience on the public or a class of the public which comes with</w:t>
      </w:r>
      <w:r>
        <w:rPr>
          <w:spacing w:val="-1"/>
          <w:sz w:val="20"/>
        </w:rPr>
        <w:t> </w:t>
      </w:r>
      <w:r>
        <w:rPr>
          <w:sz w:val="20"/>
        </w:rPr>
        <w:t>its sphere of</w:t>
      </w:r>
      <w:r>
        <w:rPr>
          <w:spacing w:val="-1"/>
          <w:sz w:val="20"/>
        </w:rPr>
        <w:t> </w:t>
      </w:r>
      <w:r>
        <w:rPr>
          <w:sz w:val="20"/>
        </w:rPr>
        <w:t>operation</w:t>
      </w:r>
      <w:r>
        <w:rPr>
          <w:spacing w:val="-1"/>
          <w:sz w:val="20"/>
        </w:rPr>
        <w:t> </w:t>
      </w:r>
      <w:r>
        <w:rPr>
          <w:sz w:val="20"/>
        </w:rPr>
        <w:t>and it is</w:t>
      </w:r>
      <w:r>
        <w:rPr>
          <w:spacing w:val="-1"/>
          <w:sz w:val="20"/>
        </w:rPr>
        <w:t> </w:t>
      </w:r>
      <w:r>
        <w:rPr>
          <w:sz w:val="20"/>
        </w:rPr>
        <w:t>a statutory</w:t>
      </w:r>
      <w:r>
        <w:rPr>
          <w:spacing w:val="-1"/>
          <w:sz w:val="20"/>
        </w:rPr>
        <w:t> </w:t>
      </w:r>
      <w:r>
        <w:rPr>
          <w:sz w:val="20"/>
        </w:rPr>
        <w:t>offence. The Attorney-General, as custodian of our rights, can commence legal action on it, or the affected public must commence action in relation to the Attorney-General. In </w:t>
      </w:r>
      <w:r>
        <w:rPr>
          <w:i/>
          <w:sz w:val="20"/>
        </w:rPr>
        <w:t>Interland Transport v. Adediran&amp;ano.</w:t>
      </w:r>
      <w:r>
        <w:rPr>
          <w:sz w:val="20"/>
          <w:vertAlign w:val="superscript"/>
        </w:rPr>
        <w:t>490</w:t>
      </w:r>
      <w:r>
        <w:rPr>
          <w:sz w:val="20"/>
          <w:vertAlign w:val="baseline"/>
        </w:rPr>
        <w:t>the court held that failure to bring an action of public nuisance in relation to the Attorney-General renders the case procedurally defective and incompetent.</w:t>
      </w:r>
      <w:r>
        <w:rPr>
          <w:sz w:val="20"/>
          <w:vertAlign w:val="superscript"/>
        </w:rPr>
        <w:t>491</w:t>
      </w:r>
    </w:p>
    <w:p>
      <w:pPr>
        <w:pStyle w:val="BodyText"/>
        <w:spacing w:before="57"/>
        <w:rPr>
          <w:sz w:val="20"/>
        </w:rPr>
      </w:pPr>
    </w:p>
    <w:p>
      <w:pPr>
        <w:pStyle w:val="BodyText"/>
        <w:spacing w:line="480" w:lineRule="auto"/>
        <w:ind w:left="400" w:right="551"/>
        <w:jc w:val="both"/>
      </w:pPr>
      <w:r>
        <w:rPr>
          <w:sz w:val="20"/>
        </w:rPr>
        <w:t>It wo</w:t>
      </w:r>
      <w:r>
        <w:rPr/>
        <w:t>uld appear that the case cited above by the scholar as the legal basis for an action in public nuisance to be instituted by the Attorney General or by the affected public in relation to the Attorney General is no longer the position of law; as the Supreme Court decided otherwise when this same case went on appeal.In correlation to mining of solid minerals, some of the activities that could constitute acts of nuisance include but are not limited to-discharge of effluents, noise from</w:t>
      </w:r>
      <w:r>
        <w:rPr>
          <w:spacing w:val="76"/>
        </w:rPr>
        <w:t> </w:t>
      </w:r>
      <w:r>
        <w:rPr/>
        <w:t>moving</w:t>
      </w:r>
      <w:r>
        <w:rPr>
          <w:spacing w:val="73"/>
        </w:rPr>
        <w:t> </w:t>
      </w:r>
      <w:r>
        <w:rPr/>
        <w:t>earth</w:t>
      </w:r>
      <w:r>
        <w:rPr>
          <w:spacing w:val="75"/>
        </w:rPr>
        <w:t> </w:t>
      </w:r>
      <w:r>
        <w:rPr/>
        <w:t>equipment</w:t>
      </w:r>
      <w:r>
        <w:rPr>
          <w:spacing w:val="76"/>
        </w:rPr>
        <w:t> </w:t>
      </w:r>
      <w:r>
        <w:rPr/>
        <w:t>and</w:t>
      </w:r>
      <w:r>
        <w:rPr>
          <w:spacing w:val="75"/>
        </w:rPr>
        <w:t> </w:t>
      </w:r>
      <w:r>
        <w:rPr/>
        <w:t>from</w:t>
      </w:r>
      <w:r>
        <w:rPr>
          <w:spacing w:val="76"/>
        </w:rPr>
        <w:t> </w:t>
      </w:r>
      <w:r>
        <w:rPr/>
        <w:t>blasting</w:t>
      </w:r>
      <w:r>
        <w:rPr>
          <w:spacing w:val="73"/>
        </w:rPr>
        <w:t> </w:t>
      </w:r>
      <w:r>
        <w:rPr/>
        <w:t>of</w:t>
      </w:r>
      <w:r>
        <w:rPr>
          <w:spacing w:val="74"/>
        </w:rPr>
        <w:t> </w:t>
      </w:r>
      <w:r>
        <w:rPr/>
        <w:t>rocks</w:t>
      </w:r>
      <w:r>
        <w:rPr>
          <w:spacing w:val="75"/>
        </w:rPr>
        <w:t> </w:t>
      </w:r>
      <w:r>
        <w:rPr/>
        <w:t>through</w:t>
      </w:r>
      <w:r>
        <w:rPr>
          <w:spacing w:val="79"/>
        </w:rPr>
        <w:t> </w:t>
      </w:r>
      <w:r>
        <w:rPr/>
        <w:t>the</w:t>
      </w:r>
      <w:r>
        <w:rPr>
          <w:spacing w:val="75"/>
        </w:rPr>
        <w:t> </w:t>
      </w:r>
      <w:r>
        <w:rPr/>
        <w:t>use</w:t>
      </w:r>
      <w:r>
        <w:rPr>
          <w:spacing w:val="75"/>
        </w:rPr>
        <w:t> </w:t>
      </w:r>
      <w:r>
        <w:rPr/>
        <w:t>of</w:t>
      </w:r>
      <w:r>
        <w:rPr>
          <w:spacing w:val="74"/>
        </w:rPr>
        <w:t> </w:t>
      </w:r>
      <w:r>
        <w:rPr>
          <w:spacing w:val="-2"/>
        </w:rPr>
        <w:t>explosives,</w:t>
      </w:r>
    </w:p>
    <w:p>
      <w:pPr>
        <w:pStyle w:val="BodyText"/>
        <w:spacing w:before="124"/>
        <w:rPr>
          <w:sz w:val="20"/>
        </w:rPr>
      </w:pPr>
      <w:r>
        <w:rPr/>
        <mc:AlternateContent>
          <mc:Choice Requires="wps">
            <w:drawing>
              <wp:anchor distT="0" distB="0" distL="0" distR="0" allowOverlap="1" layoutInCell="1" locked="0" behindDoc="1" simplePos="0" relativeHeight="487672832">
                <wp:simplePos x="0" y="0"/>
                <wp:positionH relativeFrom="page">
                  <wp:posOffset>914704</wp:posOffset>
                </wp:positionH>
                <wp:positionV relativeFrom="paragraph">
                  <wp:posOffset>240511</wp:posOffset>
                </wp:positionV>
                <wp:extent cx="1829435" cy="9525"/>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937881pt;width:144.020pt;height:.71997pt;mso-position-horizontal-relative:page;mso-position-vertical-relative:paragraph;z-index:-15643648;mso-wrap-distance-left:0;mso-wrap-distance-right:0" id="docshape205"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488</w:t>
      </w:r>
      <w:r>
        <w:rPr>
          <w:spacing w:val="-4"/>
          <w:sz w:val="20"/>
          <w:vertAlign w:val="baseline"/>
        </w:rPr>
        <w:t> </w:t>
      </w:r>
      <w:r>
        <w:rPr>
          <w:sz w:val="20"/>
          <w:vertAlign w:val="baseline"/>
        </w:rPr>
        <w:t>(1970)</w:t>
      </w:r>
      <w:r>
        <w:rPr>
          <w:spacing w:val="-4"/>
          <w:sz w:val="20"/>
          <w:vertAlign w:val="baseline"/>
        </w:rPr>
        <w:t> </w:t>
      </w:r>
      <w:r>
        <w:rPr>
          <w:sz w:val="20"/>
          <w:vertAlign w:val="baseline"/>
        </w:rPr>
        <w:t>1</w:t>
      </w:r>
      <w:r>
        <w:rPr>
          <w:spacing w:val="-4"/>
          <w:sz w:val="20"/>
          <w:vertAlign w:val="baseline"/>
        </w:rPr>
        <w:t> </w:t>
      </w:r>
      <w:r>
        <w:rPr>
          <w:sz w:val="20"/>
          <w:vertAlign w:val="baseline"/>
        </w:rPr>
        <w:t>All</w:t>
      </w:r>
      <w:r>
        <w:rPr>
          <w:spacing w:val="-5"/>
          <w:sz w:val="20"/>
          <w:vertAlign w:val="baseline"/>
        </w:rPr>
        <w:t> </w:t>
      </w:r>
      <w:r>
        <w:rPr>
          <w:sz w:val="20"/>
          <w:vertAlign w:val="baseline"/>
        </w:rPr>
        <w:t>N.L.R.</w:t>
      </w:r>
      <w:r>
        <w:rPr>
          <w:spacing w:val="-2"/>
          <w:sz w:val="20"/>
          <w:vertAlign w:val="baseline"/>
        </w:rPr>
        <w:t> </w:t>
      </w:r>
      <w:r>
        <w:rPr>
          <w:spacing w:val="-5"/>
          <w:sz w:val="20"/>
          <w:vertAlign w:val="baseline"/>
        </w:rPr>
        <w:t>569</w:t>
      </w:r>
    </w:p>
    <w:p>
      <w:pPr>
        <w:spacing w:before="1"/>
        <w:ind w:left="400" w:right="0" w:firstLine="0"/>
        <w:jc w:val="left"/>
        <w:rPr>
          <w:sz w:val="20"/>
        </w:rPr>
      </w:pPr>
      <w:r>
        <w:rPr>
          <w:sz w:val="20"/>
          <w:vertAlign w:val="superscript"/>
        </w:rPr>
        <w:t>489</w:t>
      </w:r>
      <w:r>
        <w:rPr>
          <w:i/>
          <w:sz w:val="20"/>
          <w:vertAlign w:val="baseline"/>
        </w:rPr>
        <w:t>Ibid</w:t>
      </w:r>
      <w:r>
        <w:rPr>
          <w:sz w:val="20"/>
          <w:vertAlign w:val="baseline"/>
        </w:rPr>
        <w:t>,</w:t>
      </w:r>
      <w:r>
        <w:rPr>
          <w:spacing w:val="-6"/>
          <w:sz w:val="20"/>
          <w:vertAlign w:val="baseline"/>
        </w:rPr>
        <w:t> </w:t>
      </w:r>
      <w:r>
        <w:rPr>
          <w:sz w:val="20"/>
          <w:vertAlign w:val="baseline"/>
        </w:rPr>
        <w:t>p.219</w:t>
      </w:r>
      <w:r>
        <w:rPr>
          <w:spacing w:val="-5"/>
          <w:sz w:val="20"/>
          <w:vertAlign w:val="baseline"/>
        </w:rPr>
        <w:t> </w:t>
      </w:r>
      <w:r>
        <w:rPr>
          <w:sz w:val="20"/>
          <w:vertAlign w:val="baseline"/>
        </w:rPr>
        <w:t>referring</w:t>
      </w:r>
      <w:r>
        <w:rPr>
          <w:spacing w:val="-6"/>
          <w:sz w:val="20"/>
          <w:vertAlign w:val="baseline"/>
        </w:rPr>
        <w:t> </w:t>
      </w:r>
      <w:r>
        <w:rPr>
          <w:sz w:val="20"/>
          <w:vertAlign w:val="baseline"/>
        </w:rPr>
        <w:t>to</w:t>
      </w:r>
      <w:r>
        <w:rPr>
          <w:spacing w:val="-4"/>
          <w:sz w:val="20"/>
          <w:vertAlign w:val="baseline"/>
        </w:rPr>
        <w:t> </w:t>
      </w:r>
      <w:r>
        <w:rPr>
          <w:sz w:val="20"/>
          <w:vertAlign w:val="baseline"/>
        </w:rPr>
        <w:t>Ipadeola&amp;ano.</w:t>
      </w:r>
      <w:r>
        <w:rPr>
          <w:spacing w:val="-5"/>
          <w:sz w:val="20"/>
          <w:vertAlign w:val="baseline"/>
        </w:rPr>
        <w:t> </w:t>
      </w:r>
      <w:r>
        <w:rPr>
          <w:sz w:val="20"/>
          <w:vertAlign w:val="baseline"/>
        </w:rPr>
        <w:t>v.</w:t>
      </w:r>
      <w:r>
        <w:rPr>
          <w:spacing w:val="-6"/>
          <w:sz w:val="20"/>
          <w:vertAlign w:val="baseline"/>
        </w:rPr>
        <w:t> </w:t>
      </w:r>
      <w:r>
        <w:rPr>
          <w:sz w:val="20"/>
          <w:vertAlign w:val="baseline"/>
        </w:rPr>
        <w:t>Oshowole&amp;ano.</w:t>
      </w:r>
      <w:r>
        <w:rPr>
          <w:spacing w:val="-2"/>
          <w:sz w:val="20"/>
          <w:vertAlign w:val="baseline"/>
        </w:rPr>
        <w:t> </w:t>
      </w:r>
      <w:r>
        <w:rPr>
          <w:sz w:val="20"/>
          <w:vertAlign w:val="baseline"/>
        </w:rPr>
        <w:t>(1987)</w:t>
      </w:r>
      <w:r>
        <w:rPr>
          <w:spacing w:val="-7"/>
          <w:sz w:val="20"/>
          <w:vertAlign w:val="baseline"/>
        </w:rPr>
        <w:t> </w:t>
      </w:r>
      <w:r>
        <w:rPr>
          <w:sz w:val="20"/>
          <w:vertAlign w:val="baseline"/>
        </w:rPr>
        <w:t>5</w:t>
      </w:r>
      <w:r>
        <w:rPr>
          <w:spacing w:val="-5"/>
          <w:sz w:val="20"/>
          <w:vertAlign w:val="baseline"/>
        </w:rPr>
        <w:t> </w:t>
      </w:r>
      <w:r>
        <w:rPr>
          <w:sz w:val="20"/>
          <w:vertAlign w:val="baseline"/>
        </w:rPr>
        <w:t>SC</w:t>
      </w:r>
      <w:r>
        <w:rPr>
          <w:spacing w:val="-6"/>
          <w:sz w:val="20"/>
          <w:vertAlign w:val="baseline"/>
        </w:rPr>
        <w:t> </w:t>
      </w:r>
      <w:r>
        <w:rPr>
          <w:spacing w:val="-5"/>
          <w:sz w:val="20"/>
          <w:vertAlign w:val="baseline"/>
        </w:rPr>
        <w:t>376</w:t>
      </w:r>
    </w:p>
    <w:p>
      <w:pPr>
        <w:spacing w:line="242" w:lineRule="exact" w:before="3"/>
        <w:ind w:left="400" w:right="0" w:firstLine="0"/>
        <w:jc w:val="left"/>
        <w:rPr>
          <w:sz w:val="20"/>
        </w:rPr>
      </w:pPr>
      <w:r>
        <w:rPr>
          <w:rFonts w:ascii="Calibri"/>
          <w:sz w:val="20"/>
          <w:vertAlign w:val="superscript"/>
        </w:rPr>
        <w:t>490</w:t>
      </w:r>
      <w:r>
        <w:rPr>
          <w:sz w:val="20"/>
          <w:vertAlign w:val="baseline"/>
        </w:rPr>
        <w:t>(1986)</w:t>
      </w:r>
      <w:r>
        <w:rPr>
          <w:spacing w:val="-5"/>
          <w:sz w:val="20"/>
          <w:vertAlign w:val="baseline"/>
        </w:rPr>
        <w:t> </w:t>
      </w:r>
      <w:r>
        <w:rPr>
          <w:sz w:val="20"/>
          <w:vertAlign w:val="baseline"/>
        </w:rPr>
        <w:t>2</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5"/>
          <w:sz w:val="20"/>
          <w:vertAlign w:val="baseline"/>
        </w:rPr>
        <w:t> </w:t>
      </w:r>
      <w:r>
        <w:rPr>
          <w:sz w:val="20"/>
          <w:vertAlign w:val="baseline"/>
        </w:rPr>
        <w:t>20)</w:t>
      </w:r>
      <w:r>
        <w:rPr>
          <w:spacing w:val="-4"/>
          <w:sz w:val="20"/>
          <w:vertAlign w:val="baseline"/>
        </w:rPr>
        <w:t> </w:t>
      </w:r>
      <w:r>
        <w:rPr>
          <w:spacing w:val="-5"/>
          <w:sz w:val="20"/>
          <w:vertAlign w:val="baseline"/>
        </w:rPr>
        <w:t>78</w:t>
      </w:r>
    </w:p>
    <w:p>
      <w:pPr>
        <w:spacing w:line="227" w:lineRule="exact" w:before="0"/>
        <w:ind w:left="400" w:right="0" w:firstLine="0"/>
        <w:jc w:val="left"/>
        <w:rPr>
          <w:sz w:val="20"/>
        </w:rPr>
      </w:pPr>
      <w:r>
        <w:rPr>
          <w:sz w:val="20"/>
          <w:vertAlign w:val="superscript"/>
        </w:rPr>
        <w:t>491</w:t>
      </w:r>
      <w:r>
        <w:rPr>
          <w:sz w:val="20"/>
          <w:vertAlign w:val="baseline"/>
        </w:rPr>
        <w:t>Ilegbune,</w:t>
      </w:r>
      <w:r>
        <w:rPr>
          <w:spacing w:val="-5"/>
          <w:sz w:val="20"/>
          <w:vertAlign w:val="baseline"/>
        </w:rPr>
        <w:t> </w:t>
      </w:r>
      <w:r>
        <w:rPr>
          <w:sz w:val="20"/>
          <w:vertAlign w:val="baseline"/>
        </w:rPr>
        <w:t>T.O.,</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p.219</w:t>
      </w:r>
    </w:p>
    <w:p>
      <w:pPr>
        <w:spacing w:after="0" w:line="227" w:lineRule="exact"/>
        <w:jc w:val="left"/>
        <w:rPr>
          <w:sz w:val="20"/>
        </w:rPr>
        <w:sectPr>
          <w:pgSz w:w="12240" w:h="15840"/>
          <w:pgMar w:header="0" w:footer="1012" w:top="1320" w:bottom="1200" w:left="1040" w:right="860"/>
        </w:sectPr>
      </w:pPr>
    </w:p>
    <w:p>
      <w:pPr>
        <w:pStyle w:val="BodyText"/>
        <w:spacing w:line="480" w:lineRule="auto" w:before="72"/>
        <w:ind w:left="400" w:right="561"/>
        <w:jc w:val="both"/>
      </w:pPr>
      <w:r>
        <w:rPr/>
        <w:t>contamination and pollution of water sources, tailings, impoundments, sludges, dust and haze through discharge of particulate matters, fumes and offensive odours.</w:t>
      </w:r>
    </w:p>
    <w:p>
      <w:pPr>
        <w:pStyle w:val="BodyText"/>
        <w:spacing w:before="12"/>
      </w:pPr>
    </w:p>
    <w:p>
      <w:pPr>
        <w:pStyle w:val="BodyText"/>
        <w:spacing w:line="480" w:lineRule="auto"/>
        <w:ind w:left="400" w:right="556"/>
        <w:jc w:val="both"/>
      </w:pPr>
      <w:r>
        <w:rPr/>
        <w:t>From the foregoing analysis, it could be safely concluded that acts of nuisance (once it causes disturbance to other persons) cut across the gamut of all forms of degradation of the components of the environment-i.e land, water and air. Being this comprehensive remedy perhaps, that could be one of the main reasons why it is considered as one of the effective cause of action for protection of the environment.</w:t>
      </w:r>
    </w:p>
    <w:p>
      <w:pPr>
        <w:pStyle w:val="BodyText"/>
        <w:spacing w:before="18"/>
      </w:pPr>
    </w:p>
    <w:p>
      <w:pPr>
        <w:pStyle w:val="Heading2"/>
        <w:numPr>
          <w:ilvl w:val="0"/>
          <w:numId w:val="24"/>
        </w:numPr>
        <w:tabs>
          <w:tab w:pos="819" w:val="left" w:leader="none"/>
        </w:tabs>
        <w:spacing w:line="240" w:lineRule="auto" w:before="0" w:after="0"/>
        <w:ind w:left="819" w:right="0" w:hanging="419"/>
        <w:jc w:val="both"/>
      </w:pPr>
      <w:r>
        <w:rPr>
          <w:spacing w:val="-2"/>
        </w:rPr>
        <w:t>Negligence:</w:t>
      </w:r>
    </w:p>
    <w:p>
      <w:pPr>
        <w:pStyle w:val="BodyText"/>
        <w:rPr>
          <w:b/>
        </w:rPr>
      </w:pPr>
    </w:p>
    <w:p>
      <w:pPr>
        <w:pStyle w:val="BodyText"/>
        <w:spacing w:before="7"/>
        <w:rPr>
          <w:b/>
        </w:rPr>
      </w:pPr>
    </w:p>
    <w:p>
      <w:pPr>
        <w:pStyle w:val="BodyText"/>
        <w:spacing w:line="480" w:lineRule="auto"/>
        <w:ind w:left="400" w:right="552"/>
        <w:jc w:val="both"/>
      </w:pPr>
      <w:r>
        <w:rPr/>
        <w:t>With changing times and the enactment of laws and regulations on the subject matter of the protection of the environment from degradation by the mining of solid minerals, it will appear that negligence as a remedy for pursuing rights may not hold much footage in this area except where it could be shown that there are no sufficient provisions in extant laws and regulations to resolve a particular challenge. Otherwise, the principle of prevention and polluter pays</w:t>
      </w:r>
      <w:r>
        <w:rPr>
          <w:spacing w:val="40"/>
        </w:rPr>
        <w:t> </w:t>
      </w:r>
      <w:r>
        <w:rPr/>
        <w:t>enunciated in some of the provisions of extant laws and regulations in this thesis will come in</w:t>
      </w:r>
      <w:r>
        <w:rPr>
          <w:spacing w:val="40"/>
        </w:rPr>
        <w:t> </w:t>
      </w:r>
      <w:r>
        <w:rPr/>
        <w:t>aid. In fact, the polluter pays principle being a strict liability principle, when adopted could provide requisite remedy to issues of negligence and particularly, its adjunct, the principle of </w:t>
      </w:r>
      <w:r>
        <w:rPr>
          <w:i/>
        </w:rPr>
        <w:t>res </w:t>
      </w:r>
      <w:r>
        <w:rPr>
          <w:i/>
          <w:spacing w:val="-2"/>
        </w:rPr>
        <w:t>ipsaloquitor</w:t>
      </w:r>
      <w:r>
        <w:rPr>
          <w:spacing w:val="-2"/>
        </w:rPr>
        <w:t>.</w:t>
      </w:r>
    </w:p>
    <w:p>
      <w:pPr>
        <w:pStyle w:val="BodyText"/>
        <w:spacing w:before="13"/>
      </w:pPr>
    </w:p>
    <w:p>
      <w:pPr>
        <w:pStyle w:val="ListParagraph"/>
        <w:numPr>
          <w:ilvl w:val="0"/>
          <w:numId w:val="24"/>
        </w:numPr>
        <w:tabs>
          <w:tab w:pos="862" w:val="left" w:leader="none"/>
        </w:tabs>
        <w:spacing w:line="480" w:lineRule="auto" w:before="1" w:after="0"/>
        <w:ind w:left="400" w:right="550" w:firstLine="0"/>
        <w:jc w:val="both"/>
        <w:rPr>
          <w:sz w:val="24"/>
        </w:rPr>
      </w:pPr>
      <w:r>
        <w:rPr>
          <w:b/>
          <w:sz w:val="24"/>
        </w:rPr>
        <w:t>Rule in</w:t>
      </w:r>
      <w:r>
        <w:rPr>
          <w:b/>
          <w:i/>
          <w:sz w:val="24"/>
        </w:rPr>
        <w:t>Ryland v. Fletcher</w:t>
      </w:r>
      <w:r>
        <w:rPr>
          <w:b/>
          <w:sz w:val="24"/>
        </w:rPr>
        <w:t>:</w:t>
      </w:r>
      <w:r>
        <w:rPr>
          <w:sz w:val="24"/>
        </w:rPr>
        <w:t>ThisRule or principle could be classified as an extensionof theprinciple or remedy for negligence.The attraction ofthe rule lies in the fact that it dispenses with</w:t>
      </w:r>
      <w:r>
        <w:rPr>
          <w:spacing w:val="9"/>
          <w:sz w:val="24"/>
        </w:rPr>
        <w:t> </w:t>
      </w:r>
      <w:r>
        <w:rPr>
          <w:sz w:val="24"/>
        </w:rPr>
        <w:t>the</w:t>
      </w:r>
      <w:r>
        <w:rPr>
          <w:spacing w:val="8"/>
          <w:sz w:val="24"/>
        </w:rPr>
        <w:t> </w:t>
      </w:r>
      <w:r>
        <w:rPr>
          <w:sz w:val="24"/>
        </w:rPr>
        <w:t>need</w:t>
      </w:r>
      <w:r>
        <w:rPr>
          <w:spacing w:val="9"/>
          <w:sz w:val="24"/>
        </w:rPr>
        <w:t> </w:t>
      </w:r>
      <w:r>
        <w:rPr>
          <w:sz w:val="24"/>
        </w:rPr>
        <w:t>to</w:t>
      </w:r>
      <w:r>
        <w:rPr>
          <w:spacing w:val="9"/>
          <w:sz w:val="24"/>
        </w:rPr>
        <w:t> </w:t>
      </w:r>
      <w:r>
        <w:rPr>
          <w:sz w:val="24"/>
        </w:rPr>
        <w:t>either</w:t>
      </w:r>
      <w:r>
        <w:rPr>
          <w:spacing w:val="9"/>
          <w:sz w:val="24"/>
        </w:rPr>
        <w:t> </w:t>
      </w:r>
      <w:r>
        <w:rPr>
          <w:sz w:val="24"/>
        </w:rPr>
        <w:t>prove</w:t>
      </w:r>
      <w:r>
        <w:rPr>
          <w:spacing w:val="8"/>
          <w:sz w:val="24"/>
        </w:rPr>
        <w:t> </w:t>
      </w:r>
      <w:r>
        <w:rPr>
          <w:sz w:val="24"/>
        </w:rPr>
        <w:t>negligence</w:t>
      </w:r>
      <w:r>
        <w:rPr>
          <w:spacing w:val="8"/>
          <w:sz w:val="24"/>
        </w:rPr>
        <w:t> </w:t>
      </w:r>
      <w:r>
        <w:rPr>
          <w:sz w:val="24"/>
        </w:rPr>
        <w:t>or</w:t>
      </w:r>
      <w:r>
        <w:rPr>
          <w:spacing w:val="8"/>
          <w:sz w:val="24"/>
        </w:rPr>
        <w:t> </w:t>
      </w:r>
      <w:r>
        <w:rPr>
          <w:sz w:val="24"/>
        </w:rPr>
        <w:t>special</w:t>
      </w:r>
      <w:r>
        <w:rPr>
          <w:spacing w:val="10"/>
          <w:sz w:val="24"/>
        </w:rPr>
        <w:t> </w:t>
      </w:r>
      <w:r>
        <w:rPr>
          <w:sz w:val="24"/>
        </w:rPr>
        <w:t>damages</w:t>
      </w:r>
      <w:r>
        <w:rPr>
          <w:spacing w:val="9"/>
          <w:sz w:val="24"/>
        </w:rPr>
        <w:t> </w:t>
      </w:r>
      <w:r>
        <w:rPr>
          <w:sz w:val="24"/>
        </w:rPr>
        <w:t>suffered</w:t>
      </w:r>
      <w:r>
        <w:rPr>
          <w:spacing w:val="9"/>
          <w:sz w:val="24"/>
        </w:rPr>
        <w:t> </w:t>
      </w:r>
      <w:r>
        <w:rPr>
          <w:sz w:val="24"/>
        </w:rPr>
        <w:t>by</w:t>
      </w:r>
      <w:r>
        <w:rPr>
          <w:spacing w:val="2"/>
          <w:sz w:val="24"/>
        </w:rPr>
        <w:t> </w:t>
      </w:r>
      <w:r>
        <w:rPr>
          <w:sz w:val="24"/>
        </w:rPr>
        <w:t>the</w:t>
      </w:r>
      <w:r>
        <w:rPr>
          <w:spacing w:val="9"/>
          <w:sz w:val="24"/>
        </w:rPr>
        <w:t> </w:t>
      </w:r>
      <w:r>
        <w:rPr>
          <w:sz w:val="24"/>
        </w:rPr>
        <w:t>plaintiff.</w:t>
      </w:r>
      <w:r>
        <w:rPr>
          <w:sz w:val="24"/>
          <w:vertAlign w:val="superscript"/>
        </w:rPr>
        <w:t>492</w:t>
      </w:r>
      <w:r>
        <w:rPr>
          <w:sz w:val="24"/>
          <w:vertAlign w:val="baseline"/>
        </w:rPr>
        <w:t>The</w:t>
      </w:r>
      <w:r>
        <w:rPr>
          <w:spacing w:val="8"/>
          <w:sz w:val="24"/>
          <w:vertAlign w:val="baseline"/>
        </w:rPr>
        <w:t> </w:t>
      </w:r>
      <w:r>
        <w:rPr>
          <w:spacing w:val="-2"/>
          <w:sz w:val="24"/>
          <w:vertAlign w:val="baseline"/>
        </w:rPr>
        <w:t>facts</w:t>
      </w:r>
    </w:p>
    <w:p>
      <w:pPr>
        <w:pStyle w:val="BodyText"/>
        <w:spacing w:before="159"/>
        <w:rPr>
          <w:sz w:val="20"/>
        </w:rPr>
      </w:pPr>
      <w:r>
        <w:rPr/>
        <mc:AlternateContent>
          <mc:Choice Requires="wps">
            <w:drawing>
              <wp:anchor distT="0" distB="0" distL="0" distR="0" allowOverlap="1" layoutInCell="1" locked="0" behindDoc="1" simplePos="0" relativeHeight="487673344">
                <wp:simplePos x="0" y="0"/>
                <wp:positionH relativeFrom="page">
                  <wp:posOffset>914704</wp:posOffset>
                </wp:positionH>
                <wp:positionV relativeFrom="paragraph">
                  <wp:posOffset>262605</wp:posOffset>
                </wp:positionV>
                <wp:extent cx="1829435" cy="9525"/>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677593pt;width:144.020pt;height:.71997pt;mso-position-horizontal-relative:page;mso-position-vertical-relative:paragraph;z-index:-15643136;mso-wrap-distance-left:0;mso-wrap-distance-right:0" id="docshape206"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492</w:t>
      </w:r>
      <w:r>
        <w:rPr>
          <w:i/>
          <w:sz w:val="20"/>
          <w:vertAlign w:val="baseline"/>
        </w:rPr>
        <w:t>Ibid</w:t>
      </w:r>
      <w:r>
        <w:rPr>
          <w:sz w:val="20"/>
          <w:vertAlign w:val="baseline"/>
        </w:rPr>
        <w:t>,</w:t>
      </w:r>
      <w:r>
        <w:rPr>
          <w:spacing w:val="-7"/>
          <w:sz w:val="20"/>
          <w:vertAlign w:val="baseline"/>
        </w:rPr>
        <w:t> </w:t>
      </w:r>
      <w:r>
        <w:rPr>
          <w:spacing w:val="-2"/>
          <w:sz w:val="20"/>
          <w:vertAlign w:val="baseline"/>
        </w:rPr>
        <w:t>p.124</w:t>
      </w:r>
    </w:p>
    <w:p>
      <w:pPr>
        <w:spacing w:after="0"/>
        <w:jc w:val="left"/>
        <w:rPr>
          <w:sz w:val="20"/>
        </w:rPr>
        <w:sectPr>
          <w:pgSz w:w="12240" w:h="15840"/>
          <w:pgMar w:header="0" w:footer="1012" w:top="1360" w:bottom="1200" w:left="1040" w:right="860"/>
        </w:sectPr>
      </w:pPr>
    </w:p>
    <w:p>
      <w:pPr>
        <w:pStyle w:val="BodyText"/>
        <w:spacing w:line="480" w:lineRule="auto" w:before="72"/>
        <w:ind w:left="400" w:right="553"/>
        <w:jc w:val="both"/>
      </w:pPr>
      <w:r>
        <w:rPr/>
        <w:t>of the case were that the defendants constructed a reservoir upon their land in order to supply water to their mill, and upon the site chosen for this purpose there was a disused and filled-up shaft of an old coal mine, the passages of which communicated with the adjoining mine of the plaintiff. Through the negligence of the contractors or engineers by whom the work</w:t>
      </w:r>
      <w:r>
        <w:rPr>
          <w:spacing w:val="34"/>
        </w:rPr>
        <w:t> </w:t>
      </w:r>
      <w:r>
        <w:rPr/>
        <w:t>was done</w:t>
      </w:r>
      <w:r>
        <w:rPr>
          <w:spacing w:val="40"/>
        </w:rPr>
        <w:t> </w:t>
      </w:r>
      <w:r>
        <w:rPr/>
        <w:t>and who were</w:t>
      </w:r>
      <w:r>
        <w:rPr>
          <w:spacing w:val="-1"/>
        </w:rPr>
        <w:t> </w:t>
      </w:r>
      <w:r>
        <w:rPr/>
        <w:t>not employees of the</w:t>
      </w:r>
      <w:r>
        <w:rPr>
          <w:spacing w:val="-1"/>
        </w:rPr>
        <w:t> </w:t>
      </w:r>
      <w:r>
        <w:rPr/>
        <w:t>defendants, the</w:t>
      </w:r>
      <w:r>
        <w:rPr>
          <w:spacing w:val="-1"/>
        </w:rPr>
        <w:t> </w:t>
      </w:r>
      <w:r>
        <w:rPr/>
        <w:t>reservoir was filled</w:t>
      </w:r>
      <w:r>
        <w:rPr>
          <w:spacing w:val="-1"/>
        </w:rPr>
        <w:t> </w:t>
      </w:r>
      <w:r>
        <w:rPr/>
        <w:t>with water, and the</w:t>
      </w:r>
      <w:r>
        <w:rPr>
          <w:spacing w:val="-1"/>
        </w:rPr>
        <w:t> </w:t>
      </w:r>
      <w:r>
        <w:rPr/>
        <w:t>water escaped down the shaft into the plaintiff‟s mine which was flooded causing damage estimated at </w:t>
      </w:r>
      <w:r>
        <w:rPr>
          <w:spacing w:val="-2"/>
        </w:rPr>
        <w:t>USD937.</w:t>
      </w:r>
    </w:p>
    <w:p>
      <w:pPr>
        <w:pStyle w:val="BodyText"/>
        <w:spacing w:before="13"/>
      </w:pPr>
    </w:p>
    <w:p>
      <w:pPr>
        <w:pStyle w:val="BodyText"/>
        <w:spacing w:line="480" w:lineRule="auto"/>
        <w:ind w:left="400" w:right="555"/>
        <w:jc w:val="both"/>
      </w:pPr>
      <w:r>
        <w:rPr/>
        <w:t>The court of Exchequer Chambers held the defendants liable, and on appeal the House of Lords dismissed their appeal holding </w:t>
      </w:r>
      <w:r>
        <w:rPr>
          <w:i/>
        </w:rPr>
        <w:t>inter alia </w:t>
      </w:r>
      <w:r>
        <w:rPr/>
        <w:t>that the person who for his own purpose brings on his land and collects and keeps there anything likely to do mischief if it escapes, must keep it at his peril, and if he should not do so is </w:t>
      </w:r>
      <w:r>
        <w:rPr>
          <w:i/>
        </w:rPr>
        <w:t>prima facie </w:t>
      </w:r>
      <w:r>
        <w:rPr/>
        <w:t>answerable for all the damage which is the natural consequences of its escape. He can excuse himself by showing that the escape was owing to the plaintiff‟s</w:t>
      </w:r>
      <w:r>
        <w:rPr>
          <w:spacing w:val="-5"/>
        </w:rPr>
        <w:t> </w:t>
      </w:r>
      <w:r>
        <w:rPr/>
        <w:t>default,</w:t>
      </w:r>
      <w:r>
        <w:rPr>
          <w:spacing w:val="-4"/>
        </w:rPr>
        <w:t> </w:t>
      </w:r>
      <w:r>
        <w:rPr/>
        <w:t>or</w:t>
      </w:r>
      <w:r>
        <w:rPr>
          <w:spacing w:val="-4"/>
        </w:rPr>
        <w:t> </w:t>
      </w:r>
      <w:r>
        <w:rPr/>
        <w:t>perhaps,</w:t>
      </w:r>
      <w:r>
        <w:rPr>
          <w:spacing w:val="-4"/>
        </w:rPr>
        <w:t> </w:t>
      </w:r>
      <w:r>
        <w:rPr/>
        <w:t>that</w:t>
      </w:r>
      <w:r>
        <w:rPr>
          <w:spacing w:val="-4"/>
        </w:rPr>
        <w:t> </w:t>
      </w:r>
      <w:r>
        <w:rPr/>
        <w:t>the</w:t>
      </w:r>
      <w:r>
        <w:rPr>
          <w:spacing w:val="-5"/>
        </w:rPr>
        <w:t> </w:t>
      </w:r>
      <w:r>
        <w:rPr/>
        <w:t>escape</w:t>
      </w:r>
      <w:r>
        <w:rPr>
          <w:spacing w:val="-3"/>
        </w:rPr>
        <w:t> </w:t>
      </w:r>
      <w:r>
        <w:rPr/>
        <w:t>was</w:t>
      </w:r>
      <w:r>
        <w:rPr>
          <w:spacing w:val="-2"/>
        </w:rPr>
        <w:t> </w:t>
      </w:r>
      <w:r>
        <w:rPr/>
        <w:t>the</w:t>
      </w:r>
      <w:r>
        <w:rPr>
          <w:spacing w:val="-4"/>
        </w:rPr>
        <w:t> </w:t>
      </w:r>
      <w:r>
        <w:rPr/>
        <w:t>consequence</w:t>
      </w:r>
      <w:r>
        <w:rPr>
          <w:spacing w:val="-3"/>
        </w:rPr>
        <w:t> </w:t>
      </w:r>
      <w:r>
        <w:rPr/>
        <w:t>of</w:t>
      </w:r>
      <w:r>
        <w:rPr>
          <w:spacing w:val="-2"/>
        </w:rPr>
        <w:t> </w:t>
      </w:r>
      <w:r>
        <w:rPr>
          <w:i/>
        </w:rPr>
        <w:t>vis</w:t>
      </w:r>
      <w:r>
        <w:rPr>
          <w:i/>
          <w:spacing w:val="-1"/>
        </w:rPr>
        <w:t> </w:t>
      </w:r>
      <w:r>
        <w:rPr>
          <w:i/>
        </w:rPr>
        <w:t>major</w:t>
      </w:r>
      <w:r>
        <w:rPr>
          <w:i/>
          <w:spacing w:val="-4"/>
        </w:rPr>
        <w:t> </w:t>
      </w:r>
      <w:r>
        <w:rPr/>
        <w:t>or</w:t>
      </w:r>
      <w:r>
        <w:rPr>
          <w:spacing w:val="-5"/>
        </w:rPr>
        <w:t> </w:t>
      </w:r>
      <w:r>
        <w:rPr/>
        <w:t>the</w:t>
      </w:r>
      <w:r>
        <w:rPr>
          <w:spacing w:val="-4"/>
        </w:rPr>
        <w:t> </w:t>
      </w:r>
      <w:r>
        <w:rPr/>
        <w:t>act</w:t>
      </w:r>
      <w:r>
        <w:rPr>
          <w:spacing w:val="-4"/>
        </w:rPr>
        <w:t> </w:t>
      </w:r>
      <w:r>
        <w:rPr/>
        <w:t>of</w:t>
      </w:r>
      <w:r>
        <w:rPr>
          <w:spacing w:val="-4"/>
        </w:rPr>
        <w:t> </w:t>
      </w:r>
      <w:r>
        <w:rPr/>
        <w:t>God; but as nothing of sort exists here, it is unnecessary to inquire what excuse could be sufficient.</w:t>
      </w:r>
      <w:r>
        <w:rPr>
          <w:vertAlign w:val="superscript"/>
        </w:rPr>
        <w:t>493</w:t>
      </w:r>
    </w:p>
    <w:p>
      <w:pPr>
        <w:pStyle w:val="BodyText"/>
        <w:spacing w:before="13"/>
      </w:pPr>
    </w:p>
    <w:p>
      <w:pPr>
        <w:pStyle w:val="BodyText"/>
        <w:spacing w:line="480" w:lineRule="auto"/>
        <w:ind w:left="400" w:right="550"/>
        <w:jc w:val="both"/>
      </w:pPr>
      <w:r>
        <w:rPr/>
        <w:t>In accessing and utilizing the remedy enunciated in the decision of this case, the Plaintiff must prove that the thing was brought and kept in the land under the control or operation of the defendant, that there is a non-natural user and that the thing is mischievous and if it escapes, could cause mischief; this is an extension of the strict liability principle in tort.</w:t>
      </w:r>
      <w:r>
        <w:rPr>
          <w:vertAlign w:val="superscript"/>
        </w:rPr>
        <w:t>494</w:t>
      </w:r>
      <w:r>
        <w:rPr>
          <w:vertAlign w:val="baseline"/>
        </w:rPr>
        <w:t>Non-natural</w:t>
      </w:r>
      <w:r>
        <w:rPr>
          <w:spacing w:val="40"/>
          <w:vertAlign w:val="baseline"/>
        </w:rPr>
        <w:t> </w:t>
      </w:r>
      <w:r>
        <w:rPr>
          <w:vertAlign w:val="baseline"/>
        </w:rPr>
        <w:t>user was interpreted to mean the usage of land in an extra-ordinary way.</w:t>
      </w:r>
      <w:r>
        <w:rPr>
          <w:vertAlign w:val="superscript"/>
        </w:rPr>
        <w:t>495</w:t>
      </w:r>
      <w:r>
        <w:rPr>
          <w:vertAlign w:val="baseline"/>
        </w:rPr>
        <w:t>The issue of what is non-natural</w:t>
      </w:r>
      <w:r>
        <w:rPr>
          <w:spacing w:val="42"/>
          <w:vertAlign w:val="baseline"/>
        </w:rPr>
        <w:t> </w:t>
      </w:r>
      <w:r>
        <w:rPr>
          <w:vertAlign w:val="baseline"/>
        </w:rPr>
        <w:t>user</w:t>
      </w:r>
      <w:r>
        <w:rPr>
          <w:spacing w:val="44"/>
          <w:vertAlign w:val="baseline"/>
        </w:rPr>
        <w:t> </w:t>
      </w:r>
      <w:r>
        <w:rPr>
          <w:vertAlign w:val="baseline"/>
        </w:rPr>
        <w:t>fifty</w:t>
      </w:r>
      <w:r>
        <w:rPr>
          <w:spacing w:val="44"/>
          <w:vertAlign w:val="baseline"/>
        </w:rPr>
        <w:t> </w:t>
      </w:r>
      <w:r>
        <w:rPr>
          <w:vertAlign w:val="baseline"/>
        </w:rPr>
        <w:t>years</w:t>
      </w:r>
      <w:r>
        <w:rPr>
          <w:spacing w:val="44"/>
          <w:vertAlign w:val="baseline"/>
        </w:rPr>
        <w:t> </w:t>
      </w:r>
      <w:r>
        <w:rPr>
          <w:vertAlign w:val="baseline"/>
        </w:rPr>
        <w:t>ago</w:t>
      </w:r>
      <w:r>
        <w:rPr>
          <w:spacing w:val="46"/>
          <w:vertAlign w:val="baseline"/>
        </w:rPr>
        <w:t> </w:t>
      </w:r>
      <w:r>
        <w:rPr>
          <w:vertAlign w:val="baseline"/>
        </w:rPr>
        <w:t>may</w:t>
      </w:r>
      <w:r>
        <w:rPr>
          <w:spacing w:val="40"/>
          <w:vertAlign w:val="baseline"/>
        </w:rPr>
        <w:t> </w:t>
      </w:r>
      <w:r>
        <w:rPr>
          <w:vertAlign w:val="baseline"/>
        </w:rPr>
        <w:t>become</w:t>
      </w:r>
      <w:r>
        <w:rPr>
          <w:spacing w:val="43"/>
          <w:vertAlign w:val="baseline"/>
        </w:rPr>
        <w:t> </w:t>
      </w:r>
      <w:r>
        <w:rPr>
          <w:vertAlign w:val="baseline"/>
        </w:rPr>
        <w:t>a</w:t>
      </w:r>
      <w:r>
        <w:rPr>
          <w:spacing w:val="46"/>
          <w:vertAlign w:val="baseline"/>
        </w:rPr>
        <w:t> </w:t>
      </w:r>
      <w:r>
        <w:rPr>
          <w:vertAlign w:val="baseline"/>
        </w:rPr>
        <w:t>natural</w:t>
      </w:r>
      <w:r>
        <w:rPr>
          <w:spacing w:val="44"/>
          <w:vertAlign w:val="baseline"/>
        </w:rPr>
        <w:t> </w:t>
      </w:r>
      <w:r>
        <w:rPr>
          <w:vertAlign w:val="baseline"/>
        </w:rPr>
        <w:t>user</w:t>
      </w:r>
      <w:r>
        <w:rPr>
          <w:spacing w:val="43"/>
          <w:vertAlign w:val="baseline"/>
        </w:rPr>
        <w:t> </w:t>
      </w:r>
      <w:r>
        <w:rPr>
          <w:vertAlign w:val="baseline"/>
        </w:rPr>
        <w:t>in</w:t>
      </w:r>
      <w:r>
        <w:rPr>
          <w:spacing w:val="44"/>
          <w:vertAlign w:val="baseline"/>
        </w:rPr>
        <w:t> </w:t>
      </w:r>
      <w:r>
        <w:rPr>
          <w:vertAlign w:val="baseline"/>
        </w:rPr>
        <w:t>view</w:t>
      </w:r>
      <w:r>
        <w:rPr>
          <w:spacing w:val="44"/>
          <w:vertAlign w:val="baseline"/>
        </w:rPr>
        <w:t> </w:t>
      </w:r>
      <w:r>
        <w:rPr>
          <w:vertAlign w:val="baseline"/>
        </w:rPr>
        <w:t>of</w:t>
      </w:r>
      <w:r>
        <w:rPr>
          <w:spacing w:val="45"/>
          <w:vertAlign w:val="baseline"/>
        </w:rPr>
        <w:t> </w:t>
      </w:r>
      <w:r>
        <w:rPr>
          <w:vertAlign w:val="baseline"/>
        </w:rPr>
        <w:t>economic</w:t>
      </w:r>
      <w:r>
        <w:rPr>
          <w:spacing w:val="44"/>
          <w:vertAlign w:val="baseline"/>
        </w:rPr>
        <w:t> </w:t>
      </w:r>
      <w:r>
        <w:rPr>
          <w:vertAlign w:val="baseline"/>
        </w:rPr>
        <w:t>and</w:t>
      </w:r>
      <w:r>
        <w:rPr>
          <w:spacing w:val="45"/>
          <w:vertAlign w:val="baseline"/>
        </w:rPr>
        <w:t> </w:t>
      </w:r>
      <w:r>
        <w:rPr>
          <w:spacing w:val="-2"/>
          <w:vertAlign w:val="baseline"/>
        </w:rPr>
        <w:t>social</w:t>
      </w:r>
    </w:p>
    <w:p>
      <w:pPr>
        <w:pStyle w:val="BodyText"/>
        <w:rPr>
          <w:sz w:val="20"/>
        </w:rPr>
      </w:pPr>
    </w:p>
    <w:p>
      <w:pPr>
        <w:pStyle w:val="BodyText"/>
        <w:spacing w:before="62"/>
        <w:rPr>
          <w:sz w:val="20"/>
        </w:rPr>
      </w:pPr>
      <w:r>
        <w:rPr/>
        <mc:AlternateContent>
          <mc:Choice Requires="wps">
            <w:drawing>
              <wp:anchor distT="0" distB="0" distL="0" distR="0" allowOverlap="1" layoutInCell="1" locked="0" behindDoc="1" simplePos="0" relativeHeight="487673856">
                <wp:simplePos x="0" y="0"/>
                <wp:positionH relativeFrom="page">
                  <wp:posOffset>914704</wp:posOffset>
                </wp:positionH>
                <wp:positionV relativeFrom="paragraph">
                  <wp:posOffset>201043</wp:posOffset>
                </wp:positionV>
                <wp:extent cx="1829435" cy="9525"/>
                <wp:effectExtent l="0" t="0" r="0" b="0"/>
                <wp:wrapTopAndBottom/>
                <wp:docPr id="239" name="Graphic 239"/>
                <wp:cNvGraphicFramePr>
                  <a:graphicFrameLocks/>
                </wp:cNvGraphicFramePr>
                <a:graphic>
                  <a:graphicData uri="http://schemas.microsoft.com/office/word/2010/wordprocessingShape">
                    <wps:wsp>
                      <wps:cNvPr id="239" name="Graphic 2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830165pt;width:144.020pt;height:.72003pt;mso-position-horizontal-relative:page;mso-position-vertical-relative:paragraph;z-index:-15642624;mso-wrap-distance-left:0;mso-wrap-distance-right:0" id="docshape207"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493</w:t>
      </w:r>
      <w:r>
        <w:rPr>
          <w:sz w:val="20"/>
          <w:vertAlign w:val="baseline"/>
        </w:rPr>
        <w:t>Usman,</w:t>
      </w:r>
      <w:r>
        <w:rPr>
          <w:spacing w:val="-5"/>
          <w:sz w:val="20"/>
          <w:vertAlign w:val="baseline"/>
        </w:rPr>
        <w:t> </w:t>
      </w:r>
      <w:r>
        <w:rPr>
          <w:sz w:val="20"/>
          <w:vertAlign w:val="baseline"/>
        </w:rPr>
        <w:t>A.K.,</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6"/>
          <w:sz w:val="20"/>
          <w:vertAlign w:val="baseline"/>
        </w:rPr>
        <w:t> </w:t>
      </w:r>
      <w:r>
        <w:rPr>
          <w:sz w:val="20"/>
          <w:vertAlign w:val="baseline"/>
        </w:rPr>
        <w:t>pp.138</w:t>
      </w:r>
      <w:r>
        <w:rPr>
          <w:spacing w:val="-5"/>
          <w:sz w:val="20"/>
          <w:vertAlign w:val="baseline"/>
        </w:rPr>
        <w:t> </w:t>
      </w:r>
      <w:r>
        <w:rPr>
          <w:spacing w:val="-4"/>
          <w:sz w:val="20"/>
          <w:vertAlign w:val="baseline"/>
        </w:rPr>
        <w:t>&amp;139</w:t>
      </w:r>
    </w:p>
    <w:p>
      <w:pPr>
        <w:spacing w:line="229" w:lineRule="exact" w:before="0"/>
        <w:ind w:left="400" w:right="0" w:firstLine="0"/>
        <w:jc w:val="left"/>
        <w:rPr>
          <w:sz w:val="20"/>
        </w:rPr>
      </w:pPr>
      <w:r>
        <w:rPr>
          <w:sz w:val="20"/>
          <w:vertAlign w:val="superscript"/>
        </w:rPr>
        <w:t>494</w:t>
      </w:r>
      <w:r>
        <w:rPr>
          <w:sz w:val="20"/>
          <w:vertAlign w:val="baseline"/>
        </w:rPr>
        <w:t>Ilegbune,</w:t>
      </w:r>
      <w:r>
        <w:rPr>
          <w:spacing w:val="-5"/>
          <w:sz w:val="20"/>
          <w:vertAlign w:val="baseline"/>
        </w:rPr>
        <w:t> </w:t>
      </w:r>
      <w:r>
        <w:rPr>
          <w:sz w:val="20"/>
          <w:vertAlign w:val="baseline"/>
        </w:rPr>
        <w:t>T.O.,</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p.220</w:t>
      </w:r>
    </w:p>
    <w:p>
      <w:pPr>
        <w:spacing w:before="1"/>
        <w:ind w:left="400" w:right="0" w:firstLine="0"/>
        <w:jc w:val="left"/>
        <w:rPr>
          <w:sz w:val="20"/>
        </w:rPr>
      </w:pPr>
      <w:r>
        <w:rPr>
          <w:sz w:val="20"/>
          <w:vertAlign w:val="superscript"/>
        </w:rPr>
        <w:t>495</w:t>
      </w:r>
      <w:r>
        <w:rPr>
          <w:i/>
          <w:sz w:val="20"/>
          <w:vertAlign w:val="baseline"/>
        </w:rPr>
        <w:t>Ibid</w:t>
      </w:r>
      <w:r>
        <w:rPr>
          <w:sz w:val="20"/>
          <w:vertAlign w:val="baseline"/>
        </w:rPr>
        <w:t>;</w:t>
      </w:r>
      <w:r>
        <w:rPr>
          <w:spacing w:val="-6"/>
          <w:sz w:val="20"/>
          <w:vertAlign w:val="baseline"/>
        </w:rPr>
        <w:t> </w:t>
      </w:r>
      <w:r>
        <w:rPr>
          <w:sz w:val="20"/>
          <w:vertAlign w:val="baseline"/>
        </w:rPr>
        <w:t>the</w:t>
      </w:r>
      <w:r>
        <w:rPr>
          <w:spacing w:val="-4"/>
          <w:sz w:val="20"/>
          <w:vertAlign w:val="baseline"/>
        </w:rPr>
        <w:t> </w:t>
      </w:r>
      <w:r>
        <w:rPr>
          <w:sz w:val="20"/>
          <w:vertAlign w:val="baseline"/>
        </w:rPr>
        <w:t>scholar</w:t>
      </w:r>
      <w:r>
        <w:rPr>
          <w:spacing w:val="-3"/>
          <w:sz w:val="20"/>
          <w:vertAlign w:val="baseline"/>
        </w:rPr>
        <w:t> </w:t>
      </w:r>
      <w:r>
        <w:rPr>
          <w:sz w:val="20"/>
          <w:vertAlign w:val="baseline"/>
        </w:rPr>
        <w:t>cited</w:t>
      </w:r>
      <w:r>
        <w:rPr>
          <w:i/>
          <w:sz w:val="20"/>
          <w:vertAlign w:val="baseline"/>
        </w:rPr>
        <w:t>Richards</w:t>
      </w:r>
      <w:r>
        <w:rPr>
          <w:i/>
          <w:spacing w:val="-6"/>
          <w:sz w:val="20"/>
          <w:vertAlign w:val="baseline"/>
        </w:rPr>
        <w:t> </w:t>
      </w:r>
      <w:r>
        <w:rPr>
          <w:i/>
          <w:sz w:val="20"/>
          <w:vertAlign w:val="baseline"/>
        </w:rPr>
        <w:t>vs.</w:t>
      </w:r>
      <w:r>
        <w:rPr>
          <w:i/>
          <w:spacing w:val="-4"/>
          <w:sz w:val="20"/>
          <w:vertAlign w:val="baseline"/>
        </w:rPr>
        <w:t> </w:t>
      </w:r>
      <w:r>
        <w:rPr>
          <w:i/>
          <w:sz w:val="20"/>
          <w:vertAlign w:val="baseline"/>
        </w:rPr>
        <w:t>Lothian</w:t>
      </w:r>
      <w:r>
        <w:rPr>
          <w:i/>
          <w:spacing w:val="-3"/>
          <w:sz w:val="20"/>
          <w:vertAlign w:val="baseline"/>
        </w:rPr>
        <w:t> </w:t>
      </w:r>
      <w:r>
        <w:rPr>
          <w:sz w:val="20"/>
          <w:vertAlign w:val="baseline"/>
        </w:rPr>
        <w:t>(1913)</w:t>
      </w:r>
      <w:r>
        <w:rPr>
          <w:spacing w:val="-4"/>
          <w:sz w:val="20"/>
          <w:vertAlign w:val="baseline"/>
        </w:rPr>
        <w:t> </w:t>
      </w:r>
      <w:r>
        <w:rPr>
          <w:sz w:val="20"/>
          <w:vertAlign w:val="baseline"/>
        </w:rPr>
        <w:t>AC.</w:t>
      </w:r>
      <w:r>
        <w:rPr>
          <w:spacing w:val="-4"/>
          <w:sz w:val="20"/>
          <w:vertAlign w:val="baseline"/>
        </w:rPr>
        <w:t> </w:t>
      </w:r>
      <w:r>
        <w:rPr>
          <w:sz w:val="20"/>
          <w:vertAlign w:val="baseline"/>
        </w:rPr>
        <w:t>263</w:t>
      </w:r>
      <w:r>
        <w:rPr>
          <w:spacing w:val="-4"/>
          <w:sz w:val="20"/>
          <w:vertAlign w:val="baseline"/>
        </w:rPr>
        <w:t> </w:t>
      </w:r>
      <w:r>
        <w:rPr>
          <w:sz w:val="20"/>
          <w:vertAlign w:val="baseline"/>
        </w:rPr>
        <w:t>at</w:t>
      </w:r>
      <w:r>
        <w:rPr>
          <w:spacing w:val="-4"/>
          <w:sz w:val="20"/>
          <w:vertAlign w:val="baseline"/>
        </w:rPr>
        <w:t> </w:t>
      </w:r>
      <w:r>
        <w:rPr>
          <w:spacing w:val="-5"/>
          <w:sz w:val="20"/>
          <w:vertAlign w:val="baseline"/>
        </w:rPr>
        <w:t>279</w:t>
      </w:r>
    </w:p>
    <w:p>
      <w:pPr>
        <w:spacing w:after="0"/>
        <w:jc w:val="left"/>
        <w:rPr>
          <w:sz w:val="20"/>
        </w:rPr>
        <w:sectPr>
          <w:pgSz w:w="12240" w:h="15840"/>
          <w:pgMar w:header="0" w:footer="1012" w:top="1360" w:bottom="1200" w:left="1040" w:right="860"/>
        </w:sectPr>
      </w:pPr>
    </w:p>
    <w:p>
      <w:pPr>
        <w:pStyle w:val="BodyText"/>
        <w:spacing w:line="480" w:lineRule="auto" w:before="112"/>
        <w:ind w:left="400" w:right="551"/>
        <w:jc w:val="both"/>
      </w:pPr>
      <w:r>
        <w:rPr/>
        <w:t>changes.</w:t>
      </w:r>
      <w:r>
        <w:rPr>
          <w:vertAlign w:val="superscript"/>
        </w:rPr>
        <w:t>496</w:t>
      </w:r>
      <w:r>
        <w:rPr>
          <w:vertAlign w:val="baseline"/>
        </w:rPr>
        <w:t>Furthermore, what is non-natural user of land is not fixed but capable of changing as technology develops and according to the requirements of the age.</w:t>
      </w:r>
      <w:r>
        <w:rPr>
          <w:vertAlign w:val="superscript"/>
        </w:rPr>
        <w:t>497</w:t>
      </w:r>
    </w:p>
    <w:p>
      <w:pPr>
        <w:pStyle w:val="BodyText"/>
        <w:spacing w:before="12"/>
      </w:pPr>
    </w:p>
    <w:p>
      <w:pPr>
        <w:pStyle w:val="BodyText"/>
        <w:spacing w:line="480" w:lineRule="auto"/>
        <w:ind w:left="400" w:right="551"/>
        <w:jc w:val="both"/>
      </w:pPr>
      <w:r>
        <w:rPr/>
        <w:t>In the light of the changing faces of environmental degradation issues and the concomitant challenge they pose for protection of the environment, it is pertinent to reproduce the exposition of Usman</w:t>
      </w:r>
      <w:r>
        <w:rPr>
          <w:vertAlign w:val="superscript"/>
        </w:rPr>
        <w:t>498</w:t>
      </w:r>
      <w:r>
        <w:rPr>
          <w:vertAlign w:val="baseline"/>
        </w:rPr>
        <w:t> thus:</w:t>
      </w:r>
    </w:p>
    <w:p>
      <w:pPr>
        <w:pStyle w:val="BodyText"/>
        <w:spacing w:before="13"/>
      </w:pPr>
    </w:p>
    <w:p>
      <w:pPr>
        <w:spacing w:before="1"/>
        <w:ind w:left="966" w:right="1120" w:firstLine="0"/>
        <w:jc w:val="both"/>
        <w:rPr>
          <w:sz w:val="20"/>
        </w:rPr>
      </w:pPr>
      <w:r>
        <w:rPr>
          <w:sz w:val="20"/>
        </w:rPr>
        <w:t>the factual threshold for environmental protection established by</w:t>
      </w:r>
      <w:r>
        <w:rPr>
          <w:spacing w:val="-1"/>
          <w:sz w:val="20"/>
        </w:rPr>
        <w:t> </w:t>
      </w:r>
      <w:r>
        <w:rPr>
          <w:sz w:val="20"/>
        </w:rPr>
        <w:t>the facts of </w:t>
      </w:r>
      <w:r>
        <w:rPr>
          <w:i/>
          <w:sz w:val="20"/>
        </w:rPr>
        <w:t>Rylands v. Fletcher </w:t>
      </w:r>
      <w:r>
        <w:rPr>
          <w:sz w:val="20"/>
        </w:rPr>
        <w:t>must therefore move upward to capture these new dangerous things. Although liability in respect of these modern dangerous things is often regulated by statute, there is nothing preventing an aggrieved party proceeding against the custodians of these dangerous things on the basis of </w:t>
      </w:r>
      <w:r>
        <w:rPr>
          <w:i/>
          <w:sz w:val="20"/>
        </w:rPr>
        <w:t>Rylands v. Fletcher </w:t>
      </w:r>
      <w:r>
        <w:rPr>
          <w:sz w:val="20"/>
        </w:rPr>
        <w:t>particularly where the statute seeking to regulate such escape is inadequate in its provisions.</w:t>
      </w:r>
    </w:p>
    <w:p>
      <w:pPr>
        <w:pStyle w:val="BodyText"/>
        <w:spacing w:before="56"/>
        <w:rPr>
          <w:sz w:val="20"/>
        </w:rPr>
      </w:pPr>
    </w:p>
    <w:p>
      <w:pPr>
        <w:pStyle w:val="BodyText"/>
        <w:spacing w:line="480" w:lineRule="auto" w:before="1"/>
        <w:ind w:left="400" w:right="556"/>
        <w:jc w:val="both"/>
      </w:pPr>
      <w:r>
        <w:rPr/>
        <w:t>It is necessary</w:t>
      </w:r>
      <w:r>
        <w:rPr>
          <w:spacing w:val="-5"/>
        </w:rPr>
        <w:t> </w:t>
      </w:r>
      <w:r>
        <w:rPr/>
        <w:t>to observe that this</w:t>
      </w:r>
      <w:r>
        <w:rPr>
          <w:spacing w:val="-2"/>
        </w:rPr>
        <w:t> </w:t>
      </w:r>
      <w:r>
        <w:rPr/>
        <w:t>commentary</w:t>
      </w:r>
      <w:r>
        <w:rPr>
          <w:spacing w:val="-5"/>
        </w:rPr>
        <w:t> </w:t>
      </w:r>
      <w:r>
        <w:rPr/>
        <w:t>by</w:t>
      </w:r>
      <w:r>
        <w:rPr>
          <w:spacing w:val="-3"/>
        </w:rPr>
        <w:t> </w:t>
      </w:r>
      <w:r>
        <w:rPr/>
        <w:t>the</w:t>
      </w:r>
      <w:r>
        <w:rPr>
          <w:spacing w:val="-1"/>
        </w:rPr>
        <w:t> </w:t>
      </w:r>
      <w:r>
        <w:rPr/>
        <w:t>scholar</w:t>
      </w:r>
      <w:r>
        <w:rPr>
          <w:spacing w:val="-2"/>
        </w:rPr>
        <w:t> </w:t>
      </w:r>
      <w:r>
        <w:rPr/>
        <w:t>could be</w:t>
      </w:r>
      <w:r>
        <w:rPr>
          <w:spacing w:val="-1"/>
        </w:rPr>
        <w:t> </w:t>
      </w:r>
      <w:r>
        <w:rPr/>
        <w:t>applied to matters relating to the need to protect the environment from degradation by the mining of solid minerals in appropriate circumstances where the facts or cause of degradation are not on all fours with those of the ones expounded in Fletcher‟s Rule but an apt analogy could be drawn or respite elicited.</w:t>
      </w:r>
    </w:p>
    <w:p>
      <w:pPr>
        <w:pStyle w:val="BodyText"/>
        <w:spacing w:before="17"/>
      </w:pPr>
    </w:p>
    <w:p>
      <w:pPr>
        <w:pStyle w:val="Heading2"/>
        <w:numPr>
          <w:ilvl w:val="1"/>
          <w:numId w:val="21"/>
        </w:numPr>
        <w:tabs>
          <w:tab w:pos="700" w:val="left" w:leader="none"/>
        </w:tabs>
        <w:spacing w:line="480" w:lineRule="auto" w:before="0" w:after="0"/>
        <w:ind w:left="400" w:right="560" w:firstLine="0"/>
        <w:jc w:val="both"/>
      </w:pPr>
      <w:bookmarkStart w:name="_TOC_250028" w:id="23"/>
      <w:bookmarkEnd w:id="23"/>
      <w:r>
        <w:rPr/>
        <w:t>Community Development Agreements, Alternative Disputes Resolution Mechanism and Compensation as Platforms for Protecting the Environment</w:t>
      </w:r>
    </w:p>
    <w:p>
      <w:pPr>
        <w:pStyle w:val="BodyText"/>
        <w:spacing w:before="7"/>
        <w:rPr>
          <w:b/>
        </w:rPr>
      </w:pPr>
    </w:p>
    <w:p>
      <w:pPr>
        <w:pStyle w:val="BodyText"/>
        <w:spacing w:line="480" w:lineRule="auto"/>
        <w:ind w:left="400" w:right="557"/>
        <w:jc w:val="both"/>
      </w:pPr>
      <w:r>
        <w:rPr/>
        <w:t>The above mentioned matters are crucial to the quest of protecting the environment from degradation by mining of solid minerals; but they are by no means the only relevant issues on</w:t>
      </w:r>
      <w:r>
        <w:rPr>
          <w:spacing w:val="40"/>
        </w:rPr>
        <w:t> </w:t>
      </w:r>
      <w:r>
        <w:rPr/>
        <w:t>this subject matter. Numerousother matters that could give leverage or impetus to the resolution of this challenge have been considered indepth in this thesis. However, the selection of these mentioned matters is based on the fact that while the dynamics of the first two are novel in the mining</w:t>
      </w:r>
      <w:r>
        <w:rPr>
          <w:spacing w:val="-4"/>
        </w:rPr>
        <w:t> </w:t>
      </w:r>
      <w:r>
        <w:rPr/>
        <w:t>sector</w:t>
      </w:r>
      <w:r>
        <w:rPr>
          <w:spacing w:val="4"/>
        </w:rPr>
        <w:t> </w:t>
      </w:r>
      <w:r>
        <w:rPr/>
        <w:t>in</w:t>
      </w:r>
      <w:r>
        <w:rPr>
          <w:spacing w:val="1"/>
        </w:rPr>
        <w:t> </w:t>
      </w:r>
      <w:r>
        <w:rPr/>
        <w:t>Nigeria,</w:t>
      </w:r>
      <w:r>
        <w:rPr>
          <w:spacing w:val="4"/>
        </w:rPr>
        <w:t> </w:t>
      </w:r>
      <w:r>
        <w:rPr/>
        <w:t>the last</w:t>
      </w:r>
      <w:r>
        <w:rPr>
          <w:spacing w:val="2"/>
        </w:rPr>
        <w:t> </w:t>
      </w:r>
      <w:r>
        <w:rPr/>
        <w:t>which</w:t>
      </w:r>
      <w:r>
        <w:rPr>
          <w:spacing w:val="1"/>
        </w:rPr>
        <w:t> </w:t>
      </w:r>
      <w:r>
        <w:rPr/>
        <w:t>is</w:t>
      </w:r>
      <w:r>
        <w:rPr>
          <w:spacing w:val="2"/>
        </w:rPr>
        <w:t> </w:t>
      </w:r>
      <w:r>
        <w:rPr/>
        <w:t>compensation</w:t>
      </w:r>
      <w:r>
        <w:rPr>
          <w:spacing w:val="2"/>
        </w:rPr>
        <w:t> </w:t>
      </w:r>
      <w:r>
        <w:rPr/>
        <w:t>though</w:t>
      </w:r>
      <w:r>
        <w:rPr>
          <w:spacing w:val="1"/>
        </w:rPr>
        <w:t> </w:t>
      </w:r>
      <w:r>
        <w:rPr/>
        <w:t>not</w:t>
      </w:r>
      <w:r>
        <w:rPr>
          <w:spacing w:val="2"/>
        </w:rPr>
        <w:t> </w:t>
      </w:r>
      <w:r>
        <w:rPr/>
        <w:t>novel</w:t>
      </w:r>
      <w:r>
        <w:rPr>
          <w:spacing w:val="1"/>
        </w:rPr>
        <w:t> </w:t>
      </w:r>
      <w:r>
        <w:rPr/>
        <w:t>is</w:t>
      </w:r>
      <w:r>
        <w:rPr>
          <w:spacing w:val="2"/>
        </w:rPr>
        <w:t> </w:t>
      </w:r>
      <w:r>
        <w:rPr/>
        <w:t>a practice</w:t>
      </w:r>
      <w:r>
        <w:rPr>
          <w:spacing w:val="1"/>
        </w:rPr>
        <w:t> </w:t>
      </w:r>
      <w:r>
        <w:rPr/>
        <w:t>or</w:t>
      </w:r>
      <w:r>
        <w:rPr>
          <w:spacing w:val="1"/>
        </w:rPr>
        <w:t> </w:t>
      </w:r>
      <w:r>
        <w:rPr>
          <w:spacing w:val="-2"/>
        </w:rPr>
        <w:t>remedy</w:t>
      </w:r>
    </w:p>
    <w:p>
      <w:pPr>
        <w:pStyle w:val="BodyText"/>
        <w:spacing w:before="10"/>
        <w:rPr>
          <w:sz w:val="11"/>
        </w:rPr>
      </w:pPr>
      <w:r>
        <w:rPr/>
        <mc:AlternateContent>
          <mc:Choice Requires="wps">
            <w:drawing>
              <wp:anchor distT="0" distB="0" distL="0" distR="0" allowOverlap="1" layoutInCell="1" locked="0" behindDoc="1" simplePos="0" relativeHeight="487674368">
                <wp:simplePos x="0" y="0"/>
                <wp:positionH relativeFrom="page">
                  <wp:posOffset>914704</wp:posOffset>
                </wp:positionH>
                <wp:positionV relativeFrom="paragraph">
                  <wp:posOffset>102112</wp:posOffset>
                </wp:positionV>
                <wp:extent cx="1829435" cy="9525"/>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04036pt;width:144.020pt;height:.72003pt;mso-position-horizontal-relative:page;mso-position-vertical-relative:paragraph;z-index:-15642112;mso-wrap-distance-left:0;mso-wrap-distance-right:0" id="docshape208" filled="true" fillcolor="#000000" stroked="false">
                <v:fill type="solid"/>
                <w10:wrap type="topAndBottom"/>
              </v:rect>
            </w:pict>
          </mc:Fallback>
        </mc:AlternateContent>
      </w:r>
    </w:p>
    <w:p>
      <w:pPr>
        <w:spacing w:line="243" w:lineRule="exact" w:before="102"/>
        <w:ind w:left="400" w:right="0" w:firstLine="0"/>
        <w:jc w:val="left"/>
        <w:rPr>
          <w:sz w:val="20"/>
        </w:rPr>
      </w:pPr>
      <w:r>
        <w:rPr>
          <w:rFonts w:ascii="Calibri"/>
          <w:sz w:val="20"/>
          <w:vertAlign w:val="superscript"/>
        </w:rPr>
        <w:t>496</w:t>
      </w:r>
      <w:r>
        <w:rPr>
          <w:sz w:val="20"/>
          <w:vertAlign w:val="baseline"/>
        </w:rPr>
        <w:t>Omotola,</w:t>
      </w:r>
      <w:r>
        <w:rPr>
          <w:spacing w:val="-7"/>
          <w:sz w:val="20"/>
          <w:vertAlign w:val="baseline"/>
        </w:rPr>
        <w:t> </w:t>
      </w:r>
      <w:r>
        <w:rPr>
          <w:sz w:val="20"/>
          <w:vertAlign w:val="baseline"/>
        </w:rPr>
        <w:t>J.A,</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p.125</w:t>
      </w:r>
    </w:p>
    <w:p>
      <w:pPr>
        <w:spacing w:line="241" w:lineRule="exact" w:before="0"/>
        <w:ind w:left="400" w:right="0" w:firstLine="0"/>
        <w:jc w:val="left"/>
        <w:rPr>
          <w:sz w:val="20"/>
        </w:rPr>
      </w:pPr>
      <w:r>
        <w:rPr>
          <w:rFonts w:ascii="Calibri"/>
          <w:sz w:val="20"/>
          <w:vertAlign w:val="superscript"/>
        </w:rPr>
        <w:t>497</w:t>
      </w:r>
      <w:r>
        <w:rPr>
          <w:i/>
          <w:sz w:val="20"/>
          <w:vertAlign w:val="baseline"/>
        </w:rPr>
        <w:t>Ibid</w:t>
      </w:r>
      <w:r>
        <w:rPr>
          <w:sz w:val="20"/>
          <w:vertAlign w:val="baseline"/>
        </w:rPr>
        <w:t>,</w:t>
      </w:r>
      <w:r>
        <w:rPr>
          <w:spacing w:val="-7"/>
          <w:sz w:val="20"/>
          <w:vertAlign w:val="baseline"/>
        </w:rPr>
        <w:t> </w:t>
      </w:r>
      <w:r>
        <w:rPr>
          <w:spacing w:val="-4"/>
          <w:sz w:val="20"/>
          <w:vertAlign w:val="baseline"/>
        </w:rPr>
        <w:t>p.56</w:t>
      </w:r>
    </w:p>
    <w:p>
      <w:pPr>
        <w:spacing w:line="227" w:lineRule="exact" w:before="0"/>
        <w:ind w:left="400" w:right="0" w:firstLine="0"/>
        <w:jc w:val="left"/>
        <w:rPr>
          <w:sz w:val="20"/>
        </w:rPr>
      </w:pPr>
      <w:r>
        <w:rPr>
          <w:sz w:val="20"/>
          <w:vertAlign w:val="superscript"/>
        </w:rPr>
        <w:t>498</w:t>
      </w:r>
      <w:r>
        <w:rPr>
          <w:spacing w:val="-7"/>
          <w:sz w:val="20"/>
          <w:vertAlign w:val="baseline"/>
        </w:rPr>
        <w:t> </w:t>
      </w:r>
      <w:r>
        <w:rPr>
          <w:sz w:val="20"/>
          <w:vertAlign w:val="baseline"/>
        </w:rPr>
        <w:t>Usman,</w:t>
      </w:r>
      <w:r>
        <w:rPr>
          <w:spacing w:val="-2"/>
          <w:sz w:val="20"/>
          <w:vertAlign w:val="baseline"/>
        </w:rPr>
        <w:t> </w:t>
      </w:r>
      <w:r>
        <w:rPr>
          <w:sz w:val="20"/>
          <w:vertAlign w:val="baseline"/>
        </w:rPr>
        <w:t>A.K.,</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43"/>
          <w:sz w:val="20"/>
          <w:vertAlign w:val="baseline"/>
        </w:rPr>
        <w:t> </w:t>
      </w:r>
      <w:r>
        <w:rPr>
          <w:spacing w:val="-2"/>
          <w:sz w:val="20"/>
          <w:vertAlign w:val="baseline"/>
        </w:rPr>
        <w:t>pp.140&amp;141</w:t>
      </w:r>
    </w:p>
    <w:p>
      <w:pPr>
        <w:spacing w:after="0" w:line="227" w:lineRule="exact"/>
        <w:jc w:val="left"/>
        <w:rPr>
          <w:sz w:val="20"/>
        </w:rPr>
        <w:sectPr>
          <w:pgSz w:w="12240" w:h="15840"/>
          <w:pgMar w:header="0" w:footer="1012" w:top="1320" w:bottom="1200" w:left="1040" w:right="860"/>
        </w:sectPr>
      </w:pPr>
    </w:p>
    <w:p>
      <w:pPr>
        <w:pStyle w:val="BodyText"/>
        <w:spacing w:line="480" w:lineRule="auto" w:before="72"/>
        <w:ind w:left="400" w:right="563"/>
        <w:jc w:val="both"/>
      </w:pPr>
      <w:r>
        <w:rPr/>
        <w:t>that is rarely imbibed or enforced in the sector as it pertains more to the issue of degradation of the environment by mining of solid minerals in Nigeria.</w:t>
      </w:r>
    </w:p>
    <w:p>
      <w:pPr>
        <w:pStyle w:val="BodyText"/>
        <w:spacing w:before="12"/>
      </w:pPr>
    </w:p>
    <w:p>
      <w:pPr>
        <w:pStyle w:val="BodyText"/>
        <w:spacing w:line="480" w:lineRule="auto"/>
        <w:ind w:left="400" w:right="556"/>
        <w:jc w:val="both"/>
      </w:pPr>
      <w:r>
        <w:rPr/>
        <w:t>In circumstances where the practice is imbibed, compensation most time turn out to be</w:t>
      </w:r>
      <w:r>
        <w:rPr>
          <w:spacing w:val="40"/>
        </w:rPr>
        <w:t> </w:t>
      </w:r>
      <w:r>
        <w:rPr/>
        <w:t>inadequate thus defeating the quest for protection of the environment. The model or rationale for compensation is to restore the aggrieved party to his state prior to the occurrence of the act of degradation of the environment necessitating the compensation.We proceed to analyse the vicissitudes of this concepts as they relate or impact on the quest for protection of the environment from degradation by mining of solid minerals in Nigeria.</w:t>
      </w:r>
    </w:p>
    <w:p>
      <w:pPr>
        <w:pStyle w:val="BodyText"/>
        <w:spacing w:before="18"/>
      </w:pPr>
    </w:p>
    <w:p>
      <w:pPr>
        <w:pStyle w:val="Heading2"/>
        <w:numPr>
          <w:ilvl w:val="2"/>
          <w:numId w:val="21"/>
        </w:numPr>
        <w:tabs>
          <w:tab w:pos="880" w:val="left" w:leader="none"/>
        </w:tabs>
        <w:spacing w:line="240" w:lineRule="auto" w:before="0" w:after="0"/>
        <w:ind w:left="880" w:right="0" w:hanging="480"/>
        <w:jc w:val="left"/>
        <w:rPr>
          <w:sz w:val="22"/>
        </w:rPr>
      </w:pPr>
      <w:bookmarkStart w:name="_TOC_250027" w:id="24"/>
      <w:r>
        <w:rPr/>
        <w:t>Community</w:t>
      </w:r>
      <w:r>
        <w:rPr>
          <w:spacing w:val="-5"/>
        </w:rPr>
        <w:t> </w:t>
      </w:r>
      <w:r>
        <w:rPr/>
        <w:t>Development</w:t>
      </w:r>
      <w:r>
        <w:rPr>
          <w:spacing w:val="-5"/>
        </w:rPr>
        <w:t> </w:t>
      </w:r>
      <w:bookmarkEnd w:id="24"/>
      <w:r>
        <w:rPr>
          <w:spacing w:val="-2"/>
        </w:rPr>
        <w:t>Agreements</w:t>
      </w:r>
    </w:p>
    <w:p>
      <w:pPr>
        <w:pStyle w:val="BodyText"/>
        <w:spacing w:before="7"/>
        <w:rPr>
          <w:b/>
        </w:rPr>
      </w:pPr>
    </w:p>
    <w:p>
      <w:pPr>
        <w:pStyle w:val="BodyText"/>
        <w:spacing w:line="480" w:lineRule="auto"/>
        <w:ind w:left="400" w:right="559"/>
        <w:jc w:val="both"/>
      </w:pPr>
      <w:r>
        <w:rPr/>
        <w:t>The rationale for entering into Community Development Agreements (CDAs) is to ensure the prevention or mitigation of environmental degradation by mining of solid minerals in Nigeria through the implementation of social, economic, health and developmental programmes or projects by mining companies for their respective host mining communities; the overall aim</w:t>
      </w:r>
      <w:r>
        <w:rPr>
          <w:spacing w:val="40"/>
        </w:rPr>
        <w:t> </w:t>
      </w:r>
      <w:r>
        <w:rPr/>
        <w:t>being the protection of the environment from degradation by mining of solid minerals and the attainment of sustainable development.</w:t>
      </w:r>
    </w:p>
    <w:p>
      <w:pPr>
        <w:pStyle w:val="BodyText"/>
        <w:spacing w:before="13"/>
      </w:pPr>
    </w:p>
    <w:p>
      <w:pPr>
        <w:pStyle w:val="BodyText"/>
        <w:spacing w:line="480" w:lineRule="auto"/>
        <w:ind w:left="400" w:right="556"/>
        <w:jc w:val="both"/>
      </w:pPr>
      <w:r>
        <w:rPr/>
        <w:t>CDAs have become necessary in the light of the various forms of environmental degradation by the mining of solid minerals experienced by mining communities where the cardinal aim of mining companies is to extract mineral resources and leave the environment degraded without carrying out remedies of resuscitation, restoration, rehabilitation, remediation and reclamation in view of their desire to continuously make financial profits</w:t>
      </w:r>
      <w:r>
        <w:rPr>
          <w:spacing w:val="40"/>
        </w:rPr>
        <w:t> </w:t>
      </w:r>
      <w:r>
        <w:rPr/>
        <w:t>at the detriment of the environment with potential and colossal harm to humanity. Examples of such degraded sites and the mysteries of</w:t>
      </w:r>
      <w:r>
        <w:rPr>
          <w:spacing w:val="53"/>
        </w:rPr>
        <w:t> </w:t>
      </w:r>
      <w:r>
        <w:rPr/>
        <w:t>members</w:t>
      </w:r>
      <w:r>
        <w:rPr>
          <w:spacing w:val="55"/>
        </w:rPr>
        <w:t> </w:t>
      </w:r>
      <w:r>
        <w:rPr/>
        <w:t>of</w:t>
      </w:r>
      <w:r>
        <w:rPr>
          <w:spacing w:val="56"/>
        </w:rPr>
        <w:t> </w:t>
      </w:r>
      <w:r>
        <w:rPr/>
        <w:t>mining</w:t>
      </w:r>
      <w:r>
        <w:rPr>
          <w:spacing w:val="54"/>
        </w:rPr>
        <w:t> </w:t>
      </w:r>
      <w:r>
        <w:rPr/>
        <w:t>host</w:t>
      </w:r>
      <w:r>
        <w:rPr>
          <w:spacing w:val="57"/>
        </w:rPr>
        <w:t> </w:t>
      </w:r>
      <w:r>
        <w:rPr/>
        <w:t>communities</w:t>
      </w:r>
      <w:r>
        <w:rPr>
          <w:spacing w:val="56"/>
        </w:rPr>
        <w:t> </w:t>
      </w:r>
      <w:r>
        <w:rPr/>
        <w:t>have</w:t>
      </w:r>
      <w:r>
        <w:rPr>
          <w:spacing w:val="54"/>
        </w:rPr>
        <w:t> </w:t>
      </w:r>
      <w:r>
        <w:rPr/>
        <w:t>been</w:t>
      </w:r>
      <w:r>
        <w:rPr>
          <w:spacing w:val="56"/>
        </w:rPr>
        <w:t> </w:t>
      </w:r>
      <w:r>
        <w:rPr/>
        <w:t>articulated</w:t>
      </w:r>
      <w:r>
        <w:rPr>
          <w:spacing w:val="56"/>
        </w:rPr>
        <w:t> </w:t>
      </w:r>
      <w:r>
        <w:rPr/>
        <w:t>in</w:t>
      </w:r>
      <w:r>
        <w:rPr>
          <w:spacing w:val="56"/>
        </w:rPr>
        <w:t> </w:t>
      </w:r>
      <w:r>
        <w:rPr/>
        <w:t>so</w:t>
      </w:r>
      <w:r>
        <w:rPr>
          <w:spacing w:val="57"/>
        </w:rPr>
        <w:t> </w:t>
      </w:r>
      <w:r>
        <w:rPr/>
        <w:t>many</w:t>
      </w:r>
      <w:r>
        <w:rPr>
          <w:spacing w:val="51"/>
        </w:rPr>
        <w:t> </w:t>
      </w:r>
      <w:r>
        <w:rPr/>
        <w:t>previous</w:t>
      </w:r>
      <w:r>
        <w:rPr>
          <w:spacing w:val="57"/>
        </w:rPr>
        <w:t> </w:t>
      </w:r>
      <w:r>
        <w:rPr>
          <w:spacing w:val="-2"/>
        </w:rPr>
        <w:t>works</w:t>
      </w:r>
    </w:p>
    <w:p>
      <w:pPr>
        <w:spacing w:after="0" w:line="480" w:lineRule="auto"/>
        <w:jc w:val="both"/>
        <w:sectPr>
          <w:pgSz w:w="12240" w:h="15840"/>
          <w:pgMar w:header="0" w:footer="1012" w:top="1360" w:bottom="1200" w:left="1040" w:right="860"/>
        </w:sectPr>
      </w:pPr>
    </w:p>
    <w:p>
      <w:pPr>
        <w:pStyle w:val="BodyText"/>
        <w:spacing w:line="480" w:lineRule="auto" w:before="72"/>
        <w:ind w:left="400" w:right="551"/>
        <w:jc w:val="both"/>
      </w:pPr>
      <w:r>
        <w:rPr/>
        <w:t>referred to in this thesis and so many other incidences documented herein to include the environmental degradation and impact on mankind in the Jos-Plateau,</w:t>
      </w:r>
      <w:r>
        <w:rPr>
          <w:spacing w:val="40"/>
        </w:rPr>
        <w:t> </w:t>
      </w:r>
      <w:r>
        <w:rPr/>
        <w:t>Bagega in Zamfara State, Okaba-Odogbo in Kogi State, Ewekoro-Sagamu in Ogun State andLukku-Minna in Niger State.</w:t>
      </w:r>
    </w:p>
    <w:p>
      <w:pPr>
        <w:pStyle w:val="BodyText"/>
        <w:spacing w:before="12"/>
      </w:pPr>
    </w:p>
    <w:p>
      <w:pPr>
        <w:pStyle w:val="BodyText"/>
        <w:spacing w:line="480" w:lineRule="auto"/>
        <w:ind w:left="400" w:right="551"/>
        <w:jc w:val="both"/>
      </w:pPr>
      <w:r>
        <w:rPr/>
        <w:t>In appreciation of the effects of mining of solid minerals on mining host communities in particular, the Nigerian Minerals and Mining Act</w:t>
      </w:r>
      <w:r>
        <w:rPr>
          <w:vertAlign w:val="superscript"/>
        </w:rPr>
        <w:t>499</w:t>
      </w:r>
      <w:r>
        <w:rPr>
          <w:vertAlign w:val="baseline"/>
        </w:rPr>
        <w:t>make provisions for CDA, its scope and implementation strategies in order to ensure the protection of the environment from the deleterious effects of mining of solid minerals and also for enthroning sustainable development</w:t>
      </w:r>
      <w:r>
        <w:rPr>
          <w:spacing w:val="40"/>
          <w:vertAlign w:val="baseline"/>
        </w:rPr>
        <w:t> </w:t>
      </w:r>
      <w:r>
        <w:rPr>
          <w:vertAlign w:val="baseline"/>
        </w:rPr>
        <w:t>in all facets of the livelihoods of members of mining host communities. Resultantly, the Holder</w:t>
      </w:r>
      <w:r>
        <w:rPr>
          <w:spacing w:val="40"/>
          <w:vertAlign w:val="baseline"/>
        </w:rPr>
        <w:t> </w:t>
      </w:r>
      <w:r>
        <w:rPr>
          <w:vertAlign w:val="baseline"/>
        </w:rPr>
        <w:t>of a Mining Lease, Small Scale Mining Lease or Quarry Lease shall prior to the commencement of any development activity within the lease area, conclude with the host community where the operations are to be conducted an agreement referred to as a Community Development Agreement or other such agreement that will ensure the transfer of social and economic benefits to the community.</w:t>
      </w:r>
      <w:r>
        <w:rPr>
          <w:vertAlign w:val="superscript"/>
        </w:rPr>
        <w:t>500</w:t>
      </w:r>
    </w:p>
    <w:p>
      <w:pPr>
        <w:pStyle w:val="BodyText"/>
        <w:spacing w:before="14"/>
      </w:pPr>
    </w:p>
    <w:p>
      <w:pPr>
        <w:pStyle w:val="BodyText"/>
        <w:spacing w:line="480" w:lineRule="auto"/>
        <w:ind w:left="400" w:right="552"/>
        <w:jc w:val="both"/>
      </w:pPr>
      <w:r>
        <w:rPr/>
        <w:t>The CDA shall contain undertakings with respect to the social and economic contributions that the project will make to the sustainability of such community.</w:t>
      </w:r>
      <w:r>
        <w:rPr>
          <w:vertAlign w:val="superscript"/>
        </w:rPr>
        <w:t>501</w:t>
      </w:r>
      <w:r>
        <w:rPr>
          <w:vertAlign w:val="baseline"/>
        </w:rPr>
        <w:t>It shall also address all or some of other issues relevant to the host community such as educational scholarship, apprenticeship, technical training and employment opportunities for indigenes of the communities; financial or other forms of contributory support for infrastructural development and maintenance such as education, health or other community services, roads, water and power; assistance with the creation, development and support to small scale and micro enterprises; agricultural product marketing;</w:t>
      </w:r>
      <w:r>
        <w:rPr>
          <w:spacing w:val="30"/>
          <w:vertAlign w:val="baseline"/>
        </w:rPr>
        <w:t> </w:t>
      </w:r>
      <w:r>
        <w:rPr>
          <w:vertAlign w:val="baseline"/>
        </w:rPr>
        <w:t>and</w:t>
      </w:r>
      <w:r>
        <w:rPr>
          <w:spacing w:val="32"/>
          <w:vertAlign w:val="baseline"/>
        </w:rPr>
        <w:t> </w:t>
      </w:r>
      <w:r>
        <w:rPr>
          <w:vertAlign w:val="baseline"/>
        </w:rPr>
        <w:t>methods</w:t>
      </w:r>
      <w:r>
        <w:rPr>
          <w:spacing w:val="32"/>
          <w:vertAlign w:val="baseline"/>
        </w:rPr>
        <w:t> </w:t>
      </w:r>
      <w:r>
        <w:rPr>
          <w:vertAlign w:val="baseline"/>
        </w:rPr>
        <w:t>and</w:t>
      </w:r>
      <w:r>
        <w:rPr>
          <w:spacing w:val="32"/>
          <w:vertAlign w:val="baseline"/>
        </w:rPr>
        <w:t> </w:t>
      </w:r>
      <w:r>
        <w:rPr>
          <w:vertAlign w:val="baseline"/>
        </w:rPr>
        <w:t>procedures</w:t>
      </w:r>
      <w:r>
        <w:rPr>
          <w:spacing w:val="31"/>
          <w:vertAlign w:val="baseline"/>
        </w:rPr>
        <w:t> </w:t>
      </w:r>
      <w:r>
        <w:rPr>
          <w:vertAlign w:val="baseline"/>
        </w:rPr>
        <w:t>of</w:t>
      </w:r>
      <w:r>
        <w:rPr>
          <w:spacing w:val="32"/>
          <w:vertAlign w:val="baseline"/>
        </w:rPr>
        <w:t> </w:t>
      </w:r>
      <w:r>
        <w:rPr>
          <w:vertAlign w:val="baseline"/>
        </w:rPr>
        <w:t>environment</w:t>
      </w:r>
      <w:r>
        <w:rPr>
          <w:spacing w:val="32"/>
          <w:vertAlign w:val="baseline"/>
        </w:rPr>
        <w:t> </w:t>
      </w:r>
      <w:r>
        <w:rPr>
          <w:vertAlign w:val="baseline"/>
        </w:rPr>
        <w:t>and</w:t>
      </w:r>
      <w:r>
        <w:rPr>
          <w:spacing w:val="32"/>
          <w:vertAlign w:val="baseline"/>
        </w:rPr>
        <w:t> </w:t>
      </w:r>
      <w:r>
        <w:rPr>
          <w:vertAlign w:val="baseline"/>
        </w:rPr>
        <w:t>socio-economic</w:t>
      </w:r>
      <w:r>
        <w:rPr>
          <w:spacing w:val="31"/>
          <w:vertAlign w:val="baseline"/>
        </w:rPr>
        <w:t> </w:t>
      </w:r>
      <w:r>
        <w:rPr>
          <w:vertAlign w:val="baseline"/>
        </w:rPr>
        <w:t>management</w:t>
      </w:r>
      <w:r>
        <w:rPr>
          <w:spacing w:val="32"/>
          <w:vertAlign w:val="baseline"/>
        </w:rPr>
        <w:t> </w:t>
      </w:r>
      <w:r>
        <w:rPr>
          <w:spacing w:val="-5"/>
          <w:vertAlign w:val="baseline"/>
        </w:rPr>
        <w:t>and</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241" name="Group 241"/>
                <wp:cNvGraphicFramePr>
                  <a:graphicFrameLocks/>
                </wp:cNvGraphicFramePr>
                <a:graphic>
                  <a:graphicData uri="http://schemas.microsoft.com/office/word/2010/wordprocessingGroup">
                    <wpg:wgp>
                      <wpg:cNvPr id="241" name="Group 241"/>
                      <wpg:cNvGrpSpPr/>
                      <wpg:grpSpPr>
                        <a:xfrm>
                          <a:off x="0" y="0"/>
                          <a:ext cx="1829435" cy="9525"/>
                          <a:chExt cx="1829435" cy="9525"/>
                        </a:xfrm>
                      </wpg:grpSpPr>
                      <wps:wsp>
                        <wps:cNvPr id="242" name="Graphic 2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09" coordorigin="0,0" coordsize="2881,15">
                <v:rect style="position:absolute;left:0;top:0;width:2881;height:15" id="docshape210" filled="true" fillcolor="#000000" stroked="false">
                  <v:fill type="solid"/>
                </v:rect>
              </v:group>
            </w:pict>
          </mc:Fallback>
        </mc:AlternateContent>
      </w:r>
      <w:r>
        <w:rPr>
          <w:sz w:val="2"/>
        </w:rPr>
      </w:r>
    </w:p>
    <w:p>
      <w:pPr>
        <w:spacing w:line="240" w:lineRule="exact" w:before="77"/>
        <w:ind w:left="400" w:right="0" w:firstLine="0"/>
        <w:jc w:val="left"/>
        <w:rPr>
          <w:sz w:val="20"/>
        </w:rPr>
      </w:pPr>
      <w:r>
        <w:rPr>
          <w:rFonts w:ascii="Calibri"/>
          <w:sz w:val="20"/>
          <w:vertAlign w:val="superscript"/>
        </w:rPr>
        <w:t>499</w:t>
      </w:r>
      <w:r>
        <w:rPr>
          <w:sz w:val="20"/>
          <w:vertAlign w:val="baseline"/>
        </w:rPr>
        <w:t>Sections</w:t>
      </w:r>
      <w:r>
        <w:rPr>
          <w:spacing w:val="-5"/>
          <w:sz w:val="20"/>
          <w:vertAlign w:val="baseline"/>
        </w:rPr>
        <w:t> </w:t>
      </w:r>
      <w:r>
        <w:rPr>
          <w:sz w:val="20"/>
          <w:vertAlign w:val="baseline"/>
        </w:rPr>
        <w:t>116</w:t>
      </w:r>
      <w:r>
        <w:rPr>
          <w:spacing w:val="-4"/>
          <w:sz w:val="20"/>
          <w:vertAlign w:val="baseline"/>
        </w:rPr>
        <w:t> </w:t>
      </w:r>
      <w:r>
        <w:rPr>
          <w:sz w:val="20"/>
          <w:vertAlign w:val="baseline"/>
        </w:rPr>
        <w:t>&amp;</w:t>
      </w:r>
      <w:r>
        <w:rPr>
          <w:spacing w:val="-5"/>
          <w:sz w:val="20"/>
          <w:vertAlign w:val="baseline"/>
        </w:rPr>
        <w:t> </w:t>
      </w:r>
      <w:r>
        <w:rPr>
          <w:sz w:val="20"/>
          <w:vertAlign w:val="baseline"/>
        </w:rPr>
        <w:t>117,</w:t>
      </w:r>
      <w:r>
        <w:rPr>
          <w:spacing w:val="-4"/>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4"/>
          <w:sz w:val="20"/>
          <w:vertAlign w:val="baseline"/>
        </w:rPr>
        <w:t> </w:t>
      </w:r>
      <w:r>
        <w:rPr>
          <w:sz w:val="20"/>
          <w:vertAlign w:val="baseline"/>
        </w:rPr>
        <w:t>Mining</w:t>
      </w:r>
      <w:r>
        <w:rPr>
          <w:spacing w:val="-3"/>
          <w:sz w:val="20"/>
          <w:vertAlign w:val="baseline"/>
        </w:rPr>
        <w:t> </w:t>
      </w:r>
      <w:r>
        <w:rPr>
          <w:sz w:val="20"/>
          <w:vertAlign w:val="baseline"/>
        </w:rPr>
        <w:t>Act,</w:t>
      </w:r>
      <w:r>
        <w:rPr>
          <w:spacing w:val="-1"/>
          <w:sz w:val="20"/>
          <w:vertAlign w:val="baseline"/>
        </w:rPr>
        <w:t> </w:t>
      </w:r>
      <w:r>
        <w:rPr>
          <w:sz w:val="20"/>
          <w:vertAlign w:val="baseline"/>
        </w:rPr>
        <w:t>No.</w:t>
      </w:r>
      <w:r>
        <w:rPr>
          <w:spacing w:val="-3"/>
          <w:sz w:val="20"/>
          <w:vertAlign w:val="baseline"/>
        </w:rPr>
        <w:t> </w:t>
      </w:r>
      <w:r>
        <w:rPr>
          <w:sz w:val="20"/>
          <w:vertAlign w:val="baseline"/>
        </w:rPr>
        <w:t>20,</w:t>
      </w:r>
      <w:r>
        <w:rPr>
          <w:spacing w:val="-4"/>
          <w:sz w:val="20"/>
          <w:vertAlign w:val="baseline"/>
        </w:rPr>
        <w:t> 2007</w:t>
      </w:r>
    </w:p>
    <w:p>
      <w:pPr>
        <w:spacing w:line="226" w:lineRule="exact" w:before="0"/>
        <w:ind w:left="400" w:right="0" w:firstLine="0"/>
        <w:jc w:val="left"/>
        <w:rPr>
          <w:sz w:val="20"/>
        </w:rPr>
      </w:pPr>
      <w:r>
        <w:rPr>
          <w:sz w:val="20"/>
          <w:vertAlign w:val="superscript"/>
        </w:rPr>
        <w:t>500</w:t>
      </w:r>
      <w:r>
        <w:rPr>
          <w:i/>
          <w:sz w:val="20"/>
          <w:vertAlign w:val="baseline"/>
        </w:rPr>
        <w:t>Ibid,</w:t>
      </w:r>
      <w:r>
        <w:rPr>
          <w:i/>
          <w:spacing w:val="-6"/>
          <w:sz w:val="20"/>
          <w:vertAlign w:val="baseline"/>
        </w:rPr>
        <w:t> </w:t>
      </w:r>
      <w:r>
        <w:rPr>
          <w:sz w:val="20"/>
          <w:vertAlign w:val="baseline"/>
        </w:rPr>
        <w:t>Section</w:t>
      </w:r>
      <w:r>
        <w:rPr>
          <w:spacing w:val="-7"/>
          <w:sz w:val="20"/>
          <w:vertAlign w:val="baseline"/>
        </w:rPr>
        <w:t> </w:t>
      </w:r>
      <w:r>
        <w:rPr>
          <w:sz w:val="20"/>
          <w:vertAlign w:val="baseline"/>
        </w:rPr>
        <w:t>116(1);</w:t>
      </w:r>
      <w:r>
        <w:rPr>
          <w:spacing w:val="-5"/>
          <w:sz w:val="20"/>
          <w:vertAlign w:val="baseline"/>
        </w:rPr>
        <w:t> </w:t>
      </w:r>
      <w:r>
        <w:rPr>
          <w:sz w:val="20"/>
          <w:vertAlign w:val="baseline"/>
        </w:rPr>
        <w:t>and</w:t>
      </w:r>
      <w:r>
        <w:rPr>
          <w:spacing w:val="-5"/>
          <w:sz w:val="20"/>
          <w:vertAlign w:val="baseline"/>
        </w:rPr>
        <w:t> </w:t>
      </w:r>
      <w:r>
        <w:rPr>
          <w:sz w:val="20"/>
          <w:vertAlign w:val="baseline"/>
        </w:rPr>
        <w:t>Regulation</w:t>
      </w:r>
      <w:r>
        <w:rPr>
          <w:spacing w:val="-7"/>
          <w:sz w:val="20"/>
          <w:vertAlign w:val="baseline"/>
        </w:rPr>
        <w:t> </w:t>
      </w:r>
      <w:r>
        <w:rPr>
          <w:sz w:val="20"/>
          <w:vertAlign w:val="baseline"/>
        </w:rPr>
        <w:t>193(1),</w:t>
      </w:r>
      <w:r>
        <w:rPr>
          <w:spacing w:val="-5"/>
          <w:sz w:val="20"/>
          <w:vertAlign w:val="baseline"/>
        </w:rPr>
        <w:t> </w:t>
      </w:r>
      <w:r>
        <w:rPr>
          <w:sz w:val="20"/>
          <w:vertAlign w:val="baseline"/>
        </w:rPr>
        <w:t>Nigerian</w:t>
      </w:r>
      <w:r>
        <w:rPr>
          <w:spacing w:val="-7"/>
          <w:sz w:val="20"/>
          <w:vertAlign w:val="baseline"/>
        </w:rPr>
        <w:t> </w:t>
      </w:r>
      <w:r>
        <w:rPr>
          <w:sz w:val="20"/>
          <w:vertAlign w:val="baseline"/>
        </w:rPr>
        <w:t>Minerals</w:t>
      </w:r>
      <w:r>
        <w:rPr>
          <w:spacing w:val="-6"/>
          <w:sz w:val="20"/>
          <w:vertAlign w:val="baseline"/>
        </w:rPr>
        <w:t> </w:t>
      </w:r>
      <w:r>
        <w:rPr>
          <w:sz w:val="20"/>
          <w:vertAlign w:val="baseline"/>
        </w:rPr>
        <w:t>and</w:t>
      </w:r>
      <w:r>
        <w:rPr>
          <w:spacing w:val="-5"/>
          <w:sz w:val="20"/>
          <w:vertAlign w:val="baseline"/>
        </w:rPr>
        <w:t> </w:t>
      </w:r>
      <w:r>
        <w:rPr>
          <w:sz w:val="20"/>
          <w:vertAlign w:val="baseline"/>
        </w:rPr>
        <w:t>Mining</w:t>
      </w:r>
      <w:r>
        <w:rPr>
          <w:spacing w:val="-7"/>
          <w:sz w:val="20"/>
          <w:vertAlign w:val="baseline"/>
        </w:rPr>
        <w:t> </w:t>
      </w:r>
      <w:r>
        <w:rPr>
          <w:sz w:val="20"/>
          <w:vertAlign w:val="baseline"/>
        </w:rPr>
        <w:t>Regulations,</w:t>
      </w:r>
      <w:r>
        <w:rPr>
          <w:spacing w:val="-5"/>
          <w:sz w:val="20"/>
          <w:vertAlign w:val="baseline"/>
        </w:rPr>
        <w:t> </w:t>
      </w:r>
      <w:r>
        <w:rPr>
          <w:spacing w:val="-4"/>
          <w:sz w:val="20"/>
          <w:vertAlign w:val="baseline"/>
        </w:rPr>
        <w:t>2011</w:t>
      </w:r>
    </w:p>
    <w:p>
      <w:pPr>
        <w:spacing w:before="0"/>
        <w:ind w:left="400" w:right="0" w:firstLine="0"/>
        <w:jc w:val="left"/>
        <w:rPr>
          <w:sz w:val="20"/>
        </w:rPr>
      </w:pPr>
      <w:r>
        <w:rPr>
          <w:sz w:val="20"/>
          <w:vertAlign w:val="superscript"/>
        </w:rPr>
        <w:t>501</w:t>
      </w:r>
      <w:r>
        <w:rPr>
          <w:sz w:val="20"/>
          <w:vertAlign w:val="baseline"/>
        </w:rPr>
        <w:t>Section</w:t>
      </w:r>
      <w:r>
        <w:rPr>
          <w:spacing w:val="-5"/>
          <w:sz w:val="20"/>
          <w:vertAlign w:val="baseline"/>
        </w:rPr>
        <w:t> </w:t>
      </w:r>
      <w:r>
        <w:rPr>
          <w:sz w:val="20"/>
          <w:vertAlign w:val="baseline"/>
        </w:rPr>
        <w:t>116(2),</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3"/>
          <w:sz w:val="20"/>
          <w:vertAlign w:val="baseline"/>
        </w:rPr>
        <w:t> </w:t>
      </w:r>
      <w:r>
        <w:rPr>
          <w:sz w:val="20"/>
          <w:vertAlign w:val="baseline"/>
        </w:rPr>
        <w:t>20,</w:t>
      </w:r>
      <w:r>
        <w:rPr>
          <w:spacing w:val="-4"/>
          <w:sz w:val="20"/>
          <w:vertAlign w:val="baseline"/>
        </w:rPr>
        <w:t> 2007</w:t>
      </w:r>
    </w:p>
    <w:p>
      <w:pPr>
        <w:spacing w:after="0"/>
        <w:jc w:val="left"/>
        <w:rPr>
          <w:sz w:val="20"/>
        </w:rPr>
        <w:sectPr>
          <w:pgSz w:w="12240" w:h="15840"/>
          <w:pgMar w:header="0" w:footer="1012" w:top="1360" w:bottom="1200" w:left="1040" w:right="860"/>
        </w:sectPr>
      </w:pPr>
    </w:p>
    <w:p>
      <w:pPr>
        <w:pStyle w:val="BodyText"/>
        <w:spacing w:line="480" w:lineRule="auto" w:before="112"/>
        <w:ind w:left="400" w:right="557"/>
        <w:jc w:val="both"/>
      </w:pPr>
      <w:r>
        <w:rPr/>
        <w:t>local governance enhancement.</w:t>
      </w:r>
      <w:r>
        <w:rPr>
          <w:vertAlign w:val="superscript"/>
        </w:rPr>
        <w:t>502</w:t>
      </w:r>
      <w:r>
        <w:rPr>
          <w:vertAlign w:val="baseline"/>
        </w:rPr>
        <w:t>The gamut of this provision and many more considered herein are deemed adequate in order to form the nucleus of protection of the environment from degradation by mining of solid minerals in Nigeria.</w:t>
      </w:r>
    </w:p>
    <w:p>
      <w:pPr>
        <w:pStyle w:val="BodyText"/>
        <w:spacing w:before="12"/>
      </w:pPr>
    </w:p>
    <w:p>
      <w:pPr>
        <w:pStyle w:val="BodyText"/>
        <w:spacing w:line="480" w:lineRule="auto"/>
        <w:ind w:left="400" w:right="552"/>
        <w:jc w:val="both"/>
      </w:pPr>
      <w:r>
        <w:rPr/>
        <w:t>In articulating strategies for the formulation and implementation of CDAs, the Agreement is expected to specify appropriate consultative and monitoring frameworks between the Mineral title Holder and the host community, and the means by which the community may participate in the planning, implementation, management and monitoring of activities carried out under the agreement.</w:t>
      </w:r>
      <w:r>
        <w:rPr>
          <w:vertAlign w:val="superscript"/>
        </w:rPr>
        <w:t>503</w:t>
      </w:r>
      <w:r>
        <w:rPr>
          <w:vertAlign w:val="baseline"/>
        </w:rPr>
        <w:t>The duration of a CDA shall be subject to review every 5 years and shall, until reviewed by the parties, have binding effect on the parties.</w:t>
      </w:r>
      <w:r>
        <w:rPr>
          <w:vertAlign w:val="superscript"/>
        </w:rPr>
        <w:t>504</w:t>
      </w:r>
      <w:r>
        <w:rPr>
          <w:vertAlign w:val="baseline"/>
        </w:rPr>
        <w:t>The monitoring framework is essential in other</w:t>
      </w:r>
      <w:r>
        <w:rPr>
          <w:spacing w:val="-2"/>
          <w:vertAlign w:val="baseline"/>
        </w:rPr>
        <w:t> </w:t>
      </w:r>
      <w:r>
        <w:rPr>
          <w:vertAlign w:val="baseline"/>
        </w:rPr>
        <w:t>to guide</w:t>
      </w:r>
      <w:r>
        <w:rPr>
          <w:spacing w:val="-1"/>
          <w:vertAlign w:val="baseline"/>
        </w:rPr>
        <w:t> </w:t>
      </w:r>
      <w:r>
        <w:rPr>
          <w:vertAlign w:val="baseline"/>
        </w:rPr>
        <w:t>the</w:t>
      </w:r>
      <w:r>
        <w:rPr>
          <w:spacing w:val="-1"/>
          <w:vertAlign w:val="baseline"/>
        </w:rPr>
        <w:t> </w:t>
      </w:r>
      <w:r>
        <w:rPr>
          <w:vertAlign w:val="baseline"/>
        </w:rPr>
        <w:t>parties</w:t>
      </w:r>
      <w:r>
        <w:rPr>
          <w:spacing w:val="-1"/>
          <w:vertAlign w:val="baseline"/>
        </w:rPr>
        <w:t> </w:t>
      </w:r>
      <w:r>
        <w:rPr>
          <w:vertAlign w:val="baseline"/>
        </w:rPr>
        <w:t>in the appropriate</w:t>
      </w:r>
      <w:r>
        <w:rPr>
          <w:spacing w:val="-1"/>
          <w:vertAlign w:val="baseline"/>
        </w:rPr>
        <w:t> </w:t>
      </w:r>
      <w:r>
        <w:rPr>
          <w:vertAlign w:val="baseline"/>
        </w:rPr>
        <w:t>direction of</w:t>
      </w:r>
      <w:r>
        <w:rPr>
          <w:spacing w:val="-1"/>
          <w:vertAlign w:val="baseline"/>
        </w:rPr>
        <w:t> </w:t>
      </w:r>
      <w:r>
        <w:rPr>
          <w:vertAlign w:val="baseline"/>
        </w:rPr>
        <w:t>attaining</w:t>
      </w:r>
      <w:r>
        <w:rPr>
          <w:spacing w:val="-3"/>
          <w:vertAlign w:val="baseline"/>
        </w:rPr>
        <w:t> </w:t>
      </w:r>
      <w:r>
        <w:rPr>
          <w:vertAlign w:val="baseline"/>
        </w:rPr>
        <w:t>the</w:t>
      </w:r>
      <w:r>
        <w:rPr>
          <w:spacing w:val="-1"/>
          <w:vertAlign w:val="baseline"/>
        </w:rPr>
        <w:t> </w:t>
      </w:r>
      <w:r>
        <w:rPr>
          <w:vertAlign w:val="baseline"/>
        </w:rPr>
        <w:t>protection of</w:t>
      </w:r>
      <w:r>
        <w:rPr>
          <w:spacing w:val="-1"/>
          <w:vertAlign w:val="baseline"/>
        </w:rPr>
        <w:t> </w:t>
      </w:r>
      <w:r>
        <w:rPr>
          <w:vertAlign w:val="baseline"/>
        </w:rPr>
        <w:t>the environment and sustainable development. The basis for it may</w:t>
      </w:r>
      <w:r>
        <w:rPr>
          <w:spacing w:val="-3"/>
          <w:vertAlign w:val="baseline"/>
        </w:rPr>
        <w:t> </w:t>
      </w:r>
      <w:r>
        <w:rPr>
          <w:vertAlign w:val="baseline"/>
        </w:rPr>
        <w:t>lay</w:t>
      </w:r>
      <w:r>
        <w:rPr>
          <w:spacing w:val="-3"/>
          <w:vertAlign w:val="baseline"/>
        </w:rPr>
        <w:t> </w:t>
      </w:r>
      <w:r>
        <w:rPr>
          <w:vertAlign w:val="baseline"/>
        </w:rPr>
        <w:t>in the appreciation of the fact that any task or human edeavour that is not monitored or regulated is most likely not to be implemented or executed in accordance with its objectives.</w:t>
      </w:r>
    </w:p>
    <w:p>
      <w:pPr>
        <w:pStyle w:val="BodyText"/>
        <w:spacing w:before="14"/>
      </w:pPr>
    </w:p>
    <w:p>
      <w:pPr>
        <w:pStyle w:val="BodyText"/>
        <w:spacing w:line="480" w:lineRule="auto"/>
        <w:ind w:left="400" w:right="554"/>
        <w:jc w:val="both"/>
      </w:pPr>
      <w:r>
        <w:rPr/>
        <w:t>The Nigerian Minerals and Mining Regulations issued pursuant to the Mining Act, also contain copious provisions on the subject of CDA. Most of the provisions in the Regulations either reinforce the provisions of the Act on the subject matter or tacitly filled some gaps that would have ordinarily created problems in implementing the provisions of the Act. To give further life to this subject, under the Regulation, a mineral title holder is mandated to submit to the Mines Environmental Compliance Department a Community Development Action Plan which shall address</w:t>
      </w:r>
      <w:r>
        <w:rPr>
          <w:spacing w:val="26"/>
        </w:rPr>
        <w:t> </w:t>
      </w:r>
      <w:r>
        <w:rPr/>
        <w:t>the</w:t>
      </w:r>
      <w:r>
        <w:rPr>
          <w:spacing w:val="28"/>
        </w:rPr>
        <w:t> </w:t>
      </w:r>
      <w:r>
        <w:rPr/>
        <w:t>implementation</w:t>
      </w:r>
      <w:r>
        <w:rPr>
          <w:spacing w:val="27"/>
        </w:rPr>
        <w:t> </w:t>
      </w:r>
      <w:r>
        <w:rPr/>
        <w:t>plan</w:t>
      </w:r>
      <w:r>
        <w:rPr>
          <w:spacing w:val="28"/>
        </w:rPr>
        <w:t> </w:t>
      </w:r>
      <w:r>
        <w:rPr/>
        <w:t>of</w:t>
      </w:r>
      <w:r>
        <w:rPr>
          <w:spacing w:val="26"/>
        </w:rPr>
        <w:t> </w:t>
      </w:r>
      <w:r>
        <w:rPr/>
        <w:t>all</w:t>
      </w:r>
      <w:r>
        <w:rPr>
          <w:spacing w:val="29"/>
        </w:rPr>
        <w:t> </w:t>
      </w:r>
      <w:r>
        <w:rPr/>
        <w:t>the</w:t>
      </w:r>
      <w:r>
        <w:rPr>
          <w:spacing w:val="27"/>
        </w:rPr>
        <w:t> </w:t>
      </w:r>
      <w:r>
        <w:rPr/>
        <w:t>social</w:t>
      </w:r>
      <w:r>
        <w:rPr>
          <w:spacing w:val="29"/>
        </w:rPr>
        <w:t> </w:t>
      </w:r>
      <w:r>
        <w:rPr/>
        <w:t>concerns</w:t>
      </w:r>
      <w:r>
        <w:rPr>
          <w:spacing w:val="29"/>
        </w:rPr>
        <w:t> </w:t>
      </w:r>
      <w:r>
        <w:rPr/>
        <w:t>raised</w:t>
      </w:r>
      <w:r>
        <w:rPr>
          <w:spacing w:val="28"/>
        </w:rPr>
        <w:t> </w:t>
      </w:r>
      <w:r>
        <w:rPr/>
        <w:t>in</w:t>
      </w:r>
      <w:r>
        <w:rPr>
          <w:spacing w:val="28"/>
        </w:rPr>
        <w:t> </w:t>
      </w:r>
      <w:r>
        <w:rPr/>
        <w:t>the</w:t>
      </w:r>
      <w:r>
        <w:rPr>
          <w:spacing w:val="30"/>
        </w:rPr>
        <w:t> </w:t>
      </w:r>
      <w:r>
        <w:rPr/>
        <w:t>Environmental</w:t>
      </w:r>
      <w:r>
        <w:rPr>
          <w:spacing w:val="30"/>
        </w:rPr>
        <w:t> </w:t>
      </w:r>
      <w:r>
        <w:rPr>
          <w:spacing w:val="-2"/>
        </w:rPr>
        <w:t>Impact</w:t>
      </w:r>
    </w:p>
    <w:p>
      <w:pPr>
        <w:pStyle w:val="BodyText"/>
        <w:rPr>
          <w:sz w:val="20"/>
        </w:rPr>
      </w:pPr>
    </w:p>
    <w:p>
      <w:pPr>
        <w:pStyle w:val="BodyText"/>
        <w:spacing w:before="62"/>
        <w:rPr>
          <w:sz w:val="20"/>
        </w:rPr>
      </w:pPr>
      <w:r>
        <w:rPr/>
        <mc:AlternateContent>
          <mc:Choice Requires="wps">
            <w:drawing>
              <wp:anchor distT="0" distB="0" distL="0" distR="0" allowOverlap="1" layoutInCell="1" locked="0" behindDoc="1" simplePos="0" relativeHeight="487675392">
                <wp:simplePos x="0" y="0"/>
                <wp:positionH relativeFrom="page">
                  <wp:posOffset>914704</wp:posOffset>
                </wp:positionH>
                <wp:positionV relativeFrom="paragraph">
                  <wp:posOffset>201043</wp:posOffset>
                </wp:positionV>
                <wp:extent cx="1829435" cy="9525"/>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830165pt;width:144.020pt;height:.72003pt;mso-position-horizontal-relative:page;mso-position-vertical-relative:paragraph;z-index:-15641088;mso-wrap-distance-left:0;mso-wrap-distance-right:0" id="docshape211"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502</w:t>
      </w:r>
      <w:r>
        <w:rPr>
          <w:i/>
          <w:sz w:val="20"/>
          <w:vertAlign w:val="baseline"/>
        </w:rPr>
        <w:t>Ibid,</w:t>
      </w:r>
      <w:r>
        <w:rPr>
          <w:i/>
          <w:spacing w:val="-10"/>
          <w:sz w:val="20"/>
          <w:vertAlign w:val="baseline"/>
        </w:rPr>
        <w:t> </w:t>
      </w:r>
      <w:r>
        <w:rPr>
          <w:sz w:val="20"/>
          <w:vertAlign w:val="baseline"/>
        </w:rPr>
        <w:t>Section</w:t>
      </w:r>
      <w:r>
        <w:rPr>
          <w:spacing w:val="-9"/>
          <w:sz w:val="20"/>
          <w:vertAlign w:val="baseline"/>
        </w:rPr>
        <w:t> </w:t>
      </w:r>
      <w:r>
        <w:rPr>
          <w:sz w:val="20"/>
          <w:vertAlign w:val="baseline"/>
        </w:rPr>
        <w:t>116(3)(a)-</w:t>
      </w:r>
      <w:r>
        <w:rPr>
          <w:spacing w:val="-5"/>
          <w:sz w:val="20"/>
          <w:vertAlign w:val="baseline"/>
        </w:rPr>
        <w:t>(e)</w:t>
      </w:r>
    </w:p>
    <w:p>
      <w:pPr>
        <w:spacing w:line="229" w:lineRule="exact" w:before="0"/>
        <w:ind w:left="400" w:right="0" w:firstLine="0"/>
        <w:jc w:val="left"/>
        <w:rPr>
          <w:sz w:val="20"/>
        </w:rPr>
      </w:pPr>
      <w:r>
        <w:rPr>
          <w:sz w:val="20"/>
          <w:vertAlign w:val="superscript"/>
        </w:rPr>
        <w:t>503</w:t>
      </w:r>
      <w:r>
        <w:rPr>
          <w:i/>
          <w:sz w:val="20"/>
          <w:vertAlign w:val="baseline"/>
        </w:rPr>
        <w:t>Ibid,</w:t>
      </w:r>
      <w:r>
        <w:rPr>
          <w:i/>
          <w:spacing w:val="-5"/>
          <w:sz w:val="20"/>
          <w:vertAlign w:val="baseline"/>
        </w:rPr>
        <w:t> </w:t>
      </w:r>
      <w:r>
        <w:rPr>
          <w:sz w:val="20"/>
          <w:vertAlign w:val="baseline"/>
        </w:rPr>
        <w:t>Section</w:t>
      </w:r>
      <w:r>
        <w:rPr>
          <w:spacing w:val="-5"/>
          <w:sz w:val="20"/>
          <w:vertAlign w:val="baseline"/>
        </w:rPr>
        <w:t> 117</w:t>
      </w:r>
    </w:p>
    <w:p>
      <w:pPr>
        <w:spacing w:before="1"/>
        <w:ind w:left="400" w:right="0" w:firstLine="0"/>
        <w:jc w:val="left"/>
        <w:rPr>
          <w:sz w:val="20"/>
        </w:rPr>
      </w:pPr>
      <w:r>
        <w:rPr>
          <w:sz w:val="20"/>
          <w:vertAlign w:val="superscript"/>
        </w:rPr>
        <w:t>504</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116(5)</w:t>
      </w:r>
    </w:p>
    <w:p>
      <w:pPr>
        <w:spacing w:after="0"/>
        <w:jc w:val="left"/>
        <w:rPr>
          <w:sz w:val="20"/>
        </w:rPr>
        <w:sectPr>
          <w:pgSz w:w="12240" w:h="15840"/>
          <w:pgMar w:header="0" w:footer="1012" w:top="1320" w:bottom="1200" w:left="1040" w:right="860"/>
        </w:sectPr>
      </w:pPr>
    </w:p>
    <w:p>
      <w:pPr>
        <w:pStyle w:val="BodyText"/>
        <w:spacing w:line="480" w:lineRule="auto" w:before="72"/>
        <w:ind w:left="400" w:right="561"/>
        <w:jc w:val="both"/>
      </w:pPr>
      <w:r>
        <w:rPr/>
        <w:t>Assessment Study and the implementation plan of the contents of the Community Development </w:t>
      </w:r>
      <w:r>
        <w:rPr>
          <w:spacing w:val="-2"/>
        </w:rPr>
        <w:t>Agreement.</w:t>
      </w:r>
      <w:r>
        <w:rPr>
          <w:spacing w:val="-2"/>
          <w:vertAlign w:val="superscript"/>
        </w:rPr>
        <w:t>505</w:t>
      </w:r>
    </w:p>
    <w:p>
      <w:pPr>
        <w:pStyle w:val="BodyText"/>
        <w:spacing w:before="12"/>
      </w:pPr>
    </w:p>
    <w:p>
      <w:pPr>
        <w:pStyle w:val="BodyText"/>
        <w:spacing w:line="480" w:lineRule="auto"/>
        <w:ind w:left="400" w:right="550"/>
        <w:jc w:val="both"/>
      </w:pPr>
      <w:r>
        <w:rPr/>
        <w:t>Mineral title holders are also obligated to hold consultations with host communities in implementing the community development agreements.</w:t>
      </w:r>
      <w:r>
        <w:rPr>
          <w:vertAlign w:val="superscript"/>
        </w:rPr>
        <w:t>506</w:t>
      </w:r>
      <w:r>
        <w:rPr>
          <w:vertAlign w:val="baseline"/>
        </w:rPr>
        <w:t>A mineral title holder shall submit to the Mines Environmental Compliance Department a Community Development Action Plan</w:t>
      </w:r>
      <w:r>
        <w:rPr>
          <w:spacing w:val="40"/>
          <w:vertAlign w:val="baseline"/>
        </w:rPr>
        <w:t> </w:t>
      </w:r>
      <w:r>
        <w:rPr>
          <w:vertAlign w:val="baseline"/>
        </w:rPr>
        <w:t>which shall address implementation plan of all social concerns and of the contents of the Community Development Agreement.</w:t>
      </w:r>
      <w:r>
        <w:rPr>
          <w:vertAlign w:val="superscript"/>
        </w:rPr>
        <w:t>507</w:t>
      </w:r>
      <w:r>
        <w:rPr>
          <w:vertAlign w:val="baseline"/>
        </w:rPr>
        <w:t>The Community Development Agreement shall address the</w:t>
      </w:r>
      <w:r>
        <w:rPr>
          <w:spacing w:val="-1"/>
          <w:vertAlign w:val="baseline"/>
        </w:rPr>
        <w:t> </w:t>
      </w:r>
      <w:r>
        <w:rPr>
          <w:vertAlign w:val="baseline"/>
        </w:rPr>
        <w:t>programmes for</w:t>
      </w:r>
      <w:r>
        <w:rPr>
          <w:spacing w:val="-2"/>
          <w:vertAlign w:val="baseline"/>
        </w:rPr>
        <w:t> </w:t>
      </w:r>
      <w:r>
        <w:rPr>
          <w:vertAlign w:val="baseline"/>
        </w:rPr>
        <w:t>the</w:t>
      </w:r>
      <w:r>
        <w:rPr>
          <w:spacing w:val="-1"/>
          <w:vertAlign w:val="baseline"/>
        </w:rPr>
        <w:t> </w:t>
      </w:r>
      <w:r>
        <w:rPr>
          <w:vertAlign w:val="baseline"/>
        </w:rPr>
        <w:t>development of</w:t>
      </w:r>
      <w:r>
        <w:rPr>
          <w:spacing w:val="-1"/>
          <w:vertAlign w:val="baseline"/>
        </w:rPr>
        <w:t> </w:t>
      </w:r>
      <w:r>
        <w:rPr>
          <w:vertAlign w:val="baseline"/>
        </w:rPr>
        <w:t>the</w:t>
      </w:r>
      <w:r>
        <w:rPr>
          <w:spacing w:val="-1"/>
          <w:vertAlign w:val="baseline"/>
        </w:rPr>
        <w:t> </w:t>
      </w:r>
      <w:r>
        <w:rPr>
          <w:vertAlign w:val="baseline"/>
        </w:rPr>
        <w:t>community</w:t>
      </w:r>
      <w:r>
        <w:rPr>
          <w:spacing w:val="-8"/>
          <w:vertAlign w:val="baseline"/>
        </w:rPr>
        <w:t> </w:t>
      </w:r>
      <w:r>
        <w:rPr>
          <w:vertAlign w:val="baseline"/>
        </w:rPr>
        <w:t>based on the</w:t>
      </w:r>
      <w:r>
        <w:rPr>
          <w:spacing w:val="-1"/>
          <w:vertAlign w:val="baseline"/>
        </w:rPr>
        <w:t> </w:t>
      </w:r>
      <w:r>
        <w:rPr>
          <w:vertAlign w:val="baseline"/>
        </w:rPr>
        <w:t>needs of</w:t>
      </w:r>
      <w:r>
        <w:rPr>
          <w:spacing w:val="-1"/>
          <w:vertAlign w:val="baseline"/>
        </w:rPr>
        <w:t> </w:t>
      </w:r>
      <w:r>
        <w:rPr>
          <w:vertAlign w:val="baseline"/>
        </w:rPr>
        <w:t>the</w:t>
      </w:r>
      <w:r>
        <w:rPr>
          <w:spacing w:val="-1"/>
          <w:vertAlign w:val="baseline"/>
        </w:rPr>
        <w:t> </w:t>
      </w:r>
      <w:r>
        <w:rPr>
          <w:vertAlign w:val="baseline"/>
        </w:rPr>
        <w:t>community; the mechanisms for monitoring and implementation; environmental protection and compensation; conflict management or resolution; rights of the holder in relation to the mining area; and any other relevant issues.</w:t>
      </w:r>
      <w:r>
        <w:rPr>
          <w:vertAlign w:val="superscript"/>
        </w:rPr>
        <w:t>508</w:t>
      </w:r>
    </w:p>
    <w:p>
      <w:pPr>
        <w:pStyle w:val="BodyText"/>
        <w:spacing w:before="13"/>
      </w:pPr>
    </w:p>
    <w:p>
      <w:pPr>
        <w:pStyle w:val="BodyText"/>
        <w:spacing w:line="480" w:lineRule="auto"/>
        <w:ind w:left="400" w:right="548"/>
        <w:jc w:val="both"/>
      </w:pPr>
      <w:r>
        <w:rPr/>
        <w:t>The Nigerian Minerals and Mining Act neither defined the word “community” nor the phrase “host</w:t>
      </w:r>
      <w:r>
        <w:rPr>
          <w:spacing w:val="-3"/>
        </w:rPr>
        <w:t> </w:t>
      </w:r>
      <w:r>
        <w:rPr/>
        <w:t>community”</w:t>
      </w:r>
      <w:r>
        <w:rPr>
          <w:spacing w:val="-2"/>
        </w:rPr>
        <w:t> </w:t>
      </w:r>
      <w:r>
        <w:rPr/>
        <w:t>but</w:t>
      </w:r>
      <w:r>
        <w:rPr>
          <w:spacing w:val="-3"/>
        </w:rPr>
        <w:t> </w:t>
      </w:r>
      <w:r>
        <w:rPr/>
        <w:t>in a</w:t>
      </w:r>
      <w:r>
        <w:rPr>
          <w:spacing w:val="-4"/>
        </w:rPr>
        <w:t> </w:t>
      </w:r>
      <w:r>
        <w:rPr/>
        <w:t>manner</w:t>
      </w:r>
      <w:r>
        <w:rPr>
          <w:spacing w:val="-3"/>
        </w:rPr>
        <w:t> </w:t>
      </w:r>
      <w:r>
        <w:rPr/>
        <w:t>of</w:t>
      </w:r>
      <w:r>
        <w:rPr>
          <w:spacing w:val="-3"/>
        </w:rPr>
        <w:t> </w:t>
      </w:r>
      <w:r>
        <w:rPr/>
        <w:t>filling</w:t>
      </w:r>
      <w:r>
        <w:rPr>
          <w:spacing w:val="-3"/>
        </w:rPr>
        <w:t> </w:t>
      </w:r>
      <w:r>
        <w:rPr/>
        <w:t>this</w:t>
      </w:r>
      <w:r>
        <w:rPr>
          <w:spacing w:val="-4"/>
        </w:rPr>
        <w:t> </w:t>
      </w:r>
      <w:r>
        <w:rPr/>
        <w:t>void,</w:t>
      </w:r>
      <w:r>
        <w:rPr>
          <w:spacing w:val="-3"/>
        </w:rPr>
        <w:t> </w:t>
      </w:r>
      <w:r>
        <w:rPr/>
        <w:t>the</w:t>
      </w:r>
      <w:r>
        <w:rPr>
          <w:spacing w:val="-4"/>
        </w:rPr>
        <w:t> </w:t>
      </w:r>
      <w:r>
        <w:rPr/>
        <w:t>Regulation</w:t>
      </w:r>
      <w:r>
        <w:rPr>
          <w:spacing w:val="-3"/>
        </w:rPr>
        <w:t> </w:t>
      </w:r>
      <w:r>
        <w:rPr/>
        <w:t>defined</w:t>
      </w:r>
      <w:r>
        <w:rPr>
          <w:spacing w:val="-3"/>
        </w:rPr>
        <w:t> </w:t>
      </w:r>
      <w:r>
        <w:rPr/>
        <w:t>the</w:t>
      </w:r>
      <w:r>
        <w:rPr>
          <w:spacing w:val="-2"/>
        </w:rPr>
        <w:t> </w:t>
      </w:r>
      <w:r>
        <w:rPr/>
        <w:t>phrase</w:t>
      </w:r>
      <w:r>
        <w:rPr>
          <w:spacing w:val="-4"/>
        </w:rPr>
        <w:t> </w:t>
      </w:r>
      <w:r>
        <w:rPr/>
        <w:t>„the</w:t>
      </w:r>
      <w:r>
        <w:rPr>
          <w:spacing w:val="-2"/>
        </w:rPr>
        <w:t> </w:t>
      </w:r>
      <w:r>
        <w:rPr/>
        <w:t>host community‟,“as the community where the mineral title area is located or the community closest to it.</w:t>
      </w:r>
      <w:r>
        <w:rPr>
          <w:vertAlign w:val="superscript"/>
        </w:rPr>
        <w:t>509</w:t>
      </w:r>
      <w:r>
        <w:rPr>
          <w:vertAlign w:val="baseline"/>
        </w:rPr>
        <w:t>However, where the host community is for any reason not easily ascertainable, a report shall be made to the Minister who shall in consultation with the State Government, the State Mineral Resources and Environmental Management Committee and other relevant State or Federal</w:t>
      </w:r>
      <w:r>
        <w:rPr>
          <w:spacing w:val="53"/>
          <w:w w:val="150"/>
          <w:vertAlign w:val="baseline"/>
        </w:rPr>
        <w:t> </w:t>
      </w:r>
      <w:r>
        <w:rPr>
          <w:vertAlign w:val="baseline"/>
        </w:rPr>
        <w:t>Government</w:t>
      </w:r>
      <w:r>
        <w:rPr>
          <w:spacing w:val="55"/>
          <w:w w:val="150"/>
          <w:vertAlign w:val="baseline"/>
        </w:rPr>
        <w:t> </w:t>
      </w:r>
      <w:r>
        <w:rPr>
          <w:vertAlign w:val="baseline"/>
        </w:rPr>
        <w:t>Agencies</w:t>
      </w:r>
      <w:r>
        <w:rPr>
          <w:spacing w:val="54"/>
          <w:w w:val="150"/>
          <w:vertAlign w:val="baseline"/>
        </w:rPr>
        <w:t> </w:t>
      </w:r>
      <w:r>
        <w:rPr>
          <w:vertAlign w:val="baseline"/>
        </w:rPr>
        <w:t>determine</w:t>
      </w:r>
      <w:r>
        <w:rPr>
          <w:spacing w:val="54"/>
          <w:w w:val="150"/>
          <w:vertAlign w:val="baseline"/>
        </w:rPr>
        <w:t> </w:t>
      </w:r>
      <w:r>
        <w:rPr>
          <w:vertAlign w:val="baseline"/>
        </w:rPr>
        <w:t>which</w:t>
      </w:r>
      <w:r>
        <w:rPr>
          <w:spacing w:val="56"/>
          <w:w w:val="150"/>
          <w:vertAlign w:val="baseline"/>
        </w:rPr>
        <w:t> </w:t>
      </w:r>
      <w:r>
        <w:rPr>
          <w:vertAlign w:val="baseline"/>
        </w:rPr>
        <w:t>community</w:t>
      </w:r>
      <w:r>
        <w:rPr>
          <w:spacing w:val="77"/>
          <w:vertAlign w:val="baseline"/>
        </w:rPr>
        <w:t> </w:t>
      </w:r>
      <w:r>
        <w:rPr>
          <w:vertAlign w:val="baseline"/>
        </w:rPr>
        <w:t>is</w:t>
      </w:r>
      <w:r>
        <w:rPr>
          <w:spacing w:val="55"/>
          <w:w w:val="150"/>
          <w:vertAlign w:val="baseline"/>
        </w:rPr>
        <w:t> </w:t>
      </w:r>
      <w:r>
        <w:rPr>
          <w:vertAlign w:val="baseline"/>
        </w:rPr>
        <w:t>the</w:t>
      </w:r>
      <w:r>
        <w:rPr>
          <w:spacing w:val="54"/>
          <w:w w:val="150"/>
          <w:vertAlign w:val="baseline"/>
        </w:rPr>
        <w:t> </w:t>
      </w:r>
      <w:r>
        <w:rPr>
          <w:vertAlign w:val="baseline"/>
        </w:rPr>
        <w:t>host</w:t>
      </w:r>
      <w:r>
        <w:rPr>
          <w:spacing w:val="56"/>
          <w:w w:val="150"/>
          <w:vertAlign w:val="baseline"/>
        </w:rPr>
        <w:t> </w:t>
      </w:r>
      <w:r>
        <w:rPr>
          <w:spacing w:val="-2"/>
          <w:vertAlign w:val="baseline"/>
        </w:rPr>
        <w:t>community.</w:t>
      </w:r>
      <w:r>
        <w:rPr>
          <w:spacing w:val="-2"/>
          <w:vertAlign w:val="superscript"/>
        </w:rPr>
        <w:t>510</w:t>
      </w:r>
      <w:r>
        <w:rPr>
          <w:spacing w:val="-2"/>
          <w:vertAlign w:val="baseline"/>
        </w:rPr>
        <w:t>The</w:t>
      </w:r>
    </w:p>
    <w:p>
      <w:pPr>
        <w:pStyle w:val="BodyText"/>
        <w:rPr>
          <w:sz w:val="20"/>
        </w:rPr>
      </w:pP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75904">
                <wp:simplePos x="0" y="0"/>
                <wp:positionH relativeFrom="page">
                  <wp:posOffset>914704</wp:posOffset>
                </wp:positionH>
                <wp:positionV relativeFrom="paragraph">
                  <wp:posOffset>162528</wp:posOffset>
                </wp:positionV>
                <wp:extent cx="1829435" cy="9525"/>
                <wp:effectExtent l="0" t="0" r="0" b="0"/>
                <wp:wrapTopAndBottom/>
                <wp:docPr id="244" name="Graphic 244"/>
                <wp:cNvGraphicFramePr>
                  <a:graphicFrameLocks/>
                </wp:cNvGraphicFramePr>
                <a:graphic>
                  <a:graphicData uri="http://schemas.microsoft.com/office/word/2010/wordprocessingShape">
                    <wps:wsp>
                      <wps:cNvPr id="244" name="Graphic 2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97491pt;width:144.020pt;height:.71997pt;mso-position-horizontal-relative:page;mso-position-vertical-relative:paragraph;z-index:-15640576;mso-wrap-distance-left:0;mso-wrap-distance-right:0" id="docshape212"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505</w:t>
      </w:r>
      <w:r>
        <w:rPr>
          <w:sz w:val="20"/>
          <w:vertAlign w:val="baseline"/>
        </w:rPr>
        <w:t>Regulation</w:t>
      </w:r>
      <w:r>
        <w:rPr>
          <w:spacing w:val="-9"/>
          <w:sz w:val="20"/>
          <w:vertAlign w:val="baseline"/>
        </w:rPr>
        <w:t> </w:t>
      </w:r>
      <w:r>
        <w:rPr>
          <w:sz w:val="20"/>
          <w:vertAlign w:val="baseline"/>
        </w:rPr>
        <w:t>193(3),</w:t>
      </w:r>
      <w:r>
        <w:rPr>
          <w:spacing w:val="-10"/>
          <w:sz w:val="20"/>
          <w:vertAlign w:val="baseline"/>
        </w:rPr>
        <w:t> </w:t>
      </w:r>
      <w:r>
        <w:rPr>
          <w:sz w:val="20"/>
          <w:vertAlign w:val="baseline"/>
        </w:rPr>
        <w:t>Nigerian</w:t>
      </w:r>
      <w:r>
        <w:rPr>
          <w:spacing w:val="-8"/>
          <w:sz w:val="20"/>
          <w:vertAlign w:val="baseline"/>
        </w:rPr>
        <w:t> </w:t>
      </w:r>
      <w:r>
        <w:rPr>
          <w:sz w:val="20"/>
          <w:vertAlign w:val="baseline"/>
        </w:rPr>
        <w:t>Mining</w:t>
      </w:r>
      <w:r>
        <w:rPr>
          <w:spacing w:val="-7"/>
          <w:sz w:val="20"/>
          <w:vertAlign w:val="baseline"/>
        </w:rPr>
        <w:t> </w:t>
      </w:r>
      <w:r>
        <w:rPr>
          <w:sz w:val="20"/>
          <w:vertAlign w:val="baseline"/>
        </w:rPr>
        <w:t>Regulations,</w:t>
      </w:r>
      <w:r>
        <w:rPr>
          <w:spacing w:val="-8"/>
          <w:sz w:val="20"/>
          <w:vertAlign w:val="baseline"/>
        </w:rPr>
        <w:t> </w:t>
      </w:r>
      <w:r>
        <w:rPr>
          <w:spacing w:val="-4"/>
          <w:sz w:val="20"/>
          <w:vertAlign w:val="baseline"/>
        </w:rPr>
        <w:t>2011</w:t>
      </w:r>
    </w:p>
    <w:p>
      <w:pPr>
        <w:spacing w:before="1"/>
        <w:ind w:left="400" w:right="0" w:firstLine="0"/>
        <w:jc w:val="left"/>
        <w:rPr>
          <w:sz w:val="20"/>
        </w:rPr>
      </w:pPr>
      <w:r>
        <w:rPr>
          <w:sz w:val="20"/>
          <w:vertAlign w:val="superscript"/>
        </w:rPr>
        <w:t>506</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2"/>
          <w:sz w:val="20"/>
          <w:vertAlign w:val="baseline"/>
        </w:rPr>
        <w:t>193(2)</w:t>
      </w:r>
    </w:p>
    <w:p>
      <w:pPr>
        <w:spacing w:before="0"/>
        <w:ind w:left="400" w:right="0" w:firstLine="0"/>
        <w:jc w:val="left"/>
        <w:rPr>
          <w:sz w:val="20"/>
        </w:rPr>
      </w:pPr>
      <w:r>
        <w:rPr>
          <w:sz w:val="20"/>
          <w:vertAlign w:val="superscript"/>
        </w:rPr>
        <w:t>507</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2"/>
          <w:sz w:val="20"/>
          <w:vertAlign w:val="baseline"/>
        </w:rPr>
        <w:t>193(3)</w:t>
      </w:r>
    </w:p>
    <w:p>
      <w:pPr>
        <w:spacing w:line="240" w:lineRule="auto" w:before="0"/>
        <w:ind w:left="400" w:right="7399" w:firstLine="0"/>
        <w:jc w:val="left"/>
        <w:rPr>
          <w:sz w:val="20"/>
        </w:rPr>
      </w:pPr>
      <w:r>
        <w:rPr>
          <w:sz w:val="20"/>
          <w:vertAlign w:val="superscript"/>
        </w:rPr>
        <w:t>508</w:t>
      </w:r>
      <w:r>
        <w:rPr>
          <w:i/>
          <w:sz w:val="20"/>
          <w:vertAlign w:val="baseline"/>
        </w:rPr>
        <w:t>Ibid, </w:t>
      </w:r>
      <w:r>
        <w:rPr>
          <w:sz w:val="20"/>
          <w:vertAlign w:val="baseline"/>
        </w:rPr>
        <w:t>Regulation 193(9) </w:t>
      </w:r>
      <w:r>
        <w:rPr>
          <w:rFonts w:ascii="Calibri"/>
          <w:sz w:val="20"/>
          <w:vertAlign w:val="superscript"/>
        </w:rPr>
        <w:t>509</w:t>
      </w:r>
      <w:r>
        <w:rPr>
          <w:i/>
          <w:sz w:val="20"/>
          <w:vertAlign w:val="baseline"/>
        </w:rPr>
        <w:t>Ibid,</w:t>
      </w:r>
      <w:r>
        <w:rPr>
          <w:i/>
          <w:spacing w:val="-13"/>
          <w:sz w:val="20"/>
          <w:vertAlign w:val="baseline"/>
        </w:rPr>
        <w:t> </w:t>
      </w:r>
      <w:r>
        <w:rPr>
          <w:sz w:val="20"/>
          <w:vertAlign w:val="baseline"/>
        </w:rPr>
        <w:t>Regulation</w:t>
      </w:r>
      <w:r>
        <w:rPr>
          <w:spacing w:val="-12"/>
          <w:sz w:val="20"/>
          <w:vertAlign w:val="baseline"/>
        </w:rPr>
        <w:t> </w:t>
      </w:r>
      <w:r>
        <w:rPr>
          <w:sz w:val="20"/>
          <w:vertAlign w:val="baseline"/>
        </w:rPr>
        <w:t>193(5)(a) </w:t>
      </w:r>
      <w:r>
        <w:rPr>
          <w:sz w:val="20"/>
          <w:vertAlign w:val="superscript"/>
        </w:rPr>
        <w:t>510</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2"/>
          <w:sz w:val="20"/>
          <w:vertAlign w:val="baseline"/>
        </w:rPr>
        <w:t>193(5)(b)</w:t>
      </w:r>
    </w:p>
    <w:p>
      <w:pPr>
        <w:spacing w:after="0" w:line="240" w:lineRule="auto"/>
        <w:jc w:val="left"/>
        <w:rPr>
          <w:sz w:val="20"/>
        </w:rPr>
        <w:sectPr>
          <w:pgSz w:w="12240" w:h="15840"/>
          <w:pgMar w:header="0" w:footer="1012" w:top="1360" w:bottom="1200" w:left="1040" w:right="860"/>
        </w:sectPr>
      </w:pPr>
    </w:p>
    <w:p>
      <w:pPr>
        <w:pStyle w:val="BodyText"/>
        <w:spacing w:line="480" w:lineRule="auto" w:before="72"/>
        <w:ind w:left="400" w:right="558"/>
        <w:jc w:val="both"/>
      </w:pPr>
      <w:r>
        <w:rPr/>
        <w:t>Minister may, notwithstanding the foregoing provisions, determine the host community in any other manner.</w:t>
      </w:r>
      <w:r>
        <w:rPr>
          <w:vertAlign w:val="superscript"/>
        </w:rPr>
        <w:t>511</w:t>
      </w:r>
    </w:p>
    <w:p>
      <w:pPr>
        <w:pStyle w:val="BodyText"/>
        <w:spacing w:before="12"/>
      </w:pPr>
    </w:p>
    <w:p>
      <w:pPr>
        <w:pStyle w:val="BodyText"/>
        <w:spacing w:line="480" w:lineRule="auto"/>
        <w:ind w:left="400" w:right="554"/>
        <w:jc w:val="both"/>
      </w:pPr>
      <w:r>
        <w:rPr/>
        <w:t>It is opined that in literal terms and taking the foregoing definition of a host community into consideration, the Regulation appeared to have as part of its kernel the need to create a congenial atmosphere for the mining of solid minerals and thus the protection of the environment. It is known the world over particularly in Africa, that issues of land and other resources acquisition including their control are fundamental causes of communal clashes and under development. Therefore, in a forward looking manner the Regulation made these prescriptions but that notwithstanding, in certain cases, particularly where resources are involved, boundaries between communities aforetime have become issue of disputes which degenerate into crisis and wars thus posing security and economic challenges to mankind. Therefore,according to Fagbohun, there is the need to “determine at what point an environmental problem rightly constitutes a threat to national security”.</w:t>
      </w:r>
      <w:r>
        <w:rPr>
          <w:vertAlign w:val="superscript"/>
        </w:rPr>
        <w:t>512</w:t>
      </w:r>
    </w:p>
    <w:p>
      <w:pPr>
        <w:pStyle w:val="BodyText"/>
        <w:spacing w:before="14"/>
      </w:pPr>
    </w:p>
    <w:p>
      <w:pPr>
        <w:pStyle w:val="BodyText"/>
        <w:spacing w:line="480" w:lineRule="auto"/>
        <w:ind w:left="400" w:right="550"/>
        <w:jc w:val="both"/>
      </w:pPr>
      <w:r>
        <w:rPr/>
        <w:t>In the light of the trans-boundaryeffects and impacts of mining</w:t>
      </w:r>
      <w:r>
        <w:rPr>
          <w:spacing w:val="-1"/>
        </w:rPr>
        <w:t> </w:t>
      </w:r>
      <w:r>
        <w:rPr/>
        <w:t>of solid minerals on several inter- related or</w:t>
      </w:r>
      <w:r>
        <w:rPr>
          <w:spacing w:val="-1"/>
        </w:rPr>
        <w:t> </w:t>
      </w:r>
      <w:r>
        <w:rPr/>
        <w:t>contiguously</w:t>
      </w:r>
      <w:r>
        <w:rPr>
          <w:spacing w:val="-5"/>
        </w:rPr>
        <w:t> </w:t>
      </w:r>
      <w:r>
        <w:rPr/>
        <w:t>connected</w:t>
      </w:r>
      <w:r>
        <w:rPr>
          <w:spacing w:val="-1"/>
        </w:rPr>
        <w:t> </w:t>
      </w:r>
      <w:r>
        <w:rPr/>
        <w:t>communities,</w:t>
      </w:r>
      <w:r>
        <w:rPr>
          <w:spacing w:val="-1"/>
        </w:rPr>
        <w:t> </w:t>
      </w:r>
      <w:r>
        <w:rPr/>
        <w:t>and the</w:t>
      </w:r>
      <w:r>
        <w:rPr>
          <w:spacing w:val="-1"/>
        </w:rPr>
        <w:t> </w:t>
      </w:r>
      <w:r>
        <w:rPr/>
        <w:t>sources of</w:t>
      </w:r>
      <w:r>
        <w:rPr>
          <w:spacing w:val="-1"/>
        </w:rPr>
        <w:t> </w:t>
      </w:r>
      <w:r>
        <w:rPr/>
        <w:t>livelihood of</w:t>
      </w:r>
      <w:r>
        <w:rPr>
          <w:spacing w:val="-1"/>
        </w:rPr>
        <w:t> </w:t>
      </w:r>
      <w:r>
        <w:rPr/>
        <w:t>members</w:t>
      </w:r>
      <w:r>
        <w:rPr>
          <w:spacing w:val="-1"/>
        </w:rPr>
        <w:t> </w:t>
      </w:r>
      <w:r>
        <w:rPr/>
        <w:t>of</w:t>
      </w:r>
      <w:r>
        <w:rPr>
          <w:spacing w:val="-1"/>
        </w:rPr>
        <w:t> </w:t>
      </w:r>
      <w:r>
        <w:rPr/>
        <w:t>host communities, it is possible that many other close communities other than the designated host community may equally be affected. In certain other cases, the effects could be localized to several communities within, surrounding or adjoining the area of mining. Adjoining community means host community next to or sharing common boundary with a quarry [mine site].</w:t>
      </w:r>
      <w:r>
        <w:rPr>
          <w:vertAlign w:val="superscript"/>
        </w:rPr>
        <w:t>513</w:t>
      </w:r>
      <w:r>
        <w:rPr>
          <w:vertAlign w:val="baseline"/>
        </w:rPr>
        <w:t> In this instance,</w:t>
      </w:r>
      <w:r>
        <w:rPr>
          <w:spacing w:val="7"/>
          <w:vertAlign w:val="baseline"/>
        </w:rPr>
        <w:t> </w:t>
      </w:r>
      <w:r>
        <w:rPr>
          <w:vertAlign w:val="baseline"/>
        </w:rPr>
        <w:t>the</w:t>
      </w:r>
      <w:r>
        <w:rPr>
          <w:spacing w:val="8"/>
          <w:vertAlign w:val="baseline"/>
        </w:rPr>
        <w:t> </w:t>
      </w:r>
      <w:r>
        <w:rPr>
          <w:vertAlign w:val="baseline"/>
        </w:rPr>
        <w:t>definition</w:t>
      </w:r>
      <w:r>
        <w:rPr>
          <w:spacing w:val="9"/>
          <w:vertAlign w:val="baseline"/>
        </w:rPr>
        <w:t> </w:t>
      </w:r>
      <w:r>
        <w:rPr>
          <w:vertAlign w:val="baseline"/>
        </w:rPr>
        <w:t>of</w:t>
      </w:r>
      <w:r>
        <w:rPr>
          <w:spacing w:val="8"/>
          <w:vertAlign w:val="baseline"/>
        </w:rPr>
        <w:t> </w:t>
      </w:r>
      <w:r>
        <w:rPr>
          <w:vertAlign w:val="baseline"/>
        </w:rPr>
        <w:t>a</w:t>
      </w:r>
      <w:r>
        <w:rPr>
          <w:spacing w:val="8"/>
          <w:vertAlign w:val="baseline"/>
        </w:rPr>
        <w:t> </w:t>
      </w:r>
      <w:r>
        <w:rPr>
          <w:vertAlign w:val="baseline"/>
        </w:rPr>
        <w:t>host</w:t>
      </w:r>
      <w:r>
        <w:rPr>
          <w:spacing w:val="9"/>
          <w:vertAlign w:val="baseline"/>
        </w:rPr>
        <w:t> </w:t>
      </w:r>
      <w:r>
        <w:rPr>
          <w:vertAlign w:val="baseline"/>
        </w:rPr>
        <w:t>community</w:t>
      </w:r>
      <w:r>
        <w:rPr>
          <w:spacing w:val="4"/>
          <w:vertAlign w:val="baseline"/>
        </w:rPr>
        <w:t> </w:t>
      </w:r>
      <w:r>
        <w:rPr>
          <w:vertAlign w:val="baseline"/>
        </w:rPr>
        <w:t>being</w:t>
      </w:r>
      <w:r>
        <w:rPr>
          <w:spacing w:val="7"/>
          <w:vertAlign w:val="baseline"/>
        </w:rPr>
        <w:t> </w:t>
      </w:r>
      <w:r>
        <w:rPr>
          <w:vertAlign w:val="baseline"/>
        </w:rPr>
        <w:t>the</w:t>
      </w:r>
      <w:r>
        <w:rPr>
          <w:spacing w:val="11"/>
          <w:vertAlign w:val="baseline"/>
        </w:rPr>
        <w:t> </w:t>
      </w:r>
      <w:r>
        <w:rPr>
          <w:vertAlign w:val="baseline"/>
        </w:rPr>
        <w:t>community</w:t>
      </w:r>
      <w:r>
        <w:rPr>
          <w:spacing w:val="4"/>
          <w:vertAlign w:val="baseline"/>
        </w:rPr>
        <w:t> </w:t>
      </w:r>
      <w:r>
        <w:rPr>
          <w:vertAlign w:val="baseline"/>
        </w:rPr>
        <w:t>where</w:t>
      </w:r>
      <w:r>
        <w:rPr>
          <w:spacing w:val="7"/>
          <w:vertAlign w:val="baseline"/>
        </w:rPr>
        <w:t> </w:t>
      </w:r>
      <w:r>
        <w:rPr>
          <w:vertAlign w:val="baseline"/>
        </w:rPr>
        <w:t>the</w:t>
      </w:r>
      <w:r>
        <w:rPr>
          <w:spacing w:val="8"/>
          <w:vertAlign w:val="baseline"/>
        </w:rPr>
        <w:t> </w:t>
      </w:r>
      <w:r>
        <w:rPr>
          <w:vertAlign w:val="baseline"/>
        </w:rPr>
        <w:t>mineral</w:t>
      </w:r>
      <w:r>
        <w:rPr>
          <w:spacing w:val="9"/>
          <w:vertAlign w:val="baseline"/>
        </w:rPr>
        <w:t> </w:t>
      </w:r>
      <w:r>
        <w:rPr>
          <w:vertAlign w:val="baseline"/>
        </w:rPr>
        <w:t>title</w:t>
      </w:r>
      <w:r>
        <w:rPr>
          <w:spacing w:val="8"/>
          <w:vertAlign w:val="baseline"/>
        </w:rPr>
        <w:t> </w:t>
      </w:r>
      <w:r>
        <w:rPr>
          <w:vertAlign w:val="baseline"/>
        </w:rPr>
        <w:t>area</w:t>
      </w:r>
      <w:r>
        <w:rPr>
          <w:spacing w:val="9"/>
          <w:vertAlign w:val="baseline"/>
        </w:rPr>
        <w:t> </w:t>
      </w:r>
      <w:r>
        <w:rPr>
          <w:spacing w:val="-5"/>
          <w:vertAlign w:val="baseline"/>
        </w:rPr>
        <w:t>is</w:t>
      </w:r>
    </w:p>
    <w:p>
      <w:pPr>
        <w:pStyle w:val="BodyText"/>
        <w:spacing w:before="4"/>
        <w:rPr>
          <w:sz w:val="5"/>
        </w:rPr>
      </w:pPr>
      <w:r>
        <w:rPr/>
        <mc:AlternateContent>
          <mc:Choice Requires="wps">
            <w:drawing>
              <wp:anchor distT="0" distB="0" distL="0" distR="0" allowOverlap="1" layoutInCell="1" locked="0" behindDoc="1" simplePos="0" relativeHeight="487676416">
                <wp:simplePos x="0" y="0"/>
                <wp:positionH relativeFrom="page">
                  <wp:posOffset>914704</wp:posOffset>
                </wp:positionH>
                <wp:positionV relativeFrom="paragraph">
                  <wp:posOffset>54473</wp:posOffset>
                </wp:positionV>
                <wp:extent cx="1829435" cy="9525"/>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289249pt;width:144.020pt;height:.71997pt;mso-position-horizontal-relative:page;mso-position-vertical-relative:paragraph;z-index:-15640064;mso-wrap-distance-left:0;mso-wrap-distance-right:0" id="docshape213"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511</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2"/>
          <w:sz w:val="20"/>
          <w:vertAlign w:val="baseline"/>
        </w:rPr>
        <w:t>193(5)(c)</w:t>
      </w:r>
    </w:p>
    <w:p>
      <w:pPr>
        <w:spacing w:before="1"/>
        <w:ind w:left="652" w:right="927" w:hanging="252"/>
        <w:jc w:val="left"/>
        <w:rPr>
          <w:sz w:val="20"/>
        </w:rPr>
      </w:pPr>
      <w:r>
        <w:rPr>
          <w:sz w:val="20"/>
          <w:vertAlign w:val="superscript"/>
        </w:rPr>
        <w:t>512</w:t>
      </w:r>
      <w:r>
        <w:rPr>
          <w:sz w:val="20"/>
          <w:vertAlign w:val="baseline"/>
        </w:rPr>
        <w:t>Fagbohun, O. (2011). “Environmental Degradation and Nigeria‟s National Security: Making Connections.” In:</w:t>
      </w:r>
      <w:r>
        <w:rPr>
          <w:spacing w:val="-4"/>
          <w:sz w:val="20"/>
          <w:vertAlign w:val="baseline"/>
        </w:rPr>
        <w:t> </w:t>
      </w:r>
      <w:r>
        <w:rPr>
          <w:sz w:val="20"/>
          <w:vertAlign w:val="baseline"/>
        </w:rPr>
        <w:t>Azinge,</w:t>
      </w:r>
      <w:r>
        <w:rPr>
          <w:spacing w:val="-2"/>
          <w:sz w:val="20"/>
          <w:vertAlign w:val="baseline"/>
        </w:rPr>
        <w:t> </w:t>
      </w:r>
      <w:r>
        <w:rPr>
          <w:sz w:val="20"/>
          <w:vertAlign w:val="baseline"/>
        </w:rPr>
        <w:t>E.</w:t>
      </w:r>
      <w:r>
        <w:rPr>
          <w:spacing w:val="-3"/>
          <w:sz w:val="20"/>
          <w:vertAlign w:val="baseline"/>
        </w:rPr>
        <w:t> </w:t>
      </w:r>
      <w:r>
        <w:rPr>
          <w:sz w:val="20"/>
          <w:vertAlign w:val="baseline"/>
        </w:rPr>
        <w:t>&amp;</w:t>
      </w:r>
      <w:r>
        <w:rPr>
          <w:spacing w:val="-5"/>
          <w:sz w:val="20"/>
          <w:vertAlign w:val="baseline"/>
        </w:rPr>
        <w:t> </w:t>
      </w:r>
      <w:r>
        <w:rPr>
          <w:sz w:val="20"/>
          <w:vertAlign w:val="baseline"/>
        </w:rPr>
        <w:t>Bello,</w:t>
      </w:r>
      <w:r>
        <w:rPr>
          <w:spacing w:val="-3"/>
          <w:sz w:val="20"/>
          <w:vertAlign w:val="baseline"/>
        </w:rPr>
        <w:t> </w:t>
      </w:r>
      <w:r>
        <w:rPr>
          <w:sz w:val="20"/>
          <w:vertAlign w:val="baseline"/>
        </w:rPr>
        <w:t>F.</w:t>
      </w:r>
      <w:r>
        <w:rPr>
          <w:spacing w:val="-3"/>
          <w:sz w:val="20"/>
          <w:vertAlign w:val="baseline"/>
        </w:rPr>
        <w:t> </w:t>
      </w:r>
      <w:r>
        <w:rPr>
          <w:sz w:val="20"/>
          <w:vertAlign w:val="baseline"/>
        </w:rPr>
        <w:t>(eds.) </w:t>
      </w:r>
      <w:r>
        <w:rPr>
          <w:i/>
          <w:sz w:val="20"/>
          <w:vertAlign w:val="baseline"/>
        </w:rPr>
        <w:t>Law</w:t>
      </w:r>
      <w:r>
        <w:rPr>
          <w:i/>
          <w:spacing w:val="-4"/>
          <w:sz w:val="20"/>
          <w:vertAlign w:val="baseline"/>
        </w:rPr>
        <w:t> </w:t>
      </w:r>
      <w:r>
        <w:rPr>
          <w:i/>
          <w:sz w:val="20"/>
          <w:vertAlign w:val="baseline"/>
        </w:rPr>
        <w:t>and</w:t>
      </w:r>
      <w:r>
        <w:rPr>
          <w:i/>
          <w:spacing w:val="-4"/>
          <w:sz w:val="20"/>
          <w:vertAlign w:val="baseline"/>
        </w:rPr>
        <w:t> </w:t>
      </w:r>
      <w:r>
        <w:rPr>
          <w:i/>
          <w:sz w:val="20"/>
          <w:vertAlign w:val="baseline"/>
        </w:rPr>
        <w:t>Security</w:t>
      </w:r>
      <w:r>
        <w:rPr>
          <w:i/>
          <w:spacing w:val="-3"/>
          <w:sz w:val="20"/>
          <w:vertAlign w:val="baseline"/>
        </w:rPr>
        <w:t> </w:t>
      </w:r>
      <w:r>
        <w:rPr>
          <w:i/>
          <w:sz w:val="20"/>
          <w:vertAlign w:val="baseline"/>
        </w:rPr>
        <w:t>in</w:t>
      </w:r>
      <w:r>
        <w:rPr>
          <w:i/>
          <w:spacing w:val="-2"/>
          <w:sz w:val="20"/>
          <w:vertAlign w:val="baseline"/>
        </w:rPr>
        <w:t> </w:t>
      </w:r>
      <w:r>
        <w:rPr>
          <w:i/>
          <w:sz w:val="20"/>
          <w:vertAlign w:val="baseline"/>
        </w:rPr>
        <w:t>Nigeria</w:t>
      </w:r>
      <w:r>
        <w:rPr>
          <w:sz w:val="20"/>
          <w:vertAlign w:val="baseline"/>
        </w:rPr>
        <w:t>,</w:t>
      </w:r>
      <w:r>
        <w:rPr>
          <w:spacing w:val="-2"/>
          <w:sz w:val="20"/>
          <w:vertAlign w:val="baseline"/>
        </w:rPr>
        <w:t> </w:t>
      </w:r>
      <w:r>
        <w:rPr>
          <w:sz w:val="20"/>
          <w:vertAlign w:val="baseline"/>
        </w:rPr>
        <w:t>Nigerian</w:t>
      </w:r>
      <w:r>
        <w:rPr>
          <w:spacing w:val="-4"/>
          <w:sz w:val="20"/>
          <w:vertAlign w:val="baseline"/>
        </w:rPr>
        <w:t> </w:t>
      </w:r>
      <w:r>
        <w:rPr>
          <w:sz w:val="20"/>
          <w:vertAlign w:val="baseline"/>
        </w:rPr>
        <w:t>Institute</w:t>
      </w:r>
      <w:r>
        <w:rPr>
          <w:spacing w:val="-3"/>
          <w:sz w:val="20"/>
          <w:vertAlign w:val="baseline"/>
        </w:rPr>
        <w:t> </w:t>
      </w:r>
      <w:r>
        <w:rPr>
          <w:sz w:val="20"/>
          <w:vertAlign w:val="baseline"/>
        </w:rPr>
        <w:t>of</w:t>
      </w:r>
      <w:r>
        <w:rPr>
          <w:spacing w:val="-2"/>
          <w:sz w:val="20"/>
          <w:vertAlign w:val="baseline"/>
        </w:rPr>
        <w:t> </w:t>
      </w:r>
      <w:r>
        <w:rPr>
          <w:sz w:val="20"/>
          <w:vertAlign w:val="baseline"/>
        </w:rPr>
        <w:t>Advanced</w:t>
      </w:r>
      <w:r>
        <w:rPr>
          <w:spacing w:val="-2"/>
          <w:sz w:val="20"/>
          <w:vertAlign w:val="baseline"/>
        </w:rPr>
        <w:t> </w:t>
      </w:r>
      <w:r>
        <w:rPr>
          <w:sz w:val="20"/>
          <w:vertAlign w:val="baseline"/>
        </w:rPr>
        <w:t>Legal</w:t>
      </w:r>
      <w:r>
        <w:rPr>
          <w:spacing w:val="-3"/>
          <w:sz w:val="20"/>
          <w:vertAlign w:val="baseline"/>
        </w:rPr>
        <w:t> </w:t>
      </w:r>
      <w:r>
        <w:rPr>
          <w:sz w:val="20"/>
          <w:vertAlign w:val="baseline"/>
        </w:rPr>
        <w:t>Studies, Lagos, p.360</w:t>
      </w:r>
    </w:p>
    <w:p>
      <w:pPr>
        <w:spacing w:line="229" w:lineRule="exact" w:before="0"/>
        <w:ind w:left="400" w:right="0" w:firstLine="0"/>
        <w:jc w:val="left"/>
        <w:rPr>
          <w:sz w:val="20"/>
        </w:rPr>
      </w:pPr>
      <w:r>
        <w:rPr>
          <w:sz w:val="20"/>
          <w:vertAlign w:val="superscript"/>
        </w:rPr>
        <w:t>513</w:t>
      </w:r>
      <w:r>
        <w:rPr>
          <w:sz w:val="20"/>
          <w:vertAlign w:val="baseline"/>
        </w:rPr>
        <w:t>Regulation</w:t>
      </w:r>
      <w:r>
        <w:rPr>
          <w:spacing w:val="-8"/>
          <w:sz w:val="20"/>
          <w:vertAlign w:val="baseline"/>
        </w:rPr>
        <w:t> </w:t>
      </w:r>
      <w:r>
        <w:rPr>
          <w:sz w:val="20"/>
          <w:vertAlign w:val="baseline"/>
        </w:rPr>
        <w:t>43,</w:t>
      </w:r>
      <w:r>
        <w:rPr>
          <w:spacing w:val="-7"/>
          <w:sz w:val="20"/>
          <w:vertAlign w:val="baseline"/>
        </w:rPr>
        <w:t> </w:t>
      </w:r>
      <w:r>
        <w:rPr>
          <w:sz w:val="20"/>
          <w:vertAlign w:val="baseline"/>
        </w:rPr>
        <w:t>National</w:t>
      </w:r>
      <w:r>
        <w:rPr>
          <w:spacing w:val="-7"/>
          <w:sz w:val="20"/>
          <w:vertAlign w:val="baseline"/>
        </w:rPr>
        <w:t> </w:t>
      </w:r>
      <w:r>
        <w:rPr>
          <w:sz w:val="20"/>
          <w:vertAlign w:val="baseline"/>
        </w:rPr>
        <w:t>Environmental</w:t>
      </w:r>
      <w:r>
        <w:rPr>
          <w:spacing w:val="-7"/>
          <w:sz w:val="20"/>
          <w:vertAlign w:val="baseline"/>
        </w:rPr>
        <w:t> </w:t>
      </w:r>
      <w:r>
        <w:rPr>
          <w:sz w:val="20"/>
          <w:vertAlign w:val="baseline"/>
        </w:rPr>
        <w:t>(Quarrying</w:t>
      </w:r>
      <w:r>
        <w:rPr>
          <w:spacing w:val="-8"/>
          <w:sz w:val="20"/>
          <w:vertAlign w:val="baseline"/>
        </w:rPr>
        <w:t> </w:t>
      </w:r>
      <w:r>
        <w:rPr>
          <w:sz w:val="20"/>
          <w:vertAlign w:val="baseline"/>
        </w:rPr>
        <w:t>and</w:t>
      </w:r>
      <w:r>
        <w:rPr>
          <w:spacing w:val="-6"/>
          <w:sz w:val="20"/>
          <w:vertAlign w:val="baseline"/>
        </w:rPr>
        <w:t> </w:t>
      </w:r>
      <w:r>
        <w:rPr>
          <w:sz w:val="20"/>
          <w:vertAlign w:val="baseline"/>
        </w:rPr>
        <w:t>Blasting</w:t>
      </w:r>
      <w:r>
        <w:rPr>
          <w:spacing w:val="-8"/>
          <w:sz w:val="20"/>
          <w:vertAlign w:val="baseline"/>
        </w:rPr>
        <w:t> </w:t>
      </w:r>
      <w:r>
        <w:rPr>
          <w:sz w:val="20"/>
          <w:vertAlign w:val="baseline"/>
        </w:rPr>
        <w:t>Operations)</w:t>
      </w:r>
      <w:r>
        <w:rPr>
          <w:spacing w:val="-7"/>
          <w:sz w:val="20"/>
          <w:vertAlign w:val="baseline"/>
        </w:rPr>
        <w:t> </w:t>
      </w:r>
      <w:r>
        <w:rPr>
          <w:sz w:val="20"/>
          <w:vertAlign w:val="baseline"/>
        </w:rPr>
        <w:t>Regulations,</w:t>
      </w:r>
      <w:r>
        <w:rPr>
          <w:spacing w:val="-5"/>
          <w:sz w:val="20"/>
          <w:vertAlign w:val="baseline"/>
        </w:rPr>
        <w:t> </w:t>
      </w:r>
      <w:r>
        <w:rPr>
          <w:spacing w:val="-4"/>
          <w:sz w:val="20"/>
          <w:vertAlign w:val="baseline"/>
        </w:rPr>
        <w:t>2013</w:t>
      </w:r>
    </w:p>
    <w:p>
      <w:pPr>
        <w:spacing w:after="0" w:line="229" w:lineRule="exact"/>
        <w:jc w:val="left"/>
        <w:rPr>
          <w:sz w:val="20"/>
        </w:rPr>
        <w:sectPr>
          <w:pgSz w:w="12240" w:h="15840"/>
          <w:pgMar w:header="0" w:footer="1012" w:top="1360" w:bottom="1200" w:left="1040" w:right="860"/>
        </w:sectPr>
      </w:pPr>
    </w:p>
    <w:p>
      <w:pPr>
        <w:pStyle w:val="BodyText"/>
        <w:spacing w:line="480" w:lineRule="auto" w:before="72"/>
        <w:ind w:left="400" w:right="557"/>
        <w:jc w:val="both"/>
      </w:pPr>
      <w:r>
        <w:rPr/>
        <w:t>located or the community closest to it may not be apt in certain circumstances; as that will work injustice to communities within or surrounding or beyond the area of generation of the</w:t>
      </w:r>
      <w:r>
        <w:rPr>
          <w:spacing w:val="40"/>
        </w:rPr>
        <w:t> </w:t>
      </w:r>
      <w:r>
        <w:rPr/>
        <w:t>deleterious effects of mining of solid minerals.</w:t>
      </w:r>
    </w:p>
    <w:p>
      <w:pPr>
        <w:pStyle w:val="BodyText"/>
        <w:spacing w:before="12"/>
      </w:pPr>
    </w:p>
    <w:p>
      <w:pPr>
        <w:pStyle w:val="BodyText"/>
        <w:spacing w:line="480" w:lineRule="auto"/>
        <w:ind w:left="400" w:right="553"/>
        <w:jc w:val="both"/>
      </w:pPr>
      <w:r>
        <w:rPr/>
        <w:t>The panacea may literally seem to be in the provision of Regulation 193(5)(c) and/or 193(5)(b)</w:t>
      </w:r>
      <w:r>
        <w:rPr>
          <w:spacing w:val="40"/>
        </w:rPr>
        <w:t> </w:t>
      </w:r>
      <w:r>
        <w:rPr/>
        <w:t>of the Nigerian Minerals and Mining Regulations; but on a careful consideration, the solution may not lay in any of these sub-regulations because in the case of the earlier sub-regulation</w:t>
      </w:r>
      <w:r>
        <w:rPr>
          <w:spacing w:val="40"/>
        </w:rPr>
        <w:t> </w:t>
      </w:r>
      <w:r>
        <w:rPr/>
        <w:t>which requires the Minister to determine the host community in any other manner, disputes and crisis may have arisen before the Minister may want to take the belated step. It is therefore, relevant that the phrase “the host community” be, re-defined or the scope of beneficiaries be expanded to include those similarly affected communities.</w:t>
      </w:r>
    </w:p>
    <w:p>
      <w:pPr>
        <w:pStyle w:val="BodyText"/>
        <w:spacing w:before="13"/>
      </w:pPr>
    </w:p>
    <w:p>
      <w:pPr>
        <w:pStyle w:val="BodyText"/>
        <w:spacing w:line="480" w:lineRule="auto"/>
        <w:ind w:left="400" w:right="555"/>
        <w:jc w:val="both"/>
      </w:pPr>
      <w:r>
        <w:rPr/>
        <w:t>Thisscholarhowever concedes that the spread or distribution of the projects for mitigating the effects of mining should lean more towards the community</w:t>
      </w:r>
      <w:r>
        <w:rPr>
          <w:spacing w:val="-5"/>
        </w:rPr>
        <w:t> </w:t>
      </w:r>
      <w:r>
        <w:rPr/>
        <w:t>within whose boundaryor domain the title areain question is located. This approach will better engrain the protection of the environment and populate the practice of sustainable development in the sector as all affected communities by the mining of solid minerals depending on the level of impact, will have their environments reasonably assuaged.</w:t>
      </w:r>
    </w:p>
    <w:p>
      <w:pPr>
        <w:pStyle w:val="BodyText"/>
        <w:spacing w:before="13"/>
      </w:pPr>
    </w:p>
    <w:p>
      <w:pPr>
        <w:pStyle w:val="BodyText"/>
        <w:spacing w:line="480" w:lineRule="auto"/>
        <w:ind w:left="400" w:right="554"/>
        <w:jc w:val="both"/>
      </w:pPr>
      <w:r>
        <w:rPr/>
        <w:t>From the foregoing discussion, it is clear that the cardinal purpose of the provisions on this subject</w:t>
      </w:r>
      <w:r>
        <w:rPr>
          <w:spacing w:val="-1"/>
        </w:rPr>
        <w:t> </w:t>
      </w:r>
      <w:r>
        <w:rPr/>
        <w:t>matter</w:t>
      </w:r>
      <w:r>
        <w:rPr>
          <w:spacing w:val="-3"/>
        </w:rPr>
        <w:t> </w:t>
      </w:r>
      <w:r>
        <w:rPr/>
        <w:t>is</w:t>
      </w:r>
      <w:r>
        <w:rPr>
          <w:spacing w:val="-1"/>
        </w:rPr>
        <w:t> </w:t>
      </w:r>
      <w:r>
        <w:rPr/>
        <w:t>to </w:t>
      </w:r>
      <w:r>
        <w:rPr>
          <w:i/>
        </w:rPr>
        <w:t>inter</w:t>
      </w:r>
      <w:r>
        <w:rPr>
          <w:i/>
          <w:spacing w:val="-1"/>
        </w:rPr>
        <w:t> </w:t>
      </w:r>
      <w:r>
        <w:rPr>
          <w:i/>
        </w:rPr>
        <w:t>alia </w:t>
      </w:r>
      <w:r>
        <w:rPr/>
        <w:t>entrench</w:t>
      </w:r>
      <w:r>
        <w:rPr>
          <w:spacing w:val="-1"/>
        </w:rPr>
        <w:t> </w:t>
      </w:r>
      <w:r>
        <w:rPr/>
        <w:t>the general mandate</w:t>
      </w:r>
      <w:r>
        <w:rPr>
          <w:spacing w:val="-2"/>
        </w:rPr>
        <w:t> </w:t>
      </w:r>
      <w:r>
        <w:rPr/>
        <w:t>of</w:t>
      </w:r>
      <w:r>
        <w:rPr>
          <w:spacing w:val="-2"/>
        </w:rPr>
        <w:t> </w:t>
      </w:r>
      <w:r>
        <w:rPr/>
        <w:t>protection</w:t>
      </w:r>
      <w:r>
        <w:rPr>
          <w:spacing w:val="-1"/>
        </w:rPr>
        <w:t> </w:t>
      </w:r>
      <w:r>
        <w:rPr/>
        <w:t>of</w:t>
      </w:r>
      <w:r>
        <w:rPr>
          <w:spacing w:val="-2"/>
        </w:rPr>
        <w:t> </w:t>
      </w:r>
      <w:r>
        <w:rPr/>
        <w:t>the</w:t>
      </w:r>
      <w:r>
        <w:rPr>
          <w:spacing w:val="-2"/>
        </w:rPr>
        <w:t> </w:t>
      </w:r>
      <w:r>
        <w:rPr/>
        <w:t>environment</w:t>
      </w:r>
      <w:r>
        <w:rPr>
          <w:spacing w:val="-1"/>
        </w:rPr>
        <w:t> </w:t>
      </w:r>
      <w:r>
        <w:rPr/>
        <w:t>from the effects of mining of solid minerals through the principles of precaution, prevention, polluter pays and mitigation so as to attain sustainable development of particularly, host communities. The</w:t>
      </w:r>
      <w:r>
        <w:rPr>
          <w:spacing w:val="16"/>
        </w:rPr>
        <w:t> </w:t>
      </w:r>
      <w:r>
        <w:rPr/>
        <w:t>enforcement</w:t>
      </w:r>
      <w:r>
        <w:rPr>
          <w:spacing w:val="20"/>
        </w:rPr>
        <w:t> </w:t>
      </w:r>
      <w:r>
        <w:rPr/>
        <w:t>of</w:t>
      </w:r>
      <w:r>
        <w:rPr>
          <w:spacing w:val="19"/>
        </w:rPr>
        <w:t> </w:t>
      </w:r>
      <w:r>
        <w:rPr/>
        <w:t>these</w:t>
      </w:r>
      <w:r>
        <w:rPr>
          <w:spacing w:val="18"/>
        </w:rPr>
        <w:t> </w:t>
      </w:r>
      <w:r>
        <w:rPr/>
        <w:t>provisions</w:t>
      </w:r>
      <w:r>
        <w:rPr>
          <w:spacing w:val="20"/>
        </w:rPr>
        <w:t> </w:t>
      </w:r>
      <w:r>
        <w:rPr/>
        <w:t>will</w:t>
      </w:r>
      <w:r>
        <w:rPr>
          <w:spacing w:val="21"/>
        </w:rPr>
        <w:t> </w:t>
      </w:r>
      <w:r>
        <w:rPr/>
        <w:t>enhance</w:t>
      </w:r>
      <w:r>
        <w:rPr>
          <w:spacing w:val="18"/>
        </w:rPr>
        <w:t> </w:t>
      </w:r>
      <w:r>
        <w:rPr/>
        <w:t>an</w:t>
      </w:r>
      <w:r>
        <w:rPr>
          <w:spacing w:val="20"/>
        </w:rPr>
        <w:t> </w:t>
      </w:r>
      <w:r>
        <w:rPr/>
        <w:t>integrated</w:t>
      </w:r>
      <w:r>
        <w:rPr>
          <w:spacing w:val="19"/>
        </w:rPr>
        <w:t> </w:t>
      </w:r>
      <w:r>
        <w:rPr/>
        <w:t>form</w:t>
      </w:r>
      <w:r>
        <w:rPr>
          <w:spacing w:val="19"/>
        </w:rPr>
        <w:t> </w:t>
      </w:r>
      <w:r>
        <w:rPr/>
        <w:t>of</w:t>
      </w:r>
      <w:r>
        <w:rPr>
          <w:spacing w:val="22"/>
        </w:rPr>
        <w:t> </w:t>
      </w:r>
      <w:r>
        <w:rPr/>
        <w:t>development</w:t>
      </w:r>
      <w:r>
        <w:rPr>
          <w:spacing w:val="20"/>
        </w:rPr>
        <w:t> </w:t>
      </w:r>
      <w:r>
        <w:rPr/>
        <w:t>from</w:t>
      </w:r>
      <w:r>
        <w:rPr>
          <w:spacing w:val="20"/>
        </w:rPr>
        <w:t> </w:t>
      </w:r>
      <w:r>
        <w:rPr>
          <w:spacing w:val="-5"/>
        </w:rPr>
        <w:t>one</w:t>
      </w:r>
    </w:p>
    <w:p>
      <w:pPr>
        <w:spacing w:after="0" w:line="480" w:lineRule="auto"/>
        <w:jc w:val="both"/>
        <w:sectPr>
          <w:pgSz w:w="12240" w:h="15840"/>
          <w:pgMar w:header="0" w:footer="1012" w:top="1360" w:bottom="1200" w:left="1040" w:right="860"/>
        </w:sectPr>
      </w:pPr>
    </w:p>
    <w:p>
      <w:pPr>
        <w:pStyle w:val="BodyText"/>
        <w:spacing w:line="480" w:lineRule="auto" w:before="72"/>
        <w:ind w:left="400" w:right="564"/>
        <w:jc w:val="both"/>
      </w:pPr>
      <w:r>
        <w:rPr/>
        <w:t>host or affected community to the other and the multiplier effects of this sanguine development will usher better livelihood for the people of host mining communities.</w:t>
      </w:r>
    </w:p>
    <w:p>
      <w:pPr>
        <w:pStyle w:val="BodyText"/>
        <w:spacing w:before="12"/>
      </w:pPr>
    </w:p>
    <w:p>
      <w:pPr>
        <w:pStyle w:val="BodyText"/>
        <w:spacing w:line="480" w:lineRule="auto"/>
        <w:ind w:left="400" w:right="551"/>
        <w:jc w:val="both"/>
      </w:pPr>
      <w:r>
        <w:rPr/>
        <w:t>In practical terms however, CDAs though a requirement of extant legislation and the Mining Regulations, it will seem this germane matter has not really</w:t>
      </w:r>
      <w:r>
        <w:rPr>
          <w:spacing w:val="-3"/>
        </w:rPr>
        <w:t> </w:t>
      </w:r>
      <w:r>
        <w:rPr/>
        <w:t>taken footage within the paradigm of protecting the environment from mining of solid minerals and bequeathing sustainable development</w:t>
      </w:r>
      <w:r>
        <w:rPr>
          <w:spacing w:val="-1"/>
        </w:rPr>
        <w:t> </w:t>
      </w:r>
      <w:r>
        <w:rPr/>
        <w:t>to</w:t>
      </w:r>
      <w:r>
        <w:rPr>
          <w:spacing w:val="-1"/>
        </w:rPr>
        <w:t> </w:t>
      </w:r>
      <w:r>
        <w:rPr/>
        <w:t>host</w:t>
      </w:r>
      <w:r>
        <w:rPr>
          <w:spacing w:val="-1"/>
        </w:rPr>
        <w:t> </w:t>
      </w:r>
      <w:r>
        <w:rPr/>
        <w:t>communities</w:t>
      </w:r>
      <w:r>
        <w:rPr>
          <w:spacing w:val="-1"/>
        </w:rPr>
        <w:t> </w:t>
      </w:r>
      <w:r>
        <w:rPr/>
        <w:t>from</w:t>
      </w:r>
      <w:r>
        <w:rPr>
          <w:spacing w:val="-1"/>
        </w:rPr>
        <w:t> </w:t>
      </w:r>
      <w:r>
        <w:rPr/>
        <w:t>the</w:t>
      </w:r>
      <w:r>
        <w:rPr>
          <w:spacing w:val="-2"/>
        </w:rPr>
        <w:t> </w:t>
      </w:r>
      <w:r>
        <w:rPr/>
        <w:t>resources</w:t>
      </w:r>
      <w:r>
        <w:rPr>
          <w:spacing w:val="-1"/>
        </w:rPr>
        <w:t> </w:t>
      </w:r>
      <w:r>
        <w:rPr/>
        <w:t>taken</w:t>
      </w:r>
      <w:r>
        <w:rPr>
          <w:spacing w:val="-1"/>
        </w:rPr>
        <w:t> </w:t>
      </w:r>
      <w:r>
        <w:rPr/>
        <w:t>from</w:t>
      </w:r>
      <w:r>
        <w:rPr>
          <w:spacing w:val="-1"/>
        </w:rPr>
        <w:t> </w:t>
      </w:r>
      <w:r>
        <w:rPr/>
        <w:t>their</w:t>
      </w:r>
      <w:r>
        <w:rPr>
          <w:spacing w:val="-2"/>
        </w:rPr>
        <w:t> </w:t>
      </w:r>
      <w:r>
        <w:rPr/>
        <w:t>communities.</w:t>
      </w:r>
      <w:r>
        <w:rPr>
          <w:spacing w:val="-2"/>
        </w:rPr>
        <w:t> </w:t>
      </w:r>
      <w:r>
        <w:rPr/>
        <w:t>This</w:t>
      </w:r>
      <w:r>
        <w:rPr>
          <w:spacing w:val="-3"/>
        </w:rPr>
        <w:t> </w:t>
      </w:r>
      <w:r>
        <w:rPr/>
        <w:t>is</w:t>
      </w:r>
      <w:r>
        <w:rPr>
          <w:spacing w:val="-3"/>
        </w:rPr>
        <w:t> </w:t>
      </w:r>
      <w:r>
        <w:rPr/>
        <w:t>in</w:t>
      </w:r>
      <w:r>
        <w:rPr>
          <w:spacing w:val="-1"/>
        </w:rPr>
        <w:t> </w:t>
      </w:r>
      <w:r>
        <w:rPr/>
        <w:t>the light of the virtual lack of basic amenities in most of these mining host communities. This unfortunate development is obviously quite contradictory to the somewhat perfect situation adumbrated by the Act and its Regulations.</w:t>
      </w:r>
    </w:p>
    <w:p>
      <w:pPr>
        <w:pStyle w:val="BodyText"/>
        <w:spacing w:before="13"/>
      </w:pPr>
    </w:p>
    <w:p>
      <w:pPr>
        <w:pStyle w:val="BodyText"/>
        <w:spacing w:line="480" w:lineRule="auto"/>
        <w:ind w:left="400" w:right="555"/>
        <w:jc w:val="both"/>
      </w:pPr>
      <w:r>
        <w:rPr/>
        <w:t>The reason for this unpalatable state of affairs is attributable </w:t>
      </w:r>
      <w:r>
        <w:rPr>
          <w:i/>
        </w:rPr>
        <w:t>inter alia </w:t>
      </w:r>
      <w:r>
        <w:rPr/>
        <w:t>to the lack of enforcement of the provisions of the Act and the Regulations issued pursuant thereto as it relates to this vexed issue.</w:t>
      </w:r>
      <w:r>
        <w:rPr>
          <w:spacing w:val="-2"/>
        </w:rPr>
        <w:t> </w:t>
      </w:r>
      <w:r>
        <w:rPr/>
        <w:t>The</w:t>
      </w:r>
      <w:r>
        <w:rPr>
          <w:spacing w:val="-4"/>
        </w:rPr>
        <w:t> </w:t>
      </w:r>
      <w:r>
        <w:rPr/>
        <w:t>other</w:t>
      </w:r>
      <w:r>
        <w:rPr>
          <w:spacing w:val="-1"/>
        </w:rPr>
        <w:t> </w:t>
      </w:r>
      <w:r>
        <w:rPr/>
        <w:t>reasons may</w:t>
      </w:r>
      <w:r>
        <w:rPr>
          <w:spacing w:val="-5"/>
        </w:rPr>
        <w:t> </w:t>
      </w:r>
      <w:r>
        <w:rPr/>
        <w:t>not</w:t>
      </w:r>
      <w:r>
        <w:rPr>
          <w:spacing w:val="-2"/>
        </w:rPr>
        <w:t> </w:t>
      </w:r>
      <w:r>
        <w:rPr/>
        <w:t>be</w:t>
      </w:r>
      <w:r>
        <w:rPr>
          <w:spacing w:val="-1"/>
        </w:rPr>
        <w:t> </w:t>
      </w:r>
      <w:r>
        <w:rPr/>
        <w:t>un-related to the</w:t>
      </w:r>
      <w:r>
        <w:rPr>
          <w:spacing w:val="-2"/>
        </w:rPr>
        <w:t> </w:t>
      </w:r>
      <w:r>
        <w:rPr/>
        <w:t>awareness</w:t>
      </w:r>
      <w:r>
        <w:rPr>
          <w:spacing w:val="-2"/>
        </w:rPr>
        <w:t> </w:t>
      </w:r>
      <w:r>
        <w:rPr/>
        <w:t>level</w:t>
      </w:r>
      <w:r>
        <w:rPr>
          <w:spacing w:val="-2"/>
        </w:rPr>
        <w:t> </w:t>
      </w:r>
      <w:r>
        <w:rPr/>
        <w:t>of</w:t>
      </w:r>
      <w:r>
        <w:rPr>
          <w:spacing w:val="-1"/>
        </w:rPr>
        <w:t> </w:t>
      </w:r>
      <w:r>
        <w:rPr/>
        <w:t>most</w:t>
      </w:r>
      <w:r>
        <w:rPr>
          <w:spacing w:val="-2"/>
        </w:rPr>
        <w:t> </w:t>
      </w:r>
      <w:r>
        <w:rPr/>
        <w:t>members</w:t>
      </w:r>
      <w:r>
        <w:rPr>
          <w:spacing w:val="-2"/>
        </w:rPr>
        <w:t> </w:t>
      </w:r>
      <w:r>
        <w:rPr/>
        <w:t>of</w:t>
      </w:r>
      <w:r>
        <w:rPr>
          <w:spacing w:val="-2"/>
        </w:rPr>
        <w:t> </w:t>
      </w:r>
      <w:r>
        <w:rPr/>
        <w:t>mining host communities. A lot therefore has to be done, if the amiable letters of the relevant provisions of extant laws and regulations are to be translated to concrete gains for host communities in particular and for the environment as a whole.</w:t>
      </w:r>
    </w:p>
    <w:p>
      <w:pPr>
        <w:pStyle w:val="BodyText"/>
        <w:spacing w:before="17"/>
      </w:pPr>
    </w:p>
    <w:p>
      <w:pPr>
        <w:pStyle w:val="Heading2"/>
        <w:numPr>
          <w:ilvl w:val="2"/>
          <w:numId w:val="21"/>
        </w:numPr>
        <w:tabs>
          <w:tab w:pos="880" w:val="left" w:leader="none"/>
        </w:tabs>
        <w:spacing w:line="240" w:lineRule="auto" w:before="1" w:after="0"/>
        <w:ind w:left="880" w:right="0" w:hanging="480"/>
        <w:jc w:val="left"/>
        <w:rPr>
          <w:sz w:val="22"/>
        </w:rPr>
      </w:pPr>
      <w:bookmarkStart w:name="_TOC_250026" w:id="25"/>
      <w:r>
        <w:rPr/>
        <w:t>Dispute</w:t>
      </w:r>
      <w:r>
        <w:rPr>
          <w:spacing w:val="-6"/>
        </w:rPr>
        <w:t> </w:t>
      </w:r>
      <w:r>
        <w:rPr/>
        <w:t>Resolution</w:t>
      </w:r>
      <w:r>
        <w:rPr>
          <w:spacing w:val="-1"/>
        </w:rPr>
        <w:t> </w:t>
      </w:r>
      <w:r>
        <w:rPr/>
        <w:t>Mechanism</w:t>
      </w:r>
      <w:r>
        <w:rPr>
          <w:spacing w:val="-4"/>
        </w:rPr>
        <w:t> </w:t>
      </w:r>
      <w:r>
        <w:rPr/>
        <w:t>for</w:t>
      </w:r>
      <w:r>
        <w:rPr>
          <w:spacing w:val="-2"/>
        </w:rPr>
        <w:t> </w:t>
      </w:r>
      <w:r>
        <w:rPr/>
        <w:t>Issues</w:t>
      </w:r>
      <w:r>
        <w:rPr>
          <w:spacing w:val="1"/>
        </w:rPr>
        <w:t> </w:t>
      </w:r>
      <w:r>
        <w:rPr/>
        <w:t>of Environmental</w:t>
      </w:r>
      <w:r>
        <w:rPr>
          <w:spacing w:val="-1"/>
        </w:rPr>
        <w:t> </w:t>
      </w:r>
      <w:r>
        <w:rPr/>
        <w:t>Degradation by</w:t>
      </w:r>
      <w:r>
        <w:rPr>
          <w:spacing w:val="4"/>
        </w:rPr>
        <w:t> </w:t>
      </w:r>
      <w:bookmarkEnd w:id="25"/>
      <w:r>
        <w:rPr>
          <w:spacing w:val="-2"/>
        </w:rPr>
        <w:t>Mining</w:t>
      </w:r>
    </w:p>
    <w:p>
      <w:pPr>
        <w:pStyle w:val="BodyText"/>
        <w:rPr>
          <w:b/>
        </w:rPr>
      </w:pPr>
    </w:p>
    <w:p>
      <w:pPr>
        <w:pStyle w:val="BodyText"/>
        <w:spacing w:before="7"/>
        <w:rPr>
          <w:b/>
        </w:rPr>
      </w:pPr>
    </w:p>
    <w:p>
      <w:pPr>
        <w:pStyle w:val="BodyText"/>
        <w:spacing w:line="480" w:lineRule="auto"/>
        <w:ind w:left="400" w:right="511"/>
        <w:jc w:val="both"/>
      </w:pPr>
      <w:r>
        <w:rPr/>
        <w:t>In mining of solid mineral resources in Nigeria, disputes of various types may arise and their prompt and amicable settlement will no doubt contribute positively to the protection of the environment</w:t>
      </w:r>
      <w:r>
        <w:rPr>
          <w:spacing w:val="-1"/>
        </w:rPr>
        <w:t> </w:t>
      </w:r>
      <w:r>
        <w:rPr/>
        <w:t>and</w:t>
      </w:r>
      <w:r>
        <w:rPr>
          <w:spacing w:val="-1"/>
        </w:rPr>
        <w:t> </w:t>
      </w:r>
      <w:r>
        <w:rPr/>
        <w:t>the attainment</w:t>
      </w:r>
      <w:r>
        <w:rPr>
          <w:spacing w:val="-1"/>
        </w:rPr>
        <w:t> </w:t>
      </w:r>
      <w:r>
        <w:rPr/>
        <w:t>of</w:t>
      </w:r>
      <w:r>
        <w:rPr>
          <w:spacing w:val="-2"/>
        </w:rPr>
        <w:t> </w:t>
      </w:r>
      <w:r>
        <w:rPr/>
        <w:t>sustainable</w:t>
      </w:r>
      <w:r>
        <w:rPr>
          <w:spacing w:val="-2"/>
        </w:rPr>
        <w:t> </w:t>
      </w:r>
      <w:r>
        <w:rPr/>
        <w:t>development. It is</w:t>
      </w:r>
      <w:r>
        <w:rPr>
          <w:spacing w:val="-1"/>
        </w:rPr>
        <w:t> </w:t>
      </w:r>
      <w:r>
        <w:rPr/>
        <w:t>trite</w:t>
      </w:r>
      <w:r>
        <w:rPr>
          <w:spacing w:val="-2"/>
        </w:rPr>
        <w:t> </w:t>
      </w:r>
      <w:r>
        <w:rPr/>
        <w:t>that</w:t>
      </w:r>
      <w:r>
        <w:rPr>
          <w:spacing w:val="-1"/>
        </w:rPr>
        <w:t> </w:t>
      </w:r>
      <w:r>
        <w:rPr/>
        <w:t>in</w:t>
      </w:r>
      <w:r>
        <w:rPr>
          <w:spacing w:val="-1"/>
        </w:rPr>
        <w:t> </w:t>
      </w:r>
      <w:r>
        <w:rPr/>
        <w:t>all</w:t>
      </w:r>
      <w:r>
        <w:rPr>
          <w:spacing w:val="-1"/>
        </w:rPr>
        <w:t> </w:t>
      </w:r>
      <w:r>
        <w:rPr/>
        <w:t>spheres of</w:t>
      </w:r>
      <w:r>
        <w:rPr>
          <w:spacing w:val="-2"/>
        </w:rPr>
        <w:t> </w:t>
      </w:r>
      <w:r>
        <w:rPr/>
        <w:t>human endeavour,</w:t>
      </w:r>
      <w:r>
        <w:rPr>
          <w:spacing w:val="-2"/>
        </w:rPr>
        <w:t> </w:t>
      </w:r>
      <w:r>
        <w:rPr/>
        <w:t>disputes</w:t>
      </w:r>
      <w:r>
        <w:rPr>
          <w:spacing w:val="-3"/>
        </w:rPr>
        <w:t> </w:t>
      </w:r>
      <w:r>
        <w:rPr/>
        <w:t>are</w:t>
      </w:r>
      <w:r>
        <w:rPr>
          <w:spacing w:val="-4"/>
        </w:rPr>
        <w:t> </w:t>
      </w:r>
      <w:r>
        <w:rPr/>
        <w:t>bound</w:t>
      </w:r>
      <w:r>
        <w:rPr>
          <w:spacing w:val="-3"/>
        </w:rPr>
        <w:t> </w:t>
      </w:r>
      <w:r>
        <w:rPr/>
        <w:t>to</w:t>
      </w:r>
      <w:r>
        <w:rPr>
          <w:spacing w:val="-3"/>
        </w:rPr>
        <w:t> </w:t>
      </w:r>
      <w:r>
        <w:rPr/>
        <w:t>arise</w:t>
      </w:r>
      <w:r>
        <w:rPr>
          <w:spacing w:val="-3"/>
        </w:rPr>
        <w:t> </w:t>
      </w:r>
      <w:r>
        <w:rPr/>
        <w:t>but</w:t>
      </w:r>
      <w:r>
        <w:rPr>
          <w:spacing w:val="-3"/>
        </w:rPr>
        <w:t> </w:t>
      </w:r>
      <w:r>
        <w:rPr/>
        <w:t>the</w:t>
      </w:r>
      <w:r>
        <w:rPr>
          <w:spacing w:val="-4"/>
        </w:rPr>
        <w:t> </w:t>
      </w:r>
      <w:r>
        <w:rPr/>
        <w:t>methods</w:t>
      </w:r>
      <w:r>
        <w:rPr>
          <w:spacing w:val="-3"/>
        </w:rPr>
        <w:t> </w:t>
      </w:r>
      <w:r>
        <w:rPr/>
        <w:t>or</w:t>
      </w:r>
      <w:r>
        <w:rPr>
          <w:spacing w:val="-3"/>
        </w:rPr>
        <w:t> </w:t>
      </w:r>
      <w:r>
        <w:rPr/>
        <w:t>mechanisms</w:t>
      </w:r>
      <w:r>
        <w:rPr>
          <w:spacing w:val="-3"/>
        </w:rPr>
        <w:t> </w:t>
      </w:r>
      <w:r>
        <w:rPr/>
        <w:t>adopted</w:t>
      </w:r>
      <w:r>
        <w:rPr>
          <w:spacing w:val="-3"/>
        </w:rPr>
        <w:t> </w:t>
      </w:r>
      <w:r>
        <w:rPr/>
        <w:t>in</w:t>
      </w:r>
      <w:r>
        <w:rPr>
          <w:spacing w:val="-3"/>
        </w:rPr>
        <w:t> </w:t>
      </w:r>
      <w:r>
        <w:rPr/>
        <w:t>their</w:t>
      </w:r>
      <w:r>
        <w:rPr>
          <w:spacing w:val="-4"/>
        </w:rPr>
        <w:t> </w:t>
      </w:r>
      <w:r>
        <w:rPr/>
        <w:t>timely</w:t>
      </w:r>
      <w:r>
        <w:rPr>
          <w:spacing w:val="-5"/>
        </w:rPr>
        <w:t> </w:t>
      </w:r>
      <w:r>
        <w:rPr/>
        <w:t>and effective resolution are usually matters of considerable importance.</w:t>
      </w:r>
    </w:p>
    <w:p>
      <w:pPr>
        <w:spacing w:after="0" w:line="480" w:lineRule="auto"/>
        <w:jc w:val="both"/>
        <w:sectPr>
          <w:pgSz w:w="12240" w:h="15840"/>
          <w:pgMar w:header="0" w:footer="1012" w:top="1360" w:bottom="1200" w:left="1040" w:right="860"/>
        </w:sectPr>
      </w:pPr>
    </w:p>
    <w:p>
      <w:pPr>
        <w:pStyle w:val="BodyText"/>
        <w:spacing w:line="480" w:lineRule="auto" w:before="72"/>
        <w:ind w:left="400" w:right="498"/>
        <w:jc w:val="both"/>
      </w:pPr>
      <w:r>
        <w:rPr/>
        <w:t>In the realm of mining of solid mineral resources with its attendant degradation of the environment resulting in harmful consequences, disputes often time arise and are sometimes resolved through the Alternative Dispute Resolution mechanisms. The methods encapsulated within this mechanism are Negotiation, Mediation, Conciliation and Arbitration which are accordingly discussed below:</w:t>
      </w:r>
    </w:p>
    <w:p>
      <w:pPr>
        <w:pStyle w:val="BodyText"/>
        <w:spacing w:before="12"/>
      </w:pPr>
    </w:p>
    <w:p>
      <w:pPr>
        <w:pStyle w:val="ListParagraph"/>
        <w:numPr>
          <w:ilvl w:val="0"/>
          <w:numId w:val="25"/>
        </w:numPr>
        <w:tabs>
          <w:tab w:pos="709" w:val="left" w:leader="none"/>
        </w:tabs>
        <w:spacing w:line="480" w:lineRule="auto" w:before="0" w:after="0"/>
        <w:ind w:left="400" w:right="496" w:firstLine="0"/>
        <w:jc w:val="both"/>
        <w:rPr>
          <w:sz w:val="24"/>
        </w:rPr>
      </w:pPr>
      <w:r>
        <w:rPr>
          <w:b/>
          <w:sz w:val="24"/>
        </w:rPr>
        <w:t>Negotiation: </w:t>
      </w:r>
      <w:r>
        <w:rPr>
          <w:sz w:val="24"/>
        </w:rPr>
        <w:t>In mining of solid mineral resources in Nigeria, disputes of various types may arise and their prompt and amicable settlement will no doubt contribute positively to the protection of the environment and the attainment of sustainable development. The mechanisms adopted in their timely and effective resolution are usually matters of considerable importance.</w:t>
      </w:r>
    </w:p>
    <w:p>
      <w:pPr>
        <w:pStyle w:val="BodyText"/>
        <w:spacing w:before="13"/>
      </w:pPr>
    </w:p>
    <w:p>
      <w:pPr>
        <w:pStyle w:val="BodyText"/>
        <w:ind w:left="400"/>
        <w:jc w:val="both"/>
      </w:pPr>
      <w:r>
        <w:rPr/>
        <w:t>It</w:t>
      </w:r>
      <w:r>
        <w:rPr>
          <w:spacing w:val="16"/>
        </w:rPr>
        <w:t> </w:t>
      </w:r>
      <w:r>
        <w:rPr/>
        <w:t>is</w:t>
      </w:r>
      <w:r>
        <w:rPr>
          <w:spacing w:val="19"/>
        </w:rPr>
        <w:t> </w:t>
      </w:r>
      <w:r>
        <w:rPr/>
        <w:t>further</w:t>
      </w:r>
      <w:r>
        <w:rPr>
          <w:spacing w:val="17"/>
        </w:rPr>
        <w:t> </w:t>
      </w:r>
      <w:r>
        <w:rPr/>
        <w:t>submitted</w:t>
      </w:r>
      <w:r>
        <w:rPr>
          <w:spacing w:val="17"/>
        </w:rPr>
        <w:t> </w:t>
      </w:r>
      <w:r>
        <w:rPr/>
        <w:t>that</w:t>
      </w:r>
      <w:r>
        <w:rPr>
          <w:spacing w:val="18"/>
        </w:rPr>
        <w:t> </w:t>
      </w:r>
      <w:r>
        <w:rPr/>
        <w:t>the</w:t>
      </w:r>
      <w:r>
        <w:rPr>
          <w:spacing w:val="17"/>
        </w:rPr>
        <w:t> </w:t>
      </w:r>
      <w:r>
        <w:rPr/>
        <w:t>use</w:t>
      </w:r>
      <w:r>
        <w:rPr>
          <w:spacing w:val="17"/>
        </w:rPr>
        <w:t> </w:t>
      </w:r>
      <w:r>
        <w:rPr/>
        <w:t>of</w:t>
      </w:r>
      <w:r>
        <w:rPr>
          <w:spacing w:val="17"/>
        </w:rPr>
        <w:t> </w:t>
      </w:r>
      <w:r>
        <w:rPr/>
        <w:t>the</w:t>
      </w:r>
      <w:r>
        <w:rPr>
          <w:spacing w:val="17"/>
        </w:rPr>
        <w:t> </w:t>
      </w:r>
      <w:r>
        <w:rPr/>
        <w:t>phrase</w:t>
      </w:r>
      <w:r>
        <w:rPr>
          <w:spacing w:val="19"/>
        </w:rPr>
        <w:t> </w:t>
      </w:r>
      <w:r>
        <w:rPr/>
        <w:t>“on</w:t>
      </w:r>
      <w:r>
        <w:rPr>
          <w:spacing w:val="17"/>
        </w:rPr>
        <w:t> </w:t>
      </w:r>
      <w:r>
        <w:rPr/>
        <w:t>an</w:t>
      </w:r>
      <w:r>
        <w:rPr>
          <w:spacing w:val="21"/>
        </w:rPr>
        <w:t> </w:t>
      </w:r>
      <w:r>
        <w:rPr/>
        <w:t>amicable</w:t>
      </w:r>
      <w:r>
        <w:rPr>
          <w:spacing w:val="17"/>
        </w:rPr>
        <w:t> </w:t>
      </w:r>
      <w:r>
        <w:rPr/>
        <w:t>basis”</w:t>
      </w:r>
      <w:r>
        <w:rPr>
          <w:spacing w:val="17"/>
        </w:rPr>
        <w:t> </w:t>
      </w:r>
      <w:r>
        <w:rPr/>
        <w:t>in</w:t>
      </w:r>
      <w:r>
        <w:rPr>
          <w:spacing w:val="17"/>
        </w:rPr>
        <w:t> </w:t>
      </w:r>
      <w:r>
        <w:rPr/>
        <w:t>section</w:t>
      </w:r>
      <w:r>
        <w:rPr>
          <w:spacing w:val="17"/>
        </w:rPr>
        <w:t> </w:t>
      </w:r>
      <w:r>
        <w:rPr/>
        <w:t>141(1)</w:t>
      </w:r>
      <w:r>
        <w:rPr>
          <w:spacing w:val="17"/>
        </w:rPr>
        <w:t> </w:t>
      </w:r>
      <w:r>
        <w:rPr/>
        <w:t>of</w:t>
      </w:r>
      <w:r>
        <w:rPr>
          <w:spacing w:val="18"/>
        </w:rPr>
        <w:t> </w:t>
      </w:r>
      <w:r>
        <w:rPr>
          <w:spacing w:val="-5"/>
        </w:rPr>
        <w:t>the</w:t>
      </w:r>
    </w:p>
    <w:p>
      <w:pPr>
        <w:pStyle w:val="BodyText"/>
      </w:pPr>
    </w:p>
    <w:p>
      <w:pPr>
        <w:pStyle w:val="BodyText"/>
        <w:spacing w:line="480" w:lineRule="auto"/>
        <w:ind w:left="400" w:right="502"/>
        <w:jc w:val="both"/>
      </w:pPr>
      <w:r>
        <w:rPr/>
        <w:t>N.M.M.A admits of negotiation as one of the methods of achieving amicable settlement of disputes. It will appear that for now, this method is practiced on a low scale and at rudimentary level.However, as relevant to the mining of solid minerals sector, it may</w:t>
      </w:r>
      <w:r>
        <w:rPr>
          <w:spacing w:val="-3"/>
        </w:rPr>
        <w:t> </w:t>
      </w:r>
      <w:r>
        <w:rPr/>
        <w:t>turn out that this method of negotiation may not adequately achieve the desired objective or might not guarantee the platform of balance or equity between parties particularly where host mining communities are involved because of their often disadvantaged position in negotiation arising from illiteracy, lack of</w:t>
      </w:r>
      <w:r>
        <w:rPr>
          <w:spacing w:val="-2"/>
        </w:rPr>
        <w:t> </w:t>
      </w:r>
      <w:r>
        <w:rPr/>
        <w:t>awareness,</w:t>
      </w:r>
      <w:r>
        <w:rPr>
          <w:spacing w:val="-1"/>
        </w:rPr>
        <w:t> </w:t>
      </w:r>
      <w:r>
        <w:rPr/>
        <w:t>lack</w:t>
      </w:r>
      <w:r>
        <w:rPr>
          <w:spacing w:val="-1"/>
        </w:rPr>
        <w:t> </w:t>
      </w:r>
      <w:r>
        <w:rPr/>
        <w:t>of</w:t>
      </w:r>
      <w:r>
        <w:rPr>
          <w:spacing w:val="-2"/>
        </w:rPr>
        <w:t> </w:t>
      </w:r>
      <w:r>
        <w:rPr/>
        <w:t>scientific</w:t>
      </w:r>
      <w:r>
        <w:rPr>
          <w:spacing w:val="-3"/>
        </w:rPr>
        <w:t> </w:t>
      </w:r>
      <w:r>
        <w:rPr/>
        <w:t>and</w:t>
      </w:r>
      <w:r>
        <w:rPr>
          <w:spacing w:val="-1"/>
        </w:rPr>
        <w:t> </w:t>
      </w:r>
      <w:r>
        <w:rPr/>
        <w:t>technological knowledge,</w:t>
      </w:r>
      <w:r>
        <w:rPr>
          <w:spacing w:val="-1"/>
        </w:rPr>
        <w:t> </w:t>
      </w:r>
      <w:r>
        <w:rPr/>
        <w:t>inability</w:t>
      </w:r>
      <w:r>
        <w:rPr>
          <w:spacing w:val="-6"/>
        </w:rPr>
        <w:t> </w:t>
      </w:r>
      <w:r>
        <w:rPr/>
        <w:t>to</w:t>
      </w:r>
      <w:r>
        <w:rPr>
          <w:spacing w:val="-1"/>
        </w:rPr>
        <w:t> </w:t>
      </w:r>
      <w:r>
        <w:rPr/>
        <w:t>obtain</w:t>
      </w:r>
      <w:r>
        <w:rPr>
          <w:spacing w:val="-1"/>
        </w:rPr>
        <w:t> </w:t>
      </w:r>
      <w:r>
        <w:rPr/>
        <w:t>expert</w:t>
      </w:r>
      <w:r>
        <w:rPr>
          <w:spacing w:val="-2"/>
        </w:rPr>
        <w:t> </w:t>
      </w:r>
      <w:r>
        <w:rPr/>
        <w:t>advice</w:t>
      </w:r>
      <w:r>
        <w:rPr>
          <w:spacing w:val="-3"/>
        </w:rPr>
        <w:t> </w:t>
      </w:r>
      <w:r>
        <w:rPr/>
        <w:t>and evidence, and chronic poverty levels.</w:t>
      </w:r>
    </w:p>
    <w:p>
      <w:pPr>
        <w:pStyle w:val="BodyText"/>
        <w:spacing w:before="13"/>
      </w:pPr>
    </w:p>
    <w:p>
      <w:pPr>
        <w:pStyle w:val="ListParagraph"/>
        <w:numPr>
          <w:ilvl w:val="0"/>
          <w:numId w:val="25"/>
        </w:numPr>
        <w:tabs>
          <w:tab w:pos="783" w:val="left" w:leader="none"/>
        </w:tabs>
        <w:spacing w:line="480" w:lineRule="auto" w:before="1" w:after="0"/>
        <w:ind w:left="400" w:right="495" w:firstLine="0"/>
        <w:jc w:val="both"/>
        <w:rPr>
          <w:sz w:val="24"/>
        </w:rPr>
      </w:pPr>
      <w:r>
        <w:rPr>
          <w:b/>
          <w:sz w:val="24"/>
        </w:rPr>
        <w:t>Conciliation and Mediation: </w:t>
      </w:r>
      <w:r>
        <w:rPr>
          <w:sz w:val="24"/>
        </w:rPr>
        <w:t>These are processes of dispute resolution where both parties negotiate a settlement and are assisted by a third party who is the Conciliator or Mediator to</w:t>
      </w:r>
      <w:r>
        <w:rPr>
          <w:spacing w:val="80"/>
          <w:sz w:val="24"/>
        </w:rPr>
        <w:t> </w:t>
      </w:r>
      <w:r>
        <w:rPr>
          <w:sz w:val="24"/>
        </w:rPr>
        <w:t>arrive at a consensus. The third party does not make a binding decision but assist the parties to reach</w:t>
      </w:r>
      <w:r>
        <w:rPr>
          <w:spacing w:val="36"/>
          <w:sz w:val="24"/>
        </w:rPr>
        <w:t> </w:t>
      </w:r>
      <w:r>
        <w:rPr>
          <w:sz w:val="24"/>
        </w:rPr>
        <w:t>agreement.</w:t>
      </w:r>
      <w:r>
        <w:rPr>
          <w:spacing w:val="37"/>
          <w:sz w:val="24"/>
        </w:rPr>
        <w:t> </w:t>
      </w:r>
      <w:r>
        <w:rPr>
          <w:sz w:val="24"/>
        </w:rPr>
        <w:t>In</w:t>
      </w:r>
      <w:r>
        <w:rPr>
          <w:spacing w:val="36"/>
          <w:sz w:val="24"/>
        </w:rPr>
        <w:t> </w:t>
      </w:r>
      <w:r>
        <w:rPr>
          <w:sz w:val="24"/>
        </w:rPr>
        <w:t>some</w:t>
      </w:r>
      <w:r>
        <w:rPr>
          <w:spacing w:val="34"/>
          <w:sz w:val="24"/>
        </w:rPr>
        <w:t> </w:t>
      </w:r>
      <w:r>
        <w:rPr>
          <w:sz w:val="24"/>
        </w:rPr>
        <w:t>jurisdictions,</w:t>
      </w:r>
      <w:r>
        <w:rPr>
          <w:spacing w:val="35"/>
          <w:sz w:val="24"/>
        </w:rPr>
        <w:t> </w:t>
      </w:r>
      <w:r>
        <w:rPr>
          <w:sz w:val="24"/>
        </w:rPr>
        <w:t>the</w:t>
      </w:r>
      <w:r>
        <w:rPr>
          <w:spacing w:val="34"/>
          <w:sz w:val="24"/>
        </w:rPr>
        <w:t> </w:t>
      </w:r>
      <w:r>
        <w:rPr>
          <w:sz w:val="24"/>
        </w:rPr>
        <w:t>terms</w:t>
      </w:r>
      <w:r>
        <w:rPr>
          <w:spacing w:val="36"/>
          <w:sz w:val="24"/>
        </w:rPr>
        <w:t> </w:t>
      </w:r>
      <w:r>
        <w:rPr>
          <w:sz w:val="24"/>
        </w:rPr>
        <w:t>are</w:t>
      </w:r>
      <w:r>
        <w:rPr>
          <w:spacing w:val="33"/>
          <w:sz w:val="24"/>
        </w:rPr>
        <w:t> </w:t>
      </w:r>
      <w:r>
        <w:rPr>
          <w:sz w:val="24"/>
        </w:rPr>
        <w:t>used</w:t>
      </w:r>
      <w:r>
        <w:rPr>
          <w:spacing w:val="34"/>
          <w:sz w:val="24"/>
        </w:rPr>
        <w:t> </w:t>
      </w:r>
      <w:r>
        <w:rPr>
          <w:sz w:val="24"/>
        </w:rPr>
        <w:t>interchangeably</w:t>
      </w:r>
      <w:r>
        <w:rPr>
          <w:spacing w:val="29"/>
          <w:sz w:val="24"/>
        </w:rPr>
        <w:t> </w:t>
      </w:r>
      <w:r>
        <w:rPr>
          <w:sz w:val="24"/>
        </w:rPr>
        <w:t>but</w:t>
      </w:r>
      <w:r>
        <w:rPr>
          <w:spacing w:val="35"/>
          <w:sz w:val="24"/>
        </w:rPr>
        <w:t> </w:t>
      </w:r>
      <w:r>
        <w:rPr>
          <w:sz w:val="24"/>
        </w:rPr>
        <w:t>in</w:t>
      </w:r>
      <w:r>
        <w:rPr>
          <w:spacing w:val="35"/>
          <w:sz w:val="24"/>
        </w:rPr>
        <w:t> </w:t>
      </w:r>
      <w:r>
        <w:rPr>
          <w:sz w:val="24"/>
        </w:rPr>
        <w:t>Nigeria,</w:t>
      </w:r>
      <w:r>
        <w:rPr>
          <w:spacing w:val="35"/>
          <w:sz w:val="24"/>
        </w:rPr>
        <w:t> </w:t>
      </w:r>
      <w:r>
        <w:rPr>
          <w:spacing w:val="-5"/>
          <w:sz w:val="24"/>
        </w:rPr>
        <w:t>the</w:t>
      </w:r>
    </w:p>
    <w:p>
      <w:pPr>
        <w:spacing w:after="0" w:line="480" w:lineRule="auto"/>
        <w:jc w:val="both"/>
        <w:rPr>
          <w:sz w:val="24"/>
        </w:rPr>
        <w:sectPr>
          <w:pgSz w:w="12240" w:h="15840"/>
          <w:pgMar w:header="0" w:footer="1012" w:top="1360" w:bottom="1200" w:left="1040" w:right="860"/>
        </w:sectPr>
      </w:pPr>
    </w:p>
    <w:p>
      <w:pPr>
        <w:pStyle w:val="BodyText"/>
        <w:spacing w:line="480" w:lineRule="auto" w:before="72"/>
        <w:ind w:left="400" w:right="493"/>
        <w:jc w:val="both"/>
      </w:pPr>
      <w:r>
        <w:rPr/>
        <w:t>term recognized by law is „Conciliation‟ as stated in section 37 of the Arbitration and Conciliation Act.</w:t>
      </w:r>
      <w:r>
        <w:rPr>
          <w:vertAlign w:val="superscript"/>
        </w:rPr>
        <w:t>514</w:t>
      </w:r>
      <w:r>
        <w:rPr>
          <w:vertAlign w:val="baseline"/>
        </w:rPr>
        <w:t>It has been posited that mediation is “a method of nonbinding dispute resolution involving a neutral third party who tries to help the disputing parties reach mutually agreeable solution.</w:t>
      </w:r>
      <w:r>
        <w:rPr>
          <w:vertAlign w:val="superscript"/>
        </w:rPr>
        <w:t>515</w:t>
      </w:r>
      <w:r>
        <w:rPr>
          <w:vertAlign w:val="baseline"/>
        </w:rPr>
        <w:t>In the light of this definition, it is opined that the Power of the Minister to Resolve Disputes and the Statutory Committee of the Minister to resolve disputes discussed hereunder may be considered as variant forms of mediation and conciliation:</w:t>
      </w:r>
    </w:p>
    <w:p>
      <w:pPr>
        <w:pStyle w:val="BodyText"/>
        <w:spacing w:before="13"/>
      </w:pPr>
    </w:p>
    <w:p>
      <w:pPr>
        <w:pStyle w:val="ListParagraph"/>
        <w:numPr>
          <w:ilvl w:val="0"/>
          <w:numId w:val="25"/>
        </w:numPr>
        <w:tabs>
          <w:tab w:pos="862" w:val="left" w:leader="none"/>
        </w:tabs>
        <w:spacing w:line="480" w:lineRule="auto" w:before="0" w:after="0"/>
        <w:ind w:left="400" w:right="554" w:firstLine="0"/>
        <w:jc w:val="both"/>
        <w:rPr>
          <w:sz w:val="24"/>
        </w:rPr>
      </w:pPr>
      <w:r>
        <w:rPr>
          <w:b/>
          <w:sz w:val="24"/>
        </w:rPr>
        <w:t>Power of Minister to Resolve Disputes: </w:t>
      </w:r>
      <w:r>
        <w:rPr>
          <w:sz w:val="24"/>
        </w:rPr>
        <w:t>This method appears to be within the fold of conciliation and mediation in the light of the fact that the Minister is mandated by the Act in the event of failure of a host community and a lessee to conclude Community Development Agreement by the time the title holder is ready to commence work on the lease area, to resolve the</w:t>
      </w:r>
      <w:r>
        <w:rPr>
          <w:spacing w:val="-1"/>
          <w:sz w:val="24"/>
        </w:rPr>
        <w:t> </w:t>
      </w:r>
      <w:r>
        <w:rPr>
          <w:sz w:val="24"/>
        </w:rPr>
        <w:t>issues</w:t>
      </w:r>
      <w:r>
        <w:rPr>
          <w:spacing w:val="-1"/>
          <w:sz w:val="24"/>
        </w:rPr>
        <w:t> </w:t>
      </w:r>
      <w:r>
        <w:rPr>
          <w:sz w:val="24"/>
        </w:rPr>
        <w:t>of</w:t>
      </w:r>
      <w:r>
        <w:rPr>
          <w:spacing w:val="-1"/>
          <w:sz w:val="24"/>
        </w:rPr>
        <w:t> </w:t>
      </w:r>
      <w:r>
        <w:rPr>
          <w:sz w:val="24"/>
        </w:rPr>
        <w:t>dispute</w:t>
      </w:r>
      <w:r>
        <w:rPr>
          <w:spacing w:val="-1"/>
          <w:sz w:val="24"/>
        </w:rPr>
        <w:t> </w:t>
      </w:r>
      <w:r>
        <w:rPr>
          <w:sz w:val="24"/>
        </w:rPr>
        <w:t>upon reference</w:t>
      </w:r>
      <w:r>
        <w:rPr>
          <w:spacing w:val="-1"/>
          <w:sz w:val="24"/>
        </w:rPr>
        <w:t> </w:t>
      </w:r>
      <w:r>
        <w:rPr>
          <w:sz w:val="24"/>
        </w:rPr>
        <w:t>being</w:t>
      </w:r>
      <w:r>
        <w:rPr>
          <w:spacing w:val="-3"/>
          <w:sz w:val="24"/>
        </w:rPr>
        <w:t> </w:t>
      </w:r>
      <w:r>
        <w:rPr>
          <w:sz w:val="24"/>
        </w:rPr>
        <w:t>made.</w:t>
      </w:r>
      <w:r>
        <w:rPr>
          <w:sz w:val="24"/>
          <w:vertAlign w:val="superscript"/>
        </w:rPr>
        <w:t>516</w:t>
      </w:r>
      <w:r>
        <w:rPr>
          <w:sz w:val="24"/>
          <w:vertAlign w:val="baseline"/>
        </w:rPr>
        <w:t> Also where</w:t>
      </w:r>
      <w:r>
        <w:rPr>
          <w:spacing w:val="-2"/>
          <w:sz w:val="24"/>
          <w:vertAlign w:val="baseline"/>
        </w:rPr>
        <w:t> </w:t>
      </w:r>
      <w:r>
        <w:rPr>
          <w:sz w:val="24"/>
          <w:vertAlign w:val="baseline"/>
        </w:rPr>
        <w:t>an applicant for</w:t>
      </w:r>
      <w:r>
        <w:rPr>
          <w:spacing w:val="-2"/>
          <w:sz w:val="24"/>
          <w:vertAlign w:val="baseline"/>
        </w:rPr>
        <w:t> </w:t>
      </w:r>
      <w:r>
        <w:rPr>
          <w:sz w:val="24"/>
          <w:vertAlign w:val="baseline"/>
        </w:rPr>
        <w:t>a</w:t>
      </w:r>
      <w:r>
        <w:rPr>
          <w:spacing w:val="-1"/>
          <w:sz w:val="24"/>
          <w:vertAlign w:val="baseline"/>
        </w:rPr>
        <w:t> </w:t>
      </w:r>
      <w:r>
        <w:rPr>
          <w:sz w:val="24"/>
          <w:vertAlign w:val="baseline"/>
        </w:rPr>
        <w:t>water</w:t>
      </w:r>
      <w:r>
        <w:rPr>
          <w:spacing w:val="-1"/>
          <w:sz w:val="24"/>
          <w:vertAlign w:val="baseline"/>
        </w:rPr>
        <w:t> </w:t>
      </w:r>
      <w:r>
        <w:rPr>
          <w:sz w:val="24"/>
          <w:vertAlign w:val="baseline"/>
        </w:rPr>
        <w:t>licence</w:t>
      </w:r>
      <w:r>
        <w:rPr>
          <w:spacing w:val="-1"/>
          <w:sz w:val="24"/>
          <w:vertAlign w:val="baseline"/>
        </w:rPr>
        <w:t> </w:t>
      </w:r>
      <w:r>
        <w:rPr>
          <w:sz w:val="24"/>
          <w:vertAlign w:val="baseline"/>
        </w:rPr>
        <w:t>is unable to reach agreement with all persons likely to be affected by the grant of such water licence, the matter shall be referred to the Minister for appropriate action.</w:t>
      </w:r>
      <w:r>
        <w:rPr>
          <w:sz w:val="24"/>
          <w:vertAlign w:val="superscript"/>
        </w:rPr>
        <w:t>517</w:t>
      </w:r>
      <w:r>
        <w:rPr>
          <w:sz w:val="24"/>
          <w:vertAlign w:val="baseline"/>
        </w:rPr>
        <w:t>The decisions or pronouncements of the Minister in this method of resolution may not be binding since, if the Minister‟s action or decision is not accepted, the matter is referred to arbitration.</w:t>
      </w:r>
    </w:p>
    <w:p>
      <w:pPr>
        <w:pStyle w:val="BodyText"/>
        <w:spacing w:before="13"/>
      </w:pPr>
    </w:p>
    <w:p>
      <w:pPr>
        <w:pStyle w:val="ListParagraph"/>
        <w:numPr>
          <w:ilvl w:val="0"/>
          <w:numId w:val="25"/>
        </w:numPr>
        <w:tabs>
          <w:tab w:pos="845" w:val="left" w:leader="none"/>
        </w:tabs>
        <w:spacing w:line="480" w:lineRule="auto" w:before="0" w:after="0"/>
        <w:ind w:left="400" w:right="559" w:firstLine="0"/>
        <w:jc w:val="both"/>
        <w:rPr>
          <w:sz w:val="24"/>
        </w:rPr>
      </w:pPr>
      <w:r>
        <w:rPr>
          <w:b/>
          <w:sz w:val="24"/>
        </w:rPr>
        <w:t>Statutory Committee of Minister:</w:t>
      </w:r>
      <w:r>
        <w:rPr>
          <w:sz w:val="24"/>
        </w:rPr>
        <w:t>This is another incidence of dispute resolution in the solid minerals sector that is outside the regular methods known in the general alternative dispute resolution remedies. The Minister may as when necessary establish a committee to enquire into and</w:t>
      </w:r>
      <w:r>
        <w:rPr>
          <w:spacing w:val="11"/>
          <w:sz w:val="24"/>
        </w:rPr>
        <w:t> </w:t>
      </w:r>
      <w:r>
        <w:rPr>
          <w:sz w:val="24"/>
        </w:rPr>
        <w:t>resolve</w:t>
      </w:r>
      <w:r>
        <w:rPr>
          <w:spacing w:val="16"/>
          <w:sz w:val="24"/>
        </w:rPr>
        <w:t> </w:t>
      </w:r>
      <w:r>
        <w:rPr>
          <w:sz w:val="24"/>
        </w:rPr>
        <w:t>any</w:t>
      </w:r>
      <w:r>
        <w:rPr>
          <w:spacing w:val="8"/>
          <w:sz w:val="24"/>
        </w:rPr>
        <w:t> </w:t>
      </w:r>
      <w:r>
        <w:rPr>
          <w:sz w:val="24"/>
        </w:rPr>
        <w:t>dispute</w:t>
      </w:r>
      <w:r>
        <w:rPr>
          <w:spacing w:val="16"/>
          <w:sz w:val="24"/>
        </w:rPr>
        <w:t> </w:t>
      </w:r>
      <w:r>
        <w:rPr>
          <w:sz w:val="24"/>
        </w:rPr>
        <w:t>between</w:t>
      </w:r>
      <w:r>
        <w:rPr>
          <w:spacing w:val="13"/>
          <w:sz w:val="24"/>
        </w:rPr>
        <w:t> </w:t>
      </w:r>
      <w:r>
        <w:rPr>
          <w:sz w:val="24"/>
        </w:rPr>
        <w:t>holders</w:t>
      </w:r>
      <w:r>
        <w:rPr>
          <w:spacing w:val="13"/>
          <w:sz w:val="24"/>
        </w:rPr>
        <w:t> </w:t>
      </w:r>
      <w:r>
        <w:rPr>
          <w:sz w:val="24"/>
        </w:rPr>
        <w:t>of</w:t>
      </w:r>
      <w:r>
        <w:rPr>
          <w:spacing w:val="12"/>
          <w:sz w:val="24"/>
        </w:rPr>
        <w:t> </w:t>
      </w:r>
      <w:r>
        <w:rPr>
          <w:sz w:val="24"/>
        </w:rPr>
        <w:t>mineral</w:t>
      </w:r>
      <w:r>
        <w:rPr>
          <w:spacing w:val="14"/>
          <w:sz w:val="24"/>
        </w:rPr>
        <w:t> </w:t>
      </w:r>
      <w:r>
        <w:rPr>
          <w:sz w:val="24"/>
        </w:rPr>
        <w:t>titles</w:t>
      </w:r>
      <w:r>
        <w:rPr>
          <w:spacing w:val="13"/>
          <w:sz w:val="24"/>
        </w:rPr>
        <w:t> </w:t>
      </w:r>
      <w:r>
        <w:rPr>
          <w:sz w:val="24"/>
        </w:rPr>
        <w:t>either</w:t>
      </w:r>
      <w:r>
        <w:rPr>
          <w:spacing w:val="13"/>
          <w:sz w:val="24"/>
        </w:rPr>
        <w:t> </w:t>
      </w:r>
      <w:r>
        <w:rPr>
          <w:sz w:val="24"/>
        </w:rPr>
        <w:t>amongst</w:t>
      </w:r>
      <w:r>
        <w:rPr>
          <w:spacing w:val="13"/>
          <w:sz w:val="24"/>
        </w:rPr>
        <w:t> </w:t>
      </w:r>
      <w:r>
        <w:rPr>
          <w:sz w:val="24"/>
        </w:rPr>
        <w:t>themselves</w:t>
      </w:r>
      <w:r>
        <w:rPr>
          <w:spacing w:val="14"/>
          <w:sz w:val="24"/>
        </w:rPr>
        <w:t> </w:t>
      </w:r>
      <w:r>
        <w:rPr>
          <w:sz w:val="24"/>
        </w:rPr>
        <w:t>or</w:t>
      </w:r>
      <w:r>
        <w:rPr>
          <w:spacing w:val="13"/>
          <w:sz w:val="24"/>
        </w:rPr>
        <w:t> </w:t>
      </w:r>
      <w:r>
        <w:rPr>
          <w:spacing w:val="-2"/>
          <w:sz w:val="24"/>
        </w:rPr>
        <w:t>between</w:t>
      </w:r>
    </w:p>
    <w:p>
      <w:pPr>
        <w:pStyle w:val="BodyText"/>
        <w:spacing w:before="153"/>
        <w:rPr>
          <w:sz w:val="20"/>
        </w:rPr>
      </w:pPr>
      <w:r>
        <w:rPr/>
        <mc:AlternateContent>
          <mc:Choice Requires="wps">
            <w:drawing>
              <wp:anchor distT="0" distB="0" distL="0" distR="0" allowOverlap="1" layoutInCell="1" locked="0" behindDoc="1" simplePos="0" relativeHeight="487676928">
                <wp:simplePos x="0" y="0"/>
                <wp:positionH relativeFrom="page">
                  <wp:posOffset>914704</wp:posOffset>
                </wp:positionH>
                <wp:positionV relativeFrom="paragraph">
                  <wp:posOffset>258658</wp:posOffset>
                </wp:positionV>
                <wp:extent cx="1829435" cy="9525"/>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66844pt;width:144.020pt;height:.72003pt;mso-position-horizontal-relative:page;mso-position-vertical-relative:paragraph;z-index:-15639552;mso-wrap-distance-left:0;mso-wrap-distance-right:0" id="docshape214" filled="true" fillcolor="#000000" stroked="false">
                <v:fill type="solid"/>
                <w10:wrap type="topAndBottom"/>
              </v:rect>
            </w:pict>
          </mc:Fallback>
        </mc:AlternateContent>
      </w:r>
    </w:p>
    <w:p>
      <w:pPr>
        <w:spacing w:before="96"/>
        <w:ind w:left="400" w:right="1126" w:firstLine="0"/>
        <w:jc w:val="left"/>
        <w:rPr>
          <w:sz w:val="20"/>
        </w:rPr>
      </w:pPr>
      <w:r>
        <w:rPr>
          <w:sz w:val="20"/>
          <w:vertAlign w:val="superscript"/>
        </w:rPr>
        <w:t>514</w:t>
      </w:r>
      <w:r>
        <w:rPr>
          <w:sz w:val="20"/>
          <w:vertAlign w:val="baseline"/>
        </w:rPr>
        <w:t>Entry</w:t>
      </w:r>
      <w:r>
        <w:rPr>
          <w:spacing w:val="-4"/>
          <w:sz w:val="20"/>
          <w:vertAlign w:val="baseline"/>
        </w:rPr>
        <w:t> </w:t>
      </w:r>
      <w:r>
        <w:rPr>
          <w:sz w:val="20"/>
          <w:vertAlign w:val="baseline"/>
        </w:rPr>
        <w:t>Courses</w:t>
      </w:r>
      <w:r>
        <w:rPr>
          <w:spacing w:val="-4"/>
          <w:sz w:val="20"/>
          <w:vertAlign w:val="baseline"/>
        </w:rPr>
        <w:t> </w:t>
      </w:r>
      <w:r>
        <w:rPr>
          <w:sz w:val="20"/>
          <w:vertAlign w:val="baseline"/>
        </w:rPr>
        <w:t>Leading</w:t>
      </w:r>
      <w:r>
        <w:rPr>
          <w:spacing w:val="-4"/>
          <w:sz w:val="20"/>
          <w:vertAlign w:val="baseline"/>
        </w:rPr>
        <w:t> </w:t>
      </w:r>
      <w:r>
        <w:rPr>
          <w:sz w:val="20"/>
          <w:vertAlign w:val="baseline"/>
        </w:rPr>
        <w:t>to</w:t>
      </w:r>
      <w:r>
        <w:rPr>
          <w:spacing w:val="-1"/>
          <w:sz w:val="20"/>
          <w:vertAlign w:val="baseline"/>
        </w:rPr>
        <w:t> </w:t>
      </w:r>
      <w:r>
        <w:rPr>
          <w:sz w:val="20"/>
          <w:vertAlign w:val="baseline"/>
        </w:rPr>
        <w:t>Associate</w:t>
      </w:r>
      <w:r>
        <w:rPr>
          <w:spacing w:val="-4"/>
          <w:sz w:val="20"/>
          <w:vertAlign w:val="baseline"/>
        </w:rPr>
        <w:t> </w:t>
      </w:r>
      <w:r>
        <w:rPr>
          <w:sz w:val="20"/>
          <w:vertAlign w:val="baseline"/>
        </w:rPr>
        <w:t>Membership</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Chartered</w:t>
      </w:r>
      <w:r>
        <w:rPr>
          <w:spacing w:val="-3"/>
          <w:sz w:val="20"/>
          <w:vertAlign w:val="baseline"/>
        </w:rPr>
        <w:t> </w:t>
      </w:r>
      <w:r>
        <w:rPr>
          <w:sz w:val="20"/>
          <w:vertAlign w:val="baseline"/>
        </w:rPr>
        <w:t>Institute</w:t>
      </w:r>
      <w:r>
        <w:rPr>
          <w:spacing w:val="-4"/>
          <w:sz w:val="20"/>
          <w:vertAlign w:val="baseline"/>
        </w:rPr>
        <w:t> </w:t>
      </w:r>
      <w:r>
        <w:rPr>
          <w:sz w:val="20"/>
          <w:vertAlign w:val="baseline"/>
        </w:rPr>
        <w:t>of</w:t>
      </w:r>
      <w:r>
        <w:rPr>
          <w:spacing w:val="-3"/>
          <w:sz w:val="20"/>
          <w:vertAlign w:val="baseline"/>
        </w:rPr>
        <w:t> </w:t>
      </w:r>
      <w:r>
        <w:rPr>
          <w:sz w:val="20"/>
          <w:vertAlign w:val="baseline"/>
        </w:rPr>
        <w:t>Arbitrators,</w:t>
      </w:r>
      <w:r>
        <w:rPr>
          <w:spacing w:val="-4"/>
          <w:sz w:val="20"/>
          <w:vertAlign w:val="baseline"/>
        </w:rPr>
        <w:t> </w:t>
      </w:r>
      <w:r>
        <w:rPr>
          <w:sz w:val="20"/>
          <w:vertAlign w:val="baseline"/>
        </w:rPr>
        <w:t>Nigeria</w:t>
      </w:r>
      <w:r>
        <w:rPr>
          <w:spacing w:val="-4"/>
          <w:sz w:val="20"/>
          <w:vertAlign w:val="baseline"/>
        </w:rPr>
        <w:t> </w:t>
      </w:r>
      <w:r>
        <w:rPr>
          <w:sz w:val="20"/>
          <w:vertAlign w:val="baseline"/>
        </w:rPr>
        <w:t>Branch, held at Transcorp Hotel, Abuja between 8</w:t>
      </w:r>
      <w:r>
        <w:rPr>
          <w:sz w:val="20"/>
          <w:vertAlign w:val="superscript"/>
        </w:rPr>
        <w:t>th</w:t>
      </w:r>
      <w:r>
        <w:rPr>
          <w:sz w:val="20"/>
          <w:vertAlign w:val="baseline"/>
        </w:rPr>
        <w:t> -10</w:t>
      </w:r>
      <w:r>
        <w:rPr>
          <w:sz w:val="20"/>
          <w:vertAlign w:val="superscript"/>
        </w:rPr>
        <w:t>th</w:t>
      </w:r>
      <w:r>
        <w:rPr>
          <w:sz w:val="20"/>
          <w:vertAlign w:val="baseline"/>
        </w:rPr>
        <w:t> May, 2008, p.25</w:t>
      </w:r>
    </w:p>
    <w:p>
      <w:pPr>
        <w:spacing w:before="1"/>
        <w:ind w:left="400" w:right="0" w:firstLine="0"/>
        <w:jc w:val="left"/>
        <w:rPr>
          <w:sz w:val="20"/>
        </w:rPr>
      </w:pPr>
      <w:r>
        <w:rPr>
          <w:sz w:val="20"/>
          <w:vertAlign w:val="superscript"/>
        </w:rPr>
        <w:t>515</w:t>
      </w:r>
      <w:r>
        <w:rPr>
          <w:sz w:val="20"/>
          <w:vertAlign w:val="baseline"/>
        </w:rPr>
        <w:t>Garner,</w:t>
      </w:r>
      <w:r>
        <w:rPr>
          <w:spacing w:val="-4"/>
          <w:sz w:val="20"/>
          <w:vertAlign w:val="baseline"/>
        </w:rPr>
        <w:t> </w:t>
      </w:r>
      <w:r>
        <w:rPr>
          <w:sz w:val="20"/>
          <w:vertAlign w:val="baseline"/>
        </w:rPr>
        <w:t>B.A..</w:t>
      </w:r>
      <w:r>
        <w:rPr>
          <w:spacing w:val="-4"/>
          <w:sz w:val="20"/>
          <w:vertAlign w:val="baseline"/>
        </w:rPr>
        <w:t> </w:t>
      </w:r>
      <w:r>
        <w:rPr>
          <w:sz w:val="20"/>
          <w:vertAlign w:val="baseline"/>
        </w:rPr>
        <w:t>(2009),</w:t>
      </w:r>
      <w:r>
        <w:rPr>
          <w:spacing w:val="44"/>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6"/>
          <w:sz w:val="20"/>
          <w:vertAlign w:val="baseline"/>
        </w:rPr>
        <w:t> </w:t>
      </w:r>
      <w:r>
        <w:rPr>
          <w:sz w:val="20"/>
          <w:vertAlign w:val="baseline"/>
        </w:rPr>
        <w:t>pp.1070</w:t>
      </w:r>
      <w:r>
        <w:rPr>
          <w:spacing w:val="-3"/>
          <w:sz w:val="20"/>
          <w:vertAlign w:val="baseline"/>
        </w:rPr>
        <w:t> </w:t>
      </w:r>
      <w:r>
        <w:rPr>
          <w:spacing w:val="-4"/>
          <w:sz w:val="20"/>
          <w:vertAlign w:val="baseline"/>
        </w:rPr>
        <w:t>&amp;1071</w:t>
      </w:r>
    </w:p>
    <w:p>
      <w:pPr>
        <w:spacing w:before="0"/>
        <w:ind w:left="400" w:right="927" w:firstLine="0"/>
        <w:jc w:val="left"/>
        <w:rPr>
          <w:sz w:val="20"/>
        </w:rPr>
      </w:pPr>
      <w:r>
        <w:rPr>
          <w:sz w:val="20"/>
          <w:vertAlign w:val="superscript"/>
        </w:rPr>
        <w:t>516</w:t>
      </w:r>
      <w:r>
        <w:rPr>
          <w:spacing w:val="-3"/>
          <w:sz w:val="20"/>
          <w:vertAlign w:val="baseline"/>
        </w:rPr>
        <w:t> </w:t>
      </w:r>
      <w:r>
        <w:rPr>
          <w:sz w:val="20"/>
          <w:vertAlign w:val="baseline"/>
        </w:rPr>
        <w:t>Section</w:t>
      </w:r>
      <w:r>
        <w:rPr>
          <w:spacing w:val="-4"/>
          <w:sz w:val="20"/>
          <w:vertAlign w:val="baseline"/>
        </w:rPr>
        <w:t> </w:t>
      </w:r>
      <w:r>
        <w:rPr>
          <w:sz w:val="20"/>
          <w:vertAlign w:val="baseline"/>
        </w:rPr>
        <w:t>116(4),</w:t>
      </w:r>
      <w:r>
        <w:rPr>
          <w:spacing w:val="-1"/>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w:t>
      </w:r>
      <w:r>
        <w:rPr>
          <w:spacing w:val="-3"/>
          <w:sz w:val="20"/>
          <w:vertAlign w:val="baseline"/>
        </w:rPr>
        <w:t> </w:t>
      </w:r>
      <w:r>
        <w:rPr>
          <w:sz w:val="20"/>
          <w:vertAlign w:val="baseline"/>
        </w:rPr>
        <w:t>No.</w:t>
      </w:r>
      <w:r>
        <w:rPr>
          <w:spacing w:val="-2"/>
          <w:sz w:val="20"/>
          <w:vertAlign w:val="baseline"/>
        </w:rPr>
        <w:t> </w:t>
      </w:r>
      <w:r>
        <w:rPr>
          <w:sz w:val="20"/>
          <w:vertAlign w:val="baseline"/>
        </w:rPr>
        <w:t>20,</w:t>
      </w:r>
      <w:r>
        <w:rPr>
          <w:spacing w:val="-4"/>
          <w:sz w:val="20"/>
          <w:vertAlign w:val="baseline"/>
        </w:rPr>
        <w:t> </w:t>
      </w:r>
      <w:r>
        <w:rPr>
          <w:sz w:val="20"/>
          <w:vertAlign w:val="baseline"/>
        </w:rPr>
        <w:t>2007;</w:t>
      </w:r>
      <w:r>
        <w:rPr>
          <w:spacing w:val="-2"/>
          <w:sz w:val="20"/>
          <w:vertAlign w:val="baseline"/>
        </w:rPr>
        <w:t> </w:t>
      </w:r>
      <w:r>
        <w:rPr>
          <w:sz w:val="20"/>
          <w:vertAlign w:val="baseline"/>
        </w:rPr>
        <w:t>Also</w:t>
      </w:r>
      <w:r>
        <w:rPr>
          <w:spacing w:val="-2"/>
          <w:sz w:val="20"/>
          <w:vertAlign w:val="baseline"/>
        </w:rPr>
        <w:t> </w:t>
      </w:r>
      <w:r>
        <w:rPr>
          <w:sz w:val="20"/>
          <w:vertAlign w:val="baseline"/>
        </w:rPr>
        <w:t>see</w:t>
      </w:r>
      <w:r>
        <w:rPr>
          <w:spacing w:val="-3"/>
          <w:sz w:val="20"/>
          <w:vertAlign w:val="baseline"/>
        </w:rPr>
        <w:t> </w:t>
      </w:r>
      <w:r>
        <w:rPr>
          <w:sz w:val="20"/>
          <w:vertAlign w:val="baseline"/>
        </w:rPr>
        <w:t>Regulation</w:t>
      </w:r>
      <w:r>
        <w:rPr>
          <w:spacing w:val="-4"/>
          <w:sz w:val="20"/>
          <w:vertAlign w:val="baseline"/>
        </w:rPr>
        <w:t> </w:t>
      </w:r>
      <w:r>
        <w:rPr>
          <w:sz w:val="20"/>
          <w:vertAlign w:val="baseline"/>
        </w:rPr>
        <w:t>193(4),</w:t>
      </w:r>
      <w:r>
        <w:rPr>
          <w:spacing w:val="-3"/>
          <w:sz w:val="20"/>
          <w:vertAlign w:val="baseline"/>
        </w:rPr>
        <w:t> </w:t>
      </w:r>
      <w:r>
        <w:rPr>
          <w:sz w:val="20"/>
          <w:vertAlign w:val="baseline"/>
        </w:rPr>
        <w:t>Nigerian Minerals and Mining Regulations, 2011</w:t>
      </w:r>
    </w:p>
    <w:p>
      <w:pPr>
        <w:spacing w:line="228" w:lineRule="exact" w:before="0"/>
        <w:ind w:left="400" w:right="0" w:firstLine="0"/>
        <w:jc w:val="left"/>
        <w:rPr>
          <w:sz w:val="20"/>
        </w:rPr>
      </w:pPr>
      <w:r>
        <w:rPr>
          <w:sz w:val="20"/>
          <w:vertAlign w:val="superscript"/>
        </w:rPr>
        <w:t>517</w:t>
      </w:r>
      <w:r>
        <w:rPr>
          <w:spacing w:val="-4"/>
          <w:sz w:val="20"/>
          <w:vertAlign w:val="baseline"/>
        </w:rPr>
        <w:t> </w:t>
      </w:r>
      <w:r>
        <w:rPr>
          <w:sz w:val="20"/>
          <w:vertAlign w:val="baseline"/>
        </w:rPr>
        <w:t>Section</w:t>
      </w:r>
      <w:r>
        <w:rPr>
          <w:spacing w:val="-5"/>
          <w:sz w:val="20"/>
          <w:vertAlign w:val="baseline"/>
        </w:rPr>
        <w:t> </w:t>
      </w:r>
      <w:r>
        <w:rPr>
          <w:sz w:val="20"/>
          <w:vertAlign w:val="baseline"/>
        </w:rPr>
        <w:t>130(2),</w:t>
      </w:r>
      <w:r>
        <w:rPr>
          <w:spacing w:val="-1"/>
          <w:sz w:val="20"/>
          <w:vertAlign w:val="baseline"/>
        </w:rPr>
        <w:t> </w:t>
      </w:r>
      <w:r>
        <w:rPr>
          <w:sz w:val="20"/>
          <w:vertAlign w:val="baseline"/>
        </w:rPr>
        <w:t>Nigerian</w:t>
      </w:r>
      <w:r>
        <w:rPr>
          <w:spacing w:val="-5"/>
          <w:sz w:val="20"/>
          <w:vertAlign w:val="baseline"/>
        </w:rPr>
        <w:t> </w:t>
      </w:r>
      <w:r>
        <w:rPr>
          <w:sz w:val="20"/>
          <w:vertAlign w:val="baseline"/>
        </w:rPr>
        <w:t>Minerals</w:t>
      </w:r>
      <w:r>
        <w:rPr>
          <w:spacing w:val="-4"/>
          <w:sz w:val="20"/>
          <w:vertAlign w:val="baseline"/>
        </w:rPr>
        <w:t> </w:t>
      </w:r>
      <w:r>
        <w:rPr>
          <w:sz w:val="20"/>
          <w:vertAlign w:val="baseline"/>
        </w:rPr>
        <w:t>and</w:t>
      </w:r>
      <w:r>
        <w:rPr>
          <w:spacing w:val="-3"/>
          <w:sz w:val="20"/>
          <w:vertAlign w:val="baseline"/>
        </w:rPr>
        <w:t> </w:t>
      </w:r>
      <w:r>
        <w:rPr>
          <w:sz w:val="20"/>
          <w:vertAlign w:val="baseline"/>
        </w:rPr>
        <w:t>Mining</w:t>
      </w:r>
      <w:r>
        <w:rPr>
          <w:spacing w:val="-2"/>
          <w:sz w:val="20"/>
          <w:vertAlign w:val="baseline"/>
        </w:rPr>
        <w:t> </w:t>
      </w:r>
      <w:r>
        <w:rPr>
          <w:sz w:val="20"/>
          <w:vertAlign w:val="baseline"/>
        </w:rPr>
        <w:t>Act,</w:t>
      </w:r>
      <w:r>
        <w:rPr>
          <w:spacing w:val="-4"/>
          <w:sz w:val="20"/>
          <w:vertAlign w:val="baseline"/>
        </w:rPr>
        <w:t> </w:t>
      </w:r>
      <w:r>
        <w:rPr>
          <w:sz w:val="20"/>
          <w:vertAlign w:val="baseline"/>
        </w:rPr>
        <w:t>No.</w:t>
      </w:r>
      <w:r>
        <w:rPr>
          <w:spacing w:val="-3"/>
          <w:sz w:val="20"/>
          <w:vertAlign w:val="baseline"/>
        </w:rPr>
        <w:t> </w:t>
      </w:r>
      <w:r>
        <w:rPr>
          <w:sz w:val="20"/>
          <w:vertAlign w:val="baseline"/>
        </w:rPr>
        <w:t>20,</w:t>
      </w:r>
      <w:r>
        <w:rPr>
          <w:spacing w:val="-5"/>
          <w:sz w:val="20"/>
          <w:vertAlign w:val="baseline"/>
        </w:rPr>
        <w:t> </w:t>
      </w:r>
      <w:r>
        <w:rPr>
          <w:spacing w:val="-4"/>
          <w:sz w:val="20"/>
          <w:vertAlign w:val="baseline"/>
        </w:rPr>
        <w:t>2007</w:t>
      </w:r>
    </w:p>
    <w:p>
      <w:pPr>
        <w:spacing w:after="0" w:line="228" w:lineRule="exact"/>
        <w:jc w:val="left"/>
        <w:rPr>
          <w:sz w:val="20"/>
        </w:rPr>
        <w:sectPr>
          <w:pgSz w:w="12240" w:h="15840"/>
          <w:pgMar w:header="0" w:footer="1012" w:top="1360" w:bottom="1200" w:left="1040" w:right="860"/>
        </w:sectPr>
      </w:pPr>
    </w:p>
    <w:p>
      <w:pPr>
        <w:pStyle w:val="BodyText"/>
        <w:spacing w:line="480" w:lineRule="auto" w:before="112"/>
        <w:ind w:left="400" w:right="557"/>
        <w:jc w:val="both"/>
      </w:pPr>
      <w:r>
        <w:rPr/>
        <w:t>them and mineral title applicants or third parties.</w:t>
      </w:r>
      <w:r>
        <w:rPr>
          <w:vertAlign w:val="superscript"/>
        </w:rPr>
        <w:t>518</w:t>
      </w:r>
      <w:r>
        <w:rPr>
          <w:vertAlign w:val="baseline"/>
        </w:rPr>
        <w:t>By the inclusion of third parties in the provisions of this Regulation, it will appear that disputes between mining title holders and host mining</w:t>
      </w:r>
      <w:r>
        <w:rPr>
          <w:spacing w:val="-1"/>
          <w:vertAlign w:val="baseline"/>
        </w:rPr>
        <w:t> </w:t>
      </w:r>
      <w:r>
        <w:rPr>
          <w:vertAlign w:val="baseline"/>
        </w:rPr>
        <w:t>communities could also be accommodated under this provision where</w:t>
      </w:r>
      <w:r>
        <w:rPr>
          <w:spacing w:val="-1"/>
          <w:vertAlign w:val="baseline"/>
        </w:rPr>
        <w:t> </w:t>
      </w:r>
      <w:r>
        <w:rPr>
          <w:vertAlign w:val="baseline"/>
        </w:rPr>
        <w:t>no clear provisions are made in such agreements for resolution of disputes.</w:t>
      </w:r>
    </w:p>
    <w:p>
      <w:pPr>
        <w:pStyle w:val="BodyText"/>
        <w:spacing w:before="12"/>
      </w:pPr>
    </w:p>
    <w:p>
      <w:pPr>
        <w:pStyle w:val="BodyText"/>
        <w:spacing w:line="480" w:lineRule="auto"/>
        <w:ind w:left="400" w:right="553"/>
        <w:jc w:val="both"/>
      </w:pPr>
      <w:r>
        <w:rPr/>
        <w:t>The disputes envisaged under this umbrella may relate to disputed boundaries; assessment and payment of compensation; environmental or social obligations; any act or omission connected with mining operation; any dispute arising from the processing or refusal of application for mineral titles; and any dispute between applicants for and holders of mineral titles.</w:t>
      </w:r>
      <w:r>
        <w:rPr>
          <w:vertAlign w:val="superscript"/>
        </w:rPr>
        <w:t>519</w:t>
      </w:r>
      <w:r>
        <w:rPr>
          <w:vertAlign w:val="baseline"/>
        </w:rPr>
        <w:t>The</w:t>
      </w:r>
      <w:r>
        <w:rPr>
          <w:spacing w:val="40"/>
          <w:vertAlign w:val="baseline"/>
        </w:rPr>
        <w:t> </w:t>
      </w:r>
      <w:r>
        <w:rPr>
          <w:vertAlign w:val="baseline"/>
        </w:rPr>
        <w:t>Minister may approve and make any order which may be necessary for the purpose of giving effect to the decisions of the committee.</w:t>
      </w:r>
      <w:r>
        <w:rPr>
          <w:vertAlign w:val="superscript"/>
        </w:rPr>
        <w:t>520</w:t>
      </w:r>
      <w:r>
        <w:rPr>
          <w:vertAlign w:val="baseline"/>
        </w:rPr>
        <w:t>Similarly, the orders of the Minister pursuant to this method of resolution appears to be binding and to that extent negates the basic tenets of negotiation which has been defined as a nonbinding method of dispute resolution. However, an aggrieved or</w:t>
      </w:r>
      <w:r>
        <w:rPr>
          <w:spacing w:val="-1"/>
          <w:vertAlign w:val="baseline"/>
        </w:rPr>
        <w:t> </w:t>
      </w:r>
      <w:r>
        <w:rPr>
          <w:vertAlign w:val="baseline"/>
        </w:rPr>
        <w:t>dissatisfied party</w:t>
      </w:r>
      <w:r>
        <w:rPr>
          <w:spacing w:val="-3"/>
          <w:vertAlign w:val="baseline"/>
        </w:rPr>
        <w:t> </w:t>
      </w:r>
      <w:r>
        <w:rPr>
          <w:vertAlign w:val="baseline"/>
        </w:rPr>
        <w:t>may</w:t>
      </w:r>
      <w:r>
        <w:rPr>
          <w:spacing w:val="-3"/>
          <w:vertAlign w:val="baseline"/>
        </w:rPr>
        <w:t> </w:t>
      </w:r>
      <w:r>
        <w:rPr>
          <w:vertAlign w:val="baseline"/>
        </w:rPr>
        <w:t>commence</w:t>
      </w:r>
      <w:r>
        <w:rPr>
          <w:spacing w:val="-1"/>
          <w:vertAlign w:val="baseline"/>
        </w:rPr>
        <w:t> </w:t>
      </w:r>
      <w:r>
        <w:rPr>
          <w:vertAlign w:val="baseline"/>
        </w:rPr>
        <w:t>court action to ventilate</w:t>
      </w:r>
      <w:r>
        <w:rPr>
          <w:spacing w:val="-1"/>
          <w:vertAlign w:val="baseline"/>
        </w:rPr>
        <w:t> </w:t>
      </w:r>
      <w:r>
        <w:rPr>
          <w:vertAlign w:val="baseline"/>
        </w:rPr>
        <w:t>his grievances and pursue his rights.</w:t>
      </w:r>
    </w:p>
    <w:p>
      <w:pPr>
        <w:pStyle w:val="BodyText"/>
        <w:spacing w:before="14"/>
      </w:pPr>
    </w:p>
    <w:p>
      <w:pPr>
        <w:pStyle w:val="ListParagraph"/>
        <w:numPr>
          <w:ilvl w:val="0"/>
          <w:numId w:val="25"/>
        </w:numPr>
        <w:tabs>
          <w:tab w:pos="744" w:val="left" w:leader="none"/>
        </w:tabs>
        <w:spacing w:line="480" w:lineRule="auto" w:before="0" w:after="0"/>
        <w:ind w:left="400" w:right="579" w:firstLine="0"/>
        <w:jc w:val="both"/>
        <w:rPr>
          <w:sz w:val="24"/>
        </w:rPr>
      </w:pPr>
      <w:r>
        <w:rPr>
          <w:b/>
          <w:sz w:val="24"/>
        </w:rPr>
        <w:t>Arbitration:</w:t>
      </w:r>
      <w:r>
        <w:rPr>
          <w:sz w:val="24"/>
        </w:rPr>
        <w:t>It will appear that the scope of the application of Arbitration as stipulated in the Act may have been specifically circumscribed or limited to disputes relating to water licence or its application.</w:t>
      </w:r>
    </w:p>
    <w:p>
      <w:pPr>
        <w:pStyle w:val="BodyText"/>
        <w:spacing w:before="12"/>
      </w:pPr>
    </w:p>
    <w:p>
      <w:pPr>
        <w:pStyle w:val="BodyText"/>
        <w:spacing w:line="480" w:lineRule="auto" w:before="1"/>
        <w:ind w:left="400" w:right="581"/>
        <w:jc w:val="both"/>
      </w:pPr>
      <w:r>
        <w:rPr/>
        <w:t>This limitation is with respect viewed to be unnecessary as it is the considered opinion of this scholar that the gamut of arbitration in the sphere of the protection of the environment from degradation</w:t>
      </w:r>
      <w:r>
        <w:rPr>
          <w:spacing w:val="73"/>
          <w:w w:val="150"/>
        </w:rPr>
        <w:t> </w:t>
      </w:r>
      <w:r>
        <w:rPr/>
        <w:t>by</w:t>
      </w:r>
      <w:r>
        <w:rPr>
          <w:spacing w:val="71"/>
          <w:w w:val="150"/>
        </w:rPr>
        <w:t> </w:t>
      </w:r>
      <w:r>
        <w:rPr/>
        <w:t>mining</w:t>
      </w:r>
      <w:r>
        <w:rPr>
          <w:spacing w:val="77"/>
          <w:w w:val="150"/>
        </w:rPr>
        <w:t> </w:t>
      </w:r>
      <w:r>
        <w:rPr/>
        <w:t>of</w:t>
      </w:r>
      <w:r>
        <w:rPr>
          <w:spacing w:val="76"/>
          <w:w w:val="150"/>
        </w:rPr>
        <w:t> </w:t>
      </w:r>
      <w:r>
        <w:rPr/>
        <w:t>solid</w:t>
      </w:r>
      <w:r>
        <w:rPr>
          <w:spacing w:val="76"/>
          <w:w w:val="150"/>
        </w:rPr>
        <w:t> </w:t>
      </w:r>
      <w:r>
        <w:rPr/>
        <w:t>minerals</w:t>
      </w:r>
      <w:r>
        <w:rPr>
          <w:spacing w:val="77"/>
          <w:w w:val="150"/>
        </w:rPr>
        <w:t> </w:t>
      </w:r>
      <w:r>
        <w:rPr/>
        <w:t>could</w:t>
      </w:r>
      <w:r>
        <w:rPr>
          <w:spacing w:val="77"/>
          <w:w w:val="150"/>
        </w:rPr>
        <w:t> </w:t>
      </w:r>
      <w:r>
        <w:rPr/>
        <w:t>be</w:t>
      </w:r>
      <w:r>
        <w:rPr>
          <w:spacing w:val="75"/>
          <w:w w:val="150"/>
        </w:rPr>
        <w:t> </w:t>
      </w:r>
      <w:r>
        <w:rPr/>
        <w:t>wider</w:t>
      </w:r>
      <w:r>
        <w:rPr>
          <w:spacing w:val="76"/>
          <w:w w:val="150"/>
        </w:rPr>
        <w:t> </w:t>
      </w:r>
      <w:r>
        <w:rPr/>
        <w:t>than</w:t>
      </w:r>
      <w:r>
        <w:rPr>
          <w:spacing w:val="76"/>
          <w:w w:val="150"/>
        </w:rPr>
        <w:t> </w:t>
      </w:r>
      <w:r>
        <w:rPr/>
        <w:t>stated.</w:t>
      </w:r>
      <w:r>
        <w:rPr>
          <w:spacing w:val="76"/>
          <w:w w:val="150"/>
        </w:rPr>
        <w:t> </w:t>
      </w:r>
      <w:r>
        <w:rPr/>
        <w:t>Therefore,</w:t>
      </w:r>
      <w:r>
        <w:rPr>
          <w:spacing w:val="76"/>
          <w:w w:val="150"/>
        </w:rPr>
        <w:t> </w:t>
      </w:r>
      <w:r>
        <w:rPr/>
        <w:t>it</w:t>
      </w:r>
      <w:r>
        <w:rPr>
          <w:spacing w:val="77"/>
          <w:w w:val="150"/>
        </w:rPr>
        <w:t> </w:t>
      </w:r>
      <w:r>
        <w:rPr>
          <w:spacing w:val="-5"/>
        </w:rPr>
        <w:t>is</w:t>
      </w:r>
    </w:p>
    <w:p>
      <w:pPr>
        <w:pStyle w:val="BodyText"/>
        <w:spacing w:before="3"/>
        <w:rPr>
          <w:sz w:val="20"/>
        </w:rPr>
      </w:pPr>
      <w:r>
        <w:rPr/>
        <mc:AlternateContent>
          <mc:Choice Requires="wps">
            <w:drawing>
              <wp:anchor distT="0" distB="0" distL="0" distR="0" allowOverlap="1" layoutInCell="1" locked="0" behindDoc="1" simplePos="0" relativeHeight="487677440">
                <wp:simplePos x="0" y="0"/>
                <wp:positionH relativeFrom="page">
                  <wp:posOffset>914704</wp:posOffset>
                </wp:positionH>
                <wp:positionV relativeFrom="paragraph">
                  <wp:posOffset>163580</wp:posOffset>
                </wp:positionV>
                <wp:extent cx="1829435" cy="9525"/>
                <wp:effectExtent l="0" t="0" r="0" b="0"/>
                <wp:wrapTopAndBottom/>
                <wp:docPr id="247" name="Graphic 247"/>
                <wp:cNvGraphicFramePr>
                  <a:graphicFrameLocks/>
                </wp:cNvGraphicFramePr>
                <a:graphic>
                  <a:graphicData uri="http://schemas.microsoft.com/office/word/2010/wordprocessingShape">
                    <wps:wsp>
                      <wps:cNvPr id="247" name="Graphic 2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80361pt;width:144.020pt;height:.72003pt;mso-position-horizontal-relative:page;mso-position-vertical-relative:paragraph;z-index:-15639040;mso-wrap-distance-left:0;mso-wrap-distance-right:0" id="docshape215"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518</w:t>
      </w:r>
      <w:r>
        <w:rPr>
          <w:sz w:val="20"/>
          <w:vertAlign w:val="baseline"/>
        </w:rPr>
        <w:t>Regulation</w:t>
      </w:r>
      <w:r>
        <w:rPr>
          <w:spacing w:val="-8"/>
          <w:sz w:val="20"/>
          <w:vertAlign w:val="baseline"/>
        </w:rPr>
        <w:t> </w:t>
      </w:r>
      <w:r>
        <w:rPr>
          <w:sz w:val="20"/>
          <w:vertAlign w:val="baseline"/>
        </w:rPr>
        <w:t>15(1),</w:t>
      </w:r>
      <w:r>
        <w:rPr>
          <w:spacing w:val="-7"/>
          <w:sz w:val="20"/>
          <w:vertAlign w:val="baseline"/>
        </w:rPr>
        <w:t> </w:t>
      </w:r>
      <w:r>
        <w:rPr>
          <w:sz w:val="20"/>
          <w:vertAlign w:val="baseline"/>
        </w:rPr>
        <w:t>Nigerian</w:t>
      </w:r>
      <w:r>
        <w:rPr>
          <w:spacing w:val="-7"/>
          <w:sz w:val="20"/>
          <w:vertAlign w:val="baseline"/>
        </w:rPr>
        <w:t> </w:t>
      </w:r>
      <w:r>
        <w:rPr>
          <w:sz w:val="20"/>
          <w:vertAlign w:val="baseline"/>
        </w:rPr>
        <w:t>Minerals</w:t>
      </w:r>
      <w:r>
        <w:rPr>
          <w:spacing w:val="-8"/>
          <w:sz w:val="20"/>
          <w:vertAlign w:val="baseline"/>
        </w:rPr>
        <w:t> </w:t>
      </w:r>
      <w:r>
        <w:rPr>
          <w:sz w:val="20"/>
          <w:vertAlign w:val="baseline"/>
        </w:rPr>
        <w:t>and</w:t>
      </w:r>
      <w:r>
        <w:rPr>
          <w:spacing w:val="-6"/>
          <w:sz w:val="20"/>
          <w:vertAlign w:val="baseline"/>
        </w:rPr>
        <w:t> </w:t>
      </w:r>
      <w:r>
        <w:rPr>
          <w:sz w:val="20"/>
          <w:vertAlign w:val="baseline"/>
        </w:rPr>
        <w:t>Mining</w:t>
      </w:r>
      <w:r>
        <w:rPr>
          <w:spacing w:val="-5"/>
          <w:sz w:val="20"/>
          <w:vertAlign w:val="baseline"/>
        </w:rPr>
        <w:t> </w:t>
      </w:r>
      <w:r>
        <w:rPr>
          <w:sz w:val="20"/>
          <w:vertAlign w:val="baseline"/>
        </w:rPr>
        <w:t>Regulations,</w:t>
      </w:r>
      <w:r>
        <w:rPr>
          <w:spacing w:val="-7"/>
          <w:sz w:val="20"/>
          <w:vertAlign w:val="baseline"/>
        </w:rPr>
        <w:t> </w:t>
      </w:r>
      <w:r>
        <w:rPr>
          <w:spacing w:val="-4"/>
          <w:sz w:val="20"/>
          <w:vertAlign w:val="baseline"/>
        </w:rPr>
        <w:t>2011</w:t>
      </w:r>
    </w:p>
    <w:p>
      <w:pPr>
        <w:spacing w:line="229" w:lineRule="exact" w:before="0"/>
        <w:ind w:left="400" w:right="0" w:firstLine="0"/>
        <w:jc w:val="left"/>
        <w:rPr>
          <w:sz w:val="20"/>
        </w:rPr>
      </w:pPr>
      <w:r>
        <w:rPr>
          <w:sz w:val="20"/>
          <w:vertAlign w:val="superscript"/>
        </w:rPr>
        <w:t>519</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4"/>
          <w:sz w:val="20"/>
          <w:vertAlign w:val="baseline"/>
        </w:rPr>
        <w:t>15(2)</w:t>
      </w:r>
    </w:p>
    <w:p>
      <w:pPr>
        <w:spacing w:before="1"/>
        <w:ind w:left="400" w:right="0" w:firstLine="0"/>
        <w:jc w:val="left"/>
        <w:rPr>
          <w:sz w:val="20"/>
        </w:rPr>
      </w:pPr>
      <w:r>
        <w:rPr>
          <w:sz w:val="20"/>
          <w:vertAlign w:val="superscript"/>
        </w:rPr>
        <w:t>520</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4"/>
          <w:sz w:val="20"/>
          <w:vertAlign w:val="baseline"/>
        </w:rPr>
        <w:t>15(3)</w:t>
      </w:r>
    </w:p>
    <w:p>
      <w:pPr>
        <w:spacing w:after="0"/>
        <w:jc w:val="left"/>
        <w:rPr>
          <w:sz w:val="20"/>
        </w:rPr>
        <w:sectPr>
          <w:pgSz w:w="12240" w:h="15840"/>
          <w:pgMar w:header="0" w:footer="1012" w:top="1320" w:bottom="1200" w:left="1040" w:right="860"/>
        </w:sectPr>
      </w:pPr>
    </w:p>
    <w:p>
      <w:pPr>
        <w:pStyle w:val="BodyText"/>
        <w:spacing w:line="480" w:lineRule="auto" w:before="72"/>
        <w:ind w:left="400" w:right="572"/>
        <w:jc w:val="both"/>
      </w:pPr>
      <w:r>
        <w:rPr/>
        <w:t>recommended that the Act should be amended to include the wider dimensions of arbitral practice in order to contribute to better protection of the environment. Arbitration is a method of resolving disputes of a civil nature.</w:t>
      </w:r>
      <w:r>
        <w:rPr>
          <w:vertAlign w:val="superscript"/>
        </w:rPr>
        <w:t>521</w:t>
      </w:r>
      <w:r>
        <w:rPr>
          <w:vertAlign w:val="baseline"/>
        </w:rPr>
        <w:t>It is a private law system available to those who agree to use it instead of litigation.</w:t>
      </w:r>
      <w:r>
        <w:rPr>
          <w:vertAlign w:val="superscript"/>
        </w:rPr>
        <w:t>522</w:t>
      </w:r>
      <w:r>
        <w:rPr>
          <w:vertAlign w:val="baseline"/>
        </w:rPr>
        <w:t>An arbitration award is enforceable as a judgment of court.</w:t>
      </w:r>
      <w:r>
        <w:rPr>
          <w:vertAlign w:val="superscript"/>
        </w:rPr>
        <w:t>523</w:t>
      </w:r>
      <w:r>
        <w:rPr>
          <w:vertAlign w:val="baseline"/>
        </w:rPr>
        <w:t>If the parties do not agree, they may</w:t>
      </w:r>
      <w:r>
        <w:rPr>
          <w:spacing w:val="-2"/>
          <w:vertAlign w:val="baseline"/>
        </w:rPr>
        <w:t> </w:t>
      </w:r>
      <w:r>
        <w:rPr>
          <w:vertAlign w:val="baseline"/>
        </w:rPr>
        <w:t>refer the dispute to arbitration or to the court or take any</w:t>
      </w:r>
      <w:r>
        <w:rPr>
          <w:spacing w:val="-2"/>
          <w:vertAlign w:val="baseline"/>
        </w:rPr>
        <w:t> </w:t>
      </w:r>
      <w:r>
        <w:rPr>
          <w:vertAlign w:val="baseline"/>
        </w:rPr>
        <w:t>step they deem necessary.</w:t>
      </w:r>
      <w:r>
        <w:rPr>
          <w:vertAlign w:val="superscript"/>
        </w:rPr>
        <w:t>524</w:t>
      </w:r>
    </w:p>
    <w:p>
      <w:pPr>
        <w:pStyle w:val="BodyText"/>
        <w:spacing w:before="13"/>
      </w:pPr>
    </w:p>
    <w:p>
      <w:pPr>
        <w:pStyle w:val="BodyText"/>
        <w:spacing w:line="480" w:lineRule="auto"/>
        <w:ind w:left="400" w:right="577"/>
        <w:jc w:val="both"/>
      </w:pPr>
      <w:r>
        <w:rPr/>
        <w:t>It is however opined that though section 57(1) of the Arbitration and Conciliation Act provides that it must be a commercial arbitration i.e., of a relationship of a commercial nature,it will appear that by the provision of section 130(2) of the Nigerian Minerals and Mining Act, the requirement</w:t>
      </w:r>
      <w:r>
        <w:rPr>
          <w:spacing w:val="-1"/>
        </w:rPr>
        <w:t> </w:t>
      </w:r>
      <w:r>
        <w:rPr/>
        <w:t>in</w:t>
      </w:r>
      <w:r>
        <w:rPr>
          <w:spacing w:val="-1"/>
        </w:rPr>
        <w:t> </w:t>
      </w:r>
      <w:r>
        <w:rPr/>
        <w:t>the</w:t>
      </w:r>
      <w:r>
        <w:rPr>
          <w:spacing w:val="-2"/>
        </w:rPr>
        <w:t> </w:t>
      </w:r>
      <w:r>
        <w:rPr/>
        <w:t>Arbitration</w:t>
      </w:r>
      <w:r>
        <w:rPr>
          <w:spacing w:val="-1"/>
        </w:rPr>
        <w:t> </w:t>
      </w:r>
      <w:r>
        <w:rPr/>
        <w:t>Act</w:t>
      </w:r>
      <w:r>
        <w:rPr>
          <w:spacing w:val="-1"/>
        </w:rPr>
        <w:t> </w:t>
      </w:r>
      <w:r>
        <w:rPr/>
        <w:t>for</w:t>
      </w:r>
      <w:r>
        <w:rPr>
          <w:spacing w:val="-3"/>
        </w:rPr>
        <w:t> </w:t>
      </w:r>
      <w:r>
        <w:rPr/>
        <w:t>“commercial</w:t>
      </w:r>
      <w:r>
        <w:rPr>
          <w:spacing w:val="-1"/>
        </w:rPr>
        <w:t> </w:t>
      </w:r>
      <w:r>
        <w:rPr/>
        <w:t>arbitration”</w:t>
      </w:r>
      <w:r>
        <w:rPr>
          <w:spacing w:val="-2"/>
        </w:rPr>
        <w:t> </w:t>
      </w:r>
      <w:r>
        <w:rPr/>
        <w:t>may</w:t>
      </w:r>
      <w:r>
        <w:rPr>
          <w:spacing w:val="-6"/>
        </w:rPr>
        <w:t> </w:t>
      </w:r>
      <w:r>
        <w:rPr/>
        <w:t>have been</w:t>
      </w:r>
      <w:r>
        <w:rPr>
          <w:spacing w:val="-1"/>
        </w:rPr>
        <w:t> </w:t>
      </w:r>
      <w:r>
        <w:rPr/>
        <w:t>dispensed</w:t>
      </w:r>
      <w:r>
        <w:rPr>
          <w:spacing w:val="-1"/>
        </w:rPr>
        <w:t> </w:t>
      </w:r>
      <w:r>
        <w:rPr/>
        <w:t>with</w:t>
      </w:r>
      <w:r>
        <w:rPr>
          <w:spacing w:val="-1"/>
        </w:rPr>
        <w:t> </w:t>
      </w:r>
      <w:r>
        <w:rPr/>
        <w:t>in respect of arbitration matters arising from water license.Better still, the Nigerian Minerals and Mining Act may have created a special class of arbitration for the mining sector to ensure the protection of the environment from degradation by mining of solid minerals in Nigeria.This proposition or submission is based on the principle of law which states that where the provisions of two statutes are conflicting, that is where a latter provision is inconsistent with an</w:t>
      </w:r>
      <w:r>
        <w:rPr>
          <w:spacing w:val="40"/>
        </w:rPr>
        <w:t> </w:t>
      </w:r>
      <w:r>
        <w:rPr/>
        <w:t>earlier provision</w:t>
      </w:r>
      <w:r>
        <w:rPr>
          <w:spacing w:val="-1"/>
        </w:rPr>
        <w:t> </w:t>
      </w:r>
      <w:r>
        <w:rPr/>
        <w:t>of</w:t>
      </w:r>
      <w:r>
        <w:rPr>
          <w:spacing w:val="-2"/>
        </w:rPr>
        <w:t> </w:t>
      </w:r>
      <w:r>
        <w:rPr/>
        <w:t>a</w:t>
      </w:r>
      <w:r>
        <w:rPr>
          <w:spacing w:val="-2"/>
        </w:rPr>
        <w:t> </w:t>
      </w:r>
      <w:r>
        <w:rPr/>
        <w:t>[or</w:t>
      </w:r>
      <w:r>
        <w:rPr>
          <w:spacing w:val="-2"/>
        </w:rPr>
        <w:t> </w:t>
      </w:r>
      <w:r>
        <w:rPr/>
        <w:t>another] statute</w:t>
      </w:r>
      <w:r>
        <w:rPr>
          <w:spacing w:val="-2"/>
        </w:rPr>
        <w:t> </w:t>
      </w:r>
      <w:r>
        <w:rPr/>
        <w:t>the</w:t>
      </w:r>
      <w:r>
        <w:rPr>
          <w:spacing w:val="-1"/>
        </w:rPr>
        <w:t> </w:t>
      </w:r>
      <w:r>
        <w:rPr/>
        <w:t>legal</w:t>
      </w:r>
      <w:r>
        <w:rPr>
          <w:spacing w:val="-1"/>
        </w:rPr>
        <w:t> </w:t>
      </w:r>
      <w:r>
        <w:rPr/>
        <w:t>presumption</w:t>
      </w:r>
      <w:r>
        <w:rPr>
          <w:spacing w:val="-1"/>
        </w:rPr>
        <w:t> </w:t>
      </w:r>
      <w:r>
        <w:rPr/>
        <w:t>is</w:t>
      </w:r>
      <w:r>
        <w:rPr>
          <w:spacing w:val="-1"/>
        </w:rPr>
        <w:t> </w:t>
      </w:r>
      <w:r>
        <w:rPr/>
        <w:t>that</w:t>
      </w:r>
      <w:r>
        <w:rPr>
          <w:spacing w:val="-1"/>
        </w:rPr>
        <w:t> </w:t>
      </w:r>
      <w:r>
        <w:rPr/>
        <w:t>the</w:t>
      </w:r>
      <w:r>
        <w:rPr>
          <w:spacing w:val="-1"/>
        </w:rPr>
        <w:t> </w:t>
      </w:r>
      <w:r>
        <w:rPr/>
        <w:t>latter</w:t>
      </w:r>
      <w:r>
        <w:rPr>
          <w:spacing w:val="-1"/>
        </w:rPr>
        <w:t> </w:t>
      </w:r>
      <w:r>
        <w:rPr/>
        <w:t>has</w:t>
      </w:r>
      <w:r>
        <w:rPr>
          <w:spacing w:val="-1"/>
        </w:rPr>
        <w:t> </w:t>
      </w:r>
      <w:r>
        <w:rPr/>
        <w:t>modified</w:t>
      </w:r>
      <w:r>
        <w:rPr>
          <w:spacing w:val="-2"/>
        </w:rPr>
        <w:t> </w:t>
      </w:r>
      <w:r>
        <w:rPr/>
        <w:t>the</w:t>
      </w:r>
      <w:r>
        <w:rPr>
          <w:spacing w:val="-1"/>
        </w:rPr>
        <w:t> </w:t>
      </w:r>
      <w:r>
        <w:rPr/>
        <w:t>former.</w:t>
      </w:r>
    </w:p>
    <w:p>
      <w:pPr>
        <w:pStyle w:val="BodyText"/>
        <w:spacing w:before="13"/>
      </w:pPr>
    </w:p>
    <w:p>
      <w:pPr>
        <w:spacing w:line="480" w:lineRule="auto" w:before="0"/>
        <w:ind w:left="400" w:right="573" w:firstLine="0"/>
        <w:jc w:val="both"/>
        <w:rPr>
          <w:sz w:val="24"/>
        </w:rPr>
      </w:pPr>
      <w:r>
        <w:rPr>
          <w:sz w:val="24"/>
        </w:rPr>
        <w:t>In the case of </w:t>
      </w:r>
      <w:r>
        <w:rPr>
          <w:i/>
          <w:sz w:val="24"/>
        </w:rPr>
        <w:t>National Examination Council (NECO) v. Sunday OjoTokode,</w:t>
      </w:r>
      <w:r>
        <w:rPr>
          <w:sz w:val="24"/>
          <w:vertAlign w:val="superscript"/>
        </w:rPr>
        <w:t>525</w:t>
      </w:r>
      <w:r>
        <w:rPr>
          <w:sz w:val="24"/>
          <w:vertAlign w:val="baseline"/>
        </w:rPr>
        <w:t> The facts were that the respondent registered for the senior secondary school examinations, conducted by the appellant</w:t>
      </w:r>
      <w:r>
        <w:rPr>
          <w:spacing w:val="40"/>
          <w:sz w:val="24"/>
          <w:vertAlign w:val="baseline"/>
        </w:rPr>
        <w:t> </w:t>
      </w:r>
      <w:r>
        <w:rPr>
          <w:sz w:val="24"/>
          <w:vertAlign w:val="baseline"/>
        </w:rPr>
        <w:t>in</w:t>
      </w:r>
      <w:r>
        <w:rPr>
          <w:spacing w:val="42"/>
          <w:sz w:val="24"/>
          <w:vertAlign w:val="baseline"/>
        </w:rPr>
        <w:t> </w:t>
      </w:r>
      <w:r>
        <w:rPr>
          <w:sz w:val="24"/>
          <w:vertAlign w:val="baseline"/>
        </w:rPr>
        <w:t>2000.</w:t>
      </w:r>
      <w:r>
        <w:rPr>
          <w:spacing w:val="42"/>
          <w:sz w:val="24"/>
          <w:vertAlign w:val="baseline"/>
        </w:rPr>
        <w:t> </w:t>
      </w:r>
      <w:r>
        <w:rPr>
          <w:sz w:val="24"/>
          <w:vertAlign w:val="baseline"/>
        </w:rPr>
        <w:t>When</w:t>
      </w:r>
      <w:r>
        <w:rPr>
          <w:spacing w:val="41"/>
          <w:sz w:val="24"/>
          <w:vertAlign w:val="baseline"/>
        </w:rPr>
        <w:t> </w:t>
      </w:r>
      <w:r>
        <w:rPr>
          <w:sz w:val="24"/>
          <w:vertAlign w:val="baseline"/>
        </w:rPr>
        <w:t>the</w:t>
      </w:r>
      <w:r>
        <w:rPr>
          <w:spacing w:val="42"/>
          <w:sz w:val="24"/>
          <w:vertAlign w:val="baseline"/>
        </w:rPr>
        <w:t> </w:t>
      </w:r>
      <w:r>
        <w:rPr>
          <w:sz w:val="24"/>
          <w:vertAlign w:val="baseline"/>
        </w:rPr>
        <w:t>results</w:t>
      </w:r>
      <w:r>
        <w:rPr>
          <w:spacing w:val="42"/>
          <w:sz w:val="24"/>
          <w:vertAlign w:val="baseline"/>
        </w:rPr>
        <w:t> </w:t>
      </w:r>
      <w:r>
        <w:rPr>
          <w:sz w:val="24"/>
          <w:vertAlign w:val="baseline"/>
        </w:rPr>
        <w:t>were</w:t>
      </w:r>
      <w:r>
        <w:rPr>
          <w:spacing w:val="43"/>
          <w:sz w:val="24"/>
          <w:vertAlign w:val="baseline"/>
        </w:rPr>
        <w:t> </w:t>
      </w:r>
      <w:r>
        <w:rPr>
          <w:sz w:val="24"/>
          <w:vertAlign w:val="baseline"/>
        </w:rPr>
        <w:t>published,</w:t>
      </w:r>
      <w:r>
        <w:rPr>
          <w:spacing w:val="41"/>
          <w:sz w:val="24"/>
          <w:vertAlign w:val="baseline"/>
        </w:rPr>
        <w:t> </w:t>
      </w:r>
      <w:r>
        <w:rPr>
          <w:sz w:val="24"/>
          <w:vertAlign w:val="baseline"/>
        </w:rPr>
        <w:t>mistakes</w:t>
      </w:r>
      <w:r>
        <w:rPr>
          <w:spacing w:val="43"/>
          <w:sz w:val="24"/>
          <w:vertAlign w:val="baseline"/>
        </w:rPr>
        <w:t> </w:t>
      </w:r>
      <w:r>
        <w:rPr>
          <w:sz w:val="24"/>
          <w:vertAlign w:val="baseline"/>
        </w:rPr>
        <w:t>were</w:t>
      </w:r>
      <w:r>
        <w:rPr>
          <w:spacing w:val="40"/>
          <w:sz w:val="24"/>
          <w:vertAlign w:val="baseline"/>
        </w:rPr>
        <w:t> </w:t>
      </w:r>
      <w:r>
        <w:rPr>
          <w:sz w:val="24"/>
          <w:vertAlign w:val="baseline"/>
        </w:rPr>
        <w:t>discovered</w:t>
      </w:r>
      <w:r>
        <w:rPr>
          <w:spacing w:val="45"/>
          <w:sz w:val="24"/>
          <w:vertAlign w:val="baseline"/>
        </w:rPr>
        <w:t> </w:t>
      </w:r>
      <w:r>
        <w:rPr>
          <w:sz w:val="24"/>
          <w:vertAlign w:val="baseline"/>
        </w:rPr>
        <w:t>in</w:t>
      </w:r>
      <w:r>
        <w:rPr>
          <w:spacing w:val="42"/>
          <w:sz w:val="24"/>
          <w:vertAlign w:val="baseline"/>
        </w:rPr>
        <w:t> </w:t>
      </w:r>
      <w:r>
        <w:rPr>
          <w:sz w:val="24"/>
          <w:vertAlign w:val="baseline"/>
        </w:rPr>
        <w:t>the</w:t>
      </w:r>
      <w:r>
        <w:rPr>
          <w:spacing w:val="42"/>
          <w:sz w:val="24"/>
          <w:vertAlign w:val="baseline"/>
        </w:rPr>
        <w:t> </w:t>
      </w:r>
      <w:r>
        <w:rPr>
          <w:spacing w:val="-2"/>
          <w:sz w:val="24"/>
          <w:vertAlign w:val="baseline"/>
        </w:rPr>
        <w:t>results</w:t>
      </w:r>
    </w:p>
    <w:p>
      <w:pPr>
        <w:pStyle w:val="BodyText"/>
        <w:spacing w:before="153"/>
        <w:rPr>
          <w:sz w:val="20"/>
        </w:rPr>
      </w:pPr>
      <w:r>
        <w:rPr/>
        <mc:AlternateContent>
          <mc:Choice Requires="wps">
            <w:drawing>
              <wp:anchor distT="0" distB="0" distL="0" distR="0" allowOverlap="1" layoutInCell="1" locked="0" behindDoc="1" simplePos="0" relativeHeight="487677952">
                <wp:simplePos x="0" y="0"/>
                <wp:positionH relativeFrom="page">
                  <wp:posOffset>914704</wp:posOffset>
                </wp:positionH>
                <wp:positionV relativeFrom="paragraph">
                  <wp:posOffset>258658</wp:posOffset>
                </wp:positionV>
                <wp:extent cx="1829435" cy="9525"/>
                <wp:effectExtent l="0" t="0" r="0" b="0"/>
                <wp:wrapTopAndBottom/>
                <wp:docPr id="248" name="Graphic 248"/>
                <wp:cNvGraphicFramePr>
                  <a:graphicFrameLocks/>
                </wp:cNvGraphicFramePr>
                <a:graphic>
                  <a:graphicData uri="http://schemas.microsoft.com/office/word/2010/wordprocessingShape">
                    <wps:wsp>
                      <wps:cNvPr id="248" name="Graphic 2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66844pt;width:144.020pt;height:.72003pt;mso-position-horizontal-relative:page;mso-position-vertical-relative:paragraph;z-index:-15638528;mso-wrap-distance-left:0;mso-wrap-distance-right:0" id="docshape216" filled="true" fillcolor="#000000" stroked="false">
                <v:fill type="solid"/>
                <w10:wrap type="topAndBottom"/>
              </v:rect>
            </w:pict>
          </mc:Fallback>
        </mc:AlternateContent>
      </w:r>
    </w:p>
    <w:p>
      <w:pPr>
        <w:spacing w:before="96"/>
        <w:ind w:left="400" w:right="1126" w:firstLine="0"/>
        <w:jc w:val="left"/>
        <w:rPr>
          <w:sz w:val="20"/>
        </w:rPr>
      </w:pPr>
      <w:r>
        <w:rPr>
          <w:sz w:val="20"/>
          <w:vertAlign w:val="superscript"/>
        </w:rPr>
        <w:t>521</w:t>
      </w:r>
      <w:r>
        <w:rPr>
          <w:sz w:val="20"/>
          <w:vertAlign w:val="baseline"/>
        </w:rPr>
        <w:t>Entry</w:t>
      </w:r>
      <w:r>
        <w:rPr>
          <w:spacing w:val="-5"/>
          <w:sz w:val="20"/>
          <w:vertAlign w:val="baseline"/>
        </w:rPr>
        <w:t> </w:t>
      </w:r>
      <w:r>
        <w:rPr>
          <w:sz w:val="20"/>
          <w:vertAlign w:val="baseline"/>
        </w:rPr>
        <w:t>Courses</w:t>
      </w:r>
      <w:r>
        <w:rPr>
          <w:spacing w:val="-5"/>
          <w:sz w:val="20"/>
          <w:vertAlign w:val="baseline"/>
        </w:rPr>
        <w:t> </w:t>
      </w:r>
      <w:r>
        <w:rPr>
          <w:sz w:val="20"/>
          <w:vertAlign w:val="baseline"/>
        </w:rPr>
        <w:t>Leading</w:t>
      </w:r>
      <w:r>
        <w:rPr>
          <w:spacing w:val="-5"/>
          <w:sz w:val="20"/>
          <w:vertAlign w:val="baseline"/>
        </w:rPr>
        <w:t> </w:t>
      </w:r>
      <w:r>
        <w:rPr>
          <w:sz w:val="20"/>
          <w:vertAlign w:val="baseline"/>
        </w:rPr>
        <w:t>to</w:t>
      </w:r>
      <w:r>
        <w:rPr>
          <w:spacing w:val="-1"/>
          <w:sz w:val="20"/>
          <w:vertAlign w:val="baseline"/>
        </w:rPr>
        <w:t> </w:t>
      </w:r>
      <w:r>
        <w:rPr>
          <w:sz w:val="20"/>
          <w:vertAlign w:val="baseline"/>
        </w:rPr>
        <w:t>Associate</w:t>
      </w:r>
      <w:r>
        <w:rPr>
          <w:spacing w:val="-4"/>
          <w:sz w:val="20"/>
          <w:vertAlign w:val="baseline"/>
        </w:rPr>
        <w:t> </w:t>
      </w:r>
      <w:r>
        <w:rPr>
          <w:sz w:val="20"/>
          <w:vertAlign w:val="baseline"/>
        </w:rPr>
        <w:t>Membership</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Chartered</w:t>
      </w:r>
      <w:r>
        <w:rPr>
          <w:spacing w:val="-3"/>
          <w:sz w:val="20"/>
          <w:vertAlign w:val="baseline"/>
        </w:rPr>
        <w:t> </w:t>
      </w:r>
      <w:r>
        <w:rPr>
          <w:sz w:val="20"/>
          <w:vertAlign w:val="baseline"/>
        </w:rPr>
        <w:t>Institute</w:t>
      </w:r>
      <w:r>
        <w:rPr>
          <w:spacing w:val="-4"/>
          <w:sz w:val="20"/>
          <w:vertAlign w:val="baseline"/>
        </w:rPr>
        <w:t> </w:t>
      </w:r>
      <w:r>
        <w:rPr>
          <w:sz w:val="20"/>
          <w:vertAlign w:val="baseline"/>
        </w:rPr>
        <w:t>of</w:t>
      </w:r>
      <w:r>
        <w:rPr>
          <w:spacing w:val="-3"/>
          <w:sz w:val="20"/>
          <w:vertAlign w:val="baseline"/>
        </w:rPr>
        <w:t> </w:t>
      </w:r>
      <w:r>
        <w:rPr>
          <w:sz w:val="20"/>
          <w:vertAlign w:val="baseline"/>
        </w:rPr>
        <w:t>Arbitrators,</w:t>
      </w:r>
      <w:r>
        <w:rPr>
          <w:spacing w:val="-4"/>
          <w:sz w:val="20"/>
          <w:vertAlign w:val="baseline"/>
        </w:rPr>
        <w:t> </w:t>
      </w:r>
      <w:r>
        <w:rPr>
          <w:sz w:val="20"/>
          <w:vertAlign w:val="baseline"/>
        </w:rPr>
        <w:t>Nigeria</w:t>
      </w:r>
      <w:r>
        <w:rPr>
          <w:spacing w:val="-4"/>
          <w:sz w:val="20"/>
          <w:vertAlign w:val="baseline"/>
        </w:rPr>
        <w:t> </w:t>
      </w:r>
      <w:r>
        <w:rPr>
          <w:sz w:val="20"/>
          <w:vertAlign w:val="baseline"/>
        </w:rPr>
        <w:t>Branch, held at Transcorp Hotel, Abuja between 8</w:t>
      </w:r>
      <w:r>
        <w:rPr>
          <w:sz w:val="20"/>
          <w:vertAlign w:val="superscript"/>
        </w:rPr>
        <w:t>th</w:t>
      </w:r>
      <w:r>
        <w:rPr>
          <w:sz w:val="20"/>
          <w:vertAlign w:val="baseline"/>
        </w:rPr>
        <w:t> -10</w:t>
      </w:r>
      <w:r>
        <w:rPr>
          <w:sz w:val="20"/>
          <w:vertAlign w:val="superscript"/>
        </w:rPr>
        <w:t>th</w:t>
      </w:r>
      <w:r>
        <w:rPr>
          <w:sz w:val="20"/>
          <w:vertAlign w:val="baseline"/>
        </w:rPr>
        <w:t> May, 2008, p.7</w:t>
      </w:r>
    </w:p>
    <w:p>
      <w:pPr>
        <w:spacing w:before="1"/>
        <w:ind w:left="400" w:right="0" w:firstLine="0"/>
        <w:jc w:val="left"/>
        <w:rPr>
          <w:sz w:val="20"/>
        </w:rPr>
      </w:pPr>
      <w:r>
        <w:rPr>
          <w:sz w:val="20"/>
          <w:vertAlign w:val="superscript"/>
        </w:rPr>
        <w:t>522</w:t>
      </w:r>
      <w:r>
        <w:rPr>
          <w:i/>
          <w:sz w:val="20"/>
          <w:vertAlign w:val="baseline"/>
        </w:rPr>
        <w:t>Ibid,</w:t>
      </w:r>
      <w:r>
        <w:rPr>
          <w:i/>
          <w:spacing w:val="-4"/>
          <w:sz w:val="20"/>
          <w:vertAlign w:val="baseline"/>
        </w:rPr>
        <w:t> </w:t>
      </w:r>
      <w:r>
        <w:rPr>
          <w:spacing w:val="-4"/>
          <w:sz w:val="20"/>
          <w:vertAlign w:val="baseline"/>
        </w:rPr>
        <w:t>p.24</w:t>
      </w:r>
    </w:p>
    <w:p>
      <w:pPr>
        <w:spacing w:line="229" w:lineRule="exact" w:before="0"/>
        <w:ind w:left="400" w:right="0" w:firstLine="0"/>
        <w:jc w:val="left"/>
        <w:rPr>
          <w:sz w:val="20"/>
        </w:rPr>
      </w:pPr>
      <w:r>
        <w:rPr>
          <w:sz w:val="20"/>
          <w:vertAlign w:val="superscript"/>
        </w:rPr>
        <w:t>523</w:t>
      </w:r>
      <w:r>
        <w:rPr>
          <w:sz w:val="20"/>
          <w:vertAlign w:val="baseline"/>
        </w:rPr>
        <w:t>Sections</w:t>
      </w:r>
      <w:r>
        <w:rPr>
          <w:spacing w:val="-6"/>
          <w:sz w:val="20"/>
          <w:vertAlign w:val="baseline"/>
        </w:rPr>
        <w:t> </w:t>
      </w:r>
      <w:r>
        <w:rPr>
          <w:sz w:val="20"/>
          <w:vertAlign w:val="baseline"/>
        </w:rPr>
        <w:t>31</w:t>
      </w:r>
      <w:r>
        <w:rPr>
          <w:spacing w:val="-3"/>
          <w:sz w:val="20"/>
          <w:vertAlign w:val="baseline"/>
        </w:rPr>
        <w:t> </w:t>
      </w:r>
      <w:r>
        <w:rPr>
          <w:sz w:val="20"/>
          <w:vertAlign w:val="baseline"/>
        </w:rPr>
        <w:t>&amp;</w:t>
      </w:r>
      <w:r>
        <w:rPr>
          <w:spacing w:val="-7"/>
          <w:sz w:val="20"/>
          <w:vertAlign w:val="baseline"/>
        </w:rPr>
        <w:t> </w:t>
      </w:r>
      <w:r>
        <w:rPr>
          <w:sz w:val="20"/>
          <w:vertAlign w:val="baseline"/>
        </w:rPr>
        <w:t>51,</w:t>
      </w:r>
      <w:r>
        <w:rPr>
          <w:spacing w:val="-4"/>
          <w:sz w:val="20"/>
          <w:vertAlign w:val="baseline"/>
        </w:rPr>
        <w:t> </w:t>
      </w:r>
      <w:r>
        <w:rPr>
          <w:sz w:val="20"/>
          <w:vertAlign w:val="baseline"/>
        </w:rPr>
        <w:t>Arbitration</w:t>
      </w:r>
      <w:r>
        <w:rPr>
          <w:spacing w:val="-4"/>
          <w:sz w:val="20"/>
          <w:vertAlign w:val="baseline"/>
        </w:rPr>
        <w:t> </w:t>
      </w:r>
      <w:r>
        <w:rPr>
          <w:sz w:val="20"/>
          <w:vertAlign w:val="baseline"/>
        </w:rPr>
        <w:t>and</w:t>
      </w:r>
      <w:r>
        <w:rPr>
          <w:spacing w:val="-3"/>
          <w:sz w:val="20"/>
          <w:vertAlign w:val="baseline"/>
        </w:rPr>
        <w:t> </w:t>
      </w:r>
      <w:r>
        <w:rPr>
          <w:sz w:val="20"/>
          <w:vertAlign w:val="baseline"/>
        </w:rPr>
        <w:t>Conciliation</w:t>
      </w:r>
      <w:r>
        <w:rPr>
          <w:spacing w:val="-4"/>
          <w:sz w:val="20"/>
          <w:vertAlign w:val="baseline"/>
        </w:rPr>
        <w:t> </w:t>
      </w:r>
      <w:r>
        <w:rPr>
          <w:sz w:val="20"/>
          <w:vertAlign w:val="baseline"/>
        </w:rPr>
        <w:t>Act,</w:t>
      </w:r>
      <w:r>
        <w:rPr>
          <w:spacing w:val="-1"/>
          <w:sz w:val="20"/>
          <w:vertAlign w:val="baseline"/>
        </w:rPr>
        <w:t> </w:t>
      </w:r>
      <w:r>
        <w:rPr>
          <w:sz w:val="20"/>
          <w:vertAlign w:val="baseline"/>
        </w:rPr>
        <w:t>Cap.</w:t>
      </w:r>
      <w:r>
        <w:rPr>
          <w:spacing w:val="-5"/>
          <w:sz w:val="20"/>
          <w:vertAlign w:val="baseline"/>
        </w:rPr>
        <w:t> </w:t>
      </w:r>
      <w:r>
        <w:rPr>
          <w:sz w:val="20"/>
          <w:vertAlign w:val="baseline"/>
        </w:rPr>
        <w:t>A18, Laws</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Federation</w:t>
      </w:r>
      <w:r>
        <w:rPr>
          <w:spacing w:val="-5"/>
          <w:sz w:val="20"/>
          <w:vertAlign w:val="baseline"/>
        </w:rPr>
        <w:t> </w:t>
      </w:r>
      <w:r>
        <w:rPr>
          <w:sz w:val="20"/>
          <w:vertAlign w:val="baseline"/>
        </w:rPr>
        <w:t>of</w:t>
      </w:r>
      <w:r>
        <w:rPr>
          <w:spacing w:val="-4"/>
          <w:sz w:val="20"/>
          <w:vertAlign w:val="baseline"/>
        </w:rPr>
        <w:t> </w:t>
      </w:r>
      <w:r>
        <w:rPr>
          <w:sz w:val="20"/>
          <w:vertAlign w:val="baseline"/>
        </w:rPr>
        <w:t>Nigeria,</w:t>
      </w:r>
      <w:r>
        <w:rPr>
          <w:spacing w:val="-4"/>
          <w:sz w:val="20"/>
          <w:vertAlign w:val="baseline"/>
        </w:rPr>
        <w:t> 2004</w:t>
      </w:r>
    </w:p>
    <w:p>
      <w:pPr>
        <w:spacing w:line="229" w:lineRule="exact" w:before="0"/>
        <w:ind w:left="400" w:right="0" w:firstLine="0"/>
        <w:jc w:val="left"/>
        <w:rPr>
          <w:sz w:val="20"/>
        </w:rPr>
      </w:pPr>
      <w:r>
        <w:rPr>
          <w:sz w:val="20"/>
          <w:vertAlign w:val="superscript"/>
        </w:rPr>
        <w:t>524</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42(3)</w:t>
      </w:r>
    </w:p>
    <w:p>
      <w:pPr>
        <w:spacing w:before="1"/>
        <w:ind w:left="400" w:right="0" w:firstLine="0"/>
        <w:jc w:val="left"/>
        <w:rPr>
          <w:sz w:val="20"/>
        </w:rPr>
      </w:pPr>
      <w:r>
        <w:rPr>
          <w:sz w:val="20"/>
          <w:vertAlign w:val="superscript"/>
        </w:rPr>
        <w:t>525</w:t>
      </w:r>
      <w:r>
        <w:rPr>
          <w:sz w:val="20"/>
          <w:vertAlign w:val="baseline"/>
        </w:rPr>
        <w:t>(2011)</w:t>
      </w:r>
      <w:r>
        <w:rPr>
          <w:spacing w:val="-5"/>
          <w:sz w:val="20"/>
          <w:vertAlign w:val="baseline"/>
        </w:rPr>
        <w:t> </w:t>
      </w:r>
      <w:r>
        <w:rPr>
          <w:sz w:val="20"/>
          <w:vertAlign w:val="baseline"/>
        </w:rPr>
        <w:t>All</w:t>
      </w:r>
      <w:r>
        <w:rPr>
          <w:spacing w:val="-5"/>
          <w:sz w:val="20"/>
          <w:vertAlign w:val="baseline"/>
        </w:rPr>
        <w:t> </w:t>
      </w:r>
      <w:r>
        <w:rPr>
          <w:sz w:val="20"/>
          <w:vertAlign w:val="baseline"/>
        </w:rPr>
        <w:t>FWLR,</w:t>
      </w:r>
      <w:r>
        <w:rPr>
          <w:spacing w:val="-4"/>
          <w:sz w:val="20"/>
          <w:vertAlign w:val="baseline"/>
        </w:rPr>
        <w:t> </w:t>
      </w:r>
      <w:r>
        <w:rPr>
          <w:sz w:val="20"/>
          <w:vertAlign w:val="baseline"/>
        </w:rPr>
        <w:t>Part</w:t>
      </w:r>
      <w:r>
        <w:rPr>
          <w:spacing w:val="-5"/>
          <w:sz w:val="20"/>
          <w:vertAlign w:val="baseline"/>
        </w:rPr>
        <w:t> </w:t>
      </w:r>
      <w:r>
        <w:rPr>
          <w:sz w:val="20"/>
          <w:vertAlign w:val="baseline"/>
        </w:rPr>
        <w:t>574,</w:t>
      </w:r>
      <w:r>
        <w:rPr>
          <w:spacing w:val="-4"/>
          <w:sz w:val="20"/>
          <w:vertAlign w:val="baseline"/>
        </w:rPr>
        <w:t> p.105</w:t>
      </w:r>
    </w:p>
    <w:p>
      <w:pPr>
        <w:spacing w:after="0"/>
        <w:jc w:val="left"/>
        <w:rPr>
          <w:sz w:val="20"/>
        </w:rPr>
        <w:sectPr>
          <w:pgSz w:w="12240" w:h="15840"/>
          <w:pgMar w:header="0" w:footer="1012" w:top="1360" w:bottom="1200" w:left="1040" w:right="860"/>
        </w:sectPr>
      </w:pPr>
    </w:p>
    <w:p>
      <w:pPr>
        <w:pStyle w:val="BodyText"/>
        <w:spacing w:line="480" w:lineRule="auto" w:before="72"/>
        <w:ind w:left="400" w:right="578"/>
        <w:jc w:val="both"/>
      </w:pPr>
      <w:r>
        <w:rPr/>
        <w:t>because</w:t>
      </w:r>
      <w:r>
        <w:rPr>
          <w:spacing w:val="-1"/>
        </w:rPr>
        <w:t> </w:t>
      </w:r>
      <w:r>
        <w:rPr/>
        <w:t>two</w:t>
      </w:r>
      <w:r>
        <w:rPr>
          <w:spacing w:val="-2"/>
        </w:rPr>
        <w:t> </w:t>
      </w:r>
      <w:r>
        <w:rPr/>
        <w:t>subjects</w:t>
      </w:r>
      <w:r>
        <w:rPr>
          <w:spacing w:val="-2"/>
        </w:rPr>
        <w:t> </w:t>
      </w:r>
      <w:r>
        <w:rPr/>
        <w:t>he</w:t>
      </w:r>
      <w:r>
        <w:rPr>
          <w:spacing w:val="-2"/>
        </w:rPr>
        <w:t> </w:t>
      </w:r>
      <w:r>
        <w:rPr/>
        <w:t>sat</w:t>
      </w:r>
      <w:r>
        <w:rPr>
          <w:spacing w:val="-2"/>
        </w:rPr>
        <w:t> </w:t>
      </w:r>
      <w:r>
        <w:rPr/>
        <w:t>for</w:t>
      </w:r>
      <w:r>
        <w:rPr>
          <w:spacing w:val="-3"/>
        </w:rPr>
        <w:t> </w:t>
      </w:r>
      <w:r>
        <w:rPr/>
        <w:t>were</w:t>
      </w:r>
      <w:r>
        <w:rPr>
          <w:spacing w:val="-4"/>
        </w:rPr>
        <w:t> </w:t>
      </w:r>
      <w:r>
        <w:rPr/>
        <w:t>not</w:t>
      </w:r>
      <w:r>
        <w:rPr>
          <w:spacing w:val="-2"/>
        </w:rPr>
        <w:t> </w:t>
      </w:r>
      <w:r>
        <w:rPr/>
        <w:t>releasedwhile</w:t>
      </w:r>
      <w:r>
        <w:rPr>
          <w:spacing w:val="-3"/>
        </w:rPr>
        <w:t> </w:t>
      </w:r>
      <w:r>
        <w:rPr/>
        <w:t>a</w:t>
      </w:r>
      <w:r>
        <w:rPr>
          <w:spacing w:val="-3"/>
        </w:rPr>
        <w:t> </w:t>
      </w:r>
      <w:r>
        <w:rPr/>
        <w:t>subject</w:t>
      </w:r>
      <w:r>
        <w:rPr>
          <w:spacing w:val="-2"/>
        </w:rPr>
        <w:t> </w:t>
      </w:r>
      <w:r>
        <w:rPr/>
        <w:t>he</w:t>
      </w:r>
      <w:r>
        <w:rPr>
          <w:spacing w:val="-2"/>
        </w:rPr>
        <w:t> </w:t>
      </w:r>
      <w:r>
        <w:rPr/>
        <w:t>did</w:t>
      </w:r>
      <w:r>
        <w:rPr>
          <w:spacing w:val="-2"/>
        </w:rPr>
        <w:t> </w:t>
      </w:r>
      <w:r>
        <w:rPr/>
        <w:t>not</w:t>
      </w:r>
      <w:r>
        <w:rPr>
          <w:spacing w:val="-2"/>
        </w:rPr>
        <w:t> </w:t>
      </w:r>
      <w:r>
        <w:rPr/>
        <w:t>sit</w:t>
      </w:r>
      <w:r>
        <w:rPr>
          <w:spacing w:val="-2"/>
        </w:rPr>
        <w:t> </w:t>
      </w:r>
      <w:r>
        <w:rPr/>
        <w:t>for</w:t>
      </w:r>
      <w:r>
        <w:rPr>
          <w:spacing w:val="-3"/>
        </w:rPr>
        <w:t> </w:t>
      </w:r>
      <w:r>
        <w:rPr/>
        <w:t>was</w:t>
      </w:r>
      <w:r>
        <w:rPr>
          <w:spacing w:val="-2"/>
        </w:rPr>
        <w:t> </w:t>
      </w:r>
      <w:r>
        <w:rPr/>
        <w:t>included</w:t>
      </w:r>
      <w:r>
        <w:rPr>
          <w:spacing w:val="-3"/>
        </w:rPr>
        <w:t> </w:t>
      </w:r>
      <w:r>
        <w:rPr/>
        <w:t>in his results. Embarrassed by this, the respondent approached the appellant for correction of the omission, mistakes and errors on the results to no avail. He therefore instituted an action against the appellant claiming a mandatory order compelling the appellant to release his outstanding results and N10 million (ten million naira) damages for losses and sufferings. The appellant filed a preliminary objection, wherein they urged the court to strike out the suit for being statute</w:t>
      </w:r>
      <w:r>
        <w:rPr>
          <w:spacing w:val="40"/>
        </w:rPr>
        <w:t> </w:t>
      </w:r>
      <w:r>
        <w:rPr/>
        <w:t>barred not having being commenced within three months from the cause of action. The preliminary objection was dismissed. Dissatisfied the appellant appealed to the Court of Appeal Port-Harcourt Division.</w:t>
      </w:r>
    </w:p>
    <w:p>
      <w:pPr>
        <w:pStyle w:val="BodyText"/>
        <w:spacing w:before="13"/>
      </w:pPr>
    </w:p>
    <w:p>
      <w:pPr>
        <w:pStyle w:val="BodyText"/>
        <w:spacing w:line="480" w:lineRule="auto"/>
        <w:ind w:left="400" w:right="579"/>
        <w:jc w:val="both"/>
      </w:pPr>
      <w:r>
        <w:rPr/>
        <w:t>In determining the appeal, section 19(1)(2)(3) of the NECO(Establishment) Act and section 2 Public Officers protection Act were considered. The Court of Appeal held</w:t>
      </w:r>
      <w:r>
        <w:rPr>
          <w:i/>
        </w:rPr>
        <w:t>inter alia </w:t>
      </w:r>
      <w:r>
        <w:rPr/>
        <w:t>thus:</w:t>
      </w:r>
    </w:p>
    <w:p>
      <w:pPr>
        <w:pStyle w:val="BodyText"/>
        <w:spacing w:before="12"/>
      </w:pPr>
    </w:p>
    <w:p>
      <w:pPr>
        <w:pStyle w:val="ListParagraph"/>
        <w:numPr>
          <w:ilvl w:val="1"/>
          <w:numId w:val="25"/>
        </w:numPr>
        <w:tabs>
          <w:tab w:pos="1480" w:val="left" w:leader="none"/>
        </w:tabs>
        <w:spacing w:line="480" w:lineRule="auto" w:before="0" w:after="0"/>
        <w:ind w:left="1480" w:right="578" w:hanging="720"/>
        <w:jc w:val="both"/>
        <w:rPr>
          <w:sz w:val="24"/>
        </w:rPr>
      </w:pPr>
      <w:r>
        <w:rPr>
          <w:sz w:val="24"/>
        </w:rPr>
        <w:t>that section 19(1) of NECO Act limits the operation of Public Officers Protection Act (POPA) to only “any officer or employee of the council” of NECO and make the provisions of POPA dependent on NECO Act to the extent permissible by the said NECO Act, which is latter in time to the POPA Act enacted in 1916 as an Ordinance.</w:t>
      </w:r>
    </w:p>
    <w:p>
      <w:pPr>
        <w:pStyle w:val="ListParagraph"/>
        <w:numPr>
          <w:ilvl w:val="1"/>
          <w:numId w:val="25"/>
        </w:numPr>
        <w:tabs>
          <w:tab w:pos="1480" w:val="left" w:leader="none"/>
        </w:tabs>
        <w:spacing w:line="480" w:lineRule="auto" w:before="1" w:after="0"/>
        <w:ind w:left="1480" w:right="572" w:hanging="720"/>
        <w:jc w:val="both"/>
        <w:rPr>
          <w:sz w:val="24"/>
        </w:rPr>
      </w:pPr>
      <w:r>
        <w:rPr>
          <w:sz w:val="24"/>
        </w:rPr>
        <w:t>The appellant is not mentioned as one of those to be affected by the operation of the POPA, nor the limitation period provided under section 19 (2) of the NECO Act. The exclusion of</w:t>
      </w:r>
      <w:r>
        <w:rPr>
          <w:spacing w:val="-1"/>
          <w:sz w:val="24"/>
        </w:rPr>
        <w:t> </w:t>
      </w:r>
      <w:r>
        <w:rPr>
          <w:sz w:val="24"/>
        </w:rPr>
        <w:t>the</w:t>
      </w:r>
      <w:r>
        <w:rPr>
          <w:spacing w:val="-1"/>
          <w:sz w:val="24"/>
        </w:rPr>
        <w:t> </w:t>
      </w:r>
      <w:r>
        <w:rPr>
          <w:sz w:val="24"/>
        </w:rPr>
        <w:t>appellant in section 19(1)</w:t>
      </w:r>
      <w:r>
        <w:rPr>
          <w:spacing w:val="-2"/>
          <w:sz w:val="24"/>
        </w:rPr>
        <w:t> </w:t>
      </w:r>
      <w:r>
        <w:rPr>
          <w:sz w:val="24"/>
        </w:rPr>
        <w:t>and (2) by</w:t>
      </w:r>
      <w:r>
        <w:rPr>
          <w:spacing w:val="-5"/>
          <w:sz w:val="24"/>
        </w:rPr>
        <w:t> </w:t>
      </w:r>
      <w:r>
        <w:rPr>
          <w:sz w:val="24"/>
        </w:rPr>
        <w:t>the</w:t>
      </w:r>
      <w:r>
        <w:rPr>
          <w:spacing w:val="-1"/>
          <w:sz w:val="24"/>
        </w:rPr>
        <w:t> </w:t>
      </w:r>
      <w:r>
        <w:rPr>
          <w:sz w:val="24"/>
        </w:rPr>
        <w:t>draftsmen</w:t>
      </w:r>
      <w:r>
        <w:rPr>
          <w:spacing w:val="-1"/>
          <w:sz w:val="24"/>
        </w:rPr>
        <w:t> </w:t>
      </w:r>
      <w:r>
        <w:rPr>
          <w:sz w:val="24"/>
        </w:rPr>
        <w:t>of</w:t>
      </w:r>
      <w:r>
        <w:rPr>
          <w:spacing w:val="-1"/>
          <w:sz w:val="24"/>
        </w:rPr>
        <w:t> </w:t>
      </w:r>
      <w:r>
        <w:rPr>
          <w:sz w:val="24"/>
        </w:rPr>
        <w:t>the NECO</w:t>
      </w:r>
      <w:r>
        <w:rPr>
          <w:spacing w:val="-1"/>
          <w:sz w:val="24"/>
        </w:rPr>
        <w:t> </w:t>
      </w:r>
      <w:r>
        <w:rPr>
          <w:sz w:val="24"/>
        </w:rPr>
        <w:t>Act, 2002 was clear and intentional.</w:t>
      </w:r>
    </w:p>
    <w:p>
      <w:pPr>
        <w:pStyle w:val="ListParagraph"/>
        <w:numPr>
          <w:ilvl w:val="1"/>
          <w:numId w:val="25"/>
        </w:numPr>
        <w:tabs>
          <w:tab w:pos="1480" w:val="left" w:leader="none"/>
        </w:tabs>
        <w:spacing w:line="480" w:lineRule="auto" w:before="1" w:after="0"/>
        <w:ind w:left="1480" w:right="578" w:hanging="720"/>
        <w:jc w:val="both"/>
        <w:rPr>
          <w:sz w:val="24"/>
        </w:rPr>
      </w:pPr>
      <w:r>
        <w:rPr>
          <w:sz w:val="24"/>
        </w:rPr>
        <w:t>The NECO Act was passed specifically to control and regulate the affairs of the National</w:t>
      </w:r>
      <w:r>
        <w:rPr>
          <w:spacing w:val="40"/>
          <w:sz w:val="24"/>
        </w:rPr>
        <w:t> </w:t>
      </w:r>
      <w:r>
        <w:rPr>
          <w:sz w:val="24"/>
        </w:rPr>
        <w:t>Examination</w:t>
      </w:r>
      <w:r>
        <w:rPr>
          <w:spacing w:val="40"/>
          <w:sz w:val="24"/>
        </w:rPr>
        <w:t> </w:t>
      </w:r>
      <w:r>
        <w:rPr>
          <w:sz w:val="24"/>
        </w:rPr>
        <w:t>Council</w:t>
      </w:r>
      <w:r>
        <w:rPr>
          <w:spacing w:val="40"/>
          <w:sz w:val="24"/>
        </w:rPr>
        <w:t> </w:t>
      </w:r>
      <w:r>
        <w:rPr>
          <w:sz w:val="24"/>
        </w:rPr>
        <w:t>(NECO)</w:t>
      </w:r>
      <w:r>
        <w:rPr>
          <w:spacing w:val="40"/>
          <w:sz w:val="24"/>
        </w:rPr>
        <w:t> </w:t>
      </w:r>
      <w:r>
        <w:rPr>
          <w:sz w:val="24"/>
        </w:rPr>
        <w:t>and</w:t>
      </w:r>
      <w:r>
        <w:rPr>
          <w:spacing w:val="40"/>
          <w:sz w:val="24"/>
        </w:rPr>
        <w:t> </w:t>
      </w:r>
      <w:r>
        <w:rPr>
          <w:sz w:val="24"/>
        </w:rPr>
        <w:t>its</w:t>
      </w:r>
      <w:r>
        <w:rPr>
          <w:spacing w:val="58"/>
          <w:sz w:val="24"/>
        </w:rPr>
        <w:t> </w:t>
      </w:r>
      <w:r>
        <w:rPr>
          <w:sz w:val="24"/>
        </w:rPr>
        <w:t>offices</w:t>
      </w:r>
      <w:r>
        <w:rPr>
          <w:spacing w:val="40"/>
          <w:sz w:val="24"/>
        </w:rPr>
        <w:t> </w:t>
      </w:r>
      <w:r>
        <w:rPr>
          <w:sz w:val="24"/>
        </w:rPr>
        <w:t>and</w:t>
      </w:r>
      <w:r>
        <w:rPr>
          <w:spacing w:val="40"/>
          <w:sz w:val="24"/>
        </w:rPr>
        <w:t> </w:t>
      </w:r>
      <w:r>
        <w:rPr>
          <w:sz w:val="24"/>
        </w:rPr>
        <w:t>officers.</w:t>
      </w:r>
      <w:r>
        <w:rPr>
          <w:spacing w:val="40"/>
          <w:sz w:val="24"/>
        </w:rPr>
        <w:t> </w:t>
      </w:r>
      <w:r>
        <w:rPr>
          <w:sz w:val="24"/>
        </w:rPr>
        <w:t>The</w:t>
      </w:r>
      <w:r>
        <w:rPr>
          <w:spacing w:val="40"/>
          <w:sz w:val="24"/>
        </w:rPr>
        <w:t> </w:t>
      </w:r>
      <w:r>
        <w:rPr>
          <w:sz w:val="24"/>
        </w:rPr>
        <w:t>general</w:t>
      </w:r>
    </w:p>
    <w:p>
      <w:pPr>
        <w:spacing w:after="0" w:line="480" w:lineRule="auto"/>
        <w:jc w:val="both"/>
        <w:rPr>
          <w:sz w:val="24"/>
        </w:rPr>
        <w:sectPr>
          <w:pgSz w:w="12240" w:h="15840"/>
          <w:pgMar w:header="0" w:footer="1012" w:top="1360" w:bottom="1200" w:left="1040" w:right="860"/>
        </w:sectPr>
      </w:pPr>
    </w:p>
    <w:p>
      <w:pPr>
        <w:pStyle w:val="BodyText"/>
        <w:spacing w:line="480" w:lineRule="auto" w:before="72"/>
        <w:ind w:left="1480" w:right="584"/>
        <w:jc w:val="both"/>
      </w:pPr>
      <w:r>
        <w:rPr/>
        <w:t>provision in the Public Officers Protection Act should give way to the NECO Act in respect of matters concerning the council and its officials.</w:t>
      </w:r>
    </w:p>
    <w:p>
      <w:pPr>
        <w:pStyle w:val="ListParagraph"/>
        <w:numPr>
          <w:ilvl w:val="1"/>
          <w:numId w:val="25"/>
        </w:numPr>
        <w:tabs>
          <w:tab w:pos="1480" w:val="left" w:leader="none"/>
        </w:tabs>
        <w:spacing w:line="480" w:lineRule="auto" w:before="0" w:after="0"/>
        <w:ind w:left="1480" w:right="585" w:hanging="720"/>
        <w:jc w:val="both"/>
        <w:rPr>
          <w:sz w:val="24"/>
        </w:rPr>
      </w:pPr>
      <w:r>
        <w:rPr>
          <w:sz w:val="24"/>
        </w:rPr>
        <w:t>Where a latter provision is inconsistent with an earlier provision of a statute the legal presumption is that the latter has modified the former.</w:t>
      </w:r>
    </w:p>
    <w:p>
      <w:pPr>
        <w:pStyle w:val="ListParagraph"/>
        <w:numPr>
          <w:ilvl w:val="1"/>
          <w:numId w:val="25"/>
        </w:numPr>
        <w:tabs>
          <w:tab w:pos="1480" w:val="left" w:leader="none"/>
        </w:tabs>
        <w:spacing w:line="480" w:lineRule="auto" w:before="0" w:after="0"/>
        <w:ind w:left="1480" w:right="581" w:hanging="720"/>
        <w:jc w:val="both"/>
        <w:rPr>
          <w:sz w:val="24"/>
        </w:rPr>
      </w:pPr>
      <w:r>
        <w:rPr>
          <w:sz w:val="24"/>
        </w:rPr>
        <w:t>The National Examination Council (NECO) not being a public officer but a statutory establishment or institution is not entitled to the benefit of Public Officers Protection Act. The Act was passed to protect public officers as individuals and not institution, officers or public authority. It was intended to exclude it from the benefit of the limitation period.</w:t>
      </w:r>
    </w:p>
    <w:p>
      <w:pPr>
        <w:pStyle w:val="BodyText"/>
        <w:spacing w:before="13"/>
      </w:pPr>
    </w:p>
    <w:p>
      <w:pPr>
        <w:pStyle w:val="BodyText"/>
        <w:spacing w:line="480" w:lineRule="auto"/>
        <w:ind w:left="400" w:right="572"/>
        <w:jc w:val="both"/>
      </w:pPr>
      <w:r>
        <w:rPr/>
        <w:t>In the light of the foregoing, it will appear that the submission of Busari</w:t>
      </w:r>
      <w:r>
        <w:rPr>
          <w:vertAlign w:val="superscript"/>
        </w:rPr>
        <w:t>526</w:t>
      </w:r>
      <w:r>
        <w:rPr>
          <w:vertAlign w:val="baseline"/>
        </w:rPr>
        <w:t>to the effect that “the Arbitration and Conciliation Act dictates that only commercial disputes can be referred to Arbitration and this does not seem to include environmental disputes” may no longer hold because the Nigerian Minerals and Mining Act which was enacted after the learned scholar‟s work, clearly made provisions for dispute resolution as discussed herein.</w:t>
      </w:r>
    </w:p>
    <w:p>
      <w:pPr>
        <w:pStyle w:val="BodyText"/>
        <w:spacing w:before="13"/>
      </w:pPr>
    </w:p>
    <w:p>
      <w:pPr>
        <w:pStyle w:val="BodyText"/>
        <w:spacing w:line="480" w:lineRule="auto"/>
        <w:ind w:left="400" w:right="578"/>
        <w:jc w:val="both"/>
      </w:pPr>
      <w:r>
        <w:rPr/>
        <w:t>The foregoing are some of the dispute resolution methods that could be adopted in the resolution of disputes in the mining sector particularly as they relate to the degradation of the environment by mining of solid minerals. It would appear that maximum advantage has not been taken of these</w:t>
      </w:r>
      <w:r>
        <w:rPr>
          <w:spacing w:val="-4"/>
        </w:rPr>
        <w:t> </w:t>
      </w:r>
      <w:r>
        <w:rPr/>
        <w:t>methods</w:t>
      </w:r>
      <w:r>
        <w:rPr>
          <w:spacing w:val="-2"/>
        </w:rPr>
        <w:t> </w:t>
      </w:r>
      <w:r>
        <w:rPr/>
        <w:t>as</w:t>
      </w:r>
      <w:r>
        <w:rPr>
          <w:spacing w:val="-2"/>
        </w:rPr>
        <w:t> </w:t>
      </w:r>
      <w:r>
        <w:rPr/>
        <w:t>a</w:t>
      </w:r>
      <w:r>
        <w:rPr>
          <w:spacing w:val="-1"/>
        </w:rPr>
        <w:t> </w:t>
      </w:r>
      <w:r>
        <w:rPr/>
        <w:t>result of</w:t>
      </w:r>
      <w:r>
        <w:rPr>
          <w:spacing w:val="-3"/>
        </w:rPr>
        <w:t> </w:t>
      </w:r>
      <w:r>
        <w:rPr/>
        <w:t>litany</w:t>
      </w:r>
      <w:r>
        <w:rPr>
          <w:spacing w:val="-7"/>
        </w:rPr>
        <w:t> </w:t>
      </w:r>
      <w:r>
        <w:rPr/>
        <w:t>of</w:t>
      </w:r>
      <w:r>
        <w:rPr>
          <w:spacing w:val="-1"/>
        </w:rPr>
        <w:t> </w:t>
      </w:r>
      <w:r>
        <w:rPr/>
        <w:t>factors</w:t>
      </w:r>
      <w:r>
        <w:rPr>
          <w:spacing w:val="-2"/>
        </w:rPr>
        <w:t> </w:t>
      </w:r>
      <w:r>
        <w:rPr/>
        <w:t>including</w:t>
      </w:r>
      <w:r>
        <w:rPr>
          <w:spacing w:val="-4"/>
        </w:rPr>
        <w:t> </w:t>
      </w:r>
      <w:r>
        <w:rPr/>
        <w:t>but</w:t>
      </w:r>
      <w:r>
        <w:rPr>
          <w:spacing w:val="-2"/>
        </w:rPr>
        <w:t> </w:t>
      </w:r>
      <w:r>
        <w:rPr/>
        <w:t>not</w:t>
      </w:r>
      <w:r>
        <w:rPr>
          <w:spacing w:val="-2"/>
        </w:rPr>
        <w:t> </w:t>
      </w:r>
      <w:r>
        <w:rPr/>
        <w:t>limited</w:t>
      </w:r>
      <w:r>
        <w:rPr>
          <w:spacing w:val="-2"/>
        </w:rPr>
        <w:t> </w:t>
      </w:r>
      <w:r>
        <w:rPr/>
        <w:t>to</w:t>
      </w:r>
      <w:r>
        <w:rPr>
          <w:spacing w:val="-2"/>
        </w:rPr>
        <w:t> </w:t>
      </w:r>
      <w:r>
        <w:rPr/>
        <w:t>the</w:t>
      </w:r>
      <w:r>
        <w:rPr>
          <w:spacing w:val="-2"/>
        </w:rPr>
        <w:t> </w:t>
      </w:r>
      <w:r>
        <w:rPr/>
        <w:t>fact</w:t>
      </w:r>
      <w:r>
        <w:rPr>
          <w:spacing w:val="-2"/>
        </w:rPr>
        <w:t> </w:t>
      </w:r>
      <w:r>
        <w:rPr/>
        <w:t>that</w:t>
      </w:r>
      <w:r>
        <w:rPr>
          <w:spacing w:val="-2"/>
        </w:rPr>
        <w:t> </w:t>
      </w:r>
      <w:r>
        <w:rPr/>
        <w:t>the</w:t>
      </w:r>
      <w:r>
        <w:rPr>
          <w:spacing w:val="-3"/>
        </w:rPr>
        <w:t> </w:t>
      </w:r>
      <w:r>
        <w:rPr/>
        <w:t>Nigerian Minerals and Mining Act is just barely nine years old since its enactment.It is recognized that environmental degradation take fairly long periods to manifest, this may therefore be the reason for</w:t>
      </w:r>
      <w:r>
        <w:rPr>
          <w:spacing w:val="49"/>
        </w:rPr>
        <w:t> </w:t>
      </w:r>
      <w:r>
        <w:rPr/>
        <w:t>minimal</w:t>
      </w:r>
      <w:r>
        <w:rPr>
          <w:spacing w:val="53"/>
        </w:rPr>
        <w:t> </w:t>
      </w:r>
      <w:r>
        <w:rPr/>
        <w:t>issues</w:t>
      </w:r>
      <w:r>
        <w:rPr>
          <w:spacing w:val="51"/>
        </w:rPr>
        <w:t> </w:t>
      </w:r>
      <w:r>
        <w:rPr/>
        <w:t>or</w:t>
      </w:r>
      <w:r>
        <w:rPr>
          <w:spacing w:val="52"/>
        </w:rPr>
        <w:t> </w:t>
      </w:r>
      <w:r>
        <w:rPr/>
        <w:t>no</w:t>
      </w:r>
      <w:r>
        <w:rPr>
          <w:spacing w:val="53"/>
        </w:rPr>
        <w:t> </w:t>
      </w:r>
      <w:r>
        <w:rPr/>
        <w:t>significant</w:t>
      </w:r>
      <w:r>
        <w:rPr>
          <w:spacing w:val="53"/>
        </w:rPr>
        <w:t> </w:t>
      </w:r>
      <w:r>
        <w:rPr/>
        <w:t>or</w:t>
      </w:r>
      <w:r>
        <w:rPr>
          <w:spacing w:val="53"/>
        </w:rPr>
        <w:t> </w:t>
      </w:r>
      <w:r>
        <w:rPr/>
        <w:t>no</w:t>
      </w:r>
      <w:r>
        <w:rPr>
          <w:spacing w:val="52"/>
        </w:rPr>
        <w:t> </w:t>
      </w:r>
      <w:r>
        <w:rPr/>
        <w:t>reported</w:t>
      </w:r>
      <w:r>
        <w:rPr>
          <w:spacing w:val="53"/>
        </w:rPr>
        <w:t> </w:t>
      </w:r>
      <w:r>
        <w:rPr/>
        <w:t>issues</w:t>
      </w:r>
      <w:r>
        <w:rPr>
          <w:spacing w:val="53"/>
        </w:rPr>
        <w:t> </w:t>
      </w:r>
      <w:r>
        <w:rPr/>
        <w:t>of</w:t>
      </w:r>
      <w:r>
        <w:rPr>
          <w:spacing w:val="53"/>
        </w:rPr>
        <w:t> </w:t>
      </w:r>
      <w:r>
        <w:rPr/>
        <w:t>environmental</w:t>
      </w:r>
      <w:r>
        <w:rPr>
          <w:spacing w:val="52"/>
        </w:rPr>
        <w:t> </w:t>
      </w:r>
      <w:r>
        <w:rPr/>
        <w:t>degradation</w:t>
      </w:r>
      <w:r>
        <w:rPr>
          <w:spacing w:val="53"/>
        </w:rPr>
        <w:t> </w:t>
      </w:r>
      <w:r>
        <w:rPr>
          <w:spacing w:val="-5"/>
        </w:rPr>
        <w:t>by</w:t>
      </w:r>
    </w:p>
    <w:p>
      <w:pPr>
        <w:pStyle w:val="BodyText"/>
        <w:spacing w:before="3"/>
        <w:rPr>
          <w:sz w:val="17"/>
        </w:rPr>
      </w:pPr>
      <w:r>
        <w:rPr/>
        <mc:AlternateContent>
          <mc:Choice Requires="wps">
            <w:drawing>
              <wp:anchor distT="0" distB="0" distL="0" distR="0" allowOverlap="1" layoutInCell="1" locked="0" behindDoc="1" simplePos="0" relativeHeight="487678464">
                <wp:simplePos x="0" y="0"/>
                <wp:positionH relativeFrom="page">
                  <wp:posOffset>914704</wp:posOffset>
                </wp:positionH>
                <wp:positionV relativeFrom="paragraph">
                  <wp:posOffset>141371</wp:posOffset>
                </wp:positionV>
                <wp:extent cx="1829435" cy="9525"/>
                <wp:effectExtent l="0" t="0" r="0" b="0"/>
                <wp:wrapTopAndBottom/>
                <wp:docPr id="249" name="Graphic 249"/>
                <wp:cNvGraphicFramePr>
                  <a:graphicFrameLocks/>
                </wp:cNvGraphicFramePr>
                <a:graphic>
                  <a:graphicData uri="http://schemas.microsoft.com/office/word/2010/wordprocessingShape">
                    <wps:wsp>
                      <wps:cNvPr id="249" name="Graphic 2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31593pt;width:144.020pt;height:.71997pt;mso-position-horizontal-relative:page;mso-position-vertical-relative:paragraph;z-index:-15638016;mso-wrap-distance-left:0;mso-wrap-distance-right:0" id="docshape217"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526</w:t>
      </w:r>
      <w:r>
        <w:rPr>
          <w:sz w:val="20"/>
          <w:vertAlign w:val="baseline"/>
        </w:rPr>
        <w:t>Busari,</w:t>
      </w:r>
      <w:r>
        <w:rPr>
          <w:spacing w:val="-4"/>
          <w:sz w:val="20"/>
          <w:vertAlign w:val="baseline"/>
        </w:rPr>
        <w:t> </w:t>
      </w:r>
      <w:r>
        <w:rPr>
          <w:sz w:val="20"/>
          <w:vertAlign w:val="baseline"/>
        </w:rPr>
        <w:t>T.</w:t>
      </w:r>
      <w:r>
        <w:rPr>
          <w:spacing w:val="-4"/>
          <w:sz w:val="20"/>
          <w:vertAlign w:val="baseline"/>
        </w:rPr>
        <w:t> </w:t>
      </w:r>
      <w:r>
        <w:rPr>
          <w:sz w:val="20"/>
          <w:vertAlign w:val="baseline"/>
        </w:rPr>
        <w:t>(2007).Environmental</w:t>
      </w:r>
      <w:r>
        <w:rPr>
          <w:spacing w:val="-4"/>
          <w:sz w:val="20"/>
          <w:vertAlign w:val="baseline"/>
        </w:rPr>
        <w:t> </w:t>
      </w:r>
      <w:r>
        <w:rPr>
          <w:sz w:val="20"/>
          <w:vertAlign w:val="baseline"/>
        </w:rPr>
        <w:t>Disputes:</w:t>
      </w:r>
      <w:r>
        <w:rPr>
          <w:spacing w:val="-5"/>
          <w:sz w:val="20"/>
          <w:vertAlign w:val="baseline"/>
        </w:rPr>
        <w:t> </w:t>
      </w:r>
      <w:r>
        <w:rPr>
          <w:sz w:val="20"/>
          <w:vertAlign w:val="baseline"/>
        </w:rPr>
        <w:t>The</w:t>
      </w:r>
      <w:r>
        <w:rPr>
          <w:spacing w:val="-4"/>
          <w:sz w:val="20"/>
          <w:vertAlign w:val="baseline"/>
        </w:rPr>
        <w:t> </w:t>
      </w:r>
      <w:r>
        <w:rPr>
          <w:sz w:val="20"/>
          <w:vertAlign w:val="baseline"/>
        </w:rPr>
        <w:t>ADR</w:t>
      </w:r>
      <w:r>
        <w:rPr>
          <w:spacing w:val="-5"/>
          <w:sz w:val="20"/>
          <w:vertAlign w:val="baseline"/>
        </w:rPr>
        <w:t> </w:t>
      </w:r>
      <w:r>
        <w:rPr>
          <w:sz w:val="20"/>
          <w:vertAlign w:val="baseline"/>
        </w:rPr>
        <w:t>and</w:t>
      </w:r>
      <w:r>
        <w:rPr>
          <w:spacing w:val="-3"/>
          <w:sz w:val="20"/>
          <w:vertAlign w:val="baseline"/>
        </w:rPr>
        <w:t> </w:t>
      </w:r>
      <w:r>
        <w:rPr>
          <w:sz w:val="20"/>
          <w:vertAlign w:val="baseline"/>
        </w:rPr>
        <w:t>Arbitration</w:t>
      </w:r>
      <w:r>
        <w:rPr>
          <w:spacing w:val="-5"/>
          <w:sz w:val="20"/>
          <w:vertAlign w:val="baseline"/>
        </w:rPr>
        <w:t> </w:t>
      </w:r>
      <w:r>
        <w:rPr>
          <w:sz w:val="20"/>
          <w:vertAlign w:val="baseline"/>
        </w:rPr>
        <w:t>Options, Being</w:t>
      </w:r>
      <w:r>
        <w:rPr>
          <w:spacing w:val="-5"/>
          <w:sz w:val="20"/>
          <w:vertAlign w:val="baseline"/>
        </w:rPr>
        <w:t> </w:t>
      </w:r>
      <w:r>
        <w:rPr>
          <w:sz w:val="20"/>
          <w:vertAlign w:val="baseline"/>
        </w:rPr>
        <w:t>paper</w:t>
      </w:r>
      <w:r>
        <w:rPr>
          <w:spacing w:val="-3"/>
          <w:sz w:val="20"/>
          <w:vertAlign w:val="baseline"/>
        </w:rPr>
        <w:t> </w:t>
      </w:r>
      <w:r>
        <w:rPr>
          <w:sz w:val="20"/>
          <w:vertAlign w:val="baseline"/>
        </w:rPr>
        <w:t>Presented</w:t>
      </w:r>
      <w:r>
        <w:rPr>
          <w:spacing w:val="-3"/>
          <w:sz w:val="20"/>
          <w:vertAlign w:val="baseline"/>
        </w:rPr>
        <w:t> </w:t>
      </w:r>
      <w:r>
        <w:rPr>
          <w:sz w:val="20"/>
          <w:vertAlign w:val="baseline"/>
        </w:rPr>
        <w:t>at Judicial</w:t>
      </w:r>
      <w:r>
        <w:rPr>
          <w:spacing w:val="-6"/>
          <w:sz w:val="20"/>
          <w:vertAlign w:val="baseline"/>
        </w:rPr>
        <w:t> </w:t>
      </w:r>
      <w:r>
        <w:rPr>
          <w:sz w:val="20"/>
          <w:vertAlign w:val="baseline"/>
        </w:rPr>
        <w:t>Training</w:t>
      </w:r>
      <w:r>
        <w:rPr>
          <w:spacing w:val="-6"/>
          <w:sz w:val="20"/>
          <w:vertAlign w:val="baseline"/>
        </w:rPr>
        <w:t> </w:t>
      </w:r>
      <w:r>
        <w:rPr>
          <w:sz w:val="20"/>
          <w:vertAlign w:val="baseline"/>
        </w:rPr>
        <w:t>Workshop</w:t>
      </w:r>
      <w:r>
        <w:rPr>
          <w:spacing w:val="-5"/>
          <w:sz w:val="20"/>
          <w:vertAlign w:val="baseline"/>
        </w:rPr>
        <w:t> </w:t>
      </w:r>
      <w:r>
        <w:rPr>
          <w:sz w:val="20"/>
          <w:vertAlign w:val="baseline"/>
        </w:rPr>
        <w:t>on</w:t>
      </w:r>
      <w:r>
        <w:rPr>
          <w:spacing w:val="-6"/>
          <w:sz w:val="20"/>
          <w:vertAlign w:val="baseline"/>
        </w:rPr>
        <w:t> </w:t>
      </w:r>
      <w:r>
        <w:rPr>
          <w:sz w:val="20"/>
          <w:vertAlign w:val="baseline"/>
        </w:rPr>
        <w:t>Environmental</w:t>
      </w:r>
      <w:r>
        <w:rPr>
          <w:spacing w:val="-4"/>
          <w:sz w:val="20"/>
          <w:vertAlign w:val="baseline"/>
        </w:rPr>
        <w:t> </w:t>
      </w:r>
      <w:r>
        <w:rPr>
          <w:sz w:val="20"/>
          <w:vertAlign w:val="baseline"/>
        </w:rPr>
        <w:t>Law</w:t>
      </w:r>
      <w:r>
        <w:rPr>
          <w:spacing w:val="-7"/>
          <w:sz w:val="20"/>
          <w:vertAlign w:val="baseline"/>
        </w:rPr>
        <w:t> </w:t>
      </w:r>
      <w:r>
        <w:rPr>
          <w:sz w:val="20"/>
          <w:vertAlign w:val="baseline"/>
        </w:rPr>
        <w:t>in</w:t>
      </w:r>
      <w:r>
        <w:rPr>
          <w:spacing w:val="-8"/>
          <w:sz w:val="20"/>
          <w:vertAlign w:val="baseline"/>
        </w:rPr>
        <w:t> </w:t>
      </w:r>
      <w:r>
        <w:rPr>
          <w:sz w:val="20"/>
          <w:vertAlign w:val="baseline"/>
        </w:rPr>
        <w:t>Nigeria</w:t>
      </w:r>
      <w:r>
        <w:rPr>
          <w:spacing w:val="-5"/>
          <w:sz w:val="20"/>
          <w:vertAlign w:val="baseline"/>
        </w:rPr>
        <w:t> </w:t>
      </w:r>
      <w:r>
        <w:rPr>
          <w:sz w:val="20"/>
          <w:vertAlign w:val="baseline"/>
        </w:rPr>
        <w:t>held</w:t>
      </w:r>
      <w:r>
        <w:rPr>
          <w:spacing w:val="-5"/>
          <w:sz w:val="20"/>
          <w:vertAlign w:val="baseline"/>
        </w:rPr>
        <w:t> </w:t>
      </w:r>
      <w:r>
        <w:rPr>
          <w:sz w:val="20"/>
          <w:vertAlign w:val="baseline"/>
        </w:rPr>
        <w:t>at</w:t>
      </w:r>
      <w:r>
        <w:rPr>
          <w:spacing w:val="-5"/>
          <w:sz w:val="20"/>
          <w:vertAlign w:val="baseline"/>
        </w:rPr>
        <w:t> </w:t>
      </w:r>
      <w:r>
        <w:rPr>
          <w:sz w:val="20"/>
          <w:vertAlign w:val="baseline"/>
        </w:rPr>
        <w:t>Merit</w:t>
      </w:r>
      <w:r>
        <w:rPr>
          <w:spacing w:val="-7"/>
          <w:sz w:val="20"/>
          <w:vertAlign w:val="baseline"/>
        </w:rPr>
        <w:t> </w:t>
      </w:r>
      <w:r>
        <w:rPr>
          <w:sz w:val="20"/>
          <w:vertAlign w:val="baseline"/>
        </w:rPr>
        <w:t>House,</w:t>
      </w:r>
      <w:r>
        <w:rPr>
          <w:spacing w:val="-4"/>
          <w:sz w:val="20"/>
          <w:vertAlign w:val="baseline"/>
        </w:rPr>
        <w:t> </w:t>
      </w:r>
      <w:r>
        <w:rPr>
          <w:sz w:val="20"/>
          <w:vertAlign w:val="baseline"/>
        </w:rPr>
        <w:t>Maitama,</w:t>
      </w:r>
      <w:r>
        <w:rPr>
          <w:spacing w:val="-3"/>
          <w:sz w:val="20"/>
          <w:vertAlign w:val="baseline"/>
        </w:rPr>
        <w:t> </w:t>
      </w:r>
      <w:r>
        <w:rPr>
          <w:sz w:val="20"/>
          <w:vertAlign w:val="baseline"/>
        </w:rPr>
        <w:t>Abuja,</w:t>
      </w:r>
      <w:r>
        <w:rPr>
          <w:spacing w:val="-5"/>
          <w:sz w:val="20"/>
          <w:vertAlign w:val="baseline"/>
        </w:rPr>
        <w:t> </w:t>
      </w:r>
      <w:r>
        <w:rPr>
          <w:spacing w:val="-4"/>
          <w:sz w:val="20"/>
          <w:vertAlign w:val="baseline"/>
        </w:rPr>
        <w:t>p.19</w:t>
      </w:r>
    </w:p>
    <w:p>
      <w:pPr>
        <w:spacing w:after="0"/>
        <w:jc w:val="left"/>
        <w:rPr>
          <w:sz w:val="20"/>
        </w:rPr>
        <w:sectPr>
          <w:pgSz w:w="12240" w:h="15840"/>
          <w:pgMar w:header="0" w:footer="1012" w:top="1360" w:bottom="1200" w:left="1040" w:right="860"/>
        </w:sectPr>
      </w:pPr>
    </w:p>
    <w:p>
      <w:pPr>
        <w:pStyle w:val="BodyText"/>
        <w:spacing w:line="480" w:lineRule="auto" w:before="72"/>
        <w:ind w:left="400" w:right="577"/>
        <w:jc w:val="both"/>
      </w:pPr>
      <w:r>
        <w:rPr/>
        <w:t>mining of solid minerals resolved through arbitrationfollowing the enactment of the Act.The other factors include the incidence of illiteracy, lack of education and awareness by members of mining host communities; and the fact that Community Development Agreements or other relevant Agreements on the subject may not have contained clauses for Alternative Dispute Resolution methods including Arbitration, in appropriate circumstances.</w:t>
      </w:r>
    </w:p>
    <w:p>
      <w:pPr>
        <w:pStyle w:val="BodyText"/>
        <w:spacing w:before="12"/>
      </w:pPr>
    </w:p>
    <w:p>
      <w:pPr>
        <w:pStyle w:val="BodyText"/>
        <w:spacing w:line="480" w:lineRule="auto"/>
        <w:ind w:left="400" w:right="578"/>
        <w:jc w:val="both"/>
      </w:pPr>
      <w:r>
        <w:rPr/>
        <w:t>Though, there is statutory basis for arbitration in the Act, it is the considered opinion of this scholar that it is only</w:t>
      </w:r>
      <w:r>
        <w:rPr>
          <w:spacing w:val="-1"/>
        </w:rPr>
        <w:t> </w:t>
      </w:r>
      <w:r>
        <w:rPr/>
        <w:t>disputes that are channelledthrough the resolution mechanism of the office of the honourable Minister for Mines and Steel Development that can proceed to arbitration in the manner provided by section 130 of the N.M.M.A. For other private disputes in the mining of solid minerals sector that may include those relating to the degradation of the environment by mining of solid minerals, it is posited that a framework dispute resolution mechanism commencing from negotiation and settlement and leading to arbitration would have to be specified in relevant Agreements between parties so as to contribute to the protection of the environment from degradation by mining of solid minerals.</w:t>
      </w:r>
    </w:p>
    <w:p>
      <w:pPr>
        <w:pStyle w:val="BodyText"/>
        <w:spacing w:before="14"/>
      </w:pPr>
    </w:p>
    <w:p>
      <w:pPr>
        <w:pStyle w:val="BodyText"/>
        <w:spacing w:line="480" w:lineRule="auto"/>
        <w:ind w:left="400" w:right="574"/>
        <w:jc w:val="both"/>
      </w:pPr>
      <w:r>
        <w:rPr/>
        <w:t>Sometimes arbitration has been considered as a non-part of the Alternative Disputes Resolution method in the light that </w:t>
      </w:r>
      <w:r>
        <w:rPr>
          <w:i/>
        </w:rPr>
        <w:t>inter alia </w:t>
      </w:r>
      <w:r>
        <w:rPr/>
        <w:t>its outcome is enforceable and binding.</w:t>
      </w:r>
      <w:r>
        <w:rPr>
          <w:vertAlign w:val="superscript"/>
        </w:rPr>
        <w:t>527</w:t>
      </w:r>
      <w:r>
        <w:rPr>
          <w:vertAlign w:val="baseline"/>
        </w:rPr>
        <w:t>Therefore, some scholars and practitioners have decided to classify it under the court system of resolution of disputes; after all an arbitral award is enforced through the court system. To this extent, an aggrieved party or community in appropriate cases could commence court action to enforce his</w:t>
      </w:r>
      <w:r>
        <w:rPr>
          <w:spacing w:val="40"/>
          <w:vertAlign w:val="baseline"/>
        </w:rPr>
        <w:t> </w:t>
      </w:r>
      <w:r>
        <w:rPr>
          <w:vertAlign w:val="baseline"/>
        </w:rPr>
        <w:t>or its rights which may have been affected by the deleterious impacts of mining of solid</w:t>
      </w:r>
      <w:r>
        <w:rPr>
          <w:spacing w:val="80"/>
          <w:vertAlign w:val="baseline"/>
        </w:rPr>
        <w:t> </w:t>
      </w:r>
      <w:r>
        <w:rPr>
          <w:spacing w:val="-2"/>
          <w:vertAlign w:val="baseline"/>
        </w:rPr>
        <w:t>minerals.</w:t>
      </w:r>
    </w:p>
    <w:p>
      <w:pPr>
        <w:pStyle w:val="BodyText"/>
        <w:spacing w:before="198"/>
        <w:rPr>
          <w:sz w:val="20"/>
        </w:rPr>
      </w:pPr>
      <w:r>
        <w:rPr/>
        <mc:AlternateContent>
          <mc:Choice Requires="wps">
            <w:drawing>
              <wp:anchor distT="0" distB="0" distL="0" distR="0" allowOverlap="1" layoutInCell="1" locked="0" behindDoc="1" simplePos="0" relativeHeight="487678976">
                <wp:simplePos x="0" y="0"/>
                <wp:positionH relativeFrom="page">
                  <wp:posOffset>914704</wp:posOffset>
                </wp:positionH>
                <wp:positionV relativeFrom="paragraph">
                  <wp:posOffset>287623</wp:posOffset>
                </wp:positionV>
                <wp:extent cx="1829435" cy="9525"/>
                <wp:effectExtent l="0" t="0" r="0" b="0"/>
                <wp:wrapTopAndBottom/>
                <wp:docPr id="250" name="Graphic 250"/>
                <wp:cNvGraphicFramePr>
                  <a:graphicFrameLocks/>
                </wp:cNvGraphicFramePr>
                <a:graphic>
                  <a:graphicData uri="http://schemas.microsoft.com/office/word/2010/wordprocessingShape">
                    <wps:wsp>
                      <wps:cNvPr id="250" name="Graphic 2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47533pt;width:144.020pt;height:.72003pt;mso-position-horizontal-relative:page;mso-position-vertical-relative:paragraph;z-index:-15637504;mso-wrap-distance-left:0;mso-wrap-distance-right:0" id="docshape218"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527</w:t>
      </w:r>
      <w:r>
        <w:rPr>
          <w:i/>
          <w:sz w:val="20"/>
          <w:vertAlign w:val="baseline"/>
        </w:rPr>
        <w:t>Ibid</w:t>
      </w:r>
      <w:r>
        <w:rPr>
          <w:sz w:val="20"/>
          <w:vertAlign w:val="baseline"/>
        </w:rPr>
        <w:t>,</w:t>
      </w:r>
      <w:r>
        <w:rPr>
          <w:spacing w:val="-4"/>
          <w:sz w:val="20"/>
          <w:vertAlign w:val="baseline"/>
        </w:rPr>
        <w:t> </w:t>
      </w:r>
      <w:r>
        <w:rPr>
          <w:spacing w:val="-5"/>
          <w:sz w:val="20"/>
          <w:vertAlign w:val="baseline"/>
        </w:rPr>
        <w:t>p.6</w:t>
      </w:r>
    </w:p>
    <w:p>
      <w:pPr>
        <w:spacing w:after="0"/>
        <w:jc w:val="left"/>
        <w:rPr>
          <w:sz w:val="20"/>
        </w:rPr>
        <w:sectPr>
          <w:pgSz w:w="12240" w:h="15840"/>
          <w:pgMar w:header="0" w:footer="1012" w:top="1360" w:bottom="1200" w:left="1040" w:right="860"/>
        </w:sectPr>
      </w:pPr>
    </w:p>
    <w:p>
      <w:pPr>
        <w:pStyle w:val="Heading2"/>
        <w:numPr>
          <w:ilvl w:val="2"/>
          <w:numId w:val="21"/>
        </w:numPr>
        <w:tabs>
          <w:tab w:pos="1009" w:val="left" w:leader="none"/>
        </w:tabs>
        <w:spacing w:line="484" w:lineRule="auto" w:before="72" w:after="0"/>
        <w:ind w:left="400" w:right="582" w:firstLine="0"/>
        <w:jc w:val="both"/>
        <w:rPr>
          <w:b w:val="0"/>
        </w:rPr>
      </w:pPr>
      <w:bookmarkStart w:name="_TOC_250025" w:id="26"/>
      <w:r>
        <w:rPr/>
        <w:t>Compensation as Tool for Protection of the Environment from Degradation by </w:t>
      </w:r>
      <w:bookmarkEnd w:id="26"/>
      <w:r>
        <w:rPr>
          <w:spacing w:val="-2"/>
        </w:rPr>
        <w:t>Mining</w:t>
      </w:r>
    </w:p>
    <w:p>
      <w:pPr>
        <w:pStyle w:val="BodyText"/>
        <w:spacing w:before="1"/>
        <w:rPr>
          <w:b/>
        </w:rPr>
      </w:pPr>
    </w:p>
    <w:p>
      <w:pPr>
        <w:pStyle w:val="BodyText"/>
        <w:spacing w:line="480" w:lineRule="auto"/>
        <w:ind w:left="400" w:right="580"/>
        <w:jc w:val="both"/>
      </w:pPr>
      <w:r>
        <w:rPr/>
        <w:t>The text or types of compensation considered herein are majorly within the parlance of government or</w:t>
      </w:r>
      <w:r>
        <w:rPr>
          <w:spacing w:val="-1"/>
        </w:rPr>
        <w:t> </w:t>
      </w:r>
      <w:r>
        <w:rPr/>
        <w:t>private</w:t>
      </w:r>
      <w:r>
        <w:rPr>
          <w:spacing w:val="-1"/>
        </w:rPr>
        <w:t> </w:t>
      </w:r>
      <w:r>
        <w:rPr/>
        <w:t>understandings/agreements; although compensation which may</w:t>
      </w:r>
      <w:r>
        <w:rPr>
          <w:spacing w:val="-5"/>
        </w:rPr>
        <w:t> </w:t>
      </w:r>
      <w:r>
        <w:rPr/>
        <w:t>arise</w:t>
      </w:r>
      <w:r>
        <w:rPr>
          <w:spacing w:val="-1"/>
        </w:rPr>
        <w:t> </w:t>
      </w:r>
      <w:r>
        <w:rPr/>
        <w:t>from decisions of courts relating to this particular subject matter is also discussed.</w:t>
      </w:r>
    </w:p>
    <w:p>
      <w:pPr>
        <w:pStyle w:val="BodyText"/>
        <w:spacing w:before="12"/>
      </w:pPr>
    </w:p>
    <w:p>
      <w:pPr>
        <w:pStyle w:val="BodyText"/>
        <w:spacing w:line="480" w:lineRule="auto"/>
        <w:ind w:left="400" w:right="580"/>
        <w:jc w:val="both"/>
      </w:pPr>
      <w:r>
        <w:rPr/>
        <w:t>In carrying out mining operations for the exploitation of solid mineral resources, injuries or damages are usually occasioned against persons, groups, communities or their propertyand interests. These damages or injuries may</w:t>
      </w:r>
      <w:r>
        <w:rPr>
          <w:spacing w:val="-3"/>
        </w:rPr>
        <w:t> </w:t>
      </w:r>
      <w:r>
        <w:rPr/>
        <w:t>include the degradation of land, air and water and other obvious economic, cultural and religious interests. On the basis of the foregoing, the Nigerian Minerals and Mining Act and its Regulations therefore specified instances where compensation could be paid to categories of persons or communities and these include viz:</w:t>
      </w:r>
    </w:p>
    <w:p>
      <w:pPr>
        <w:pStyle w:val="BodyText"/>
        <w:spacing w:before="13"/>
      </w:pPr>
    </w:p>
    <w:p>
      <w:pPr>
        <w:pStyle w:val="ListParagraph"/>
        <w:numPr>
          <w:ilvl w:val="0"/>
          <w:numId w:val="26"/>
        </w:numPr>
        <w:tabs>
          <w:tab w:pos="689" w:val="left" w:leader="none"/>
        </w:tabs>
        <w:spacing w:line="480" w:lineRule="auto" w:before="1" w:after="0"/>
        <w:ind w:left="400" w:right="573" w:firstLine="0"/>
        <w:jc w:val="both"/>
        <w:rPr>
          <w:sz w:val="24"/>
        </w:rPr>
      </w:pPr>
      <w:r>
        <w:rPr>
          <w:b/>
          <w:sz w:val="24"/>
        </w:rPr>
        <w:t>Revocation or Repossession of Land: </w:t>
      </w:r>
      <w:r>
        <w:rPr>
          <w:sz w:val="24"/>
        </w:rPr>
        <w:t>Where by</w:t>
      </w:r>
      <w:r>
        <w:rPr>
          <w:spacing w:val="-3"/>
          <w:sz w:val="24"/>
        </w:rPr>
        <w:t> </w:t>
      </w:r>
      <w:r>
        <w:rPr>
          <w:sz w:val="24"/>
        </w:rPr>
        <w:t>reason of the grant or existence of a mining lease, the President in the case of Federal land, the Governor of State, in any other case, revokes</w:t>
      </w:r>
      <w:r>
        <w:rPr>
          <w:spacing w:val="40"/>
          <w:sz w:val="24"/>
        </w:rPr>
        <w:t> </w:t>
      </w:r>
      <w:r>
        <w:rPr>
          <w:sz w:val="24"/>
        </w:rPr>
        <w:t>a right of occupancy</w:t>
      </w:r>
      <w:r>
        <w:rPr>
          <w:spacing w:val="-3"/>
          <w:sz w:val="24"/>
        </w:rPr>
        <w:t> </w:t>
      </w:r>
      <w:r>
        <w:rPr>
          <w:sz w:val="24"/>
        </w:rPr>
        <w:t>over land the subject of a certificate of occupancy</w:t>
      </w:r>
      <w:r>
        <w:rPr>
          <w:spacing w:val="-3"/>
          <w:sz w:val="24"/>
        </w:rPr>
        <w:t> </w:t>
      </w:r>
      <w:r>
        <w:rPr>
          <w:sz w:val="24"/>
        </w:rPr>
        <w:t>or resumes possession of any land occupied under the state lease, the mining lessee, shall pay to the Government the amount</w:t>
      </w:r>
      <w:r>
        <w:rPr>
          <w:spacing w:val="-1"/>
          <w:sz w:val="24"/>
        </w:rPr>
        <w:t> </w:t>
      </w:r>
      <w:r>
        <w:rPr>
          <w:sz w:val="24"/>
        </w:rPr>
        <w:t>of</w:t>
      </w:r>
      <w:r>
        <w:rPr>
          <w:spacing w:val="-1"/>
          <w:sz w:val="24"/>
        </w:rPr>
        <w:t> </w:t>
      </w:r>
      <w:r>
        <w:rPr>
          <w:sz w:val="24"/>
        </w:rPr>
        <w:t>the</w:t>
      </w:r>
      <w:r>
        <w:rPr>
          <w:spacing w:val="-1"/>
          <w:sz w:val="24"/>
        </w:rPr>
        <w:t> </w:t>
      </w:r>
      <w:r>
        <w:rPr>
          <w:sz w:val="24"/>
        </w:rPr>
        <w:t>compensation</w:t>
      </w:r>
      <w:r>
        <w:rPr>
          <w:spacing w:val="-1"/>
          <w:sz w:val="24"/>
        </w:rPr>
        <w:t> </w:t>
      </w:r>
      <w:r>
        <w:rPr>
          <w:sz w:val="24"/>
        </w:rPr>
        <w:t>paid</w:t>
      </w:r>
      <w:r>
        <w:rPr>
          <w:spacing w:val="-1"/>
          <w:sz w:val="24"/>
        </w:rPr>
        <w:t> </w:t>
      </w:r>
      <w:r>
        <w:rPr>
          <w:sz w:val="24"/>
        </w:rPr>
        <w:t>by</w:t>
      </w:r>
      <w:r>
        <w:rPr>
          <w:spacing w:val="-6"/>
          <w:sz w:val="24"/>
        </w:rPr>
        <w:t> </w:t>
      </w:r>
      <w:r>
        <w:rPr>
          <w:sz w:val="24"/>
        </w:rPr>
        <w:t>the Governor</w:t>
      </w:r>
      <w:r>
        <w:rPr>
          <w:spacing w:val="-1"/>
          <w:sz w:val="24"/>
        </w:rPr>
        <w:t> </w:t>
      </w:r>
      <w:r>
        <w:rPr>
          <w:sz w:val="24"/>
        </w:rPr>
        <w:t>to</w:t>
      </w:r>
      <w:r>
        <w:rPr>
          <w:spacing w:val="-1"/>
          <w:sz w:val="24"/>
        </w:rPr>
        <w:t> </w:t>
      </w:r>
      <w:r>
        <w:rPr>
          <w:sz w:val="24"/>
        </w:rPr>
        <w:t>the</w:t>
      </w:r>
      <w:r>
        <w:rPr>
          <w:spacing w:val="-2"/>
          <w:sz w:val="24"/>
        </w:rPr>
        <w:t> </w:t>
      </w:r>
      <w:r>
        <w:rPr>
          <w:sz w:val="24"/>
        </w:rPr>
        <w:t>holder</w:t>
      </w:r>
      <w:r>
        <w:rPr>
          <w:spacing w:val="-1"/>
          <w:sz w:val="24"/>
        </w:rPr>
        <w:t> </w:t>
      </w:r>
      <w:r>
        <w:rPr>
          <w:sz w:val="24"/>
        </w:rPr>
        <w:t>of</w:t>
      </w:r>
      <w:r>
        <w:rPr>
          <w:spacing w:val="-1"/>
          <w:sz w:val="24"/>
        </w:rPr>
        <w:t> </w:t>
      </w:r>
      <w:r>
        <w:rPr>
          <w:sz w:val="24"/>
        </w:rPr>
        <w:t>the</w:t>
      </w:r>
      <w:r>
        <w:rPr>
          <w:spacing w:val="-1"/>
          <w:sz w:val="24"/>
        </w:rPr>
        <w:t> </w:t>
      </w:r>
      <w:r>
        <w:rPr>
          <w:sz w:val="24"/>
        </w:rPr>
        <w:t>certificate</w:t>
      </w:r>
      <w:r>
        <w:rPr>
          <w:spacing w:val="-1"/>
          <w:sz w:val="24"/>
        </w:rPr>
        <w:t> </w:t>
      </w:r>
      <w:r>
        <w:rPr>
          <w:sz w:val="24"/>
        </w:rPr>
        <w:t>of</w:t>
      </w:r>
      <w:r>
        <w:rPr>
          <w:spacing w:val="-1"/>
          <w:sz w:val="24"/>
        </w:rPr>
        <w:t> </w:t>
      </w:r>
      <w:r>
        <w:rPr>
          <w:sz w:val="24"/>
        </w:rPr>
        <w:t>occupancy</w:t>
      </w:r>
      <w:r>
        <w:rPr>
          <w:spacing w:val="-6"/>
          <w:sz w:val="24"/>
        </w:rPr>
        <w:t> </w:t>
      </w:r>
      <w:r>
        <w:rPr>
          <w:sz w:val="24"/>
        </w:rPr>
        <w:t>or the state lessee by reason of the revocation or resumption of possession, as the case may be.</w:t>
      </w:r>
      <w:r>
        <w:rPr>
          <w:sz w:val="24"/>
          <w:vertAlign w:val="superscript"/>
        </w:rPr>
        <w:t>528</w:t>
      </w:r>
      <w:r>
        <w:rPr>
          <w:sz w:val="24"/>
          <w:vertAlign w:val="baseline"/>
        </w:rPr>
        <w:t>This</w:t>
      </w:r>
      <w:r>
        <w:rPr>
          <w:spacing w:val="11"/>
          <w:sz w:val="24"/>
          <w:vertAlign w:val="baseline"/>
        </w:rPr>
        <w:t> </w:t>
      </w:r>
      <w:r>
        <w:rPr>
          <w:sz w:val="24"/>
          <w:vertAlign w:val="baseline"/>
        </w:rPr>
        <w:t>class</w:t>
      </w:r>
      <w:r>
        <w:rPr>
          <w:spacing w:val="10"/>
          <w:sz w:val="24"/>
          <w:vertAlign w:val="baseline"/>
        </w:rPr>
        <w:t> </w:t>
      </w:r>
      <w:r>
        <w:rPr>
          <w:sz w:val="24"/>
          <w:vertAlign w:val="baseline"/>
        </w:rPr>
        <w:t>of</w:t>
      </w:r>
      <w:r>
        <w:rPr>
          <w:spacing w:val="10"/>
          <w:sz w:val="24"/>
          <w:vertAlign w:val="baseline"/>
        </w:rPr>
        <w:t> </w:t>
      </w:r>
      <w:r>
        <w:rPr>
          <w:sz w:val="24"/>
          <w:vertAlign w:val="baseline"/>
        </w:rPr>
        <w:t>compensation</w:t>
      </w:r>
      <w:r>
        <w:rPr>
          <w:spacing w:val="11"/>
          <w:sz w:val="24"/>
          <w:vertAlign w:val="baseline"/>
        </w:rPr>
        <w:t> </w:t>
      </w:r>
      <w:r>
        <w:rPr>
          <w:sz w:val="24"/>
          <w:vertAlign w:val="baseline"/>
        </w:rPr>
        <w:t>is</w:t>
      </w:r>
      <w:r>
        <w:rPr>
          <w:spacing w:val="11"/>
          <w:sz w:val="24"/>
          <w:vertAlign w:val="baseline"/>
        </w:rPr>
        <w:t> </w:t>
      </w:r>
      <w:r>
        <w:rPr>
          <w:sz w:val="24"/>
          <w:vertAlign w:val="baseline"/>
        </w:rPr>
        <w:t>applicable</w:t>
      </w:r>
      <w:r>
        <w:rPr>
          <w:spacing w:val="10"/>
          <w:sz w:val="24"/>
          <w:vertAlign w:val="baseline"/>
        </w:rPr>
        <w:t> </w:t>
      </w:r>
      <w:r>
        <w:rPr>
          <w:sz w:val="24"/>
          <w:vertAlign w:val="baseline"/>
        </w:rPr>
        <w:t>to</w:t>
      </w:r>
      <w:r>
        <w:rPr>
          <w:spacing w:val="9"/>
          <w:sz w:val="24"/>
          <w:vertAlign w:val="baseline"/>
        </w:rPr>
        <w:t> </w:t>
      </w:r>
      <w:r>
        <w:rPr>
          <w:sz w:val="24"/>
          <w:vertAlign w:val="baseline"/>
        </w:rPr>
        <w:t>the</w:t>
      </w:r>
      <w:r>
        <w:rPr>
          <w:spacing w:val="10"/>
          <w:sz w:val="24"/>
          <w:vertAlign w:val="baseline"/>
        </w:rPr>
        <w:t> </w:t>
      </w:r>
      <w:r>
        <w:rPr>
          <w:sz w:val="24"/>
          <w:vertAlign w:val="baseline"/>
        </w:rPr>
        <w:t>revocation</w:t>
      </w:r>
      <w:r>
        <w:rPr>
          <w:spacing w:val="10"/>
          <w:sz w:val="24"/>
          <w:vertAlign w:val="baseline"/>
        </w:rPr>
        <w:t> </w:t>
      </w:r>
      <w:r>
        <w:rPr>
          <w:sz w:val="24"/>
          <w:vertAlign w:val="baseline"/>
        </w:rPr>
        <w:t>of</w:t>
      </w:r>
      <w:r>
        <w:rPr>
          <w:spacing w:val="10"/>
          <w:sz w:val="24"/>
          <w:vertAlign w:val="baseline"/>
        </w:rPr>
        <w:t> </w:t>
      </w:r>
      <w:r>
        <w:rPr>
          <w:sz w:val="24"/>
          <w:vertAlign w:val="baseline"/>
        </w:rPr>
        <w:t>titles</w:t>
      </w:r>
      <w:r>
        <w:rPr>
          <w:spacing w:val="12"/>
          <w:sz w:val="24"/>
          <w:vertAlign w:val="baseline"/>
        </w:rPr>
        <w:t> </w:t>
      </w:r>
      <w:r>
        <w:rPr>
          <w:sz w:val="24"/>
          <w:vertAlign w:val="baseline"/>
        </w:rPr>
        <w:t>and</w:t>
      </w:r>
      <w:r>
        <w:rPr>
          <w:spacing w:val="10"/>
          <w:sz w:val="24"/>
          <w:vertAlign w:val="baseline"/>
        </w:rPr>
        <w:t> </w:t>
      </w:r>
      <w:r>
        <w:rPr>
          <w:sz w:val="24"/>
          <w:vertAlign w:val="baseline"/>
        </w:rPr>
        <w:t>it</w:t>
      </w:r>
      <w:r>
        <w:rPr>
          <w:spacing w:val="11"/>
          <w:sz w:val="24"/>
          <w:vertAlign w:val="baseline"/>
        </w:rPr>
        <w:t> </w:t>
      </w:r>
      <w:r>
        <w:rPr>
          <w:sz w:val="24"/>
          <w:vertAlign w:val="baseline"/>
        </w:rPr>
        <w:t>is</w:t>
      </w:r>
      <w:r>
        <w:rPr>
          <w:spacing w:val="12"/>
          <w:sz w:val="24"/>
          <w:vertAlign w:val="baseline"/>
        </w:rPr>
        <w:t> </w:t>
      </w:r>
      <w:r>
        <w:rPr>
          <w:sz w:val="24"/>
          <w:vertAlign w:val="baseline"/>
        </w:rPr>
        <w:t>a</w:t>
      </w:r>
      <w:r>
        <w:rPr>
          <w:spacing w:val="7"/>
          <w:sz w:val="24"/>
          <w:vertAlign w:val="baseline"/>
        </w:rPr>
        <w:t> </w:t>
      </w:r>
      <w:r>
        <w:rPr>
          <w:spacing w:val="-2"/>
          <w:sz w:val="24"/>
          <w:vertAlign w:val="baseline"/>
        </w:rPr>
        <w:t>consolidation</w:t>
      </w:r>
    </w:p>
    <w:p>
      <w:pPr>
        <w:pStyle w:val="BodyText"/>
        <w:rPr>
          <w:sz w:val="20"/>
        </w:rPr>
      </w:pP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679488">
                <wp:simplePos x="0" y="0"/>
                <wp:positionH relativeFrom="page">
                  <wp:posOffset>914704</wp:posOffset>
                </wp:positionH>
                <wp:positionV relativeFrom="paragraph">
                  <wp:posOffset>280754</wp:posOffset>
                </wp:positionV>
                <wp:extent cx="1829435" cy="9525"/>
                <wp:effectExtent l="0" t="0" r="0" b="0"/>
                <wp:wrapTopAndBottom/>
                <wp:docPr id="251" name="Graphic 251"/>
                <wp:cNvGraphicFramePr>
                  <a:graphicFrameLocks/>
                </wp:cNvGraphicFramePr>
                <a:graphic>
                  <a:graphicData uri="http://schemas.microsoft.com/office/word/2010/wordprocessingShape">
                    <wps:wsp>
                      <wps:cNvPr id="251" name="Graphic 2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06649pt;width:144.020pt;height:.72003pt;mso-position-horizontal-relative:page;mso-position-vertical-relative:paragraph;z-index:-15636992;mso-wrap-distance-left:0;mso-wrap-distance-right:0" id="docshape219" filled="true" fillcolor="#000000" stroked="false">
                <v:fill type="solid"/>
                <w10:wrap type="topAndBottom"/>
              </v:rect>
            </w:pict>
          </mc:Fallback>
        </mc:AlternateContent>
      </w:r>
    </w:p>
    <w:p>
      <w:pPr>
        <w:spacing w:before="96"/>
        <w:ind w:left="400" w:right="1084" w:firstLine="0"/>
        <w:jc w:val="left"/>
        <w:rPr>
          <w:sz w:val="20"/>
        </w:rPr>
      </w:pPr>
      <w:r>
        <w:rPr>
          <w:sz w:val="20"/>
          <w:vertAlign w:val="superscript"/>
        </w:rPr>
        <w:t>528</w:t>
      </w:r>
      <w:r>
        <w:rPr>
          <w:sz w:val="20"/>
          <w:vertAlign w:val="baseline"/>
        </w:rPr>
        <w:t>Section</w:t>
      </w:r>
      <w:r>
        <w:rPr>
          <w:spacing w:val="-4"/>
          <w:sz w:val="20"/>
          <w:vertAlign w:val="baseline"/>
        </w:rPr>
        <w:t> </w:t>
      </w:r>
      <w:r>
        <w:rPr>
          <w:sz w:val="20"/>
          <w:vertAlign w:val="baseline"/>
        </w:rPr>
        <w:t>104,</w:t>
      </w:r>
      <w:r>
        <w:rPr>
          <w:spacing w:val="-3"/>
          <w:sz w:val="20"/>
          <w:vertAlign w:val="baseline"/>
        </w:rPr>
        <w:t> </w:t>
      </w:r>
      <w:r>
        <w:rPr>
          <w:sz w:val="20"/>
          <w:vertAlign w:val="baseline"/>
        </w:rPr>
        <w:t>Nigerian</w:t>
      </w:r>
      <w:r>
        <w:rPr>
          <w:spacing w:val="-2"/>
          <w:sz w:val="20"/>
          <w:vertAlign w:val="baseline"/>
        </w:rPr>
        <w:t> </w:t>
      </w:r>
      <w:r>
        <w:rPr>
          <w:sz w:val="20"/>
          <w:vertAlign w:val="baseline"/>
        </w:rPr>
        <w:t>Minerals</w:t>
      </w:r>
      <w:r>
        <w:rPr>
          <w:spacing w:val="-4"/>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w:t>
      </w:r>
      <w:r>
        <w:rPr>
          <w:spacing w:val="-3"/>
          <w:sz w:val="20"/>
          <w:vertAlign w:val="baseline"/>
        </w:rPr>
        <w:t> </w:t>
      </w:r>
      <w:r>
        <w:rPr>
          <w:sz w:val="20"/>
          <w:vertAlign w:val="baseline"/>
        </w:rPr>
        <w:t>No.</w:t>
      </w:r>
      <w:r>
        <w:rPr>
          <w:spacing w:val="-2"/>
          <w:sz w:val="20"/>
          <w:vertAlign w:val="baseline"/>
        </w:rPr>
        <w:t> </w:t>
      </w:r>
      <w:r>
        <w:rPr>
          <w:sz w:val="20"/>
          <w:vertAlign w:val="baseline"/>
        </w:rPr>
        <w:t>20,</w:t>
      </w:r>
      <w:r>
        <w:rPr>
          <w:spacing w:val="-3"/>
          <w:sz w:val="20"/>
          <w:vertAlign w:val="baseline"/>
        </w:rPr>
        <w:t> </w:t>
      </w:r>
      <w:r>
        <w:rPr>
          <w:sz w:val="20"/>
          <w:vertAlign w:val="baseline"/>
        </w:rPr>
        <w:t>2007.</w:t>
      </w:r>
      <w:r>
        <w:rPr>
          <w:spacing w:val="-3"/>
          <w:sz w:val="20"/>
          <w:vertAlign w:val="baseline"/>
        </w:rPr>
        <w:t> </w:t>
      </w:r>
      <w:r>
        <w:rPr>
          <w:sz w:val="20"/>
          <w:vertAlign w:val="baseline"/>
        </w:rPr>
        <w:t>Also,</w:t>
      </w:r>
      <w:r>
        <w:rPr>
          <w:spacing w:val="-2"/>
          <w:sz w:val="20"/>
          <w:vertAlign w:val="baseline"/>
        </w:rPr>
        <w:t> </w:t>
      </w:r>
      <w:r>
        <w:rPr>
          <w:sz w:val="20"/>
          <w:vertAlign w:val="baseline"/>
        </w:rPr>
        <w:t>seesection</w:t>
      </w:r>
      <w:r>
        <w:rPr>
          <w:spacing w:val="-4"/>
          <w:sz w:val="20"/>
          <w:vertAlign w:val="baseline"/>
        </w:rPr>
        <w:t> </w:t>
      </w:r>
      <w:r>
        <w:rPr>
          <w:sz w:val="20"/>
          <w:vertAlign w:val="baseline"/>
        </w:rPr>
        <w:t>112(1)</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Act</w:t>
      </w:r>
      <w:r>
        <w:rPr>
          <w:spacing w:val="-1"/>
          <w:sz w:val="20"/>
          <w:vertAlign w:val="baseline"/>
        </w:rPr>
        <w:t> </w:t>
      </w:r>
      <w:r>
        <w:rPr>
          <w:sz w:val="20"/>
          <w:vertAlign w:val="baseline"/>
        </w:rPr>
        <w:t>where</w:t>
      </w:r>
      <w:r>
        <w:rPr>
          <w:spacing w:val="-3"/>
          <w:sz w:val="20"/>
          <w:vertAlign w:val="baseline"/>
        </w:rPr>
        <w:t> </w:t>
      </w:r>
      <w:r>
        <w:rPr>
          <w:sz w:val="20"/>
          <w:vertAlign w:val="baseline"/>
        </w:rPr>
        <w:t>the holder of a mineral title who surrenders any land as provided for by the Actshall be paid compensation for </w:t>
      </w:r>
      <w:r>
        <w:rPr>
          <w:i/>
          <w:sz w:val="20"/>
          <w:vertAlign w:val="baseline"/>
        </w:rPr>
        <w:t>inter alia </w:t>
      </w:r>
      <w:r>
        <w:rPr>
          <w:sz w:val="20"/>
          <w:vertAlign w:val="baseline"/>
        </w:rPr>
        <w:t>loss or reasonable expectation of profits from proved minerals on the land required for public purpose. Also see Regulations 11(1)(2)(3) of the Nigerian Minerals and Mining Regulations, 2011</w:t>
      </w:r>
    </w:p>
    <w:p>
      <w:pPr>
        <w:spacing w:after="0"/>
        <w:jc w:val="left"/>
        <w:rPr>
          <w:sz w:val="20"/>
        </w:rPr>
        <w:sectPr>
          <w:pgSz w:w="12240" w:h="15840"/>
          <w:pgMar w:header="0" w:footer="1012" w:top="1360" w:bottom="1200" w:left="1040" w:right="860"/>
        </w:sectPr>
      </w:pPr>
    </w:p>
    <w:p>
      <w:pPr>
        <w:pStyle w:val="BodyText"/>
        <w:spacing w:line="480" w:lineRule="auto" w:before="112"/>
        <w:ind w:left="400" w:right="575"/>
        <w:jc w:val="both"/>
      </w:pPr>
      <w:r>
        <w:rPr/>
        <w:t>of the provisions of the Constitution</w:t>
      </w:r>
      <w:r>
        <w:rPr>
          <w:vertAlign w:val="superscript"/>
        </w:rPr>
        <w:t>529</w:t>
      </w:r>
      <w:r>
        <w:rPr>
          <w:vertAlign w:val="baseline"/>
        </w:rPr>
        <w:t> and the Land Use Act</w:t>
      </w:r>
      <w:r>
        <w:rPr>
          <w:vertAlign w:val="superscript"/>
        </w:rPr>
        <w:t>530</w:t>
      </w:r>
      <w:r>
        <w:rPr>
          <w:vertAlign w:val="baseline"/>
        </w:rPr>
        <w:t>on the issue of assuaging or remedying damages done to persons or their interests.</w:t>
      </w:r>
    </w:p>
    <w:p>
      <w:pPr>
        <w:pStyle w:val="BodyText"/>
        <w:spacing w:before="12"/>
      </w:pPr>
    </w:p>
    <w:p>
      <w:pPr>
        <w:pStyle w:val="ListParagraph"/>
        <w:numPr>
          <w:ilvl w:val="0"/>
          <w:numId w:val="26"/>
        </w:numPr>
        <w:tabs>
          <w:tab w:pos="762" w:val="left" w:leader="none"/>
        </w:tabs>
        <w:spacing w:line="480" w:lineRule="auto" w:before="0" w:after="0"/>
        <w:ind w:left="400" w:right="576" w:firstLine="0"/>
        <w:jc w:val="both"/>
        <w:rPr>
          <w:sz w:val="24"/>
        </w:rPr>
      </w:pPr>
      <w:r>
        <w:rPr>
          <w:b/>
          <w:sz w:val="24"/>
        </w:rPr>
        <w:t>Disturbance of Surface Land and other Interests: </w:t>
      </w:r>
      <w:r>
        <w:rPr>
          <w:sz w:val="24"/>
        </w:rPr>
        <w:t>Where a holder of mineral title may, in addition to any other amount payable under the provisions of the N.M.M.A and subject to valuation report by Government licensed valuer, pay to the occupier of land held under a State lease or the subject of right of occupancy a reasonable compensation for any disturbance of the surface rights of the owner or occupier and any damage done to the surface of land on which the exploration or mining, is being or has been carried; and in addition pay</w:t>
      </w:r>
      <w:r>
        <w:rPr>
          <w:spacing w:val="-4"/>
          <w:sz w:val="24"/>
        </w:rPr>
        <w:t> </w:t>
      </w:r>
      <w:r>
        <w:rPr>
          <w:sz w:val="24"/>
        </w:rPr>
        <w:t>to the owner of any</w:t>
      </w:r>
      <w:r>
        <w:rPr>
          <w:spacing w:val="-3"/>
          <w:sz w:val="24"/>
        </w:rPr>
        <w:t> </w:t>
      </w:r>
      <w:r>
        <w:rPr>
          <w:sz w:val="24"/>
        </w:rPr>
        <w:t>crop, economic</w:t>
      </w:r>
      <w:r>
        <w:rPr>
          <w:spacing w:val="-1"/>
          <w:sz w:val="24"/>
        </w:rPr>
        <w:t> </w:t>
      </w:r>
      <w:r>
        <w:rPr>
          <w:sz w:val="24"/>
        </w:rPr>
        <w:t>tree, building or</w:t>
      </w:r>
      <w:r>
        <w:rPr>
          <w:spacing w:val="-1"/>
          <w:sz w:val="24"/>
        </w:rPr>
        <w:t> </w:t>
      </w:r>
      <w:r>
        <w:rPr>
          <w:sz w:val="24"/>
        </w:rPr>
        <w:t>work damaged, removed or</w:t>
      </w:r>
      <w:r>
        <w:rPr>
          <w:spacing w:val="-1"/>
          <w:sz w:val="24"/>
        </w:rPr>
        <w:t> </w:t>
      </w:r>
      <w:r>
        <w:rPr>
          <w:sz w:val="24"/>
        </w:rPr>
        <w:t>destroyed by</w:t>
      </w:r>
      <w:r>
        <w:rPr>
          <w:spacing w:val="-5"/>
          <w:sz w:val="24"/>
        </w:rPr>
        <w:t> </w:t>
      </w:r>
      <w:r>
        <w:rPr>
          <w:sz w:val="24"/>
        </w:rPr>
        <w:t>the</w:t>
      </w:r>
      <w:r>
        <w:rPr>
          <w:spacing w:val="-1"/>
          <w:sz w:val="24"/>
        </w:rPr>
        <w:t> </w:t>
      </w:r>
      <w:r>
        <w:rPr>
          <w:sz w:val="24"/>
        </w:rPr>
        <w:t>holder</w:t>
      </w:r>
      <w:r>
        <w:rPr>
          <w:spacing w:val="-2"/>
          <w:sz w:val="24"/>
        </w:rPr>
        <w:t> </w:t>
      </w:r>
      <w:r>
        <w:rPr>
          <w:sz w:val="24"/>
        </w:rPr>
        <w:t>of</w:t>
      </w:r>
      <w:r>
        <w:rPr>
          <w:spacing w:val="-1"/>
          <w:sz w:val="24"/>
        </w:rPr>
        <w:t> </w:t>
      </w:r>
      <w:r>
        <w:rPr>
          <w:sz w:val="24"/>
        </w:rPr>
        <w:t>the</w:t>
      </w:r>
      <w:r>
        <w:rPr>
          <w:spacing w:val="-1"/>
          <w:sz w:val="24"/>
        </w:rPr>
        <w:t> </w:t>
      </w:r>
      <w:r>
        <w:rPr>
          <w:sz w:val="24"/>
        </w:rPr>
        <w:t>mining</w:t>
      </w:r>
      <w:r>
        <w:rPr>
          <w:spacing w:val="-2"/>
          <w:sz w:val="24"/>
        </w:rPr>
        <w:t> </w:t>
      </w:r>
      <w:r>
        <w:rPr>
          <w:sz w:val="24"/>
        </w:rPr>
        <w:t>title or by any of its agents servants, compensation for the damage, removal or destruction of the</w:t>
      </w:r>
      <w:r>
        <w:rPr>
          <w:spacing w:val="40"/>
          <w:sz w:val="24"/>
        </w:rPr>
        <w:t> </w:t>
      </w:r>
      <w:r>
        <w:rPr>
          <w:sz w:val="24"/>
        </w:rPr>
        <w:t>crop, economic tree, building or work.</w:t>
      </w:r>
      <w:r>
        <w:rPr>
          <w:sz w:val="24"/>
          <w:vertAlign w:val="superscript"/>
        </w:rPr>
        <w:t>531</w:t>
      </w:r>
    </w:p>
    <w:p>
      <w:pPr>
        <w:pStyle w:val="BodyText"/>
        <w:spacing w:before="13"/>
      </w:pPr>
    </w:p>
    <w:p>
      <w:pPr>
        <w:pStyle w:val="BodyText"/>
        <w:spacing w:line="480" w:lineRule="auto"/>
        <w:ind w:left="400" w:right="573"/>
        <w:jc w:val="both"/>
      </w:pPr>
      <w:r>
        <w:rPr/>
        <w:t>The Regulations also made provisions for the compensation of land owners, occupiers and any person who suffers any</w:t>
      </w:r>
      <w:r>
        <w:rPr>
          <w:spacing w:val="-2"/>
        </w:rPr>
        <w:t> </w:t>
      </w:r>
      <w:r>
        <w:rPr/>
        <w:t>damage, loss or disturbance of his right arising from any</w:t>
      </w:r>
      <w:r>
        <w:rPr>
          <w:spacing w:val="-2"/>
        </w:rPr>
        <w:t> </w:t>
      </w:r>
      <w:r>
        <w:rPr/>
        <w:t>damage, loss or disturbance of his right by reason of mining operations.</w:t>
      </w:r>
      <w:r>
        <w:rPr>
          <w:vertAlign w:val="superscript"/>
        </w:rPr>
        <w:t>532</w:t>
      </w:r>
      <w:r>
        <w:rPr>
          <w:vertAlign w:val="baseline"/>
        </w:rPr>
        <w:t>The Regulations</w:t>
      </w:r>
      <w:r>
        <w:rPr>
          <w:vertAlign w:val="superscript"/>
        </w:rPr>
        <w:t>533</w:t>
      </w:r>
      <w:r>
        <w:rPr>
          <w:vertAlign w:val="baseline"/>
        </w:rPr>
        <w:t>situates the assessment of a just and proper compensation in line with the provision of section 108 of the principal Act with the Mining Cadastre Office after consultation with the State Mineral Resources and Environmental Management Committee</w:t>
      </w:r>
      <w:r>
        <w:rPr>
          <w:spacing w:val="-1"/>
          <w:vertAlign w:val="baseline"/>
        </w:rPr>
        <w:t> </w:t>
      </w:r>
      <w:r>
        <w:rPr>
          <w:vertAlign w:val="baseline"/>
        </w:rPr>
        <w:t>and a</w:t>
      </w:r>
      <w:r>
        <w:rPr>
          <w:spacing w:val="-1"/>
          <w:vertAlign w:val="baseline"/>
        </w:rPr>
        <w:t> </w:t>
      </w:r>
      <w:r>
        <w:rPr>
          <w:vertAlign w:val="baseline"/>
        </w:rPr>
        <w:t>Government licensed</w:t>
      </w:r>
      <w:r>
        <w:rPr>
          <w:spacing w:val="-2"/>
          <w:vertAlign w:val="baseline"/>
        </w:rPr>
        <w:t> </w:t>
      </w:r>
      <w:r>
        <w:rPr>
          <w:vertAlign w:val="baseline"/>
        </w:rPr>
        <w:t>surveyor.It</w:t>
      </w:r>
      <w:r>
        <w:rPr>
          <w:spacing w:val="-2"/>
          <w:vertAlign w:val="baseline"/>
        </w:rPr>
        <w:t> </w:t>
      </w:r>
      <w:r>
        <w:rPr>
          <w:vertAlign w:val="baseline"/>
        </w:rPr>
        <w:t>is opined</w:t>
      </w:r>
      <w:r>
        <w:rPr>
          <w:spacing w:val="-3"/>
          <w:vertAlign w:val="baseline"/>
        </w:rPr>
        <w:t> </w:t>
      </w:r>
      <w:r>
        <w:rPr>
          <w:vertAlign w:val="baseline"/>
        </w:rPr>
        <w:t>that</w:t>
      </w:r>
      <w:r>
        <w:rPr>
          <w:spacing w:val="-1"/>
          <w:vertAlign w:val="baseline"/>
        </w:rPr>
        <w:t> </w:t>
      </w:r>
      <w:r>
        <w:rPr>
          <w:vertAlign w:val="baseline"/>
        </w:rPr>
        <w:t>this</w:t>
      </w:r>
      <w:r>
        <w:rPr>
          <w:spacing w:val="-1"/>
          <w:vertAlign w:val="baseline"/>
        </w:rPr>
        <w:t> </w:t>
      </w:r>
      <w:r>
        <w:rPr>
          <w:vertAlign w:val="baseline"/>
        </w:rPr>
        <w:t>category</w:t>
      </w:r>
      <w:r>
        <w:rPr>
          <w:spacing w:val="-2"/>
          <w:vertAlign w:val="baseline"/>
        </w:rPr>
        <w:t> </w:t>
      </w:r>
      <w:r>
        <w:rPr>
          <w:vertAlign w:val="baseline"/>
        </w:rPr>
        <w:t>of</w:t>
      </w:r>
      <w:r>
        <w:rPr>
          <w:spacing w:val="-2"/>
          <w:vertAlign w:val="baseline"/>
        </w:rPr>
        <w:t> </w:t>
      </w:r>
      <w:r>
        <w:rPr>
          <w:vertAlign w:val="baseline"/>
        </w:rPr>
        <w:t>compensation admits</w:t>
      </w:r>
      <w:r>
        <w:rPr>
          <w:spacing w:val="1"/>
          <w:vertAlign w:val="baseline"/>
        </w:rPr>
        <w:t> </w:t>
      </w:r>
      <w:r>
        <w:rPr>
          <w:vertAlign w:val="baseline"/>
        </w:rPr>
        <w:t>of</w:t>
      </w:r>
      <w:r>
        <w:rPr>
          <w:spacing w:val="-2"/>
          <w:vertAlign w:val="baseline"/>
        </w:rPr>
        <w:t> </w:t>
      </w:r>
      <w:r>
        <w:rPr>
          <w:vertAlign w:val="baseline"/>
        </w:rPr>
        <w:t>numerous instances</w:t>
      </w:r>
      <w:r>
        <w:rPr>
          <w:spacing w:val="-1"/>
          <w:vertAlign w:val="baseline"/>
        </w:rPr>
        <w:t> </w:t>
      </w:r>
      <w:r>
        <w:rPr>
          <w:vertAlign w:val="baseline"/>
        </w:rPr>
        <w:t>including</w:t>
      </w:r>
      <w:r>
        <w:rPr>
          <w:spacing w:val="-4"/>
          <w:vertAlign w:val="baseline"/>
        </w:rPr>
        <w:t> </w:t>
      </w:r>
      <w:r>
        <w:rPr>
          <w:vertAlign w:val="baseline"/>
        </w:rPr>
        <w:t>those</w:t>
      </w:r>
      <w:r>
        <w:rPr>
          <w:spacing w:val="1"/>
          <w:vertAlign w:val="baseline"/>
        </w:rPr>
        <w:t> </w:t>
      </w:r>
      <w:r>
        <w:rPr>
          <w:spacing w:val="-2"/>
          <w:vertAlign w:val="baseline"/>
        </w:rPr>
        <w:t>resulting</w:t>
      </w:r>
    </w:p>
    <w:p>
      <w:pPr>
        <w:pStyle w:val="BodyText"/>
        <w:rPr>
          <w:sz w:val="20"/>
        </w:rPr>
      </w:pPr>
    </w:p>
    <w:p>
      <w:pPr>
        <w:pStyle w:val="BodyText"/>
        <w:rPr>
          <w:sz w:val="20"/>
        </w:rPr>
      </w:pP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80000">
                <wp:simplePos x="0" y="0"/>
                <wp:positionH relativeFrom="page">
                  <wp:posOffset>914704</wp:posOffset>
                </wp:positionH>
                <wp:positionV relativeFrom="paragraph">
                  <wp:posOffset>171671</wp:posOffset>
                </wp:positionV>
                <wp:extent cx="1829435" cy="9525"/>
                <wp:effectExtent l="0" t="0" r="0" b="0"/>
                <wp:wrapTopAndBottom/>
                <wp:docPr id="252" name="Graphic 252"/>
                <wp:cNvGraphicFramePr>
                  <a:graphicFrameLocks/>
                </wp:cNvGraphicFramePr>
                <a:graphic>
                  <a:graphicData uri="http://schemas.microsoft.com/office/word/2010/wordprocessingShape">
                    <wps:wsp>
                      <wps:cNvPr id="252" name="Graphic 2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517431pt;width:144.020pt;height:.72003pt;mso-position-horizontal-relative:page;mso-position-vertical-relative:paragraph;z-index:-15636480;mso-wrap-distance-left:0;mso-wrap-distance-right:0" id="docshape220"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529</w:t>
      </w:r>
      <w:r>
        <w:rPr>
          <w:spacing w:val="-3"/>
          <w:sz w:val="20"/>
          <w:vertAlign w:val="baseline"/>
        </w:rPr>
        <w:t> </w:t>
      </w:r>
      <w:r>
        <w:rPr>
          <w:sz w:val="20"/>
          <w:vertAlign w:val="baseline"/>
        </w:rPr>
        <w:t>Section</w:t>
      </w:r>
      <w:r>
        <w:rPr>
          <w:spacing w:val="-4"/>
          <w:sz w:val="20"/>
          <w:vertAlign w:val="baseline"/>
        </w:rPr>
        <w:t> </w:t>
      </w:r>
      <w:r>
        <w:rPr>
          <w:sz w:val="20"/>
          <w:vertAlign w:val="baseline"/>
        </w:rPr>
        <w:t>44</w:t>
      </w:r>
      <w:r>
        <w:rPr>
          <w:spacing w:val="-2"/>
          <w:sz w:val="20"/>
          <w:vertAlign w:val="baseline"/>
        </w:rPr>
        <w:t> </w:t>
      </w:r>
      <w:r>
        <w:rPr>
          <w:sz w:val="20"/>
          <w:vertAlign w:val="baseline"/>
        </w:rPr>
        <w:t>(1)(a)(b)</w:t>
      </w:r>
      <w:r>
        <w:rPr>
          <w:spacing w:val="-5"/>
          <w:sz w:val="20"/>
          <w:vertAlign w:val="baseline"/>
        </w:rPr>
        <w:t> </w:t>
      </w:r>
      <w:r>
        <w:rPr>
          <w:sz w:val="20"/>
          <w:vertAlign w:val="baseline"/>
        </w:rPr>
        <w:t>and</w:t>
      </w:r>
      <w:r>
        <w:rPr>
          <w:spacing w:val="-2"/>
          <w:sz w:val="20"/>
          <w:vertAlign w:val="baseline"/>
        </w:rPr>
        <w:t> </w:t>
      </w:r>
      <w:r>
        <w:rPr>
          <w:sz w:val="20"/>
          <w:vertAlign w:val="baseline"/>
        </w:rPr>
        <w:t>44(2)(m),</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1999</w:t>
      </w:r>
      <w:r>
        <w:rPr>
          <w:spacing w:val="-4"/>
          <w:sz w:val="20"/>
          <w:vertAlign w:val="baseline"/>
        </w:rPr>
        <w:t> </w:t>
      </w:r>
      <w:r>
        <w:rPr>
          <w:sz w:val="20"/>
          <w:vertAlign w:val="baseline"/>
        </w:rPr>
        <w:t>(as</w:t>
      </w:r>
      <w:r>
        <w:rPr>
          <w:spacing w:val="-4"/>
          <w:sz w:val="20"/>
          <w:vertAlign w:val="baseline"/>
        </w:rPr>
        <w:t> </w:t>
      </w:r>
      <w:r>
        <w:rPr>
          <w:sz w:val="20"/>
          <w:vertAlign w:val="baseline"/>
        </w:rPr>
        <w:t>amended),</w:t>
      </w:r>
      <w:r>
        <w:rPr>
          <w:spacing w:val="-3"/>
          <w:sz w:val="20"/>
          <w:vertAlign w:val="baseline"/>
        </w:rPr>
        <w:t> </w:t>
      </w:r>
      <w:r>
        <w:rPr>
          <w:sz w:val="20"/>
          <w:vertAlign w:val="baseline"/>
        </w:rPr>
        <w:t>Cap. C23, Laws of the Federation of Nigeria, 2004</w:t>
      </w:r>
    </w:p>
    <w:p>
      <w:pPr>
        <w:spacing w:before="1"/>
        <w:ind w:left="400" w:right="1318" w:firstLine="0"/>
        <w:jc w:val="left"/>
        <w:rPr>
          <w:sz w:val="20"/>
        </w:rPr>
      </w:pPr>
      <w:r>
        <w:rPr>
          <w:sz w:val="20"/>
          <w:vertAlign w:val="superscript"/>
        </w:rPr>
        <w:t>530</w:t>
      </w:r>
      <w:r>
        <w:rPr>
          <w:sz w:val="20"/>
          <w:vertAlign w:val="baseline"/>
        </w:rPr>
        <w:t> Section 29(2)(3)(4)(5)(6)(7), Land Use Act, Cap. L.5, Laws of the Federation of Nigeria, 2004 </w:t>
      </w:r>
      <w:r>
        <w:rPr>
          <w:sz w:val="20"/>
          <w:vertAlign w:val="superscript"/>
        </w:rPr>
        <w:t>531</w:t>
      </w:r>
      <w:r>
        <w:rPr>
          <w:sz w:val="20"/>
          <w:vertAlign w:val="baseline"/>
        </w:rPr>
        <w:t>Section,</w:t>
      </w:r>
      <w:r>
        <w:rPr>
          <w:spacing w:val="-3"/>
          <w:sz w:val="20"/>
          <w:vertAlign w:val="baseline"/>
        </w:rPr>
        <w:t> </w:t>
      </w:r>
      <w:r>
        <w:rPr>
          <w:sz w:val="20"/>
          <w:vertAlign w:val="baseline"/>
        </w:rPr>
        <w:t>107(a)</w:t>
      </w:r>
      <w:r>
        <w:rPr>
          <w:spacing w:val="-2"/>
          <w:sz w:val="20"/>
          <w:vertAlign w:val="baseline"/>
        </w:rPr>
        <w:t> </w:t>
      </w:r>
      <w:r>
        <w:rPr>
          <w:sz w:val="20"/>
          <w:vertAlign w:val="baseline"/>
        </w:rPr>
        <w:t>&amp;(b), 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w:t>
      </w:r>
      <w:r>
        <w:rPr>
          <w:spacing w:val="-3"/>
          <w:sz w:val="20"/>
          <w:vertAlign w:val="baseline"/>
        </w:rPr>
        <w:t> </w:t>
      </w:r>
      <w:r>
        <w:rPr>
          <w:sz w:val="20"/>
          <w:vertAlign w:val="baseline"/>
        </w:rPr>
        <w:t>No.</w:t>
      </w:r>
      <w:r>
        <w:rPr>
          <w:spacing w:val="-3"/>
          <w:sz w:val="20"/>
          <w:vertAlign w:val="baseline"/>
        </w:rPr>
        <w:t> </w:t>
      </w:r>
      <w:r>
        <w:rPr>
          <w:sz w:val="20"/>
          <w:vertAlign w:val="baseline"/>
        </w:rPr>
        <w:t>20,</w:t>
      </w:r>
      <w:r>
        <w:rPr>
          <w:spacing w:val="-5"/>
          <w:sz w:val="20"/>
          <w:vertAlign w:val="baseline"/>
        </w:rPr>
        <w:t> </w:t>
      </w:r>
      <w:r>
        <w:rPr>
          <w:sz w:val="20"/>
          <w:vertAlign w:val="baseline"/>
        </w:rPr>
        <w:t>2007.</w:t>
      </w:r>
      <w:r>
        <w:rPr>
          <w:spacing w:val="-3"/>
          <w:sz w:val="20"/>
          <w:vertAlign w:val="baseline"/>
        </w:rPr>
        <w:t> </w:t>
      </w:r>
      <w:r>
        <w:rPr>
          <w:sz w:val="20"/>
          <w:vertAlign w:val="baseline"/>
        </w:rPr>
        <w:t>See</w:t>
      </w:r>
      <w:r>
        <w:rPr>
          <w:spacing w:val="-3"/>
          <w:sz w:val="20"/>
          <w:vertAlign w:val="baseline"/>
        </w:rPr>
        <w:t> </w:t>
      </w:r>
      <w:r>
        <w:rPr>
          <w:sz w:val="20"/>
          <w:vertAlign w:val="baseline"/>
        </w:rPr>
        <w:t>also,</w:t>
      </w:r>
      <w:r>
        <w:rPr>
          <w:spacing w:val="-2"/>
          <w:sz w:val="20"/>
          <w:vertAlign w:val="baseline"/>
        </w:rPr>
        <w:t> </w:t>
      </w:r>
      <w:r>
        <w:rPr>
          <w:sz w:val="20"/>
          <w:vertAlign w:val="baseline"/>
        </w:rPr>
        <w:t>section</w:t>
      </w:r>
      <w:r>
        <w:rPr>
          <w:spacing w:val="-4"/>
          <w:sz w:val="20"/>
          <w:vertAlign w:val="baseline"/>
        </w:rPr>
        <w:t> </w:t>
      </w:r>
      <w:r>
        <w:rPr>
          <w:sz w:val="20"/>
          <w:vertAlign w:val="baseline"/>
        </w:rPr>
        <w:t>113(1). </w:t>
      </w:r>
      <w:r>
        <w:rPr>
          <w:sz w:val="20"/>
          <w:vertAlign w:val="superscript"/>
        </w:rPr>
        <w:t>532</w:t>
      </w:r>
      <w:r>
        <w:rPr>
          <w:sz w:val="20"/>
          <w:vertAlign w:val="baseline"/>
        </w:rPr>
        <w:t>Regulations 11(4), 162(1) &amp; (2), Nigerian Minerals and Mining Regulations, 2011</w:t>
      </w:r>
    </w:p>
    <w:p>
      <w:pPr>
        <w:spacing w:line="229" w:lineRule="exact" w:before="0"/>
        <w:ind w:left="400" w:right="0" w:firstLine="0"/>
        <w:jc w:val="left"/>
        <w:rPr>
          <w:sz w:val="20"/>
        </w:rPr>
      </w:pPr>
      <w:r>
        <w:rPr>
          <w:sz w:val="20"/>
          <w:vertAlign w:val="superscript"/>
        </w:rPr>
        <w:t>533</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5"/>
          <w:sz w:val="20"/>
          <w:vertAlign w:val="baseline"/>
        </w:rPr>
        <w:t>12</w:t>
      </w:r>
    </w:p>
    <w:p>
      <w:pPr>
        <w:spacing w:after="0" w:line="229" w:lineRule="exact"/>
        <w:jc w:val="left"/>
        <w:rPr>
          <w:sz w:val="20"/>
        </w:rPr>
        <w:sectPr>
          <w:pgSz w:w="12240" w:h="15840"/>
          <w:pgMar w:header="0" w:footer="1012" w:top="1320" w:bottom="1200" w:left="1040" w:right="860"/>
        </w:sectPr>
      </w:pPr>
    </w:p>
    <w:p>
      <w:pPr>
        <w:pStyle w:val="BodyText"/>
        <w:spacing w:line="480" w:lineRule="auto" w:before="72"/>
        <w:ind w:left="400" w:right="578"/>
        <w:jc w:val="both"/>
      </w:pPr>
      <w:r>
        <w:rPr/>
        <w:t>in deleterious effects of degradation of the environment by the mining of solid minerals in </w:t>
      </w:r>
      <w:r>
        <w:rPr>
          <w:spacing w:val="-2"/>
        </w:rPr>
        <w:t>Nigeria.</w:t>
      </w:r>
    </w:p>
    <w:p>
      <w:pPr>
        <w:pStyle w:val="BodyText"/>
        <w:spacing w:before="12"/>
      </w:pPr>
    </w:p>
    <w:p>
      <w:pPr>
        <w:pStyle w:val="ListParagraph"/>
        <w:numPr>
          <w:ilvl w:val="0"/>
          <w:numId w:val="26"/>
        </w:numPr>
        <w:tabs>
          <w:tab w:pos="823" w:val="left" w:leader="none"/>
        </w:tabs>
        <w:spacing w:line="480" w:lineRule="auto" w:before="0" w:after="0"/>
        <w:ind w:left="400" w:right="573" w:firstLine="0"/>
        <w:jc w:val="both"/>
        <w:rPr>
          <w:sz w:val="24"/>
        </w:rPr>
      </w:pPr>
      <w:r>
        <w:rPr>
          <w:b/>
          <w:sz w:val="24"/>
        </w:rPr>
        <w:t>Degradation and Pollution:</w:t>
      </w:r>
      <w:r>
        <w:rPr>
          <w:b/>
          <w:spacing w:val="-1"/>
          <w:sz w:val="24"/>
        </w:rPr>
        <w:t> </w:t>
      </w:r>
      <w:r>
        <w:rPr>
          <w:sz w:val="24"/>
        </w:rPr>
        <w:t>Where land or interest in the land is injuriously</w:t>
      </w:r>
      <w:r>
        <w:rPr>
          <w:spacing w:val="-3"/>
          <w:sz w:val="24"/>
        </w:rPr>
        <w:t> </w:t>
      </w:r>
      <w:r>
        <w:rPr>
          <w:sz w:val="24"/>
        </w:rPr>
        <w:t>affected by</w:t>
      </w:r>
      <w:r>
        <w:rPr>
          <w:spacing w:val="-3"/>
          <w:sz w:val="24"/>
        </w:rPr>
        <w:t> </w:t>
      </w:r>
      <w:r>
        <w:rPr>
          <w:sz w:val="24"/>
        </w:rPr>
        <w:t>the exercise of the rights conferred by the licence or lease, for any such injurious effect not</w:t>
      </w:r>
      <w:r>
        <w:rPr>
          <w:spacing w:val="80"/>
          <w:sz w:val="24"/>
        </w:rPr>
        <w:t> </w:t>
      </w:r>
      <w:r>
        <w:rPr>
          <w:sz w:val="24"/>
        </w:rPr>
        <w:t>otherwise made good; and who suffers damages as a result of pollution of water, used for domestic and other purposes, as a consequence of the exploration or operations in any work connected with the property, for any such damage not otherwise made good.</w:t>
      </w:r>
      <w:r>
        <w:rPr>
          <w:sz w:val="24"/>
          <w:vertAlign w:val="superscript"/>
        </w:rPr>
        <w:t>534</w:t>
      </w:r>
      <w:r>
        <w:rPr>
          <w:sz w:val="24"/>
          <w:vertAlign w:val="baseline"/>
        </w:rPr>
        <w:t> This third category</w:t>
      </w:r>
      <w:r>
        <w:rPr>
          <w:spacing w:val="-5"/>
          <w:sz w:val="24"/>
          <w:vertAlign w:val="baseline"/>
        </w:rPr>
        <w:t> </w:t>
      </w:r>
      <w:r>
        <w:rPr>
          <w:sz w:val="24"/>
          <w:vertAlign w:val="baseline"/>
        </w:rPr>
        <w:t>better</w:t>
      </w:r>
      <w:r>
        <w:rPr>
          <w:spacing w:val="-1"/>
          <w:sz w:val="24"/>
          <w:vertAlign w:val="baseline"/>
        </w:rPr>
        <w:t> </w:t>
      </w:r>
      <w:r>
        <w:rPr>
          <w:sz w:val="24"/>
          <w:vertAlign w:val="baseline"/>
        </w:rPr>
        <w:t>admits of</w:t>
      </w:r>
      <w:r>
        <w:rPr>
          <w:spacing w:val="-1"/>
          <w:sz w:val="24"/>
          <w:vertAlign w:val="baseline"/>
        </w:rPr>
        <w:t> </w:t>
      </w:r>
      <w:r>
        <w:rPr>
          <w:sz w:val="24"/>
          <w:vertAlign w:val="baseline"/>
        </w:rPr>
        <w:t>issues</w:t>
      </w:r>
      <w:r>
        <w:rPr>
          <w:spacing w:val="-2"/>
          <w:sz w:val="24"/>
          <w:vertAlign w:val="baseline"/>
        </w:rPr>
        <w:t> </w:t>
      </w:r>
      <w:r>
        <w:rPr>
          <w:sz w:val="24"/>
          <w:vertAlign w:val="baseline"/>
        </w:rPr>
        <w:t>of</w:t>
      </w:r>
      <w:r>
        <w:rPr>
          <w:spacing w:val="-2"/>
          <w:sz w:val="24"/>
          <w:vertAlign w:val="baseline"/>
        </w:rPr>
        <w:t> </w:t>
      </w:r>
      <w:r>
        <w:rPr>
          <w:sz w:val="24"/>
          <w:vertAlign w:val="baseline"/>
        </w:rPr>
        <w:t>degradation</w:t>
      </w:r>
      <w:r>
        <w:rPr>
          <w:spacing w:val="-1"/>
          <w:sz w:val="24"/>
          <w:vertAlign w:val="baseline"/>
        </w:rPr>
        <w:t> </w:t>
      </w:r>
      <w:r>
        <w:rPr>
          <w:sz w:val="24"/>
          <w:vertAlign w:val="baseline"/>
        </w:rPr>
        <w:t>and pollution</w:t>
      </w:r>
      <w:r>
        <w:rPr>
          <w:spacing w:val="-1"/>
          <w:sz w:val="24"/>
          <w:vertAlign w:val="baseline"/>
        </w:rPr>
        <w:t> </w:t>
      </w:r>
      <w:r>
        <w:rPr>
          <w:sz w:val="24"/>
          <w:vertAlign w:val="baseline"/>
        </w:rPr>
        <w:t>of</w:t>
      </w:r>
      <w:r>
        <w:rPr>
          <w:spacing w:val="-3"/>
          <w:sz w:val="24"/>
          <w:vertAlign w:val="baseline"/>
        </w:rPr>
        <w:t> </w:t>
      </w:r>
      <w:r>
        <w:rPr>
          <w:sz w:val="24"/>
          <w:vertAlign w:val="baseline"/>
        </w:rPr>
        <w:t>the</w:t>
      </w:r>
      <w:r>
        <w:rPr>
          <w:spacing w:val="-2"/>
          <w:sz w:val="24"/>
          <w:vertAlign w:val="baseline"/>
        </w:rPr>
        <w:t> </w:t>
      </w:r>
      <w:r>
        <w:rPr>
          <w:sz w:val="24"/>
          <w:vertAlign w:val="baseline"/>
        </w:rPr>
        <w:t>environment</w:t>
      </w:r>
      <w:r>
        <w:rPr>
          <w:spacing w:val="-2"/>
          <w:sz w:val="24"/>
          <w:vertAlign w:val="baseline"/>
        </w:rPr>
        <w:t> </w:t>
      </w:r>
      <w:r>
        <w:rPr>
          <w:sz w:val="24"/>
          <w:vertAlign w:val="baseline"/>
        </w:rPr>
        <w:t>by</w:t>
      </w:r>
      <w:r>
        <w:rPr>
          <w:spacing w:val="-7"/>
          <w:sz w:val="24"/>
          <w:vertAlign w:val="baseline"/>
        </w:rPr>
        <w:t> </w:t>
      </w:r>
      <w:r>
        <w:rPr>
          <w:sz w:val="24"/>
          <w:vertAlign w:val="baseline"/>
        </w:rPr>
        <w:t>the</w:t>
      </w:r>
      <w:r>
        <w:rPr>
          <w:spacing w:val="-3"/>
          <w:sz w:val="24"/>
          <w:vertAlign w:val="baseline"/>
        </w:rPr>
        <w:t> </w:t>
      </w:r>
      <w:r>
        <w:rPr>
          <w:sz w:val="24"/>
          <w:vertAlign w:val="baseline"/>
        </w:rPr>
        <w:t>mining</w:t>
      </w:r>
      <w:r>
        <w:rPr>
          <w:spacing w:val="-2"/>
          <w:sz w:val="24"/>
          <w:vertAlign w:val="baseline"/>
        </w:rPr>
        <w:t> </w:t>
      </w:r>
      <w:r>
        <w:rPr>
          <w:sz w:val="24"/>
          <w:vertAlign w:val="baseline"/>
        </w:rPr>
        <w:t>of solid minerals in Nigeria. It made specific reference for compensation for injury to land and pollution of water sources by the mining of solid minerals resources. It however, omitted to</w:t>
      </w:r>
      <w:r>
        <w:rPr>
          <w:spacing w:val="80"/>
          <w:sz w:val="24"/>
          <w:vertAlign w:val="baseline"/>
        </w:rPr>
        <w:t> </w:t>
      </w:r>
      <w:r>
        <w:rPr>
          <w:sz w:val="24"/>
          <w:vertAlign w:val="baseline"/>
        </w:rPr>
        <w:t>make clear provisions as to the degradation of air quality, which equally constitutes major</w:t>
      </w:r>
      <w:r>
        <w:rPr>
          <w:spacing w:val="40"/>
          <w:sz w:val="24"/>
          <w:vertAlign w:val="baseline"/>
        </w:rPr>
        <w:t> </w:t>
      </w:r>
      <w:r>
        <w:rPr>
          <w:sz w:val="24"/>
          <w:vertAlign w:val="baseline"/>
        </w:rPr>
        <w:t>aspects of degradation by the mining of solid minerals.</w:t>
      </w:r>
    </w:p>
    <w:p>
      <w:pPr>
        <w:pStyle w:val="BodyText"/>
        <w:spacing w:before="13"/>
      </w:pPr>
    </w:p>
    <w:p>
      <w:pPr>
        <w:pStyle w:val="BodyText"/>
        <w:spacing w:line="480" w:lineRule="auto" w:before="1"/>
        <w:ind w:left="400" w:right="579"/>
        <w:jc w:val="both"/>
      </w:pPr>
      <w:r>
        <w:rPr/>
        <w:t>In the light of the critical importance of air resource to mankind, it important that the Act and or its Regulations make provisions for compensation of injured or affected persons when its quality is</w:t>
      </w:r>
      <w:r>
        <w:rPr>
          <w:spacing w:val="-3"/>
        </w:rPr>
        <w:t> </w:t>
      </w:r>
      <w:r>
        <w:rPr/>
        <w:t>degraded</w:t>
      </w:r>
      <w:r>
        <w:rPr>
          <w:spacing w:val="-3"/>
        </w:rPr>
        <w:t> </w:t>
      </w:r>
      <w:r>
        <w:rPr/>
        <w:t>in</w:t>
      </w:r>
      <w:r>
        <w:rPr>
          <w:spacing w:val="-3"/>
        </w:rPr>
        <w:t> </w:t>
      </w:r>
      <w:r>
        <w:rPr/>
        <w:t>order</w:t>
      </w:r>
      <w:r>
        <w:rPr>
          <w:spacing w:val="-3"/>
        </w:rPr>
        <w:t> </w:t>
      </w:r>
      <w:r>
        <w:rPr/>
        <w:t>to</w:t>
      </w:r>
      <w:r>
        <w:rPr>
          <w:spacing w:val="-3"/>
        </w:rPr>
        <w:t> </w:t>
      </w:r>
      <w:r>
        <w:rPr/>
        <w:t>protect</w:t>
      </w:r>
      <w:r>
        <w:rPr>
          <w:spacing w:val="-3"/>
        </w:rPr>
        <w:t> </w:t>
      </w:r>
      <w:r>
        <w:rPr/>
        <w:t>the</w:t>
      </w:r>
      <w:r>
        <w:rPr>
          <w:spacing w:val="-4"/>
        </w:rPr>
        <w:t> </w:t>
      </w:r>
      <w:r>
        <w:rPr/>
        <w:t>environment</w:t>
      </w:r>
      <w:r>
        <w:rPr>
          <w:spacing w:val="-1"/>
        </w:rPr>
        <w:t> </w:t>
      </w:r>
      <w:r>
        <w:rPr/>
        <w:t>from</w:t>
      </w:r>
      <w:r>
        <w:rPr>
          <w:spacing w:val="-3"/>
        </w:rPr>
        <w:t> </w:t>
      </w:r>
      <w:r>
        <w:rPr/>
        <w:t>degradation</w:t>
      </w:r>
      <w:r>
        <w:rPr>
          <w:spacing w:val="-3"/>
        </w:rPr>
        <w:t> </w:t>
      </w:r>
      <w:r>
        <w:rPr/>
        <w:t>by</w:t>
      </w:r>
      <w:r>
        <w:rPr>
          <w:spacing w:val="-7"/>
        </w:rPr>
        <w:t> </w:t>
      </w:r>
      <w:r>
        <w:rPr/>
        <w:t>the</w:t>
      </w:r>
      <w:r>
        <w:rPr>
          <w:spacing w:val="-3"/>
        </w:rPr>
        <w:t> </w:t>
      </w:r>
      <w:r>
        <w:rPr/>
        <w:t>mining</w:t>
      </w:r>
      <w:r>
        <w:rPr>
          <w:spacing w:val="-4"/>
        </w:rPr>
        <w:t> </w:t>
      </w:r>
      <w:r>
        <w:rPr/>
        <w:t>of</w:t>
      </w:r>
      <w:r>
        <w:rPr>
          <w:spacing w:val="-3"/>
        </w:rPr>
        <w:t> </w:t>
      </w:r>
      <w:r>
        <w:rPr/>
        <w:t>solid</w:t>
      </w:r>
      <w:r>
        <w:rPr>
          <w:spacing w:val="-3"/>
        </w:rPr>
        <w:t> </w:t>
      </w:r>
      <w:r>
        <w:rPr/>
        <w:t>minerals. As a momentary</w:t>
      </w:r>
      <w:r>
        <w:rPr>
          <w:spacing w:val="-4"/>
        </w:rPr>
        <w:t> </w:t>
      </w:r>
      <w:r>
        <w:rPr/>
        <w:t>means of filling this void, the provisions of </w:t>
      </w:r>
      <w:r>
        <w:rPr>
          <w:sz w:val="22"/>
        </w:rPr>
        <w:t>Regulations 11(4)</w:t>
      </w:r>
      <w:r>
        <w:rPr/>
        <w:t>which relates to the disturbance of rights as a result of mining, may be deployed to handle thedeleterious effects of</w:t>
      </w:r>
      <w:r>
        <w:rPr>
          <w:spacing w:val="40"/>
        </w:rPr>
        <w:t> </w:t>
      </w:r>
      <w:r>
        <w:rPr/>
        <w:t>air quality degradation; and more particularly, the provisions of National Environmental (Noise Standards and Control) Regulations may be found germane for this purpose.Other modalities for attaining or, and enforcing the payment of compensation in Nigeria are:</w:t>
      </w:r>
    </w:p>
    <w:p>
      <w:pPr>
        <w:pStyle w:val="BodyText"/>
        <w:rPr>
          <w:sz w:val="20"/>
        </w:rPr>
      </w:pPr>
    </w:p>
    <w:p>
      <w:pPr>
        <w:pStyle w:val="BodyText"/>
        <w:rPr>
          <w:sz w:val="20"/>
        </w:rPr>
      </w:pP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80512">
                <wp:simplePos x="0" y="0"/>
                <wp:positionH relativeFrom="page">
                  <wp:posOffset>914704</wp:posOffset>
                </wp:positionH>
                <wp:positionV relativeFrom="paragraph">
                  <wp:posOffset>200001</wp:posOffset>
                </wp:positionV>
                <wp:extent cx="1829435" cy="9525"/>
                <wp:effectExtent l="0" t="0" r="0" b="0"/>
                <wp:wrapTopAndBottom/>
                <wp:docPr id="253" name="Graphic 253"/>
                <wp:cNvGraphicFramePr>
                  <a:graphicFrameLocks/>
                </wp:cNvGraphicFramePr>
                <a:graphic>
                  <a:graphicData uri="http://schemas.microsoft.com/office/word/2010/wordprocessingShape">
                    <wps:wsp>
                      <wps:cNvPr id="253" name="Graphic 25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48118pt;width:144.020pt;height:.72003pt;mso-position-horizontal-relative:page;mso-position-vertical-relative:paragraph;z-index:-15635968;mso-wrap-distance-left:0;mso-wrap-distance-right:0" id="docshape221"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534</w:t>
      </w:r>
      <w:r>
        <w:rPr>
          <w:sz w:val="20"/>
          <w:vertAlign w:val="baseline"/>
        </w:rPr>
        <w:t>Section</w:t>
      </w:r>
      <w:r>
        <w:rPr>
          <w:spacing w:val="-5"/>
          <w:sz w:val="20"/>
          <w:vertAlign w:val="baseline"/>
        </w:rPr>
        <w:t> </w:t>
      </w:r>
      <w:r>
        <w:rPr>
          <w:sz w:val="20"/>
          <w:vertAlign w:val="baseline"/>
        </w:rPr>
        <w:t>125,</w:t>
      </w:r>
      <w:r>
        <w:rPr>
          <w:spacing w:val="-4"/>
          <w:sz w:val="20"/>
          <w:vertAlign w:val="baseline"/>
        </w:rPr>
        <w:t> </w:t>
      </w:r>
      <w:r>
        <w:rPr>
          <w:sz w:val="20"/>
          <w:vertAlign w:val="baseline"/>
        </w:rPr>
        <w:t>Nigerian</w:t>
      </w:r>
      <w:r>
        <w:rPr>
          <w:spacing w:val="-4"/>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3"/>
          <w:sz w:val="20"/>
          <w:vertAlign w:val="baseline"/>
        </w:rPr>
        <w:t> </w:t>
      </w:r>
      <w:r>
        <w:rPr>
          <w:sz w:val="20"/>
          <w:vertAlign w:val="baseline"/>
        </w:rPr>
        <w:t>No.</w:t>
      </w:r>
      <w:r>
        <w:rPr>
          <w:spacing w:val="-3"/>
          <w:sz w:val="20"/>
          <w:vertAlign w:val="baseline"/>
        </w:rPr>
        <w:t> </w:t>
      </w:r>
      <w:r>
        <w:rPr>
          <w:sz w:val="20"/>
          <w:vertAlign w:val="baseline"/>
        </w:rPr>
        <w:t>20,</w:t>
      </w:r>
      <w:r>
        <w:rPr>
          <w:spacing w:val="-4"/>
          <w:sz w:val="20"/>
          <w:vertAlign w:val="baseline"/>
        </w:rPr>
        <w:t> 2007</w:t>
      </w:r>
    </w:p>
    <w:p>
      <w:pPr>
        <w:spacing w:after="0"/>
        <w:jc w:val="left"/>
        <w:rPr>
          <w:sz w:val="20"/>
        </w:rPr>
        <w:sectPr>
          <w:pgSz w:w="12240" w:h="15840"/>
          <w:pgMar w:header="0" w:footer="1012" w:top="1360" w:bottom="1200" w:left="1040" w:right="860"/>
        </w:sectPr>
      </w:pPr>
    </w:p>
    <w:p>
      <w:pPr>
        <w:pStyle w:val="ListParagraph"/>
        <w:numPr>
          <w:ilvl w:val="0"/>
          <w:numId w:val="27"/>
        </w:numPr>
        <w:tabs>
          <w:tab w:pos="773" w:val="left" w:leader="none"/>
        </w:tabs>
        <w:spacing w:line="480" w:lineRule="auto" w:before="72" w:after="0"/>
        <w:ind w:left="400" w:right="573" w:firstLine="0"/>
        <w:jc w:val="both"/>
        <w:rPr>
          <w:b/>
          <w:sz w:val="24"/>
        </w:rPr>
      </w:pPr>
      <w:r>
        <w:rPr>
          <w:b/>
          <w:sz w:val="24"/>
        </w:rPr>
        <w:t>Private Agreement for Compensation: </w:t>
      </w:r>
      <w:r>
        <w:rPr>
          <w:sz w:val="24"/>
        </w:rPr>
        <w:t>To create an avenue for private remedy of compensation for degradation of the environment or pollution damage, an agreement of compensation between affected communities and/or individuals and mining companies being mineral title holders, without formal court action being embarked upon, may be reached.</w:t>
      </w:r>
      <w:r>
        <w:rPr>
          <w:sz w:val="24"/>
          <w:vertAlign w:val="superscript"/>
        </w:rPr>
        <w:t>535</w:t>
      </w:r>
      <w:r>
        <w:rPr>
          <w:sz w:val="24"/>
          <w:vertAlign w:val="baseline"/>
        </w:rPr>
        <w:t> This could be achieved vide a separate agreement aforesaid or by inclusion of relevant clauses in Community Development Agreements in order to ensure compensation of injured persons and</w:t>
      </w:r>
      <w:r>
        <w:rPr>
          <w:spacing w:val="40"/>
          <w:sz w:val="24"/>
          <w:vertAlign w:val="baseline"/>
        </w:rPr>
        <w:t> </w:t>
      </w:r>
      <w:r>
        <w:rPr>
          <w:sz w:val="24"/>
          <w:vertAlign w:val="baseline"/>
        </w:rPr>
        <w:t>act as a modem for prevention of the repeat of such harmful practices so as to protect the environment from degradation by mining of solid minerals. Other relevant agreements may be reached for this purpose.</w:t>
      </w:r>
    </w:p>
    <w:p>
      <w:pPr>
        <w:pStyle w:val="BodyText"/>
        <w:spacing w:before="13"/>
      </w:pPr>
    </w:p>
    <w:p>
      <w:pPr>
        <w:pStyle w:val="ListParagraph"/>
        <w:numPr>
          <w:ilvl w:val="0"/>
          <w:numId w:val="27"/>
        </w:numPr>
        <w:tabs>
          <w:tab w:pos="762" w:val="left" w:leader="none"/>
        </w:tabs>
        <w:spacing w:line="480" w:lineRule="auto" w:before="0" w:after="0"/>
        <w:ind w:left="400" w:right="578" w:firstLine="0"/>
        <w:jc w:val="both"/>
        <w:rPr>
          <w:sz w:val="24"/>
        </w:rPr>
      </w:pPr>
      <w:r>
        <w:rPr>
          <w:b/>
          <w:sz w:val="24"/>
        </w:rPr>
        <w:t>Court System: </w:t>
      </w:r>
      <w:r>
        <w:rPr>
          <w:sz w:val="24"/>
        </w:rPr>
        <w:t>In addition to all the foregoing, where compensation is paid but it is deemed inadequate or where it is not paid at all, an aggrieved person may ventilate his grievance and assert his rights by</w:t>
      </w:r>
      <w:r>
        <w:rPr>
          <w:spacing w:val="-5"/>
          <w:sz w:val="24"/>
        </w:rPr>
        <w:t> </w:t>
      </w:r>
      <w:r>
        <w:rPr>
          <w:sz w:val="24"/>
        </w:rPr>
        <w:t>instituting</w:t>
      </w:r>
      <w:r>
        <w:rPr>
          <w:spacing w:val="-3"/>
          <w:sz w:val="24"/>
        </w:rPr>
        <w:t> </w:t>
      </w:r>
      <w:r>
        <w:rPr>
          <w:sz w:val="24"/>
        </w:rPr>
        <w:t>court</w:t>
      </w:r>
      <w:r>
        <w:rPr>
          <w:spacing w:val="-1"/>
          <w:sz w:val="24"/>
        </w:rPr>
        <w:t> </w:t>
      </w:r>
      <w:r>
        <w:rPr>
          <w:sz w:val="24"/>
        </w:rPr>
        <w:t>action in cases including</w:t>
      </w:r>
      <w:r>
        <w:rPr>
          <w:spacing w:val="-2"/>
          <w:sz w:val="24"/>
        </w:rPr>
        <w:t> </w:t>
      </w:r>
      <w:r>
        <w:rPr>
          <w:sz w:val="24"/>
        </w:rPr>
        <w:t>but not limited to the</w:t>
      </w:r>
      <w:r>
        <w:rPr>
          <w:spacing w:val="-1"/>
          <w:sz w:val="24"/>
        </w:rPr>
        <w:t> </w:t>
      </w:r>
      <w:r>
        <w:rPr>
          <w:sz w:val="24"/>
        </w:rPr>
        <w:t>degradation of the environment by mining of solid minerals. The clogs to access to justice particularly the notorious common law principle of </w:t>
      </w:r>
      <w:r>
        <w:rPr>
          <w:i/>
          <w:sz w:val="24"/>
        </w:rPr>
        <w:t>locus standi </w:t>
      </w:r>
      <w:r>
        <w:rPr>
          <w:sz w:val="24"/>
        </w:rPr>
        <w:t>appear to have been mitigated by the </w:t>
      </w:r>
      <w:r>
        <w:rPr>
          <w:i/>
          <w:sz w:val="24"/>
        </w:rPr>
        <w:t>locus classicus </w:t>
      </w:r>
      <w:r>
        <w:rPr>
          <w:sz w:val="24"/>
        </w:rPr>
        <w:t>of </w:t>
      </w:r>
      <w:r>
        <w:rPr>
          <w:i/>
          <w:sz w:val="24"/>
        </w:rPr>
        <w:t>Adediran v.Interlands</w:t>
      </w:r>
      <w:r>
        <w:rPr>
          <w:sz w:val="24"/>
        </w:rPr>
        <w:t>(</w:t>
      </w:r>
      <w:r>
        <w:rPr>
          <w:i/>
          <w:sz w:val="24"/>
        </w:rPr>
        <w:t>supra</w:t>
      </w:r>
      <w:r>
        <w:rPr>
          <w:sz w:val="24"/>
        </w:rPr>
        <w:t>).</w:t>
      </w:r>
    </w:p>
    <w:p>
      <w:pPr>
        <w:pStyle w:val="BodyText"/>
        <w:spacing w:before="13"/>
      </w:pPr>
    </w:p>
    <w:p>
      <w:pPr>
        <w:pStyle w:val="BodyText"/>
        <w:spacing w:line="480" w:lineRule="auto"/>
        <w:ind w:left="400" w:right="575"/>
        <w:jc w:val="both"/>
      </w:pPr>
      <w:r>
        <w:rPr/>
        <w:t>Arising from the foregoing, it is the considered opinion of this researcher that in addition to the issue of compensation being</w:t>
      </w:r>
      <w:r>
        <w:rPr>
          <w:spacing w:val="-1"/>
        </w:rPr>
        <w:t> </w:t>
      </w:r>
      <w:r>
        <w:rPr/>
        <w:t>constitutionally</w:t>
      </w:r>
      <w:r>
        <w:rPr>
          <w:spacing w:val="-1"/>
        </w:rPr>
        <w:t> </w:t>
      </w:r>
      <w:r>
        <w:rPr/>
        <w:t>guaranteed,</w:t>
      </w:r>
      <w:r>
        <w:rPr>
          <w:vertAlign w:val="superscript"/>
        </w:rPr>
        <w:t>536</w:t>
      </w:r>
      <w:r>
        <w:rPr>
          <w:vertAlign w:val="baseline"/>
        </w:rPr>
        <w:t>an aggrieved person could commence an</w:t>
      </w:r>
      <w:r>
        <w:rPr>
          <w:spacing w:val="15"/>
          <w:vertAlign w:val="baseline"/>
        </w:rPr>
        <w:t> </w:t>
      </w:r>
      <w:r>
        <w:rPr>
          <w:vertAlign w:val="baseline"/>
        </w:rPr>
        <w:t>action</w:t>
      </w:r>
      <w:r>
        <w:rPr>
          <w:spacing w:val="18"/>
          <w:vertAlign w:val="baseline"/>
        </w:rPr>
        <w:t> </w:t>
      </w:r>
      <w:r>
        <w:rPr>
          <w:vertAlign w:val="baseline"/>
        </w:rPr>
        <w:t>before</w:t>
      </w:r>
      <w:r>
        <w:rPr>
          <w:spacing w:val="18"/>
          <w:vertAlign w:val="baseline"/>
        </w:rPr>
        <w:t> </w:t>
      </w:r>
      <w:r>
        <w:rPr>
          <w:vertAlign w:val="baseline"/>
        </w:rPr>
        <w:t>the</w:t>
      </w:r>
      <w:r>
        <w:rPr>
          <w:spacing w:val="17"/>
          <w:vertAlign w:val="baseline"/>
        </w:rPr>
        <w:t> </w:t>
      </w:r>
      <w:r>
        <w:rPr>
          <w:vertAlign w:val="baseline"/>
        </w:rPr>
        <w:t>High</w:t>
      </w:r>
      <w:r>
        <w:rPr>
          <w:spacing w:val="18"/>
          <w:vertAlign w:val="baseline"/>
        </w:rPr>
        <w:t> </w:t>
      </w:r>
      <w:r>
        <w:rPr>
          <w:vertAlign w:val="baseline"/>
        </w:rPr>
        <w:t>Court</w:t>
      </w:r>
      <w:r>
        <w:rPr>
          <w:spacing w:val="18"/>
          <w:vertAlign w:val="baseline"/>
        </w:rPr>
        <w:t> </w:t>
      </w:r>
      <w:r>
        <w:rPr>
          <w:vertAlign w:val="baseline"/>
        </w:rPr>
        <w:t>of</w:t>
      </w:r>
      <w:r>
        <w:rPr>
          <w:spacing w:val="17"/>
          <w:vertAlign w:val="baseline"/>
        </w:rPr>
        <w:t> </w:t>
      </w:r>
      <w:r>
        <w:rPr>
          <w:vertAlign w:val="baseline"/>
        </w:rPr>
        <w:t>a</w:t>
      </w:r>
      <w:r>
        <w:rPr>
          <w:spacing w:val="18"/>
          <w:vertAlign w:val="baseline"/>
        </w:rPr>
        <w:t> </w:t>
      </w:r>
      <w:r>
        <w:rPr>
          <w:vertAlign w:val="baseline"/>
        </w:rPr>
        <w:t>State</w:t>
      </w:r>
      <w:r>
        <w:rPr>
          <w:spacing w:val="18"/>
          <w:vertAlign w:val="baseline"/>
        </w:rPr>
        <w:t> </w:t>
      </w:r>
      <w:r>
        <w:rPr>
          <w:vertAlign w:val="baseline"/>
        </w:rPr>
        <w:t>or</w:t>
      </w:r>
      <w:r>
        <w:rPr>
          <w:spacing w:val="17"/>
          <w:vertAlign w:val="baseline"/>
        </w:rPr>
        <w:t> </w:t>
      </w:r>
      <w:r>
        <w:rPr>
          <w:vertAlign w:val="baseline"/>
        </w:rPr>
        <w:t>of</w:t>
      </w:r>
      <w:r>
        <w:rPr>
          <w:spacing w:val="20"/>
          <w:vertAlign w:val="baseline"/>
        </w:rPr>
        <w:t> </w:t>
      </w:r>
      <w:r>
        <w:rPr>
          <w:vertAlign w:val="baseline"/>
        </w:rPr>
        <w:t>the</w:t>
      </w:r>
      <w:r>
        <w:rPr>
          <w:spacing w:val="18"/>
          <w:vertAlign w:val="baseline"/>
        </w:rPr>
        <w:t> </w:t>
      </w:r>
      <w:r>
        <w:rPr>
          <w:vertAlign w:val="baseline"/>
        </w:rPr>
        <w:t>FCT</w:t>
      </w:r>
      <w:r>
        <w:rPr>
          <w:spacing w:val="17"/>
          <w:vertAlign w:val="baseline"/>
        </w:rPr>
        <w:t> </w:t>
      </w:r>
      <w:r>
        <w:rPr>
          <w:vertAlign w:val="baseline"/>
        </w:rPr>
        <w:t>or</w:t>
      </w:r>
      <w:r>
        <w:rPr>
          <w:spacing w:val="18"/>
          <w:vertAlign w:val="baseline"/>
        </w:rPr>
        <w:t> </w:t>
      </w:r>
      <w:r>
        <w:rPr>
          <w:vertAlign w:val="baseline"/>
        </w:rPr>
        <w:t>the</w:t>
      </w:r>
      <w:r>
        <w:rPr>
          <w:spacing w:val="20"/>
          <w:vertAlign w:val="baseline"/>
        </w:rPr>
        <w:t> </w:t>
      </w:r>
      <w:r>
        <w:rPr>
          <w:vertAlign w:val="baseline"/>
        </w:rPr>
        <w:t>Federal</w:t>
      </w:r>
      <w:r>
        <w:rPr>
          <w:spacing w:val="18"/>
          <w:vertAlign w:val="baseline"/>
        </w:rPr>
        <w:t> </w:t>
      </w:r>
      <w:r>
        <w:rPr>
          <w:vertAlign w:val="baseline"/>
        </w:rPr>
        <w:t>High</w:t>
      </w:r>
      <w:r>
        <w:rPr>
          <w:spacing w:val="18"/>
          <w:vertAlign w:val="baseline"/>
        </w:rPr>
        <w:t> </w:t>
      </w:r>
      <w:r>
        <w:rPr>
          <w:vertAlign w:val="baseline"/>
        </w:rPr>
        <w:t>Court</w:t>
      </w:r>
      <w:r>
        <w:rPr>
          <w:spacing w:val="18"/>
          <w:vertAlign w:val="baseline"/>
        </w:rPr>
        <w:t> </w:t>
      </w:r>
      <w:r>
        <w:rPr>
          <w:vertAlign w:val="baseline"/>
        </w:rPr>
        <w:t>as</w:t>
      </w:r>
      <w:r>
        <w:rPr>
          <w:spacing w:val="19"/>
          <w:vertAlign w:val="baseline"/>
        </w:rPr>
        <w:t> </w:t>
      </w:r>
      <w:r>
        <w:rPr>
          <w:spacing w:val="-2"/>
          <w:vertAlign w:val="baseline"/>
        </w:rPr>
        <w:t>deemed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81024">
                <wp:simplePos x="0" y="0"/>
                <wp:positionH relativeFrom="page">
                  <wp:posOffset>914704</wp:posOffset>
                </wp:positionH>
                <wp:positionV relativeFrom="paragraph">
                  <wp:posOffset>171835</wp:posOffset>
                </wp:positionV>
                <wp:extent cx="1829435" cy="9525"/>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53036pt;width:144.020pt;height:.72003pt;mso-position-horizontal-relative:page;mso-position-vertical-relative:paragraph;z-index:-15635456;mso-wrap-distance-left:0;mso-wrap-distance-right:0" id="docshape222"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535</w:t>
      </w:r>
      <w:r>
        <w:rPr>
          <w:sz w:val="20"/>
          <w:vertAlign w:val="baseline"/>
        </w:rPr>
        <w:t>Aigbokhaevbo,</w:t>
      </w:r>
      <w:r>
        <w:rPr>
          <w:spacing w:val="-5"/>
          <w:sz w:val="20"/>
          <w:vertAlign w:val="baseline"/>
        </w:rPr>
        <w:t> </w:t>
      </w:r>
      <w:r>
        <w:rPr>
          <w:sz w:val="20"/>
          <w:vertAlign w:val="baseline"/>
        </w:rPr>
        <w:t>V.O</w:t>
      </w:r>
      <w:r>
        <w:rPr>
          <w:spacing w:val="-4"/>
          <w:sz w:val="20"/>
          <w:vertAlign w:val="baseline"/>
        </w:rPr>
        <w:t> </w:t>
      </w:r>
      <w:r>
        <w:rPr>
          <w:sz w:val="20"/>
          <w:vertAlign w:val="baseline"/>
        </w:rPr>
        <w:t>&amp;</w:t>
      </w:r>
      <w:r>
        <w:rPr>
          <w:spacing w:val="-4"/>
          <w:sz w:val="20"/>
          <w:vertAlign w:val="baseline"/>
        </w:rPr>
        <w:t> </w:t>
      </w:r>
      <w:r>
        <w:rPr>
          <w:sz w:val="20"/>
          <w:vertAlign w:val="baseline"/>
        </w:rPr>
        <w:t>Achi,</w:t>
      </w:r>
      <w:r>
        <w:rPr>
          <w:spacing w:val="-2"/>
          <w:sz w:val="20"/>
          <w:vertAlign w:val="baseline"/>
        </w:rPr>
        <w:t> </w:t>
      </w:r>
      <w:r>
        <w:rPr>
          <w:sz w:val="20"/>
          <w:vertAlign w:val="baseline"/>
        </w:rPr>
        <w:t>D.T.,</w:t>
      </w:r>
      <w:r>
        <w:rPr>
          <w:spacing w:val="-6"/>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p.95</w:t>
      </w:r>
    </w:p>
    <w:p>
      <w:pPr>
        <w:spacing w:before="0"/>
        <w:ind w:left="400" w:right="927" w:firstLine="0"/>
        <w:jc w:val="left"/>
        <w:rPr>
          <w:sz w:val="20"/>
        </w:rPr>
      </w:pPr>
      <w:r>
        <w:rPr>
          <w:sz w:val="20"/>
          <w:vertAlign w:val="superscript"/>
        </w:rPr>
        <w:t>536</w:t>
      </w:r>
      <w:r>
        <w:rPr>
          <w:sz w:val="20"/>
          <w:vertAlign w:val="baseline"/>
        </w:rPr>
        <w:t>Section</w:t>
      </w:r>
      <w:r>
        <w:rPr>
          <w:spacing w:val="-4"/>
          <w:sz w:val="20"/>
          <w:vertAlign w:val="baseline"/>
        </w:rPr>
        <w:t> </w:t>
      </w:r>
      <w:r>
        <w:rPr>
          <w:sz w:val="20"/>
          <w:vertAlign w:val="baseline"/>
        </w:rPr>
        <w:t>44(1)</w:t>
      </w:r>
      <w:r>
        <w:rPr>
          <w:spacing w:val="-3"/>
          <w:sz w:val="20"/>
          <w:vertAlign w:val="baseline"/>
        </w:rPr>
        <w:t> </w:t>
      </w:r>
      <w:r>
        <w:rPr>
          <w:sz w:val="20"/>
          <w:vertAlign w:val="baseline"/>
        </w:rPr>
        <w:t>&amp;</w:t>
      </w:r>
      <w:r>
        <w:rPr>
          <w:spacing w:val="-5"/>
          <w:sz w:val="20"/>
          <w:vertAlign w:val="baseline"/>
        </w:rPr>
        <w:t> </w:t>
      </w:r>
      <w:r>
        <w:rPr>
          <w:sz w:val="20"/>
          <w:vertAlign w:val="baseline"/>
        </w:rPr>
        <w:t>(2),</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2"/>
          <w:sz w:val="20"/>
          <w:vertAlign w:val="baseline"/>
        </w:rPr>
        <w:t> </w:t>
      </w:r>
      <w:r>
        <w:rPr>
          <w:sz w:val="20"/>
          <w:vertAlign w:val="baseline"/>
        </w:rPr>
        <w:t>Nigeria,</w:t>
      </w:r>
      <w:r>
        <w:rPr>
          <w:spacing w:val="-3"/>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z w:val="20"/>
          <w:vertAlign w:val="baseline"/>
        </w:rPr>
        <w:t>amended),</w:t>
      </w:r>
      <w:r>
        <w:rPr>
          <w:spacing w:val="-3"/>
          <w:sz w:val="20"/>
          <w:vertAlign w:val="baseline"/>
        </w:rPr>
        <w:t> </w:t>
      </w:r>
      <w:r>
        <w:rPr>
          <w:sz w:val="20"/>
          <w:vertAlign w:val="baseline"/>
        </w:rPr>
        <w:t>Cap.</w:t>
      </w:r>
      <w:r>
        <w:rPr>
          <w:spacing w:val="-3"/>
          <w:sz w:val="20"/>
          <w:vertAlign w:val="baseline"/>
        </w:rPr>
        <w:t> </w:t>
      </w:r>
      <w:r>
        <w:rPr>
          <w:sz w:val="20"/>
          <w:vertAlign w:val="baseline"/>
        </w:rPr>
        <w:t>C23,</w:t>
      </w:r>
      <w:r>
        <w:rPr>
          <w:spacing w:val="-3"/>
          <w:sz w:val="20"/>
          <w:vertAlign w:val="baseline"/>
        </w:rPr>
        <w:t> </w:t>
      </w:r>
      <w:r>
        <w:rPr>
          <w:sz w:val="20"/>
          <w:vertAlign w:val="baseline"/>
        </w:rPr>
        <w:t>Laws</w:t>
      </w:r>
      <w:r>
        <w:rPr>
          <w:spacing w:val="-4"/>
          <w:sz w:val="20"/>
          <w:vertAlign w:val="baseline"/>
        </w:rPr>
        <w:t> </w:t>
      </w:r>
      <w:r>
        <w:rPr>
          <w:sz w:val="20"/>
          <w:vertAlign w:val="baseline"/>
        </w:rPr>
        <w:t>of the Federation of Nigeria, 2004</w:t>
      </w:r>
    </w:p>
    <w:p>
      <w:pPr>
        <w:spacing w:after="0"/>
        <w:jc w:val="left"/>
        <w:rPr>
          <w:sz w:val="20"/>
        </w:rPr>
        <w:sectPr>
          <w:pgSz w:w="12240" w:h="15840"/>
          <w:pgMar w:header="0" w:footer="1012" w:top="1360" w:bottom="1200" w:left="1040" w:right="860"/>
        </w:sectPr>
      </w:pPr>
    </w:p>
    <w:p>
      <w:pPr>
        <w:pStyle w:val="BodyText"/>
        <w:spacing w:line="480" w:lineRule="auto" w:before="72"/>
        <w:ind w:left="400" w:right="582"/>
        <w:jc w:val="both"/>
      </w:pPr>
      <w:r>
        <w:rPr/>
        <w:t>appropriate, to claim compensation for violation of his rights for degradation of the environment</w:t>
      </w:r>
      <w:r>
        <w:rPr>
          <w:vertAlign w:val="superscript"/>
        </w:rPr>
        <w:t>537</w:t>
      </w:r>
      <w:r>
        <w:rPr>
          <w:vertAlign w:val="baseline"/>
        </w:rPr>
        <w:t>including by the mining of solid minerals.</w:t>
      </w:r>
    </w:p>
    <w:p>
      <w:pPr>
        <w:pStyle w:val="BodyText"/>
        <w:spacing w:before="12"/>
      </w:pPr>
    </w:p>
    <w:p>
      <w:pPr>
        <w:pStyle w:val="BodyText"/>
        <w:spacing w:line="480" w:lineRule="auto"/>
        <w:ind w:left="400" w:right="561"/>
        <w:jc w:val="both"/>
      </w:pPr>
      <w:r>
        <w:rPr/>
        <w:t>In spite of the overriding importance of the issue of compensation as entrenched in the Constitution of the Country and several other Acts of the National Assembly including but not limited to the Land Use Act and the Nigerian Minerals and Mining Act, it is the considered opinion of this scholar that the non-implementation or lack of enforcement of these laws have continued to constitute bane to the protection of the environment from degradation by mining of solid minerals in Nigeria. If and when violators of the environment by mining of solid minerals pay adequate compensation to affected persons, it will engender the culture of protection of the environment from degradation by mining of solid minerals.</w:t>
      </w:r>
    </w:p>
    <w:p>
      <w:pPr>
        <w:pStyle w:val="BodyText"/>
        <w:spacing w:before="13"/>
      </w:pPr>
    </w:p>
    <w:p>
      <w:pPr>
        <w:pStyle w:val="BodyText"/>
        <w:spacing w:line="480" w:lineRule="auto"/>
        <w:ind w:left="400" w:right="560"/>
        <w:jc w:val="both"/>
      </w:pPr>
      <w:r>
        <w:rPr/>
        <w:t>In a way, the polluter pays principle presents itself as a form of compensation by mining companies to injured individuals. The difference is that while the polluter pays principle targets the environment as the medium deserving remedial action, compensation targets mankind through adequate monetary payments to ensure the polluter or company in breach restores the individual or community</w:t>
      </w:r>
      <w:r>
        <w:rPr>
          <w:spacing w:val="-2"/>
        </w:rPr>
        <w:t> </w:t>
      </w:r>
      <w:r>
        <w:rPr/>
        <w:t>to its or their state prior to the act warranting compensation. No wonder Smith commented that the principle,</w:t>
      </w:r>
    </w:p>
    <w:p>
      <w:pPr>
        <w:pStyle w:val="BodyText"/>
        <w:spacing w:before="14"/>
      </w:pPr>
    </w:p>
    <w:p>
      <w:pPr>
        <w:spacing w:before="0"/>
        <w:ind w:left="966" w:right="1120" w:hanging="27"/>
        <w:jc w:val="both"/>
        <w:rPr>
          <w:sz w:val="20"/>
        </w:rPr>
      </w:pPr>
      <w:r>
        <w:rPr>
          <w:sz w:val="20"/>
        </w:rPr>
        <w:t>….does not afford respite to victims of environmental harm. To cater for such third party victims, principle 13 of UNCED Declaration mandates states to develop national laws regarding liability and compensation for victims of pollution and other environmental damage while stipulating that rules of international law</w:t>
      </w:r>
      <w:r>
        <w:rPr>
          <w:spacing w:val="-1"/>
          <w:sz w:val="20"/>
        </w:rPr>
        <w:t> </w:t>
      </w:r>
      <w:r>
        <w:rPr>
          <w:sz w:val="20"/>
        </w:rPr>
        <w:t>regarding liability</w:t>
      </w:r>
      <w:r>
        <w:rPr>
          <w:spacing w:val="-2"/>
          <w:sz w:val="20"/>
        </w:rPr>
        <w:t> </w:t>
      </w:r>
      <w:r>
        <w:rPr>
          <w:sz w:val="20"/>
        </w:rPr>
        <w:t>and compensation for adverse effects of environmental damage be further developed.</w:t>
      </w:r>
      <w:r>
        <w:rPr>
          <w:sz w:val="20"/>
          <w:vertAlign w:val="superscript"/>
        </w:rPr>
        <w:t>538</w:t>
      </w: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681536">
                <wp:simplePos x="0" y="0"/>
                <wp:positionH relativeFrom="page">
                  <wp:posOffset>914704</wp:posOffset>
                </wp:positionH>
                <wp:positionV relativeFrom="paragraph">
                  <wp:posOffset>226020</wp:posOffset>
                </wp:positionV>
                <wp:extent cx="1829435" cy="9525"/>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796906pt;width:144.020pt;height:.71997pt;mso-position-horizontal-relative:page;mso-position-vertical-relative:paragraph;z-index:-15634944;mso-wrap-distance-left:0;mso-wrap-distance-right:0" id="docshape223" filled="true" fillcolor="#000000" stroked="false">
                <v:fill type="solid"/>
                <w10:wrap type="topAndBottom"/>
              </v:rect>
            </w:pict>
          </mc:Fallback>
        </mc:AlternateContent>
      </w:r>
    </w:p>
    <w:p>
      <w:pPr>
        <w:spacing w:line="244" w:lineRule="auto" w:before="96"/>
        <w:ind w:left="400" w:right="1248" w:firstLine="0"/>
        <w:jc w:val="left"/>
        <w:rPr>
          <w:sz w:val="20"/>
        </w:rPr>
      </w:pPr>
      <w:r>
        <w:rPr>
          <w:sz w:val="20"/>
          <w:vertAlign w:val="superscript"/>
        </w:rPr>
        <w:t>537</w:t>
      </w:r>
      <w:r>
        <w:rPr>
          <w:i/>
          <w:sz w:val="20"/>
          <w:vertAlign w:val="baseline"/>
        </w:rPr>
        <w:t>Adediran v. Interland Transport Ltd </w:t>
      </w:r>
      <w:r>
        <w:rPr>
          <w:sz w:val="20"/>
          <w:vertAlign w:val="baseline"/>
        </w:rPr>
        <w:t>(1991) 9 NWLR 155 at 180 </w:t>
      </w:r>
      <w:r>
        <w:rPr>
          <w:i/>
          <w:sz w:val="20"/>
          <w:vertAlign w:val="baseline"/>
        </w:rPr>
        <w:t>paras. C-E </w:t>
      </w:r>
      <w:r>
        <w:rPr>
          <w:sz w:val="20"/>
          <w:vertAlign w:val="baseline"/>
        </w:rPr>
        <w:t>where the Supreme Court reiteratedthe</w:t>
      </w:r>
      <w:r>
        <w:rPr>
          <w:spacing w:val="-2"/>
          <w:sz w:val="20"/>
          <w:vertAlign w:val="baseline"/>
        </w:rPr>
        <w:t> </w:t>
      </w:r>
      <w:r>
        <w:rPr>
          <w:sz w:val="20"/>
          <w:vertAlign w:val="baseline"/>
        </w:rPr>
        <w:t>unrestricted</w:t>
      </w:r>
      <w:r>
        <w:rPr>
          <w:spacing w:val="-1"/>
          <w:sz w:val="20"/>
          <w:vertAlign w:val="baseline"/>
        </w:rPr>
        <w:t> </w:t>
      </w:r>
      <w:r>
        <w:rPr>
          <w:sz w:val="20"/>
          <w:vertAlign w:val="baseline"/>
        </w:rPr>
        <w:t>right of</w:t>
      </w:r>
      <w:r>
        <w:rPr>
          <w:spacing w:val="-4"/>
          <w:sz w:val="20"/>
          <w:vertAlign w:val="baseline"/>
        </w:rPr>
        <w:t> </w:t>
      </w:r>
      <w:r>
        <w:rPr>
          <w:sz w:val="20"/>
          <w:vertAlign w:val="baseline"/>
        </w:rPr>
        <w:t>individual</w:t>
      </w:r>
      <w:r>
        <w:rPr>
          <w:spacing w:val="-2"/>
          <w:sz w:val="20"/>
          <w:vertAlign w:val="baseline"/>
        </w:rPr>
        <w:t> </w:t>
      </w:r>
      <w:r>
        <w:rPr>
          <w:sz w:val="20"/>
          <w:vertAlign w:val="baseline"/>
        </w:rPr>
        <w:t>citizen‟s</w:t>
      </w:r>
      <w:r>
        <w:rPr>
          <w:spacing w:val="-3"/>
          <w:sz w:val="20"/>
          <w:vertAlign w:val="baseline"/>
        </w:rPr>
        <w:t> </w:t>
      </w:r>
      <w:r>
        <w:rPr>
          <w:sz w:val="20"/>
          <w:vertAlign w:val="baseline"/>
        </w:rPr>
        <w:t>access</w:t>
      </w:r>
      <w:r>
        <w:rPr>
          <w:spacing w:val="-1"/>
          <w:sz w:val="20"/>
          <w:vertAlign w:val="baseline"/>
        </w:rPr>
        <w:t> </w:t>
      </w:r>
      <w:r>
        <w:rPr>
          <w:sz w:val="20"/>
          <w:vertAlign w:val="baseline"/>
        </w:rPr>
        <w:t>to</w:t>
      </w:r>
      <w:r>
        <w:rPr>
          <w:spacing w:val="-1"/>
          <w:sz w:val="20"/>
          <w:vertAlign w:val="baseline"/>
        </w:rPr>
        <w:t> </w:t>
      </w:r>
      <w:r>
        <w:rPr>
          <w:sz w:val="20"/>
          <w:vertAlign w:val="baseline"/>
        </w:rPr>
        <w:t>court. </w:t>
      </w:r>
      <w:r>
        <w:rPr>
          <w:i/>
          <w:sz w:val="20"/>
          <w:vertAlign w:val="baseline"/>
        </w:rPr>
        <w:t>Also</w:t>
      </w:r>
      <w:r>
        <w:rPr>
          <w:i/>
          <w:spacing w:val="-1"/>
          <w:sz w:val="20"/>
          <w:vertAlign w:val="baseline"/>
        </w:rPr>
        <w:t> </w:t>
      </w:r>
      <w:r>
        <w:rPr>
          <w:i/>
          <w:sz w:val="20"/>
          <w:vertAlign w:val="baseline"/>
        </w:rPr>
        <w:t>see</w:t>
      </w:r>
      <w:r>
        <w:rPr>
          <w:i/>
          <w:spacing w:val="-2"/>
          <w:sz w:val="20"/>
          <w:vertAlign w:val="baseline"/>
        </w:rPr>
        <w:t> </w:t>
      </w:r>
      <w:r>
        <w:rPr>
          <w:i/>
          <w:sz w:val="20"/>
          <w:vertAlign w:val="baseline"/>
        </w:rPr>
        <w:t>Gbemre’s</w:t>
      </w:r>
      <w:r>
        <w:rPr>
          <w:i/>
          <w:spacing w:val="-3"/>
          <w:sz w:val="20"/>
          <w:vertAlign w:val="baseline"/>
        </w:rPr>
        <w:t> </w:t>
      </w:r>
      <w:r>
        <w:rPr>
          <w:i/>
          <w:sz w:val="20"/>
          <w:vertAlign w:val="baseline"/>
        </w:rPr>
        <w:t>case</w:t>
      </w:r>
      <w:r>
        <w:rPr>
          <w:i/>
          <w:spacing w:val="-2"/>
          <w:sz w:val="20"/>
          <w:vertAlign w:val="baseline"/>
        </w:rPr>
        <w:t> </w:t>
      </w:r>
      <w:r>
        <w:rPr>
          <w:i/>
          <w:sz w:val="20"/>
          <w:vertAlign w:val="baseline"/>
        </w:rPr>
        <w:t>(supra)</w:t>
      </w:r>
      <w:r>
        <w:rPr>
          <w:i/>
          <w:spacing w:val="-4"/>
          <w:sz w:val="20"/>
          <w:vertAlign w:val="baseline"/>
        </w:rPr>
        <w:t> </w:t>
      </w:r>
      <w:r>
        <w:rPr>
          <w:sz w:val="20"/>
          <w:vertAlign w:val="baseline"/>
        </w:rPr>
        <w:t>on</w:t>
      </w:r>
      <w:r>
        <w:rPr>
          <w:spacing w:val="-3"/>
          <w:sz w:val="20"/>
          <w:vertAlign w:val="baseline"/>
        </w:rPr>
        <w:t> </w:t>
      </w:r>
      <w:r>
        <w:rPr>
          <w:sz w:val="20"/>
          <w:vertAlign w:val="baseline"/>
        </w:rPr>
        <w:t>the in-road</w:t>
      </w:r>
      <w:r>
        <w:rPr>
          <w:spacing w:val="-1"/>
          <w:sz w:val="20"/>
          <w:vertAlign w:val="baseline"/>
        </w:rPr>
        <w:t> </w:t>
      </w:r>
      <w:r>
        <w:rPr>
          <w:sz w:val="20"/>
          <w:vertAlign w:val="baseline"/>
        </w:rPr>
        <w:t>made</w:t>
      </w:r>
      <w:r>
        <w:rPr>
          <w:spacing w:val="-2"/>
          <w:sz w:val="20"/>
          <w:vertAlign w:val="baseline"/>
        </w:rPr>
        <w:t> </w:t>
      </w:r>
      <w:r>
        <w:rPr>
          <w:sz w:val="20"/>
          <w:vertAlign w:val="baseline"/>
        </w:rPr>
        <w:t>to</w:t>
      </w:r>
      <w:r>
        <w:rPr>
          <w:spacing w:val="-1"/>
          <w:sz w:val="20"/>
          <w:vertAlign w:val="baseline"/>
        </w:rPr>
        <w:t> </w:t>
      </w:r>
      <w:r>
        <w:rPr>
          <w:sz w:val="20"/>
          <w:vertAlign w:val="baseline"/>
        </w:rPr>
        <w:t>access</w:t>
      </w:r>
      <w:r>
        <w:rPr>
          <w:spacing w:val="-3"/>
          <w:sz w:val="20"/>
          <w:vertAlign w:val="baseline"/>
        </w:rPr>
        <w:t> </w:t>
      </w:r>
      <w:r>
        <w:rPr>
          <w:sz w:val="20"/>
          <w:vertAlign w:val="baseline"/>
        </w:rPr>
        <w:t>to</w:t>
      </w:r>
      <w:r>
        <w:rPr>
          <w:spacing w:val="-1"/>
          <w:sz w:val="20"/>
          <w:vertAlign w:val="baseline"/>
        </w:rPr>
        <w:t> </w:t>
      </w:r>
      <w:r>
        <w:rPr>
          <w:sz w:val="20"/>
          <w:vertAlign w:val="baseline"/>
        </w:rPr>
        <w:t>justice in</w:t>
      </w:r>
      <w:r>
        <w:rPr>
          <w:spacing w:val="-3"/>
          <w:sz w:val="20"/>
          <w:vertAlign w:val="baseline"/>
        </w:rPr>
        <w:t> </w:t>
      </w:r>
      <w:r>
        <w:rPr>
          <w:sz w:val="20"/>
          <w:vertAlign w:val="baseline"/>
        </w:rPr>
        <w:t>respect</w:t>
      </w:r>
      <w:r>
        <w:rPr>
          <w:spacing w:val="-3"/>
          <w:sz w:val="20"/>
          <w:vertAlign w:val="baseline"/>
        </w:rPr>
        <w:t> </w:t>
      </w:r>
      <w:r>
        <w:rPr>
          <w:sz w:val="20"/>
          <w:vertAlign w:val="baseline"/>
        </w:rPr>
        <w:t>of</w:t>
      </w:r>
      <w:r>
        <w:rPr>
          <w:spacing w:val="-3"/>
          <w:sz w:val="20"/>
          <w:vertAlign w:val="baseline"/>
        </w:rPr>
        <w:t> </w:t>
      </w:r>
      <w:r>
        <w:rPr>
          <w:sz w:val="20"/>
          <w:vertAlign w:val="baseline"/>
        </w:rPr>
        <w:t>cases</w:t>
      </w:r>
      <w:r>
        <w:rPr>
          <w:spacing w:val="-3"/>
          <w:sz w:val="20"/>
          <w:vertAlign w:val="baseline"/>
        </w:rPr>
        <w:t> </w:t>
      </w:r>
      <w:r>
        <w:rPr>
          <w:sz w:val="20"/>
          <w:vertAlign w:val="baseline"/>
        </w:rPr>
        <w:t>of</w:t>
      </w:r>
      <w:r>
        <w:rPr>
          <w:spacing w:val="-4"/>
          <w:sz w:val="20"/>
          <w:vertAlign w:val="baseline"/>
        </w:rPr>
        <w:t> </w:t>
      </w:r>
      <w:r>
        <w:rPr>
          <w:sz w:val="20"/>
          <w:vertAlign w:val="baseline"/>
        </w:rPr>
        <w:t>degradation</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environment</w:t>
      </w:r>
      <w:r>
        <w:rPr>
          <w:spacing w:val="-3"/>
          <w:sz w:val="20"/>
          <w:vertAlign w:val="baseline"/>
        </w:rPr>
        <w:t> </w:t>
      </w:r>
      <w:r>
        <w:rPr>
          <w:sz w:val="20"/>
          <w:vertAlign w:val="baseline"/>
        </w:rPr>
        <w:t>and</w:t>
      </w:r>
      <w:r>
        <w:rPr>
          <w:spacing w:val="-1"/>
          <w:sz w:val="20"/>
          <w:vertAlign w:val="baseline"/>
        </w:rPr>
        <w:t> </w:t>
      </w:r>
      <w:r>
        <w:rPr>
          <w:sz w:val="20"/>
          <w:vertAlign w:val="baseline"/>
        </w:rPr>
        <w:t>the</w:t>
      </w:r>
      <w:r>
        <w:rPr>
          <w:spacing w:val="-2"/>
          <w:sz w:val="20"/>
          <w:vertAlign w:val="baseline"/>
        </w:rPr>
        <w:t> </w:t>
      </w:r>
      <w:r>
        <w:rPr>
          <w:sz w:val="20"/>
          <w:vertAlign w:val="baseline"/>
        </w:rPr>
        <w:t>right</w:t>
      </w:r>
      <w:r>
        <w:rPr>
          <w:spacing w:val="-3"/>
          <w:sz w:val="20"/>
          <w:vertAlign w:val="baseline"/>
        </w:rPr>
        <w:t> </w:t>
      </w:r>
      <w:r>
        <w:rPr>
          <w:sz w:val="20"/>
          <w:vertAlign w:val="baseline"/>
        </w:rPr>
        <w:t>to</w:t>
      </w:r>
      <w:r>
        <w:rPr>
          <w:spacing w:val="-1"/>
          <w:sz w:val="20"/>
          <w:vertAlign w:val="baseline"/>
        </w:rPr>
        <w:t> </w:t>
      </w:r>
      <w:r>
        <w:rPr>
          <w:sz w:val="20"/>
          <w:vertAlign w:val="baseline"/>
        </w:rPr>
        <w:t>relief. </w:t>
      </w:r>
      <w:r>
        <w:rPr>
          <w:rFonts w:ascii="Calibri" w:hAnsi="Calibri"/>
          <w:sz w:val="20"/>
          <w:vertAlign w:val="superscript"/>
        </w:rPr>
        <w:t>538</w:t>
      </w:r>
      <w:r>
        <w:rPr>
          <w:sz w:val="20"/>
          <w:vertAlign w:val="baseline"/>
        </w:rPr>
        <w:t>Smith,</w:t>
      </w:r>
      <w:r>
        <w:rPr>
          <w:spacing w:val="-4"/>
          <w:sz w:val="20"/>
          <w:vertAlign w:val="baseline"/>
        </w:rPr>
        <w:t> </w:t>
      </w:r>
      <w:r>
        <w:rPr>
          <w:sz w:val="20"/>
          <w:vertAlign w:val="baseline"/>
        </w:rPr>
        <w:t>1.O.</w:t>
      </w:r>
      <w:r>
        <w:rPr>
          <w:spacing w:val="-2"/>
          <w:sz w:val="20"/>
          <w:vertAlign w:val="baseline"/>
        </w:rPr>
        <w:t> </w:t>
      </w:r>
      <w:r>
        <w:rPr>
          <w:sz w:val="20"/>
          <w:vertAlign w:val="baseline"/>
        </w:rPr>
        <w:t>(1998</w:t>
      </w:r>
      <w:r>
        <w:rPr>
          <w:spacing w:val="-5"/>
          <w:sz w:val="20"/>
          <w:vertAlign w:val="baseline"/>
        </w:rPr>
        <w:t> </w:t>
      </w:r>
      <w:r>
        <w:rPr>
          <w:sz w:val="20"/>
          <w:vertAlign w:val="baseline"/>
        </w:rPr>
        <w:t>Reprint</w:t>
      </w:r>
      <w:r>
        <w:rPr>
          <w:spacing w:val="-5"/>
          <w:sz w:val="20"/>
          <w:vertAlign w:val="baseline"/>
        </w:rPr>
        <w:t> </w:t>
      </w:r>
      <w:r>
        <w:rPr>
          <w:sz w:val="20"/>
          <w:vertAlign w:val="baseline"/>
        </w:rPr>
        <w:t>2000).</w:t>
      </w:r>
      <w:r>
        <w:rPr>
          <w:spacing w:val="-4"/>
          <w:sz w:val="20"/>
          <w:vertAlign w:val="baseline"/>
        </w:rPr>
        <w:t> </w:t>
      </w:r>
      <w:r>
        <w:rPr>
          <w:sz w:val="20"/>
          <w:vertAlign w:val="baseline"/>
        </w:rPr>
        <w:t>“Sustainable</w:t>
      </w:r>
      <w:r>
        <w:rPr>
          <w:spacing w:val="-4"/>
          <w:sz w:val="20"/>
          <w:vertAlign w:val="baseline"/>
        </w:rPr>
        <w:t> </w:t>
      </w:r>
      <w:r>
        <w:rPr>
          <w:sz w:val="20"/>
          <w:vertAlign w:val="baseline"/>
        </w:rPr>
        <w:t>Development</w:t>
      </w:r>
      <w:r>
        <w:rPr>
          <w:spacing w:val="-2"/>
          <w:sz w:val="20"/>
          <w:vertAlign w:val="baseline"/>
        </w:rPr>
        <w:t> </w:t>
      </w:r>
      <w:r>
        <w:rPr>
          <w:sz w:val="20"/>
          <w:vertAlign w:val="baseline"/>
        </w:rPr>
        <w:t>And</w:t>
      </w:r>
      <w:r>
        <w:rPr>
          <w:spacing w:val="-3"/>
          <w:sz w:val="20"/>
          <w:vertAlign w:val="baseline"/>
        </w:rPr>
        <w:t> </w:t>
      </w:r>
      <w:r>
        <w:rPr>
          <w:sz w:val="20"/>
          <w:vertAlign w:val="baseline"/>
        </w:rPr>
        <w:t>Environmental</w:t>
      </w:r>
      <w:r>
        <w:rPr>
          <w:spacing w:val="-5"/>
          <w:sz w:val="20"/>
          <w:vertAlign w:val="baseline"/>
        </w:rPr>
        <w:t> </w:t>
      </w:r>
      <w:r>
        <w:rPr>
          <w:sz w:val="20"/>
          <w:vertAlign w:val="baseline"/>
        </w:rPr>
        <w:t>Diplomacy:</w:t>
      </w:r>
      <w:r>
        <w:rPr>
          <w:spacing w:val="-5"/>
          <w:sz w:val="20"/>
          <w:vertAlign w:val="baseline"/>
        </w:rPr>
        <w:t> </w:t>
      </w:r>
      <w:r>
        <w:rPr>
          <w:sz w:val="20"/>
          <w:vertAlign w:val="baseline"/>
        </w:rPr>
        <w:t>Reconciling Economic Growth with Environmental Protection By the Year 2000 and Beyond.” In: Osunbor, O.A and Simpson</w:t>
      </w:r>
      <w:r>
        <w:rPr>
          <w:spacing w:val="-4"/>
          <w:sz w:val="20"/>
          <w:vertAlign w:val="baseline"/>
        </w:rPr>
        <w:t> </w:t>
      </w:r>
      <w:r>
        <w:rPr>
          <w:sz w:val="20"/>
          <w:vertAlign w:val="baseline"/>
        </w:rPr>
        <w:t>S.</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(eds.) </w:t>
      </w:r>
      <w:r>
        <w:rPr>
          <w:i/>
          <w:sz w:val="20"/>
          <w:vertAlign w:val="baseline"/>
        </w:rPr>
        <w:t>Environmental</w:t>
      </w:r>
      <w:r>
        <w:rPr>
          <w:i/>
          <w:spacing w:val="-4"/>
          <w:sz w:val="20"/>
          <w:vertAlign w:val="baseline"/>
        </w:rPr>
        <w:t> </w:t>
      </w:r>
      <w:r>
        <w:rPr>
          <w:i/>
          <w:sz w:val="20"/>
          <w:vertAlign w:val="baseline"/>
        </w:rPr>
        <w:t>Law</w:t>
      </w:r>
      <w:r>
        <w:rPr>
          <w:i/>
          <w:spacing w:val="-4"/>
          <w:sz w:val="20"/>
          <w:vertAlign w:val="baseline"/>
        </w:rPr>
        <w:t> </w:t>
      </w:r>
      <w:r>
        <w:rPr>
          <w:i/>
          <w:sz w:val="20"/>
          <w:vertAlign w:val="baseline"/>
        </w:rPr>
        <w:t>and</w:t>
      </w:r>
      <w:r>
        <w:rPr>
          <w:i/>
          <w:spacing w:val="-2"/>
          <w:sz w:val="20"/>
          <w:vertAlign w:val="baseline"/>
        </w:rPr>
        <w:t> </w:t>
      </w:r>
      <w:r>
        <w:rPr>
          <w:i/>
          <w:sz w:val="20"/>
          <w:vertAlign w:val="baseline"/>
        </w:rPr>
        <w:t>Policy</w:t>
      </w:r>
      <w:r>
        <w:rPr>
          <w:sz w:val="20"/>
          <w:vertAlign w:val="baseline"/>
        </w:rPr>
        <w:t>,Law</w:t>
      </w:r>
      <w:r>
        <w:rPr>
          <w:spacing w:val="-5"/>
          <w:sz w:val="20"/>
          <w:vertAlign w:val="baseline"/>
        </w:rPr>
        <w:t> </w:t>
      </w:r>
      <w:r>
        <w:rPr>
          <w:sz w:val="20"/>
          <w:vertAlign w:val="baseline"/>
        </w:rPr>
        <w:t>Centre,</w:t>
      </w:r>
      <w:r>
        <w:rPr>
          <w:spacing w:val="-2"/>
          <w:sz w:val="20"/>
          <w:vertAlign w:val="baseline"/>
        </w:rPr>
        <w:t> </w:t>
      </w:r>
      <w:r>
        <w:rPr>
          <w:sz w:val="20"/>
          <w:vertAlign w:val="baseline"/>
        </w:rPr>
        <w:t>Faculty</w:t>
      </w:r>
      <w:r>
        <w:rPr>
          <w:spacing w:val="-4"/>
          <w:sz w:val="20"/>
          <w:vertAlign w:val="baseline"/>
        </w:rPr>
        <w:t> </w:t>
      </w:r>
      <w:r>
        <w:rPr>
          <w:sz w:val="20"/>
          <w:vertAlign w:val="baseline"/>
        </w:rPr>
        <w:t>of</w:t>
      </w:r>
      <w:r>
        <w:rPr>
          <w:spacing w:val="-2"/>
          <w:sz w:val="20"/>
          <w:vertAlign w:val="baseline"/>
        </w:rPr>
        <w:t> </w:t>
      </w:r>
      <w:r>
        <w:rPr>
          <w:sz w:val="20"/>
          <w:vertAlign w:val="baseline"/>
        </w:rPr>
        <w:t>Law,</w:t>
      </w:r>
      <w:r>
        <w:rPr>
          <w:spacing w:val="-1"/>
          <w:sz w:val="20"/>
          <w:vertAlign w:val="baseline"/>
        </w:rPr>
        <w:t> </w:t>
      </w:r>
      <w:r>
        <w:rPr>
          <w:sz w:val="20"/>
          <w:vertAlign w:val="baseline"/>
        </w:rPr>
        <w:t>Lagos</w:t>
      </w:r>
      <w:r>
        <w:rPr>
          <w:spacing w:val="-2"/>
          <w:sz w:val="20"/>
          <w:vertAlign w:val="baseline"/>
        </w:rPr>
        <w:t> </w:t>
      </w:r>
      <w:r>
        <w:rPr>
          <w:sz w:val="20"/>
          <w:vertAlign w:val="baseline"/>
        </w:rPr>
        <w:t>State</w:t>
      </w:r>
      <w:r>
        <w:rPr>
          <w:spacing w:val="-3"/>
          <w:sz w:val="20"/>
          <w:vertAlign w:val="baseline"/>
        </w:rPr>
        <w:t> </w:t>
      </w:r>
      <w:r>
        <w:rPr>
          <w:sz w:val="20"/>
          <w:vertAlign w:val="baseline"/>
        </w:rPr>
        <w:t>University,</w:t>
      </w:r>
    </w:p>
    <w:p>
      <w:pPr>
        <w:spacing w:after="0" w:line="244" w:lineRule="auto"/>
        <w:jc w:val="left"/>
        <w:rPr>
          <w:sz w:val="20"/>
        </w:rPr>
        <w:sectPr>
          <w:pgSz w:w="12240" w:h="15840"/>
          <w:pgMar w:header="0" w:footer="1012" w:top="1360" w:bottom="1200" w:left="1040" w:right="860"/>
        </w:sectPr>
      </w:pPr>
    </w:p>
    <w:p>
      <w:pPr>
        <w:pStyle w:val="Heading2"/>
        <w:numPr>
          <w:ilvl w:val="2"/>
          <w:numId w:val="21"/>
        </w:numPr>
        <w:tabs>
          <w:tab w:pos="880" w:val="left" w:leader="none"/>
        </w:tabs>
        <w:spacing w:line="480" w:lineRule="auto" w:before="76" w:after="0"/>
        <w:ind w:left="400" w:right="574" w:firstLine="0"/>
        <w:jc w:val="left"/>
        <w:rPr>
          <w:sz w:val="22"/>
        </w:rPr>
      </w:pPr>
      <w:bookmarkStart w:name="_TOC_250024" w:id="27"/>
      <w:r>
        <w:rPr/>
        <w:t>Funding and Sources, for Protection of the Environment from</w:t>
      </w:r>
      <w:r>
        <w:rPr>
          <w:spacing w:val="-1"/>
        </w:rPr>
        <w:t> </w:t>
      </w:r>
      <w:bookmarkEnd w:id="27"/>
      <w:r>
        <w:rPr/>
        <w:t>Degradation by Mining of Solid Minerals in Nigeria</w:t>
      </w:r>
    </w:p>
    <w:p>
      <w:pPr>
        <w:pStyle w:val="BodyText"/>
        <w:spacing w:before="8"/>
        <w:rPr>
          <w:b/>
        </w:rPr>
      </w:pPr>
    </w:p>
    <w:p>
      <w:pPr>
        <w:pStyle w:val="BodyText"/>
        <w:spacing w:line="480" w:lineRule="auto"/>
        <w:ind w:left="400" w:right="558"/>
        <w:jc w:val="both"/>
      </w:pPr>
      <w:r>
        <w:rPr/>
        <w:t>In most spheres of human endeavours, funding or its corollary term “finance”is crucial to the consummation of most activities. In economics, the key factors of production are Labour, Land, Capital and Entrepreneurship. Funding, finance or capital in the instance under consideration is not required as a factor of production but rather as a platform for preventing or mitigating the deleteriouseffects of mining of solid minerals which results in degradation of the environment.</w:t>
      </w:r>
    </w:p>
    <w:p>
      <w:pPr>
        <w:pStyle w:val="BodyText"/>
        <w:spacing w:before="13"/>
      </w:pPr>
    </w:p>
    <w:p>
      <w:pPr>
        <w:pStyle w:val="BodyText"/>
        <w:spacing w:line="480" w:lineRule="auto"/>
        <w:ind w:left="400" w:right="554"/>
        <w:jc w:val="both"/>
      </w:pPr>
      <w:r>
        <w:rPr/>
        <w:t>In the area of environmental degradation by mining of solid minerals, funding holds one of the aces to the prevention, mitigation and thus protection of the environment from degradation by mining of solid minerals. It has been shown that the quest and desire of governments to protect the environment in general, and in particular from degradation by the mining of solid minerals has been </w:t>
      </w:r>
      <w:r>
        <w:rPr>
          <w:i/>
        </w:rPr>
        <w:t>inter alia </w:t>
      </w:r>
      <w:r>
        <w:rPr/>
        <w:t>constrained by</w:t>
      </w:r>
      <w:r>
        <w:rPr>
          <w:spacing w:val="-3"/>
        </w:rPr>
        <w:t> </w:t>
      </w:r>
      <w:r>
        <w:rPr/>
        <w:t>lack of adequate funds.</w:t>
      </w:r>
      <w:r>
        <w:rPr>
          <w:vertAlign w:val="superscript"/>
        </w:rPr>
        <w:t>539</w:t>
      </w:r>
      <w:r>
        <w:rPr>
          <w:vertAlign w:val="baseline"/>
        </w:rPr>
        <w:t> This assertion is</w:t>
      </w:r>
      <w:r>
        <w:rPr>
          <w:spacing w:val="-1"/>
          <w:vertAlign w:val="baseline"/>
        </w:rPr>
        <w:t> </w:t>
      </w:r>
      <w:r>
        <w:rPr>
          <w:vertAlign w:val="baseline"/>
        </w:rPr>
        <w:t>not new in</w:t>
      </w:r>
      <w:r>
        <w:rPr>
          <w:spacing w:val="-1"/>
          <w:vertAlign w:val="baseline"/>
        </w:rPr>
        <w:t> </w:t>
      </w:r>
      <w:r>
        <w:rPr>
          <w:vertAlign w:val="baseline"/>
        </w:rPr>
        <w:t>the light of the fact that while government resources in Nigeria continue to remain inadequate particularly at times of economic recessions, the contending needs of various sectors of the economy including the solid minerals sector continue to exert pressure on the lean national funds; thus making it impracticable for all sectors to meet their financial or funding needs.The following are some of the sources of funds for financing and implementing programmes for protection of the environment from degradation by mining of solid minerals:</w:t>
      </w:r>
    </w:p>
    <w:p>
      <w:pPr>
        <w:pStyle w:val="BodyText"/>
        <w:spacing w:before="18"/>
      </w:pPr>
    </w:p>
    <w:p>
      <w:pPr>
        <w:pStyle w:val="Heading2"/>
        <w:numPr>
          <w:ilvl w:val="3"/>
          <w:numId w:val="21"/>
        </w:numPr>
        <w:tabs>
          <w:tab w:pos="1480" w:val="left" w:leader="none"/>
        </w:tabs>
        <w:spacing w:line="240" w:lineRule="auto" w:before="0" w:after="0"/>
        <w:ind w:left="1480" w:right="0" w:hanging="720"/>
        <w:jc w:val="left"/>
      </w:pPr>
      <w:r>
        <w:rPr/>
        <w:t>Tax</w:t>
      </w:r>
      <w:r>
        <w:rPr>
          <w:spacing w:val="-2"/>
        </w:rPr>
        <w:t> </w:t>
      </w:r>
      <w:r>
        <w:rPr/>
        <w:t>Deductible</w:t>
      </w:r>
      <w:r>
        <w:rPr>
          <w:spacing w:val="-3"/>
        </w:rPr>
        <w:t> </w:t>
      </w:r>
      <w:r>
        <w:rPr/>
        <w:t>Reserve for</w:t>
      </w:r>
      <w:r>
        <w:rPr>
          <w:spacing w:val="-3"/>
        </w:rPr>
        <w:t> </w:t>
      </w:r>
      <w:r>
        <w:rPr/>
        <w:t>Environmental</w:t>
      </w:r>
      <w:r>
        <w:rPr>
          <w:spacing w:val="-1"/>
        </w:rPr>
        <w:t> </w:t>
      </w:r>
      <w:r>
        <w:rPr>
          <w:spacing w:val="-2"/>
        </w:rPr>
        <w:t>Protection: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7"/>
        <w:rPr>
          <w:b/>
          <w:sz w:val="20"/>
        </w:rPr>
      </w:pPr>
      <w:r>
        <w:rPr/>
        <mc:AlternateContent>
          <mc:Choice Requires="wps">
            <w:drawing>
              <wp:anchor distT="0" distB="0" distL="0" distR="0" allowOverlap="1" layoutInCell="1" locked="0" behindDoc="1" simplePos="0" relativeHeight="487682048">
                <wp:simplePos x="0" y="0"/>
                <wp:positionH relativeFrom="page">
                  <wp:posOffset>914704</wp:posOffset>
                </wp:positionH>
                <wp:positionV relativeFrom="paragraph">
                  <wp:posOffset>223021</wp:posOffset>
                </wp:positionV>
                <wp:extent cx="5944870" cy="9525"/>
                <wp:effectExtent l="0" t="0" r="0" b="0"/>
                <wp:wrapTopAndBottom/>
                <wp:docPr id="256" name="Graphic 256"/>
                <wp:cNvGraphicFramePr>
                  <a:graphicFrameLocks/>
                </wp:cNvGraphicFramePr>
                <a:graphic>
                  <a:graphicData uri="http://schemas.microsoft.com/office/word/2010/wordprocessingShape">
                    <wps:wsp>
                      <wps:cNvPr id="256" name="Graphic 256"/>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60751pt;width:468.07pt;height:.72003pt;mso-position-horizontal-relative:page;mso-position-vertical-relative:paragraph;z-index:-15634432;mso-wrap-distance-left:0;mso-wrap-distance-right:0" id="docshape224" filled="true" fillcolor="#000000" stroked="false">
                <v:fill type="solid"/>
                <w10:wrap type="topAndBottom"/>
              </v:rect>
            </w:pict>
          </mc:Fallback>
        </mc:AlternateContent>
      </w:r>
    </w:p>
    <w:p>
      <w:pPr>
        <w:spacing w:before="96"/>
        <w:ind w:left="702" w:right="0" w:firstLine="0"/>
        <w:jc w:val="left"/>
        <w:rPr>
          <w:sz w:val="20"/>
        </w:rPr>
      </w:pPr>
      <w:r>
        <w:rPr>
          <w:sz w:val="20"/>
        </w:rPr>
        <w:t>Lagos,</w:t>
      </w:r>
      <w:r>
        <w:rPr>
          <w:spacing w:val="-5"/>
          <w:sz w:val="20"/>
        </w:rPr>
        <w:t> </w:t>
      </w:r>
      <w:r>
        <w:rPr>
          <w:sz w:val="20"/>
        </w:rPr>
        <w:t>p.264</w:t>
      </w:r>
      <w:r>
        <w:rPr>
          <w:spacing w:val="-4"/>
          <w:sz w:val="20"/>
        </w:rPr>
        <w:t> &amp;265</w:t>
      </w:r>
    </w:p>
    <w:p>
      <w:pPr>
        <w:spacing w:before="23"/>
        <w:ind w:left="400" w:right="0" w:firstLine="0"/>
        <w:jc w:val="left"/>
        <w:rPr>
          <w:sz w:val="20"/>
        </w:rPr>
      </w:pPr>
      <w:r>
        <w:rPr>
          <w:rFonts w:ascii="Calibri"/>
          <w:sz w:val="20"/>
          <w:vertAlign w:val="superscript"/>
        </w:rPr>
        <w:t>539</w:t>
      </w:r>
      <w:r>
        <w:rPr>
          <w:sz w:val="20"/>
          <w:vertAlign w:val="baseline"/>
        </w:rPr>
        <w:t>Akper,</w:t>
      </w:r>
      <w:r>
        <w:rPr>
          <w:spacing w:val="-1"/>
          <w:sz w:val="20"/>
          <w:vertAlign w:val="baseline"/>
        </w:rPr>
        <w:t> </w:t>
      </w:r>
      <w:r>
        <w:rPr>
          <w:sz w:val="20"/>
          <w:vertAlign w:val="baseline"/>
        </w:rPr>
        <w:t>P.T.,</w:t>
      </w:r>
      <w:r>
        <w:rPr>
          <w:spacing w:val="-2"/>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3"/>
          <w:sz w:val="20"/>
          <w:vertAlign w:val="baseline"/>
        </w:rPr>
        <w:t> </w:t>
      </w:r>
      <w:r>
        <w:rPr>
          <w:sz w:val="20"/>
          <w:vertAlign w:val="baseline"/>
        </w:rPr>
        <w:t>p. </w:t>
      </w:r>
      <w:r>
        <w:rPr>
          <w:spacing w:val="-5"/>
          <w:sz w:val="20"/>
          <w:vertAlign w:val="baseline"/>
        </w:rPr>
        <w:t>195</w:t>
      </w:r>
    </w:p>
    <w:p>
      <w:pPr>
        <w:spacing w:after="0"/>
        <w:jc w:val="left"/>
        <w:rPr>
          <w:sz w:val="20"/>
        </w:rPr>
        <w:sectPr>
          <w:pgSz w:w="12240" w:h="15840"/>
          <w:pgMar w:header="0" w:footer="1012" w:top="1360" w:bottom="1200" w:left="1040" w:right="860"/>
        </w:sectPr>
      </w:pPr>
    </w:p>
    <w:p>
      <w:pPr>
        <w:pStyle w:val="BodyText"/>
        <w:spacing w:line="480" w:lineRule="auto" w:before="72"/>
        <w:ind w:left="400" w:right="574"/>
        <w:jc w:val="both"/>
      </w:pPr>
      <w:r>
        <w:rPr/>
        <w:t>The N.M.M.A mandates companies engaged in the exploitation of mineral resources to establish tax deductible reserve for environmental protection, mine rehabilitation, reclamation and mine closure costs provided however, that the appropriateness of the reserve is certified by an independent qualified person taking into account the determination made under the provisions of the N.M.M.A.</w:t>
      </w:r>
      <w:r>
        <w:rPr>
          <w:spacing w:val="-1"/>
        </w:rPr>
        <w:t> </w:t>
      </w:r>
      <w:r>
        <w:rPr/>
        <w:t>The</w:t>
      </w:r>
      <w:r>
        <w:rPr>
          <w:spacing w:val="-1"/>
        </w:rPr>
        <w:t> </w:t>
      </w:r>
      <w:r>
        <w:rPr/>
        <w:t>reserve</w:t>
      </w:r>
      <w:r>
        <w:rPr>
          <w:spacing w:val="-1"/>
        </w:rPr>
        <w:t> </w:t>
      </w:r>
      <w:r>
        <w:rPr/>
        <w:t>is to be recorded in the audited financial statements of</w:t>
      </w:r>
      <w:r>
        <w:rPr>
          <w:spacing w:val="-1"/>
        </w:rPr>
        <w:t> </w:t>
      </w:r>
      <w:r>
        <w:rPr/>
        <w:t>the companies; tax deductibility will be restricted to actual amount incurred for the purpose of reclamation; and the sum equivalent to the reserve amount is set aside every year and invested in dedicated account or trust fund managed by independent trustees appointed pursuant to the provisions of the Act.</w:t>
      </w:r>
      <w:r>
        <w:rPr>
          <w:vertAlign w:val="superscript"/>
        </w:rPr>
        <w:t>540</w:t>
      </w:r>
      <w:r>
        <w:rPr>
          <w:vertAlign w:val="baseline"/>
        </w:rPr>
        <w:t>This provision of the N.M.M.A had earlier on being critiqued in chapter three of this thesis and comments and observations made thereto apply </w:t>
      </w:r>
      <w:r>
        <w:rPr>
          <w:i/>
          <w:vertAlign w:val="baseline"/>
        </w:rPr>
        <w:t>mutatis mutandis. </w:t>
      </w:r>
      <w:r>
        <w:rPr>
          <w:vertAlign w:val="baseline"/>
        </w:rPr>
        <w:t>It is even very doubtful, if companies in the mining sector comply with the provision of section 30 of the </w:t>
      </w:r>
      <w:r>
        <w:rPr>
          <w:spacing w:val="-2"/>
          <w:vertAlign w:val="baseline"/>
        </w:rPr>
        <w:t>N.M.M.A.</w:t>
      </w:r>
    </w:p>
    <w:p>
      <w:pPr>
        <w:pStyle w:val="BodyText"/>
        <w:spacing w:before="13"/>
      </w:pPr>
    </w:p>
    <w:p>
      <w:pPr>
        <w:pStyle w:val="BodyText"/>
        <w:spacing w:line="480" w:lineRule="auto" w:before="1"/>
        <w:ind w:left="400" w:right="580"/>
        <w:jc w:val="both"/>
      </w:pPr>
      <w:r>
        <w:rPr/>
        <w:t>This is because the utility value of such provision has not impacted positively on the issue of protection of the environment from degradation by mining of solid minerals in Nigeria. The essence</w:t>
      </w:r>
      <w:r>
        <w:rPr>
          <w:spacing w:val="-1"/>
        </w:rPr>
        <w:t> </w:t>
      </w:r>
      <w:r>
        <w:rPr/>
        <w:t>of</w:t>
      </w:r>
      <w:r>
        <w:rPr>
          <w:spacing w:val="-1"/>
        </w:rPr>
        <w:t> </w:t>
      </w:r>
      <w:r>
        <w:rPr/>
        <w:t>any</w:t>
      </w:r>
      <w:r>
        <w:rPr>
          <w:spacing w:val="-5"/>
        </w:rPr>
        <w:t> </w:t>
      </w:r>
      <w:r>
        <w:rPr/>
        <w:t>law</w:t>
      </w:r>
      <w:r>
        <w:rPr>
          <w:spacing w:val="-1"/>
        </w:rPr>
        <w:t> </w:t>
      </w:r>
      <w:r>
        <w:rPr/>
        <w:t>or</w:t>
      </w:r>
      <w:r>
        <w:rPr>
          <w:spacing w:val="-1"/>
        </w:rPr>
        <w:t> </w:t>
      </w:r>
      <w:r>
        <w:rPr/>
        <w:t>regulation is its ease</w:t>
      </w:r>
      <w:r>
        <w:rPr>
          <w:spacing w:val="-1"/>
        </w:rPr>
        <w:t> </w:t>
      </w:r>
      <w:r>
        <w:rPr/>
        <w:t>of</w:t>
      </w:r>
      <w:r>
        <w:rPr>
          <w:spacing w:val="-1"/>
        </w:rPr>
        <w:t> </w:t>
      </w:r>
      <w:r>
        <w:rPr/>
        <w:t>enforcement; if</w:t>
      </w:r>
      <w:r>
        <w:rPr>
          <w:spacing w:val="-1"/>
        </w:rPr>
        <w:t> </w:t>
      </w:r>
      <w:r>
        <w:rPr/>
        <w:t>laws or</w:t>
      </w:r>
      <w:r>
        <w:rPr>
          <w:spacing w:val="-1"/>
        </w:rPr>
        <w:t> </w:t>
      </w:r>
      <w:r>
        <w:rPr/>
        <w:t>regulations are</w:t>
      </w:r>
      <w:r>
        <w:rPr>
          <w:spacing w:val="-2"/>
        </w:rPr>
        <w:t> </w:t>
      </w:r>
      <w:r>
        <w:rPr/>
        <w:t>not going</w:t>
      </w:r>
      <w:r>
        <w:rPr>
          <w:spacing w:val="-3"/>
        </w:rPr>
        <w:t> </w:t>
      </w:r>
      <w:r>
        <w:rPr/>
        <w:t>to be enforced, it will be useless to deploy hard earned national resources to futile ventures such as making laws to adorn the bookshelves.</w:t>
      </w:r>
    </w:p>
    <w:p>
      <w:pPr>
        <w:pStyle w:val="BodyText"/>
        <w:spacing w:before="12"/>
      </w:pPr>
    </w:p>
    <w:p>
      <w:pPr>
        <w:pStyle w:val="ListParagraph"/>
        <w:numPr>
          <w:ilvl w:val="3"/>
          <w:numId w:val="21"/>
        </w:numPr>
        <w:tabs>
          <w:tab w:pos="752" w:val="left" w:leader="none"/>
        </w:tabs>
        <w:spacing w:line="480" w:lineRule="auto" w:before="0" w:after="0"/>
        <w:ind w:left="400" w:right="579" w:firstLine="0"/>
        <w:jc w:val="both"/>
        <w:rPr>
          <w:sz w:val="24"/>
        </w:rPr>
      </w:pPr>
      <w:r>
        <w:rPr>
          <w:b/>
          <w:sz w:val="24"/>
        </w:rPr>
        <w:t>Solid</w:t>
      </w:r>
      <w:r>
        <w:rPr>
          <w:b/>
          <w:spacing w:val="-3"/>
          <w:sz w:val="24"/>
        </w:rPr>
        <w:t> </w:t>
      </w:r>
      <w:r>
        <w:rPr>
          <w:b/>
          <w:sz w:val="24"/>
        </w:rPr>
        <w:t>Minerals</w:t>
      </w:r>
      <w:r>
        <w:rPr>
          <w:b/>
          <w:spacing w:val="-3"/>
          <w:sz w:val="24"/>
        </w:rPr>
        <w:t> </w:t>
      </w:r>
      <w:r>
        <w:rPr>
          <w:b/>
          <w:sz w:val="24"/>
        </w:rPr>
        <w:t>Development</w:t>
      </w:r>
      <w:r>
        <w:rPr>
          <w:b/>
          <w:spacing w:val="-2"/>
          <w:sz w:val="24"/>
        </w:rPr>
        <w:t> </w:t>
      </w:r>
      <w:r>
        <w:rPr>
          <w:b/>
          <w:sz w:val="24"/>
        </w:rPr>
        <w:t>Fund:</w:t>
      </w:r>
      <w:r>
        <w:rPr>
          <w:b/>
          <w:spacing w:val="-4"/>
          <w:sz w:val="24"/>
        </w:rPr>
        <w:t> </w:t>
      </w:r>
      <w:r>
        <w:rPr>
          <w:sz w:val="24"/>
        </w:rPr>
        <w:t>This</w:t>
      </w:r>
      <w:r>
        <w:rPr>
          <w:spacing w:val="-3"/>
          <w:sz w:val="24"/>
        </w:rPr>
        <w:t> </w:t>
      </w:r>
      <w:r>
        <w:rPr>
          <w:sz w:val="24"/>
        </w:rPr>
        <w:t>Fund</w:t>
      </w:r>
      <w:r>
        <w:rPr>
          <w:spacing w:val="-3"/>
          <w:sz w:val="24"/>
        </w:rPr>
        <w:t> </w:t>
      </w:r>
      <w:r>
        <w:rPr>
          <w:sz w:val="24"/>
        </w:rPr>
        <w:t>was</w:t>
      </w:r>
      <w:r>
        <w:rPr>
          <w:spacing w:val="-3"/>
          <w:sz w:val="24"/>
        </w:rPr>
        <w:t> </w:t>
      </w:r>
      <w:r>
        <w:rPr>
          <w:sz w:val="24"/>
        </w:rPr>
        <w:t>established</w:t>
      </w:r>
      <w:r>
        <w:rPr>
          <w:spacing w:val="-2"/>
          <w:sz w:val="24"/>
        </w:rPr>
        <w:t> </w:t>
      </w:r>
      <w:r>
        <w:rPr>
          <w:sz w:val="24"/>
        </w:rPr>
        <w:t>pursuant</w:t>
      </w:r>
      <w:r>
        <w:rPr>
          <w:spacing w:val="-3"/>
          <w:sz w:val="24"/>
        </w:rPr>
        <w:t> </w:t>
      </w:r>
      <w:r>
        <w:rPr>
          <w:sz w:val="24"/>
        </w:rPr>
        <w:t>to</w:t>
      </w:r>
      <w:r>
        <w:rPr>
          <w:spacing w:val="-3"/>
          <w:sz w:val="24"/>
        </w:rPr>
        <w:t> </w:t>
      </w:r>
      <w:r>
        <w:rPr>
          <w:sz w:val="24"/>
        </w:rPr>
        <w:t>the</w:t>
      </w:r>
      <w:r>
        <w:rPr>
          <w:spacing w:val="-3"/>
          <w:sz w:val="24"/>
        </w:rPr>
        <w:t> </w:t>
      </w:r>
      <w:r>
        <w:rPr>
          <w:sz w:val="24"/>
        </w:rPr>
        <w:t>provisions</w:t>
      </w:r>
      <w:r>
        <w:rPr>
          <w:spacing w:val="-3"/>
          <w:sz w:val="24"/>
        </w:rPr>
        <w:t> </w:t>
      </w:r>
      <w:r>
        <w:rPr>
          <w:sz w:val="24"/>
        </w:rPr>
        <w:t>of the N.M.M.A</w:t>
      </w:r>
      <w:r>
        <w:rPr>
          <w:sz w:val="24"/>
          <w:vertAlign w:val="superscript"/>
        </w:rPr>
        <w:t>541</w:t>
      </w:r>
      <w:r>
        <w:rPr>
          <w:sz w:val="24"/>
          <w:vertAlign w:val="baseline"/>
        </w:rPr>
        <w:t>to be utilized for the purposes ofdevelopment of both human and physical capacity in the sector; funding for geo scientific data gathering, storage and retrieval to meet the needs</w:t>
      </w:r>
      <w:r>
        <w:rPr>
          <w:spacing w:val="34"/>
          <w:sz w:val="24"/>
          <w:vertAlign w:val="baseline"/>
        </w:rPr>
        <w:t> </w:t>
      </w:r>
      <w:r>
        <w:rPr>
          <w:sz w:val="24"/>
          <w:vertAlign w:val="baseline"/>
        </w:rPr>
        <w:t>of</w:t>
      </w:r>
      <w:r>
        <w:rPr>
          <w:spacing w:val="33"/>
          <w:sz w:val="24"/>
          <w:vertAlign w:val="baseline"/>
        </w:rPr>
        <w:t> </w:t>
      </w:r>
      <w:r>
        <w:rPr>
          <w:sz w:val="24"/>
          <w:vertAlign w:val="baseline"/>
        </w:rPr>
        <w:t>private</w:t>
      </w:r>
      <w:r>
        <w:rPr>
          <w:spacing w:val="33"/>
          <w:sz w:val="24"/>
          <w:vertAlign w:val="baseline"/>
        </w:rPr>
        <w:t> </w:t>
      </w:r>
      <w:r>
        <w:rPr>
          <w:sz w:val="24"/>
          <w:vertAlign w:val="baseline"/>
        </w:rPr>
        <w:t>sector</w:t>
      </w:r>
      <w:r>
        <w:rPr>
          <w:spacing w:val="33"/>
          <w:sz w:val="24"/>
          <w:vertAlign w:val="baseline"/>
        </w:rPr>
        <w:t> </w:t>
      </w:r>
      <w:r>
        <w:rPr>
          <w:sz w:val="24"/>
          <w:vertAlign w:val="baseline"/>
        </w:rPr>
        <w:t>led</w:t>
      </w:r>
      <w:r>
        <w:rPr>
          <w:spacing w:val="33"/>
          <w:sz w:val="24"/>
          <w:vertAlign w:val="baseline"/>
        </w:rPr>
        <w:t> </w:t>
      </w:r>
      <w:r>
        <w:rPr>
          <w:sz w:val="24"/>
          <w:vertAlign w:val="baseline"/>
        </w:rPr>
        <w:t>mining</w:t>
      </w:r>
      <w:r>
        <w:rPr>
          <w:spacing w:val="31"/>
          <w:sz w:val="24"/>
          <w:vertAlign w:val="baseline"/>
        </w:rPr>
        <w:t> </w:t>
      </w:r>
      <w:r>
        <w:rPr>
          <w:sz w:val="24"/>
          <w:vertAlign w:val="baseline"/>
        </w:rPr>
        <w:t>industry;</w:t>
      </w:r>
      <w:r>
        <w:rPr>
          <w:spacing w:val="34"/>
          <w:sz w:val="24"/>
          <w:vertAlign w:val="baseline"/>
        </w:rPr>
        <w:t> </w:t>
      </w:r>
      <w:r>
        <w:rPr>
          <w:sz w:val="24"/>
          <w:vertAlign w:val="baseline"/>
        </w:rPr>
        <w:t>equipping</w:t>
      </w:r>
      <w:r>
        <w:rPr>
          <w:spacing w:val="31"/>
          <w:sz w:val="24"/>
          <w:vertAlign w:val="baseline"/>
        </w:rPr>
        <w:t> </w:t>
      </w:r>
      <w:r>
        <w:rPr>
          <w:sz w:val="24"/>
          <w:vertAlign w:val="baseline"/>
        </w:rPr>
        <w:t>the</w:t>
      </w:r>
      <w:r>
        <w:rPr>
          <w:spacing w:val="33"/>
          <w:sz w:val="24"/>
          <w:vertAlign w:val="baseline"/>
        </w:rPr>
        <w:t> </w:t>
      </w:r>
      <w:r>
        <w:rPr>
          <w:sz w:val="24"/>
          <w:vertAlign w:val="baseline"/>
        </w:rPr>
        <w:t>mining</w:t>
      </w:r>
      <w:r>
        <w:rPr>
          <w:spacing w:val="31"/>
          <w:sz w:val="24"/>
          <w:vertAlign w:val="baseline"/>
        </w:rPr>
        <w:t> </w:t>
      </w:r>
      <w:r>
        <w:rPr>
          <w:sz w:val="24"/>
          <w:vertAlign w:val="baseline"/>
        </w:rPr>
        <w:t>institutions</w:t>
      </w:r>
      <w:r>
        <w:rPr>
          <w:spacing w:val="34"/>
          <w:sz w:val="24"/>
          <w:vertAlign w:val="baseline"/>
        </w:rPr>
        <w:t> </w:t>
      </w:r>
      <w:r>
        <w:rPr>
          <w:sz w:val="24"/>
          <w:vertAlign w:val="baseline"/>
        </w:rPr>
        <w:t>to</w:t>
      </w:r>
      <w:r>
        <w:rPr>
          <w:spacing w:val="34"/>
          <w:sz w:val="24"/>
          <w:vertAlign w:val="baseline"/>
        </w:rPr>
        <w:t> </w:t>
      </w:r>
      <w:r>
        <w:rPr>
          <w:sz w:val="24"/>
          <w:vertAlign w:val="baseline"/>
        </w:rPr>
        <w:t>enable</w:t>
      </w:r>
      <w:r>
        <w:rPr>
          <w:spacing w:val="33"/>
          <w:sz w:val="24"/>
          <w:vertAlign w:val="baseline"/>
        </w:rPr>
        <w:t> </w:t>
      </w:r>
      <w:r>
        <w:rPr>
          <w:sz w:val="24"/>
          <w:vertAlign w:val="baseline"/>
        </w:rPr>
        <w:t>them</w:t>
      </w:r>
    </w:p>
    <w:p>
      <w:pPr>
        <w:pStyle w:val="BodyText"/>
        <w:spacing w:before="3"/>
        <w:rPr>
          <w:sz w:val="17"/>
        </w:rPr>
      </w:pPr>
      <w:r>
        <w:rPr/>
        <mc:AlternateContent>
          <mc:Choice Requires="wps">
            <w:drawing>
              <wp:anchor distT="0" distB="0" distL="0" distR="0" allowOverlap="1" layoutInCell="1" locked="0" behindDoc="1" simplePos="0" relativeHeight="487682560">
                <wp:simplePos x="0" y="0"/>
                <wp:positionH relativeFrom="page">
                  <wp:posOffset>914704</wp:posOffset>
                </wp:positionH>
                <wp:positionV relativeFrom="paragraph">
                  <wp:posOffset>141371</wp:posOffset>
                </wp:positionV>
                <wp:extent cx="1829435" cy="9525"/>
                <wp:effectExtent l="0" t="0" r="0" b="0"/>
                <wp:wrapTopAndBottom/>
                <wp:docPr id="257" name="Graphic 257"/>
                <wp:cNvGraphicFramePr>
                  <a:graphicFrameLocks/>
                </wp:cNvGraphicFramePr>
                <a:graphic>
                  <a:graphicData uri="http://schemas.microsoft.com/office/word/2010/wordprocessingShape">
                    <wps:wsp>
                      <wps:cNvPr id="257" name="Graphic 2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31593pt;width:144.020pt;height:.71997pt;mso-position-horizontal-relative:page;mso-position-vertical-relative:paragraph;z-index:-15633920;mso-wrap-distance-left:0;mso-wrap-distance-right:0" id="docshape225"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540</w:t>
      </w:r>
      <w:r>
        <w:rPr>
          <w:spacing w:val="-4"/>
          <w:sz w:val="20"/>
          <w:vertAlign w:val="baseline"/>
        </w:rPr>
        <w:t> </w:t>
      </w:r>
      <w:r>
        <w:rPr>
          <w:sz w:val="20"/>
          <w:vertAlign w:val="baseline"/>
        </w:rPr>
        <w:t>Section</w:t>
      </w:r>
      <w:r>
        <w:rPr>
          <w:spacing w:val="-4"/>
          <w:sz w:val="20"/>
          <w:vertAlign w:val="baseline"/>
        </w:rPr>
        <w:t> </w:t>
      </w:r>
      <w:r>
        <w:rPr>
          <w:sz w:val="20"/>
          <w:vertAlign w:val="baseline"/>
        </w:rPr>
        <w:t>30,</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3"/>
          <w:sz w:val="20"/>
          <w:vertAlign w:val="baseline"/>
        </w:rPr>
        <w:t> </w:t>
      </w:r>
      <w:r>
        <w:rPr>
          <w:sz w:val="20"/>
          <w:vertAlign w:val="baseline"/>
        </w:rPr>
        <w:t>Mining</w:t>
      </w:r>
      <w:r>
        <w:rPr>
          <w:spacing w:val="-2"/>
          <w:sz w:val="20"/>
          <w:vertAlign w:val="baseline"/>
        </w:rPr>
        <w:t> </w:t>
      </w:r>
      <w:r>
        <w:rPr>
          <w:sz w:val="20"/>
          <w:vertAlign w:val="baseline"/>
        </w:rPr>
        <w:t>Act,</w:t>
      </w:r>
      <w:r>
        <w:rPr>
          <w:spacing w:val="-4"/>
          <w:sz w:val="20"/>
          <w:vertAlign w:val="baseline"/>
        </w:rPr>
        <w:t> </w:t>
      </w:r>
      <w:r>
        <w:rPr>
          <w:sz w:val="20"/>
          <w:vertAlign w:val="baseline"/>
        </w:rPr>
        <w:t>No.</w:t>
      </w:r>
      <w:r>
        <w:rPr>
          <w:spacing w:val="-2"/>
          <w:sz w:val="20"/>
          <w:vertAlign w:val="baseline"/>
        </w:rPr>
        <w:t> </w:t>
      </w:r>
      <w:r>
        <w:rPr>
          <w:sz w:val="20"/>
          <w:vertAlign w:val="baseline"/>
        </w:rPr>
        <w:t>20,</w:t>
      </w:r>
      <w:r>
        <w:rPr>
          <w:spacing w:val="-4"/>
          <w:sz w:val="20"/>
          <w:vertAlign w:val="baseline"/>
        </w:rPr>
        <w:t> 2007</w:t>
      </w:r>
    </w:p>
    <w:p>
      <w:pPr>
        <w:spacing w:before="1"/>
        <w:ind w:left="400" w:right="0" w:firstLine="0"/>
        <w:jc w:val="left"/>
        <w:rPr>
          <w:sz w:val="20"/>
        </w:rPr>
      </w:pPr>
      <w:r>
        <w:rPr>
          <w:sz w:val="20"/>
          <w:vertAlign w:val="superscript"/>
        </w:rPr>
        <w:t>541</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34(1)</w:t>
      </w:r>
    </w:p>
    <w:p>
      <w:pPr>
        <w:spacing w:after="0"/>
        <w:jc w:val="left"/>
        <w:rPr>
          <w:sz w:val="20"/>
        </w:rPr>
        <w:sectPr>
          <w:pgSz w:w="12240" w:h="15840"/>
          <w:pgMar w:header="0" w:footer="1012" w:top="1360" w:bottom="1200" w:left="1040" w:right="860"/>
        </w:sectPr>
      </w:pPr>
    </w:p>
    <w:p>
      <w:pPr>
        <w:pStyle w:val="BodyText"/>
        <w:spacing w:line="480" w:lineRule="auto" w:before="72"/>
        <w:ind w:left="400" w:right="585"/>
        <w:jc w:val="both"/>
      </w:pPr>
      <w:r>
        <w:rPr/>
        <w:t>perform their statutory functions; funding for extension services to small scale and artisanal mining operators; and provision of infrastructure in mines land.</w:t>
      </w:r>
      <w:r>
        <w:rPr>
          <w:vertAlign w:val="superscript"/>
        </w:rPr>
        <w:t>542</w:t>
      </w:r>
    </w:p>
    <w:p>
      <w:pPr>
        <w:pStyle w:val="BodyText"/>
        <w:spacing w:before="12"/>
      </w:pPr>
    </w:p>
    <w:p>
      <w:pPr>
        <w:pStyle w:val="BodyText"/>
        <w:spacing w:line="480" w:lineRule="auto"/>
        <w:ind w:left="400" w:right="576"/>
        <w:jc w:val="both"/>
      </w:pPr>
      <w:r>
        <w:rPr/>
        <w:t>By community reading of the above provisions of section 34 of the N.M.M.A, it is the</w:t>
      </w:r>
      <w:r>
        <w:rPr>
          <w:spacing w:val="40"/>
        </w:rPr>
        <w:t> </w:t>
      </w:r>
      <w:r>
        <w:rPr/>
        <w:t>considered opinion of this researcher that this Fund could be disbursed towards preventing or mitigating or generally protecting the environment from degradation by mining of solid minerals in Nigeria. This is because in providing infrastructure in mines land, the necessity to resolve issues of degradation of the environment to ensure the proper deployment of this mine infrastructure may become necessary. It is however, opined that in other to avoid any ambiguity as it may relate to the deployment of the Funds to issues of protection of the environment from degradation by mining of solid minerals, the section should be amended to specifically provide for this.This will guarantee increased funding source for this germane and herculean task.</w:t>
      </w:r>
    </w:p>
    <w:p>
      <w:pPr>
        <w:pStyle w:val="BodyText"/>
        <w:spacing w:before="13"/>
      </w:pPr>
    </w:p>
    <w:p>
      <w:pPr>
        <w:pStyle w:val="ListParagraph"/>
        <w:numPr>
          <w:ilvl w:val="3"/>
          <w:numId w:val="21"/>
        </w:numPr>
        <w:tabs>
          <w:tab w:pos="946" w:val="left" w:leader="none"/>
        </w:tabs>
        <w:spacing w:line="480" w:lineRule="auto" w:before="0" w:after="0"/>
        <w:ind w:left="400" w:right="574" w:firstLine="0"/>
        <w:jc w:val="both"/>
        <w:rPr>
          <w:sz w:val="24"/>
        </w:rPr>
      </w:pPr>
      <w:r>
        <w:rPr>
          <w:b/>
          <w:sz w:val="24"/>
        </w:rPr>
        <w:t>Environmental Protection and Rehabilitation Fund: </w:t>
      </w:r>
      <w:r>
        <w:rPr>
          <w:sz w:val="24"/>
        </w:rPr>
        <w:t>The N.M.M.A places the responsibility of establishing this Fund with the Minister for the purpose of guaranteeing the environmental</w:t>
      </w:r>
      <w:r>
        <w:rPr>
          <w:spacing w:val="-1"/>
          <w:sz w:val="24"/>
        </w:rPr>
        <w:t> </w:t>
      </w:r>
      <w:r>
        <w:rPr>
          <w:sz w:val="24"/>
        </w:rPr>
        <w:t>obligations</w:t>
      </w:r>
      <w:r>
        <w:rPr>
          <w:spacing w:val="-1"/>
          <w:sz w:val="24"/>
        </w:rPr>
        <w:t> </w:t>
      </w:r>
      <w:r>
        <w:rPr>
          <w:sz w:val="24"/>
        </w:rPr>
        <w:t>of</w:t>
      </w:r>
      <w:r>
        <w:rPr>
          <w:spacing w:val="-2"/>
          <w:sz w:val="24"/>
        </w:rPr>
        <w:t> </w:t>
      </w:r>
      <w:r>
        <w:rPr>
          <w:sz w:val="24"/>
        </w:rPr>
        <w:t>holders of</w:t>
      </w:r>
      <w:r>
        <w:rPr>
          <w:spacing w:val="-2"/>
          <w:sz w:val="24"/>
        </w:rPr>
        <w:t> </w:t>
      </w:r>
      <w:r>
        <w:rPr>
          <w:sz w:val="24"/>
        </w:rPr>
        <w:t>mineral</w:t>
      </w:r>
      <w:r>
        <w:rPr>
          <w:spacing w:val="-1"/>
          <w:sz w:val="24"/>
        </w:rPr>
        <w:t> </w:t>
      </w:r>
      <w:r>
        <w:rPr>
          <w:sz w:val="24"/>
        </w:rPr>
        <w:t>titles</w:t>
      </w:r>
      <w:r>
        <w:rPr>
          <w:spacing w:val="-1"/>
          <w:sz w:val="24"/>
        </w:rPr>
        <w:t> </w:t>
      </w:r>
      <w:r>
        <w:rPr>
          <w:sz w:val="24"/>
        </w:rPr>
        <w:t>as provided</w:t>
      </w:r>
      <w:r>
        <w:rPr>
          <w:spacing w:val="-1"/>
          <w:sz w:val="24"/>
        </w:rPr>
        <w:t> </w:t>
      </w:r>
      <w:r>
        <w:rPr>
          <w:sz w:val="24"/>
        </w:rPr>
        <w:t>under</w:t>
      </w:r>
      <w:r>
        <w:rPr>
          <w:spacing w:val="-2"/>
          <w:sz w:val="24"/>
        </w:rPr>
        <w:t> </w:t>
      </w:r>
      <w:r>
        <w:rPr>
          <w:sz w:val="24"/>
        </w:rPr>
        <w:t>the N.M.M.A.</w:t>
      </w:r>
      <w:r>
        <w:rPr>
          <w:sz w:val="24"/>
          <w:vertAlign w:val="superscript"/>
        </w:rPr>
        <w:t>543</w:t>
      </w:r>
      <w:r>
        <w:rPr>
          <w:sz w:val="24"/>
          <w:vertAlign w:val="baseline"/>
        </w:rPr>
        <w:t>Mineral title holders are obligated to contribute to this Fund in accordance with the amounts specified in the approved Environmental Protection and Rehabilitation Programme not later than one year from such approval.</w:t>
      </w:r>
      <w:r>
        <w:rPr>
          <w:sz w:val="24"/>
          <w:vertAlign w:val="superscript"/>
        </w:rPr>
        <w:t>544</w:t>
      </w:r>
      <w:r>
        <w:rPr>
          <w:sz w:val="24"/>
          <w:vertAlign w:val="baseline"/>
        </w:rPr>
        <w:t>The Mines Environmental Compliance Department and the title holder shall determine the appropriate amount to be contributed by a mineral title holder to the Fund based on the estimate and the work plan submitted by the mineral titleholder.</w:t>
      </w:r>
      <w:r>
        <w:rPr>
          <w:sz w:val="24"/>
          <w:vertAlign w:val="superscript"/>
        </w:rPr>
        <w:t>545</w:t>
      </w: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683072">
                <wp:simplePos x="0" y="0"/>
                <wp:positionH relativeFrom="page">
                  <wp:posOffset>914704</wp:posOffset>
                </wp:positionH>
                <wp:positionV relativeFrom="paragraph">
                  <wp:posOffset>259826</wp:posOffset>
                </wp:positionV>
                <wp:extent cx="1829435" cy="9525"/>
                <wp:effectExtent l="0" t="0" r="0" b="0"/>
                <wp:wrapTopAndBottom/>
                <wp:docPr id="258" name="Graphic 258"/>
                <wp:cNvGraphicFramePr>
                  <a:graphicFrameLocks/>
                </wp:cNvGraphicFramePr>
                <a:graphic>
                  <a:graphicData uri="http://schemas.microsoft.com/office/word/2010/wordprocessingShape">
                    <wps:wsp>
                      <wps:cNvPr id="258" name="Graphic 25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58797pt;width:144.020pt;height:.72003pt;mso-position-horizontal-relative:page;mso-position-vertical-relative:paragraph;z-index:-15633408;mso-wrap-distance-left:0;mso-wrap-distance-right:0" id="docshape226"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542</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34(2)</w:t>
      </w:r>
    </w:p>
    <w:p>
      <w:pPr>
        <w:spacing w:line="229" w:lineRule="exact" w:before="1"/>
        <w:ind w:left="400" w:right="0" w:firstLine="0"/>
        <w:jc w:val="left"/>
        <w:rPr>
          <w:sz w:val="20"/>
        </w:rPr>
      </w:pPr>
      <w:r>
        <w:rPr>
          <w:sz w:val="20"/>
          <w:vertAlign w:val="superscript"/>
        </w:rPr>
        <w:t>543</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121(1)</w:t>
      </w:r>
    </w:p>
    <w:p>
      <w:pPr>
        <w:spacing w:line="229" w:lineRule="exact" w:before="0"/>
        <w:ind w:left="400" w:right="0" w:firstLine="0"/>
        <w:jc w:val="left"/>
        <w:rPr>
          <w:sz w:val="20"/>
        </w:rPr>
      </w:pPr>
      <w:r>
        <w:rPr>
          <w:sz w:val="20"/>
          <w:vertAlign w:val="superscript"/>
        </w:rPr>
        <w:t>544</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121(4)</w:t>
      </w:r>
    </w:p>
    <w:p>
      <w:pPr>
        <w:spacing w:before="0"/>
        <w:ind w:left="400" w:right="0" w:firstLine="0"/>
        <w:jc w:val="left"/>
        <w:rPr>
          <w:sz w:val="20"/>
        </w:rPr>
      </w:pPr>
      <w:r>
        <w:rPr>
          <w:sz w:val="20"/>
          <w:vertAlign w:val="superscript"/>
        </w:rPr>
        <w:t>545</w:t>
      </w:r>
      <w:r>
        <w:rPr>
          <w:sz w:val="20"/>
          <w:vertAlign w:val="baseline"/>
        </w:rPr>
        <w:t>Regulation</w:t>
      </w:r>
      <w:r>
        <w:rPr>
          <w:spacing w:val="-8"/>
          <w:sz w:val="20"/>
          <w:vertAlign w:val="baseline"/>
        </w:rPr>
        <w:t> </w:t>
      </w:r>
      <w:r>
        <w:rPr>
          <w:sz w:val="20"/>
          <w:vertAlign w:val="baseline"/>
        </w:rPr>
        <w:t>184(2),</w:t>
      </w:r>
      <w:r>
        <w:rPr>
          <w:spacing w:val="-8"/>
          <w:sz w:val="20"/>
          <w:vertAlign w:val="baseline"/>
        </w:rPr>
        <w:t> </w:t>
      </w:r>
      <w:r>
        <w:rPr>
          <w:sz w:val="20"/>
          <w:vertAlign w:val="baseline"/>
        </w:rPr>
        <w:t>Nigerian</w:t>
      </w:r>
      <w:r>
        <w:rPr>
          <w:spacing w:val="-5"/>
          <w:sz w:val="20"/>
          <w:vertAlign w:val="baseline"/>
        </w:rPr>
        <w:t> </w:t>
      </w:r>
      <w:r>
        <w:rPr>
          <w:sz w:val="20"/>
          <w:vertAlign w:val="baseline"/>
        </w:rPr>
        <w:t>Minerals</w:t>
      </w:r>
      <w:r>
        <w:rPr>
          <w:spacing w:val="-7"/>
          <w:sz w:val="20"/>
          <w:vertAlign w:val="baseline"/>
        </w:rPr>
        <w:t> </w:t>
      </w:r>
      <w:r>
        <w:rPr>
          <w:sz w:val="20"/>
          <w:vertAlign w:val="baseline"/>
        </w:rPr>
        <w:t>and</w:t>
      </w:r>
      <w:r>
        <w:rPr>
          <w:spacing w:val="-6"/>
          <w:sz w:val="20"/>
          <w:vertAlign w:val="baseline"/>
        </w:rPr>
        <w:t> </w:t>
      </w:r>
      <w:r>
        <w:rPr>
          <w:sz w:val="20"/>
          <w:vertAlign w:val="baseline"/>
        </w:rPr>
        <w:t>Mining</w:t>
      </w:r>
      <w:r>
        <w:rPr>
          <w:spacing w:val="-7"/>
          <w:sz w:val="20"/>
          <w:vertAlign w:val="baseline"/>
        </w:rPr>
        <w:t> </w:t>
      </w:r>
      <w:r>
        <w:rPr>
          <w:sz w:val="20"/>
          <w:vertAlign w:val="baseline"/>
        </w:rPr>
        <w:t>Regulations,</w:t>
      </w:r>
      <w:r>
        <w:rPr>
          <w:spacing w:val="-6"/>
          <w:sz w:val="20"/>
          <w:vertAlign w:val="baseline"/>
        </w:rPr>
        <w:t> </w:t>
      </w:r>
      <w:r>
        <w:rPr>
          <w:spacing w:val="-4"/>
          <w:sz w:val="20"/>
          <w:vertAlign w:val="baseline"/>
        </w:rPr>
        <w:t>2011</w:t>
      </w:r>
    </w:p>
    <w:p>
      <w:pPr>
        <w:spacing w:after="0"/>
        <w:jc w:val="left"/>
        <w:rPr>
          <w:sz w:val="20"/>
        </w:rPr>
        <w:sectPr>
          <w:pgSz w:w="12240" w:h="15840"/>
          <w:pgMar w:header="0" w:footer="1012" w:top="1360" w:bottom="1200" w:left="1040" w:right="860"/>
        </w:sectPr>
      </w:pPr>
    </w:p>
    <w:p>
      <w:pPr>
        <w:pStyle w:val="BodyText"/>
        <w:spacing w:line="480" w:lineRule="auto" w:before="72"/>
        <w:ind w:left="400" w:right="572"/>
        <w:jc w:val="both"/>
      </w:pPr>
      <w:r>
        <w:rPr/>
        <w:t>The contribution stipulated by</w:t>
      </w:r>
      <w:r>
        <w:rPr>
          <w:spacing w:val="-3"/>
        </w:rPr>
        <w:t> </w:t>
      </w:r>
      <w:r>
        <w:rPr/>
        <w:t>the Regulation shall depend on the level of mining operations that may have an adverse impact on the environment, as may be determined by the Mines Environmental Compliance Department.</w:t>
      </w:r>
      <w:r>
        <w:rPr>
          <w:vertAlign w:val="superscript"/>
        </w:rPr>
        <w:t>546</w:t>
      </w:r>
      <w:r>
        <w:rPr>
          <w:vertAlign w:val="baseline"/>
        </w:rPr>
        <w:t>The contribution shall be deposited with the Fund</w:t>
      </w:r>
      <w:r>
        <w:rPr>
          <w:spacing w:val="40"/>
          <w:vertAlign w:val="baseline"/>
        </w:rPr>
        <w:t> </w:t>
      </w:r>
      <w:r>
        <w:rPr>
          <w:vertAlign w:val="baseline"/>
        </w:rPr>
        <w:t>over period of five years beginning from the year of commencement of mining operations and five percent of the total cost of the project shall be set aside for the Fund pursuant to Regulation 164 of the Mining Regulations which obligates restoration of mining areas. The Fund and any sum accruing there-from shall be applied only for the implementation of the Environmental Protection and Rehabilitation Programme to which they relate in accordance with the timetable</w:t>
      </w:r>
      <w:r>
        <w:rPr>
          <w:spacing w:val="40"/>
          <w:vertAlign w:val="baseline"/>
        </w:rPr>
        <w:t> </w:t>
      </w:r>
      <w:r>
        <w:rPr>
          <w:vertAlign w:val="baseline"/>
        </w:rPr>
        <w:t>of payments established in the Environmental Protection and Rehabilitation Programme.</w:t>
      </w:r>
      <w:r>
        <w:rPr>
          <w:vertAlign w:val="superscript"/>
        </w:rPr>
        <w:t>547</w:t>
      </w:r>
    </w:p>
    <w:p>
      <w:pPr>
        <w:pStyle w:val="BodyText"/>
        <w:spacing w:before="13"/>
      </w:pPr>
    </w:p>
    <w:p>
      <w:pPr>
        <w:pStyle w:val="BodyText"/>
        <w:spacing w:line="480" w:lineRule="auto"/>
        <w:ind w:left="400" w:right="575"/>
        <w:jc w:val="both"/>
      </w:pPr>
      <w:r>
        <w:rPr/>
        <w:t>It will appear that this is the most important funding mechanism set up by the N.M.M.A for the purpose of protection and rehabilitation of the environment. The configuration of the Fund and</w:t>
      </w:r>
      <w:r>
        <w:rPr>
          <w:spacing w:val="40"/>
        </w:rPr>
        <w:t> </w:t>
      </w:r>
      <w:r>
        <w:rPr/>
        <w:t>its effective administration may be fraught with some challenges which may include, the enormous powers given the Minister in the set up of the Fund. It is opined that in view of the importance of the protection of the environment from degradation by</w:t>
      </w:r>
      <w:r>
        <w:rPr>
          <w:spacing w:val="-2"/>
        </w:rPr>
        <w:t> </w:t>
      </w:r>
      <w:r>
        <w:rPr/>
        <w:t>mining of solid minerals in Nigeria, the N.M.M.A could have directly</w:t>
      </w:r>
      <w:r>
        <w:rPr>
          <w:spacing w:val="-2"/>
        </w:rPr>
        <w:t> </w:t>
      </w:r>
      <w:r>
        <w:rPr/>
        <w:t>established the Fund and prescribed the modalities for contribution and withdrawal from the Fund for the set objects. The Minister has been conferred with this germane power, but it is doubtful if the Minister has exercised this power and if he has, same has not been given the desired publicity to send the right signals or stage for protection of the environment.</w:t>
      </w:r>
    </w:p>
    <w:p>
      <w:pPr>
        <w:pStyle w:val="BodyText"/>
        <w:spacing w:before="13"/>
      </w:pPr>
    </w:p>
    <w:p>
      <w:pPr>
        <w:pStyle w:val="BodyText"/>
        <w:spacing w:line="480" w:lineRule="auto" w:before="1"/>
        <w:ind w:left="400" w:right="583"/>
        <w:jc w:val="both"/>
      </w:pPr>
      <w:r>
        <w:rPr/>
        <w:t>More particularly, being specific fund for use in the interest of the public, there is no public statistics</w:t>
      </w:r>
      <w:r>
        <w:rPr>
          <w:spacing w:val="11"/>
        </w:rPr>
        <w:t> </w:t>
      </w:r>
      <w:r>
        <w:rPr/>
        <w:t>as</w:t>
      </w:r>
      <w:r>
        <w:rPr>
          <w:spacing w:val="14"/>
        </w:rPr>
        <w:t> </w:t>
      </w:r>
      <w:r>
        <w:rPr/>
        <w:t>to</w:t>
      </w:r>
      <w:r>
        <w:rPr>
          <w:spacing w:val="14"/>
        </w:rPr>
        <w:t> </w:t>
      </w:r>
      <w:r>
        <w:rPr/>
        <w:t>how</w:t>
      </w:r>
      <w:r>
        <w:rPr>
          <w:spacing w:val="13"/>
        </w:rPr>
        <w:t> </w:t>
      </w:r>
      <w:r>
        <w:rPr/>
        <w:t>much</w:t>
      </w:r>
      <w:r>
        <w:rPr>
          <w:spacing w:val="14"/>
        </w:rPr>
        <w:t> </w:t>
      </w:r>
      <w:r>
        <w:rPr/>
        <w:t>has</w:t>
      </w:r>
      <w:r>
        <w:rPr>
          <w:spacing w:val="14"/>
        </w:rPr>
        <w:t> </w:t>
      </w:r>
      <w:r>
        <w:rPr/>
        <w:t>been</w:t>
      </w:r>
      <w:r>
        <w:rPr>
          <w:spacing w:val="14"/>
        </w:rPr>
        <w:t> </w:t>
      </w:r>
      <w:r>
        <w:rPr/>
        <w:t>contributed</w:t>
      </w:r>
      <w:r>
        <w:rPr>
          <w:spacing w:val="14"/>
        </w:rPr>
        <w:t> </w:t>
      </w:r>
      <w:r>
        <w:rPr/>
        <w:t>and</w:t>
      </w:r>
      <w:r>
        <w:rPr>
          <w:spacing w:val="13"/>
        </w:rPr>
        <w:t> </w:t>
      </w:r>
      <w:r>
        <w:rPr/>
        <w:t>how</w:t>
      </w:r>
      <w:r>
        <w:rPr>
          <w:spacing w:val="13"/>
        </w:rPr>
        <w:t> </w:t>
      </w:r>
      <w:r>
        <w:rPr/>
        <w:t>and</w:t>
      </w:r>
      <w:r>
        <w:rPr>
          <w:spacing w:val="16"/>
        </w:rPr>
        <w:t> </w:t>
      </w:r>
      <w:r>
        <w:rPr/>
        <w:t>where</w:t>
      </w:r>
      <w:r>
        <w:rPr>
          <w:spacing w:val="13"/>
        </w:rPr>
        <w:t> </w:t>
      </w:r>
      <w:r>
        <w:rPr/>
        <w:t>the</w:t>
      </w:r>
      <w:r>
        <w:rPr>
          <w:spacing w:val="15"/>
        </w:rPr>
        <w:t> </w:t>
      </w:r>
      <w:r>
        <w:rPr/>
        <w:t>Fund</w:t>
      </w:r>
      <w:r>
        <w:rPr>
          <w:spacing w:val="14"/>
        </w:rPr>
        <w:t> </w:t>
      </w:r>
      <w:r>
        <w:rPr/>
        <w:t>has</w:t>
      </w:r>
      <w:r>
        <w:rPr>
          <w:spacing w:val="14"/>
        </w:rPr>
        <w:t> </w:t>
      </w:r>
      <w:r>
        <w:rPr/>
        <w:t>been</w:t>
      </w:r>
      <w:r>
        <w:rPr>
          <w:spacing w:val="14"/>
        </w:rPr>
        <w:t> </w:t>
      </w:r>
      <w:r>
        <w:rPr>
          <w:spacing w:val="-2"/>
        </w:rPr>
        <w:t>deployed</w:t>
      </w:r>
    </w:p>
    <w:p>
      <w:pPr>
        <w:pStyle w:val="BodyText"/>
        <w:spacing w:before="2"/>
        <w:rPr>
          <w:sz w:val="17"/>
        </w:rPr>
      </w:pPr>
      <w:r>
        <w:rPr/>
        <mc:AlternateContent>
          <mc:Choice Requires="wps">
            <w:drawing>
              <wp:anchor distT="0" distB="0" distL="0" distR="0" allowOverlap="1" layoutInCell="1" locked="0" behindDoc="1" simplePos="0" relativeHeight="487683584">
                <wp:simplePos x="0" y="0"/>
                <wp:positionH relativeFrom="page">
                  <wp:posOffset>914704</wp:posOffset>
                </wp:positionH>
                <wp:positionV relativeFrom="paragraph">
                  <wp:posOffset>140736</wp:posOffset>
                </wp:positionV>
                <wp:extent cx="1829435" cy="9525"/>
                <wp:effectExtent l="0" t="0" r="0" b="0"/>
                <wp:wrapTopAndBottom/>
                <wp:docPr id="259" name="Graphic 259"/>
                <wp:cNvGraphicFramePr>
                  <a:graphicFrameLocks/>
                </wp:cNvGraphicFramePr>
                <a:graphic>
                  <a:graphicData uri="http://schemas.microsoft.com/office/word/2010/wordprocessingShape">
                    <wps:wsp>
                      <wps:cNvPr id="259" name="Graphic 2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81593pt;width:144.020pt;height:.71997pt;mso-position-horizontal-relative:page;mso-position-vertical-relative:paragraph;z-index:-15632896;mso-wrap-distance-left:0;mso-wrap-distance-right:0" id="docshape227"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546</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2"/>
          <w:sz w:val="20"/>
          <w:vertAlign w:val="baseline"/>
        </w:rPr>
        <w:t>184(5)</w:t>
      </w:r>
    </w:p>
    <w:p>
      <w:pPr>
        <w:spacing w:before="1"/>
        <w:ind w:left="400" w:right="0" w:firstLine="0"/>
        <w:jc w:val="left"/>
        <w:rPr>
          <w:sz w:val="20"/>
        </w:rPr>
      </w:pPr>
      <w:r>
        <w:rPr>
          <w:sz w:val="20"/>
          <w:vertAlign w:val="superscript"/>
        </w:rPr>
        <w:t>547</w:t>
      </w:r>
      <w:r>
        <w:rPr>
          <w:sz w:val="20"/>
          <w:vertAlign w:val="baseline"/>
        </w:rPr>
        <w:t>Section</w:t>
      </w:r>
      <w:r>
        <w:rPr>
          <w:spacing w:val="-5"/>
          <w:sz w:val="20"/>
          <w:vertAlign w:val="baseline"/>
        </w:rPr>
        <w:t> </w:t>
      </w:r>
      <w:r>
        <w:rPr>
          <w:sz w:val="20"/>
          <w:vertAlign w:val="baseline"/>
        </w:rPr>
        <w:t>121(9),</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3"/>
          <w:sz w:val="20"/>
          <w:vertAlign w:val="baseline"/>
        </w:rPr>
        <w:t> </w:t>
      </w:r>
      <w:r>
        <w:rPr>
          <w:sz w:val="20"/>
          <w:vertAlign w:val="baseline"/>
        </w:rPr>
        <w:t>20,</w:t>
      </w:r>
      <w:r>
        <w:rPr>
          <w:spacing w:val="-4"/>
          <w:sz w:val="20"/>
          <w:vertAlign w:val="baseline"/>
        </w:rPr>
        <w:t> 2007</w:t>
      </w:r>
    </w:p>
    <w:p>
      <w:pPr>
        <w:spacing w:after="0"/>
        <w:jc w:val="left"/>
        <w:rPr>
          <w:sz w:val="20"/>
        </w:rPr>
        <w:sectPr>
          <w:pgSz w:w="12240" w:h="15840"/>
          <w:pgMar w:header="0" w:footer="1012" w:top="1360" w:bottom="1200" w:left="1040" w:right="860"/>
        </w:sectPr>
      </w:pPr>
    </w:p>
    <w:p>
      <w:pPr>
        <w:pStyle w:val="BodyText"/>
        <w:spacing w:line="480" w:lineRule="auto" w:before="72"/>
        <w:ind w:left="400" w:right="577"/>
        <w:jc w:val="both"/>
      </w:pPr>
      <w:r>
        <w:rPr/>
        <w:t>for protection and rehabilitation of the environment from degradation by mining of solid minerals. It is necessary to mention that the Fund is to be administered by a reputable institution customarily engaged in the business of trustees or fund managers, appointed by the Minister. As enforcement tool for recovery of amounts due from titleholders, the N.M.M.A empowered the Trustees to institute necessary court proceedings to recover the amount and suspend payment of any amount payable from a defaulter, and the mining lease shall thereon become liable to suspension.</w:t>
      </w:r>
      <w:r>
        <w:rPr>
          <w:vertAlign w:val="superscript"/>
        </w:rPr>
        <w:t>548</w:t>
      </w:r>
      <w:r>
        <w:rPr>
          <w:vertAlign w:val="baseline"/>
        </w:rPr>
        <w:t>In the task of protection of the environment from degradation by mining of solid minerals in Nigeria, the appointment of trustees or managers for administration of the Fund is considered unnecessary; what is necessary is how and when the contributions are collected and deployed towards the protection and rehabilitation of the environment.</w:t>
      </w:r>
    </w:p>
    <w:p>
      <w:pPr>
        <w:pStyle w:val="BodyText"/>
        <w:spacing w:before="13"/>
      </w:pPr>
    </w:p>
    <w:p>
      <w:pPr>
        <w:pStyle w:val="BodyText"/>
        <w:spacing w:line="480" w:lineRule="auto"/>
        <w:ind w:left="400" w:right="575"/>
        <w:jc w:val="both"/>
      </w:pPr>
      <w:r>
        <w:rPr/>
        <w:t>Conclusively, it is recommended that an Environmental Protection and Rehabilitation Commission should be set up to take over the functions or powers of the Ministerand the Fund manager as stipulated in the Act and its Regulations as they relate to environmental rehabilitation; with additional powers to take care of the constraints observed herein in other to give fillip to the task of protection of the environment from degradation by mining of solid minerals in Nigeria.This is in the light of the increasing un-rehabilitated, un-resuscitated, un- restored, un-remedied and un-reclaimed mining sites in the Country.</w:t>
      </w:r>
    </w:p>
    <w:p>
      <w:pPr>
        <w:pStyle w:val="BodyText"/>
        <w:spacing w:before="13"/>
      </w:pPr>
    </w:p>
    <w:p>
      <w:pPr>
        <w:pStyle w:val="ListParagraph"/>
        <w:numPr>
          <w:ilvl w:val="0"/>
          <w:numId w:val="28"/>
        </w:numPr>
        <w:tabs>
          <w:tab w:pos="910" w:val="left" w:leader="none"/>
        </w:tabs>
        <w:spacing w:line="480" w:lineRule="auto" w:before="0" w:after="0"/>
        <w:ind w:left="400" w:right="579" w:firstLine="0"/>
        <w:jc w:val="both"/>
        <w:rPr>
          <w:sz w:val="24"/>
        </w:rPr>
      </w:pPr>
      <w:r>
        <w:rPr>
          <w:b/>
          <w:sz w:val="24"/>
        </w:rPr>
        <w:t>Polluter Pays Principle:</w:t>
      </w:r>
      <w:r>
        <w:rPr>
          <w:sz w:val="24"/>
        </w:rPr>
        <w:t>The meaning and ramifications of this principle had been considered in chapter two of this thesis. It is nevertheless one of the methods of funding the protection of the environment as a result of degradation by mining of solid minerals in Nigeria. The</w:t>
      </w:r>
      <w:r>
        <w:rPr>
          <w:spacing w:val="6"/>
          <w:sz w:val="24"/>
        </w:rPr>
        <w:t> </w:t>
      </w:r>
      <w:r>
        <w:rPr>
          <w:sz w:val="24"/>
        </w:rPr>
        <w:t>hallmark</w:t>
      </w:r>
      <w:r>
        <w:rPr>
          <w:spacing w:val="10"/>
          <w:sz w:val="24"/>
        </w:rPr>
        <w:t> </w:t>
      </w:r>
      <w:r>
        <w:rPr>
          <w:sz w:val="24"/>
        </w:rPr>
        <w:t>of</w:t>
      </w:r>
      <w:r>
        <w:rPr>
          <w:spacing w:val="9"/>
          <w:sz w:val="24"/>
        </w:rPr>
        <w:t> </w:t>
      </w:r>
      <w:r>
        <w:rPr>
          <w:sz w:val="24"/>
        </w:rPr>
        <w:t>this</w:t>
      </w:r>
      <w:r>
        <w:rPr>
          <w:spacing w:val="11"/>
          <w:sz w:val="24"/>
        </w:rPr>
        <w:t> </w:t>
      </w:r>
      <w:r>
        <w:rPr>
          <w:sz w:val="24"/>
        </w:rPr>
        <w:t>principle</w:t>
      </w:r>
      <w:r>
        <w:rPr>
          <w:spacing w:val="9"/>
          <w:sz w:val="24"/>
        </w:rPr>
        <w:t> </w:t>
      </w:r>
      <w:r>
        <w:rPr>
          <w:sz w:val="24"/>
        </w:rPr>
        <w:t>which</w:t>
      </w:r>
      <w:r>
        <w:rPr>
          <w:spacing w:val="12"/>
          <w:sz w:val="24"/>
        </w:rPr>
        <w:t> </w:t>
      </w:r>
      <w:r>
        <w:rPr>
          <w:sz w:val="24"/>
        </w:rPr>
        <w:t>gained</w:t>
      </w:r>
      <w:r>
        <w:rPr>
          <w:spacing w:val="12"/>
          <w:sz w:val="24"/>
        </w:rPr>
        <w:t> </w:t>
      </w:r>
      <w:r>
        <w:rPr>
          <w:sz w:val="24"/>
        </w:rPr>
        <w:t>recognition</w:t>
      </w:r>
      <w:r>
        <w:rPr>
          <w:spacing w:val="10"/>
          <w:sz w:val="24"/>
        </w:rPr>
        <w:t> </w:t>
      </w:r>
      <w:r>
        <w:rPr>
          <w:sz w:val="24"/>
        </w:rPr>
        <w:t>in</w:t>
      </w:r>
      <w:r>
        <w:rPr>
          <w:spacing w:val="11"/>
          <w:sz w:val="24"/>
        </w:rPr>
        <w:t> </w:t>
      </w:r>
      <w:r>
        <w:rPr>
          <w:sz w:val="24"/>
        </w:rPr>
        <w:t>both</w:t>
      </w:r>
      <w:r>
        <w:rPr>
          <w:spacing w:val="11"/>
          <w:sz w:val="24"/>
        </w:rPr>
        <w:t> </w:t>
      </w:r>
      <w:r>
        <w:rPr>
          <w:sz w:val="24"/>
        </w:rPr>
        <w:t>international</w:t>
      </w:r>
      <w:r>
        <w:rPr>
          <w:spacing w:val="10"/>
          <w:sz w:val="24"/>
        </w:rPr>
        <w:t> </w:t>
      </w:r>
      <w:r>
        <w:rPr>
          <w:sz w:val="24"/>
        </w:rPr>
        <w:t>instruments</w:t>
      </w:r>
      <w:r>
        <w:rPr>
          <w:spacing w:val="11"/>
          <w:sz w:val="24"/>
        </w:rPr>
        <w:t> </w:t>
      </w:r>
      <w:r>
        <w:rPr>
          <w:sz w:val="24"/>
        </w:rPr>
        <w:t>and</w:t>
      </w:r>
      <w:r>
        <w:rPr>
          <w:spacing w:val="10"/>
          <w:sz w:val="24"/>
        </w:rPr>
        <w:t> </w:t>
      </w:r>
      <w:r>
        <w:rPr>
          <w:spacing w:val="-5"/>
          <w:sz w:val="24"/>
        </w:rPr>
        <w:t>in</w:t>
      </w:r>
    </w:p>
    <w:p>
      <w:pPr>
        <w:pStyle w:val="BodyText"/>
        <w:spacing w:before="1"/>
        <w:ind w:left="400"/>
        <w:jc w:val="both"/>
      </w:pPr>
      <w:r>
        <w:rPr/>
        <w:t>our</w:t>
      </w:r>
      <w:r>
        <w:rPr>
          <w:spacing w:val="51"/>
        </w:rPr>
        <w:t> </w:t>
      </w:r>
      <w:r>
        <w:rPr/>
        <w:t>local</w:t>
      </w:r>
      <w:r>
        <w:rPr>
          <w:spacing w:val="53"/>
        </w:rPr>
        <w:t> </w:t>
      </w:r>
      <w:r>
        <w:rPr/>
        <w:t>statutes</w:t>
      </w:r>
      <w:r>
        <w:rPr>
          <w:spacing w:val="52"/>
        </w:rPr>
        <w:t> </w:t>
      </w:r>
      <w:r>
        <w:rPr/>
        <w:t>and</w:t>
      </w:r>
      <w:r>
        <w:rPr>
          <w:spacing w:val="54"/>
        </w:rPr>
        <w:t> </w:t>
      </w:r>
      <w:r>
        <w:rPr/>
        <w:t>regulations,</w:t>
      </w:r>
      <w:r>
        <w:rPr>
          <w:spacing w:val="52"/>
        </w:rPr>
        <w:t> </w:t>
      </w:r>
      <w:r>
        <w:rPr/>
        <w:t>is</w:t>
      </w:r>
      <w:r>
        <w:rPr>
          <w:spacing w:val="53"/>
        </w:rPr>
        <w:t> </w:t>
      </w:r>
      <w:r>
        <w:rPr/>
        <w:t>that</w:t>
      </w:r>
      <w:r>
        <w:rPr>
          <w:spacing w:val="52"/>
        </w:rPr>
        <w:t> </w:t>
      </w:r>
      <w:r>
        <w:rPr/>
        <w:t>the</w:t>
      </w:r>
      <w:r>
        <w:rPr>
          <w:spacing w:val="52"/>
        </w:rPr>
        <w:t> </w:t>
      </w:r>
      <w:r>
        <w:rPr/>
        <w:t>polluter</w:t>
      </w:r>
      <w:r>
        <w:rPr>
          <w:spacing w:val="51"/>
        </w:rPr>
        <w:t> </w:t>
      </w:r>
      <w:r>
        <w:rPr/>
        <w:t>who</w:t>
      </w:r>
      <w:r>
        <w:rPr>
          <w:spacing w:val="52"/>
        </w:rPr>
        <w:t> </w:t>
      </w:r>
      <w:r>
        <w:rPr/>
        <w:t>degrades</w:t>
      </w:r>
      <w:r>
        <w:rPr>
          <w:spacing w:val="52"/>
        </w:rPr>
        <w:t> </w:t>
      </w:r>
      <w:r>
        <w:rPr/>
        <w:t>the</w:t>
      </w:r>
      <w:r>
        <w:rPr>
          <w:spacing w:val="51"/>
        </w:rPr>
        <w:t> </w:t>
      </w:r>
      <w:r>
        <w:rPr/>
        <w:t>environment</w:t>
      </w:r>
      <w:r>
        <w:rPr>
          <w:spacing w:val="53"/>
        </w:rPr>
        <w:t> </w:t>
      </w:r>
      <w:r>
        <w:rPr/>
        <w:t>by</w:t>
      </w:r>
      <w:r>
        <w:rPr>
          <w:spacing w:val="48"/>
        </w:rPr>
        <w:t> </w:t>
      </w:r>
      <w:r>
        <w:rPr>
          <w:spacing w:val="-5"/>
        </w:rPr>
        <w:t>its</w:t>
      </w:r>
    </w:p>
    <w:p>
      <w:pPr>
        <w:pStyle w:val="BodyText"/>
        <w:spacing w:before="2"/>
        <w:rPr>
          <w:sz w:val="13"/>
        </w:rPr>
      </w:pPr>
      <w:r>
        <w:rPr/>
        <mc:AlternateContent>
          <mc:Choice Requires="wps">
            <w:drawing>
              <wp:anchor distT="0" distB="0" distL="0" distR="0" allowOverlap="1" layoutInCell="1" locked="0" behindDoc="1" simplePos="0" relativeHeight="487684096">
                <wp:simplePos x="0" y="0"/>
                <wp:positionH relativeFrom="page">
                  <wp:posOffset>914704</wp:posOffset>
                </wp:positionH>
                <wp:positionV relativeFrom="paragraph">
                  <wp:posOffset>111743</wp:posOffset>
                </wp:positionV>
                <wp:extent cx="1829435" cy="9525"/>
                <wp:effectExtent l="0" t="0" r="0" b="0"/>
                <wp:wrapTopAndBottom/>
                <wp:docPr id="260" name="Graphic 260"/>
                <wp:cNvGraphicFramePr>
                  <a:graphicFrameLocks/>
                </wp:cNvGraphicFramePr>
                <a:graphic>
                  <a:graphicData uri="http://schemas.microsoft.com/office/word/2010/wordprocessingShape">
                    <wps:wsp>
                      <wps:cNvPr id="260" name="Graphic 2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798704pt;width:144.020pt;height:.72003pt;mso-position-horizontal-relative:page;mso-position-vertical-relative:paragraph;z-index:-15632384;mso-wrap-distance-left:0;mso-wrap-distance-right:0" id="docshape228"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548</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122(3)</w:t>
      </w:r>
    </w:p>
    <w:p>
      <w:pPr>
        <w:spacing w:after="0"/>
        <w:jc w:val="left"/>
        <w:rPr>
          <w:sz w:val="20"/>
        </w:rPr>
        <w:sectPr>
          <w:pgSz w:w="12240" w:h="15840"/>
          <w:pgMar w:header="0" w:footer="1012" w:top="1360" w:bottom="1200" w:left="1040" w:right="860"/>
        </w:sectPr>
      </w:pPr>
    </w:p>
    <w:p>
      <w:pPr>
        <w:pStyle w:val="BodyText"/>
        <w:spacing w:line="480" w:lineRule="auto" w:before="72"/>
        <w:ind w:left="400" w:right="577"/>
        <w:jc w:val="both"/>
      </w:pPr>
      <w:r>
        <w:rPr/>
        <w:t>activities should be responsible for rehabilitating, remediating, restoring, resuscitating the damaged environment. This principle is both preventive and remedial. First, it represents a loose form of insurance against environmental degradation in the form of avoidance, reduction and control.</w:t>
      </w:r>
      <w:r>
        <w:rPr>
          <w:vertAlign w:val="superscript"/>
        </w:rPr>
        <w:t>549</w:t>
      </w:r>
      <w:r>
        <w:rPr>
          <w:vertAlign w:val="baseline"/>
        </w:rPr>
        <w:t>In the second form, the principle seeks to penalise polluters for environmental</w:t>
      </w:r>
      <w:r>
        <w:rPr>
          <w:spacing w:val="40"/>
          <w:vertAlign w:val="baseline"/>
        </w:rPr>
        <w:t> </w:t>
      </w:r>
      <w:r>
        <w:rPr>
          <w:vertAlign w:val="baseline"/>
        </w:rPr>
        <w:t>pollution pursuant to the so-called end of the pipe environmental pollution policy. This sense of polluter pays principle seeks to compel polluters to effect clean up, restore the polluted environmental media and compensate victims of environmental pollution or degradation.</w:t>
      </w:r>
      <w:r>
        <w:rPr>
          <w:vertAlign w:val="superscript"/>
        </w:rPr>
        <w:t>550</w:t>
      </w:r>
    </w:p>
    <w:p>
      <w:pPr>
        <w:pStyle w:val="BodyText"/>
        <w:spacing w:before="13"/>
      </w:pPr>
    </w:p>
    <w:p>
      <w:pPr>
        <w:pStyle w:val="BodyText"/>
        <w:spacing w:line="480" w:lineRule="auto"/>
        <w:ind w:left="400" w:right="571"/>
        <w:jc w:val="both"/>
      </w:pPr>
      <w:r>
        <w:rPr/>
        <w:t>It is one of the direct mechanisms that could be utilized for funding the protection of the environment in Nigeria. Though such efforts may come in trickles and in piece meal, the combined effects of such pockets of activities of compliance will obviously be positive. The</w:t>
      </w:r>
      <w:r>
        <w:rPr>
          <w:spacing w:val="80"/>
        </w:rPr>
        <w:t> </w:t>
      </w:r>
      <w:r>
        <w:rPr/>
        <w:t>bane of this elegant principle as contained in international instruments, municipal laws and regulations as obtained under the Nigerian situation(in respect to the protection of the environment from degradation by mining of solid minerals), is the fact that most of the</w:t>
      </w:r>
      <w:r>
        <w:rPr>
          <w:spacing w:val="40"/>
        </w:rPr>
        <w:t> </w:t>
      </w:r>
      <w:r>
        <w:rPr/>
        <w:t>provisions of extant legislations and regulations underpinning this practice are not enforced by those institutions and agencies charged with such duties. It necessary to note that even the NESREA Act setting up the lead environmental protection agency (NESREA) in Nigeria, may have deliberately removed the kernel of this robust principle from its provisions.</w:t>
      </w:r>
    </w:p>
    <w:p>
      <w:pPr>
        <w:pStyle w:val="BodyText"/>
        <w:spacing w:before="13"/>
      </w:pPr>
    </w:p>
    <w:p>
      <w:pPr>
        <w:pStyle w:val="BodyText"/>
        <w:spacing w:line="480" w:lineRule="auto"/>
        <w:ind w:left="400" w:right="581"/>
        <w:jc w:val="both"/>
      </w:pPr>
      <w:r>
        <w:rPr/>
        <w:t>It will be recalled that the precursor legislation setting up the defunct FEPA in its section 21, contained and legislated this principle into our legal regime. In spite of the foregoing, since NESREA has the powers to enforce all laws, regulations, standards and guidelines underpinning the</w:t>
      </w:r>
      <w:r>
        <w:rPr>
          <w:spacing w:val="19"/>
        </w:rPr>
        <w:t> </w:t>
      </w:r>
      <w:r>
        <w:rPr/>
        <w:t>environment</w:t>
      </w:r>
      <w:r>
        <w:rPr>
          <w:spacing w:val="20"/>
        </w:rPr>
        <w:t> </w:t>
      </w:r>
      <w:r>
        <w:rPr/>
        <w:t>in</w:t>
      </w:r>
      <w:r>
        <w:rPr>
          <w:spacing w:val="19"/>
        </w:rPr>
        <w:t> </w:t>
      </w:r>
      <w:r>
        <w:rPr/>
        <w:t>Nigeria</w:t>
      </w:r>
      <w:r>
        <w:rPr>
          <w:spacing w:val="20"/>
        </w:rPr>
        <w:t> </w:t>
      </w:r>
      <w:r>
        <w:rPr/>
        <w:t>except</w:t>
      </w:r>
      <w:r>
        <w:rPr>
          <w:spacing w:val="19"/>
        </w:rPr>
        <w:t> </w:t>
      </w:r>
      <w:r>
        <w:rPr/>
        <w:t>those</w:t>
      </w:r>
      <w:r>
        <w:rPr>
          <w:spacing w:val="20"/>
        </w:rPr>
        <w:t> </w:t>
      </w:r>
      <w:r>
        <w:rPr/>
        <w:t>relating</w:t>
      </w:r>
      <w:r>
        <w:rPr>
          <w:spacing w:val="18"/>
        </w:rPr>
        <w:t> </w:t>
      </w:r>
      <w:r>
        <w:rPr/>
        <w:t>to</w:t>
      </w:r>
      <w:r>
        <w:rPr>
          <w:spacing w:val="20"/>
        </w:rPr>
        <w:t> </w:t>
      </w:r>
      <w:r>
        <w:rPr/>
        <w:t>the</w:t>
      </w:r>
      <w:r>
        <w:rPr>
          <w:spacing w:val="19"/>
        </w:rPr>
        <w:t> </w:t>
      </w:r>
      <w:r>
        <w:rPr/>
        <w:t>oil</w:t>
      </w:r>
      <w:r>
        <w:rPr>
          <w:spacing w:val="19"/>
        </w:rPr>
        <w:t> </w:t>
      </w:r>
      <w:r>
        <w:rPr/>
        <w:t>and</w:t>
      </w:r>
      <w:r>
        <w:rPr>
          <w:spacing w:val="20"/>
        </w:rPr>
        <w:t> </w:t>
      </w:r>
      <w:r>
        <w:rPr/>
        <w:t>gas</w:t>
      </w:r>
      <w:r>
        <w:rPr>
          <w:spacing w:val="19"/>
        </w:rPr>
        <w:t> </w:t>
      </w:r>
      <w:r>
        <w:rPr/>
        <w:t>sector,</w:t>
      </w:r>
      <w:r>
        <w:rPr>
          <w:spacing w:val="22"/>
        </w:rPr>
        <w:t> </w:t>
      </w:r>
      <w:r>
        <w:rPr/>
        <w:t>it</w:t>
      </w:r>
      <w:r>
        <w:rPr>
          <w:spacing w:val="21"/>
        </w:rPr>
        <w:t> </w:t>
      </w:r>
      <w:r>
        <w:rPr/>
        <w:t>should</w:t>
      </w:r>
      <w:r>
        <w:rPr>
          <w:spacing w:val="20"/>
        </w:rPr>
        <w:t> </w:t>
      </w:r>
      <w:r>
        <w:rPr/>
        <w:t>identify</w:t>
      </w:r>
      <w:r>
        <w:rPr>
          <w:spacing w:val="14"/>
        </w:rPr>
        <w:t> </w:t>
      </w:r>
      <w:r>
        <w:rPr>
          <w:spacing w:val="-5"/>
        </w:rPr>
        <w:t>all</w:t>
      </w:r>
    </w:p>
    <w:p>
      <w:pPr>
        <w:pStyle w:val="BodyText"/>
        <w:spacing w:before="3"/>
        <w:rPr>
          <w:sz w:val="17"/>
        </w:rPr>
      </w:pPr>
      <w:r>
        <w:rPr/>
        <mc:AlternateContent>
          <mc:Choice Requires="wps">
            <w:drawing>
              <wp:anchor distT="0" distB="0" distL="0" distR="0" allowOverlap="1" layoutInCell="1" locked="0" behindDoc="1" simplePos="0" relativeHeight="487684608">
                <wp:simplePos x="0" y="0"/>
                <wp:positionH relativeFrom="page">
                  <wp:posOffset>914704</wp:posOffset>
                </wp:positionH>
                <wp:positionV relativeFrom="paragraph">
                  <wp:posOffset>141371</wp:posOffset>
                </wp:positionV>
                <wp:extent cx="1829435" cy="9525"/>
                <wp:effectExtent l="0" t="0" r="0" b="0"/>
                <wp:wrapTopAndBottom/>
                <wp:docPr id="263" name="Graphic 263"/>
                <wp:cNvGraphicFramePr>
                  <a:graphicFrameLocks/>
                </wp:cNvGraphicFramePr>
                <a:graphic>
                  <a:graphicData uri="http://schemas.microsoft.com/office/word/2010/wordprocessingShape">
                    <wps:wsp>
                      <wps:cNvPr id="263" name="Graphic 26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31593pt;width:144.020pt;height:.71997pt;mso-position-horizontal-relative:page;mso-position-vertical-relative:paragraph;z-index:-15631872;mso-wrap-distance-left:0;mso-wrap-distance-right:0" id="docshape231"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549</w:t>
      </w:r>
      <w:r>
        <w:rPr>
          <w:sz w:val="20"/>
          <w:vertAlign w:val="baseline"/>
        </w:rPr>
        <w:t>Usman,</w:t>
      </w:r>
      <w:r>
        <w:rPr>
          <w:spacing w:val="-5"/>
          <w:sz w:val="20"/>
          <w:vertAlign w:val="baseline"/>
        </w:rPr>
        <w:t> </w:t>
      </w:r>
      <w:r>
        <w:rPr>
          <w:sz w:val="20"/>
          <w:vertAlign w:val="baseline"/>
        </w:rPr>
        <w:t>A.K,</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p.245</w:t>
      </w:r>
    </w:p>
    <w:p>
      <w:pPr>
        <w:spacing w:after="0"/>
        <w:jc w:val="left"/>
        <w:rPr>
          <w:sz w:val="20"/>
        </w:rPr>
        <w:sectPr>
          <w:footerReference w:type="default" r:id="rId60"/>
          <w:pgSz w:w="12240" w:h="15840"/>
          <w:pgMar w:header="0" w:footer="1396" w:top="1360" w:bottom="1580" w:left="1040" w:right="860"/>
        </w:sectPr>
      </w:pPr>
    </w:p>
    <w:p>
      <w:pPr>
        <w:pStyle w:val="BodyText"/>
        <w:spacing w:line="480" w:lineRule="auto" w:before="72"/>
        <w:ind w:left="400" w:right="575"/>
        <w:jc w:val="both"/>
      </w:pPr>
      <w:r>
        <w:rPr/>
        <w:t>those</w:t>
      </w:r>
      <w:r>
        <w:rPr>
          <w:spacing w:val="-3"/>
        </w:rPr>
        <w:t> </w:t>
      </w:r>
      <w:r>
        <w:rPr/>
        <w:t>relevant</w:t>
      </w:r>
      <w:r>
        <w:rPr>
          <w:spacing w:val="-3"/>
        </w:rPr>
        <w:t> </w:t>
      </w:r>
      <w:r>
        <w:rPr/>
        <w:t>laws</w:t>
      </w:r>
      <w:r>
        <w:rPr>
          <w:spacing w:val="-3"/>
        </w:rPr>
        <w:t> </w:t>
      </w:r>
      <w:r>
        <w:rPr/>
        <w:t>and</w:t>
      </w:r>
      <w:r>
        <w:rPr>
          <w:spacing w:val="-1"/>
        </w:rPr>
        <w:t> </w:t>
      </w:r>
      <w:r>
        <w:rPr/>
        <w:t>regulations</w:t>
      </w:r>
      <w:r>
        <w:rPr>
          <w:spacing w:val="-3"/>
        </w:rPr>
        <w:t> </w:t>
      </w:r>
      <w:r>
        <w:rPr/>
        <w:t>underpinned</w:t>
      </w:r>
      <w:r>
        <w:rPr>
          <w:spacing w:val="-3"/>
        </w:rPr>
        <w:t> </w:t>
      </w:r>
      <w:r>
        <w:rPr/>
        <w:t>by</w:t>
      </w:r>
      <w:r>
        <w:rPr>
          <w:spacing w:val="-6"/>
        </w:rPr>
        <w:t> </w:t>
      </w:r>
      <w:r>
        <w:rPr/>
        <w:t>the</w:t>
      </w:r>
      <w:r>
        <w:rPr>
          <w:spacing w:val="-3"/>
        </w:rPr>
        <w:t> </w:t>
      </w:r>
      <w:r>
        <w:rPr/>
        <w:t>principle</w:t>
      </w:r>
      <w:r>
        <w:rPr>
          <w:spacing w:val="-4"/>
        </w:rPr>
        <w:t> </w:t>
      </w:r>
      <w:r>
        <w:rPr/>
        <w:t>and</w:t>
      </w:r>
      <w:r>
        <w:rPr>
          <w:spacing w:val="-1"/>
        </w:rPr>
        <w:t> </w:t>
      </w:r>
      <w:r>
        <w:rPr/>
        <w:t>enforce</w:t>
      </w:r>
      <w:r>
        <w:rPr>
          <w:spacing w:val="-4"/>
        </w:rPr>
        <w:t> </w:t>
      </w:r>
      <w:r>
        <w:rPr/>
        <w:t>their</w:t>
      </w:r>
      <w:r>
        <w:rPr>
          <w:spacing w:val="-4"/>
        </w:rPr>
        <w:t> </w:t>
      </w:r>
      <w:r>
        <w:rPr/>
        <w:t>provisions</w:t>
      </w:r>
      <w:r>
        <w:rPr>
          <w:spacing w:val="-3"/>
        </w:rPr>
        <w:t> </w:t>
      </w:r>
      <w:r>
        <w:rPr/>
        <w:t>in</w:t>
      </w:r>
      <w:r>
        <w:rPr>
          <w:spacing w:val="-3"/>
        </w:rPr>
        <w:t> </w:t>
      </w:r>
      <w:r>
        <w:rPr/>
        <w:t>a bid to protect the environment from degradation by mining of solid minerals in Nigeria. The clogs to attaining this lofty objective include corruption, lack of appropriate technology and manpower to evaluate the nature and dimensions of harms caused to the environment beyondthe apparent harm caused by the polluter in order to enforce comprehensive remediation and rehabilitation measures.</w:t>
      </w:r>
    </w:p>
    <w:p>
      <w:pPr>
        <w:pStyle w:val="BodyText"/>
        <w:spacing w:before="13"/>
      </w:pPr>
    </w:p>
    <w:p>
      <w:pPr>
        <w:pStyle w:val="BodyText"/>
        <w:spacing w:line="480" w:lineRule="auto"/>
        <w:ind w:left="400" w:right="579"/>
        <w:jc w:val="both"/>
      </w:pPr>
      <w:r>
        <w:rPr/>
        <w:t>This is in view of the fact that the ramifications of environmental degradation by</w:t>
      </w:r>
      <w:r>
        <w:rPr>
          <w:spacing w:val="-3"/>
        </w:rPr>
        <w:t> </w:t>
      </w:r>
      <w:r>
        <w:rPr/>
        <w:t>mining of solid minerals are</w:t>
      </w:r>
      <w:r>
        <w:rPr>
          <w:spacing w:val="-1"/>
        </w:rPr>
        <w:t> </w:t>
      </w:r>
      <w:r>
        <w:rPr/>
        <w:t>not immediately</w:t>
      </w:r>
      <w:r>
        <w:rPr>
          <w:spacing w:val="-5"/>
        </w:rPr>
        <w:t> </w:t>
      </w:r>
      <w:r>
        <w:rPr/>
        <w:t>known or</w:t>
      </w:r>
      <w:r>
        <w:rPr>
          <w:spacing w:val="-1"/>
        </w:rPr>
        <w:t> </w:t>
      </w:r>
      <w:r>
        <w:rPr/>
        <w:t>visible within the</w:t>
      </w:r>
      <w:r>
        <w:rPr>
          <w:spacing w:val="-1"/>
        </w:rPr>
        <w:t> </w:t>
      </w:r>
      <w:r>
        <w:rPr/>
        <w:t>periods of</w:t>
      </w:r>
      <w:r>
        <w:rPr>
          <w:spacing w:val="-1"/>
        </w:rPr>
        <w:t> </w:t>
      </w:r>
      <w:r>
        <w:rPr/>
        <w:t>occurrence; their</w:t>
      </w:r>
      <w:r>
        <w:rPr>
          <w:spacing w:val="-1"/>
        </w:rPr>
        <w:t> </w:t>
      </w:r>
      <w:r>
        <w:rPr/>
        <w:t>effects and consequences may</w:t>
      </w:r>
      <w:r>
        <w:rPr>
          <w:spacing w:val="-1"/>
        </w:rPr>
        <w:t> </w:t>
      </w:r>
      <w:r>
        <w:rPr/>
        <w:t>transcend decades. Therefore, care and caution must be exercised in applying or enforcing this principle in the light of the inadequacy of technology and scientific evidence mentioned abovesince some of the effects of degradation may be obvious while many more are latent. An appreciation of the dimensions mentioned above in assessing the method and manner of applying the principle will therefore be most appropriate in underscoring the essential basis of this principle.</w:t>
      </w:r>
    </w:p>
    <w:p>
      <w:pPr>
        <w:pStyle w:val="BodyText"/>
        <w:spacing w:before="13"/>
      </w:pPr>
    </w:p>
    <w:p>
      <w:pPr>
        <w:pStyle w:val="BodyText"/>
        <w:spacing w:line="480" w:lineRule="auto"/>
        <w:ind w:left="400" w:right="575"/>
        <w:jc w:val="both"/>
      </w:pPr>
      <w:r>
        <w:rPr/>
        <w:t>Also sanguine on this matter, is the fact that most of our laws including in particular those relating to the environment are barely enforced. As rightly posited by Usman, “salutary as these provisions are, the problem has remained lack of enforcement by the Agency which is supposed to monitor and ensure compliance with these provisions. There is no single reported case in which sanctions have been applied against an offending corporation in Nigeria.”</w:t>
      </w:r>
      <w:r>
        <w:rPr>
          <w:vertAlign w:val="superscript"/>
        </w:rPr>
        <w:t>551</w:t>
      </w:r>
    </w:p>
    <w:p>
      <w:pPr>
        <w:pStyle w:val="BodyText"/>
        <w:spacing w:before="12"/>
      </w:pPr>
    </w:p>
    <w:p>
      <w:pPr>
        <w:pStyle w:val="ListParagraph"/>
        <w:numPr>
          <w:ilvl w:val="0"/>
          <w:numId w:val="28"/>
        </w:numPr>
        <w:tabs>
          <w:tab w:pos="809" w:val="left" w:leader="none"/>
        </w:tabs>
        <w:spacing w:line="480" w:lineRule="auto" w:before="1" w:after="0"/>
        <w:ind w:left="400" w:right="573" w:firstLine="0"/>
        <w:jc w:val="left"/>
        <w:rPr>
          <w:sz w:val="24"/>
        </w:rPr>
      </w:pPr>
      <w:r>
        <w:rPr>
          <w:b/>
          <w:sz w:val="24"/>
        </w:rPr>
        <w:t>Funds of the Agency: </w:t>
      </w:r>
      <w:r>
        <w:rPr>
          <w:sz w:val="24"/>
        </w:rPr>
        <w:t>The</w:t>
      </w:r>
      <w:r>
        <w:rPr>
          <w:spacing w:val="-1"/>
          <w:sz w:val="24"/>
        </w:rPr>
        <w:t> </w:t>
      </w:r>
      <w:r>
        <w:rPr>
          <w:sz w:val="24"/>
        </w:rPr>
        <w:t>principal funds of the Agency</w:t>
      </w:r>
      <w:r>
        <w:rPr>
          <w:spacing w:val="-4"/>
          <w:sz w:val="24"/>
        </w:rPr>
        <w:t> </w:t>
      </w:r>
      <w:r>
        <w:rPr>
          <w:sz w:val="24"/>
        </w:rPr>
        <w:t>are from the budget of the Agency as</w:t>
      </w:r>
      <w:r>
        <w:rPr>
          <w:spacing w:val="11"/>
          <w:sz w:val="24"/>
        </w:rPr>
        <w:t> </w:t>
      </w:r>
      <w:r>
        <w:rPr>
          <w:sz w:val="24"/>
        </w:rPr>
        <w:t>approved</w:t>
      </w:r>
      <w:r>
        <w:rPr>
          <w:spacing w:val="14"/>
          <w:sz w:val="24"/>
        </w:rPr>
        <w:t> </w:t>
      </w:r>
      <w:r>
        <w:rPr>
          <w:sz w:val="24"/>
        </w:rPr>
        <w:t>by</w:t>
      </w:r>
      <w:r>
        <w:rPr>
          <w:spacing w:val="8"/>
          <w:sz w:val="24"/>
        </w:rPr>
        <w:t> </w:t>
      </w:r>
      <w:r>
        <w:rPr>
          <w:sz w:val="24"/>
        </w:rPr>
        <w:t>the</w:t>
      </w:r>
      <w:r>
        <w:rPr>
          <w:spacing w:val="13"/>
          <w:sz w:val="24"/>
        </w:rPr>
        <w:t> </w:t>
      </w:r>
      <w:r>
        <w:rPr>
          <w:sz w:val="24"/>
        </w:rPr>
        <w:t>National</w:t>
      </w:r>
      <w:r>
        <w:rPr>
          <w:spacing w:val="13"/>
          <w:sz w:val="24"/>
        </w:rPr>
        <w:t> </w:t>
      </w:r>
      <w:r>
        <w:rPr>
          <w:sz w:val="24"/>
        </w:rPr>
        <w:t>Assembly.</w:t>
      </w:r>
      <w:r>
        <w:rPr>
          <w:spacing w:val="14"/>
          <w:sz w:val="24"/>
        </w:rPr>
        <w:t> </w:t>
      </w:r>
      <w:r>
        <w:rPr>
          <w:sz w:val="24"/>
        </w:rPr>
        <w:t>The</w:t>
      </w:r>
      <w:r>
        <w:rPr>
          <w:spacing w:val="11"/>
          <w:sz w:val="24"/>
        </w:rPr>
        <w:t> </w:t>
      </w:r>
      <w:r>
        <w:rPr>
          <w:sz w:val="24"/>
        </w:rPr>
        <w:t>term</w:t>
      </w:r>
      <w:r>
        <w:rPr>
          <w:spacing w:val="13"/>
          <w:sz w:val="24"/>
        </w:rPr>
        <w:t> </w:t>
      </w:r>
      <w:r>
        <w:rPr>
          <w:sz w:val="24"/>
        </w:rPr>
        <w:t>budget</w:t>
      </w:r>
      <w:r>
        <w:rPr>
          <w:spacing w:val="14"/>
          <w:sz w:val="24"/>
        </w:rPr>
        <w:t> </w:t>
      </w:r>
      <w:r>
        <w:rPr>
          <w:sz w:val="24"/>
        </w:rPr>
        <w:t>means</w:t>
      </w:r>
      <w:r>
        <w:rPr>
          <w:spacing w:val="13"/>
          <w:sz w:val="24"/>
        </w:rPr>
        <w:t> </w:t>
      </w:r>
      <w:r>
        <w:rPr>
          <w:sz w:val="24"/>
        </w:rPr>
        <w:t>the</w:t>
      </w:r>
      <w:r>
        <w:rPr>
          <w:spacing w:val="13"/>
          <w:sz w:val="24"/>
        </w:rPr>
        <w:t> </w:t>
      </w:r>
      <w:r>
        <w:rPr>
          <w:sz w:val="24"/>
        </w:rPr>
        <w:t>money</w:t>
      </w:r>
      <w:r>
        <w:rPr>
          <w:spacing w:val="10"/>
          <w:sz w:val="24"/>
        </w:rPr>
        <w:t> </w:t>
      </w:r>
      <w:r>
        <w:rPr>
          <w:sz w:val="24"/>
        </w:rPr>
        <w:t>that</w:t>
      </w:r>
      <w:r>
        <w:rPr>
          <w:spacing w:val="14"/>
          <w:sz w:val="24"/>
        </w:rPr>
        <w:t> </w:t>
      </w:r>
      <w:r>
        <w:rPr>
          <w:sz w:val="24"/>
        </w:rPr>
        <w:t>is</w:t>
      </w:r>
      <w:r>
        <w:rPr>
          <w:spacing w:val="13"/>
          <w:sz w:val="24"/>
        </w:rPr>
        <w:t> </w:t>
      </w:r>
      <w:r>
        <w:rPr>
          <w:sz w:val="24"/>
        </w:rPr>
        <w:t>available</w:t>
      </w:r>
      <w:r>
        <w:rPr>
          <w:spacing w:val="13"/>
          <w:sz w:val="24"/>
        </w:rPr>
        <w:t> </w:t>
      </w:r>
      <w:r>
        <w:rPr>
          <w:sz w:val="24"/>
        </w:rPr>
        <w:t>to</w:t>
      </w:r>
      <w:r>
        <w:rPr>
          <w:spacing w:val="14"/>
          <w:sz w:val="24"/>
        </w:rPr>
        <w:t> </w:t>
      </w:r>
      <w:r>
        <w:rPr>
          <w:spacing w:val="-10"/>
          <w:sz w:val="24"/>
        </w:rPr>
        <w:t>a</w:t>
      </w:r>
    </w:p>
    <w:p>
      <w:pPr>
        <w:pStyle w:val="BodyText"/>
        <w:spacing w:before="1"/>
        <w:rPr>
          <w:sz w:val="12"/>
        </w:rPr>
      </w:pPr>
      <w:r>
        <w:rPr/>
        <mc:AlternateContent>
          <mc:Choice Requires="wps">
            <w:drawing>
              <wp:anchor distT="0" distB="0" distL="0" distR="0" allowOverlap="1" layoutInCell="1" locked="0" behindDoc="1" simplePos="0" relativeHeight="487685120">
                <wp:simplePos x="0" y="0"/>
                <wp:positionH relativeFrom="page">
                  <wp:posOffset>914704</wp:posOffset>
                </wp:positionH>
                <wp:positionV relativeFrom="paragraph">
                  <wp:posOffset>103497</wp:posOffset>
                </wp:positionV>
                <wp:extent cx="1829435" cy="9525"/>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49414pt;width:144.020pt;height:.72003pt;mso-position-horizontal-relative:page;mso-position-vertical-relative:paragraph;z-index:-15631360;mso-wrap-distance-left:0;mso-wrap-distance-right:0" id="docshape234" filled="true" fillcolor="#000000" stroked="false">
                <v:fill type="solid"/>
                <w10:wrap type="topAndBottom"/>
              </v:rect>
            </w:pict>
          </mc:Fallback>
        </mc:AlternateContent>
      </w:r>
    </w:p>
    <w:p>
      <w:pPr>
        <w:spacing w:after="0"/>
        <w:rPr>
          <w:sz w:val="12"/>
        </w:rPr>
        <w:sectPr>
          <w:footerReference w:type="default" r:id="rId61"/>
          <w:pgSz w:w="12240" w:h="15840"/>
          <w:pgMar w:header="0" w:footer="1495" w:top="1360" w:bottom="1680" w:left="1040" w:right="860"/>
        </w:sectPr>
      </w:pPr>
    </w:p>
    <w:p>
      <w:pPr>
        <w:pStyle w:val="BodyText"/>
        <w:spacing w:line="480" w:lineRule="auto" w:before="112"/>
        <w:ind w:left="400" w:right="574"/>
        <w:jc w:val="both"/>
      </w:pPr>
      <w:r>
        <w:rPr/>
        <w:t>person or an organization and a plan of how it will be spent over a period of time.</w:t>
      </w:r>
      <w:r>
        <w:rPr>
          <w:vertAlign w:val="superscript"/>
        </w:rPr>
        <w:t>552</w:t>
      </w:r>
      <w:r>
        <w:rPr>
          <w:vertAlign w:val="baseline"/>
        </w:rPr>
        <w:t>It is an official statement by the government of a country‟s income from taxes, etc. and how it will be spent.</w:t>
      </w:r>
      <w:r>
        <w:rPr>
          <w:vertAlign w:val="superscript"/>
        </w:rPr>
        <w:t>553</w:t>
      </w:r>
      <w:r>
        <w:rPr>
          <w:vertAlign w:val="baseline"/>
        </w:rPr>
        <w:t>Budgets are statements of the incomes and expenditures of a government, agency, ministry, organisation or corporate body. Some of the sources of funds for activities usually</w:t>
      </w:r>
      <w:r>
        <w:rPr>
          <w:spacing w:val="40"/>
          <w:vertAlign w:val="baseline"/>
        </w:rPr>
        <w:t> </w:t>
      </w:r>
      <w:r>
        <w:rPr>
          <w:vertAlign w:val="baseline"/>
        </w:rPr>
        <w:t>come from budgetary provisions. This position is also applicable to the financing of the protection of the environment from environmental degradation by mining of solid minerals in </w:t>
      </w:r>
      <w:r>
        <w:rPr>
          <w:spacing w:val="-2"/>
          <w:vertAlign w:val="baseline"/>
        </w:rPr>
        <w:t>Nigeria.</w:t>
      </w:r>
    </w:p>
    <w:p>
      <w:pPr>
        <w:pStyle w:val="BodyText"/>
        <w:spacing w:before="13"/>
      </w:pPr>
    </w:p>
    <w:p>
      <w:pPr>
        <w:pStyle w:val="BodyText"/>
        <w:spacing w:line="480" w:lineRule="auto"/>
        <w:ind w:left="400" w:right="573"/>
        <w:jc w:val="both"/>
      </w:pPr>
      <w:r>
        <w:rPr/>
        <w:t>The anchorage for this, is the provision of the NESREA Act which empowers the Agency to establish a Fund from which shall be defrayed all expenditure incurred by the Agency for the purposes of the Act</w:t>
      </w:r>
      <w:r>
        <w:rPr>
          <w:vertAlign w:val="superscript"/>
        </w:rPr>
        <w:t>554</w:t>
      </w:r>
      <w:r>
        <w:rPr>
          <w:vertAlign w:val="baseline"/>
        </w:rPr>
        <w:t>and there shall be paid and credited to the said Fund adequate take off</w:t>
      </w:r>
      <w:r>
        <w:rPr>
          <w:spacing w:val="40"/>
          <w:vertAlign w:val="baseline"/>
        </w:rPr>
        <w:t> </w:t>
      </w:r>
      <w:r>
        <w:rPr>
          <w:vertAlign w:val="baseline"/>
        </w:rPr>
        <w:t>grant from the Federal Government; annual subventions and budgetary allocations from the Federal Government; loans and grants in aid from national, bilateral and multilateral agencies; counterpart funding as may be provided from time to time; all sums accruing to the Agency by way</w:t>
      </w:r>
      <w:r>
        <w:rPr>
          <w:spacing w:val="-4"/>
          <w:vertAlign w:val="baseline"/>
        </w:rPr>
        <w:t> </w:t>
      </w:r>
      <w:r>
        <w:rPr>
          <w:vertAlign w:val="baseline"/>
        </w:rPr>
        <w:t>of rents, fees and other internally</w:t>
      </w:r>
      <w:r>
        <w:rPr>
          <w:spacing w:val="-2"/>
          <w:vertAlign w:val="baseline"/>
        </w:rPr>
        <w:t> </w:t>
      </w:r>
      <w:r>
        <w:rPr>
          <w:vertAlign w:val="baseline"/>
        </w:rPr>
        <w:t>generated revenues from services rendered by</w:t>
      </w:r>
      <w:r>
        <w:rPr>
          <w:spacing w:val="-4"/>
          <w:vertAlign w:val="baseline"/>
        </w:rPr>
        <w:t> </w:t>
      </w:r>
      <w:r>
        <w:rPr>
          <w:vertAlign w:val="baseline"/>
        </w:rPr>
        <w:t>the Agency; and all sums accruing to the Agency by way of gifts, endowments, bequeaths or other voluntary contributions by persons and organisations.</w:t>
      </w:r>
      <w:r>
        <w:rPr>
          <w:vertAlign w:val="superscript"/>
        </w:rPr>
        <w:t>555</w:t>
      </w:r>
    </w:p>
    <w:p>
      <w:pPr>
        <w:pStyle w:val="BodyText"/>
        <w:spacing w:before="13"/>
      </w:pPr>
    </w:p>
    <w:p>
      <w:pPr>
        <w:pStyle w:val="BodyText"/>
        <w:spacing w:line="480" w:lineRule="auto"/>
        <w:ind w:left="400" w:right="578"/>
        <w:jc w:val="both"/>
      </w:pPr>
      <w:r>
        <w:rPr/>
        <w:t>Apart from votes in the Agency‟s budget for protection of the environment from degradation by mining of solid minerals in Nigeria, some of the other major sources of funding for the aforesaid purpose under this head of Funding as could be read from the relevant provision, are possible counterpart</w:t>
      </w:r>
      <w:r>
        <w:rPr>
          <w:spacing w:val="39"/>
        </w:rPr>
        <w:t> </w:t>
      </w:r>
      <w:r>
        <w:rPr/>
        <w:t>funding,</w:t>
      </w:r>
      <w:r>
        <w:rPr>
          <w:spacing w:val="44"/>
        </w:rPr>
        <w:t> </w:t>
      </w:r>
      <w:r>
        <w:rPr/>
        <w:t>endowments,</w:t>
      </w:r>
      <w:r>
        <w:rPr>
          <w:spacing w:val="43"/>
        </w:rPr>
        <w:t> </w:t>
      </w:r>
      <w:r>
        <w:rPr/>
        <w:t>bequeaths</w:t>
      </w:r>
      <w:r>
        <w:rPr>
          <w:spacing w:val="42"/>
        </w:rPr>
        <w:t> </w:t>
      </w:r>
      <w:r>
        <w:rPr/>
        <w:t>and</w:t>
      </w:r>
      <w:r>
        <w:rPr>
          <w:spacing w:val="45"/>
        </w:rPr>
        <w:t> </w:t>
      </w:r>
      <w:r>
        <w:rPr/>
        <w:t>other</w:t>
      </w:r>
      <w:r>
        <w:rPr>
          <w:spacing w:val="40"/>
        </w:rPr>
        <w:t> </w:t>
      </w:r>
      <w:r>
        <w:rPr/>
        <w:t>voluntary</w:t>
      </w:r>
      <w:r>
        <w:rPr>
          <w:spacing w:val="40"/>
        </w:rPr>
        <w:t> </w:t>
      </w:r>
      <w:r>
        <w:rPr/>
        <w:t>contributions</w:t>
      </w:r>
      <w:r>
        <w:rPr>
          <w:spacing w:val="42"/>
        </w:rPr>
        <w:t> </w:t>
      </w:r>
      <w:r>
        <w:rPr/>
        <w:t>by</w:t>
      </w:r>
      <w:r>
        <w:rPr>
          <w:spacing w:val="35"/>
        </w:rPr>
        <w:t> </w:t>
      </w:r>
      <w:r>
        <w:rPr/>
        <w:t>persons</w:t>
      </w:r>
      <w:r>
        <w:rPr>
          <w:spacing w:val="42"/>
        </w:rPr>
        <w:t> </w:t>
      </w:r>
      <w:r>
        <w:rPr>
          <w:spacing w:val="-5"/>
        </w:rPr>
        <w:t>or</w:t>
      </w:r>
    </w:p>
    <w:p>
      <w:pPr>
        <w:pStyle w:val="BodyText"/>
        <w:spacing w:before="62"/>
        <w:rPr>
          <w:sz w:val="20"/>
        </w:rPr>
      </w:pPr>
      <w:r>
        <w:rPr/>
        <mc:AlternateContent>
          <mc:Choice Requires="wps">
            <w:drawing>
              <wp:anchor distT="0" distB="0" distL="0" distR="0" allowOverlap="1" layoutInCell="1" locked="0" behindDoc="1" simplePos="0" relativeHeight="487685632">
                <wp:simplePos x="0" y="0"/>
                <wp:positionH relativeFrom="page">
                  <wp:posOffset>914704</wp:posOffset>
                </wp:positionH>
                <wp:positionV relativeFrom="paragraph">
                  <wp:posOffset>200776</wp:posOffset>
                </wp:positionV>
                <wp:extent cx="1829435" cy="9525"/>
                <wp:effectExtent l="0" t="0" r="0" b="0"/>
                <wp:wrapTopAndBottom/>
                <wp:docPr id="268" name="Graphic 268"/>
                <wp:cNvGraphicFramePr>
                  <a:graphicFrameLocks/>
                </wp:cNvGraphicFramePr>
                <a:graphic>
                  <a:graphicData uri="http://schemas.microsoft.com/office/word/2010/wordprocessingShape">
                    <wps:wsp>
                      <wps:cNvPr id="268" name="Graphic 2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809189pt;width:144.020pt;height:.72003pt;mso-position-horizontal-relative:page;mso-position-vertical-relative:paragraph;z-index:-15630848;mso-wrap-distance-left:0;mso-wrap-distance-right:0" id="docshape236"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552</w:t>
      </w:r>
      <w:r>
        <w:rPr>
          <w:sz w:val="20"/>
          <w:vertAlign w:val="baseline"/>
        </w:rPr>
        <w:t>Hornby,</w:t>
      </w:r>
      <w:r>
        <w:rPr>
          <w:spacing w:val="-4"/>
          <w:sz w:val="20"/>
          <w:vertAlign w:val="baseline"/>
        </w:rPr>
        <w:t> </w:t>
      </w:r>
      <w:r>
        <w:rPr>
          <w:sz w:val="20"/>
          <w:vertAlign w:val="baseline"/>
        </w:rPr>
        <w:t>A.S.</w:t>
      </w:r>
      <w:r>
        <w:rPr>
          <w:i/>
          <w:sz w:val="20"/>
          <w:vertAlign w:val="baseline"/>
        </w:rPr>
        <w:t>,</w:t>
      </w:r>
      <w:r>
        <w:rPr>
          <w:i/>
          <w:spacing w:val="-4"/>
          <w:sz w:val="20"/>
          <w:vertAlign w:val="baseline"/>
        </w:rPr>
        <w:t> </w:t>
      </w:r>
      <w:r>
        <w:rPr>
          <w:i/>
          <w:sz w:val="20"/>
          <w:vertAlign w:val="baseline"/>
        </w:rPr>
        <w:t>op</w:t>
      </w:r>
      <w:r>
        <w:rPr>
          <w:i/>
          <w:spacing w:val="-2"/>
          <w:sz w:val="20"/>
          <w:vertAlign w:val="baseline"/>
        </w:rPr>
        <w:t> </w:t>
      </w:r>
      <w:r>
        <w:rPr>
          <w:i/>
          <w:sz w:val="20"/>
          <w:vertAlign w:val="baseline"/>
        </w:rPr>
        <w:t>cit,</w:t>
      </w:r>
      <w:r>
        <w:rPr>
          <w:i/>
          <w:spacing w:val="44"/>
          <w:sz w:val="20"/>
          <w:vertAlign w:val="baseline"/>
        </w:rPr>
        <w:t> </w:t>
      </w:r>
      <w:r>
        <w:rPr>
          <w:spacing w:val="-2"/>
          <w:sz w:val="20"/>
          <w:vertAlign w:val="baseline"/>
        </w:rPr>
        <w:t>p.183</w:t>
      </w:r>
    </w:p>
    <w:p>
      <w:pPr>
        <w:spacing w:line="229" w:lineRule="exact" w:before="1"/>
        <w:ind w:left="400" w:right="0" w:firstLine="0"/>
        <w:jc w:val="left"/>
        <w:rPr>
          <w:sz w:val="20"/>
        </w:rPr>
      </w:pPr>
      <w:r>
        <w:rPr>
          <w:sz w:val="20"/>
          <w:vertAlign w:val="superscript"/>
        </w:rPr>
        <w:t>553</w:t>
      </w:r>
      <w:r>
        <w:rPr>
          <w:i/>
          <w:sz w:val="20"/>
          <w:vertAlign w:val="baseline"/>
        </w:rPr>
        <w:t>Ibid</w:t>
      </w:r>
      <w:r>
        <w:rPr>
          <w:sz w:val="20"/>
          <w:vertAlign w:val="baseline"/>
        </w:rPr>
        <w:t>,</w:t>
      </w:r>
      <w:r>
        <w:rPr>
          <w:spacing w:val="-4"/>
          <w:sz w:val="20"/>
          <w:vertAlign w:val="baseline"/>
        </w:rPr>
        <w:t> </w:t>
      </w:r>
      <w:r>
        <w:rPr>
          <w:spacing w:val="-2"/>
          <w:sz w:val="20"/>
          <w:vertAlign w:val="baseline"/>
        </w:rPr>
        <w:t>p.184</w:t>
      </w:r>
    </w:p>
    <w:p>
      <w:pPr>
        <w:spacing w:line="229" w:lineRule="exact" w:before="0"/>
        <w:ind w:left="400" w:right="0" w:firstLine="0"/>
        <w:jc w:val="left"/>
        <w:rPr>
          <w:sz w:val="20"/>
        </w:rPr>
      </w:pPr>
      <w:r>
        <w:rPr>
          <w:sz w:val="20"/>
          <w:vertAlign w:val="superscript"/>
        </w:rPr>
        <w:t>554</w:t>
      </w:r>
      <w:r>
        <w:rPr>
          <w:sz w:val="20"/>
          <w:vertAlign w:val="baseline"/>
        </w:rPr>
        <w:t>Section</w:t>
      </w:r>
      <w:r>
        <w:rPr>
          <w:spacing w:val="-5"/>
          <w:sz w:val="20"/>
          <w:vertAlign w:val="baseline"/>
        </w:rPr>
        <w:t> </w:t>
      </w:r>
      <w:r>
        <w:rPr>
          <w:sz w:val="20"/>
          <w:vertAlign w:val="baseline"/>
        </w:rPr>
        <w:t>13(1),</w:t>
      </w:r>
      <w:r>
        <w:rPr>
          <w:spacing w:val="-5"/>
          <w:sz w:val="20"/>
          <w:vertAlign w:val="baseline"/>
        </w:rPr>
        <w:t> </w:t>
      </w:r>
      <w:r>
        <w:rPr>
          <w:sz w:val="20"/>
          <w:vertAlign w:val="baseline"/>
        </w:rPr>
        <w:t>NESREA</w:t>
      </w:r>
      <w:r>
        <w:rPr>
          <w:spacing w:val="-4"/>
          <w:sz w:val="20"/>
          <w:vertAlign w:val="baseline"/>
        </w:rPr>
        <w:t> </w:t>
      </w:r>
      <w:r>
        <w:rPr>
          <w:sz w:val="20"/>
          <w:vertAlign w:val="baseline"/>
        </w:rPr>
        <w:t>Act,</w:t>
      </w:r>
      <w:r>
        <w:rPr>
          <w:spacing w:val="-1"/>
          <w:sz w:val="20"/>
          <w:vertAlign w:val="baseline"/>
        </w:rPr>
        <w:t> </w:t>
      </w:r>
      <w:r>
        <w:rPr>
          <w:sz w:val="20"/>
          <w:vertAlign w:val="baseline"/>
        </w:rPr>
        <w:t>No.</w:t>
      </w:r>
      <w:r>
        <w:rPr>
          <w:spacing w:val="-4"/>
          <w:sz w:val="20"/>
          <w:vertAlign w:val="baseline"/>
        </w:rPr>
        <w:t> </w:t>
      </w:r>
      <w:r>
        <w:rPr>
          <w:sz w:val="20"/>
          <w:vertAlign w:val="baseline"/>
        </w:rPr>
        <w:t>25,</w:t>
      </w:r>
      <w:r>
        <w:rPr>
          <w:spacing w:val="-5"/>
          <w:sz w:val="20"/>
          <w:vertAlign w:val="baseline"/>
        </w:rPr>
        <w:t> </w:t>
      </w:r>
      <w:r>
        <w:rPr>
          <w:spacing w:val="-4"/>
          <w:sz w:val="20"/>
          <w:vertAlign w:val="baseline"/>
        </w:rPr>
        <w:t>2007</w:t>
      </w:r>
    </w:p>
    <w:p>
      <w:pPr>
        <w:spacing w:before="0"/>
        <w:ind w:left="400" w:right="0" w:firstLine="0"/>
        <w:jc w:val="left"/>
        <w:rPr>
          <w:sz w:val="20"/>
        </w:rPr>
      </w:pPr>
      <w:r>
        <w:rPr>
          <w:sz w:val="20"/>
          <w:vertAlign w:val="superscript"/>
        </w:rPr>
        <w:t>555</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13(2)</w:t>
      </w:r>
    </w:p>
    <w:p>
      <w:pPr>
        <w:spacing w:after="0"/>
        <w:jc w:val="left"/>
        <w:rPr>
          <w:sz w:val="20"/>
        </w:rPr>
        <w:sectPr>
          <w:footerReference w:type="default" r:id="rId62"/>
          <w:pgSz w:w="12240" w:h="15840"/>
          <w:pgMar w:header="0" w:footer="1012" w:top="1320" w:bottom="1200" w:left="1040" w:right="860"/>
          <w:pgNumType w:start="206"/>
        </w:sectPr>
      </w:pPr>
    </w:p>
    <w:p>
      <w:pPr>
        <w:pStyle w:val="BodyText"/>
        <w:spacing w:line="480" w:lineRule="auto" w:before="72"/>
        <w:ind w:left="400" w:right="578"/>
        <w:jc w:val="both"/>
      </w:pPr>
      <w:r>
        <w:rPr/>
        <w:t>organizations specifically indicated as being for protection of the environment from degradation by the mining of solid minerals or generally for the protection of the environment. So far, it will appear that aside from the budgetary provisions where amounts may be charged or voted for the protection of the environment from degradation by mining of solid minerals, the other sources deemed herein as major sources of funding for this purpose have been very rare in Nigeria.</w:t>
      </w:r>
    </w:p>
    <w:p>
      <w:pPr>
        <w:pStyle w:val="BodyText"/>
        <w:spacing w:before="12"/>
      </w:pPr>
    </w:p>
    <w:p>
      <w:pPr>
        <w:pStyle w:val="BodyText"/>
        <w:spacing w:line="480" w:lineRule="auto"/>
        <w:ind w:left="400" w:right="578"/>
        <w:jc w:val="both"/>
      </w:pPr>
      <w:r>
        <w:rPr/>
        <w:t>This may</w:t>
      </w:r>
      <w:r>
        <w:rPr>
          <w:spacing w:val="-4"/>
        </w:rPr>
        <w:t> </w:t>
      </w:r>
      <w:r>
        <w:rPr/>
        <w:t>be part of the reasons why</w:t>
      </w:r>
      <w:r>
        <w:rPr>
          <w:spacing w:val="-4"/>
        </w:rPr>
        <w:t> </w:t>
      </w:r>
      <w:r>
        <w:rPr/>
        <w:t>so many</w:t>
      </w:r>
      <w:r>
        <w:rPr>
          <w:spacing w:val="-7"/>
        </w:rPr>
        <w:t> </w:t>
      </w:r>
      <w:r>
        <w:rPr/>
        <w:t>mining</w:t>
      </w:r>
      <w:r>
        <w:rPr>
          <w:spacing w:val="-1"/>
        </w:rPr>
        <w:t> </w:t>
      </w:r>
      <w:r>
        <w:rPr/>
        <w:t>sites remain un-reclaimed, un-rehabilitated, un-restored, un-resuscitated</w:t>
      </w:r>
      <w:r>
        <w:rPr>
          <w:spacing w:val="-1"/>
        </w:rPr>
        <w:t> </w:t>
      </w:r>
      <w:r>
        <w:rPr/>
        <w:t>and</w:t>
      </w:r>
      <w:r>
        <w:rPr>
          <w:spacing w:val="-1"/>
        </w:rPr>
        <w:t> </w:t>
      </w:r>
      <w:r>
        <w:rPr/>
        <w:t>un-remedied</w:t>
      </w:r>
      <w:r>
        <w:rPr>
          <w:spacing w:val="-2"/>
        </w:rPr>
        <w:t> </w:t>
      </w:r>
      <w:r>
        <w:rPr/>
        <w:t>and the</w:t>
      </w:r>
      <w:r>
        <w:rPr>
          <w:spacing w:val="-2"/>
        </w:rPr>
        <w:t> </w:t>
      </w:r>
      <w:r>
        <w:rPr/>
        <w:t>consequence</w:t>
      </w:r>
      <w:r>
        <w:rPr>
          <w:spacing w:val="-2"/>
        </w:rPr>
        <w:t> </w:t>
      </w:r>
      <w:r>
        <w:rPr/>
        <w:t>of</w:t>
      </w:r>
      <w:r>
        <w:rPr>
          <w:spacing w:val="-2"/>
        </w:rPr>
        <w:t> </w:t>
      </w:r>
      <w:r>
        <w:rPr/>
        <w:t>this</w:t>
      </w:r>
      <w:r>
        <w:rPr>
          <w:spacing w:val="-1"/>
        </w:rPr>
        <w:t> </w:t>
      </w:r>
      <w:r>
        <w:rPr/>
        <w:t>is that</w:t>
      </w:r>
      <w:r>
        <w:rPr>
          <w:spacing w:val="-1"/>
        </w:rPr>
        <w:t> </w:t>
      </w:r>
      <w:r>
        <w:rPr/>
        <w:t>the</w:t>
      </w:r>
      <w:r>
        <w:rPr>
          <w:spacing w:val="-2"/>
        </w:rPr>
        <w:t> </w:t>
      </w:r>
      <w:r>
        <w:rPr/>
        <w:t>environment continues to remain unprotected as a result of degradation by mining of solid minerals. Considering the rate of degradation of the environment through this medium, it is the considered opinion of this scholar that these votes are quite paltry</w:t>
      </w:r>
      <w:r>
        <w:rPr>
          <w:spacing w:val="-3"/>
        </w:rPr>
        <w:t> </w:t>
      </w:r>
      <w:r>
        <w:rPr/>
        <w:t>and inadequate considering the number of mining sites that have remained un-rehabilitated.</w:t>
      </w:r>
    </w:p>
    <w:p>
      <w:pPr>
        <w:pStyle w:val="BodyText"/>
        <w:spacing w:before="13"/>
      </w:pPr>
    </w:p>
    <w:p>
      <w:pPr>
        <w:pStyle w:val="BodyText"/>
        <w:spacing w:line="480" w:lineRule="auto"/>
        <w:ind w:left="400" w:right="578"/>
        <w:jc w:val="both"/>
      </w:pPr>
      <w:r>
        <w:rPr/>
        <w:t>No wonder, Ladan</w:t>
      </w:r>
      <w:r>
        <w:rPr>
          <w:vertAlign w:val="superscript"/>
        </w:rPr>
        <w:t>556</w:t>
      </w:r>
      <w:r>
        <w:rPr>
          <w:vertAlign w:val="baseline"/>
        </w:rPr>
        <w:t>canvassed the need for adequate budgetary provisions for the Agency to enable it effectively discharge its oversight and enforcement duties. This matter appears to have been made worse by the lack of enforcement of the provisions of extant laws on polluter pays</w:t>
      </w:r>
      <w:r>
        <w:rPr>
          <w:spacing w:val="40"/>
          <w:vertAlign w:val="baseline"/>
        </w:rPr>
        <w:t> </w:t>
      </w:r>
      <w:r>
        <w:rPr>
          <w:vertAlign w:val="baseline"/>
        </w:rPr>
        <w:t>and the duty placed on mineral title holders to restore, rehabilitate, remediate and resuscitate mined out sites.Adequate funding for this important issue, commitment of trained and capable manpower together with the use of appropriate technology for protecting the environment will obviously go a long way in achieving set objects in this matter.</w:t>
      </w:r>
    </w:p>
    <w:p>
      <w:pPr>
        <w:pStyle w:val="ListParagraph"/>
        <w:numPr>
          <w:ilvl w:val="0"/>
          <w:numId w:val="28"/>
        </w:numPr>
        <w:tabs>
          <w:tab w:pos="840" w:val="left" w:leader="none"/>
        </w:tabs>
        <w:spacing w:line="550" w:lineRule="atLeast" w:before="16" w:after="0"/>
        <w:ind w:left="400" w:right="558" w:firstLine="0"/>
        <w:jc w:val="both"/>
        <w:rPr>
          <w:sz w:val="24"/>
        </w:rPr>
      </w:pPr>
      <w:r>
        <w:rPr>
          <w:b/>
          <w:sz w:val="24"/>
        </w:rPr>
        <w:t>Ecological Fund:</w:t>
      </w:r>
      <w:r>
        <w:rPr>
          <w:sz w:val="24"/>
        </w:rPr>
        <w:t>The ecological fund intervention mechanism for protection of the environment emanated as a policy platform for protecting the environment from degradation. In 1978</w:t>
      </w:r>
      <w:r>
        <w:rPr>
          <w:spacing w:val="68"/>
          <w:sz w:val="24"/>
        </w:rPr>
        <w:t> </w:t>
      </w:r>
      <w:r>
        <w:rPr>
          <w:sz w:val="24"/>
        </w:rPr>
        <w:t>the</w:t>
      </w:r>
      <w:r>
        <w:rPr>
          <w:spacing w:val="71"/>
          <w:sz w:val="24"/>
        </w:rPr>
        <w:t> </w:t>
      </w:r>
      <w:r>
        <w:rPr>
          <w:sz w:val="24"/>
        </w:rPr>
        <w:t>Technical</w:t>
      </w:r>
      <w:r>
        <w:rPr>
          <w:spacing w:val="74"/>
          <w:sz w:val="24"/>
        </w:rPr>
        <w:t> </w:t>
      </w:r>
      <w:r>
        <w:rPr>
          <w:sz w:val="24"/>
        </w:rPr>
        <w:t>Committee</w:t>
      </w:r>
      <w:r>
        <w:rPr>
          <w:spacing w:val="70"/>
          <w:sz w:val="24"/>
        </w:rPr>
        <w:t> </w:t>
      </w:r>
      <w:r>
        <w:rPr>
          <w:sz w:val="24"/>
        </w:rPr>
        <w:t>on</w:t>
      </w:r>
      <w:r>
        <w:rPr>
          <w:spacing w:val="70"/>
          <w:sz w:val="24"/>
        </w:rPr>
        <w:t> </w:t>
      </w:r>
      <w:r>
        <w:rPr>
          <w:sz w:val="24"/>
        </w:rPr>
        <w:t>Revenue</w:t>
      </w:r>
      <w:r>
        <w:rPr>
          <w:spacing w:val="72"/>
          <w:sz w:val="24"/>
        </w:rPr>
        <w:t> </w:t>
      </w:r>
      <w:r>
        <w:rPr>
          <w:sz w:val="24"/>
        </w:rPr>
        <w:t>Allocation</w:t>
      </w:r>
      <w:r>
        <w:rPr>
          <w:spacing w:val="71"/>
          <w:sz w:val="24"/>
        </w:rPr>
        <w:t> </w:t>
      </w:r>
      <w:r>
        <w:rPr>
          <w:sz w:val="24"/>
        </w:rPr>
        <w:t>set</w:t>
      </w:r>
      <w:r>
        <w:rPr>
          <w:spacing w:val="72"/>
          <w:sz w:val="24"/>
        </w:rPr>
        <w:t> </w:t>
      </w:r>
      <w:r>
        <w:rPr>
          <w:sz w:val="24"/>
        </w:rPr>
        <w:t>up</w:t>
      </w:r>
      <w:r>
        <w:rPr>
          <w:spacing w:val="70"/>
          <w:sz w:val="24"/>
        </w:rPr>
        <w:t> </w:t>
      </w:r>
      <w:r>
        <w:rPr>
          <w:sz w:val="24"/>
        </w:rPr>
        <w:t>by</w:t>
      </w:r>
      <w:r>
        <w:rPr>
          <w:spacing w:val="66"/>
          <w:sz w:val="24"/>
        </w:rPr>
        <w:t> </w:t>
      </w:r>
      <w:r>
        <w:rPr>
          <w:sz w:val="24"/>
        </w:rPr>
        <w:t>the</w:t>
      </w:r>
      <w:r>
        <w:rPr>
          <w:spacing w:val="72"/>
          <w:sz w:val="24"/>
        </w:rPr>
        <w:t> </w:t>
      </w:r>
      <w:r>
        <w:rPr>
          <w:sz w:val="24"/>
        </w:rPr>
        <w:t>Federal</w:t>
      </w:r>
      <w:r>
        <w:rPr>
          <w:spacing w:val="74"/>
          <w:sz w:val="24"/>
        </w:rPr>
        <w:t> </w:t>
      </w:r>
      <w:r>
        <w:rPr>
          <w:spacing w:val="-2"/>
          <w:sz w:val="24"/>
        </w:rPr>
        <w:t>government</w:t>
      </w:r>
    </w:p>
    <w:p>
      <w:pPr>
        <w:pStyle w:val="BodyText"/>
        <w:spacing w:before="5"/>
        <w:rPr>
          <w:sz w:val="16"/>
        </w:rPr>
      </w:pPr>
      <w:r>
        <w:rPr/>
        <mc:AlternateContent>
          <mc:Choice Requires="wps">
            <w:drawing>
              <wp:anchor distT="0" distB="0" distL="0" distR="0" allowOverlap="1" layoutInCell="1" locked="0" behindDoc="1" simplePos="0" relativeHeight="487686144">
                <wp:simplePos x="0" y="0"/>
                <wp:positionH relativeFrom="page">
                  <wp:posOffset>914704</wp:posOffset>
                </wp:positionH>
                <wp:positionV relativeFrom="paragraph">
                  <wp:posOffset>135566</wp:posOffset>
                </wp:positionV>
                <wp:extent cx="1829435" cy="9525"/>
                <wp:effectExtent l="0" t="0" r="0" b="0"/>
                <wp:wrapTopAndBottom/>
                <wp:docPr id="269" name="Graphic 269"/>
                <wp:cNvGraphicFramePr>
                  <a:graphicFrameLocks/>
                </wp:cNvGraphicFramePr>
                <a:graphic>
                  <a:graphicData uri="http://schemas.microsoft.com/office/word/2010/wordprocessingShape">
                    <wps:wsp>
                      <wps:cNvPr id="269" name="Graphic 2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674562pt;width:144.020pt;height:.71997pt;mso-position-horizontal-relative:page;mso-position-vertical-relative:paragraph;z-index:-15630336;mso-wrap-distance-left:0;mso-wrap-distance-right:0" id="docshape237"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556</w:t>
      </w:r>
      <w:r>
        <w:rPr>
          <w:sz w:val="20"/>
          <w:vertAlign w:val="baseline"/>
        </w:rPr>
        <w:t>Ladan,</w:t>
      </w:r>
      <w:r>
        <w:rPr>
          <w:spacing w:val="-4"/>
          <w:sz w:val="20"/>
          <w:vertAlign w:val="baseline"/>
        </w:rPr>
        <w:t> </w:t>
      </w:r>
      <w:r>
        <w:rPr>
          <w:sz w:val="20"/>
          <w:vertAlign w:val="baseline"/>
        </w:rPr>
        <w:t>M.T.</w:t>
      </w:r>
      <w:r>
        <w:rPr>
          <w:spacing w:val="-4"/>
          <w:sz w:val="20"/>
          <w:vertAlign w:val="baseline"/>
        </w:rPr>
        <w:t> </w:t>
      </w:r>
      <w:r>
        <w:rPr>
          <w:sz w:val="20"/>
          <w:vertAlign w:val="baseline"/>
        </w:rPr>
        <w:t>(2014).</w:t>
      </w:r>
      <w:r>
        <w:rPr>
          <w:i/>
          <w:sz w:val="20"/>
          <w:vertAlign w:val="baseline"/>
        </w:rPr>
        <w:t>Natural</w:t>
      </w:r>
      <w:r>
        <w:rPr>
          <w:i/>
          <w:spacing w:val="-4"/>
          <w:sz w:val="20"/>
          <w:vertAlign w:val="baseline"/>
        </w:rPr>
        <w:t> </w:t>
      </w:r>
      <w:r>
        <w:rPr>
          <w:i/>
          <w:sz w:val="20"/>
          <w:vertAlign w:val="baseline"/>
        </w:rPr>
        <w:t>Resources</w:t>
      </w:r>
      <w:r>
        <w:rPr>
          <w:i/>
          <w:spacing w:val="-4"/>
          <w:sz w:val="20"/>
          <w:vertAlign w:val="baseline"/>
        </w:rPr>
        <w:t> </w:t>
      </w:r>
      <w:r>
        <w:rPr>
          <w:i/>
          <w:sz w:val="20"/>
          <w:vertAlign w:val="baseline"/>
        </w:rPr>
        <w:t>and</w:t>
      </w:r>
      <w:r>
        <w:rPr>
          <w:i/>
          <w:spacing w:val="-3"/>
          <w:sz w:val="20"/>
          <w:vertAlign w:val="baseline"/>
        </w:rPr>
        <w:t> </w:t>
      </w:r>
      <w:r>
        <w:rPr>
          <w:i/>
          <w:sz w:val="20"/>
          <w:vertAlign w:val="baseline"/>
        </w:rPr>
        <w:t>Environmental</w:t>
      </w:r>
      <w:r>
        <w:rPr>
          <w:i/>
          <w:spacing w:val="-4"/>
          <w:sz w:val="20"/>
          <w:vertAlign w:val="baseline"/>
        </w:rPr>
        <w:t> </w:t>
      </w:r>
      <w:r>
        <w:rPr>
          <w:i/>
          <w:sz w:val="20"/>
          <w:vertAlign w:val="baseline"/>
        </w:rPr>
        <w:t>Law</w:t>
      </w:r>
      <w:r>
        <w:rPr>
          <w:i/>
          <w:spacing w:val="-4"/>
          <w:sz w:val="20"/>
          <w:vertAlign w:val="baseline"/>
        </w:rPr>
        <w:t> </w:t>
      </w:r>
      <w:r>
        <w:rPr>
          <w:i/>
          <w:sz w:val="20"/>
          <w:vertAlign w:val="baseline"/>
        </w:rPr>
        <w:t>and</w:t>
      </w:r>
      <w:r>
        <w:rPr>
          <w:i/>
          <w:spacing w:val="-3"/>
          <w:sz w:val="20"/>
          <w:vertAlign w:val="baseline"/>
        </w:rPr>
        <w:t> </w:t>
      </w:r>
      <w:r>
        <w:rPr>
          <w:i/>
          <w:sz w:val="20"/>
          <w:vertAlign w:val="baseline"/>
        </w:rPr>
        <w:t>Policies</w:t>
      </w:r>
      <w:r>
        <w:rPr>
          <w:i/>
          <w:spacing w:val="-4"/>
          <w:sz w:val="20"/>
          <w:vertAlign w:val="baseline"/>
        </w:rPr>
        <w:t> </w:t>
      </w:r>
      <w:r>
        <w:rPr>
          <w:i/>
          <w:sz w:val="20"/>
          <w:vertAlign w:val="baseline"/>
        </w:rPr>
        <w:t>for</w:t>
      </w:r>
      <w:r>
        <w:rPr>
          <w:i/>
          <w:spacing w:val="-4"/>
          <w:sz w:val="20"/>
          <w:vertAlign w:val="baseline"/>
        </w:rPr>
        <w:t> </w:t>
      </w:r>
      <w:r>
        <w:rPr>
          <w:i/>
          <w:sz w:val="20"/>
          <w:vertAlign w:val="baseline"/>
        </w:rPr>
        <w:t>Sustainable</w:t>
      </w:r>
      <w:r>
        <w:rPr>
          <w:i/>
          <w:spacing w:val="-4"/>
          <w:sz w:val="20"/>
          <w:vertAlign w:val="baseline"/>
        </w:rPr>
        <w:t> </w:t>
      </w:r>
      <w:r>
        <w:rPr>
          <w:i/>
          <w:sz w:val="20"/>
          <w:vertAlign w:val="baseline"/>
        </w:rPr>
        <w:t>Development</w:t>
      </w:r>
      <w:r>
        <w:rPr>
          <w:i/>
          <w:spacing w:val="-4"/>
          <w:sz w:val="20"/>
          <w:vertAlign w:val="baseline"/>
        </w:rPr>
        <w:t> </w:t>
      </w:r>
      <w:r>
        <w:rPr>
          <w:i/>
          <w:sz w:val="20"/>
          <w:vertAlign w:val="baseline"/>
        </w:rPr>
        <w:t>in Nigeria,</w:t>
      </w:r>
      <w:r>
        <w:rPr>
          <w:sz w:val="20"/>
          <w:vertAlign w:val="baseline"/>
        </w:rPr>
        <w:t>Ahmadu Bello University Press Limited, Zaria, p.277</w:t>
      </w:r>
    </w:p>
    <w:p>
      <w:pPr>
        <w:spacing w:after="0"/>
        <w:jc w:val="left"/>
        <w:rPr>
          <w:sz w:val="20"/>
        </w:rPr>
        <w:sectPr>
          <w:pgSz w:w="12240" w:h="15840"/>
          <w:pgMar w:header="0" w:footer="1012" w:top="1360" w:bottom="1200" w:left="1040" w:right="860"/>
        </w:sectPr>
      </w:pPr>
    </w:p>
    <w:p>
      <w:pPr>
        <w:pStyle w:val="BodyText"/>
        <w:spacing w:line="480" w:lineRule="auto" w:before="72"/>
        <w:ind w:left="400" w:right="557"/>
        <w:jc w:val="both"/>
      </w:pPr>
      <w:r>
        <w:rPr/>
        <w:t>recommended that 1% of the total federally collected revenue be allocated for addressing the nation‟s problem of environmental degradation.</w:t>
      </w:r>
      <w:r>
        <w:rPr>
          <w:vertAlign w:val="superscript"/>
        </w:rPr>
        <w:t>557</w:t>
      </w:r>
      <w:r>
        <w:rPr>
          <w:vertAlign w:val="baseline"/>
        </w:rPr>
        <w:t>Though the federal government has been implementing this financial policy on environment, it is yet to become a statutory obligation under the Nigerian Constitution or some other statutory instrument.</w:t>
      </w:r>
      <w:r>
        <w:rPr>
          <w:vertAlign w:val="superscript"/>
        </w:rPr>
        <w:t>558</w:t>
      </w:r>
    </w:p>
    <w:p>
      <w:pPr>
        <w:pStyle w:val="BodyText"/>
        <w:spacing w:before="12"/>
      </w:pPr>
    </w:p>
    <w:p>
      <w:pPr>
        <w:pStyle w:val="BodyText"/>
        <w:spacing w:line="480" w:lineRule="auto"/>
        <w:ind w:left="400" w:right="556"/>
        <w:jc w:val="both"/>
      </w:pPr>
      <w:r>
        <w:rPr/>
        <w:t>The lack of legislation engraining this noble policy as part of the nation‟s laws may constitute a clog to the protection of the environment from degradation including those arising by mining of solid minerals. Being a policy, the Federal Government is not under obligation of any law to enforce the policy.The fund was created as a pool to fund environmental protection, and degradation prevention, reduction and restoration projects and strategies in Nigeria. However, proceeds from the fund have not been properly</w:t>
      </w:r>
      <w:r>
        <w:rPr>
          <w:spacing w:val="-2"/>
        </w:rPr>
        <w:t> </w:t>
      </w:r>
      <w:r>
        <w:rPr/>
        <w:t>channeled into the task for which it was meant.</w:t>
      </w:r>
      <w:r>
        <w:rPr>
          <w:vertAlign w:val="superscript"/>
        </w:rPr>
        <w:t>559</w:t>
      </w:r>
    </w:p>
    <w:p>
      <w:pPr>
        <w:pStyle w:val="BodyText"/>
        <w:spacing w:before="13"/>
      </w:pPr>
    </w:p>
    <w:p>
      <w:pPr>
        <w:pStyle w:val="BodyText"/>
        <w:spacing w:line="480" w:lineRule="auto"/>
        <w:ind w:left="400" w:right="554"/>
        <w:jc w:val="both"/>
      </w:pPr>
      <w:r>
        <w:rPr/>
        <w:t>It will however appear that over the years, this fund has basically been deployed towards environmental disasters like flooding and erosion control. Being a general fund to be deployed towards protecting the environment, it is submitted that the issue of protection of the</w:t>
      </w:r>
      <w:r>
        <w:rPr>
          <w:spacing w:val="40"/>
        </w:rPr>
        <w:t> </w:t>
      </w:r>
      <w:r>
        <w:rPr/>
        <w:t>environment from degradation by mining of solid minerals in Nigeria should receive attention from the vote of the fund. This is because this matter is equally as important in protection of the environment just as flood and erosion control. In order to consolidate the gains from this fund in protection of the environment, it is imperative that this policy decision and practice should receive legal backing by</w:t>
      </w:r>
      <w:r>
        <w:rPr>
          <w:spacing w:val="-3"/>
        </w:rPr>
        <w:t> </w:t>
      </w:r>
      <w:r>
        <w:rPr/>
        <w:t>being codified in our laws as a recognised legal means for preventing or mitigating environmental degradation by mining of solid minerals in particular and thus the protection of the environment in general.</w:t>
      </w: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86656">
                <wp:simplePos x="0" y="0"/>
                <wp:positionH relativeFrom="page">
                  <wp:posOffset>914704</wp:posOffset>
                </wp:positionH>
                <wp:positionV relativeFrom="paragraph">
                  <wp:posOffset>177294</wp:posOffset>
                </wp:positionV>
                <wp:extent cx="1829435" cy="9525"/>
                <wp:effectExtent l="0" t="0" r="0" b="0"/>
                <wp:wrapTopAndBottom/>
                <wp:docPr id="270" name="Graphic 270"/>
                <wp:cNvGraphicFramePr>
                  <a:graphicFrameLocks/>
                </wp:cNvGraphicFramePr>
                <a:graphic>
                  <a:graphicData uri="http://schemas.microsoft.com/office/word/2010/wordprocessingShape">
                    <wps:wsp>
                      <wps:cNvPr id="270" name="Graphic 27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0225pt;width:144.020pt;height:.71997pt;mso-position-horizontal-relative:page;mso-position-vertical-relative:paragraph;z-index:-15629824;mso-wrap-distance-left:0;mso-wrap-distance-right:0" id="docshape238"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557</w:t>
      </w:r>
      <w:r>
        <w:rPr>
          <w:sz w:val="20"/>
          <w:vertAlign w:val="baseline"/>
        </w:rPr>
        <w:t>Usman,</w:t>
      </w:r>
      <w:r>
        <w:rPr>
          <w:spacing w:val="-5"/>
          <w:sz w:val="20"/>
          <w:vertAlign w:val="baseline"/>
        </w:rPr>
        <w:t> </w:t>
      </w:r>
      <w:r>
        <w:rPr>
          <w:sz w:val="20"/>
          <w:vertAlign w:val="baseline"/>
        </w:rPr>
        <w:t>A.K,</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p.239</w:t>
      </w:r>
    </w:p>
    <w:p>
      <w:pPr>
        <w:spacing w:before="0"/>
        <w:ind w:left="400" w:right="0" w:firstLine="0"/>
        <w:jc w:val="left"/>
        <w:rPr>
          <w:i/>
          <w:sz w:val="20"/>
        </w:rPr>
      </w:pPr>
      <w:r>
        <w:rPr>
          <w:spacing w:val="-2"/>
          <w:sz w:val="20"/>
          <w:vertAlign w:val="superscript"/>
        </w:rPr>
        <w:t>558</w:t>
      </w:r>
      <w:r>
        <w:rPr>
          <w:i/>
          <w:spacing w:val="-2"/>
          <w:sz w:val="20"/>
          <w:vertAlign w:val="baseline"/>
        </w:rPr>
        <w:t>Ibid</w:t>
      </w:r>
    </w:p>
    <w:p>
      <w:pPr>
        <w:spacing w:before="23"/>
        <w:ind w:left="400" w:right="0" w:firstLine="0"/>
        <w:jc w:val="left"/>
        <w:rPr>
          <w:sz w:val="20"/>
        </w:rPr>
      </w:pPr>
      <w:r>
        <w:rPr>
          <w:rFonts w:ascii="Calibri"/>
          <w:sz w:val="20"/>
          <w:vertAlign w:val="superscript"/>
        </w:rPr>
        <w:t>559</w:t>
      </w:r>
      <w:r>
        <w:rPr>
          <w:sz w:val="20"/>
          <w:vertAlign w:val="baseline"/>
        </w:rPr>
        <w:t>Nigeria</w:t>
      </w:r>
      <w:r>
        <w:rPr>
          <w:spacing w:val="-5"/>
          <w:sz w:val="20"/>
          <w:vertAlign w:val="baseline"/>
        </w:rPr>
        <w:t> </w:t>
      </w:r>
      <w:r>
        <w:rPr>
          <w:sz w:val="20"/>
          <w:vertAlign w:val="baseline"/>
        </w:rPr>
        <w:t>National</w:t>
      </w:r>
      <w:r>
        <w:rPr>
          <w:spacing w:val="-4"/>
          <w:sz w:val="20"/>
          <w:vertAlign w:val="baseline"/>
        </w:rPr>
        <w:t> </w:t>
      </w:r>
      <w:r>
        <w:rPr>
          <w:sz w:val="20"/>
          <w:vertAlign w:val="baseline"/>
        </w:rPr>
        <w:t>State</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Environment</w:t>
      </w:r>
      <w:r>
        <w:rPr>
          <w:spacing w:val="-2"/>
          <w:sz w:val="20"/>
          <w:vertAlign w:val="baseline"/>
        </w:rPr>
        <w:t> </w:t>
      </w:r>
      <w:r>
        <w:rPr>
          <w:sz w:val="20"/>
          <w:vertAlign w:val="baseline"/>
        </w:rPr>
        <w:t>Report</w:t>
      </w:r>
      <w:r>
        <w:rPr>
          <w:spacing w:val="-5"/>
          <w:sz w:val="20"/>
          <w:vertAlign w:val="baseline"/>
        </w:rPr>
        <w:t> </w:t>
      </w:r>
      <w:r>
        <w:rPr>
          <w:sz w:val="20"/>
          <w:vertAlign w:val="baseline"/>
        </w:rPr>
        <w:t>(2009),</w:t>
      </w:r>
      <w:r>
        <w:rPr>
          <w:spacing w:val="-6"/>
          <w:sz w:val="20"/>
          <w:vertAlign w:val="baseline"/>
        </w:rPr>
        <w:t> </w:t>
      </w:r>
      <w:r>
        <w:rPr>
          <w:spacing w:val="-2"/>
          <w:sz w:val="20"/>
          <w:vertAlign w:val="baseline"/>
        </w:rPr>
        <w:t>p.119</w:t>
      </w:r>
    </w:p>
    <w:p>
      <w:pPr>
        <w:spacing w:after="0"/>
        <w:jc w:val="left"/>
        <w:rPr>
          <w:sz w:val="20"/>
        </w:rPr>
        <w:sectPr>
          <w:pgSz w:w="12240" w:h="15840"/>
          <w:pgMar w:header="0" w:footer="1012" w:top="1360" w:bottom="1200" w:left="1040" w:right="860"/>
        </w:sectPr>
      </w:pPr>
    </w:p>
    <w:p>
      <w:pPr>
        <w:pStyle w:val="BodyText"/>
        <w:spacing w:line="480" w:lineRule="auto" w:before="72"/>
        <w:ind w:left="400" w:right="556"/>
        <w:jc w:val="both"/>
      </w:pPr>
      <w:r>
        <w:rPr/>
        <w:t>In doing this, it is also recommended that the current 1% of federally collected revenue being allocated, should be increased to 2%; out of which 0.5% should be earmarked for issues of protection of the environment from degradation by mining of solid minerals in Nigeria. This will ensure that if well utilized, this particular concern will receive the proper fillip and thus engendering the protection of the environment from degradation by mining of solid minerals.</w:t>
      </w:r>
    </w:p>
    <w:p>
      <w:pPr>
        <w:pStyle w:val="BodyText"/>
        <w:spacing w:before="12"/>
      </w:pPr>
    </w:p>
    <w:p>
      <w:pPr>
        <w:pStyle w:val="ListParagraph"/>
        <w:numPr>
          <w:ilvl w:val="0"/>
          <w:numId w:val="28"/>
        </w:numPr>
        <w:tabs>
          <w:tab w:pos="816" w:val="left" w:leader="none"/>
        </w:tabs>
        <w:spacing w:line="480" w:lineRule="auto" w:before="0" w:after="0"/>
        <w:ind w:left="400" w:right="578" w:firstLine="0"/>
        <w:jc w:val="both"/>
        <w:rPr>
          <w:sz w:val="24"/>
        </w:rPr>
      </w:pPr>
      <w:r>
        <w:rPr>
          <w:b/>
          <w:sz w:val="24"/>
        </w:rPr>
        <w:t>Global Environmental Facility (GEF):</w:t>
      </w:r>
      <w:r>
        <w:rPr>
          <w:sz w:val="24"/>
        </w:rPr>
        <w:t>This constitutes one of the ways through which the deleterious effects of environmental degradation by mining of solid minerals could be financed</w:t>
      </w:r>
      <w:r>
        <w:rPr>
          <w:spacing w:val="40"/>
          <w:sz w:val="24"/>
        </w:rPr>
        <w:t> </w:t>
      </w:r>
      <w:r>
        <w:rPr>
          <w:sz w:val="24"/>
        </w:rPr>
        <w:t>or necessary funds provided for remediation, restoration, rehabilitation, resuscitation and reclamation of mined out sites in Nigeria.</w:t>
      </w:r>
    </w:p>
    <w:p>
      <w:pPr>
        <w:pStyle w:val="BodyText"/>
        <w:spacing w:before="13"/>
      </w:pPr>
    </w:p>
    <w:p>
      <w:pPr>
        <w:pStyle w:val="BodyText"/>
        <w:spacing w:line="480" w:lineRule="auto"/>
        <w:ind w:left="400" w:right="581"/>
        <w:jc w:val="both"/>
      </w:pPr>
      <w:r>
        <w:rPr/>
        <w:t>The Global Environment Facility (GEF) was established in October 1991 to provide new and additional</w:t>
      </w:r>
      <w:r>
        <w:rPr>
          <w:spacing w:val="-2"/>
        </w:rPr>
        <w:t> </w:t>
      </w:r>
      <w:r>
        <w:rPr/>
        <w:t>grants</w:t>
      </w:r>
      <w:r>
        <w:rPr>
          <w:spacing w:val="-2"/>
        </w:rPr>
        <w:t> </w:t>
      </w:r>
      <w:r>
        <w:rPr/>
        <w:t>and concessional</w:t>
      </w:r>
      <w:r>
        <w:rPr>
          <w:spacing w:val="-2"/>
        </w:rPr>
        <w:t> </w:t>
      </w:r>
      <w:r>
        <w:rPr/>
        <w:t>funding</w:t>
      </w:r>
      <w:r>
        <w:rPr>
          <w:spacing w:val="-5"/>
        </w:rPr>
        <w:t> </w:t>
      </w:r>
      <w:r>
        <w:rPr/>
        <w:t>to</w:t>
      </w:r>
      <w:r>
        <w:rPr>
          <w:spacing w:val="-2"/>
        </w:rPr>
        <w:t> </w:t>
      </w:r>
      <w:r>
        <w:rPr/>
        <w:t>cover</w:t>
      </w:r>
      <w:r>
        <w:rPr>
          <w:spacing w:val="-3"/>
        </w:rPr>
        <w:t> </w:t>
      </w:r>
      <w:r>
        <w:rPr/>
        <w:t>additional</w:t>
      </w:r>
      <w:r>
        <w:rPr>
          <w:spacing w:val="-2"/>
        </w:rPr>
        <w:t> </w:t>
      </w:r>
      <w:r>
        <w:rPr/>
        <w:t>costs</w:t>
      </w:r>
      <w:r>
        <w:rPr>
          <w:spacing w:val="-2"/>
        </w:rPr>
        <w:t> </w:t>
      </w:r>
      <w:r>
        <w:rPr/>
        <w:t>associated</w:t>
      </w:r>
      <w:r>
        <w:rPr>
          <w:spacing w:val="-3"/>
        </w:rPr>
        <w:t> </w:t>
      </w:r>
      <w:r>
        <w:rPr/>
        <w:t>with</w:t>
      </w:r>
      <w:r>
        <w:rPr>
          <w:spacing w:val="-2"/>
        </w:rPr>
        <w:t> </w:t>
      </w:r>
      <w:r>
        <w:rPr/>
        <w:t>transforming a project with national benefits into one with global environmental benefits. The GEF unites 180 member governments in partnership with international institutions, nongovernmental organizations and the private sector. It is today the largest funder of projects to improve the global environment and it provides grants for projects related to biodiversity, climate change, land degradation, ozone depleting substances, persistent organic pollutants and international </w:t>
      </w:r>
      <w:r>
        <w:rPr>
          <w:spacing w:val="-2"/>
        </w:rPr>
        <w:t>waters.</w:t>
      </w:r>
      <w:r>
        <w:rPr>
          <w:spacing w:val="-2"/>
          <w:vertAlign w:val="superscript"/>
        </w:rPr>
        <w:t>560</w:t>
      </w:r>
    </w:p>
    <w:p>
      <w:pPr>
        <w:pStyle w:val="BodyText"/>
        <w:spacing w:before="13"/>
      </w:pPr>
    </w:p>
    <w:p>
      <w:pPr>
        <w:pStyle w:val="BodyText"/>
        <w:spacing w:line="480" w:lineRule="auto" w:before="1"/>
        <w:ind w:left="400" w:right="580"/>
        <w:jc w:val="both"/>
      </w:pPr>
      <w:r>
        <w:rPr/>
        <w:t>The African Development Bank (AfDB) joined the GEF in November 2003 as an Executing Agency, with direct access to GEF resources. Over the years, the Bank has increased its pipeline of projects in climate change, biodiversity and land conservation, and international waters. Demand</w:t>
      </w:r>
      <w:r>
        <w:rPr>
          <w:spacing w:val="-2"/>
        </w:rPr>
        <w:t> </w:t>
      </w:r>
      <w:r>
        <w:rPr/>
        <w:t>for</w:t>
      </w:r>
      <w:r>
        <w:rPr>
          <w:spacing w:val="-1"/>
        </w:rPr>
        <w:t> </w:t>
      </w:r>
      <w:r>
        <w:rPr/>
        <w:t>projects</w:t>
      </w:r>
      <w:r>
        <w:rPr>
          <w:spacing w:val="2"/>
        </w:rPr>
        <w:t> </w:t>
      </w:r>
      <w:r>
        <w:rPr/>
        <w:t>that</w:t>
      </w:r>
      <w:r>
        <w:rPr>
          <w:spacing w:val="3"/>
        </w:rPr>
        <w:t> </w:t>
      </w:r>
      <w:r>
        <w:rPr/>
        <w:t>protect</w:t>
      </w:r>
      <w:r>
        <w:rPr>
          <w:spacing w:val="1"/>
        </w:rPr>
        <w:t> </w:t>
      </w:r>
      <w:r>
        <w:rPr/>
        <w:t>the</w:t>
      </w:r>
      <w:r>
        <w:rPr>
          <w:spacing w:val="1"/>
        </w:rPr>
        <w:t> </w:t>
      </w:r>
      <w:r>
        <w:rPr/>
        <w:t>environment</w:t>
      </w:r>
      <w:r>
        <w:rPr>
          <w:spacing w:val="1"/>
        </w:rPr>
        <w:t> </w:t>
      </w:r>
      <w:r>
        <w:rPr/>
        <w:t>and</w:t>
      </w:r>
      <w:r>
        <w:rPr>
          <w:spacing w:val="1"/>
        </w:rPr>
        <w:t> </w:t>
      </w:r>
      <w:r>
        <w:rPr/>
        <w:t>promote</w:t>
      </w:r>
      <w:r>
        <w:rPr>
          <w:spacing w:val="1"/>
        </w:rPr>
        <w:t> </w:t>
      </w:r>
      <w:r>
        <w:rPr/>
        <w:t>sustainable</w:t>
      </w:r>
      <w:r>
        <w:rPr>
          <w:spacing w:val="2"/>
        </w:rPr>
        <w:t> </w:t>
      </w:r>
      <w:r>
        <w:rPr/>
        <w:t>development</w:t>
      </w:r>
      <w:r>
        <w:rPr>
          <w:spacing w:val="1"/>
        </w:rPr>
        <w:t> </w:t>
      </w:r>
      <w:r>
        <w:rPr/>
        <w:t>has</w:t>
      </w:r>
      <w:r>
        <w:rPr>
          <w:spacing w:val="2"/>
        </w:rPr>
        <w:t> </w:t>
      </w:r>
      <w:r>
        <w:rPr>
          <w:spacing w:val="-4"/>
        </w:rPr>
        <w:t>been</w:t>
      </w:r>
    </w:p>
    <w:p>
      <w:pPr>
        <w:pStyle w:val="BodyText"/>
        <w:spacing w:before="10"/>
        <w:rPr>
          <w:sz w:val="10"/>
        </w:rPr>
      </w:pPr>
      <w:r>
        <w:rPr/>
        <mc:AlternateContent>
          <mc:Choice Requires="wps">
            <w:drawing>
              <wp:anchor distT="0" distB="0" distL="0" distR="0" allowOverlap="1" layoutInCell="1" locked="0" behindDoc="1" simplePos="0" relativeHeight="487687168">
                <wp:simplePos x="0" y="0"/>
                <wp:positionH relativeFrom="page">
                  <wp:posOffset>914704</wp:posOffset>
                </wp:positionH>
                <wp:positionV relativeFrom="paragraph">
                  <wp:posOffset>94980</wp:posOffset>
                </wp:positionV>
                <wp:extent cx="1829435" cy="9525"/>
                <wp:effectExtent l="0" t="0" r="0" b="0"/>
                <wp:wrapTopAndBottom/>
                <wp:docPr id="271" name="Graphic 271"/>
                <wp:cNvGraphicFramePr>
                  <a:graphicFrameLocks/>
                </wp:cNvGraphicFramePr>
                <a:graphic>
                  <a:graphicData uri="http://schemas.microsoft.com/office/word/2010/wordprocessingShape">
                    <wps:wsp>
                      <wps:cNvPr id="271" name="Graphic 27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478765pt;width:144.020pt;height:.71997pt;mso-position-horizontal-relative:page;mso-position-vertical-relative:paragraph;z-index:-15629312;mso-wrap-distance-left:0;mso-wrap-distance-right:0" id="docshape239" filled="true" fillcolor="#000000" stroked="false">
                <v:fill type="solid"/>
                <w10:wrap type="topAndBottom"/>
              </v:rect>
            </w:pict>
          </mc:Fallback>
        </mc:AlternateContent>
      </w:r>
    </w:p>
    <w:p>
      <w:pPr>
        <w:spacing w:before="102"/>
        <w:ind w:left="400" w:right="0" w:firstLine="0"/>
        <w:jc w:val="left"/>
        <w:rPr>
          <w:sz w:val="20"/>
        </w:rPr>
      </w:pPr>
      <w:hyperlink r:id="rId63">
        <w:r>
          <w:rPr>
            <w:rFonts w:ascii="Calibri"/>
            <w:sz w:val="20"/>
            <w:vertAlign w:val="superscript"/>
          </w:rPr>
          <w:t>560</w:t>
        </w:r>
        <w:r>
          <w:rPr>
            <w:color w:val="0000FF"/>
            <w:sz w:val="20"/>
            <w:u w:val="single" w:color="0000FF"/>
            <w:vertAlign w:val="baseline"/>
          </w:rPr>
          <w:t>www.thegef.org</w:t>
        </w:r>
      </w:hyperlink>
      <w:r>
        <w:rPr>
          <w:color w:val="0000FF"/>
          <w:spacing w:val="-8"/>
          <w:sz w:val="20"/>
          <w:vertAlign w:val="baseline"/>
        </w:rPr>
        <w:t> </w:t>
      </w:r>
      <w:r>
        <w:rPr>
          <w:sz w:val="20"/>
          <w:vertAlign w:val="baseline"/>
        </w:rPr>
        <w:t>accessed</w:t>
      </w:r>
      <w:r>
        <w:rPr>
          <w:spacing w:val="-7"/>
          <w:sz w:val="20"/>
          <w:vertAlign w:val="baseline"/>
        </w:rPr>
        <w:t> </w:t>
      </w:r>
      <w:r>
        <w:rPr>
          <w:sz w:val="20"/>
          <w:vertAlign w:val="baseline"/>
        </w:rPr>
        <w:t>on</w:t>
      </w:r>
      <w:r>
        <w:rPr>
          <w:spacing w:val="-8"/>
          <w:sz w:val="20"/>
          <w:vertAlign w:val="baseline"/>
        </w:rPr>
        <w:t> </w:t>
      </w:r>
      <w:r>
        <w:rPr>
          <w:sz w:val="20"/>
          <w:vertAlign w:val="baseline"/>
        </w:rPr>
        <w:t>12</w:t>
      </w:r>
      <w:r>
        <w:rPr>
          <w:sz w:val="20"/>
          <w:vertAlign w:val="superscript"/>
        </w:rPr>
        <w:t>th</w:t>
      </w:r>
      <w:r>
        <w:rPr>
          <w:spacing w:val="-8"/>
          <w:sz w:val="20"/>
          <w:vertAlign w:val="baseline"/>
        </w:rPr>
        <w:t> </w:t>
      </w:r>
      <w:r>
        <w:rPr>
          <w:sz w:val="20"/>
          <w:vertAlign w:val="baseline"/>
        </w:rPr>
        <w:t>January,</w:t>
      </w:r>
      <w:r>
        <w:rPr>
          <w:spacing w:val="-7"/>
          <w:sz w:val="20"/>
          <w:vertAlign w:val="baseline"/>
        </w:rPr>
        <w:t> </w:t>
      </w:r>
      <w:r>
        <w:rPr>
          <w:spacing w:val="-4"/>
          <w:sz w:val="20"/>
          <w:vertAlign w:val="baseline"/>
        </w:rPr>
        <w:t>2016</w:t>
      </w:r>
    </w:p>
    <w:p>
      <w:pPr>
        <w:spacing w:after="0"/>
        <w:jc w:val="left"/>
        <w:rPr>
          <w:sz w:val="20"/>
        </w:rPr>
        <w:sectPr>
          <w:pgSz w:w="12240" w:h="15840"/>
          <w:pgMar w:header="0" w:footer="1012" w:top="1360" w:bottom="1200" w:left="1040" w:right="860"/>
        </w:sectPr>
      </w:pPr>
    </w:p>
    <w:p>
      <w:pPr>
        <w:pStyle w:val="BodyText"/>
        <w:spacing w:line="480" w:lineRule="auto" w:before="72"/>
        <w:ind w:left="400" w:right="580"/>
        <w:jc w:val="both"/>
      </w:pPr>
      <w:r>
        <w:rPr/>
        <w:t>increasing over the past decade as countries expand their economic activity in sectors such as tourism, agriculture, energy and transportation. The AfDB and the GEF represent an important source</w:t>
      </w:r>
      <w:r>
        <w:rPr>
          <w:spacing w:val="-4"/>
        </w:rPr>
        <w:t> </w:t>
      </w:r>
      <w:r>
        <w:rPr/>
        <w:t>of</w:t>
      </w:r>
      <w:r>
        <w:rPr>
          <w:spacing w:val="-2"/>
        </w:rPr>
        <w:t> </w:t>
      </w:r>
      <w:r>
        <w:rPr/>
        <w:t>funding</w:t>
      </w:r>
      <w:r>
        <w:rPr>
          <w:spacing w:val="-6"/>
        </w:rPr>
        <w:t> </w:t>
      </w:r>
      <w:r>
        <w:rPr/>
        <w:t>and</w:t>
      </w:r>
      <w:r>
        <w:rPr>
          <w:spacing w:val="-3"/>
        </w:rPr>
        <w:t> </w:t>
      </w:r>
      <w:r>
        <w:rPr/>
        <w:t>technical</w:t>
      </w:r>
      <w:r>
        <w:rPr>
          <w:spacing w:val="-3"/>
        </w:rPr>
        <w:t> </w:t>
      </w:r>
      <w:r>
        <w:rPr/>
        <w:t>expertise</w:t>
      </w:r>
      <w:r>
        <w:rPr>
          <w:spacing w:val="-3"/>
        </w:rPr>
        <w:t> </w:t>
      </w:r>
      <w:r>
        <w:rPr/>
        <w:t>for</w:t>
      </w:r>
      <w:r>
        <w:rPr>
          <w:spacing w:val="-2"/>
        </w:rPr>
        <w:t> </w:t>
      </w:r>
      <w:r>
        <w:rPr/>
        <w:t>countries</w:t>
      </w:r>
      <w:r>
        <w:rPr>
          <w:spacing w:val="-3"/>
        </w:rPr>
        <w:t> </w:t>
      </w:r>
      <w:r>
        <w:rPr/>
        <w:t>in</w:t>
      </w:r>
      <w:r>
        <w:rPr>
          <w:spacing w:val="-3"/>
        </w:rPr>
        <w:t> </w:t>
      </w:r>
      <w:r>
        <w:rPr/>
        <w:t>Africa</w:t>
      </w:r>
      <w:r>
        <w:rPr>
          <w:spacing w:val="-4"/>
        </w:rPr>
        <w:t> </w:t>
      </w:r>
      <w:r>
        <w:rPr/>
        <w:t>with</w:t>
      </w:r>
      <w:r>
        <w:rPr>
          <w:spacing w:val="-3"/>
        </w:rPr>
        <w:t> </w:t>
      </w:r>
      <w:r>
        <w:rPr/>
        <w:t>limited</w:t>
      </w:r>
      <w:r>
        <w:rPr>
          <w:spacing w:val="-3"/>
        </w:rPr>
        <w:t> </w:t>
      </w:r>
      <w:r>
        <w:rPr/>
        <w:t>resources</w:t>
      </w:r>
      <w:r>
        <w:rPr>
          <w:spacing w:val="-3"/>
        </w:rPr>
        <w:t> </w:t>
      </w:r>
      <w:r>
        <w:rPr/>
        <w:t>to</w:t>
      </w:r>
      <w:r>
        <w:rPr>
          <w:spacing w:val="-3"/>
        </w:rPr>
        <w:t> </w:t>
      </w:r>
      <w:r>
        <w:rPr/>
        <w:t>finance such</w:t>
      </w:r>
      <w:r>
        <w:rPr>
          <w:spacing w:val="-1"/>
        </w:rPr>
        <w:t> </w:t>
      </w:r>
      <w:r>
        <w:rPr/>
        <w:t>projects.</w:t>
      </w:r>
      <w:r>
        <w:rPr>
          <w:spacing w:val="-1"/>
        </w:rPr>
        <w:t> </w:t>
      </w:r>
      <w:r>
        <w:rPr/>
        <w:t>The</w:t>
      </w:r>
      <w:r>
        <w:rPr>
          <w:spacing w:val="-1"/>
        </w:rPr>
        <w:t> </w:t>
      </w:r>
      <w:r>
        <w:rPr/>
        <w:t>AfDB</w:t>
      </w:r>
      <w:r>
        <w:rPr>
          <w:spacing w:val="-1"/>
        </w:rPr>
        <w:t> </w:t>
      </w:r>
      <w:r>
        <w:rPr/>
        <w:t>has</w:t>
      </w:r>
      <w:r>
        <w:rPr>
          <w:spacing w:val="-1"/>
        </w:rPr>
        <w:t> </w:t>
      </w:r>
      <w:r>
        <w:rPr/>
        <w:t>helped</w:t>
      </w:r>
      <w:r>
        <w:rPr>
          <w:spacing w:val="-1"/>
        </w:rPr>
        <w:t> </w:t>
      </w:r>
      <w:r>
        <w:rPr/>
        <w:t>its</w:t>
      </w:r>
      <w:r>
        <w:rPr>
          <w:spacing w:val="-1"/>
        </w:rPr>
        <w:t> </w:t>
      </w:r>
      <w:r>
        <w:rPr/>
        <w:t>regional</w:t>
      </w:r>
      <w:r>
        <w:rPr>
          <w:spacing w:val="-1"/>
        </w:rPr>
        <w:t> </w:t>
      </w:r>
      <w:r>
        <w:rPr/>
        <w:t>member</w:t>
      </w:r>
      <w:r>
        <w:rPr>
          <w:spacing w:val="-1"/>
        </w:rPr>
        <w:t> </w:t>
      </w:r>
      <w:r>
        <w:rPr/>
        <w:t>countries</w:t>
      </w:r>
      <w:r>
        <w:rPr>
          <w:spacing w:val="-1"/>
        </w:rPr>
        <w:t> </w:t>
      </w:r>
      <w:r>
        <w:rPr/>
        <w:t>secure $25</w:t>
      </w:r>
      <w:r>
        <w:rPr>
          <w:spacing w:val="-1"/>
        </w:rPr>
        <w:t> </w:t>
      </w:r>
      <w:r>
        <w:rPr/>
        <w:t>million</w:t>
      </w:r>
      <w:r>
        <w:rPr>
          <w:spacing w:val="-1"/>
        </w:rPr>
        <w:t> </w:t>
      </w:r>
      <w:r>
        <w:rPr/>
        <w:t>of</w:t>
      </w:r>
      <w:r>
        <w:rPr>
          <w:spacing w:val="-1"/>
        </w:rPr>
        <w:t> </w:t>
      </w:r>
      <w:r>
        <w:rPr/>
        <w:t>projects that was funded with grant resources from GEF.</w:t>
      </w:r>
      <w:r>
        <w:rPr>
          <w:vertAlign w:val="superscript"/>
        </w:rPr>
        <w:t>561</w:t>
      </w:r>
    </w:p>
    <w:p>
      <w:pPr>
        <w:pStyle w:val="BodyText"/>
        <w:spacing w:before="12"/>
      </w:pPr>
    </w:p>
    <w:p>
      <w:pPr>
        <w:pStyle w:val="BodyText"/>
        <w:spacing w:line="480" w:lineRule="auto"/>
        <w:ind w:left="400" w:right="580"/>
        <w:jc w:val="both"/>
      </w:pPr>
      <w:r>
        <w:rPr/>
        <w:t>The AfDB‟s growing role as a major source of GEF financing reflects its capacity to combine these projects with its own investments so it can achieve a broader development goal. Moreover, as a multilateral organization, it can leverage the impact of these projects by bringing public and private partners to co-finance them. The Bank has devoted efforts to introduce itself as a GEF Executing Agency in national-level dialogues and actively engage with national GEF focal</w:t>
      </w:r>
      <w:r>
        <w:rPr>
          <w:spacing w:val="40"/>
        </w:rPr>
        <w:t> </w:t>
      </w:r>
      <w:r>
        <w:rPr/>
        <w:t>points in identifying opportunities for AfDB-GEF operations. On average, for every $1 of GEF resources, the AfDB has attracted $4 in co-financing since the Bank‟s partnership with the facility began in 2003. The AfDB-GEF project pipeline is expected to increase further with the fifth replenishment period for the Facility, which started in July 2010.</w:t>
      </w:r>
      <w:r>
        <w:rPr>
          <w:vertAlign w:val="superscript"/>
        </w:rPr>
        <w:t>562</w:t>
      </w:r>
    </w:p>
    <w:p>
      <w:pPr>
        <w:pStyle w:val="BodyText"/>
        <w:spacing w:before="14"/>
      </w:pPr>
    </w:p>
    <w:p>
      <w:pPr>
        <w:pStyle w:val="BodyText"/>
        <w:spacing w:line="480" w:lineRule="auto"/>
        <w:ind w:left="400" w:right="573"/>
        <w:jc w:val="both"/>
      </w:pPr>
      <w:r>
        <w:rPr/>
        <w:t>At its 41</w:t>
      </w:r>
      <w:r>
        <w:rPr>
          <w:vertAlign w:val="superscript"/>
        </w:rPr>
        <w:t>st</w:t>
      </w:r>
      <w:r>
        <w:rPr>
          <w:vertAlign w:val="baseline"/>
        </w:rPr>
        <w:t> Council meeting held in Washington, D.C on 9</w:t>
      </w:r>
      <w:r>
        <w:rPr>
          <w:vertAlign w:val="superscript"/>
        </w:rPr>
        <w:t>th</w:t>
      </w:r>
      <w:r>
        <w:rPr>
          <w:vertAlign w:val="baseline"/>
        </w:rPr>
        <w:t>&amp; 10</w:t>
      </w:r>
      <w:r>
        <w:rPr>
          <w:vertAlign w:val="superscript"/>
        </w:rPr>
        <w:t>th</w:t>
      </w:r>
      <w:r>
        <w:rPr>
          <w:vertAlign w:val="baseline"/>
        </w:rPr>
        <w:t> November, 2011 the GEF approved USD 20.5m grant for the Lake Chad Basin Regional Programme for the conservation and sustainable use of Natural Resources and Energy Efficiency.</w:t>
      </w:r>
      <w:r>
        <w:rPr>
          <w:vertAlign w:val="superscript"/>
        </w:rPr>
        <w:t>563</w:t>
      </w:r>
      <w:r>
        <w:rPr>
          <w:vertAlign w:val="baseline"/>
        </w:rPr>
        <w:t> Consequently, for the virile purpose of protecting the environment from degradation by mining of solid mineral resources,</w:t>
      </w:r>
      <w:r>
        <w:rPr>
          <w:spacing w:val="40"/>
          <w:vertAlign w:val="baseline"/>
        </w:rPr>
        <w:t> </w:t>
      </w:r>
      <w:r>
        <w:rPr>
          <w:vertAlign w:val="baseline"/>
        </w:rPr>
        <w:t>the</w:t>
      </w:r>
      <w:r>
        <w:rPr>
          <w:spacing w:val="-2"/>
          <w:vertAlign w:val="baseline"/>
        </w:rPr>
        <w:t> </w:t>
      </w:r>
      <w:r>
        <w:rPr>
          <w:vertAlign w:val="baseline"/>
        </w:rPr>
        <w:t>Federal</w:t>
      </w:r>
      <w:r>
        <w:rPr>
          <w:spacing w:val="-1"/>
          <w:vertAlign w:val="baseline"/>
        </w:rPr>
        <w:t> </w:t>
      </w:r>
      <w:r>
        <w:rPr>
          <w:vertAlign w:val="baseline"/>
        </w:rPr>
        <w:t>Government and</w:t>
      </w:r>
      <w:r>
        <w:rPr>
          <w:spacing w:val="-1"/>
          <w:vertAlign w:val="baseline"/>
        </w:rPr>
        <w:t> </w:t>
      </w:r>
      <w:r>
        <w:rPr>
          <w:vertAlign w:val="baseline"/>
        </w:rPr>
        <w:t>its</w:t>
      </w:r>
      <w:r>
        <w:rPr>
          <w:spacing w:val="-1"/>
          <w:vertAlign w:val="baseline"/>
        </w:rPr>
        <w:t> </w:t>
      </w:r>
      <w:r>
        <w:rPr>
          <w:vertAlign w:val="baseline"/>
        </w:rPr>
        <w:t>relevant agencies and</w:t>
      </w:r>
      <w:r>
        <w:rPr>
          <w:spacing w:val="-1"/>
          <w:vertAlign w:val="baseline"/>
        </w:rPr>
        <w:t> </w:t>
      </w:r>
      <w:r>
        <w:rPr>
          <w:vertAlign w:val="baseline"/>
        </w:rPr>
        <w:t>institutions,</w:t>
      </w:r>
      <w:r>
        <w:rPr>
          <w:spacing w:val="-1"/>
          <w:vertAlign w:val="baseline"/>
        </w:rPr>
        <w:t> </w:t>
      </w:r>
      <w:r>
        <w:rPr>
          <w:vertAlign w:val="baseline"/>
        </w:rPr>
        <w:t>will</w:t>
      </w:r>
      <w:r>
        <w:rPr>
          <w:spacing w:val="-1"/>
          <w:vertAlign w:val="baseline"/>
        </w:rPr>
        <w:t> </w:t>
      </w:r>
      <w:r>
        <w:rPr>
          <w:vertAlign w:val="baseline"/>
        </w:rPr>
        <w:t>have</w:t>
      </w:r>
      <w:r>
        <w:rPr>
          <w:spacing w:val="-2"/>
          <w:vertAlign w:val="baseline"/>
        </w:rPr>
        <w:t> </w:t>
      </w:r>
      <w:r>
        <w:rPr>
          <w:vertAlign w:val="baseline"/>
        </w:rPr>
        <w:t>to</w:t>
      </w:r>
      <w:r>
        <w:rPr>
          <w:spacing w:val="-1"/>
          <w:vertAlign w:val="baseline"/>
        </w:rPr>
        <w:t> </w:t>
      </w:r>
      <w:r>
        <w:rPr>
          <w:vertAlign w:val="baseline"/>
        </w:rPr>
        <w:t>articulate and</w:t>
      </w:r>
      <w:r>
        <w:rPr>
          <w:spacing w:val="-1"/>
          <w:vertAlign w:val="baseline"/>
        </w:rPr>
        <w:t> </w:t>
      </w:r>
      <w:r>
        <w:rPr>
          <w:vertAlign w:val="baseline"/>
        </w:rPr>
        <w:t>fine tune strategies for accessing this facility in order to reduce or mitigate the pang of ravage of the environment noticed in some parts of the country arising by mining of solid minerals.</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272" name="Group 272"/>
                <wp:cNvGraphicFramePr>
                  <a:graphicFrameLocks/>
                </wp:cNvGraphicFramePr>
                <a:graphic>
                  <a:graphicData uri="http://schemas.microsoft.com/office/word/2010/wordprocessingGroup">
                    <wpg:wgp>
                      <wpg:cNvPr id="272" name="Group 272"/>
                      <wpg:cNvGrpSpPr/>
                      <wpg:grpSpPr>
                        <a:xfrm>
                          <a:off x="0" y="0"/>
                          <a:ext cx="1829435" cy="9525"/>
                          <a:chExt cx="1829435" cy="9525"/>
                        </a:xfrm>
                      </wpg:grpSpPr>
                      <wps:wsp>
                        <wps:cNvPr id="273" name="Graphic 27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40" coordorigin="0,0" coordsize="2881,15">
                <v:rect style="position:absolute;left:0;top:0;width:2881;height:15" id="docshape241" filled="true" fillcolor="#000000" stroked="false">
                  <v:fill type="solid"/>
                </v:rect>
              </v:group>
            </w:pict>
          </mc:Fallback>
        </mc:AlternateContent>
      </w:r>
      <w:r>
        <w:rPr>
          <w:sz w:val="2"/>
        </w:rPr>
      </w:r>
    </w:p>
    <w:p>
      <w:pPr>
        <w:spacing w:line="240" w:lineRule="exact" w:before="77"/>
        <w:ind w:left="400" w:right="0" w:firstLine="0"/>
        <w:jc w:val="left"/>
        <w:rPr>
          <w:sz w:val="20"/>
        </w:rPr>
      </w:pPr>
      <w:hyperlink r:id="rId64">
        <w:r>
          <w:rPr>
            <w:rFonts w:ascii="Calibri"/>
            <w:sz w:val="20"/>
            <w:vertAlign w:val="superscript"/>
          </w:rPr>
          <w:t>561</w:t>
        </w:r>
        <w:r>
          <w:rPr>
            <w:color w:val="0000FF"/>
            <w:sz w:val="20"/>
            <w:u w:val="single" w:color="0000FF"/>
            <w:vertAlign w:val="baseline"/>
          </w:rPr>
          <w:t>http://www.afdb.org</w:t>
        </w:r>
      </w:hyperlink>
      <w:r>
        <w:rPr>
          <w:color w:val="0000FF"/>
          <w:spacing w:val="-8"/>
          <w:sz w:val="20"/>
          <w:vertAlign w:val="baseline"/>
        </w:rPr>
        <w:t> </w:t>
      </w:r>
      <w:r>
        <w:rPr>
          <w:sz w:val="20"/>
          <w:vertAlign w:val="baseline"/>
        </w:rPr>
        <w:t>accessed</w:t>
      </w:r>
      <w:r>
        <w:rPr>
          <w:spacing w:val="-6"/>
          <w:sz w:val="20"/>
          <w:vertAlign w:val="baseline"/>
        </w:rPr>
        <w:t> </w:t>
      </w:r>
      <w:r>
        <w:rPr>
          <w:sz w:val="20"/>
          <w:vertAlign w:val="baseline"/>
        </w:rPr>
        <w:t>on</w:t>
      </w:r>
      <w:r>
        <w:rPr>
          <w:spacing w:val="-9"/>
          <w:sz w:val="20"/>
          <w:vertAlign w:val="baseline"/>
        </w:rPr>
        <w:t> </w:t>
      </w:r>
      <w:r>
        <w:rPr>
          <w:sz w:val="20"/>
          <w:vertAlign w:val="baseline"/>
        </w:rPr>
        <w:t>12</w:t>
      </w:r>
      <w:r>
        <w:rPr>
          <w:sz w:val="20"/>
          <w:vertAlign w:val="superscript"/>
        </w:rPr>
        <w:t>th</w:t>
      </w:r>
      <w:r>
        <w:rPr>
          <w:spacing w:val="-8"/>
          <w:sz w:val="20"/>
          <w:vertAlign w:val="baseline"/>
        </w:rPr>
        <w:t> </w:t>
      </w:r>
      <w:r>
        <w:rPr>
          <w:sz w:val="20"/>
          <w:vertAlign w:val="baseline"/>
        </w:rPr>
        <w:t>January,</w:t>
      </w:r>
      <w:r>
        <w:rPr>
          <w:spacing w:val="-9"/>
          <w:sz w:val="20"/>
          <w:vertAlign w:val="baseline"/>
        </w:rPr>
        <w:t> </w:t>
      </w:r>
      <w:r>
        <w:rPr>
          <w:spacing w:val="-4"/>
          <w:sz w:val="20"/>
          <w:vertAlign w:val="baseline"/>
        </w:rPr>
        <w:t>2016</w:t>
      </w:r>
    </w:p>
    <w:p>
      <w:pPr>
        <w:spacing w:line="226" w:lineRule="exact" w:before="0"/>
        <w:ind w:left="400" w:right="0" w:firstLine="0"/>
        <w:jc w:val="left"/>
        <w:rPr>
          <w:i/>
          <w:sz w:val="20"/>
        </w:rPr>
      </w:pPr>
      <w:r>
        <w:rPr>
          <w:spacing w:val="-2"/>
          <w:sz w:val="20"/>
          <w:vertAlign w:val="superscript"/>
        </w:rPr>
        <w:t>562</w:t>
      </w:r>
      <w:r>
        <w:rPr>
          <w:i/>
          <w:spacing w:val="-2"/>
          <w:sz w:val="20"/>
          <w:vertAlign w:val="baseline"/>
        </w:rPr>
        <w:t>Ibid</w:t>
      </w:r>
    </w:p>
    <w:p>
      <w:pPr>
        <w:spacing w:before="0"/>
        <w:ind w:left="400" w:right="0" w:firstLine="0"/>
        <w:jc w:val="left"/>
        <w:rPr>
          <w:sz w:val="20"/>
        </w:rPr>
      </w:pPr>
      <w:hyperlink r:id="rId63">
        <w:r>
          <w:rPr>
            <w:sz w:val="20"/>
            <w:vertAlign w:val="superscript"/>
          </w:rPr>
          <w:t>563</w:t>
        </w:r>
        <w:r>
          <w:rPr>
            <w:color w:val="0000FF"/>
            <w:sz w:val="20"/>
            <w:u w:val="single" w:color="0000FF"/>
            <w:vertAlign w:val="baseline"/>
          </w:rPr>
          <w:t>ww.thegef.org</w:t>
        </w:r>
      </w:hyperlink>
      <w:r>
        <w:rPr>
          <w:color w:val="0000FF"/>
          <w:spacing w:val="-8"/>
          <w:sz w:val="20"/>
          <w:vertAlign w:val="baseline"/>
        </w:rPr>
        <w:t> </w:t>
      </w:r>
      <w:r>
        <w:rPr>
          <w:sz w:val="20"/>
          <w:vertAlign w:val="baseline"/>
        </w:rPr>
        <w:t>accessed</w:t>
      </w:r>
      <w:r>
        <w:rPr>
          <w:spacing w:val="-6"/>
          <w:sz w:val="20"/>
          <w:vertAlign w:val="baseline"/>
        </w:rPr>
        <w:t> </w:t>
      </w:r>
      <w:r>
        <w:rPr>
          <w:sz w:val="20"/>
          <w:vertAlign w:val="baseline"/>
        </w:rPr>
        <w:t>on</w:t>
      </w:r>
      <w:r>
        <w:rPr>
          <w:spacing w:val="-8"/>
          <w:sz w:val="20"/>
          <w:vertAlign w:val="baseline"/>
        </w:rPr>
        <w:t> </w:t>
      </w:r>
      <w:r>
        <w:rPr>
          <w:sz w:val="20"/>
          <w:vertAlign w:val="baseline"/>
        </w:rPr>
        <w:t>12</w:t>
      </w:r>
      <w:r>
        <w:rPr>
          <w:sz w:val="20"/>
          <w:vertAlign w:val="superscript"/>
        </w:rPr>
        <w:t>th</w:t>
      </w:r>
      <w:r>
        <w:rPr>
          <w:spacing w:val="-7"/>
          <w:sz w:val="20"/>
          <w:vertAlign w:val="baseline"/>
        </w:rPr>
        <w:t> </w:t>
      </w:r>
      <w:r>
        <w:rPr>
          <w:sz w:val="20"/>
          <w:vertAlign w:val="baseline"/>
        </w:rPr>
        <w:t>January,</w:t>
      </w:r>
      <w:r>
        <w:rPr>
          <w:spacing w:val="-7"/>
          <w:sz w:val="20"/>
          <w:vertAlign w:val="baseline"/>
        </w:rPr>
        <w:t> </w:t>
      </w:r>
      <w:r>
        <w:rPr>
          <w:spacing w:val="-4"/>
          <w:sz w:val="20"/>
          <w:vertAlign w:val="baseline"/>
        </w:rPr>
        <w:t>2016</w:t>
      </w:r>
    </w:p>
    <w:p>
      <w:pPr>
        <w:spacing w:after="0"/>
        <w:jc w:val="left"/>
        <w:rPr>
          <w:sz w:val="20"/>
        </w:rPr>
        <w:sectPr>
          <w:pgSz w:w="12240" w:h="15840"/>
          <w:pgMar w:header="0" w:footer="1012" w:top="1360" w:bottom="1200" w:left="1040" w:right="860"/>
        </w:sectPr>
      </w:pPr>
    </w:p>
    <w:p>
      <w:pPr>
        <w:pStyle w:val="BodyText"/>
        <w:tabs>
          <w:tab w:pos="2415" w:val="left" w:leader="none"/>
          <w:tab w:pos="3543" w:val="left" w:leader="none"/>
          <w:tab w:pos="5109" w:val="left" w:leader="none"/>
          <w:tab w:pos="6194" w:val="left" w:leader="none"/>
          <w:tab w:pos="7907" w:val="left" w:leader="none"/>
          <w:tab w:pos="8979" w:val="left" w:leader="none"/>
        </w:tabs>
        <w:spacing w:line="480" w:lineRule="auto" w:before="72"/>
        <w:ind w:left="400" w:right="577"/>
        <w:jc w:val="both"/>
      </w:pPr>
      <w:r>
        <w:rPr/>
        <w:t>In concluding this chapter, it was appreciated that the effects of environmental degradation by mining of solid minerals are on land, air and water resources of the environment and in places where mining took place or is still taking place these effects are manifest and cause degradation to the quality of natural and human resources. The impacts of mining on Climate Change and vice versa, on Sustainable Development Change and Bio-diversity were discussed.</w:t>
      </w:r>
      <w:r>
        <w:rPr>
          <w:spacing w:val="40"/>
        </w:rPr>
        <w:t> </w:t>
      </w:r>
      <w:r>
        <w:rPr/>
        <w:t>Consequently, various laws and regulations penalise the breach or degradation of these environmental resources. The chapter also analysed legal responses to environmental</w:t>
      </w:r>
      <w:r>
        <w:rPr>
          <w:spacing w:val="80"/>
        </w:rPr>
        <w:t> </w:t>
      </w:r>
      <w:r>
        <w:rPr>
          <w:spacing w:val="-2"/>
        </w:rPr>
        <w:t>degradation</w:t>
      </w:r>
      <w:r>
        <w:rPr/>
        <w:tab/>
      </w:r>
      <w:r>
        <w:rPr>
          <w:spacing w:val="-5"/>
        </w:rPr>
        <w:t>by</w:t>
      </w:r>
      <w:r>
        <w:rPr/>
        <w:tab/>
      </w:r>
      <w:r>
        <w:rPr>
          <w:spacing w:val="-2"/>
        </w:rPr>
        <w:t>mining</w:t>
      </w:r>
      <w:r>
        <w:rPr/>
        <w:tab/>
      </w:r>
      <w:r>
        <w:rPr>
          <w:spacing w:val="-5"/>
        </w:rPr>
        <w:t>of</w:t>
      </w:r>
      <w:r>
        <w:rPr/>
        <w:tab/>
      </w:r>
      <w:r>
        <w:rPr>
          <w:spacing w:val="-2"/>
        </w:rPr>
        <w:t>minerals</w:t>
      </w:r>
      <w:r>
        <w:rPr/>
        <w:tab/>
      </w:r>
      <w:r>
        <w:rPr>
          <w:spacing w:val="-5"/>
        </w:rPr>
        <w:t>in</w:t>
      </w:r>
      <w:r>
        <w:rPr/>
        <w:tab/>
      </w:r>
      <w:r>
        <w:rPr>
          <w:spacing w:val="-2"/>
        </w:rPr>
        <w:t>Nigeria.</w:t>
      </w:r>
    </w:p>
    <w:p>
      <w:pPr>
        <w:spacing w:after="0" w:line="480" w:lineRule="auto"/>
        <w:jc w:val="both"/>
        <w:sectPr>
          <w:pgSz w:w="12240" w:h="15840"/>
          <w:pgMar w:header="0" w:footer="1012" w:top="1360" w:bottom="1200" w:left="1040" w:right="860"/>
        </w:sectPr>
      </w:pPr>
    </w:p>
    <w:p>
      <w:pPr>
        <w:pStyle w:val="Heading1"/>
        <w:spacing w:before="76"/>
        <w:ind w:left="1" w:right="181"/>
      </w:pPr>
      <w:r>
        <w:rPr/>
        <w:t>CHAPTER</w:t>
      </w:r>
      <w:r>
        <w:rPr>
          <w:spacing w:val="-2"/>
        </w:rPr>
        <w:t> </w:t>
      </w:r>
      <w:r>
        <w:rPr>
          <w:spacing w:val="-4"/>
        </w:rPr>
        <w:t>FOUR</w:t>
      </w:r>
    </w:p>
    <w:p>
      <w:pPr>
        <w:pStyle w:val="BodyText"/>
        <w:spacing w:before="1"/>
        <w:rPr>
          <w:b/>
        </w:rPr>
      </w:pPr>
    </w:p>
    <w:p>
      <w:pPr>
        <w:spacing w:line="480" w:lineRule="auto" w:before="0"/>
        <w:ind w:left="400" w:right="579" w:firstLine="0"/>
        <w:jc w:val="both"/>
        <w:rPr>
          <w:b/>
          <w:sz w:val="24"/>
        </w:rPr>
      </w:pPr>
      <w:r>
        <w:rPr>
          <w:b/>
          <w:sz w:val="24"/>
        </w:rPr>
        <w:t>LEGAL FRAMEWORK FOR REGULATING THE IMPACTS OF MINING OF MINERALS ON THE ENVIRONMENT IN NIGERIA.</w:t>
      </w:r>
    </w:p>
    <w:p>
      <w:pPr>
        <w:pStyle w:val="BodyText"/>
        <w:rPr>
          <w:b/>
        </w:rPr>
      </w:pPr>
    </w:p>
    <w:p>
      <w:pPr>
        <w:pStyle w:val="Heading2"/>
        <w:numPr>
          <w:ilvl w:val="1"/>
          <w:numId w:val="29"/>
        </w:numPr>
        <w:tabs>
          <w:tab w:pos="760" w:val="left" w:leader="none"/>
        </w:tabs>
        <w:spacing w:line="240" w:lineRule="auto" w:before="0" w:after="0"/>
        <w:ind w:left="760" w:right="0" w:hanging="360"/>
        <w:jc w:val="both"/>
      </w:pPr>
      <w:bookmarkStart w:name="_TOC_250023" w:id="28"/>
      <w:bookmarkEnd w:id="28"/>
      <w:r>
        <w:rPr>
          <w:spacing w:val="-2"/>
        </w:rPr>
        <w:t>Introduction</w:t>
      </w:r>
    </w:p>
    <w:p>
      <w:pPr>
        <w:pStyle w:val="BodyText"/>
        <w:spacing w:line="480" w:lineRule="auto" w:before="271"/>
        <w:ind w:left="400" w:right="574"/>
        <w:jc w:val="both"/>
      </w:pPr>
      <w:r>
        <w:rPr/>
        <w:t>Laws, regulations and policies play</w:t>
      </w:r>
      <w:r>
        <w:rPr>
          <w:spacing w:val="-4"/>
        </w:rPr>
        <w:t> </w:t>
      </w:r>
      <w:r>
        <w:rPr/>
        <w:t>major roles in matters of environmental protection in general and in the area of mining of solid minerals in particular. The popular maxim is where there is no lawthere</w:t>
      </w:r>
      <w:r>
        <w:rPr>
          <w:spacing w:val="-1"/>
        </w:rPr>
        <w:t> </w:t>
      </w:r>
      <w:r>
        <w:rPr/>
        <w:t>is no offence, duty</w:t>
      </w:r>
      <w:r>
        <w:rPr>
          <w:spacing w:val="-5"/>
        </w:rPr>
        <w:t> </w:t>
      </w:r>
      <w:r>
        <w:rPr/>
        <w:t>or</w:t>
      </w:r>
      <w:r>
        <w:rPr>
          <w:spacing w:val="-1"/>
        </w:rPr>
        <w:t> </w:t>
      </w:r>
      <w:r>
        <w:rPr/>
        <w:t>obligation. Laws</w:t>
      </w:r>
      <w:r>
        <w:rPr>
          <w:spacing w:val="-1"/>
        </w:rPr>
        <w:t> </w:t>
      </w:r>
      <w:r>
        <w:rPr/>
        <w:t>are</w:t>
      </w:r>
      <w:r>
        <w:rPr>
          <w:spacing w:val="-2"/>
        </w:rPr>
        <w:t> </w:t>
      </w:r>
      <w:r>
        <w:rPr/>
        <w:t>made</w:t>
      </w:r>
      <w:r>
        <w:rPr>
          <w:spacing w:val="-2"/>
        </w:rPr>
        <w:t> </w:t>
      </w:r>
      <w:r>
        <w:rPr/>
        <w:t>to guide</w:t>
      </w:r>
      <w:r>
        <w:rPr>
          <w:spacing w:val="-1"/>
        </w:rPr>
        <w:t> </w:t>
      </w:r>
      <w:r>
        <w:rPr/>
        <w:t>the</w:t>
      </w:r>
      <w:r>
        <w:rPr>
          <w:spacing w:val="-1"/>
        </w:rPr>
        <w:t> </w:t>
      </w:r>
      <w:r>
        <w:rPr/>
        <w:t>conduct of</w:t>
      </w:r>
      <w:r>
        <w:rPr>
          <w:spacing w:val="-1"/>
        </w:rPr>
        <w:t> </w:t>
      </w:r>
      <w:r>
        <w:rPr/>
        <w:t>man</w:t>
      </w:r>
      <w:r>
        <w:rPr>
          <w:spacing w:val="-1"/>
        </w:rPr>
        <w:t> </w:t>
      </w:r>
      <w:r>
        <w:rPr/>
        <w:t>in society. The ideology</w:t>
      </w:r>
      <w:r>
        <w:rPr>
          <w:spacing w:val="-3"/>
        </w:rPr>
        <w:t> </w:t>
      </w:r>
      <w:r>
        <w:rPr/>
        <w:t>of law informing legislations, regulations, policies and practices in the area or field of mining</w:t>
      </w:r>
      <w:r>
        <w:rPr>
          <w:spacing w:val="-1"/>
        </w:rPr>
        <w:t> </w:t>
      </w:r>
      <w:r>
        <w:rPr/>
        <w:t>of solid minerals and the prescriptions made</w:t>
      </w:r>
      <w:r>
        <w:rPr>
          <w:spacing w:val="-1"/>
        </w:rPr>
        <w:t> </w:t>
      </w:r>
      <w:r>
        <w:rPr/>
        <w:t>for preventing, mitigating</w:t>
      </w:r>
      <w:r>
        <w:rPr>
          <w:spacing w:val="-2"/>
        </w:rPr>
        <w:t> </w:t>
      </w:r>
      <w:r>
        <w:rPr/>
        <w:t>or ameliorating the deleterious effects of degradation on the environment by</w:t>
      </w:r>
      <w:r>
        <w:rPr>
          <w:spacing w:val="-3"/>
        </w:rPr>
        <w:t> </w:t>
      </w:r>
      <w:r>
        <w:rPr/>
        <w:t>mining of solid minerals in Nigeria, seemed to have been </w:t>
      </w:r>
      <w:r>
        <w:rPr>
          <w:i/>
        </w:rPr>
        <w:t>inter alia </w:t>
      </w:r>
      <w:r>
        <w:rPr/>
        <w:t>grounded in the paternal school of thought of jurisprudence. This proceeds on the premise that as people, we do not know what is good for us or, if we do, law knows it better.</w:t>
      </w:r>
      <w:r>
        <w:rPr>
          <w:vertAlign w:val="superscript"/>
        </w:rPr>
        <w:t>564</w:t>
      </w:r>
      <w:r>
        <w:rPr>
          <w:vertAlign w:val="baseline"/>
        </w:rPr>
        <w:t> “So when there is a conflict between what the law chooses for us and what we choose for ourselves, the choice of the law prevails.”</w:t>
      </w:r>
      <w:r>
        <w:rPr>
          <w:vertAlign w:val="superscript"/>
        </w:rPr>
        <w:t>565</w:t>
      </w:r>
    </w:p>
    <w:p>
      <w:pPr>
        <w:pStyle w:val="BodyText"/>
        <w:spacing w:before="14"/>
      </w:pPr>
    </w:p>
    <w:p>
      <w:pPr>
        <w:pStyle w:val="BodyText"/>
        <w:spacing w:line="480" w:lineRule="auto"/>
        <w:ind w:left="400" w:right="575"/>
        <w:jc w:val="both"/>
      </w:pPr>
      <w:r>
        <w:rPr/>
        <w:t>The examples of this is not far to fetch even within the precincts of the subject matter of this thesis</w:t>
      </w:r>
      <w:r>
        <w:rPr>
          <w:spacing w:val="-2"/>
        </w:rPr>
        <w:t> </w:t>
      </w:r>
      <w:r>
        <w:rPr/>
        <w:t>where</w:t>
      </w:r>
      <w:r>
        <w:rPr>
          <w:spacing w:val="-3"/>
        </w:rPr>
        <w:t> </w:t>
      </w:r>
      <w:r>
        <w:rPr/>
        <w:t>it</w:t>
      </w:r>
      <w:r>
        <w:rPr>
          <w:spacing w:val="-2"/>
        </w:rPr>
        <w:t> </w:t>
      </w:r>
      <w:r>
        <w:rPr/>
        <w:t>is</w:t>
      </w:r>
      <w:r>
        <w:rPr>
          <w:spacing w:val="-2"/>
        </w:rPr>
        <w:t> </w:t>
      </w:r>
      <w:r>
        <w:rPr/>
        <w:t>the</w:t>
      </w:r>
      <w:r>
        <w:rPr>
          <w:spacing w:val="-1"/>
        </w:rPr>
        <w:t> </w:t>
      </w:r>
      <w:r>
        <w:rPr/>
        <w:t>obvious</w:t>
      </w:r>
      <w:r>
        <w:rPr>
          <w:spacing w:val="-2"/>
        </w:rPr>
        <w:t> </w:t>
      </w:r>
      <w:r>
        <w:rPr/>
        <w:t>desire</w:t>
      </w:r>
      <w:r>
        <w:rPr>
          <w:spacing w:val="-1"/>
        </w:rPr>
        <w:t> </w:t>
      </w:r>
      <w:r>
        <w:rPr/>
        <w:t>of</w:t>
      </w:r>
      <w:r>
        <w:rPr>
          <w:spacing w:val="-1"/>
        </w:rPr>
        <w:t> </w:t>
      </w:r>
      <w:r>
        <w:rPr/>
        <w:t>capitalists who</w:t>
      </w:r>
      <w:r>
        <w:rPr>
          <w:spacing w:val="-2"/>
        </w:rPr>
        <w:t> </w:t>
      </w:r>
      <w:r>
        <w:rPr/>
        <w:t>are</w:t>
      </w:r>
      <w:r>
        <w:rPr>
          <w:spacing w:val="-3"/>
        </w:rPr>
        <w:t> </w:t>
      </w:r>
      <w:r>
        <w:rPr/>
        <w:t>involved</w:t>
      </w:r>
      <w:r>
        <w:rPr>
          <w:spacing w:val="-2"/>
        </w:rPr>
        <w:t> </w:t>
      </w:r>
      <w:r>
        <w:rPr/>
        <w:t>in mining to maximize</w:t>
      </w:r>
      <w:r>
        <w:rPr>
          <w:spacing w:val="-3"/>
        </w:rPr>
        <w:t> </w:t>
      </w:r>
      <w:r>
        <w:rPr/>
        <w:t>profits and leave the environment degraded by neglecting to restore, reclaim or resuscitate mined-out areas. But laws, regulations and policies mandate the rehabilitation of such sites to ensure protection of the environment and sustainable development; or else miners will continue to degrade the environment to the detriment of all; especially</w:t>
      </w:r>
      <w:r>
        <w:rPr>
          <w:spacing w:val="-3"/>
        </w:rPr>
        <w:t> </w:t>
      </w:r>
      <w:r>
        <w:rPr/>
        <w:t>the less privileged in the society, who are</w:t>
      </w:r>
      <w:r>
        <w:rPr>
          <w:spacing w:val="52"/>
        </w:rPr>
        <w:t> </w:t>
      </w:r>
      <w:r>
        <w:rPr/>
        <w:t>unable</w:t>
      </w:r>
      <w:r>
        <w:rPr>
          <w:spacing w:val="55"/>
        </w:rPr>
        <w:t> </w:t>
      </w:r>
      <w:r>
        <w:rPr/>
        <w:t>to</w:t>
      </w:r>
      <w:r>
        <w:rPr>
          <w:spacing w:val="56"/>
        </w:rPr>
        <w:t> </w:t>
      </w:r>
      <w:r>
        <w:rPr/>
        <w:t>cushion</w:t>
      </w:r>
      <w:r>
        <w:rPr>
          <w:spacing w:val="56"/>
        </w:rPr>
        <w:t> </w:t>
      </w:r>
      <w:r>
        <w:rPr/>
        <w:t>the</w:t>
      </w:r>
      <w:r>
        <w:rPr>
          <w:spacing w:val="56"/>
        </w:rPr>
        <w:t> </w:t>
      </w:r>
      <w:r>
        <w:rPr/>
        <w:t>effects</w:t>
      </w:r>
      <w:r>
        <w:rPr>
          <w:spacing w:val="57"/>
        </w:rPr>
        <w:t> </w:t>
      </w:r>
      <w:r>
        <w:rPr/>
        <w:t>of</w:t>
      </w:r>
      <w:r>
        <w:rPr>
          <w:spacing w:val="55"/>
        </w:rPr>
        <w:t> </w:t>
      </w:r>
      <w:r>
        <w:rPr/>
        <w:t>such</w:t>
      </w:r>
      <w:r>
        <w:rPr>
          <w:spacing w:val="55"/>
        </w:rPr>
        <w:t> </w:t>
      </w:r>
      <w:r>
        <w:rPr/>
        <w:t>deleterious</w:t>
      </w:r>
      <w:r>
        <w:rPr>
          <w:spacing w:val="57"/>
        </w:rPr>
        <w:t> </w:t>
      </w:r>
      <w:r>
        <w:rPr/>
        <w:t>activities</w:t>
      </w:r>
      <w:r>
        <w:rPr>
          <w:spacing w:val="57"/>
        </w:rPr>
        <w:t> </w:t>
      </w:r>
      <w:r>
        <w:rPr/>
        <w:t>to</w:t>
      </w:r>
      <w:r>
        <w:rPr>
          <w:spacing w:val="56"/>
        </w:rPr>
        <w:t> </w:t>
      </w:r>
      <w:r>
        <w:rPr/>
        <w:t>improve</w:t>
      </w:r>
      <w:r>
        <w:rPr>
          <w:spacing w:val="55"/>
        </w:rPr>
        <w:t> </w:t>
      </w:r>
      <w:r>
        <w:rPr/>
        <w:t>their</w:t>
      </w:r>
      <w:r>
        <w:rPr>
          <w:spacing w:val="55"/>
        </w:rPr>
        <w:t> </w:t>
      </w:r>
      <w:r>
        <w:rPr/>
        <w:t>health</w:t>
      </w:r>
      <w:r>
        <w:rPr>
          <w:spacing w:val="57"/>
        </w:rPr>
        <w:t> </w:t>
      </w:r>
      <w:r>
        <w:rPr>
          <w:spacing w:val="-5"/>
        </w:rPr>
        <w:t>and</w:t>
      </w:r>
    </w:p>
    <w:p>
      <w:pPr>
        <w:pStyle w:val="BodyText"/>
        <w:rPr>
          <w:sz w:val="16"/>
        </w:rPr>
      </w:pPr>
      <w:r>
        <w:rPr/>
        <mc:AlternateContent>
          <mc:Choice Requires="wps">
            <w:drawing>
              <wp:anchor distT="0" distB="0" distL="0" distR="0" allowOverlap="1" layoutInCell="1" locked="0" behindDoc="1" simplePos="0" relativeHeight="487688192">
                <wp:simplePos x="0" y="0"/>
                <wp:positionH relativeFrom="page">
                  <wp:posOffset>914704</wp:posOffset>
                </wp:positionH>
                <wp:positionV relativeFrom="paragraph">
                  <wp:posOffset>132212</wp:posOffset>
                </wp:positionV>
                <wp:extent cx="1829435" cy="9525"/>
                <wp:effectExtent l="0" t="0" r="0" b="0"/>
                <wp:wrapTopAndBottom/>
                <wp:docPr id="274" name="Graphic 274"/>
                <wp:cNvGraphicFramePr>
                  <a:graphicFrameLocks/>
                </wp:cNvGraphicFramePr>
                <a:graphic>
                  <a:graphicData uri="http://schemas.microsoft.com/office/word/2010/wordprocessingShape">
                    <wps:wsp>
                      <wps:cNvPr id="274" name="Graphic 27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41042pt;width:144.020pt;height:.71997pt;mso-position-horizontal-relative:page;mso-position-vertical-relative:paragraph;z-index:-15628288;mso-wrap-distance-left:0;mso-wrap-distance-right:0" id="docshape242" filled="true" fillcolor="#000000" stroked="false">
                <v:fill type="solid"/>
                <w10:wrap type="topAndBottom"/>
              </v:rect>
            </w:pict>
          </mc:Fallback>
        </mc:AlternateContent>
      </w:r>
    </w:p>
    <w:p>
      <w:pPr>
        <w:spacing w:line="243" w:lineRule="exact" w:before="102"/>
        <w:ind w:left="400" w:right="0" w:firstLine="0"/>
        <w:jc w:val="left"/>
        <w:rPr>
          <w:sz w:val="20"/>
        </w:rPr>
      </w:pPr>
      <w:r>
        <w:rPr>
          <w:rFonts w:ascii="Calibri"/>
          <w:sz w:val="20"/>
          <w:vertAlign w:val="superscript"/>
        </w:rPr>
        <w:t>564</w:t>
      </w:r>
      <w:r>
        <w:rPr>
          <w:sz w:val="20"/>
          <w:vertAlign w:val="baseline"/>
        </w:rPr>
        <w:t>Aboki,</w:t>
      </w:r>
      <w:r>
        <w:rPr>
          <w:spacing w:val="-7"/>
          <w:sz w:val="20"/>
          <w:vertAlign w:val="baseline"/>
        </w:rPr>
        <w:t> </w:t>
      </w:r>
      <w:r>
        <w:rPr>
          <w:sz w:val="20"/>
          <w:vertAlign w:val="baseline"/>
        </w:rPr>
        <w:t>Y.</w:t>
      </w:r>
      <w:r>
        <w:rPr>
          <w:spacing w:val="-7"/>
          <w:sz w:val="20"/>
          <w:vertAlign w:val="baseline"/>
        </w:rPr>
        <w:t> </w:t>
      </w:r>
      <w:r>
        <w:rPr>
          <w:sz w:val="20"/>
          <w:vertAlign w:val="baseline"/>
        </w:rPr>
        <w:t>(2013).</w:t>
      </w:r>
      <w:r>
        <w:rPr>
          <w:spacing w:val="-7"/>
          <w:sz w:val="20"/>
          <w:vertAlign w:val="baseline"/>
        </w:rPr>
        <w:t> </w:t>
      </w:r>
      <w:r>
        <w:rPr>
          <w:i/>
          <w:sz w:val="20"/>
          <w:vertAlign w:val="baseline"/>
        </w:rPr>
        <w:t>Introduction</w:t>
      </w:r>
      <w:r>
        <w:rPr>
          <w:i/>
          <w:spacing w:val="-6"/>
          <w:sz w:val="20"/>
          <w:vertAlign w:val="baseline"/>
        </w:rPr>
        <w:t> </w:t>
      </w:r>
      <w:r>
        <w:rPr>
          <w:i/>
          <w:sz w:val="20"/>
          <w:vertAlign w:val="baseline"/>
        </w:rPr>
        <w:t>to</w:t>
      </w:r>
      <w:r>
        <w:rPr>
          <w:i/>
          <w:spacing w:val="-7"/>
          <w:sz w:val="20"/>
          <w:vertAlign w:val="baseline"/>
        </w:rPr>
        <w:t> </w:t>
      </w:r>
      <w:r>
        <w:rPr>
          <w:i/>
          <w:sz w:val="20"/>
          <w:vertAlign w:val="baseline"/>
        </w:rPr>
        <w:t>Legal</w:t>
      </w:r>
      <w:r>
        <w:rPr>
          <w:i/>
          <w:spacing w:val="-7"/>
          <w:sz w:val="20"/>
          <w:vertAlign w:val="baseline"/>
        </w:rPr>
        <w:t> </w:t>
      </w:r>
      <w:r>
        <w:rPr>
          <w:i/>
          <w:sz w:val="20"/>
          <w:vertAlign w:val="baseline"/>
        </w:rPr>
        <w:t>Research</w:t>
      </w:r>
      <w:r>
        <w:rPr>
          <w:i/>
          <w:spacing w:val="-6"/>
          <w:sz w:val="20"/>
          <w:vertAlign w:val="baseline"/>
        </w:rPr>
        <w:t> </w:t>
      </w:r>
      <w:r>
        <w:rPr>
          <w:i/>
          <w:sz w:val="20"/>
          <w:vertAlign w:val="baseline"/>
        </w:rPr>
        <w:t>Methodology</w:t>
      </w:r>
      <w:r>
        <w:rPr>
          <w:sz w:val="20"/>
          <w:vertAlign w:val="baseline"/>
        </w:rPr>
        <w:t>.Ajiba</w:t>
      </w:r>
      <w:r>
        <w:rPr>
          <w:spacing w:val="-7"/>
          <w:sz w:val="20"/>
          <w:vertAlign w:val="baseline"/>
        </w:rPr>
        <w:t> </w:t>
      </w:r>
      <w:r>
        <w:rPr>
          <w:sz w:val="20"/>
          <w:vertAlign w:val="baseline"/>
        </w:rPr>
        <w:t>Printing</w:t>
      </w:r>
      <w:r>
        <w:rPr>
          <w:spacing w:val="-8"/>
          <w:sz w:val="20"/>
          <w:vertAlign w:val="baseline"/>
        </w:rPr>
        <w:t> </w:t>
      </w:r>
      <w:r>
        <w:rPr>
          <w:sz w:val="20"/>
          <w:vertAlign w:val="baseline"/>
        </w:rPr>
        <w:t>Production,</w:t>
      </w:r>
      <w:r>
        <w:rPr>
          <w:spacing w:val="-7"/>
          <w:sz w:val="20"/>
          <w:vertAlign w:val="baseline"/>
        </w:rPr>
        <w:t> </w:t>
      </w:r>
      <w:r>
        <w:rPr>
          <w:sz w:val="20"/>
          <w:vertAlign w:val="baseline"/>
        </w:rPr>
        <w:t>Kaduna,</w:t>
      </w:r>
      <w:r>
        <w:rPr>
          <w:spacing w:val="-6"/>
          <w:sz w:val="20"/>
          <w:vertAlign w:val="baseline"/>
        </w:rPr>
        <w:t> </w:t>
      </w:r>
      <w:r>
        <w:rPr>
          <w:spacing w:val="-4"/>
          <w:sz w:val="20"/>
          <w:vertAlign w:val="baseline"/>
        </w:rPr>
        <w:t>p.91</w:t>
      </w:r>
    </w:p>
    <w:p>
      <w:pPr>
        <w:spacing w:line="243" w:lineRule="exact" w:before="0"/>
        <w:ind w:left="400" w:right="0" w:firstLine="0"/>
        <w:jc w:val="left"/>
        <w:rPr>
          <w:i/>
          <w:sz w:val="20"/>
        </w:rPr>
      </w:pPr>
      <w:r>
        <w:rPr>
          <w:rFonts w:ascii="Calibri"/>
          <w:spacing w:val="-2"/>
          <w:sz w:val="20"/>
          <w:vertAlign w:val="superscript"/>
        </w:rPr>
        <w:t>565</w:t>
      </w:r>
      <w:r>
        <w:rPr>
          <w:i/>
          <w:spacing w:val="-2"/>
          <w:sz w:val="20"/>
          <w:vertAlign w:val="baseline"/>
        </w:rPr>
        <w:t>Ibid</w:t>
      </w:r>
    </w:p>
    <w:p>
      <w:pPr>
        <w:spacing w:after="0" w:line="243" w:lineRule="exact"/>
        <w:jc w:val="left"/>
        <w:rPr>
          <w:sz w:val="20"/>
        </w:rPr>
        <w:sectPr>
          <w:pgSz w:w="12240" w:h="15840"/>
          <w:pgMar w:header="0" w:footer="1012" w:top="1360" w:bottom="1200" w:left="1040" w:right="860"/>
        </w:sectPr>
      </w:pPr>
    </w:p>
    <w:p>
      <w:pPr>
        <w:pStyle w:val="BodyText"/>
        <w:spacing w:line="480" w:lineRule="auto" w:before="72"/>
        <w:ind w:left="400" w:right="582"/>
        <w:jc w:val="both"/>
      </w:pPr>
      <w:r>
        <w:rPr/>
        <w:t>livelihoods. Little doubt therefore law is regarded as the instrument of change and social </w:t>
      </w:r>
      <w:r>
        <w:rPr>
          <w:spacing w:val="-2"/>
        </w:rPr>
        <w:t>engineering.</w:t>
      </w:r>
    </w:p>
    <w:p>
      <w:pPr>
        <w:pStyle w:val="BodyText"/>
        <w:spacing w:before="12"/>
      </w:pPr>
    </w:p>
    <w:p>
      <w:pPr>
        <w:pStyle w:val="BodyText"/>
        <w:spacing w:line="480" w:lineRule="auto"/>
        <w:ind w:left="400" w:right="561"/>
        <w:jc w:val="both"/>
      </w:pPr>
      <w:r>
        <w:rPr/>
        <w:t>The legal framework for protection of the environment from degradation by mining of solid minerals in Nigeria occupies a very central place in the exploitation of solid minerals. The purpose of this is to enthrone the precept of prevention or mitigation of the deleterious effects of mining of solid minerals on the environment and to catalyse the precept of sustainable </w:t>
      </w:r>
      <w:r>
        <w:rPr>
          <w:spacing w:val="-2"/>
        </w:rPr>
        <w:t>development.</w:t>
      </w:r>
    </w:p>
    <w:p>
      <w:pPr>
        <w:pStyle w:val="BodyText"/>
        <w:spacing w:before="13"/>
      </w:pPr>
    </w:p>
    <w:p>
      <w:pPr>
        <w:pStyle w:val="BodyText"/>
        <w:spacing w:line="480" w:lineRule="auto"/>
        <w:ind w:left="400" w:right="576"/>
        <w:jc w:val="both"/>
      </w:pPr>
      <w:r>
        <w:rPr/>
        <w:t>Further, critical to the interest of the scholar in this segment are- to what extent has relevant provisions in these laws, regulations and policies set the pace or tone for protection of the environment and the achievement of sustainable mining practices and regime in this very important area of our national development and of course, the overall objective of bequeathing sustainable environment to future generations and generations of Nigerians yet unborn. Some of the laws, regulations and policies examined either made general provisions on the environment</w:t>
      </w:r>
      <w:r>
        <w:rPr>
          <w:spacing w:val="40"/>
        </w:rPr>
        <w:t> </w:t>
      </w:r>
      <w:r>
        <w:rPr/>
        <w:t>or particular provisions relating to the subject of mining of solid minerals in Nigeria and where relevant, the inter-relationship between and amongst these laws, regulations and policies on the issues of prevention or mitigation of the degradation of the environment by the mining of solid minerals in Nigeria were discussed.</w:t>
      </w:r>
    </w:p>
    <w:p>
      <w:pPr>
        <w:pStyle w:val="BodyText"/>
        <w:spacing w:before="18"/>
      </w:pPr>
    </w:p>
    <w:p>
      <w:pPr>
        <w:pStyle w:val="Heading2"/>
        <w:numPr>
          <w:ilvl w:val="1"/>
          <w:numId w:val="29"/>
        </w:numPr>
        <w:tabs>
          <w:tab w:pos="760" w:val="left" w:leader="none"/>
        </w:tabs>
        <w:spacing w:line="240" w:lineRule="auto" w:before="0" w:after="0"/>
        <w:ind w:left="760" w:right="0" w:hanging="360"/>
        <w:jc w:val="left"/>
      </w:pPr>
      <w:bookmarkStart w:name="_TOC_250022" w:id="29"/>
      <w:r>
        <w:rPr/>
        <w:t>Legal</w:t>
      </w:r>
      <w:r>
        <w:rPr>
          <w:spacing w:val="-1"/>
        </w:rPr>
        <w:t> </w:t>
      </w:r>
      <w:bookmarkEnd w:id="29"/>
      <w:r>
        <w:rPr>
          <w:spacing w:val="-2"/>
        </w:rPr>
        <w:t>Framework</w:t>
      </w:r>
    </w:p>
    <w:p>
      <w:pPr>
        <w:pStyle w:val="BodyText"/>
        <w:spacing w:before="7"/>
        <w:rPr>
          <w:b/>
        </w:rPr>
      </w:pPr>
    </w:p>
    <w:p>
      <w:pPr>
        <w:pStyle w:val="BodyText"/>
        <w:spacing w:line="480" w:lineRule="auto" w:before="1"/>
        <w:ind w:left="400" w:right="578"/>
        <w:jc w:val="both"/>
      </w:pPr>
      <w:r>
        <w:rPr/>
        <w:t>The legal framework relating to the subject matter of this thesis, have been provided for or covered in the laws, regulations and policies listed hereinafter. Nigeria, therefore has articulated regime of laws and regulations underpinning this subject matter which altogether constitute the legal</w:t>
      </w:r>
      <w:r>
        <w:rPr>
          <w:spacing w:val="61"/>
        </w:rPr>
        <w:t> </w:t>
      </w:r>
      <w:r>
        <w:rPr/>
        <w:t>framework</w:t>
      </w:r>
      <w:r>
        <w:rPr>
          <w:spacing w:val="62"/>
        </w:rPr>
        <w:t> </w:t>
      </w:r>
      <w:r>
        <w:rPr/>
        <w:t>on</w:t>
      </w:r>
      <w:r>
        <w:rPr>
          <w:spacing w:val="62"/>
        </w:rPr>
        <w:t> </w:t>
      </w:r>
      <w:r>
        <w:rPr/>
        <w:t>same.</w:t>
      </w:r>
      <w:r>
        <w:rPr>
          <w:spacing w:val="65"/>
        </w:rPr>
        <w:t> </w:t>
      </w:r>
      <w:r>
        <w:rPr/>
        <w:t>These</w:t>
      </w:r>
      <w:r>
        <w:rPr>
          <w:spacing w:val="61"/>
        </w:rPr>
        <w:t> </w:t>
      </w:r>
      <w:r>
        <w:rPr/>
        <w:t>laws,</w:t>
      </w:r>
      <w:r>
        <w:rPr>
          <w:spacing w:val="63"/>
        </w:rPr>
        <w:t> </w:t>
      </w:r>
      <w:r>
        <w:rPr/>
        <w:t>regulations</w:t>
      </w:r>
      <w:r>
        <w:rPr>
          <w:spacing w:val="62"/>
        </w:rPr>
        <w:t> </w:t>
      </w:r>
      <w:r>
        <w:rPr/>
        <w:t>and</w:t>
      </w:r>
      <w:r>
        <w:rPr>
          <w:spacing w:val="63"/>
        </w:rPr>
        <w:t> </w:t>
      </w:r>
      <w:r>
        <w:rPr/>
        <w:t>policies</w:t>
      </w:r>
      <w:r>
        <w:rPr>
          <w:spacing w:val="62"/>
        </w:rPr>
        <w:t> </w:t>
      </w:r>
      <w:r>
        <w:rPr/>
        <w:t>include:Constitution</w:t>
      </w:r>
      <w:r>
        <w:rPr>
          <w:spacing w:val="61"/>
        </w:rPr>
        <w:t> </w:t>
      </w:r>
      <w:r>
        <w:rPr/>
        <w:t>of</w:t>
      </w:r>
      <w:r>
        <w:rPr>
          <w:spacing w:val="62"/>
        </w:rPr>
        <w:t> </w:t>
      </w:r>
      <w:r>
        <w:rPr>
          <w:spacing w:val="-5"/>
        </w:rPr>
        <w:t>the</w:t>
      </w:r>
    </w:p>
    <w:p>
      <w:pPr>
        <w:spacing w:after="0" w:line="480" w:lineRule="auto"/>
        <w:jc w:val="both"/>
        <w:sectPr>
          <w:pgSz w:w="12240" w:h="15840"/>
          <w:pgMar w:header="0" w:footer="1012" w:top="1360" w:bottom="1200" w:left="1040" w:right="860"/>
        </w:sectPr>
      </w:pPr>
    </w:p>
    <w:p>
      <w:pPr>
        <w:pStyle w:val="BodyText"/>
        <w:spacing w:line="480" w:lineRule="auto" w:before="72"/>
        <w:ind w:left="400" w:right="570"/>
        <w:jc w:val="both"/>
      </w:pPr>
      <w:r>
        <w:rPr/>
        <w:t>Federal Republic of Nigeria, 1999 (as amended) (hereinafter referred to as “the constitution”); Nigerian Minerals and Mining Act</w:t>
      </w:r>
      <w:r>
        <w:rPr>
          <w:vertAlign w:val="superscript"/>
        </w:rPr>
        <w:t>566</w:t>
      </w:r>
      <w:r>
        <w:rPr>
          <w:vertAlign w:val="baseline"/>
        </w:rPr>
        <w:t>; National Environmental Standards and Regulations Enforcement Agency (Establishment) Act</w:t>
      </w:r>
      <w:r>
        <w:rPr>
          <w:vertAlign w:val="superscript"/>
        </w:rPr>
        <w:t>567</w:t>
      </w:r>
      <w:r>
        <w:rPr>
          <w:vertAlign w:val="baseline"/>
        </w:rPr>
        <w:t>; Environmental Impact Assessment Act</w:t>
      </w:r>
      <w:r>
        <w:rPr>
          <w:vertAlign w:val="superscript"/>
        </w:rPr>
        <w:t>568</w:t>
      </w:r>
      <w:r>
        <w:rPr>
          <w:vertAlign w:val="baseline"/>
        </w:rPr>
        <w:t>; Land Use Act</w:t>
      </w:r>
      <w:r>
        <w:rPr>
          <w:vertAlign w:val="superscript"/>
        </w:rPr>
        <w:t>569</w:t>
      </w:r>
      <w:r>
        <w:rPr>
          <w:vertAlign w:val="baseline"/>
        </w:rPr>
        <w:t>; Nigeria Extractive Industries Transparency Initiative (NEITI) Act</w:t>
      </w:r>
      <w:r>
        <w:rPr>
          <w:vertAlign w:val="superscript"/>
        </w:rPr>
        <w:t>570</w:t>
      </w:r>
      <w:r>
        <w:rPr>
          <w:vertAlign w:val="baseline"/>
        </w:rPr>
        <w:t>; Nuclear Safety and Radiation Protection Act</w:t>
      </w:r>
      <w:r>
        <w:rPr>
          <w:vertAlign w:val="superscript"/>
        </w:rPr>
        <w:t>571</w:t>
      </w:r>
      <w:r>
        <w:rPr>
          <w:vertAlign w:val="baseline"/>
        </w:rPr>
        <w:t>; Explosives Act</w:t>
      </w:r>
      <w:r>
        <w:rPr>
          <w:vertAlign w:val="superscript"/>
        </w:rPr>
        <w:t>572</w:t>
      </w:r>
      <w:r>
        <w:rPr>
          <w:vertAlign w:val="baseline"/>
        </w:rPr>
        <w:t>; Harmful Waste (Special Criminal</w:t>
      </w:r>
      <w:r>
        <w:rPr>
          <w:spacing w:val="40"/>
          <w:vertAlign w:val="baseline"/>
        </w:rPr>
        <w:t> </w:t>
      </w:r>
      <w:r>
        <w:rPr>
          <w:vertAlign w:val="baseline"/>
        </w:rPr>
        <w:t>Provisions) Act</w:t>
      </w:r>
      <w:r>
        <w:rPr>
          <w:vertAlign w:val="superscript"/>
        </w:rPr>
        <w:t>573</w:t>
      </w:r>
      <w:r>
        <w:rPr>
          <w:vertAlign w:val="baseline"/>
        </w:rPr>
        <w:t>; Labour Act</w:t>
      </w:r>
      <w:r>
        <w:rPr>
          <w:vertAlign w:val="superscript"/>
        </w:rPr>
        <w:t>574</w:t>
      </w:r>
      <w:r>
        <w:rPr>
          <w:vertAlign w:val="baseline"/>
        </w:rPr>
        <w:t>; Criminal Code Act; National Policy on the Environment; National Minerals and Metals Policy; National Environmental (Mining and Processing of Coal, Ores and Industrial Minerals) Regulations; National Environmental (Noise Standards and Control)</w:t>
      </w:r>
      <w:r>
        <w:rPr>
          <w:spacing w:val="-3"/>
          <w:vertAlign w:val="baseline"/>
        </w:rPr>
        <w:t> </w:t>
      </w:r>
      <w:r>
        <w:rPr>
          <w:vertAlign w:val="baseline"/>
        </w:rPr>
        <w:t>Regulations;</w:t>
      </w:r>
      <w:r>
        <w:rPr>
          <w:spacing w:val="-3"/>
          <w:vertAlign w:val="baseline"/>
        </w:rPr>
        <w:t> </w:t>
      </w:r>
      <w:r>
        <w:rPr>
          <w:vertAlign w:val="baseline"/>
        </w:rPr>
        <w:t>Minerals</w:t>
      </w:r>
      <w:r>
        <w:rPr>
          <w:spacing w:val="-1"/>
          <w:vertAlign w:val="baseline"/>
        </w:rPr>
        <w:t> </w:t>
      </w:r>
      <w:r>
        <w:rPr>
          <w:vertAlign w:val="baseline"/>
        </w:rPr>
        <w:t>and</w:t>
      </w:r>
      <w:r>
        <w:rPr>
          <w:spacing w:val="-3"/>
          <w:vertAlign w:val="baseline"/>
        </w:rPr>
        <w:t> </w:t>
      </w:r>
      <w:r>
        <w:rPr>
          <w:vertAlign w:val="baseline"/>
        </w:rPr>
        <w:t>Mining</w:t>
      </w:r>
      <w:r>
        <w:rPr>
          <w:spacing w:val="-3"/>
          <w:vertAlign w:val="baseline"/>
        </w:rPr>
        <w:t> </w:t>
      </w:r>
      <w:r>
        <w:rPr>
          <w:vertAlign w:val="baseline"/>
        </w:rPr>
        <w:t>Regulations;</w:t>
      </w:r>
      <w:r>
        <w:rPr>
          <w:spacing w:val="-3"/>
          <w:vertAlign w:val="baseline"/>
        </w:rPr>
        <w:t> </w:t>
      </w:r>
      <w:r>
        <w:rPr>
          <w:vertAlign w:val="baseline"/>
        </w:rPr>
        <w:t>National</w:t>
      </w:r>
      <w:r>
        <w:rPr>
          <w:spacing w:val="-3"/>
          <w:vertAlign w:val="baseline"/>
        </w:rPr>
        <w:t> </w:t>
      </w:r>
      <w:r>
        <w:rPr>
          <w:vertAlign w:val="baseline"/>
        </w:rPr>
        <w:t>Environmental</w:t>
      </w:r>
      <w:r>
        <w:rPr>
          <w:spacing w:val="-3"/>
          <w:vertAlign w:val="baseline"/>
        </w:rPr>
        <w:t> </w:t>
      </w:r>
      <w:r>
        <w:rPr>
          <w:vertAlign w:val="baseline"/>
        </w:rPr>
        <w:t>(Quarrying</w:t>
      </w:r>
      <w:r>
        <w:rPr>
          <w:spacing w:val="-4"/>
          <w:vertAlign w:val="baseline"/>
        </w:rPr>
        <w:t> </w:t>
      </w:r>
      <w:r>
        <w:rPr>
          <w:vertAlign w:val="baseline"/>
        </w:rPr>
        <w:t>and Blasting</w:t>
      </w:r>
      <w:r>
        <w:rPr>
          <w:spacing w:val="-3"/>
          <w:vertAlign w:val="baseline"/>
        </w:rPr>
        <w:t> </w:t>
      </w:r>
      <w:r>
        <w:rPr>
          <w:vertAlign w:val="baseline"/>
        </w:rPr>
        <w:t>Operations)</w:t>
      </w:r>
      <w:r>
        <w:rPr>
          <w:spacing w:val="-2"/>
          <w:vertAlign w:val="baseline"/>
        </w:rPr>
        <w:t> </w:t>
      </w:r>
      <w:r>
        <w:rPr>
          <w:vertAlign w:val="baseline"/>
        </w:rPr>
        <w:t>Regulations;</w:t>
      </w:r>
      <w:r>
        <w:rPr>
          <w:spacing w:val="-2"/>
          <w:vertAlign w:val="baseline"/>
        </w:rPr>
        <w:t> </w:t>
      </w:r>
      <w:r>
        <w:rPr>
          <w:vertAlign w:val="baseline"/>
        </w:rPr>
        <w:t>and</w:t>
      </w:r>
      <w:r>
        <w:rPr>
          <w:spacing w:val="-2"/>
          <w:vertAlign w:val="baseline"/>
        </w:rPr>
        <w:t> </w:t>
      </w:r>
      <w:r>
        <w:rPr>
          <w:vertAlign w:val="baseline"/>
        </w:rPr>
        <w:t>international</w:t>
      </w:r>
      <w:r>
        <w:rPr>
          <w:spacing w:val="-2"/>
          <w:vertAlign w:val="baseline"/>
        </w:rPr>
        <w:t> </w:t>
      </w:r>
      <w:r>
        <w:rPr>
          <w:vertAlign w:val="baseline"/>
        </w:rPr>
        <w:t>conventions</w:t>
      </w:r>
      <w:r>
        <w:rPr>
          <w:spacing w:val="-2"/>
          <w:vertAlign w:val="baseline"/>
        </w:rPr>
        <w:t> </w:t>
      </w:r>
      <w:r>
        <w:rPr>
          <w:vertAlign w:val="baseline"/>
        </w:rPr>
        <w:t>and</w:t>
      </w:r>
      <w:r>
        <w:rPr>
          <w:spacing w:val="-2"/>
          <w:vertAlign w:val="baseline"/>
        </w:rPr>
        <w:t> </w:t>
      </w:r>
      <w:r>
        <w:rPr>
          <w:vertAlign w:val="baseline"/>
        </w:rPr>
        <w:t>treaties</w:t>
      </w:r>
      <w:r>
        <w:rPr>
          <w:spacing w:val="-2"/>
          <w:vertAlign w:val="baseline"/>
        </w:rPr>
        <w:t> </w:t>
      </w:r>
      <w:r>
        <w:rPr>
          <w:vertAlign w:val="baseline"/>
        </w:rPr>
        <w:t>domesticated</w:t>
      </w:r>
      <w:r>
        <w:rPr>
          <w:spacing w:val="-2"/>
          <w:vertAlign w:val="baseline"/>
        </w:rPr>
        <w:t> </w:t>
      </w:r>
      <w:r>
        <w:rPr>
          <w:vertAlign w:val="baseline"/>
        </w:rPr>
        <w:t>as</w:t>
      </w:r>
      <w:r>
        <w:rPr>
          <w:spacing w:val="-2"/>
          <w:vertAlign w:val="baseline"/>
        </w:rPr>
        <w:t> </w:t>
      </w:r>
      <w:r>
        <w:rPr>
          <w:vertAlign w:val="baseline"/>
        </w:rPr>
        <w:t>part of our municipal laws. An appraisal of these laws, regulations and policies are considered </w:t>
      </w:r>
      <w:r>
        <w:rPr>
          <w:spacing w:val="-2"/>
          <w:vertAlign w:val="baseline"/>
        </w:rPr>
        <w:t>hereunder:</w:t>
      </w:r>
    </w:p>
    <w:p>
      <w:pPr>
        <w:pStyle w:val="BodyText"/>
        <w:spacing w:before="18"/>
      </w:pPr>
    </w:p>
    <w:p>
      <w:pPr>
        <w:pStyle w:val="Heading2"/>
        <w:numPr>
          <w:ilvl w:val="2"/>
          <w:numId w:val="29"/>
        </w:numPr>
        <w:tabs>
          <w:tab w:pos="880" w:val="left" w:leader="none"/>
        </w:tabs>
        <w:spacing w:line="240" w:lineRule="auto" w:before="0" w:after="0"/>
        <w:ind w:left="880" w:right="0" w:hanging="480"/>
        <w:jc w:val="both"/>
        <w:rPr>
          <w:sz w:val="22"/>
        </w:rPr>
      </w:pPr>
      <w:bookmarkStart w:name="_TOC_250021" w:id="30"/>
      <w:r>
        <w:rPr/>
        <w:t>Constitution</w:t>
      </w:r>
      <w:r>
        <w:rPr>
          <w:spacing w:val="-1"/>
        </w:rPr>
        <w:t> </w:t>
      </w:r>
      <w:r>
        <w:rPr/>
        <w:t>of</w:t>
      </w:r>
      <w:r>
        <w:rPr>
          <w:spacing w:val="-1"/>
        </w:rPr>
        <w:t> </w:t>
      </w:r>
      <w:r>
        <w:rPr/>
        <w:t>the</w:t>
      </w:r>
      <w:r>
        <w:rPr>
          <w:spacing w:val="-4"/>
        </w:rPr>
        <w:t> </w:t>
      </w:r>
      <w:r>
        <w:rPr/>
        <w:t>Federal</w:t>
      </w:r>
      <w:r>
        <w:rPr>
          <w:spacing w:val="-1"/>
        </w:rPr>
        <w:t> </w:t>
      </w:r>
      <w:r>
        <w:rPr/>
        <w:t>Republic</w:t>
      </w:r>
      <w:r>
        <w:rPr>
          <w:spacing w:val="-2"/>
        </w:rPr>
        <w:t> </w:t>
      </w:r>
      <w:r>
        <w:rPr/>
        <w:t>of Nigeria,</w:t>
      </w:r>
      <w:r>
        <w:rPr>
          <w:spacing w:val="-1"/>
        </w:rPr>
        <w:t> </w:t>
      </w:r>
      <w:r>
        <w:rPr/>
        <w:t>1999</w:t>
      </w:r>
      <w:r>
        <w:rPr>
          <w:spacing w:val="-1"/>
        </w:rPr>
        <w:t> </w:t>
      </w:r>
      <w:r>
        <w:rPr/>
        <w:t>(As</w:t>
      </w:r>
      <w:r>
        <w:rPr>
          <w:spacing w:val="-1"/>
        </w:rPr>
        <w:t> </w:t>
      </w:r>
      <w:bookmarkEnd w:id="30"/>
      <w:r>
        <w:rPr>
          <w:spacing w:val="-2"/>
        </w:rPr>
        <w:t>Amended)</w:t>
      </w:r>
    </w:p>
    <w:p>
      <w:pPr>
        <w:pStyle w:val="BodyText"/>
        <w:spacing w:before="7"/>
        <w:rPr>
          <w:b/>
        </w:rPr>
      </w:pPr>
    </w:p>
    <w:p>
      <w:pPr>
        <w:pStyle w:val="BodyText"/>
        <w:spacing w:line="480" w:lineRule="auto" w:before="1"/>
        <w:ind w:left="400" w:right="576"/>
        <w:jc w:val="both"/>
      </w:pPr>
      <w:r>
        <w:rPr/>
        <w:t>The constitution is the supreme law ofthe Federal Republic of Nigeria.</w:t>
      </w:r>
      <w:r>
        <w:rPr>
          <w:vertAlign w:val="superscript"/>
        </w:rPr>
        <w:t>575</w:t>
      </w:r>
      <w:r>
        <w:rPr>
          <w:vertAlign w:val="baseline"/>
        </w:rPr>
        <w:t>Therefore, any law that is inconsistent with the provisions of the constitution will be declared null and void to the extent of</w:t>
      </w:r>
      <w:r>
        <w:rPr>
          <w:spacing w:val="24"/>
          <w:vertAlign w:val="baseline"/>
        </w:rPr>
        <w:t> </w:t>
      </w:r>
      <w:r>
        <w:rPr>
          <w:vertAlign w:val="baseline"/>
        </w:rPr>
        <w:t>the</w:t>
      </w:r>
      <w:r>
        <w:rPr>
          <w:spacing w:val="25"/>
          <w:vertAlign w:val="baseline"/>
        </w:rPr>
        <w:t> </w:t>
      </w:r>
      <w:r>
        <w:rPr>
          <w:vertAlign w:val="baseline"/>
        </w:rPr>
        <w:t>inconsistency.</w:t>
      </w:r>
      <w:r>
        <w:rPr>
          <w:vertAlign w:val="superscript"/>
        </w:rPr>
        <w:t>576</w:t>
      </w:r>
      <w:r>
        <w:rPr>
          <w:spacing w:val="27"/>
          <w:vertAlign w:val="baseline"/>
        </w:rPr>
        <w:t> </w:t>
      </w:r>
      <w:r>
        <w:rPr>
          <w:vertAlign w:val="baseline"/>
        </w:rPr>
        <w:t>By</w:t>
      </w:r>
      <w:r>
        <w:rPr>
          <w:spacing w:val="23"/>
          <w:vertAlign w:val="baseline"/>
        </w:rPr>
        <w:t> </w:t>
      </w:r>
      <w:r>
        <w:rPr>
          <w:vertAlign w:val="baseline"/>
        </w:rPr>
        <w:t>implication,</w:t>
      </w:r>
      <w:r>
        <w:rPr>
          <w:spacing w:val="26"/>
          <w:vertAlign w:val="baseline"/>
        </w:rPr>
        <w:t> </w:t>
      </w:r>
      <w:r>
        <w:rPr>
          <w:vertAlign w:val="baseline"/>
        </w:rPr>
        <w:t>all</w:t>
      </w:r>
      <w:r>
        <w:rPr>
          <w:spacing w:val="26"/>
          <w:vertAlign w:val="baseline"/>
        </w:rPr>
        <w:t> </w:t>
      </w:r>
      <w:r>
        <w:rPr>
          <w:vertAlign w:val="baseline"/>
        </w:rPr>
        <w:t>laws</w:t>
      </w:r>
      <w:r>
        <w:rPr>
          <w:spacing w:val="26"/>
          <w:vertAlign w:val="baseline"/>
        </w:rPr>
        <w:t> </w:t>
      </w:r>
      <w:r>
        <w:rPr>
          <w:vertAlign w:val="baseline"/>
        </w:rPr>
        <w:t>relating</w:t>
      </w:r>
      <w:r>
        <w:rPr>
          <w:spacing w:val="24"/>
          <w:vertAlign w:val="baseline"/>
        </w:rPr>
        <w:t> </w:t>
      </w:r>
      <w:r>
        <w:rPr>
          <w:vertAlign w:val="baseline"/>
        </w:rPr>
        <w:t>to</w:t>
      </w:r>
      <w:r>
        <w:rPr>
          <w:spacing w:val="26"/>
          <w:vertAlign w:val="baseline"/>
        </w:rPr>
        <w:t> </w:t>
      </w:r>
      <w:r>
        <w:rPr>
          <w:vertAlign w:val="baseline"/>
        </w:rPr>
        <w:t>the</w:t>
      </w:r>
      <w:r>
        <w:rPr>
          <w:spacing w:val="25"/>
          <w:vertAlign w:val="baseline"/>
        </w:rPr>
        <w:t> </w:t>
      </w:r>
      <w:r>
        <w:rPr>
          <w:vertAlign w:val="baseline"/>
        </w:rPr>
        <w:t>environment</w:t>
      </w:r>
      <w:r>
        <w:rPr>
          <w:spacing w:val="28"/>
          <w:vertAlign w:val="baseline"/>
        </w:rPr>
        <w:t> </w:t>
      </w:r>
      <w:r>
        <w:rPr>
          <w:vertAlign w:val="baseline"/>
        </w:rPr>
        <w:t>including</w:t>
      </w:r>
      <w:r>
        <w:rPr>
          <w:spacing w:val="24"/>
          <w:vertAlign w:val="baseline"/>
        </w:rPr>
        <w:t> </w:t>
      </w:r>
      <w:r>
        <w:rPr>
          <w:vertAlign w:val="baseline"/>
        </w:rPr>
        <w:t>those</w:t>
      </w:r>
      <w:r>
        <w:rPr>
          <w:spacing w:val="25"/>
          <w:vertAlign w:val="baseline"/>
        </w:rPr>
        <w:t> </w:t>
      </w:r>
      <w:r>
        <w:rPr>
          <w:spacing w:val="-5"/>
          <w:vertAlign w:val="baseline"/>
        </w:rPr>
        <w:t>in</w:t>
      </w:r>
    </w:p>
    <w:p>
      <w:pPr>
        <w:pStyle w:val="BodyText"/>
        <w:rPr>
          <w:sz w:val="20"/>
        </w:rPr>
      </w:pPr>
    </w:p>
    <w:p>
      <w:pPr>
        <w:pStyle w:val="BodyText"/>
        <w:rPr>
          <w:sz w:val="20"/>
        </w:rPr>
      </w:pPr>
    </w:p>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688704">
                <wp:simplePos x="0" y="0"/>
                <wp:positionH relativeFrom="page">
                  <wp:posOffset>914704</wp:posOffset>
                </wp:positionH>
                <wp:positionV relativeFrom="paragraph">
                  <wp:posOffset>161436</wp:posOffset>
                </wp:positionV>
                <wp:extent cx="1829435" cy="9525"/>
                <wp:effectExtent l="0" t="0" r="0" b="0"/>
                <wp:wrapTopAndBottom/>
                <wp:docPr id="275" name="Graphic 275"/>
                <wp:cNvGraphicFramePr>
                  <a:graphicFrameLocks/>
                </wp:cNvGraphicFramePr>
                <a:graphic>
                  <a:graphicData uri="http://schemas.microsoft.com/office/word/2010/wordprocessingShape">
                    <wps:wsp>
                      <wps:cNvPr id="275" name="Graphic 27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11572pt;width:144.020pt;height:.72003pt;mso-position-horizontal-relative:page;mso-position-vertical-relative:paragraph;z-index:-15627776;mso-wrap-distance-left:0;mso-wrap-distance-right:0" id="docshape243" filled="true" fillcolor="#000000" stroked="false">
                <v:fill type="solid"/>
                <w10:wrap type="topAndBottom"/>
              </v:rect>
            </w:pict>
          </mc:Fallback>
        </mc:AlternateContent>
      </w:r>
    </w:p>
    <w:p>
      <w:pPr>
        <w:spacing w:line="242" w:lineRule="exact" w:before="103"/>
        <w:ind w:left="400" w:right="0" w:firstLine="0"/>
        <w:jc w:val="left"/>
        <w:rPr>
          <w:sz w:val="20"/>
        </w:rPr>
      </w:pPr>
      <w:r>
        <w:rPr>
          <w:rFonts w:ascii="Calibri"/>
          <w:sz w:val="20"/>
          <w:vertAlign w:val="superscript"/>
        </w:rPr>
        <w:t>566</w:t>
      </w:r>
      <w:r>
        <w:rPr>
          <w:sz w:val="20"/>
          <w:vertAlign w:val="baseline"/>
        </w:rPr>
        <w:t>No.</w:t>
      </w:r>
      <w:r>
        <w:rPr>
          <w:spacing w:val="-4"/>
          <w:sz w:val="20"/>
          <w:vertAlign w:val="baseline"/>
        </w:rPr>
        <w:t> </w:t>
      </w:r>
      <w:r>
        <w:rPr>
          <w:sz w:val="20"/>
          <w:vertAlign w:val="baseline"/>
        </w:rPr>
        <w:t>20,</w:t>
      </w:r>
      <w:r>
        <w:rPr>
          <w:spacing w:val="-5"/>
          <w:sz w:val="20"/>
          <w:vertAlign w:val="baseline"/>
        </w:rPr>
        <w:t> </w:t>
      </w:r>
      <w:r>
        <w:rPr>
          <w:spacing w:val="-4"/>
          <w:sz w:val="20"/>
          <w:vertAlign w:val="baseline"/>
        </w:rPr>
        <w:t>2007</w:t>
      </w:r>
    </w:p>
    <w:p>
      <w:pPr>
        <w:spacing w:line="227" w:lineRule="exact" w:before="0"/>
        <w:ind w:left="400" w:right="0" w:firstLine="0"/>
        <w:jc w:val="left"/>
        <w:rPr>
          <w:sz w:val="20"/>
        </w:rPr>
      </w:pPr>
      <w:r>
        <w:rPr>
          <w:sz w:val="20"/>
          <w:vertAlign w:val="superscript"/>
        </w:rPr>
        <w:t>567</w:t>
      </w:r>
      <w:r>
        <w:rPr>
          <w:spacing w:val="-2"/>
          <w:sz w:val="20"/>
          <w:vertAlign w:val="baseline"/>
        </w:rPr>
        <w:t> </w:t>
      </w:r>
      <w:r>
        <w:rPr>
          <w:sz w:val="20"/>
          <w:vertAlign w:val="baseline"/>
        </w:rPr>
        <w:t>No.</w:t>
      </w:r>
      <w:r>
        <w:rPr>
          <w:spacing w:val="-1"/>
          <w:sz w:val="20"/>
          <w:vertAlign w:val="baseline"/>
        </w:rPr>
        <w:t> </w:t>
      </w:r>
      <w:r>
        <w:rPr>
          <w:sz w:val="20"/>
          <w:vertAlign w:val="baseline"/>
        </w:rPr>
        <w:t>25,</w:t>
      </w:r>
      <w:r>
        <w:rPr>
          <w:spacing w:val="-4"/>
          <w:sz w:val="20"/>
          <w:vertAlign w:val="baseline"/>
        </w:rPr>
        <w:t> 2007</w:t>
      </w:r>
    </w:p>
    <w:p>
      <w:pPr>
        <w:spacing w:before="0"/>
        <w:ind w:left="400" w:right="0" w:firstLine="0"/>
        <w:jc w:val="left"/>
        <w:rPr>
          <w:sz w:val="20"/>
        </w:rPr>
      </w:pPr>
      <w:r>
        <w:rPr>
          <w:sz w:val="20"/>
          <w:vertAlign w:val="superscript"/>
        </w:rPr>
        <w:t>568</w:t>
      </w:r>
      <w:r>
        <w:rPr>
          <w:spacing w:val="-4"/>
          <w:sz w:val="20"/>
          <w:vertAlign w:val="baseline"/>
        </w:rPr>
        <w:t> </w:t>
      </w:r>
      <w:r>
        <w:rPr>
          <w:sz w:val="20"/>
          <w:vertAlign w:val="baseline"/>
        </w:rPr>
        <w:t>Cap.</w:t>
      </w:r>
      <w:r>
        <w:rPr>
          <w:spacing w:val="-3"/>
          <w:sz w:val="20"/>
          <w:vertAlign w:val="baseline"/>
        </w:rPr>
        <w:t> </w:t>
      </w:r>
      <w:r>
        <w:rPr>
          <w:sz w:val="20"/>
          <w:vertAlign w:val="baseline"/>
        </w:rPr>
        <w:t>E12,</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Federation</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line="229" w:lineRule="exact" w:before="1"/>
        <w:ind w:left="400" w:right="0" w:firstLine="0"/>
        <w:jc w:val="left"/>
        <w:rPr>
          <w:sz w:val="20"/>
        </w:rPr>
      </w:pPr>
      <w:r>
        <w:rPr>
          <w:sz w:val="20"/>
          <w:vertAlign w:val="superscript"/>
        </w:rPr>
        <w:t>569</w:t>
      </w:r>
      <w:r>
        <w:rPr>
          <w:spacing w:val="-4"/>
          <w:sz w:val="20"/>
          <w:vertAlign w:val="baseline"/>
        </w:rPr>
        <w:t> </w:t>
      </w:r>
      <w:r>
        <w:rPr>
          <w:sz w:val="20"/>
          <w:vertAlign w:val="baseline"/>
        </w:rPr>
        <w:t>Cap.</w:t>
      </w:r>
      <w:r>
        <w:rPr>
          <w:spacing w:val="-4"/>
          <w:sz w:val="20"/>
          <w:vertAlign w:val="baseline"/>
        </w:rPr>
        <w:t> </w:t>
      </w:r>
      <w:r>
        <w:rPr>
          <w:sz w:val="20"/>
          <w:vertAlign w:val="baseline"/>
        </w:rPr>
        <w:t>L5,</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2004</w:t>
      </w:r>
    </w:p>
    <w:p>
      <w:pPr>
        <w:spacing w:line="229" w:lineRule="exact" w:before="0"/>
        <w:ind w:left="400" w:right="0" w:firstLine="0"/>
        <w:jc w:val="left"/>
        <w:rPr>
          <w:sz w:val="20"/>
        </w:rPr>
      </w:pPr>
      <w:r>
        <w:rPr>
          <w:sz w:val="20"/>
          <w:vertAlign w:val="superscript"/>
        </w:rPr>
        <w:t>570</w:t>
      </w:r>
      <w:r>
        <w:rPr>
          <w:sz w:val="20"/>
          <w:vertAlign w:val="baseline"/>
        </w:rPr>
        <w:t>No.</w:t>
      </w:r>
      <w:r>
        <w:rPr>
          <w:spacing w:val="-3"/>
          <w:sz w:val="20"/>
          <w:vertAlign w:val="baseline"/>
        </w:rPr>
        <w:t> </w:t>
      </w:r>
      <w:r>
        <w:rPr>
          <w:sz w:val="20"/>
          <w:vertAlign w:val="baseline"/>
        </w:rPr>
        <w:t>36,</w:t>
      </w:r>
      <w:r>
        <w:rPr>
          <w:spacing w:val="-4"/>
          <w:sz w:val="20"/>
          <w:vertAlign w:val="baseline"/>
        </w:rPr>
        <w:t> 2007</w:t>
      </w:r>
    </w:p>
    <w:p>
      <w:pPr>
        <w:spacing w:before="0"/>
        <w:ind w:left="400" w:right="0" w:firstLine="0"/>
        <w:jc w:val="left"/>
        <w:rPr>
          <w:sz w:val="20"/>
        </w:rPr>
      </w:pPr>
      <w:r>
        <w:rPr>
          <w:sz w:val="20"/>
          <w:vertAlign w:val="superscript"/>
        </w:rPr>
        <w:t>571</w:t>
      </w:r>
      <w:r>
        <w:rPr>
          <w:spacing w:val="-3"/>
          <w:sz w:val="20"/>
          <w:vertAlign w:val="baseline"/>
        </w:rPr>
        <w:t> </w:t>
      </w:r>
      <w:r>
        <w:rPr>
          <w:sz w:val="20"/>
          <w:vertAlign w:val="baseline"/>
        </w:rPr>
        <w:t>Cap.</w:t>
      </w:r>
      <w:r>
        <w:rPr>
          <w:spacing w:val="-3"/>
          <w:sz w:val="20"/>
          <w:vertAlign w:val="baseline"/>
        </w:rPr>
        <w:t> </w:t>
      </w:r>
      <w:r>
        <w:rPr>
          <w:sz w:val="20"/>
          <w:vertAlign w:val="baseline"/>
        </w:rPr>
        <w:t>142,</w:t>
      </w:r>
      <w:r>
        <w:rPr>
          <w:spacing w:val="-5"/>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before="0"/>
        <w:ind w:left="400" w:right="0" w:firstLine="0"/>
        <w:jc w:val="left"/>
        <w:rPr>
          <w:sz w:val="20"/>
        </w:rPr>
      </w:pPr>
      <w:r>
        <w:rPr>
          <w:sz w:val="20"/>
          <w:vertAlign w:val="superscript"/>
        </w:rPr>
        <w:t>572</w:t>
      </w:r>
      <w:r>
        <w:rPr>
          <w:spacing w:val="-4"/>
          <w:sz w:val="20"/>
          <w:vertAlign w:val="baseline"/>
        </w:rPr>
        <w:t> </w:t>
      </w:r>
      <w:r>
        <w:rPr>
          <w:sz w:val="20"/>
          <w:vertAlign w:val="baseline"/>
        </w:rPr>
        <w:t>Cap.</w:t>
      </w:r>
      <w:r>
        <w:rPr>
          <w:spacing w:val="-3"/>
          <w:sz w:val="20"/>
          <w:vertAlign w:val="baseline"/>
        </w:rPr>
        <w:t> </w:t>
      </w:r>
      <w:r>
        <w:rPr>
          <w:sz w:val="20"/>
          <w:vertAlign w:val="baseline"/>
        </w:rPr>
        <w:t>E18,</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Federation</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before="1"/>
        <w:ind w:left="400" w:right="0" w:firstLine="0"/>
        <w:jc w:val="left"/>
        <w:rPr>
          <w:sz w:val="20"/>
        </w:rPr>
      </w:pPr>
      <w:r>
        <w:rPr>
          <w:sz w:val="20"/>
          <w:vertAlign w:val="superscript"/>
        </w:rPr>
        <w:t>573</w:t>
      </w:r>
      <w:r>
        <w:rPr>
          <w:spacing w:val="-4"/>
          <w:sz w:val="20"/>
          <w:vertAlign w:val="baseline"/>
        </w:rPr>
        <w:t> </w:t>
      </w:r>
      <w:r>
        <w:rPr>
          <w:sz w:val="20"/>
          <w:vertAlign w:val="baseline"/>
        </w:rPr>
        <w:t>Cap.</w:t>
      </w:r>
      <w:r>
        <w:rPr>
          <w:spacing w:val="-3"/>
          <w:sz w:val="20"/>
          <w:vertAlign w:val="baseline"/>
        </w:rPr>
        <w:t> </w:t>
      </w:r>
      <w:r>
        <w:rPr>
          <w:sz w:val="20"/>
          <w:vertAlign w:val="baseline"/>
        </w:rPr>
        <w:t>H1,</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before="0"/>
        <w:ind w:left="400" w:right="0" w:firstLine="0"/>
        <w:jc w:val="left"/>
        <w:rPr>
          <w:sz w:val="20"/>
        </w:rPr>
      </w:pPr>
      <w:r>
        <w:rPr>
          <w:sz w:val="20"/>
          <w:vertAlign w:val="superscript"/>
        </w:rPr>
        <w:t>574</w:t>
      </w:r>
      <w:r>
        <w:rPr>
          <w:spacing w:val="-4"/>
          <w:sz w:val="20"/>
          <w:vertAlign w:val="baseline"/>
        </w:rPr>
        <w:t> </w:t>
      </w:r>
      <w:r>
        <w:rPr>
          <w:sz w:val="20"/>
          <w:vertAlign w:val="baseline"/>
        </w:rPr>
        <w:t>Cap.</w:t>
      </w:r>
      <w:r>
        <w:rPr>
          <w:spacing w:val="-4"/>
          <w:sz w:val="20"/>
          <w:vertAlign w:val="baseline"/>
        </w:rPr>
        <w:t> </w:t>
      </w:r>
      <w:r>
        <w:rPr>
          <w:sz w:val="20"/>
          <w:vertAlign w:val="baseline"/>
        </w:rPr>
        <w:t>L1,</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2004</w:t>
      </w:r>
    </w:p>
    <w:p>
      <w:pPr>
        <w:spacing w:before="1"/>
        <w:ind w:left="602" w:right="927" w:hanging="202"/>
        <w:jc w:val="left"/>
        <w:rPr>
          <w:sz w:val="20"/>
        </w:rPr>
      </w:pPr>
      <w:r>
        <w:rPr>
          <w:sz w:val="20"/>
          <w:vertAlign w:val="superscript"/>
        </w:rPr>
        <w:t>575</w:t>
      </w:r>
      <w:r>
        <w:rPr>
          <w:sz w:val="20"/>
          <w:vertAlign w:val="baseline"/>
        </w:rPr>
        <w:t>Section</w:t>
      </w:r>
      <w:r>
        <w:rPr>
          <w:spacing w:val="-4"/>
          <w:sz w:val="20"/>
          <w:vertAlign w:val="baseline"/>
        </w:rPr>
        <w:t> </w:t>
      </w:r>
      <w:r>
        <w:rPr>
          <w:sz w:val="20"/>
          <w:vertAlign w:val="baseline"/>
        </w:rPr>
        <w:t>1(1),</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2"/>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z w:val="20"/>
          <w:vertAlign w:val="baseline"/>
        </w:rPr>
        <w:t>amended),</w:t>
      </w:r>
      <w:r>
        <w:rPr>
          <w:spacing w:val="-3"/>
          <w:sz w:val="20"/>
          <w:vertAlign w:val="baseline"/>
        </w:rPr>
        <w:t> </w:t>
      </w:r>
      <w:r>
        <w:rPr>
          <w:sz w:val="20"/>
          <w:vertAlign w:val="baseline"/>
        </w:rPr>
        <w:t>Cap.</w:t>
      </w:r>
      <w:r>
        <w:rPr>
          <w:spacing w:val="-3"/>
          <w:sz w:val="20"/>
          <w:vertAlign w:val="baseline"/>
        </w:rPr>
        <w:t> </w:t>
      </w:r>
      <w:r>
        <w:rPr>
          <w:sz w:val="20"/>
          <w:vertAlign w:val="baseline"/>
        </w:rPr>
        <w:t>C23,</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 Federation of Nigeria, 2004</w:t>
      </w:r>
    </w:p>
    <w:p>
      <w:pPr>
        <w:spacing w:line="228" w:lineRule="exact" w:before="0"/>
        <w:ind w:left="400" w:right="0" w:firstLine="0"/>
        <w:jc w:val="left"/>
        <w:rPr>
          <w:sz w:val="20"/>
        </w:rPr>
      </w:pPr>
      <w:r>
        <w:rPr>
          <w:sz w:val="20"/>
          <w:vertAlign w:val="superscript"/>
        </w:rPr>
        <w:t>576</w:t>
      </w:r>
      <w:r>
        <w:rPr>
          <w:i/>
          <w:sz w:val="20"/>
          <w:vertAlign w:val="baseline"/>
        </w:rPr>
        <w:t>Ibid</w:t>
      </w:r>
      <w:r>
        <w:rPr>
          <w:sz w:val="20"/>
          <w:vertAlign w:val="baseline"/>
        </w:rPr>
        <w:t>,</w:t>
      </w:r>
      <w:r>
        <w:rPr>
          <w:spacing w:val="-5"/>
          <w:sz w:val="20"/>
          <w:vertAlign w:val="baseline"/>
        </w:rPr>
        <w:t> </w:t>
      </w:r>
      <w:r>
        <w:rPr>
          <w:sz w:val="20"/>
          <w:vertAlign w:val="baseline"/>
        </w:rPr>
        <w:t>Section</w:t>
      </w:r>
      <w:r>
        <w:rPr>
          <w:spacing w:val="-5"/>
          <w:sz w:val="20"/>
          <w:vertAlign w:val="baseline"/>
        </w:rPr>
        <w:t> </w:t>
      </w:r>
      <w:r>
        <w:rPr>
          <w:spacing w:val="-4"/>
          <w:sz w:val="20"/>
          <w:vertAlign w:val="baseline"/>
        </w:rPr>
        <w:t>1(3)</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86"/>
        <w:jc w:val="both"/>
      </w:pPr>
      <w:r>
        <w:rPr/>
        <w:t>respect of mining of solid minerals in Nigeria will have to be consistent with the provisions of</w:t>
      </w:r>
      <w:r>
        <w:rPr>
          <w:spacing w:val="40"/>
        </w:rPr>
        <w:t> </w:t>
      </w:r>
      <w:r>
        <w:rPr/>
        <w:t>the constitution.</w:t>
      </w:r>
    </w:p>
    <w:p>
      <w:pPr>
        <w:pStyle w:val="BodyText"/>
        <w:spacing w:before="12"/>
      </w:pPr>
    </w:p>
    <w:p>
      <w:pPr>
        <w:pStyle w:val="BodyText"/>
        <w:spacing w:line="480" w:lineRule="auto"/>
        <w:ind w:left="400" w:right="576"/>
        <w:jc w:val="both"/>
      </w:pPr>
      <w:r>
        <w:rPr/>
        <w:t>In Nigeria, though the constitution did not make specific provisions for the protection of the environment from degradation by mining of solid minerals, the provisions of sections 17(2)(d) and 20 of the constitution make attempt to provide a general framework within which the environment could be protected from all forms of degradation including those arising by the mining of solid minerals in Nigeria. It should however be noted that, environmental matters are treated or provided in the constitution under Chapter 11 (Fundamental Objectives and Directive Principles of State Policy).Section 20 of the constitution provides thus: “The State shall protect and improve the environment and safeguard the water, air and land, forest and wide life of </w:t>
      </w:r>
      <w:r>
        <w:rPr>
          <w:spacing w:val="-2"/>
        </w:rPr>
        <w:t>Nigeria.”</w:t>
      </w:r>
    </w:p>
    <w:p>
      <w:pPr>
        <w:pStyle w:val="BodyText"/>
        <w:spacing w:before="13"/>
      </w:pPr>
    </w:p>
    <w:p>
      <w:pPr>
        <w:pStyle w:val="BodyText"/>
        <w:spacing w:line="480" w:lineRule="auto"/>
        <w:ind w:left="400" w:right="579"/>
        <w:jc w:val="both"/>
      </w:pPr>
      <w:r>
        <w:rPr/>
        <w:t>The above provision appears to be very basic and should form the nucleus around which environmental rights and remedies could be pursued between and amongst Governments and individuals </w:t>
      </w:r>
      <w:r>
        <w:rPr>
          <w:i/>
        </w:rPr>
        <w:t>inter se</w:t>
      </w:r>
      <w:r>
        <w:rPr/>
        <w:t>, but the force and strength of the provision is removed in the light of the fact that this provision has been categorized under the Fundamental Objectives and Directive Principles of State Policy which are by</w:t>
      </w:r>
      <w:r>
        <w:rPr>
          <w:spacing w:val="-1"/>
        </w:rPr>
        <w:t> </w:t>
      </w:r>
      <w:r>
        <w:rPr/>
        <w:t>the clear provisions of the constitution non-justiciable.</w:t>
      </w:r>
      <w:r>
        <w:rPr>
          <w:vertAlign w:val="superscript"/>
        </w:rPr>
        <w:t>577</w:t>
      </w:r>
    </w:p>
    <w:p>
      <w:pPr>
        <w:pStyle w:val="BodyText"/>
        <w:spacing w:before="13"/>
      </w:pPr>
    </w:p>
    <w:p>
      <w:pPr>
        <w:pStyle w:val="BodyText"/>
        <w:spacing w:line="480" w:lineRule="auto"/>
        <w:ind w:left="400" w:right="580"/>
        <w:jc w:val="both"/>
      </w:pPr>
      <w:r>
        <w:rPr/>
        <w:t>Usman,</w:t>
      </w:r>
      <w:r>
        <w:rPr>
          <w:spacing w:val="-1"/>
        </w:rPr>
        <w:t> </w:t>
      </w:r>
      <w:r>
        <w:rPr/>
        <w:t>while</w:t>
      </w:r>
      <w:r>
        <w:rPr>
          <w:spacing w:val="-2"/>
        </w:rPr>
        <w:t> </w:t>
      </w:r>
      <w:r>
        <w:rPr/>
        <w:t>referring</w:t>
      </w:r>
      <w:r>
        <w:rPr>
          <w:spacing w:val="-4"/>
        </w:rPr>
        <w:t> </w:t>
      </w:r>
      <w:r>
        <w:rPr/>
        <w:t>to</w:t>
      </w:r>
      <w:r>
        <w:rPr>
          <w:spacing w:val="-1"/>
        </w:rPr>
        <w:t> </w:t>
      </w:r>
      <w:r>
        <w:rPr/>
        <w:t>the</w:t>
      </w:r>
      <w:r>
        <w:rPr>
          <w:spacing w:val="-2"/>
        </w:rPr>
        <w:t> </w:t>
      </w:r>
      <w:r>
        <w:rPr/>
        <w:t>provisions</w:t>
      </w:r>
      <w:r>
        <w:rPr>
          <w:spacing w:val="-1"/>
        </w:rPr>
        <w:t> </w:t>
      </w:r>
      <w:r>
        <w:rPr/>
        <w:t>of</w:t>
      </w:r>
      <w:r>
        <w:rPr>
          <w:spacing w:val="-2"/>
        </w:rPr>
        <w:t> </w:t>
      </w:r>
      <w:r>
        <w:rPr/>
        <w:t>section</w:t>
      </w:r>
      <w:r>
        <w:rPr>
          <w:spacing w:val="-1"/>
        </w:rPr>
        <w:t> </w:t>
      </w:r>
      <w:r>
        <w:rPr/>
        <w:t>20</w:t>
      </w:r>
      <w:r>
        <w:rPr>
          <w:spacing w:val="-1"/>
        </w:rPr>
        <w:t> </w:t>
      </w:r>
      <w:r>
        <w:rPr/>
        <w:t>of</w:t>
      </w:r>
      <w:r>
        <w:rPr>
          <w:spacing w:val="-2"/>
        </w:rPr>
        <w:t> </w:t>
      </w:r>
      <w:r>
        <w:rPr/>
        <w:t>the</w:t>
      </w:r>
      <w:r>
        <w:rPr>
          <w:spacing w:val="-2"/>
        </w:rPr>
        <w:t> </w:t>
      </w:r>
      <w:r>
        <w:rPr/>
        <w:t>constitution</w:t>
      </w:r>
      <w:r>
        <w:rPr>
          <w:spacing w:val="-1"/>
        </w:rPr>
        <w:t> </w:t>
      </w:r>
      <w:r>
        <w:rPr/>
        <w:t>stated</w:t>
      </w:r>
      <w:r>
        <w:rPr>
          <w:spacing w:val="-2"/>
        </w:rPr>
        <w:t> </w:t>
      </w:r>
      <w:r>
        <w:rPr/>
        <w:t>that</w:t>
      </w:r>
      <w:r>
        <w:rPr>
          <w:spacing w:val="-1"/>
        </w:rPr>
        <w:t> </w:t>
      </w:r>
      <w:r>
        <w:rPr/>
        <w:t>“so</w:t>
      </w:r>
      <w:r>
        <w:rPr>
          <w:spacing w:val="-1"/>
        </w:rPr>
        <w:t> </w:t>
      </w:r>
      <w:r>
        <w:rPr/>
        <w:t>couched, the provision provides a framework for national environmental standards on land, water and air.”</w:t>
      </w:r>
      <w:r>
        <w:rPr>
          <w:vertAlign w:val="superscript"/>
        </w:rPr>
        <w:t>578</w:t>
      </w:r>
      <w:r>
        <w:rPr>
          <w:vertAlign w:val="baseline"/>
        </w:rPr>
        <w:t>Further articulating views on the provision of the section the scholar and author observed that</w:t>
      </w:r>
      <w:r>
        <w:rPr>
          <w:spacing w:val="19"/>
          <w:vertAlign w:val="baseline"/>
        </w:rPr>
        <w:t> </w:t>
      </w:r>
      <w:r>
        <w:rPr>
          <w:vertAlign w:val="baseline"/>
        </w:rPr>
        <w:t>“this</w:t>
      </w:r>
      <w:r>
        <w:rPr>
          <w:spacing w:val="22"/>
          <w:vertAlign w:val="baseline"/>
        </w:rPr>
        <w:t> </w:t>
      </w:r>
      <w:r>
        <w:rPr>
          <w:vertAlign w:val="baseline"/>
        </w:rPr>
        <w:t>provision</w:t>
      </w:r>
      <w:r>
        <w:rPr>
          <w:spacing w:val="21"/>
          <w:vertAlign w:val="baseline"/>
        </w:rPr>
        <w:t> </w:t>
      </w:r>
      <w:r>
        <w:rPr>
          <w:vertAlign w:val="baseline"/>
        </w:rPr>
        <w:t>seeks</w:t>
      </w:r>
      <w:r>
        <w:rPr>
          <w:spacing w:val="22"/>
          <w:vertAlign w:val="baseline"/>
        </w:rPr>
        <w:t> </w:t>
      </w:r>
      <w:r>
        <w:rPr>
          <w:vertAlign w:val="baseline"/>
        </w:rPr>
        <w:t>to</w:t>
      </w:r>
      <w:r>
        <w:rPr>
          <w:spacing w:val="23"/>
          <w:vertAlign w:val="baseline"/>
        </w:rPr>
        <w:t> </w:t>
      </w:r>
      <w:r>
        <w:rPr>
          <w:vertAlign w:val="baseline"/>
        </w:rPr>
        <w:t>prevent</w:t>
      </w:r>
      <w:r>
        <w:rPr>
          <w:spacing w:val="22"/>
          <w:vertAlign w:val="baseline"/>
        </w:rPr>
        <w:t> </w:t>
      </w:r>
      <w:r>
        <w:rPr>
          <w:vertAlign w:val="baseline"/>
        </w:rPr>
        <w:t>environmental</w:t>
      </w:r>
      <w:r>
        <w:rPr>
          <w:spacing w:val="22"/>
          <w:vertAlign w:val="baseline"/>
        </w:rPr>
        <w:t> </w:t>
      </w:r>
      <w:r>
        <w:rPr>
          <w:vertAlign w:val="baseline"/>
        </w:rPr>
        <w:t>damage</w:t>
      </w:r>
      <w:r>
        <w:rPr>
          <w:spacing w:val="20"/>
          <w:vertAlign w:val="baseline"/>
        </w:rPr>
        <w:t> </w:t>
      </w:r>
      <w:r>
        <w:rPr>
          <w:vertAlign w:val="baseline"/>
        </w:rPr>
        <w:t>before</w:t>
      </w:r>
      <w:r>
        <w:rPr>
          <w:spacing w:val="21"/>
          <w:vertAlign w:val="baseline"/>
        </w:rPr>
        <w:t> </w:t>
      </w:r>
      <w:r>
        <w:rPr>
          <w:vertAlign w:val="baseline"/>
        </w:rPr>
        <w:t>such</w:t>
      </w:r>
      <w:r>
        <w:rPr>
          <w:spacing w:val="22"/>
          <w:vertAlign w:val="baseline"/>
        </w:rPr>
        <w:t> </w:t>
      </w:r>
      <w:r>
        <w:rPr>
          <w:vertAlign w:val="baseline"/>
        </w:rPr>
        <w:t>damage</w:t>
      </w:r>
      <w:r>
        <w:rPr>
          <w:spacing w:val="20"/>
          <w:vertAlign w:val="baseline"/>
        </w:rPr>
        <w:t> </w:t>
      </w:r>
      <w:r>
        <w:rPr>
          <w:vertAlign w:val="baseline"/>
        </w:rPr>
        <w:t>is</w:t>
      </w:r>
      <w:r>
        <w:rPr>
          <w:spacing w:val="23"/>
          <w:vertAlign w:val="baseline"/>
        </w:rPr>
        <w:t> </w:t>
      </w:r>
      <w:r>
        <w:rPr>
          <w:vertAlign w:val="baseline"/>
        </w:rPr>
        <w:t>inflicted</w:t>
      </w:r>
      <w:r>
        <w:rPr>
          <w:spacing w:val="22"/>
          <w:vertAlign w:val="baseline"/>
        </w:rPr>
        <w:t> </w:t>
      </w:r>
      <w:r>
        <w:rPr>
          <w:spacing w:val="-5"/>
          <w:vertAlign w:val="baseline"/>
        </w:rPr>
        <w:t>on</w:t>
      </w:r>
    </w:p>
    <w:p>
      <w:pPr>
        <w:pStyle w:val="BodyText"/>
        <w:rPr>
          <w:sz w:val="17"/>
        </w:rPr>
      </w:pPr>
      <w:r>
        <w:rPr/>
        <mc:AlternateContent>
          <mc:Choice Requires="wps">
            <w:drawing>
              <wp:anchor distT="0" distB="0" distL="0" distR="0" allowOverlap="1" layoutInCell="1" locked="0" behindDoc="1" simplePos="0" relativeHeight="487689216">
                <wp:simplePos x="0" y="0"/>
                <wp:positionH relativeFrom="page">
                  <wp:posOffset>914704</wp:posOffset>
                </wp:positionH>
                <wp:positionV relativeFrom="paragraph">
                  <wp:posOffset>139832</wp:posOffset>
                </wp:positionV>
                <wp:extent cx="1829435" cy="9525"/>
                <wp:effectExtent l="0" t="0" r="0" b="0"/>
                <wp:wrapTopAndBottom/>
                <wp:docPr id="277" name="Graphic 277"/>
                <wp:cNvGraphicFramePr>
                  <a:graphicFrameLocks/>
                </wp:cNvGraphicFramePr>
                <a:graphic>
                  <a:graphicData uri="http://schemas.microsoft.com/office/word/2010/wordprocessingShape">
                    <wps:wsp>
                      <wps:cNvPr id="277" name="Graphic 27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10421pt;width:144.020pt;height:.71997pt;mso-position-horizontal-relative:page;mso-position-vertical-relative:paragraph;z-index:-15627264;mso-wrap-distance-left:0;mso-wrap-distance-right:0" id="docshape245" filled="true" fillcolor="#000000" stroked="false">
                <v:fill type="solid"/>
                <w10:wrap type="topAndBottom"/>
              </v:rect>
            </w:pict>
          </mc:Fallback>
        </mc:AlternateContent>
      </w:r>
    </w:p>
    <w:p>
      <w:pPr>
        <w:spacing w:line="242" w:lineRule="auto" w:before="115"/>
        <w:ind w:left="602" w:right="927" w:hanging="202"/>
        <w:jc w:val="left"/>
        <w:rPr>
          <w:sz w:val="20"/>
        </w:rPr>
      </w:pPr>
      <w:r>
        <w:rPr>
          <w:sz w:val="20"/>
          <w:vertAlign w:val="superscript"/>
        </w:rPr>
        <w:t>577</w:t>
      </w:r>
      <w:r>
        <w:rPr>
          <w:sz w:val="20"/>
          <w:vertAlign w:val="baseline"/>
        </w:rPr>
        <w:t>Section</w:t>
      </w:r>
      <w:r>
        <w:rPr>
          <w:spacing w:val="-3"/>
          <w:sz w:val="20"/>
          <w:vertAlign w:val="baseline"/>
        </w:rPr>
        <w:t> </w:t>
      </w:r>
      <w:r>
        <w:rPr>
          <w:sz w:val="20"/>
          <w:vertAlign w:val="baseline"/>
        </w:rPr>
        <w:t>6(6)(c),</w:t>
      </w:r>
      <w:r>
        <w:rPr>
          <w:spacing w:val="-2"/>
          <w:sz w:val="20"/>
          <w:vertAlign w:val="baseline"/>
        </w:rPr>
        <w:t> </w:t>
      </w:r>
      <w:r>
        <w:rPr>
          <w:sz w:val="20"/>
          <w:vertAlign w:val="baseline"/>
        </w:rPr>
        <w:t>Constitution</w:t>
      </w:r>
      <w:r>
        <w:rPr>
          <w:spacing w:val="-3"/>
          <w:sz w:val="20"/>
          <w:vertAlign w:val="baseline"/>
        </w:rPr>
        <w:t> </w:t>
      </w:r>
      <w:r>
        <w:rPr>
          <w:sz w:val="20"/>
          <w:vertAlign w:val="baseline"/>
        </w:rPr>
        <w:t>of</w:t>
      </w:r>
      <w:r>
        <w:rPr>
          <w:spacing w:val="-4"/>
          <w:sz w:val="20"/>
          <w:vertAlign w:val="baseline"/>
        </w:rPr>
        <w:t> </w:t>
      </w:r>
      <w:r>
        <w:rPr>
          <w:sz w:val="20"/>
          <w:vertAlign w:val="baseline"/>
        </w:rPr>
        <w:t>the Federal</w:t>
      </w:r>
      <w:r>
        <w:rPr>
          <w:spacing w:val="-2"/>
          <w:sz w:val="20"/>
          <w:vertAlign w:val="baseline"/>
        </w:rPr>
        <w:t> </w:t>
      </w:r>
      <w:r>
        <w:rPr>
          <w:sz w:val="20"/>
          <w:vertAlign w:val="baseline"/>
        </w:rPr>
        <w:t>Republic</w:t>
      </w:r>
      <w:r>
        <w:rPr>
          <w:spacing w:val="-2"/>
          <w:sz w:val="20"/>
          <w:vertAlign w:val="baseline"/>
        </w:rPr>
        <w:t> </w:t>
      </w:r>
      <w:r>
        <w:rPr>
          <w:sz w:val="20"/>
          <w:vertAlign w:val="baseline"/>
        </w:rPr>
        <w:t>of</w:t>
      </w:r>
      <w:r>
        <w:rPr>
          <w:spacing w:val="-4"/>
          <w:sz w:val="20"/>
          <w:vertAlign w:val="baseline"/>
        </w:rPr>
        <w:t> </w:t>
      </w:r>
      <w:r>
        <w:rPr>
          <w:sz w:val="20"/>
          <w:vertAlign w:val="baseline"/>
        </w:rPr>
        <w:t>Nigeria,</w:t>
      </w:r>
      <w:r>
        <w:rPr>
          <w:spacing w:val="-2"/>
          <w:sz w:val="20"/>
          <w:vertAlign w:val="baseline"/>
        </w:rPr>
        <w:t> </w:t>
      </w:r>
      <w:r>
        <w:rPr>
          <w:sz w:val="20"/>
          <w:vertAlign w:val="baseline"/>
        </w:rPr>
        <w:t>199</w:t>
      </w:r>
      <w:r>
        <w:rPr>
          <w:spacing w:val="-3"/>
          <w:sz w:val="20"/>
          <w:vertAlign w:val="baseline"/>
        </w:rPr>
        <w:t> </w:t>
      </w:r>
      <w:r>
        <w:rPr>
          <w:sz w:val="20"/>
          <w:vertAlign w:val="baseline"/>
        </w:rPr>
        <w:t>(as</w:t>
      </w:r>
      <w:r>
        <w:rPr>
          <w:spacing w:val="-3"/>
          <w:sz w:val="20"/>
          <w:vertAlign w:val="baseline"/>
        </w:rPr>
        <w:t> </w:t>
      </w:r>
      <w:r>
        <w:rPr>
          <w:sz w:val="20"/>
          <w:vertAlign w:val="baseline"/>
        </w:rPr>
        <w:t>amended),</w:t>
      </w:r>
      <w:r>
        <w:rPr>
          <w:spacing w:val="-2"/>
          <w:sz w:val="20"/>
          <w:vertAlign w:val="baseline"/>
        </w:rPr>
        <w:t> </w:t>
      </w:r>
      <w:r>
        <w:rPr>
          <w:sz w:val="20"/>
          <w:vertAlign w:val="baseline"/>
        </w:rPr>
        <w:t>Cap.</w:t>
      </w:r>
      <w:r>
        <w:rPr>
          <w:spacing w:val="-2"/>
          <w:sz w:val="20"/>
          <w:vertAlign w:val="baseline"/>
        </w:rPr>
        <w:t> </w:t>
      </w:r>
      <w:r>
        <w:rPr>
          <w:sz w:val="20"/>
          <w:vertAlign w:val="baseline"/>
        </w:rPr>
        <w:t>C23,</w:t>
      </w:r>
      <w:r>
        <w:rPr>
          <w:spacing w:val="-2"/>
          <w:sz w:val="20"/>
          <w:vertAlign w:val="baseline"/>
        </w:rPr>
        <w:t> </w:t>
      </w:r>
      <w:r>
        <w:rPr>
          <w:sz w:val="20"/>
          <w:vertAlign w:val="baseline"/>
        </w:rPr>
        <w:t>Laws</w:t>
      </w:r>
      <w:r>
        <w:rPr>
          <w:spacing w:val="-3"/>
          <w:sz w:val="20"/>
          <w:vertAlign w:val="baseline"/>
        </w:rPr>
        <w:t> </w:t>
      </w:r>
      <w:r>
        <w:rPr>
          <w:sz w:val="20"/>
          <w:vertAlign w:val="baseline"/>
        </w:rPr>
        <w:t>of</w:t>
      </w:r>
      <w:r>
        <w:rPr>
          <w:spacing w:val="-4"/>
          <w:sz w:val="20"/>
          <w:vertAlign w:val="baseline"/>
        </w:rPr>
        <w:t> </w:t>
      </w:r>
      <w:r>
        <w:rPr>
          <w:sz w:val="20"/>
          <w:vertAlign w:val="baseline"/>
        </w:rPr>
        <w:t>the Federation of Nigeria, 2004</w:t>
      </w:r>
    </w:p>
    <w:p>
      <w:pPr>
        <w:spacing w:before="5"/>
        <w:ind w:left="400" w:right="0" w:firstLine="0"/>
        <w:jc w:val="left"/>
        <w:rPr>
          <w:sz w:val="20"/>
        </w:rPr>
      </w:pPr>
      <w:r>
        <w:rPr>
          <w:rFonts w:ascii="Calibri"/>
          <w:sz w:val="20"/>
          <w:vertAlign w:val="superscript"/>
        </w:rPr>
        <w:t>578</w:t>
      </w:r>
      <w:r>
        <w:rPr>
          <w:sz w:val="20"/>
          <w:vertAlign w:val="baseline"/>
        </w:rPr>
        <w:t>Usman,</w:t>
      </w:r>
      <w:r>
        <w:rPr>
          <w:spacing w:val="-5"/>
          <w:sz w:val="20"/>
          <w:vertAlign w:val="baseline"/>
        </w:rPr>
        <w:t> </w:t>
      </w:r>
      <w:r>
        <w:rPr>
          <w:sz w:val="20"/>
          <w:vertAlign w:val="baseline"/>
        </w:rPr>
        <w:t>A.K.</w:t>
      </w:r>
      <w:r>
        <w:rPr>
          <w:spacing w:val="-5"/>
          <w:sz w:val="20"/>
          <w:vertAlign w:val="baseline"/>
        </w:rPr>
        <w:t> </w:t>
      </w:r>
      <w:r>
        <w:rPr>
          <w:sz w:val="20"/>
          <w:vertAlign w:val="baseline"/>
        </w:rPr>
        <w:t>(2012).</w:t>
      </w:r>
      <w:r>
        <w:rPr>
          <w:spacing w:val="-5"/>
          <w:sz w:val="20"/>
          <w:vertAlign w:val="baseline"/>
        </w:rPr>
        <w:t> </w:t>
      </w:r>
      <w:r>
        <w:rPr>
          <w:i/>
          <w:sz w:val="20"/>
          <w:vertAlign w:val="baseline"/>
        </w:rPr>
        <w:t>Environmental</w:t>
      </w:r>
      <w:r>
        <w:rPr>
          <w:i/>
          <w:spacing w:val="-7"/>
          <w:sz w:val="20"/>
          <w:vertAlign w:val="baseline"/>
        </w:rPr>
        <w:t> </w:t>
      </w:r>
      <w:r>
        <w:rPr>
          <w:i/>
          <w:sz w:val="20"/>
          <w:vertAlign w:val="baseline"/>
        </w:rPr>
        <w:t>Protection</w:t>
      </w:r>
      <w:r>
        <w:rPr>
          <w:i/>
          <w:spacing w:val="-5"/>
          <w:sz w:val="20"/>
          <w:vertAlign w:val="baseline"/>
        </w:rPr>
        <w:t> </w:t>
      </w:r>
      <w:r>
        <w:rPr>
          <w:i/>
          <w:sz w:val="20"/>
          <w:vertAlign w:val="baseline"/>
        </w:rPr>
        <w:t>Law</w:t>
      </w:r>
      <w:r>
        <w:rPr>
          <w:i/>
          <w:spacing w:val="-7"/>
          <w:sz w:val="20"/>
          <w:vertAlign w:val="baseline"/>
        </w:rPr>
        <w:t> </w:t>
      </w:r>
      <w:r>
        <w:rPr>
          <w:i/>
          <w:sz w:val="20"/>
          <w:vertAlign w:val="baseline"/>
        </w:rPr>
        <w:t>and</w:t>
      </w:r>
      <w:r>
        <w:rPr>
          <w:i/>
          <w:spacing w:val="-6"/>
          <w:sz w:val="20"/>
          <w:vertAlign w:val="baseline"/>
        </w:rPr>
        <w:t> </w:t>
      </w:r>
      <w:r>
        <w:rPr>
          <w:i/>
          <w:sz w:val="20"/>
          <w:vertAlign w:val="baseline"/>
        </w:rPr>
        <w:t>Practice.</w:t>
      </w:r>
      <w:r>
        <w:rPr>
          <w:i/>
          <w:spacing w:val="-4"/>
          <w:sz w:val="20"/>
          <w:vertAlign w:val="baseline"/>
        </w:rPr>
        <w:t> </w:t>
      </w:r>
      <w:r>
        <w:rPr>
          <w:sz w:val="20"/>
          <w:vertAlign w:val="baseline"/>
        </w:rPr>
        <w:t>Ababa</w:t>
      </w:r>
      <w:r>
        <w:rPr>
          <w:spacing w:val="-5"/>
          <w:sz w:val="20"/>
          <w:vertAlign w:val="baseline"/>
        </w:rPr>
        <w:t> </w:t>
      </w:r>
      <w:r>
        <w:rPr>
          <w:sz w:val="20"/>
          <w:vertAlign w:val="baseline"/>
        </w:rPr>
        <w:t>Press</w:t>
      </w:r>
      <w:r>
        <w:rPr>
          <w:spacing w:val="-7"/>
          <w:sz w:val="20"/>
          <w:vertAlign w:val="baseline"/>
        </w:rPr>
        <w:t> </w:t>
      </w:r>
      <w:r>
        <w:rPr>
          <w:sz w:val="20"/>
          <w:vertAlign w:val="baseline"/>
        </w:rPr>
        <w:t>Ltd,</w:t>
      </w:r>
      <w:r>
        <w:rPr>
          <w:spacing w:val="-6"/>
          <w:sz w:val="20"/>
          <w:vertAlign w:val="baseline"/>
        </w:rPr>
        <w:t> </w:t>
      </w:r>
      <w:r>
        <w:rPr>
          <w:sz w:val="20"/>
          <w:vertAlign w:val="baseline"/>
        </w:rPr>
        <w:t>Ibadan,</w:t>
      </w:r>
      <w:r>
        <w:rPr>
          <w:spacing w:val="-6"/>
          <w:sz w:val="20"/>
          <w:vertAlign w:val="baseline"/>
        </w:rPr>
        <w:t> </w:t>
      </w:r>
      <w:r>
        <w:rPr>
          <w:sz w:val="20"/>
          <w:vertAlign w:val="baseline"/>
        </w:rPr>
        <w:t>p.</w:t>
      </w:r>
      <w:r>
        <w:rPr>
          <w:spacing w:val="-6"/>
          <w:sz w:val="20"/>
          <w:vertAlign w:val="baseline"/>
        </w:rPr>
        <w:t> </w:t>
      </w:r>
      <w:r>
        <w:rPr>
          <w:spacing w:val="-10"/>
          <w:sz w:val="20"/>
          <w:vertAlign w:val="baseline"/>
        </w:rPr>
        <w:t>6</w:t>
      </w:r>
    </w:p>
    <w:p>
      <w:pPr>
        <w:spacing w:after="0"/>
        <w:jc w:val="left"/>
        <w:rPr>
          <w:sz w:val="20"/>
        </w:rPr>
        <w:sectPr>
          <w:footerReference w:type="default" r:id="rId65"/>
          <w:pgSz w:w="12240" w:h="15840"/>
          <w:pgMar w:header="0" w:footer="1012" w:top="1360" w:bottom="1200" w:left="1040" w:right="860"/>
        </w:sectPr>
      </w:pPr>
    </w:p>
    <w:p>
      <w:pPr>
        <w:pStyle w:val="BodyText"/>
        <w:spacing w:line="480" w:lineRule="auto" w:before="72"/>
        <w:ind w:left="400" w:right="576"/>
        <w:jc w:val="both"/>
      </w:pPr>
      <w:r>
        <w:rPr/>
        <w:t>the environment, to that extent it is underpinned by the preventive principle than by any otherprinciple of environmental protection.”</w:t>
      </w:r>
      <w:r>
        <w:rPr>
          <w:vertAlign w:val="superscript"/>
        </w:rPr>
        <w:t>579</w:t>
      </w:r>
    </w:p>
    <w:p>
      <w:pPr>
        <w:pStyle w:val="BodyText"/>
        <w:spacing w:before="12"/>
      </w:pPr>
    </w:p>
    <w:p>
      <w:pPr>
        <w:pStyle w:val="BodyText"/>
        <w:spacing w:line="480" w:lineRule="auto"/>
        <w:ind w:left="400" w:right="585"/>
        <w:jc w:val="both"/>
      </w:pPr>
      <w:r>
        <w:rPr/>
        <w:t>In a very deliberate and succinct analysis of the provision of section 20 of the constitution, a scholar and author reflected </w:t>
      </w:r>
      <w:r>
        <w:rPr>
          <w:i/>
        </w:rPr>
        <w:t>inter alia </w:t>
      </w:r>
      <w:r>
        <w:rPr/>
        <w:t>thus:</w:t>
      </w:r>
    </w:p>
    <w:p>
      <w:pPr>
        <w:pStyle w:val="BodyText"/>
        <w:spacing w:before="13"/>
      </w:pPr>
    </w:p>
    <w:p>
      <w:pPr>
        <w:spacing w:before="1"/>
        <w:ind w:left="966" w:right="1133" w:firstLine="0"/>
        <w:jc w:val="both"/>
        <w:rPr>
          <w:sz w:val="20"/>
        </w:rPr>
      </w:pPr>
      <w:r>
        <w:rPr>
          <w:sz w:val="20"/>
        </w:rPr>
        <w:t>As a matter of state policy, it is incumbent on it [the Government], to ensure and take all necessary measures to have a healthy environment, but its failure in this regard does not give the citizen or any other person</w:t>
      </w:r>
      <w:r>
        <w:rPr>
          <w:spacing w:val="-2"/>
          <w:sz w:val="20"/>
        </w:rPr>
        <w:t> </w:t>
      </w:r>
      <w:r>
        <w:rPr>
          <w:sz w:val="20"/>
        </w:rPr>
        <w:t>the</w:t>
      </w:r>
      <w:r>
        <w:rPr>
          <w:spacing w:val="-1"/>
          <w:sz w:val="20"/>
        </w:rPr>
        <w:t> </w:t>
      </w:r>
      <w:r>
        <w:rPr>
          <w:sz w:val="20"/>
        </w:rPr>
        <w:t>right</w:t>
      </w:r>
      <w:r>
        <w:rPr>
          <w:spacing w:val="-1"/>
          <w:sz w:val="20"/>
        </w:rPr>
        <w:t> </w:t>
      </w:r>
      <w:r>
        <w:rPr>
          <w:sz w:val="20"/>
        </w:rPr>
        <w:t>to legal action</w:t>
      </w:r>
      <w:r>
        <w:rPr>
          <w:spacing w:val="-2"/>
          <w:sz w:val="20"/>
        </w:rPr>
        <w:t> </w:t>
      </w:r>
      <w:r>
        <w:rPr>
          <w:sz w:val="20"/>
        </w:rPr>
        <w:t>for the</w:t>
      </w:r>
      <w:r>
        <w:rPr>
          <w:spacing w:val="-1"/>
          <w:sz w:val="20"/>
        </w:rPr>
        <w:t> </w:t>
      </w:r>
      <w:r>
        <w:rPr>
          <w:sz w:val="20"/>
        </w:rPr>
        <w:t>purpose of</w:t>
      </w:r>
      <w:r>
        <w:rPr>
          <w:spacing w:val="-2"/>
          <w:sz w:val="20"/>
        </w:rPr>
        <w:t> </w:t>
      </w:r>
      <w:r>
        <w:rPr>
          <w:sz w:val="20"/>
        </w:rPr>
        <w:t>enforcement.</w:t>
      </w:r>
      <w:r>
        <w:rPr>
          <w:spacing w:val="-1"/>
          <w:sz w:val="20"/>
        </w:rPr>
        <w:t> </w:t>
      </w:r>
      <w:r>
        <w:rPr>
          <w:sz w:val="20"/>
        </w:rPr>
        <w:t>Thus,</w:t>
      </w:r>
      <w:r>
        <w:rPr>
          <w:spacing w:val="-1"/>
          <w:sz w:val="20"/>
        </w:rPr>
        <w:t> </w:t>
      </w:r>
      <w:r>
        <w:rPr>
          <w:sz w:val="20"/>
        </w:rPr>
        <w:t>environmental issues</w:t>
      </w:r>
      <w:r>
        <w:rPr>
          <w:spacing w:val="-1"/>
          <w:sz w:val="20"/>
        </w:rPr>
        <w:t> </w:t>
      </w:r>
      <w:r>
        <w:rPr>
          <w:sz w:val="20"/>
        </w:rPr>
        <w:t>as far as the Constitution is concerned, is no more than a pious declaration since it is not justiciable.</w:t>
      </w:r>
      <w:r>
        <w:rPr>
          <w:sz w:val="20"/>
          <w:vertAlign w:val="superscript"/>
        </w:rPr>
        <w:t>580</w:t>
      </w:r>
    </w:p>
    <w:p>
      <w:pPr>
        <w:pStyle w:val="BodyText"/>
        <w:spacing w:before="56"/>
        <w:rPr>
          <w:sz w:val="20"/>
        </w:rPr>
      </w:pPr>
    </w:p>
    <w:p>
      <w:pPr>
        <w:pStyle w:val="BodyText"/>
        <w:spacing w:line="480" w:lineRule="auto"/>
        <w:ind w:left="400" w:right="573"/>
        <w:jc w:val="both"/>
      </w:pPr>
      <w:r>
        <w:rPr/>
        <w:t>According to Odumegwu "the environmental objective contained in section 20 of the</w:t>
      </w:r>
      <w:r>
        <w:rPr>
          <w:spacing w:val="80"/>
        </w:rPr>
        <w:t> </w:t>
      </w:r>
      <w:r>
        <w:rPr/>
        <w:t>constitution places a duty on the state to refrain from impairing the environment”.</w:t>
      </w:r>
      <w:r>
        <w:rPr>
          <w:vertAlign w:val="superscript"/>
        </w:rPr>
        <w:t>581</w:t>
      </w:r>
      <w:r>
        <w:rPr>
          <w:vertAlign w:val="baseline"/>
        </w:rPr>
        <w:t> The same scholar while expressing understanding of the non-justiciabilty of the provision of section 20 posited thus:</w:t>
      </w:r>
    </w:p>
    <w:p>
      <w:pPr>
        <w:pStyle w:val="BodyText"/>
        <w:spacing w:before="14"/>
      </w:pPr>
    </w:p>
    <w:p>
      <w:pPr>
        <w:spacing w:before="0"/>
        <w:ind w:left="966" w:right="1133" w:firstLine="0"/>
        <w:jc w:val="both"/>
        <w:rPr>
          <w:sz w:val="20"/>
        </w:rPr>
      </w:pPr>
      <w:r>
        <w:rPr>
          <w:sz w:val="20"/>
        </w:rPr>
        <w:t>Even though it appears that the provision of section 20 of the 1999 CFRN is non-justiciable by its singular appearance in chapter II of the constitution (fundamental objectives and directive principles</w:t>
      </w:r>
      <w:r>
        <w:rPr>
          <w:spacing w:val="40"/>
          <w:sz w:val="20"/>
        </w:rPr>
        <w:t> </w:t>
      </w:r>
      <w:r>
        <w:rPr>
          <w:sz w:val="20"/>
        </w:rPr>
        <w:t>of state policy), the court may still cause its justiciability by constructive interpretation of treaties and conventions on environment vis a vis the provisions of section 12 of the constitution where treaties</w:t>
      </w:r>
      <w:r>
        <w:rPr>
          <w:spacing w:val="40"/>
          <w:sz w:val="20"/>
        </w:rPr>
        <w:t> </w:t>
      </w:r>
      <w:r>
        <w:rPr>
          <w:sz w:val="20"/>
        </w:rPr>
        <w:t>and</w:t>
      </w:r>
      <w:r>
        <w:rPr>
          <w:spacing w:val="-2"/>
          <w:sz w:val="20"/>
        </w:rPr>
        <w:t> </w:t>
      </w:r>
      <w:r>
        <w:rPr>
          <w:sz w:val="20"/>
        </w:rPr>
        <w:t>conventions</w:t>
      </w:r>
      <w:r>
        <w:rPr>
          <w:spacing w:val="-1"/>
          <w:sz w:val="20"/>
        </w:rPr>
        <w:t> </w:t>
      </w:r>
      <w:r>
        <w:rPr>
          <w:sz w:val="20"/>
        </w:rPr>
        <w:t>have</w:t>
      </w:r>
      <w:r>
        <w:rPr>
          <w:spacing w:val="-3"/>
          <w:sz w:val="20"/>
        </w:rPr>
        <w:t> </w:t>
      </w:r>
      <w:r>
        <w:rPr>
          <w:sz w:val="20"/>
        </w:rPr>
        <w:t>been</w:t>
      </w:r>
      <w:r>
        <w:rPr>
          <w:spacing w:val="-4"/>
          <w:sz w:val="20"/>
        </w:rPr>
        <w:t> </w:t>
      </w:r>
      <w:r>
        <w:rPr>
          <w:sz w:val="20"/>
        </w:rPr>
        <w:t>domesticated most</w:t>
      </w:r>
      <w:r>
        <w:rPr>
          <w:spacing w:val="-4"/>
          <w:sz w:val="20"/>
        </w:rPr>
        <w:t> </w:t>
      </w:r>
      <w:r>
        <w:rPr>
          <w:sz w:val="20"/>
        </w:rPr>
        <w:t>especially</w:t>
      </w:r>
      <w:r>
        <w:rPr>
          <w:spacing w:val="-4"/>
          <w:sz w:val="20"/>
        </w:rPr>
        <w:t> </w:t>
      </w:r>
      <w:r>
        <w:rPr>
          <w:sz w:val="20"/>
        </w:rPr>
        <w:t>considering</w:t>
      </w:r>
      <w:r>
        <w:rPr>
          <w:spacing w:val="-4"/>
          <w:sz w:val="20"/>
        </w:rPr>
        <w:t> </w:t>
      </w:r>
      <w:r>
        <w:rPr>
          <w:sz w:val="20"/>
        </w:rPr>
        <w:t>the</w:t>
      </w:r>
      <w:r>
        <w:rPr>
          <w:spacing w:val="-1"/>
          <w:sz w:val="20"/>
        </w:rPr>
        <w:t> </w:t>
      </w:r>
      <w:r>
        <w:rPr>
          <w:sz w:val="20"/>
        </w:rPr>
        <w:t>state</w:t>
      </w:r>
      <w:r>
        <w:rPr>
          <w:spacing w:val="-3"/>
          <w:sz w:val="20"/>
        </w:rPr>
        <w:t> </w:t>
      </w:r>
      <w:r>
        <w:rPr>
          <w:sz w:val="20"/>
        </w:rPr>
        <w:t>of</w:t>
      </w:r>
      <w:r>
        <w:rPr>
          <w:spacing w:val="-5"/>
          <w:sz w:val="20"/>
        </w:rPr>
        <w:t> </w:t>
      </w:r>
      <w:r>
        <w:rPr>
          <w:sz w:val="20"/>
        </w:rPr>
        <w:t>decay</w:t>
      </w:r>
      <w:r>
        <w:rPr>
          <w:spacing w:val="-4"/>
          <w:sz w:val="20"/>
        </w:rPr>
        <w:t> </w:t>
      </w:r>
      <w:r>
        <w:rPr>
          <w:sz w:val="20"/>
        </w:rPr>
        <w:t>and menace</w:t>
      </w:r>
      <w:r>
        <w:rPr>
          <w:spacing w:val="-3"/>
          <w:sz w:val="20"/>
        </w:rPr>
        <w:t> </w:t>
      </w:r>
      <w:r>
        <w:rPr>
          <w:sz w:val="20"/>
        </w:rPr>
        <w:t>on the</w:t>
      </w:r>
      <w:r>
        <w:rPr>
          <w:spacing w:val="-2"/>
          <w:sz w:val="20"/>
        </w:rPr>
        <w:t> </w:t>
      </w:r>
      <w:r>
        <w:rPr>
          <w:sz w:val="20"/>
        </w:rPr>
        <w:t>environment.</w:t>
      </w:r>
      <w:r>
        <w:rPr>
          <w:spacing w:val="-2"/>
          <w:sz w:val="20"/>
        </w:rPr>
        <w:t> </w:t>
      </w:r>
      <w:r>
        <w:rPr>
          <w:sz w:val="20"/>
        </w:rPr>
        <w:t>The</w:t>
      </w:r>
      <w:r>
        <w:rPr>
          <w:spacing w:val="-2"/>
          <w:sz w:val="20"/>
        </w:rPr>
        <w:t> </w:t>
      </w:r>
      <w:r>
        <w:rPr>
          <w:sz w:val="20"/>
        </w:rPr>
        <w:t>court</w:t>
      </w:r>
      <w:r>
        <w:rPr>
          <w:spacing w:val="-3"/>
          <w:sz w:val="20"/>
        </w:rPr>
        <w:t> </w:t>
      </w:r>
      <w:r>
        <w:rPr>
          <w:sz w:val="20"/>
        </w:rPr>
        <w:t>can</w:t>
      </w:r>
      <w:r>
        <w:rPr>
          <w:spacing w:val="-3"/>
          <w:sz w:val="20"/>
        </w:rPr>
        <w:t> </w:t>
      </w:r>
      <w:r>
        <w:rPr>
          <w:sz w:val="20"/>
        </w:rPr>
        <w:t>also</w:t>
      </w:r>
      <w:r>
        <w:rPr>
          <w:spacing w:val="-2"/>
          <w:sz w:val="20"/>
        </w:rPr>
        <w:t> </w:t>
      </w:r>
      <w:r>
        <w:rPr>
          <w:sz w:val="20"/>
        </w:rPr>
        <w:t>rely</w:t>
      </w:r>
      <w:r>
        <w:rPr>
          <w:spacing w:val="-3"/>
          <w:sz w:val="20"/>
        </w:rPr>
        <w:t> </w:t>
      </w:r>
      <w:r>
        <w:rPr>
          <w:sz w:val="20"/>
        </w:rPr>
        <w:t>on</w:t>
      </w:r>
      <w:r>
        <w:rPr>
          <w:spacing w:val="-1"/>
          <w:sz w:val="20"/>
        </w:rPr>
        <w:t> </w:t>
      </w:r>
      <w:r>
        <w:rPr>
          <w:sz w:val="20"/>
        </w:rPr>
        <w:t>local</w:t>
      </w:r>
      <w:r>
        <w:rPr>
          <w:spacing w:val="-3"/>
          <w:sz w:val="20"/>
        </w:rPr>
        <w:t> </w:t>
      </w:r>
      <w:r>
        <w:rPr>
          <w:sz w:val="20"/>
        </w:rPr>
        <w:t>legislations made</w:t>
      </w:r>
      <w:r>
        <w:rPr>
          <w:spacing w:val="-2"/>
          <w:sz w:val="20"/>
        </w:rPr>
        <w:t> </w:t>
      </w:r>
      <w:r>
        <w:rPr>
          <w:sz w:val="20"/>
        </w:rPr>
        <w:t>to</w:t>
      </w:r>
      <w:r>
        <w:rPr>
          <w:spacing w:val="-1"/>
          <w:sz w:val="20"/>
        </w:rPr>
        <w:t> </w:t>
      </w:r>
      <w:r>
        <w:rPr>
          <w:sz w:val="20"/>
        </w:rPr>
        <w:t>take care</w:t>
      </w:r>
      <w:r>
        <w:rPr>
          <w:spacing w:val="-2"/>
          <w:sz w:val="20"/>
        </w:rPr>
        <w:t> </w:t>
      </w:r>
      <w:r>
        <w:rPr>
          <w:sz w:val="20"/>
        </w:rPr>
        <w:t>of</w:t>
      </w:r>
      <w:r>
        <w:rPr>
          <w:spacing w:val="-4"/>
          <w:sz w:val="20"/>
        </w:rPr>
        <w:t> </w:t>
      </w:r>
      <w:r>
        <w:rPr>
          <w:sz w:val="20"/>
        </w:rPr>
        <w:t>these</w:t>
      </w:r>
      <w:r>
        <w:rPr>
          <w:spacing w:val="-2"/>
          <w:sz w:val="20"/>
        </w:rPr>
        <w:t> </w:t>
      </w:r>
      <w:r>
        <w:rPr>
          <w:sz w:val="20"/>
        </w:rPr>
        <w:t>environmental abuse considering the decay and menace which the environment is currently facing.</w:t>
      </w:r>
      <w:r>
        <w:rPr>
          <w:sz w:val="20"/>
          <w:vertAlign w:val="superscript"/>
        </w:rPr>
        <w:t>582</w:t>
      </w:r>
    </w:p>
    <w:p>
      <w:pPr>
        <w:pStyle w:val="BodyText"/>
        <w:spacing w:before="57"/>
        <w:rPr>
          <w:sz w:val="20"/>
        </w:rPr>
      </w:pPr>
    </w:p>
    <w:p>
      <w:pPr>
        <w:pStyle w:val="BodyText"/>
        <w:spacing w:line="480" w:lineRule="auto"/>
        <w:ind w:left="400" w:right="578"/>
        <w:jc w:val="both"/>
      </w:pPr>
      <w:r>
        <w:rPr/>
        <w:t>In as much as the above argument sounds interesting and fascinating in the light of the unsustainable depletion of environmental resources, the bottom line in resolving this challenge it isopined, will be between the clear provisions of sections 6and 20 of the constitution and of course,</w:t>
      </w:r>
      <w:r>
        <w:rPr>
          <w:spacing w:val="11"/>
        </w:rPr>
        <w:t> </w:t>
      </w:r>
      <w:r>
        <w:rPr/>
        <w:t>the</w:t>
      </w:r>
      <w:r>
        <w:rPr>
          <w:spacing w:val="12"/>
        </w:rPr>
        <w:t> </w:t>
      </w:r>
      <w:r>
        <w:rPr/>
        <w:t>domesticated</w:t>
      </w:r>
      <w:r>
        <w:rPr>
          <w:spacing w:val="15"/>
        </w:rPr>
        <w:t> </w:t>
      </w:r>
      <w:r>
        <w:rPr/>
        <w:t>convention</w:t>
      </w:r>
      <w:r>
        <w:rPr>
          <w:spacing w:val="13"/>
        </w:rPr>
        <w:t> </w:t>
      </w:r>
      <w:r>
        <w:rPr/>
        <w:t>or</w:t>
      </w:r>
      <w:r>
        <w:rPr>
          <w:spacing w:val="12"/>
        </w:rPr>
        <w:t> </w:t>
      </w:r>
      <w:r>
        <w:rPr/>
        <w:t>treaty;</w:t>
      </w:r>
      <w:r>
        <w:rPr>
          <w:spacing w:val="17"/>
        </w:rPr>
        <w:t> </w:t>
      </w:r>
      <w:r>
        <w:rPr/>
        <w:t>and</w:t>
      </w:r>
      <w:r>
        <w:rPr>
          <w:spacing w:val="13"/>
        </w:rPr>
        <w:t> </w:t>
      </w:r>
      <w:r>
        <w:rPr/>
        <w:t>where</w:t>
      </w:r>
      <w:r>
        <w:rPr>
          <w:spacing w:val="12"/>
        </w:rPr>
        <w:t> </w:t>
      </w:r>
      <w:r>
        <w:rPr/>
        <w:t>the</w:t>
      </w:r>
      <w:r>
        <w:rPr>
          <w:spacing w:val="12"/>
        </w:rPr>
        <w:t> </w:t>
      </w:r>
      <w:r>
        <w:rPr/>
        <w:t>provisions</w:t>
      </w:r>
      <w:r>
        <w:rPr>
          <w:spacing w:val="13"/>
        </w:rPr>
        <w:t> </w:t>
      </w:r>
      <w:r>
        <w:rPr/>
        <w:t>of</w:t>
      </w:r>
      <w:r>
        <w:rPr>
          <w:spacing w:val="13"/>
        </w:rPr>
        <w:t> </w:t>
      </w:r>
      <w:r>
        <w:rPr/>
        <w:t>the</w:t>
      </w:r>
      <w:r>
        <w:rPr>
          <w:spacing w:val="12"/>
        </w:rPr>
        <w:t> </w:t>
      </w:r>
      <w:r>
        <w:rPr/>
        <w:t>latter</w:t>
      </w:r>
      <w:r>
        <w:rPr>
          <w:spacing w:val="15"/>
        </w:rPr>
        <w:t> </w:t>
      </w:r>
      <w:r>
        <w:rPr>
          <w:spacing w:val="-2"/>
        </w:rPr>
        <w:t>contradicts</w:t>
      </w:r>
    </w:p>
    <w:p>
      <w:pPr>
        <w:pStyle w:val="BodyText"/>
        <w:rPr>
          <w:sz w:val="20"/>
        </w:rPr>
      </w:pP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689728">
                <wp:simplePos x="0" y="0"/>
                <wp:positionH relativeFrom="page">
                  <wp:posOffset>914704</wp:posOffset>
                </wp:positionH>
                <wp:positionV relativeFrom="paragraph">
                  <wp:posOffset>222965</wp:posOffset>
                </wp:positionV>
                <wp:extent cx="1829435" cy="9525"/>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56318pt;width:144.020pt;height:.71997pt;mso-position-horizontal-relative:page;mso-position-vertical-relative:paragraph;z-index:-15626752;mso-wrap-distance-left:0;mso-wrap-distance-right:0" id="docshape246" filled="true" fillcolor="#000000" stroked="false">
                <v:fill type="solid"/>
                <w10:wrap type="topAndBottom"/>
              </v:rect>
            </w:pict>
          </mc:Fallback>
        </mc:AlternateContent>
      </w:r>
    </w:p>
    <w:p>
      <w:pPr>
        <w:spacing w:before="102"/>
        <w:ind w:left="400" w:right="0" w:firstLine="0"/>
        <w:jc w:val="left"/>
        <w:rPr>
          <w:i/>
          <w:sz w:val="20"/>
        </w:rPr>
      </w:pPr>
      <w:r>
        <w:rPr>
          <w:rFonts w:ascii="Calibri"/>
          <w:spacing w:val="-2"/>
          <w:sz w:val="20"/>
          <w:vertAlign w:val="superscript"/>
        </w:rPr>
        <w:t>579</w:t>
      </w:r>
      <w:r>
        <w:rPr>
          <w:i/>
          <w:spacing w:val="-2"/>
          <w:sz w:val="20"/>
          <w:vertAlign w:val="baseline"/>
        </w:rPr>
        <w:t>Ibid</w:t>
      </w:r>
    </w:p>
    <w:p>
      <w:pPr>
        <w:spacing w:before="18"/>
        <w:ind w:left="400" w:right="1126" w:firstLine="0"/>
        <w:jc w:val="left"/>
        <w:rPr>
          <w:sz w:val="20"/>
        </w:rPr>
      </w:pPr>
      <w:r>
        <w:rPr>
          <w:rFonts w:ascii="Calibri" w:hAnsi="Calibri"/>
          <w:sz w:val="20"/>
          <w:vertAlign w:val="superscript"/>
        </w:rPr>
        <w:t>580</w:t>
      </w:r>
      <w:r>
        <w:rPr>
          <w:sz w:val="20"/>
          <w:vertAlign w:val="baseline"/>
        </w:rPr>
        <w:t>Ibrahim,</w:t>
      </w:r>
      <w:r>
        <w:rPr>
          <w:spacing w:val="-2"/>
          <w:sz w:val="20"/>
          <w:vertAlign w:val="baseline"/>
        </w:rPr>
        <w:t> </w:t>
      </w:r>
      <w:r>
        <w:rPr>
          <w:sz w:val="20"/>
          <w:vertAlign w:val="baseline"/>
        </w:rPr>
        <w:t>B.Y.</w:t>
      </w:r>
      <w:r>
        <w:rPr>
          <w:spacing w:val="-2"/>
          <w:sz w:val="20"/>
          <w:vertAlign w:val="baseline"/>
        </w:rPr>
        <w:t> </w:t>
      </w:r>
      <w:r>
        <w:rPr>
          <w:sz w:val="20"/>
          <w:vertAlign w:val="baseline"/>
        </w:rPr>
        <w:t>(2006).</w:t>
      </w:r>
      <w:r>
        <w:rPr>
          <w:spacing w:val="-2"/>
          <w:sz w:val="20"/>
          <w:vertAlign w:val="baseline"/>
        </w:rPr>
        <w:t> </w:t>
      </w:r>
      <w:r>
        <w:rPr>
          <w:sz w:val="20"/>
          <w:vertAlign w:val="baseline"/>
        </w:rPr>
        <w:t>“The</w:t>
      </w:r>
      <w:r>
        <w:rPr>
          <w:spacing w:val="-2"/>
          <w:sz w:val="20"/>
          <w:vertAlign w:val="baseline"/>
        </w:rPr>
        <w:t> </w:t>
      </w:r>
      <w:r>
        <w:rPr>
          <w:sz w:val="20"/>
          <w:vertAlign w:val="baseline"/>
        </w:rPr>
        <w:t>Framework</w:t>
      </w:r>
      <w:r>
        <w:rPr>
          <w:spacing w:val="-3"/>
          <w:sz w:val="20"/>
          <w:vertAlign w:val="baseline"/>
        </w:rPr>
        <w:t> </w:t>
      </w:r>
      <w:r>
        <w:rPr>
          <w:sz w:val="20"/>
          <w:vertAlign w:val="baseline"/>
        </w:rPr>
        <w:t>of</w:t>
      </w:r>
      <w:r>
        <w:rPr>
          <w:spacing w:val="-4"/>
          <w:sz w:val="20"/>
          <w:vertAlign w:val="baseline"/>
        </w:rPr>
        <w:t> </w:t>
      </w:r>
      <w:r>
        <w:rPr>
          <w:sz w:val="20"/>
          <w:vertAlign w:val="baseline"/>
        </w:rPr>
        <w:t>Environmental Law</w:t>
      </w:r>
      <w:r>
        <w:rPr>
          <w:spacing w:val="-7"/>
          <w:sz w:val="20"/>
          <w:vertAlign w:val="baseline"/>
        </w:rPr>
        <w:t> </w:t>
      </w:r>
      <w:r>
        <w:rPr>
          <w:sz w:val="20"/>
          <w:vertAlign w:val="baseline"/>
        </w:rPr>
        <w:t>of</w:t>
      </w:r>
      <w:r>
        <w:rPr>
          <w:spacing w:val="-4"/>
          <w:sz w:val="20"/>
          <w:vertAlign w:val="baseline"/>
        </w:rPr>
        <w:t> </w:t>
      </w:r>
      <w:r>
        <w:rPr>
          <w:sz w:val="20"/>
          <w:vertAlign w:val="baseline"/>
        </w:rPr>
        <w:t>Nigeria-</w:t>
      </w:r>
      <w:r>
        <w:rPr>
          <w:spacing w:val="-1"/>
          <w:sz w:val="20"/>
          <w:vertAlign w:val="baseline"/>
        </w:rPr>
        <w:t> </w:t>
      </w:r>
      <w:r>
        <w:rPr>
          <w:sz w:val="20"/>
          <w:vertAlign w:val="baseline"/>
        </w:rPr>
        <w:t>A</w:t>
      </w:r>
      <w:r>
        <w:rPr>
          <w:spacing w:val="-5"/>
          <w:sz w:val="20"/>
          <w:vertAlign w:val="baseline"/>
        </w:rPr>
        <w:t> </w:t>
      </w:r>
      <w:r>
        <w:rPr>
          <w:sz w:val="20"/>
          <w:vertAlign w:val="baseline"/>
        </w:rPr>
        <w:t>Critical Analysis”, </w:t>
      </w:r>
      <w:r>
        <w:rPr>
          <w:i/>
          <w:sz w:val="20"/>
          <w:vertAlign w:val="baseline"/>
        </w:rPr>
        <w:t>Ahmadu Bello University, Zaria Journal of Private and Comparative Law </w:t>
      </w:r>
      <w:r>
        <w:rPr>
          <w:sz w:val="20"/>
          <w:vertAlign w:val="baseline"/>
        </w:rPr>
        <w:t>(J.P.C.L) Vol. 1 No. </w:t>
      </w:r>
      <w:r>
        <w:rPr>
          <w:i/>
          <w:sz w:val="20"/>
          <w:vertAlign w:val="baseline"/>
        </w:rPr>
        <w:t>2,</w:t>
      </w:r>
      <w:r>
        <w:rPr>
          <w:sz w:val="20"/>
          <w:vertAlign w:val="baseline"/>
        </w:rPr>
        <w:t>p.218</w:t>
      </w:r>
    </w:p>
    <w:p>
      <w:pPr>
        <w:spacing w:line="235" w:lineRule="auto" w:before="12"/>
        <w:ind w:left="400" w:right="1302" w:firstLine="0"/>
        <w:jc w:val="both"/>
        <w:rPr>
          <w:sz w:val="20"/>
        </w:rPr>
      </w:pPr>
      <w:r>
        <w:rPr>
          <w:rFonts w:ascii="Calibri" w:hAnsi="Calibri"/>
          <w:sz w:val="20"/>
          <w:vertAlign w:val="superscript"/>
        </w:rPr>
        <w:t>581</w:t>
      </w:r>
      <w:r>
        <w:rPr>
          <w:sz w:val="20"/>
          <w:vertAlign w:val="baseline"/>
        </w:rPr>
        <w:t>Odumegu,</w:t>
      </w:r>
      <w:r>
        <w:rPr>
          <w:spacing w:val="-4"/>
          <w:sz w:val="20"/>
          <w:vertAlign w:val="baseline"/>
        </w:rPr>
        <w:t> </w:t>
      </w:r>
      <w:r>
        <w:rPr>
          <w:sz w:val="20"/>
          <w:vertAlign w:val="baseline"/>
        </w:rPr>
        <w:t>G.S.</w:t>
      </w:r>
      <w:r>
        <w:rPr>
          <w:spacing w:val="-4"/>
          <w:sz w:val="20"/>
          <w:vertAlign w:val="baseline"/>
        </w:rPr>
        <w:t> </w:t>
      </w:r>
      <w:r>
        <w:rPr>
          <w:sz w:val="20"/>
          <w:vertAlign w:val="baseline"/>
        </w:rPr>
        <w:t>(2010).</w:t>
      </w:r>
      <w:r>
        <w:rPr>
          <w:spacing w:val="-1"/>
          <w:sz w:val="20"/>
          <w:vertAlign w:val="baseline"/>
        </w:rPr>
        <w:t> </w:t>
      </w:r>
      <w:r>
        <w:rPr>
          <w:sz w:val="20"/>
          <w:vertAlign w:val="baseline"/>
        </w:rPr>
        <w:t>“Environmental</w:t>
      </w:r>
      <w:r>
        <w:rPr>
          <w:spacing w:val="-4"/>
          <w:sz w:val="20"/>
          <w:vertAlign w:val="baseline"/>
        </w:rPr>
        <w:t> </w:t>
      </w:r>
      <w:r>
        <w:rPr>
          <w:sz w:val="20"/>
          <w:vertAlign w:val="baseline"/>
        </w:rPr>
        <w:t>Rights</w:t>
      </w:r>
      <w:r>
        <w:rPr>
          <w:spacing w:val="-2"/>
          <w:sz w:val="20"/>
          <w:vertAlign w:val="baseline"/>
        </w:rPr>
        <w:t> </w:t>
      </w:r>
      <w:r>
        <w:rPr>
          <w:b/>
          <w:sz w:val="20"/>
          <w:vertAlign w:val="baseline"/>
        </w:rPr>
        <w:t>(</w:t>
      </w:r>
      <w:r>
        <w:rPr>
          <w:sz w:val="20"/>
          <w:vertAlign w:val="baseline"/>
        </w:rPr>
        <w:t>Rights</w:t>
      </w:r>
      <w:r>
        <w:rPr>
          <w:spacing w:val="-4"/>
          <w:sz w:val="20"/>
          <w:vertAlign w:val="baseline"/>
        </w:rPr>
        <w:t> </w:t>
      </w:r>
      <w:r>
        <w:rPr>
          <w:sz w:val="20"/>
          <w:vertAlign w:val="baseline"/>
        </w:rPr>
        <w:t>to</w:t>
      </w:r>
      <w:r>
        <w:rPr>
          <w:spacing w:val="-3"/>
          <w:sz w:val="20"/>
          <w:vertAlign w:val="baseline"/>
        </w:rPr>
        <w:t> </w:t>
      </w:r>
      <w:r>
        <w:rPr>
          <w:sz w:val="20"/>
          <w:vertAlign w:val="baseline"/>
        </w:rPr>
        <w:t>Cleanand</w:t>
      </w:r>
      <w:r>
        <w:rPr>
          <w:spacing w:val="-3"/>
          <w:sz w:val="20"/>
          <w:vertAlign w:val="baseline"/>
        </w:rPr>
        <w:t> </w:t>
      </w:r>
      <w:r>
        <w:rPr>
          <w:sz w:val="20"/>
          <w:vertAlign w:val="baseline"/>
        </w:rPr>
        <w:t>Sustainable</w:t>
      </w:r>
      <w:r>
        <w:rPr>
          <w:spacing w:val="-4"/>
          <w:sz w:val="20"/>
          <w:vertAlign w:val="baseline"/>
        </w:rPr>
        <w:t> </w:t>
      </w:r>
      <w:r>
        <w:rPr>
          <w:sz w:val="20"/>
          <w:vertAlign w:val="baseline"/>
        </w:rPr>
        <w:t>Environment):</w:t>
      </w:r>
      <w:r>
        <w:rPr>
          <w:spacing w:val="-2"/>
          <w:sz w:val="20"/>
          <w:vertAlign w:val="baseline"/>
        </w:rPr>
        <w:t> </w:t>
      </w:r>
      <w:r>
        <w:rPr>
          <w:sz w:val="20"/>
          <w:vertAlign w:val="baseline"/>
        </w:rPr>
        <w:t>Are</w:t>
      </w:r>
      <w:r>
        <w:rPr>
          <w:spacing w:val="-4"/>
          <w:sz w:val="20"/>
          <w:vertAlign w:val="baseline"/>
        </w:rPr>
        <w:t> </w:t>
      </w:r>
      <w:r>
        <w:rPr>
          <w:sz w:val="20"/>
          <w:vertAlign w:val="baseline"/>
        </w:rPr>
        <w:t>They Legal</w:t>
      </w:r>
      <w:r>
        <w:rPr>
          <w:spacing w:val="-3"/>
          <w:sz w:val="20"/>
          <w:vertAlign w:val="baseline"/>
        </w:rPr>
        <w:t> </w:t>
      </w:r>
      <w:r>
        <w:rPr>
          <w:sz w:val="20"/>
          <w:vertAlign w:val="baseline"/>
        </w:rPr>
        <w:t>Rights</w:t>
      </w:r>
      <w:r>
        <w:rPr>
          <w:spacing w:val="-4"/>
          <w:sz w:val="20"/>
          <w:vertAlign w:val="baseline"/>
        </w:rPr>
        <w:t> </w:t>
      </w:r>
      <w:r>
        <w:rPr>
          <w:sz w:val="20"/>
          <w:vertAlign w:val="baseline"/>
        </w:rPr>
        <w:t>or</w:t>
      </w:r>
      <w:r>
        <w:rPr>
          <w:spacing w:val="-3"/>
          <w:sz w:val="20"/>
          <w:vertAlign w:val="baseline"/>
        </w:rPr>
        <w:t> </w:t>
      </w:r>
      <w:r>
        <w:rPr>
          <w:sz w:val="20"/>
          <w:vertAlign w:val="baseline"/>
        </w:rPr>
        <w:t>Matters</w:t>
      </w:r>
      <w:r>
        <w:rPr>
          <w:spacing w:val="-4"/>
          <w:sz w:val="20"/>
          <w:vertAlign w:val="baseline"/>
        </w:rPr>
        <w:t> </w:t>
      </w:r>
      <w:r>
        <w:rPr>
          <w:sz w:val="20"/>
          <w:vertAlign w:val="baseline"/>
        </w:rPr>
        <w:t>of</w:t>
      </w:r>
      <w:r>
        <w:rPr>
          <w:spacing w:val="-2"/>
          <w:sz w:val="20"/>
          <w:vertAlign w:val="baseline"/>
        </w:rPr>
        <w:t> </w:t>
      </w:r>
      <w:r>
        <w:rPr>
          <w:sz w:val="20"/>
          <w:vertAlign w:val="baseline"/>
        </w:rPr>
        <w:t>Conjecture.”</w:t>
      </w:r>
      <w:r>
        <w:rPr>
          <w:spacing w:val="40"/>
          <w:sz w:val="20"/>
          <w:vertAlign w:val="baseline"/>
        </w:rPr>
        <w:t> </w:t>
      </w:r>
      <w:r>
        <w:rPr>
          <w:i/>
          <w:sz w:val="20"/>
          <w:vertAlign w:val="baseline"/>
        </w:rPr>
        <w:t>NJI</w:t>
      </w:r>
      <w:r>
        <w:rPr>
          <w:i/>
          <w:spacing w:val="-2"/>
          <w:sz w:val="20"/>
          <w:vertAlign w:val="baseline"/>
        </w:rPr>
        <w:t> </w:t>
      </w:r>
      <w:r>
        <w:rPr>
          <w:i/>
          <w:sz w:val="20"/>
          <w:vertAlign w:val="baseline"/>
        </w:rPr>
        <w:t>Law</w:t>
      </w:r>
      <w:r>
        <w:rPr>
          <w:i/>
          <w:spacing w:val="-4"/>
          <w:sz w:val="20"/>
          <w:vertAlign w:val="baseline"/>
        </w:rPr>
        <w:t> </w:t>
      </w:r>
      <w:r>
        <w:rPr>
          <w:i/>
          <w:sz w:val="20"/>
          <w:vertAlign w:val="baseline"/>
        </w:rPr>
        <w:t>Journal</w:t>
      </w:r>
      <w:r>
        <w:rPr>
          <w:sz w:val="20"/>
          <w:vertAlign w:val="baseline"/>
        </w:rPr>
        <w:t>,</w:t>
      </w:r>
      <w:r>
        <w:rPr>
          <w:spacing w:val="-5"/>
          <w:sz w:val="20"/>
          <w:vertAlign w:val="baseline"/>
        </w:rPr>
        <w:t> </w:t>
      </w:r>
      <w:r>
        <w:rPr>
          <w:sz w:val="20"/>
          <w:vertAlign w:val="baseline"/>
        </w:rPr>
        <w:t>National</w:t>
      </w:r>
      <w:r>
        <w:rPr>
          <w:spacing w:val="-3"/>
          <w:sz w:val="20"/>
          <w:vertAlign w:val="baseline"/>
        </w:rPr>
        <w:t> </w:t>
      </w:r>
      <w:r>
        <w:rPr>
          <w:sz w:val="20"/>
          <w:vertAlign w:val="baseline"/>
        </w:rPr>
        <w:t>Judicial</w:t>
      </w:r>
      <w:r>
        <w:rPr>
          <w:spacing w:val="-3"/>
          <w:sz w:val="20"/>
          <w:vertAlign w:val="baseline"/>
        </w:rPr>
        <w:t> </w:t>
      </w:r>
      <w:r>
        <w:rPr>
          <w:sz w:val="20"/>
          <w:vertAlign w:val="baseline"/>
        </w:rPr>
        <w:t>Institute, Abuja,</w:t>
      </w:r>
      <w:r>
        <w:rPr>
          <w:spacing w:val="-2"/>
          <w:sz w:val="20"/>
          <w:vertAlign w:val="baseline"/>
        </w:rPr>
        <w:t> </w:t>
      </w:r>
      <w:r>
        <w:rPr>
          <w:sz w:val="20"/>
          <w:vertAlign w:val="baseline"/>
        </w:rPr>
        <w:t>3</w:t>
      </w:r>
      <w:r>
        <w:rPr>
          <w:spacing w:val="-2"/>
          <w:sz w:val="20"/>
          <w:vertAlign w:val="baseline"/>
        </w:rPr>
        <w:t> </w:t>
      </w:r>
      <w:r>
        <w:rPr>
          <w:sz w:val="20"/>
          <w:vertAlign w:val="baseline"/>
        </w:rPr>
        <w:t>NJILJ</w:t>
      </w:r>
      <w:r>
        <w:rPr>
          <w:spacing w:val="-2"/>
          <w:sz w:val="20"/>
          <w:vertAlign w:val="baseline"/>
        </w:rPr>
        <w:t> </w:t>
      </w:r>
      <w:r>
        <w:rPr>
          <w:sz w:val="20"/>
          <w:vertAlign w:val="baseline"/>
        </w:rPr>
        <w:t>p.162 </w:t>
      </w:r>
      <w:r>
        <w:rPr>
          <w:sz w:val="20"/>
          <w:vertAlign w:val="superscript"/>
        </w:rPr>
        <w:t>582</w:t>
      </w:r>
      <w:r>
        <w:rPr>
          <w:sz w:val="20"/>
          <w:vertAlign w:val="baseline"/>
        </w:rPr>
        <w:t> </w:t>
      </w:r>
      <w:r>
        <w:rPr>
          <w:i/>
          <w:sz w:val="20"/>
          <w:vertAlign w:val="baseline"/>
        </w:rPr>
        <w:t>Ibid</w:t>
      </w:r>
      <w:r>
        <w:rPr>
          <w:sz w:val="20"/>
          <w:vertAlign w:val="baseline"/>
        </w:rPr>
        <w:t>, p.170</w:t>
      </w:r>
    </w:p>
    <w:p>
      <w:pPr>
        <w:spacing w:after="0" w:line="235" w:lineRule="auto"/>
        <w:jc w:val="both"/>
        <w:rPr>
          <w:sz w:val="20"/>
        </w:rPr>
        <w:sectPr>
          <w:pgSz w:w="12240" w:h="15840"/>
          <w:pgMar w:header="0" w:footer="1012" w:top="1360" w:bottom="1200" w:left="1040" w:right="860"/>
        </w:sectPr>
      </w:pPr>
    </w:p>
    <w:p>
      <w:pPr>
        <w:pStyle w:val="BodyText"/>
        <w:spacing w:line="480" w:lineRule="auto" w:before="72"/>
        <w:ind w:left="400" w:right="586"/>
        <w:jc w:val="both"/>
      </w:pPr>
      <w:r>
        <w:rPr/>
        <w:t>the former, the provisions of the former will prevail and the latter shall be declared null and void to the extent of its inconsistency with the Constitution.</w:t>
      </w:r>
      <w:r>
        <w:rPr>
          <w:vertAlign w:val="superscript"/>
        </w:rPr>
        <w:t>583</w:t>
      </w:r>
    </w:p>
    <w:p>
      <w:pPr>
        <w:pStyle w:val="BodyText"/>
        <w:spacing w:before="12"/>
      </w:pPr>
    </w:p>
    <w:p>
      <w:pPr>
        <w:pStyle w:val="BodyText"/>
        <w:spacing w:line="480" w:lineRule="auto"/>
        <w:ind w:left="400" w:right="577"/>
        <w:jc w:val="both"/>
      </w:pPr>
      <w:r>
        <w:rPr/>
        <w:t>Another provision in the ilk of section 20 of the constitution is section 17 (2) (d). The latter section provides that in furtherance of the social order, exploitation of human or natural</w:t>
      </w:r>
      <w:r>
        <w:rPr>
          <w:spacing w:val="40"/>
        </w:rPr>
        <w:t> </w:t>
      </w:r>
      <w:r>
        <w:rPr/>
        <w:t>resources in any form whatsoever for reasons, other than the good of the community, shall be prevented. The provision appears to be lofty when literally considered as a fulcrum for eradicating or mitigating the problems of environmental degradation that arise from the mining</w:t>
      </w:r>
      <w:r>
        <w:rPr>
          <w:spacing w:val="40"/>
        </w:rPr>
        <w:t> </w:t>
      </w:r>
      <w:r>
        <w:rPr/>
        <w:t>of solid minerals in Nigeria in particular and other forms or sources of environmental</w:t>
      </w:r>
      <w:r>
        <w:rPr>
          <w:spacing w:val="40"/>
        </w:rPr>
        <w:t> </w:t>
      </w:r>
      <w:r>
        <w:rPr/>
        <w:t>degradation in general. However, when considered in terms of its practical effects, the provision is another glossary one that does not ensure the assertiveness and enforceability of the rights of citizens to gain relief by way of remedies for environmental degradation in general and those emanating from the mining of solid minerals in particular. Since, on the score of this provision the Government could not be held to account for matters of environmental degradation. This is because the provision is part of the Fundamental Objectives of State Principle and therefore not </w:t>
      </w:r>
      <w:r>
        <w:rPr>
          <w:spacing w:val="-2"/>
        </w:rPr>
        <w:t>justiciable.</w:t>
      </w:r>
      <w:r>
        <w:rPr>
          <w:spacing w:val="-2"/>
          <w:vertAlign w:val="superscript"/>
        </w:rPr>
        <w:t>584</w:t>
      </w:r>
    </w:p>
    <w:p>
      <w:pPr>
        <w:pStyle w:val="BodyText"/>
        <w:spacing w:before="14"/>
      </w:pPr>
    </w:p>
    <w:p>
      <w:pPr>
        <w:pStyle w:val="BodyText"/>
        <w:spacing w:line="480" w:lineRule="auto"/>
        <w:ind w:left="400" w:right="575"/>
        <w:jc w:val="both"/>
      </w:pPr>
      <w:r>
        <w:rPr/>
        <w:t>Environmental objectives like other objectives of directive state policies are not justiciable. Thus environmental issues, as far as the constitution is concerned is no more than a pious declaration.</w:t>
      </w:r>
      <w:r>
        <w:rPr>
          <w:vertAlign w:val="superscript"/>
        </w:rPr>
        <w:t>585</w:t>
      </w:r>
      <w:r>
        <w:rPr>
          <w:vertAlign w:val="baseline"/>
        </w:rPr>
        <w:t> The reality is that a mere policy statement unattended by legal consequences onbreach</w:t>
      </w:r>
      <w:r>
        <w:rPr>
          <w:spacing w:val="11"/>
          <w:vertAlign w:val="baseline"/>
        </w:rPr>
        <w:t> </w:t>
      </w:r>
      <w:r>
        <w:rPr>
          <w:vertAlign w:val="baseline"/>
        </w:rPr>
        <w:t>by</w:t>
      </w:r>
      <w:r>
        <w:rPr>
          <w:spacing w:val="5"/>
          <w:vertAlign w:val="baseline"/>
        </w:rPr>
        <w:t> </w:t>
      </w:r>
      <w:r>
        <w:rPr>
          <w:vertAlign w:val="baseline"/>
        </w:rPr>
        <w:t>the</w:t>
      </w:r>
      <w:r>
        <w:rPr>
          <w:spacing w:val="8"/>
          <w:vertAlign w:val="baseline"/>
        </w:rPr>
        <w:t> </w:t>
      </w:r>
      <w:r>
        <w:rPr>
          <w:vertAlign w:val="baseline"/>
        </w:rPr>
        <w:t>state</w:t>
      </w:r>
      <w:r>
        <w:rPr>
          <w:spacing w:val="9"/>
          <w:vertAlign w:val="baseline"/>
        </w:rPr>
        <w:t> </w:t>
      </w:r>
      <w:r>
        <w:rPr>
          <w:vertAlign w:val="baseline"/>
        </w:rPr>
        <w:t>has</w:t>
      </w:r>
      <w:r>
        <w:rPr>
          <w:spacing w:val="11"/>
          <w:vertAlign w:val="baseline"/>
        </w:rPr>
        <w:t> </w:t>
      </w:r>
      <w:r>
        <w:rPr>
          <w:vertAlign w:val="baseline"/>
        </w:rPr>
        <w:t>been</w:t>
      </w:r>
      <w:r>
        <w:rPr>
          <w:spacing w:val="10"/>
          <w:vertAlign w:val="baseline"/>
        </w:rPr>
        <w:t> </w:t>
      </w:r>
      <w:r>
        <w:rPr>
          <w:vertAlign w:val="baseline"/>
        </w:rPr>
        <w:t>posited</w:t>
      </w:r>
      <w:r>
        <w:rPr>
          <w:spacing w:val="9"/>
          <w:vertAlign w:val="baseline"/>
        </w:rPr>
        <w:t> </w:t>
      </w:r>
      <w:r>
        <w:rPr>
          <w:vertAlign w:val="baseline"/>
        </w:rPr>
        <w:t>by</w:t>
      </w:r>
      <w:r>
        <w:rPr>
          <w:spacing w:val="4"/>
          <w:vertAlign w:val="baseline"/>
        </w:rPr>
        <w:t> </w:t>
      </w:r>
      <w:r>
        <w:rPr>
          <w:vertAlign w:val="baseline"/>
        </w:rPr>
        <w:t>section</w:t>
      </w:r>
      <w:r>
        <w:rPr>
          <w:spacing w:val="12"/>
          <w:vertAlign w:val="baseline"/>
        </w:rPr>
        <w:t> </w:t>
      </w:r>
      <w:r>
        <w:rPr>
          <w:vertAlign w:val="baseline"/>
        </w:rPr>
        <w:t>20</w:t>
      </w:r>
      <w:r>
        <w:rPr>
          <w:spacing w:val="9"/>
          <w:vertAlign w:val="baseline"/>
        </w:rPr>
        <w:t> </w:t>
      </w:r>
      <w:r>
        <w:rPr>
          <w:vertAlign w:val="baseline"/>
        </w:rPr>
        <w:t>of</w:t>
      </w:r>
      <w:r>
        <w:rPr>
          <w:spacing w:val="9"/>
          <w:vertAlign w:val="baseline"/>
        </w:rPr>
        <w:t> </w:t>
      </w:r>
      <w:r>
        <w:rPr>
          <w:vertAlign w:val="baseline"/>
        </w:rPr>
        <w:t>the</w:t>
      </w:r>
      <w:r>
        <w:rPr>
          <w:spacing w:val="9"/>
          <w:vertAlign w:val="baseline"/>
        </w:rPr>
        <w:t> </w:t>
      </w:r>
      <w:r>
        <w:rPr>
          <w:vertAlign w:val="baseline"/>
        </w:rPr>
        <w:t>1999</w:t>
      </w:r>
      <w:r>
        <w:rPr>
          <w:spacing w:val="9"/>
          <w:vertAlign w:val="baseline"/>
        </w:rPr>
        <w:t> </w:t>
      </w:r>
      <w:r>
        <w:rPr>
          <w:vertAlign w:val="baseline"/>
        </w:rPr>
        <w:t>Constitution.</w:t>
      </w:r>
      <w:r>
        <w:rPr>
          <w:vertAlign w:val="superscript"/>
        </w:rPr>
        <w:t>586</w:t>
      </w:r>
      <w:r>
        <w:rPr>
          <w:spacing w:val="12"/>
          <w:vertAlign w:val="baseline"/>
        </w:rPr>
        <w:t> </w:t>
      </w:r>
      <w:r>
        <w:rPr>
          <w:vertAlign w:val="baseline"/>
        </w:rPr>
        <w:t>Therefore,</w:t>
      </w:r>
      <w:r>
        <w:rPr>
          <w:spacing w:val="11"/>
          <w:vertAlign w:val="baseline"/>
        </w:rPr>
        <w:t> </w:t>
      </w:r>
      <w:r>
        <w:rPr>
          <w:vertAlign w:val="baseline"/>
        </w:rPr>
        <w:t>it</w:t>
      </w:r>
      <w:r>
        <w:rPr>
          <w:spacing w:val="11"/>
          <w:vertAlign w:val="baseline"/>
        </w:rPr>
        <w:t> </w:t>
      </w:r>
      <w:r>
        <w:rPr>
          <w:spacing w:val="-5"/>
          <w:vertAlign w:val="baseline"/>
        </w:rPr>
        <w:t>is</w:t>
      </w:r>
    </w:p>
    <w:p>
      <w:pPr>
        <w:pStyle w:val="BodyText"/>
        <w:spacing w:before="47"/>
        <w:rPr>
          <w:sz w:val="20"/>
        </w:rPr>
      </w:pPr>
      <w:r>
        <w:rPr/>
        <mc:AlternateContent>
          <mc:Choice Requires="wps">
            <w:drawing>
              <wp:anchor distT="0" distB="0" distL="0" distR="0" allowOverlap="1" layoutInCell="1" locked="0" behindDoc="1" simplePos="0" relativeHeight="487690240">
                <wp:simplePos x="0" y="0"/>
                <wp:positionH relativeFrom="page">
                  <wp:posOffset>914704</wp:posOffset>
                </wp:positionH>
                <wp:positionV relativeFrom="paragraph">
                  <wp:posOffset>191603</wp:posOffset>
                </wp:positionV>
                <wp:extent cx="1829435" cy="9525"/>
                <wp:effectExtent l="0" t="0" r="0" b="0"/>
                <wp:wrapTopAndBottom/>
                <wp:docPr id="280" name="Graphic 280"/>
                <wp:cNvGraphicFramePr>
                  <a:graphicFrameLocks/>
                </wp:cNvGraphicFramePr>
                <a:graphic>
                  <a:graphicData uri="http://schemas.microsoft.com/office/word/2010/wordprocessingShape">
                    <wps:wsp>
                      <wps:cNvPr id="280" name="Graphic 2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086905pt;width:144.020pt;height:.71997pt;mso-position-horizontal-relative:page;mso-position-vertical-relative:paragraph;z-index:-15626240;mso-wrap-distance-left:0;mso-wrap-distance-right:0" id="docshape248" filled="true" fillcolor="#000000" stroked="false">
                <v:fill type="solid"/>
                <w10:wrap type="topAndBottom"/>
              </v:rect>
            </w:pict>
          </mc:Fallback>
        </mc:AlternateContent>
      </w:r>
    </w:p>
    <w:p>
      <w:pPr>
        <w:spacing w:before="119"/>
        <w:ind w:left="602" w:right="927" w:hanging="202"/>
        <w:jc w:val="left"/>
        <w:rPr>
          <w:sz w:val="20"/>
        </w:rPr>
      </w:pPr>
      <w:r>
        <w:rPr>
          <w:rFonts w:ascii="Calibri"/>
          <w:sz w:val="20"/>
          <w:vertAlign w:val="superscript"/>
        </w:rPr>
        <w:t>583</w:t>
      </w:r>
      <w:r>
        <w:rPr>
          <w:sz w:val="20"/>
          <w:vertAlign w:val="baseline"/>
        </w:rPr>
        <w:t>Section</w:t>
      </w:r>
      <w:r>
        <w:rPr>
          <w:spacing w:val="-3"/>
          <w:sz w:val="20"/>
          <w:vertAlign w:val="baseline"/>
        </w:rPr>
        <w:t> </w:t>
      </w:r>
      <w:r>
        <w:rPr>
          <w:sz w:val="20"/>
          <w:vertAlign w:val="baseline"/>
        </w:rPr>
        <w:t>1(3),</w:t>
      </w:r>
      <w:r>
        <w:rPr>
          <w:spacing w:val="-2"/>
          <w:sz w:val="20"/>
          <w:vertAlign w:val="baseline"/>
        </w:rPr>
        <w:t> </w:t>
      </w:r>
      <w:r>
        <w:rPr>
          <w:sz w:val="20"/>
          <w:vertAlign w:val="baseline"/>
        </w:rPr>
        <w:t>Constitution</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Federal</w:t>
      </w:r>
      <w:r>
        <w:rPr>
          <w:spacing w:val="-2"/>
          <w:sz w:val="20"/>
          <w:vertAlign w:val="baseline"/>
        </w:rPr>
        <w:t> </w:t>
      </w:r>
      <w:r>
        <w:rPr>
          <w:sz w:val="20"/>
          <w:vertAlign w:val="baseline"/>
        </w:rPr>
        <w:t>Republic</w:t>
      </w:r>
      <w:r>
        <w:rPr>
          <w:spacing w:val="-2"/>
          <w:sz w:val="20"/>
          <w:vertAlign w:val="baseline"/>
        </w:rPr>
        <w:t> </w:t>
      </w:r>
      <w:r>
        <w:rPr>
          <w:sz w:val="20"/>
          <w:vertAlign w:val="baseline"/>
        </w:rPr>
        <w:t>of</w:t>
      </w:r>
      <w:r>
        <w:rPr>
          <w:spacing w:val="-4"/>
          <w:sz w:val="20"/>
          <w:vertAlign w:val="baseline"/>
        </w:rPr>
        <w:t> </w:t>
      </w:r>
      <w:r>
        <w:rPr>
          <w:sz w:val="20"/>
          <w:vertAlign w:val="baseline"/>
        </w:rPr>
        <w:t>Nigeria,</w:t>
      </w:r>
      <w:r>
        <w:rPr>
          <w:spacing w:val="-1"/>
          <w:sz w:val="20"/>
          <w:vertAlign w:val="baseline"/>
        </w:rPr>
        <w:t> </w:t>
      </w:r>
      <w:r>
        <w:rPr>
          <w:sz w:val="20"/>
          <w:vertAlign w:val="baseline"/>
        </w:rPr>
        <w:t>1999</w:t>
      </w:r>
      <w:r>
        <w:rPr>
          <w:spacing w:val="-1"/>
          <w:sz w:val="20"/>
          <w:vertAlign w:val="baseline"/>
        </w:rPr>
        <w:t> </w:t>
      </w:r>
      <w:r>
        <w:rPr>
          <w:sz w:val="20"/>
          <w:vertAlign w:val="baseline"/>
        </w:rPr>
        <w:t>(as</w:t>
      </w:r>
      <w:r>
        <w:rPr>
          <w:spacing w:val="-3"/>
          <w:sz w:val="20"/>
          <w:vertAlign w:val="baseline"/>
        </w:rPr>
        <w:t> </w:t>
      </w:r>
      <w:r>
        <w:rPr>
          <w:sz w:val="20"/>
          <w:vertAlign w:val="baseline"/>
        </w:rPr>
        <w:t>amended),</w:t>
      </w:r>
      <w:r>
        <w:rPr>
          <w:spacing w:val="-2"/>
          <w:sz w:val="20"/>
          <w:vertAlign w:val="baseline"/>
        </w:rPr>
        <w:t> </w:t>
      </w:r>
      <w:r>
        <w:rPr>
          <w:sz w:val="20"/>
          <w:vertAlign w:val="baseline"/>
        </w:rPr>
        <w:t>Cap.</w:t>
      </w:r>
      <w:r>
        <w:rPr>
          <w:spacing w:val="-2"/>
          <w:sz w:val="20"/>
          <w:vertAlign w:val="baseline"/>
        </w:rPr>
        <w:t> </w:t>
      </w:r>
      <w:r>
        <w:rPr>
          <w:sz w:val="20"/>
          <w:vertAlign w:val="baseline"/>
        </w:rPr>
        <w:t>C23,</w:t>
      </w:r>
      <w:r>
        <w:rPr>
          <w:spacing w:val="-2"/>
          <w:sz w:val="20"/>
          <w:vertAlign w:val="baseline"/>
        </w:rPr>
        <w:t> </w:t>
      </w:r>
      <w:r>
        <w:rPr>
          <w:sz w:val="20"/>
          <w:vertAlign w:val="baseline"/>
        </w:rPr>
        <w:t>Laws</w:t>
      </w:r>
      <w:r>
        <w:rPr>
          <w:spacing w:val="-3"/>
          <w:sz w:val="20"/>
          <w:vertAlign w:val="baseline"/>
        </w:rPr>
        <w:t> </w:t>
      </w:r>
      <w:r>
        <w:rPr>
          <w:sz w:val="20"/>
          <w:vertAlign w:val="baseline"/>
        </w:rPr>
        <w:t>of</w:t>
      </w:r>
      <w:r>
        <w:rPr>
          <w:spacing w:val="-4"/>
          <w:sz w:val="20"/>
          <w:vertAlign w:val="baseline"/>
        </w:rPr>
        <w:t> </w:t>
      </w:r>
      <w:r>
        <w:rPr>
          <w:sz w:val="20"/>
          <w:vertAlign w:val="baseline"/>
        </w:rPr>
        <w:t>the Federation of Nigeria, 2004</w:t>
      </w:r>
    </w:p>
    <w:p>
      <w:pPr>
        <w:spacing w:line="247" w:lineRule="auto" w:before="8"/>
        <w:ind w:left="400" w:right="7399" w:firstLine="0"/>
        <w:jc w:val="left"/>
        <w:rPr>
          <w:sz w:val="20"/>
        </w:rPr>
      </w:pPr>
      <w:r>
        <w:rPr>
          <w:rFonts w:ascii="Calibri"/>
          <w:sz w:val="20"/>
          <w:vertAlign w:val="superscript"/>
        </w:rPr>
        <w:t>584</w:t>
      </w:r>
      <w:r>
        <w:rPr>
          <w:i/>
          <w:sz w:val="20"/>
          <w:vertAlign w:val="baseline"/>
        </w:rPr>
        <w:t>Ibid, </w:t>
      </w:r>
      <w:r>
        <w:rPr>
          <w:sz w:val="20"/>
          <w:vertAlign w:val="baseline"/>
        </w:rPr>
        <w:t>Section 6(6)(c) </w:t>
      </w:r>
      <w:r>
        <w:rPr>
          <w:rFonts w:ascii="Calibri"/>
          <w:sz w:val="20"/>
          <w:vertAlign w:val="superscript"/>
        </w:rPr>
        <w:t>585</w:t>
      </w:r>
      <w:r>
        <w:rPr>
          <w:sz w:val="20"/>
          <w:vertAlign w:val="baseline"/>
        </w:rPr>
        <w:t>Ibrahim,</w:t>
      </w:r>
      <w:r>
        <w:rPr>
          <w:spacing w:val="-9"/>
          <w:sz w:val="20"/>
          <w:vertAlign w:val="baseline"/>
        </w:rPr>
        <w:t> </w:t>
      </w:r>
      <w:r>
        <w:rPr>
          <w:sz w:val="20"/>
          <w:vertAlign w:val="baseline"/>
        </w:rPr>
        <w:t>B.Y.,</w:t>
      </w:r>
      <w:r>
        <w:rPr>
          <w:spacing w:val="-7"/>
          <w:sz w:val="20"/>
          <w:vertAlign w:val="baseline"/>
        </w:rPr>
        <w:t> </w:t>
      </w:r>
      <w:r>
        <w:rPr>
          <w:i/>
          <w:sz w:val="20"/>
          <w:vertAlign w:val="baseline"/>
        </w:rPr>
        <w:t>op</w:t>
      </w:r>
      <w:r>
        <w:rPr>
          <w:i/>
          <w:spacing w:val="-8"/>
          <w:sz w:val="20"/>
          <w:vertAlign w:val="baseline"/>
        </w:rPr>
        <w:t> </w:t>
      </w:r>
      <w:r>
        <w:rPr>
          <w:i/>
          <w:sz w:val="20"/>
          <w:vertAlign w:val="baseline"/>
        </w:rPr>
        <w:t>cit</w:t>
      </w:r>
      <w:r>
        <w:rPr>
          <w:sz w:val="20"/>
          <w:vertAlign w:val="baseline"/>
        </w:rPr>
        <w:t>,</w:t>
      </w:r>
      <w:r>
        <w:rPr>
          <w:spacing w:val="-10"/>
          <w:sz w:val="20"/>
          <w:vertAlign w:val="baseline"/>
        </w:rPr>
        <w:t> </w:t>
      </w:r>
      <w:r>
        <w:rPr>
          <w:sz w:val="20"/>
          <w:vertAlign w:val="baseline"/>
        </w:rPr>
        <w:t>p.</w:t>
      </w:r>
      <w:r>
        <w:rPr>
          <w:spacing w:val="-9"/>
          <w:sz w:val="20"/>
          <w:vertAlign w:val="baseline"/>
        </w:rPr>
        <w:t> </w:t>
      </w:r>
      <w:r>
        <w:rPr>
          <w:sz w:val="20"/>
          <w:vertAlign w:val="baseline"/>
        </w:rPr>
        <w:t>218 </w:t>
      </w:r>
      <w:r>
        <w:rPr>
          <w:rFonts w:ascii="Calibri"/>
          <w:sz w:val="20"/>
          <w:vertAlign w:val="superscript"/>
        </w:rPr>
        <w:t>586</w:t>
      </w:r>
      <w:r>
        <w:rPr>
          <w:sz w:val="20"/>
          <w:vertAlign w:val="baseline"/>
        </w:rPr>
        <w:t>Usman, A.K., </w:t>
      </w:r>
      <w:r>
        <w:rPr>
          <w:i/>
          <w:sz w:val="20"/>
          <w:vertAlign w:val="baseline"/>
        </w:rPr>
        <w:t>op cit</w:t>
      </w:r>
      <w:r>
        <w:rPr>
          <w:sz w:val="20"/>
          <w:vertAlign w:val="baseline"/>
        </w:rPr>
        <w:t>, p. 7</w:t>
      </w:r>
    </w:p>
    <w:p>
      <w:pPr>
        <w:spacing w:after="0" w:line="247" w:lineRule="auto"/>
        <w:jc w:val="left"/>
        <w:rPr>
          <w:sz w:val="20"/>
        </w:rPr>
        <w:sectPr>
          <w:footerReference w:type="default" r:id="rId66"/>
          <w:pgSz w:w="12240" w:h="15840"/>
          <w:pgMar w:header="0" w:footer="1012" w:top="1360" w:bottom="1200" w:left="1040" w:right="860"/>
        </w:sectPr>
      </w:pPr>
    </w:p>
    <w:p>
      <w:pPr>
        <w:pStyle w:val="BodyText"/>
        <w:spacing w:line="480" w:lineRule="auto" w:before="72"/>
        <w:ind w:left="400" w:right="582"/>
        <w:jc w:val="both"/>
      </w:pPr>
      <w:r>
        <w:rPr/>
        <w:t>strongly</w:t>
      </w:r>
      <w:r>
        <w:rPr>
          <w:spacing w:val="-4"/>
        </w:rPr>
        <w:t> </w:t>
      </w:r>
      <w:r>
        <w:rPr/>
        <w:t>proposed that since environmental rights occupy</w:t>
      </w:r>
      <w:r>
        <w:rPr>
          <w:spacing w:val="-4"/>
        </w:rPr>
        <w:t> </w:t>
      </w:r>
      <w:r>
        <w:rPr/>
        <w:t>such high pedestal in human existence, advancement and development and in the light of the importance of making sure that the present generation while satisfying their needs do not jeopardize the future and yet unborn generations from meeting their needs, the provisions of sections 17 and 20 of the constitution should be escalated from their current position of environmental objectives to full fledge environmental rights. By this, the citizenry would have the right to enforce thisprovisions as guaranteed rights without having to rely on the ingenuity of a Judge.</w:t>
      </w:r>
    </w:p>
    <w:p>
      <w:pPr>
        <w:pStyle w:val="BodyText"/>
        <w:spacing w:before="13"/>
      </w:pPr>
    </w:p>
    <w:p>
      <w:pPr>
        <w:pStyle w:val="BodyText"/>
        <w:spacing w:line="480" w:lineRule="auto"/>
        <w:ind w:left="400" w:right="576"/>
        <w:jc w:val="both"/>
      </w:pPr>
      <w:r>
        <w:rPr/>
        <w:t>In the light of increasing issues of environmental degradation in Nigeria including those arising by mining of solid minerals and their negative effects on the environment and human development, some few Judges are becoming receptive of the need to imbibe the concept of judicial activism in resolving this challenge. In-road was made while exploring the forays of judicial activism, when a Nigerian court held that the right to life and human dignity as provided in the constitution includes the rights to clean, poison and pollution-free healthy environment. Ladan,</w:t>
      </w:r>
      <w:r>
        <w:rPr>
          <w:rFonts w:ascii="Calibri"/>
          <w:vertAlign w:val="superscript"/>
        </w:rPr>
        <w:t>587</w:t>
      </w:r>
      <w:r>
        <w:rPr>
          <w:rFonts w:ascii="Calibri"/>
          <w:vertAlign w:val="baseline"/>
        </w:rPr>
        <w:t> </w:t>
      </w:r>
      <w:r>
        <w:rPr>
          <w:vertAlign w:val="baseline"/>
        </w:rPr>
        <w:t>espoused thus:</w:t>
      </w:r>
    </w:p>
    <w:p>
      <w:pPr>
        <w:spacing w:line="240" w:lineRule="auto" w:before="263"/>
        <w:ind w:left="966" w:right="1124" w:firstLine="0"/>
        <w:jc w:val="both"/>
        <w:rPr>
          <w:rFonts w:ascii="Calibri" w:hAnsi="Calibri"/>
          <w:sz w:val="20"/>
        </w:rPr>
      </w:pPr>
      <w:r>
        <w:rPr>
          <w:sz w:val="20"/>
        </w:rPr>
        <w:t>More recently, Justice C. V. Nwokere of the Federal High Court Benin City of Nigeria in </w:t>
      </w:r>
      <w:r>
        <w:rPr>
          <w:i/>
          <w:sz w:val="20"/>
        </w:rPr>
        <w:t>Jonah Gbemre v. Shell PDC Ltd and Ors</w:t>
      </w:r>
      <w:r>
        <w:rPr>
          <w:rFonts w:ascii="Calibri" w:hAnsi="Calibri"/>
          <w:sz w:val="20"/>
          <w:vertAlign w:val="superscript"/>
        </w:rPr>
        <w:t>588</w:t>
      </w:r>
      <w:r>
        <w:rPr>
          <w:rFonts w:ascii="Calibri" w:hAnsi="Calibri"/>
          <w:sz w:val="20"/>
          <w:vertAlign w:val="baseline"/>
        </w:rPr>
        <w:t> </w:t>
      </w:r>
      <w:r>
        <w:rPr>
          <w:sz w:val="20"/>
          <w:vertAlign w:val="baseline"/>
        </w:rPr>
        <w:t>granted leave to the Plaintiff to institute the proceedings in a representative capacity and to apply for an order enforcing their fundamental human rights to life and human dignity as provided </w:t>
      </w:r>
      <w:r>
        <w:rPr>
          <w:i/>
          <w:sz w:val="20"/>
          <w:vertAlign w:val="baseline"/>
        </w:rPr>
        <w:t>inter alia </w:t>
      </w:r>
      <w:r>
        <w:rPr>
          <w:sz w:val="20"/>
          <w:vertAlign w:val="baseline"/>
        </w:rPr>
        <w:t>under the 1999 Constitution. The court held that these constitutionally guaranteed rights include the rights to clean, poison and pollution-free healthy environment. The court declared that the Defendants action of continuous gas flaring in the Plaintiffs community</w:t>
      </w:r>
      <w:r>
        <w:rPr>
          <w:spacing w:val="-2"/>
          <w:sz w:val="20"/>
          <w:vertAlign w:val="baseline"/>
        </w:rPr>
        <w:t> </w:t>
      </w:r>
      <w:r>
        <w:rPr>
          <w:sz w:val="20"/>
          <w:vertAlign w:val="baseline"/>
        </w:rPr>
        <w:t>was</w:t>
      </w:r>
      <w:r>
        <w:rPr>
          <w:spacing w:val="-1"/>
          <w:sz w:val="20"/>
          <w:vertAlign w:val="baseline"/>
        </w:rPr>
        <w:t> </w:t>
      </w:r>
      <w:r>
        <w:rPr>
          <w:sz w:val="20"/>
          <w:vertAlign w:val="baseline"/>
        </w:rPr>
        <w:t>a</w:t>
      </w:r>
      <w:r>
        <w:rPr>
          <w:spacing w:val="-1"/>
          <w:sz w:val="20"/>
          <w:vertAlign w:val="baseline"/>
        </w:rPr>
        <w:t> </w:t>
      </w:r>
      <w:r>
        <w:rPr>
          <w:sz w:val="20"/>
          <w:vertAlign w:val="baseline"/>
        </w:rPr>
        <w:t>violation</w:t>
      </w:r>
      <w:r>
        <w:rPr>
          <w:spacing w:val="-2"/>
          <w:sz w:val="20"/>
          <w:vertAlign w:val="baseline"/>
        </w:rPr>
        <w:t> </w:t>
      </w:r>
      <w:r>
        <w:rPr>
          <w:sz w:val="20"/>
          <w:vertAlign w:val="baseline"/>
        </w:rPr>
        <w:t>of</w:t>
      </w:r>
      <w:r>
        <w:rPr>
          <w:spacing w:val="-2"/>
          <w:sz w:val="20"/>
          <w:vertAlign w:val="baseline"/>
        </w:rPr>
        <w:t> </w:t>
      </w:r>
      <w:r>
        <w:rPr>
          <w:sz w:val="20"/>
          <w:vertAlign w:val="baseline"/>
        </w:rPr>
        <w:t>their fundamental</w:t>
      </w:r>
      <w:r>
        <w:rPr>
          <w:spacing w:val="-1"/>
          <w:sz w:val="20"/>
          <w:vertAlign w:val="baseline"/>
        </w:rPr>
        <w:t> </w:t>
      </w:r>
      <w:r>
        <w:rPr>
          <w:sz w:val="20"/>
          <w:vertAlign w:val="baseline"/>
        </w:rPr>
        <w:t>rights.</w:t>
      </w:r>
      <w:r>
        <w:rPr>
          <w:spacing w:val="-1"/>
          <w:sz w:val="20"/>
          <w:vertAlign w:val="baseline"/>
        </w:rPr>
        <w:t> </w:t>
      </w:r>
      <w:r>
        <w:rPr>
          <w:sz w:val="20"/>
          <w:vertAlign w:val="baseline"/>
        </w:rPr>
        <w:t>Furthermore, the</w:t>
      </w:r>
      <w:r>
        <w:rPr>
          <w:spacing w:val="-1"/>
          <w:sz w:val="20"/>
          <w:vertAlign w:val="baseline"/>
        </w:rPr>
        <w:t> </w:t>
      </w:r>
      <w:r>
        <w:rPr>
          <w:sz w:val="20"/>
          <w:vertAlign w:val="baseline"/>
        </w:rPr>
        <w:t>Judge</w:t>
      </w:r>
      <w:r>
        <w:rPr>
          <w:spacing w:val="-1"/>
          <w:sz w:val="20"/>
          <w:vertAlign w:val="baseline"/>
        </w:rPr>
        <w:t> </w:t>
      </w:r>
      <w:r>
        <w:rPr>
          <w:sz w:val="20"/>
          <w:vertAlign w:val="baseline"/>
        </w:rPr>
        <w:t>ruled that</w:t>
      </w:r>
      <w:r>
        <w:rPr>
          <w:spacing w:val="-1"/>
          <w:sz w:val="20"/>
          <w:vertAlign w:val="baseline"/>
        </w:rPr>
        <w:t> </w:t>
      </w:r>
      <w:r>
        <w:rPr>
          <w:sz w:val="20"/>
          <w:vertAlign w:val="baseline"/>
        </w:rPr>
        <w:t>the</w:t>
      </w:r>
      <w:r>
        <w:rPr>
          <w:spacing w:val="-1"/>
          <w:sz w:val="20"/>
          <w:vertAlign w:val="baseline"/>
        </w:rPr>
        <w:t> </w:t>
      </w:r>
      <w:r>
        <w:rPr>
          <w:sz w:val="20"/>
          <w:vertAlign w:val="baseline"/>
        </w:rPr>
        <w:t>failure</w:t>
      </w:r>
      <w:r>
        <w:rPr>
          <w:spacing w:val="-1"/>
          <w:sz w:val="20"/>
          <w:vertAlign w:val="baseline"/>
        </w:rPr>
        <w:t> </w:t>
      </w:r>
      <w:r>
        <w:rPr>
          <w:sz w:val="20"/>
          <w:vertAlign w:val="baseline"/>
        </w:rPr>
        <w:t>of the companies to carry out an Environmental Impact Assessment in the said community concerning</w:t>
      </w:r>
      <w:r>
        <w:rPr>
          <w:spacing w:val="40"/>
          <w:sz w:val="20"/>
          <w:vertAlign w:val="baseline"/>
        </w:rPr>
        <w:t> </w:t>
      </w:r>
      <w:r>
        <w:rPr>
          <w:sz w:val="20"/>
          <w:vertAlign w:val="baseline"/>
        </w:rPr>
        <w:t>the effects of their gas flaring activities is a clear violation of the E.I.A. Act and has contributed to a further violation of the said environmental rights. The Judge‟s order restrained the respondents from further gas flaring.</w:t>
      </w:r>
      <w:r>
        <w:rPr>
          <w:rFonts w:ascii="Calibri" w:hAnsi="Calibri"/>
          <w:sz w:val="20"/>
          <w:vertAlign w:val="superscript"/>
        </w:rPr>
        <w:t>589</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5"/>
        <w:rPr>
          <w:rFonts w:ascii="Calibri"/>
          <w:sz w:val="20"/>
        </w:rPr>
      </w:pPr>
      <w:r>
        <w:rPr/>
        <mc:AlternateContent>
          <mc:Choice Requires="wps">
            <w:drawing>
              <wp:anchor distT="0" distB="0" distL="0" distR="0" allowOverlap="1" layoutInCell="1" locked="0" behindDoc="1" simplePos="0" relativeHeight="487690752">
                <wp:simplePos x="0" y="0"/>
                <wp:positionH relativeFrom="page">
                  <wp:posOffset>914704</wp:posOffset>
                </wp:positionH>
                <wp:positionV relativeFrom="paragraph">
                  <wp:posOffset>180193</wp:posOffset>
                </wp:positionV>
                <wp:extent cx="1829435" cy="9525"/>
                <wp:effectExtent l="0" t="0" r="0" b="0"/>
                <wp:wrapTopAndBottom/>
                <wp:docPr id="281" name="Graphic 281"/>
                <wp:cNvGraphicFramePr>
                  <a:graphicFrameLocks/>
                </wp:cNvGraphicFramePr>
                <a:graphic>
                  <a:graphicData uri="http://schemas.microsoft.com/office/word/2010/wordprocessingShape">
                    <wps:wsp>
                      <wps:cNvPr id="281" name="Graphic 28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88429pt;width:144.020pt;height:.71997pt;mso-position-horizontal-relative:page;mso-position-vertical-relative:paragraph;z-index:-15625728;mso-wrap-distance-left:0;mso-wrap-distance-right:0" id="docshape249" filled="true" fillcolor="#000000" stroked="false">
                <v:fill type="solid"/>
                <w10:wrap type="topAndBottom"/>
              </v:rect>
            </w:pict>
          </mc:Fallback>
        </mc:AlternateContent>
      </w:r>
    </w:p>
    <w:p>
      <w:pPr>
        <w:spacing w:line="242" w:lineRule="auto" w:before="115"/>
        <w:ind w:left="602" w:right="927" w:hanging="202"/>
        <w:jc w:val="left"/>
        <w:rPr>
          <w:sz w:val="20"/>
        </w:rPr>
      </w:pPr>
      <w:r>
        <w:rPr>
          <w:sz w:val="20"/>
          <w:vertAlign w:val="superscript"/>
        </w:rPr>
        <w:t>587</w:t>
      </w:r>
      <w:r>
        <w:rPr>
          <w:sz w:val="20"/>
          <w:vertAlign w:val="baseline"/>
        </w:rPr>
        <w:t>Ladan,</w:t>
      </w:r>
      <w:r>
        <w:rPr>
          <w:spacing w:val="-2"/>
          <w:sz w:val="20"/>
          <w:vertAlign w:val="baseline"/>
        </w:rPr>
        <w:t> </w:t>
      </w:r>
      <w:r>
        <w:rPr>
          <w:sz w:val="20"/>
          <w:vertAlign w:val="baseline"/>
        </w:rPr>
        <w:t>M.T.</w:t>
      </w:r>
      <w:r>
        <w:rPr>
          <w:spacing w:val="-1"/>
          <w:sz w:val="20"/>
          <w:vertAlign w:val="baseline"/>
        </w:rPr>
        <w:t> </w:t>
      </w:r>
      <w:r>
        <w:rPr>
          <w:sz w:val="20"/>
          <w:vertAlign w:val="baseline"/>
        </w:rPr>
        <w:t>(2012).</w:t>
      </w:r>
      <w:r>
        <w:rPr>
          <w:spacing w:val="-1"/>
          <w:sz w:val="20"/>
          <w:vertAlign w:val="baseline"/>
        </w:rPr>
        <w:t> </w:t>
      </w:r>
      <w:r>
        <w:rPr>
          <w:i/>
          <w:sz w:val="20"/>
          <w:vertAlign w:val="baseline"/>
        </w:rPr>
        <w:t>Trend</w:t>
      </w:r>
      <w:r>
        <w:rPr>
          <w:i/>
          <w:spacing w:val="-1"/>
          <w:sz w:val="20"/>
          <w:vertAlign w:val="baseline"/>
        </w:rPr>
        <w:t> </w:t>
      </w:r>
      <w:r>
        <w:rPr>
          <w:i/>
          <w:sz w:val="20"/>
          <w:vertAlign w:val="baseline"/>
        </w:rPr>
        <w:t>in</w:t>
      </w:r>
      <w:r>
        <w:rPr>
          <w:i/>
          <w:spacing w:val="-4"/>
          <w:sz w:val="20"/>
          <w:vertAlign w:val="baseline"/>
        </w:rPr>
        <w:t> </w:t>
      </w:r>
      <w:r>
        <w:rPr>
          <w:i/>
          <w:sz w:val="20"/>
          <w:vertAlign w:val="baseline"/>
        </w:rPr>
        <w:t>Environmental</w:t>
      </w:r>
      <w:r>
        <w:rPr>
          <w:i/>
          <w:spacing w:val="-3"/>
          <w:sz w:val="20"/>
          <w:vertAlign w:val="baseline"/>
        </w:rPr>
        <w:t> </w:t>
      </w:r>
      <w:r>
        <w:rPr>
          <w:i/>
          <w:sz w:val="20"/>
          <w:vertAlign w:val="baseline"/>
        </w:rPr>
        <w:t>Law and</w:t>
      </w:r>
      <w:r>
        <w:rPr>
          <w:i/>
          <w:spacing w:val="-3"/>
          <w:sz w:val="20"/>
          <w:vertAlign w:val="baseline"/>
        </w:rPr>
        <w:t> </w:t>
      </w:r>
      <w:r>
        <w:rPr>
          <w:i/>
          <w:sz w:val="20"/>
          <w:vertAlign w:val="baseline"/>
        </w:rPr>
        <w:t>Access</w:t>
      </w:r>
      <w:r>
        <w:rPr>
          <w:i/>
          <w:spacing w:val="-3"/>
          <w:sz w:val="20"/>
          <w:vertAlign w:val="baseline"/>
        </w:rPr>
        <w:t> </w:t>
      </w:r>
      <w:r>
        <w:rPr>
          <w:i/>
          <w:sz w:val="20"/>
          <w:vertAlign w:val="baseline"/>
        </w:rPr>
        <w:t>to</w:t>
      </w:r>
      <w:r>
        <w:rPr>
          <w:i/>
          <w:spacing w:val="-1"/>
          <w:sz w:val="20"/>
          <w:vertAlign w:val="baseline"/>
        </w:rPr>
        <w:t> </w:t>
      </w:r>
      <w:r>
        <w:rPr>
          <w:i/>
          <w:sz w:val="20"/>
          <w:vertAlign w:val="baseline"/>
        </w:rPr>
        <w:t>Justice</w:t>
      </w:r>
      <w:r>
        <w:rPr>
          <w:i/>
          <w:spacing w:val="-2"/>
          <w:sz w:val="20"/>
          <w:vertAlign w:val="baseline"/>
        </w:rPr>
        <w:t> </w:t>
      </w:r>
      <w:r>
        <w:rPr>
          <w:i/>
          <w:sz w:val="20"/>
          <w:vertAlign w:val="baseline"/>
        </w:rPr>
        <w:t>In</w:t>
      </w:r>
      <w:r>
        <w:rPr>
          <w:i/>
          <w:spacing w:val="-1"/>
          <w:sz w:val="20"/>
          <w:vertAlign w:val="baseline"/>
        </w:rPr>
        <w:t> </w:t>
      </w:r>
      <w:r>
        <w:rPr>
          <w:i/>
          <w:sz w:val="20"/>
          <w:vertAlign w:val="baseline"/>
        </w:rPr>
        <w:t>Nigeria.</w:t>
      </w:r>
      <w:r>
        <w:rPr>
          <w:i/>
          <w:spacing w:val="-1"/>
          <w:sz w:val="20"/>
          <w:vertAlign w:val="baseline"/>
        </w:rPr>
        <w:t> </w:t>
      </w:r>
      <w:r>
        <w:rPr>
          <w:sz w:val="20"/>
          <w:vertAlign w:val="baseline"/>
        </w:rPr>
        <w:t>LAP Lambert</w:t>
      </w:r>
      <w:r>
        <w:rPr>
          <w:spacing w:val="-3"/>
          <w:sz w:val="20"/>
          <w:vertAlign w:val="baseline"/>
        </w:rPr>
        <w:t> </w:t>
      </w:r>
      <w:r>
        <w:rPr>
          <w:sz w:val="20"/>
          <w:vertAlign w:val="baseline"/>
        </w:rPr>
        <w:t>Academic Publishing Company, Germany, pp.55-59</w:t>
      </w:r>
    </w:p>
    <w:p>
      <w:pPr>
        <w:spacing w:before="18"/>
        <w:ind w:left="400" w:right="0" w:firstLine="0"/>
        <w:jc w:val="left"/>
        <w:rPr>
          <w:sz w:val="20"/>
        </w:rPr>
      </w:pPr>
      <w:r>
        <w:rPr>
          <w:sz w:val="20"/>
          <w:vertAlign w:val="superscript"/>
        </w:rPr>
        <w:t>588</w:t>
      </w:r>
      <w:r>
        <w:rPr>
          <w:sz w:val="20"/>
          <w:vertAlign w:val="baseline"/>
        </w:rPr>
        <w:t>Suit</w:t>
      </w:r>
      <w:r>
        <w:rPr>
          <w:spacing w:val="-4"/>
          <w:sz w:val="20"/>
          <w:vertAlign w:val="baseline"/>
        </w:rPr>
        <w:t> </w:t>
      </w:r>
      <w:r>
        <w:rPr>
          <w:sz w:val="20"/>
          <w:vertAlign w:val="baseline"/>
        </w:rPr>
        <w:t>No.FHC/B/CS/53/05</w:t>
      </w:r>
      <w:r>
        <w:rPr>
          <w:spacing w:val="-2"/>
          <w:sz w:val="20"/>
          <w:vertAlign w:val="baseline"/>
        </w:rPr>
        <w:t> (Unreported).</w:t>
      </w:r>
    </w:p>
    <w:p>
      <w:pPr>
        <w:spacing w:before="3"/>
        <w:ind w:left="400" w:right="0" w:firstLine="0"/>
        <w:jc w:val="left"/>
        <w:rPr>
          <w:sz w:val="20"/>
        </w:rPr>
      </w:pPr>
      <w:r>
        <w:rPr>
          <w:sz w:val="20"/>
          <w:vertAlign w:val="superscript"/>
        </w:rPr>
        <w:t>589</w:t>
      </w:r>
      <w:r>
        <w:rPr>
          <w:sz w:val="20"/>
          <w:vertAlign w:val="baseline"/>
        </w:rPr>
        <w:t>Ladan,</w:t>
      </w:r>
      <w:r>
        <w:rPr>
          <w:spacing w:val="-4"/>
          <w:sz w:val="20"/>
          <w:vertAlign w:val="baseline"/>
        </w:rPr>
        <w:t> </w:t>
      </w:r>
      <w:r>
        <w:rPr>
          <w:sz w:val="20"/>
          <w:vertAlign w:val="baseline"/>
        </w:rPr>
        <w:t>M.T.</w:t>
      </w:r>
      <w:r>
        <w:rPr>
          <w:spacing w:val="-4"/>
          <w:sz w:val="20"/>
          <w:vertAlign w:val="baseline"/>
        </w:rPr>
        <w:t> </w:t>
      </w:r>
      <w:r>
        <w:rPr>
          <w:sz w:val="20"/>
          <w:vertAlign w:val="baseline"/>
        </w:rPr>
        <w:t>(2012),</w:t>
      </w:r>
      <w:r>
        <w:rPr>
          <w:spacing w:val="-2"/>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4"/>
          <w:sz w:val="20"/>
          <w:vertAlign w:val="baseline"/>
        </w:rPr>
        <w:t> p.57</w:t>
      </w:r>
    </w:p>
    <w:p>
      <w:pPr>
        <w:spacing w:after="0"/>
        <w:jc w:val="left"/>
        <w:rPr>
          <w:sz w:val="20"/>
        </w:rPr>
        <w:sectPr>
          <w:pgSz w:w="12240" w:h="15840"/>
          <w:pgMar w:header="0" w:footer="1012" w:top="1360" w:bottom="1200" w:left="1040" w:right="860"/>
        </w:sectPr>
      </w:pPr>
    </w:p>
    <w:p>
      <w:pPr>
        <w:pStyle w:val="BodyText"/>
        <w:spacing w:line="480" w:lineRule="auto" w:before="72"/>
        <w:ind w:left="400" w:right="568"/>
        <w:jc w:val="both"/>
      </w:pPr>
      <w:r>
        <w:rPr/>
        <w:t>The provision of section 33(1) of the constitution which is pivotal in the above decision provides that “Every</w:t>
      </w:r>
      <w:r>
        <w:rPr>
          <w:spacing w:val="-8"/>
        </w:rPr>
        <w:t> </w:t>
      </w:r>
      <w:r>
        <w:rPr/>
        <w:t>person</w:t>
      </w:r>
      <w:r>
        <w:rPr>
          <w:spacing w:val="-1"/>
        </w:rPr>
        <w:t> </w:t>
      </w:r>
      <w:r>
        <w:rPr/>
        <w:t>has a right to life, and no one</w:t>
      </w:r>
      <w:r>
        <w:rPr>
          <w:spacing w:val="-1"/>
        </w:rPr>
        <w:t> </w:t>
      </w:r>
      <w:r>
        <w:rPr/>
        <w:t>shall be</w:t>
      </w:r>
      <w:r>
        <w:rPr>
          <w:spacing w:val="-1"/>
        </w:rPr>
        <w:t> </w:t>
      </w:r>
      <w:r>
        <w:rPr/>
        <w:t>deprived</w:t>
      </w:r>
      <w:r>
        <w:rPr>
          <w:spacing w:val="-1"/>
        </w:rPr>
        <w:t> </w:t>
      </w:r>
      <w:r>
        <w:rPr/>
        <w:t>intentionally</w:t>
      </w:r>
      <w:r>
        <w:rPr>
          <w:spacing w:val="-5"/>
        </w:rPr>
        <w:t> </w:t>
      </w:r>
      <w:r>
        <w:rPr/>
        <w:t>of</w:t>
      </w:r>
      <w:r>
        <w:rPr>
          <w:spacing w:val="-1"/>
        </w:rPr>
        <w:t> </w:t>
      </w:r>
      <w:r>
        <w:rPr/>
        <w:t>his life</w:t>
      </w:r>
      <w:r>
        <w:rPr>
          <w:spacing w:val="-2"/>
        </w:rPr>
        <w:t> </w:t>
      </w:r>
      <w:r>
        <w:rPr/>
        <w:t>save</w:t>
      </w:r>
      <w:r>
        <w:rPr>
          <w:spacing w:val="-1"/>
        </w:rPr>
        <w:t> </w:t>
      </w:r>
      <w:r>
        <w:rPr/>
        <w:t>in execution of the sentence of a court in respect of a criminal offence of which he has been found guilty in Nigeria.”</w:t>
      </w:r>
    </w:p>
    <w:p>
      <w:pPr>
        <w:pStyle w:val="BodyText"/>
        <w:spacing w:before="12"/>
      </w:pPr>
    </w:p>
    <w:p>
      <w:pPr>
        <w:pStyle w:val="BodyText"/>
        <w:spacing w:line="480" w:lineRule="auto"/>
        <w:ind w:left="400" w:right="562"/>
        <w:jc w:val="both"/>
      </w:pPr>
      <w:r>
        <w:rPr/>
        <w:t>The</w:t>
      </w:r>
      <w:r>
        <w:rPr>
          <w:spacing w:val="-2"/>
        </w:rPr>
        <w:t> </w:t>
      </w:r>
      <w:r>
        <w:rPr/>
        <w:t>above</w:t>
      </w:r>
      <w:r>
        <w:rPr>
          <w:spacing w:val="-1"/>
        </w:rPr>
        <w:t> </w:t>
      </w:r>
      <w:r>
        <w:rPr/>
        <w:t>decision, is in</w:t>
      </w:r>
      <w:r>
        <w:rPr>
          <w:spacing w:val="-2"/>
        </w:rPr>
        <w:t> </w:t>
      </w:r>
      <w:r>
        <w:rPr/>
        <w:t>our</w:t>
      </w:r>
      <w:r>
        <w:rPr>
          <w:spacing w:val="-1"/>
        </w:rPr>
        <w:t> </w:t>
      </w:r>
      <w:r>
        <w:rPr/>
        <w:t>opinion, very</w:t>
      </w:r>
      <w:r>
        <w:rPr>
          <w:spacing w:val="-8"/>
        </w:rPr>
        <w:t> </w:t>
      </w:r>
      <w:r>
        <w:rPr/>
        <w:t>plausible</w:t>
      </w:r>
      <w:r>
        <w:rPr>
          <w:spacing w:val="-1"/>
        </w:rPr>
        <w:t> </w:t>
      </w:r>
      <w:r>
        <w:rPr/>
        <w:t>in the</w:t>
      </w:r>
      <w:r>
        <w:rPr>
          <w:spacing w:val="-1"/>
        </w:rPr>
        <w:t> </w:t>
      </w:r>
      <w:r>
        <w:rPr/>
        <w:t>light of</w:t>
      </w:r>
      <w:r>
        <w:rPr>
          <w:spacing w:val="-1"/>
        </w:rPr>
        <w:t> </w:t>
      </w:r>
      <w:r>
        <w:rPr/>
        <w:t>the</w:t>
      </w:r>
      <w:r>
        <w:rPr>
          <w:spacing w:val="-1"/>
        </w:rPr>
        <w:t> </w:t>
      </w:r>
      <w:r>
        <w:rPr/>
        <w:t>fact</w:t>
      </w:r>
      <w:r>
        <w:rPr>
          <w:spacing w:val="-2"/>
        </w:rPr>
        <w:t> </w:t>
      </w:r>
      <w:r>
        <w:rPr/>
        <w:t>that the</w:t>
      </w:r>
      <w:r>
        <w:rPr>
          <w:spacing w:val="-1"/>
        </w:rPr>
        <w:t> </w:t>
      </w:r>
      <w:r>
        <w:rPr/>
        <w:t>right to life</w:t>
      </w:r>
      <w:r>
        <w:rPr>
          <w:spacing w:val="-2"/>
        </w:rPr>
        <w:t> </w:t>
      </w:r>
      <w:r>
        <w:rPr/>
        <w:t>as constitutionally provided for and guaranteed by section 33 of the constitution cannot be meaningful and worthwhile in a degraded environment either arising from the mining of solid minerals or from other sources. Furthermore, the said decision in its expansive nature, has contributed in withering down a very</w:t>
      </w:r>
      <w:r>
        <w:rPr>
          <w:spacing w:val="-3"/>
        </w:rPr>
        <w:t> </w:t>
      </w:r>
      <w:r>
        <w:rPr/>
        <w:t>significant difficulty</w:t>
      </w:r>
      <w:r>
        <w:rPr>
          <w:spacing w:val="-3"/>
        </w:rPr>
        <w:t> </w:t>
      </w:r>
      <w:r>
        <w:rPr/>
        <w:t>to access to justice for enforcement of environmental rights which relates to the non-justiciability of environmental matters as entrenched in the provisions of sections 17(d) and 20 of the constitution.</w:t>
      </w:r>
    </w:p>
    <w:p>
      <w:pPr>
        <w:pStyle w:val="BodyText"/>
        <w:spacing w:before="13"/>
      </w:pPr>
    </w:p>
    <w:p>
      <w:pPr>
        <w:pStyle w:val="BodyText"/>
        <w:spacing w:line="480" w:lineRule="auto"/>
        <w:ind w:left="400" w:right="576"/>
        <w:jc w:val="both"/>
      </w:pPr>
      <w:r>
        <w:rPr/>
        <w:t>It is therefore positedthat environmental rights could be pursued within the larger and basic understanding of some of the Fundamental Rights to Life, Dignity of Human Person and Private and Family</w:t>
      </w:r>
      <w:r>
        <w:rPr>
          <w:spacing w:val="-3"/>
        </w:rPr>
        <w:t> </w:t>
      </w:r>
      <w:r>
        <w:rPr/>
        <w:t>Life. For example</w:t>
      </w:r>
      <w:r>
        <w:rPr>
          <w:spacing w:val="-1"/>
        </w:rPr>
        <w:t> </w:t>
      </w:r>
      <w:r>
        <w:rPr/>
        <w:t>the</w:t>
      </w:r>
      <w:r>
        <w:rPr>
          <w:spacing w:val="-1"/>
        </w:rPr>
        <w:t> </w:t>
      </w:r>
      <w:r>
        <w:rPr/>
        <w:t>courts in India</w:t>
      </w:r>
      <w:r>
        <w:rPr>
          <w:spacing w:val="-1"/>
        </w:rPr>
        <w:t> </w:t>
      </w:r>
      <w:r>
        <w:rPr/>
        <w:t>in the</w:t>
      </w:r>
      <w:r>
        <w:rPr>
          <w:spacing w:val="-1"/>
        </w:rPr>
        <w:t> </w:t>
      </w:r>
      <w:r>
        <w:rPr/>
        <w:t>case</w:t>
      </w:r>
      <w:r>
        <w:rPr>
          <w:spacing w:val="-1"/>
        </w:rPr>
        <w:t> </w:t>
      </w:r>
      <w:r>
        <w:rPr/>
        <w:t>of </w:t>
      </w:r>
      <w:r>
        <w:rPr>
          <w:i/>
        </w:rPr>
        <w:t>Indian</w:t>
      </w:r>
      <w:r>
        <w:rPr>
          <w:i/>
          <w:spacing w:val="-1"/>
        </w:rPr>
        <w:t> </w:t>
      </w:r>
      <w:r>
        <w:rPr>
          <w:i/>
        </w:rPr>
        <w:t>Council for Environ-Legal Action v. Union of Indian</w:t>
      </w:r>
      <w:r>
        <w:rPr>
          <w:vertAlign w:val="superscript"/>
        </w:rPr>
        <w:t>590</w:t>
      </w:r>
      <w:r>
        <w:rPr>
          <w:vertAlign w:val="baseline"/>
        </w:rPr>
        <w:t> (cited by Odumegwu</w:t>
      </w:r>
      <w:r>
        <w:rPr>
          <w:vertAlign w:val="superscript"/>
        </w:rPr>
        <w:t>591</w:t>
      </w:r>
      <w:r>
        <w:rPr>
          <w:vertAlign w:val="baseline"/>
        </w:rPr>
        <w:t>), while adopting the precept of judicial activism towards ensuring the protection of mankind and the environment, espoused the interpretation of "right to life"</w:t>
      </w:r>
      <w:r>
        <w:rPr>
          <w:spacing w:val="-2"/>
          <w:vertAlign w:val="baseline"/>
        </w:rPr>
        <w:t> </w:t>
      </w:r>
      <w:r>
        <w:rPr>
          <w:vertAlign w:val="baseline"/>
        </w:rPr>
        <w:t>as provided for</w:t>
      </w:r>
      <w:r>
        <w:rPr>
          <w:spacing w:val="-2"/>
          <w:vertAlign w:val="baseline"/>
        </w:rPr>
        <w:t> </w:t>
      </w:r>
      <w:r>
        <w:rPr>
          <w:vertAlign w:val="baseline"/>
        </w:rPr>
        <w:t>in the Indian</w:t>
      </w:r>
      <w:r>
        <w:rPr>
          <w:spacing w:val="-1"/>
          <w:vertAlign w:val="baseline"/>
        </w:rPr>
        <w:t> </w:t>
      </w:r>
      <w:r>
        <w:rPr>
          <w:vertAlign w:val="baseline"/>
        </w:rPr>
        <w:t>constitution to include</w:t>
      </w:r>
      <w:r>
        <w:rPr>
          <w:spacing w:val="-1"/>
          <w:vertAlign w:val="baseline"/>
        </w:rPr>
        <w:t> </w:t>
      </w:r>
      <w:r>
        <w:rPr>
          <w:vertAlign w:val="baseline"/>
        </w:rPr>
        <w:t>environmental right and right to live with human dignity. In this case, the Indian court held that dumping of toxic</w:t>
      </w:r>
      <w:r>
        <w:rPr>
          <w:spacing w:val="-2"/>
          <w:vertAlign w:val="baseline"/>
        </w:rPr>
        <w:t> </w:t>
      </w:r>
      <w:r>
        <w:rPr>
          <w:vertAlign w:val="baseline"/>
        </w:rPr>
        <w:t>and</w:t>
      </w:r>
      <w:r>
        <w:rPr>
          <w:spacing w:val="-1"/>
          <w:vertAlign w:val="baseline"/>
        </w:rPr>
        <w:t> </w:t>
      </w:r>
      <w:r>
        <w:rPr>
          <w:vertAlign w:val="baseline"/>
        </w:rPr>
        <w:t>dangerous</w:t>
      </w:r>
      <w:r>
        <w:rPr>
          <w:spacing w:val="-2"/>
          <w:vertAlign w:val="baseline"/>
        </w:rPr>
        <w:t> </w:t>
      </w:r>
      <w:r>
        <w:rPr>
          <w:vertAlign w:val="baseline"/>
        </w:rPr>
        <w:t>waste</w:t>
      </w:r>
      <w:r>
        <w:rPr>
          <w:spacing w:val="-2"/>
          <w:vertAlign w:val="baseline"/>
        </w:rPr>
        <w:t> </w:t>
      </w:r>
      <w:r>
        <w:rPr>
          <w:vertAlign w:val="baseline"/>
        </w:rPr>
        <w:t>pose</w:t>
      </w:r>
      <w:r>
        <w:rPr>
          <w:spacing w:val="-2"/>
          <w:vertAlign w:val="baseline"/>
        </w:rPr>
        <w:t> </w:t>
      </w:r>
      <w:r>
        <w:rPr>
          <w:vertAlign w:val="baseline"/>
        </w:rPr>
        <w:t>danger</w:t>
      </w:r>
      <w:r>
        <w:rPr>
          <w:spacing w:val="-2"/>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environment</w:t>
      </w:r>
      <w:r>
        <w:rPr>
          <w:spacing w:val="-1"/>
          <w:vertAlign w:val="baseline"/>
        </w:rPr>
        <w:t> </w:t>
      </w:r>
      <w:r>
        <w:rPr>
          <w:vertAlign w:val="baseline"/>
        </w:rPr>
        <w:t>and</w:t>
      </w:r>
      <w:r>
        <w:rPr>
          <w:spacing w:val="-1"/>
          <w:vertAlign w:val="baseline"/>
        </w:rPr>
        <w:t> </w:t>
      </w:r>
      <w:r>
        <w:rPr>
          <w:vertAlign w:val="baseline"/>
        </w:rPr>
        <w:t>human</w:t>
      </w:r>
      <w:r>
        <w:rPr>
          <w:spacing w:val="-2"/>
          <w:vertAlign w:val="baseline"/>
        </w:rPr>
        <w:t> </w:t>
      </w:r>
      <w:r>
        <w:rPr>
          <w:vertAlign w:val="baseline"/>
        </w:rPr>
        <w:t>life</w:t>
      </w:r>
      <w:r>
        <w:rPr>
          <w:spacing w:val="-3"/>
          <w:vertAlign w:val="baseline"/>
        </w:rPr>
        <w:t> </w:t>
      </w:r>
      <w:r>
        <w:rPr>
          <w:vertAlign w:val="baseline"/>
        </w:rPr>
        <w:t>and</w:t>
      </w:r>
      <w:r>
        <w:rPr>
          <w:spacing w:val="-1"/>
          <w:vertAlign w:val="baseline"/>
        </w:rPr>
        <w:t> </w:t>
      </w:r>
      <w:r>
        <w:rPr>
          <w:vertAlign w:val="baseline"/>
        </w:rPr>
        <w:t>is</w:t>
      </w:r>
      <w:r>
        <w:rPr>
          <w:spacing w:val="-1"/>
          <w:vertAlign w:val="baseline"/>
        </w:rPr>
        <w:t> </w:t>
      </w:r>
      <w:r>
        <w:rPr>
          <w:vertAlign w:val="baseline"/>
        </w:rPr>
        <w:t>an</w:t>
      </w:r>
      <w:r>
        <w:rPr>
          <w:spacing w:val="-1"/>
          <w:vertAlign w:val="baseline"/>
        </w:rPr>
        <w:t> </w:t>
      </w:r>
      <w:r>
        <w:rPr>
          <w:vertAlign w:val="baseline"/>
        </w:rPr>
        <w:t>infringement of the Constitutional right to life of Indians. According to Odumegwu,</w:t>
      </w: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91264">
                <wp:simplePos x="0" y="0"/>
                <wp:positionH relativeFrom="page">
                  <wp:posOffset>914704</wp:posOffset>
                </wp:positionH>
                <wp:positionV relativeFrom="paragraph">
                  <wp:posOffset>162054</wp:posOffset>
                </wp:positionV>
                <wp:extent cx="1829435" cy="9525"/>
                <wp:effectExtent l="0" t="0" r="0" b="0"/>
                <wp:wrapTopAndBottom/>
                <wp:docPr id="282" name="Graphic 282"/>
                <wp:cNvGraphicFramePr>
                  <a:graphicFrameLocks/>
                </wp:cNvGraphicFramePr>
                <a:graphic>
                  <a:graphicData uri="http://schemas.microsoft.com/office/word/2010/wordprocessingShape">
                    <wps:wsp>
                      <wps:cNvPr id="282" name="Graphic 2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60225pt;width:144.020pt;height:.71997pt;mso-position-horizontal-relative:page;mso-position-vertical-relative:paragraph;z-index:-15625216;mso-wrap-distance-left:0;mso-wrap-distance-right:0" id="docshape250" filled="true" fillcolor="#000000" stroked="false">
                <v:fill type="solid"/>
                <w10:wrap type="topAndBottom"/>
              </v:rect>
            </w:pict>
          </mc:Fallback>
        </mc:AlternateContent>
      </w:r>
    </w:p>
    <w:p>
      <w:pPr>
        <w:spacing w:before="119"/>
        <w:ind w:left="400" w:right="0" w:firstLine="0"/>
        <w:jc w:val="left"/>
        <w:rPr>
          <w:sz w:val="20"/>
        </w:rPr>
      </w:pPr>
      <w:r>
        <w:rPr>
          <w:rFonts w:ascii="Calibri"/>
          <w:spacing w:val="-2"/>
          <w:sz w:val="20"/>
          <w:vertAlign w:val="superscript"/>
        </w:rPr>
        <w:t>590</w:t>
      </w:r>
      <w:r>
        <w:rPr>
          <w:spacing w:val="-2"/>
          <w:sz w:val="20"/>
          <w:vertAlign w:val="baseline"/>
        </w:rPr>
        <w:t>(1996)2LRCp.226</w:t>
      </w:r>
    </w:p>
    <w:p>
      <w:pPr>
        <w:spacing w:before="2"/>
        <w:ind w:left="400" w:right="927" w:firstLine="0"/>
        <w:jc w:val="left"/>
        <w:rPr>
          <w:sz w:val="20"/>
        </w:rPr>
      </w:pPr>
      <w:r>
        <w:rPr>
          <w:sz w:val="20"/>
          <w:vertAlign w:val="superscript"/>
        </w:rPr>
        <w:t>591</w:t>
      </w:r>
      <w:r>
        <w:rPr>
          <w:sz w:val="20"/>
          <w:vertAlign w:val="baseline"/>
        </w:rPr>
        <w:t>Odumegu,</w:t>
      </w:r>
      <w:r>
        <w:rPr>
          <w:spacing w:val="-2"/>
          <w:sz w:val="20"/>
          <w:vertAlign w:val="baseline"/>
        </w:rPr>
        <w:t> </w:t>
      </w:r>
      <w:r>
        <w:rPr>
          <w:sz w:val="20"/>
          <w:vertAlign w:val="baseline"/>
        </w:rPr>
        <w:t>G.S.</w:t>
      </w:r>
      <w:r>
        <w:rPr>
          <w:spacing w:val="-1"/>
          <w:sz w:val="20"/>
          <w:vertAlign w:val="baseline"/>
        </w:rPr>
        <w:t> </w:t>
      </w:r>
      <w:r>
        <w:rPr>
          <w:sz w:val="22"/>
          <w:vertAlign w:val="baseline"/>
        </w:rPr>
        <w:t>(2010).</w:t>
      </w:r>
      <w:r>
        <w:rPr>
          <w:spacing w:val="-5"/>
          <w:sz w:val="22"/>
          <w:vertAlign w:val="baseline"/>
        </w:rPr>
        <w:t> </w:t>
      </w:r>
      <w:r>
        <w:rPr>
          <w:sz w:val="22"/>
          <w:vertAlign w:val="baseline"/>
        </w:rPr>
        <w:t>“</w:t>
      </w:r>
      <w:r>
        <w:rPr>
          <w:sz w:val="20"/>
          <w:vertAlign w:val="baseline"/>
        </w:rPr>
        <w:t>Environmental</w:t>
      </w:r>
      <w:r>
        <w:rPr>
          <w:spacing w:val="-2"/>
          <w:sz w:val="20"/>
          <w:vertAlign w:val="baseline"/>
        </w:rPr>
        <w:t> </w:t>
      </w:r>
      <w:r>
        <w:rPr>
          <w:sz w:val="20"/>
          <w:vertAlign w:val="baseline"/>
        </w:rPr>
        <w:t>Rights</w:t>
      </w:r>
      <w:r>
        <w:rPr>
          <w:spacing w:val="-3"/>
          <w:sz w:val="20"/>
          <w:vertAlign w:val="baseline"/>
        </w:rPr>
        <w:t> </w:t>
      </w:r>
      <w:r>
        <w:rPr>
          <w:sz w:val="20"/>
          <w:vertAlign w:val="baseline"/>
        </w:rPr>
        <w:t>(Rights</w:t>
      </w:r>
      <w:r>
        <w:rPr>
          <w:spacing w:val="-3"/>
          <w:sz w:val="20"/>
          <w:vertAlign w:val="baseline"/>
        </w:rPr>
        <w:t> </w:t>
      </w:r>
      <w:r>
        <w:rPr>
          <w:sz w:val="20"/>
          <w:vertAlign w:val="baseline"/>
        </w:rPr>
        <w:t>to</w:t>
      </w:r>
      <w:r>
        <w:rPr>
          <w:spacing w:val="-1"/>
          <w:sz w:val="20"/>
          <w:vertAlign w:val="baseline"/>
        </w:rPr>
        <w:t> </w:t>
      </w:r>
      <w:r>
        <w:rPr>
          <w:sz w:val="20"/>
          <w:vertAlign w:val="baseline"/>
        </w:rPr>
        <w:t>Clean</w:t>
      </w:r>
      <w:r>
        <w:rPr>
          <w:spacing w:val="-3"/>
          <w:sz w:val="20"/>
          <w:vertAlign w:val="baseline"/>
        </w:rPr>
        <w:t> </w:t>
      </w:r>
      <w:r>
        <w:rPr>
          <w:sz w:val="20"/>
          <w:vertAlign w:val="baseline"/>
        </w:rPr>
        <w:t>and</w:t>
      </w:r>
      <w:r>
        <w:rPr>
          <w:spacing w:val="-1"/>
          <w:sz w:val="20"/>
          <w:vertAlign w:val="baseline"/>
        </w:rPr>
        <w:t> </w:t>
      </w:r>
      <w:r>
        <w:rPr>
          <w:sz w:val="20"/>
          <w:vertAlign w:val="baseline"/>
        </w:rPr>
        <w:t>Sustainable</w:t>
      </w:r>
      <w:r>
        <w:rPr>
          <w:spacing w:val="-2"/>
          <w:sz w:val="20"/>
          <w:vertAlign w:val="baseline"/>
        </w:rPr>
        <w:t> </w:t>
      </w:r>
      <w:r>
        <w:rPr>
          <w:sz w:val="20"/>
          <w:vertAlign w:val="baseline"/>
        </w:rPr>
        <w:t>Environment): Are</w:t>
      </w:r>
      <w:r>
        <w:rPr>
          <w:spacing w:val="-2"/>
          <w:sz w:val="20"/>
          <w:vertAlign w:val="baseline"/>
        </w:rPr>
        <w:t> </w:t>
      </w:r>
      <w:r>
        <w:rPr>
          <w:sz w:val="20"/>
          <w:vertAlign w:val="baseline"/>
        </w:rPr>
        <w:t>They Legal Rights or Matters of Conjecture”</w:t>
      </w:r>
      <w:r>
        <w:rPr>
          <w:i/>
          <w:sz w:val="20"/>
          <w:vertAlign w:val="baseline"/>
        </w:rPr>
        <w:t>,NJl Law Journal,</w:t>
      </w:r>
      <w:r>
        <w:rPr>
          <w:sz w:val="20"/>
          <w:vertAlign w:val="baseline"/>
        </w:rPr>
        <w:t>Vol. 3, p.170</w:t>
      </w:r>
    </w:p>
    <w:p>
      <w:pPr>
        <w:spacing w:after="0"/>
        <w:jc w:val="left"/>
        <w:rPr>
          <w:sz w:val="20"/>
        </w:rPr>
        <w:sectPr>
          <w:pgSz w:w="12240" w:h="15840"/>
          <w:pgMar w:header="0" w:footer="1012" w:top="1360" w:bottom="1200" w:left="1040" w:right="860"/>
        </w:sectPr>
      </w:pPr>
    </w:p>
    <w:p>
      <w:pPr>
        <w:spacing w:before="73"/>
        <w:ind w:left="1252" w:right="1140" w:firstLine="0"/>
        <w:jc w:val="both"/>
        <w:rPr>
          <w:sz w:val="20"/>
        </w:rPr>
      </w:pPr>
      <w:r>
        <w:rPr>
          <w:sz w:val="20"/>
        </w:rPr>
        <w:t>The Nigerian courts are urged to adopt the expansive interpretation of fundamental right to life, dignity and liberty</w:t>
      </w:r>
      <w:r>
        <w:rPr>
          <w:spacing w:val="-4"/>
          <w:sz w:val="20"/>
        </w:rPr>
        <w:t> </w:t>
      </w:r>
      <w:r>
        <w:rPr>
          <w:sz w:val="20"/>
        </w:rPr>
        <w:t>to encompass</w:t>
      </w:r>
      <w:r>
        <w:rPr>
          <w:spacing w:val="-2"/>
          <w:sz w:val="20"/>
        </w:rPr>
        <w:t> </w:t>
      </w:r>
      <w:r>
        <w:rPr>
          <w:sz w:val="20"/>
        </w:rPr>
        <w:t>right</w:t>
      </w:r>
      <w:r>
        <w:rPr>
          <w:spacing w:val="-1"/>
          <w:sz w:val="20"/>
        </w:rPr>
        <w:t> </w:t>
      </w:r>
      <w:r>
        <w:rPr>
          <w:sz w:val="20"/>
        </w:rPr>
        <w:t>to clean and sustainable</w:t>
      </w:r>
      <w:r>
        <w:rPr>
          <w:spacing w:val="-1"/>
          <w:sz w:val="20"/>
        </w:rPr>
        <w:t> </w:t>
      </w:r>
      <w:r>
        <w:rPr>
          <w:sz w:val="20"/>
        </w:rPr>
        <w:t>environment free of toxic, dirty</w:t>
      </w:r>
      <w:r>
        <w:rPr>
          <w:spacing w:val="-2"/>
          <w:sz w:val="20"/>
        </w:rPr>
        <w:t> </w:t>
      </w:r>
      <w:r>
        <w:rPr>
          <w:sz w:val="20"/>
        </w:rPr>
        <w:t>and offensive</w:t>
      </w:r>
      <w:r>
        <w:rPr>
          <w:spacing w:val="-1"/>
          <w:sz w:val="20"/>
        </w:rPr>
        <w:t> </w:t>
      </w:r>
      <w:r>
        <w:rPr>
          <w:sz w:val="20"/>
        </w:rPr>
        <w:t>odour as</w:t>
      </w:r>
      <w:r>
        <w:rPr>
          <w:spacing w:val="-1"/>
          <w:sz w:val="20"/>
        </w:rPr>
        <w:t> </w:t>
      </w:r>
      <w:r>
        <w:rPr>
          <w:sz w:val="20"/>
        </w:rPr>
        <w:t>these</w:t>
      </w:r>
      <w:r>
        <w:rPr>
          <w:spacing w:val="-1"/>
          <w:sz w:val="20"/>
        </w:rPr>
        <w:t> </w:t>
      </w:r>
      <w:r>
        <w:rPr>
          <w:sz w:val="20"/>
        </w:rPr>
        <w:t>affect the</w:t>
      </w:r>
      <w:r>
        <w:rPr>
          <w:spacing w:val="-1"/>
          <w:sz w:val="20"/>
        </w:rPr>
        <w:t> </w:t>
      </w:r>
      <w:r>
        <w:rPr>
          <w:sz w:val="20"/>
        </w:rPr>
        <w:t>right</w:t>
      </w:r>
      <w:r>
        <w:rPr>
          <w:spacing w:val="-1"/>
          <w:sz w:val="20"/>
        </w:rPr>
        <w:t> </w:t>
      </w:r>
      <w:r>
        <w:rPr>
          <w:sz w:val="20"/>
        </w:rPr>
        <w:t>to life, dignity</w:t>
      </w:r>
      <w:r>
        <w:rPr>
          <w:spacing w:val="-4"/>
          <w:sz w:val="20"/>
        </w:rPr>
        <w:t> </w:t>
      </w:r>
      <w:r>
        <w:rPr>
          <w:sz w:val="20"/>
        </w:rPr>
        <w:t>and liberty</w:t>
      </w:r>
      <w:r>
        <w:rPr>
          <w:spacing w:val="-5"/>
          <w:sz w:val="20"/>
        </w:rPr>
        <w:t> </w:t>
      </w:r>
      <w:r>
        <w:rPr>
          <w:sz w:val="20"/>
        </w:rPr>
        <w:t>as</w:t>
      </w:r>
      <w:r>
        <w:rPr>
          <w:spacing w:val="-1"/>
          <w:sz w:val="20"/>
        </w:rPr>
        <w:t> </w:t>
      </w:r>
      <w:r>
        <w:rPr>
          <w:sz w:val="20"/>
        </w:rPr>
        <w:t>enshrined in</w:t>
      </w:r>
      <w:r>
        <w:rPr>
          <w:spacing w:val="-2"/>
          <w:sz w:val="20"/>
        </w:rPr>
        <w:t> </w:t>
      </w:r>
      <w:r>
        <w:rPr>
          <w:sz w:val="20"/>
        </w:rPr>
        <w:t>chapter IV</w:t>
      </w:r>
      <w:r>
        <w:rPr>
          <w:spacing w:val="-1"/>
          <w:sz w:val="20"/>
        </w:rPr>
        <w:t> </w:t>
      </w:r>
      <w:r>
        <w:rPr>
          <w:sz w:val="20"/>
        </w:rPr>
        <w:t>of</w:t>
      </w:r>
      <w:r>
        <w:rPr>
          <w:spacing w:val="-2"/>
          <w:sz w:val="20"/>
        </w:rPr>
        <w:t> </w:t>
      </w:r>
      <w:r>
        <w:rPr>
          <w:sz w:val="20"/>
        </w:rPr>
        <w:t>the 1999 constitution [as amended] under the Fundamental Human Rights.</w:t>
      </w:r>
      <w:r>
        <w:rPr>
          <w:sz w:val="20"/>
          <w:vertAlign w:val="superscript"/>
        </w:rPr>
        <w:t>592</w:t>
      </w:r>
    </w:p>
    <w:p>
      <w:pPr>
        <w:pStyle w:val="BodyText"/>
        <w:spacing w:before="56"/>
        <w:rPr>
          <w:sz w:val="20"/>
        </w:rPr>
      </w:pPr>
    </w:p>
    <w:p>
      <w:pPr>
        <w:pStyle w:val="BodyText"/>
        <w:spacing w:line="480" w:lineRule="auto"/>
        <w:ind w:left="400" w:right="534"/>
        <w:jc w:val="both"/>
      </w:pPr>
      <w:r>
        <w:rPr/>
        <w:t>It is ourhumble submission that, the course of action suggested by the scholar above has beenadopted by a Nigerian court in the case of </w:t>
      </w:r>
      <w:r>
        <w:rPr>
          <w:i/>
        </w:rPr>
        <w:t>Jonah Gbemre (supra)</w:t>
      </w:r>
      <w:r>
        <w:rPr/>
        <w:t>. What remains to be done, is the popularization and vast application of this act of judicial activism by Nigerian courts at all hierarchies of the judicial system in the Country</w:t>
      </w:r>
      <w:r>
        <w:rPr>
          <w:spacing w:val="-3"/>
        </w:rPr>
        <w:t> </w:t>
      </w:r>
      <w:r>
        <w:rPr/>
        <w:t>for this to permeate and gain the desired footage and adoption for the common good of the environment and mankind.</w:t>
      </w:r>
    </w:p>
    <w:p>
      <w:pPr>
        <w:pStyle w:val="BodyText"/>
        <w:spacing w:before="13"/>
      </w:pPr>
    </w:p>
    <w:p>
      <w:pPr>
        <w:pStyle w:val="BodyText"/>
        <w:spacing w:line="480" w:lineRule="auto"/>
        <w:ind w:left="400" w:right="579"/>
        <w:jc w:val="both"/>
      </w:pPr>
      <w:r>
        <w:rPr/>
        <w:t>By the provisions of section 4 (1) of the constitution, the legislative powers of the Federal Republic of Nigeria shall be vested in a National Assembly for the Federation which shall</w:t>
      </w:r>
      <w:r>
        <w:rPr>
          <w:spacing w:val="40"/>
        </w:rPr>
        <w:t> </w:t>
      </w:r>
      <w:r>
        <w:rPr/>
        <w:t>consist of a Senate and a House of Representatives. It is the right and prerogative of the National Assembly to make laws relating to all the issues and matters listed under the Exclusive Legislative List, save as otherwise provided by the Constitution, to the exclusion of the Houses</w:t>
      </w:r>
      <w:r>
        <w:rPr>
          <w:spacing w:val="40"/>
        </w:rPr>
        <w:t> </w:t>
      </w:r>
      <w:r>
        <w:rPr/>
        <w:t>of Assembly of the States.</w:t>
      </w:r>
      <w:r>
        <w:rPr>
          <w:vertAlign w:val="superscript"/>
        </w:rPr>
        <w:t>593</w:t>
      </w:r>
    </w:p>
    <w:p>
      <w:pPr>
        <w:pStyle w:val="BodyText"/>
        <w:spacing w:before="13"/>
      </w:pPr>
    </w:p>
    <w:p>
      <w:pPr>
        <w:pStyle w:val="BodyText"/>
        <w:spacing w:line="480" w:lineRule="auto"/>
        <w:ind w:left="400" w:right="580"/>
        <w:jc w:val="both"/>
      </w:pPr>
      <w:r>
        <w:rPr/>
        <w:t>The</w:t>
      </w:r>
      <w:r>
        <w:rPr>
          <w:spacing w:val="-2"/>
        </w:rPr>
        <w:t> </w:t>
      </w:r>
      <w:r>
        <w:rPr/>
        <w:t>Exclusive Legislative List is included under Second Schedule, Part</w:t>
      </w:r>
      <w:r>
        <w:rPr>
          <w:spacing w:val="-1"/>
        </w:rPr>
        <w:t> </w:t>
      </w:r>
      <w:r>
        <w:rPr/>
        <w:t>1 of</w:t>
      </w:r>
      <w:r>
        <w:rPr>
          <w:spacing w:val="-1"/>
        </w:rPr>
        <w:t> </w:t>
      </w:r>
      <w:r>
        <w:rPr/>
        <w:t>the</w:t>
      </w:r>
      <w:r>
        <w:rPr>
          <w:spacing w:val="-1"/>
        </w:rPr>
        <w:t> </w:t>
      </w:r>
      <w:r>
        <w:rPr/>
        <w:t>Constitution and by virtue of same, item 39 of the list provides for mines and minerals, including oil fields, oil mining, geological surveys and natural gas. Therefore, all issues or matters concerning mines, geological surveys and mining of solid minerals in Nigeria can only be legislated upon by the National Assembly.</w:t>
      </w:r>
      <w:r>
        <w:rPr>
          <w:vertAlign w:val="superscript"/>
        </w:rPr>
        <w:t>594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0"/>
        <w:rPr>
          <w:sz w:val="20"/>
        </w:rPr>
      </w:pPr>
      <w:r>
        <w:rPr/>
        <mc:AlternateContent>
          <mc:Choice Requires="wps">
            <w:drawing>
              <wp:anchor distT="0" distB="0" distL="0" distR="0" allowOverlap="1" layoutInCell="1" locked="0" behindDoc="1" simplePos="0" relativeHeight="487691776">
                <wp:simplePos x="0" y="0"/>
                <wp:positionH relativeFrom="page">
                  <wp:posOffset>914704</wp:posOffset>
                </wp:positionH>
                <wp:positionV relativeFrom="paragraph">
                  <wp:posOffset>218677</wp:posOffset>
                </wp:positionV>
                <wp:extent cx="1829435" cy="9525"/>
                <wp:effectExtent l="0" t="0" r="0" b="0"/>
                <wp:wrapTopAndBottom/>
                <wp:docPr id="283" name="Graphic 283"/>
                <wp:cNvGraphicFramePr>
                  <a:graphicFrameLocks/>
                </wp:cNvGraphicFramePr>
                <a:graphic>
                  <a:graphicData uri="http://schemas.microsoft.com/office/word/2010/wordprocessingShape">
                    <wps:wsp>
                      <wps:cNvPr id="283" name="Graphic 2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218662pt;width:144.020pt;height:.71997pt;mso-position-horizontal-relative:page;mso-position-vertical-relative:paragraph;z-index:-15624704;mso-wrap-distance-left:0;mso-wrap-distance-right:0" id="docshape251"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592</w:t>
      </w:r>
      <w:r>
        <w:rPr>
          <w:i/>
          <w:sz w:val="20"/>
          <w:vertAlign w:val="baseline"/>
        </w:rPr>
        <w:t>Ibid</w:t>
      </w:r>
      <w:r>
        <w:rPr>
          <w:sz w:val="20"/>
          <w:vertAlign w:val="baseline"/>
        </w:rPr>
        <w:t>,</w:t>
      </w:r>
      <w:r>
        <w:rPr>
          <w:spacing w:val="-7"/>
          <w:sz w:val="20"/>
          <w:vertAlign w:val="baseline"/>
        </w:rPr>
        <w:t> </w:t>
      </w:r>
      <w:r>
        <w:rPr>
          <w:spacing w:val="-2"/>
          <w:sz w:val="20"/>
          <w:vertAlign w:val="baseline"/>
        </w:rPr>
        <w:t>p.171</w:t>
      </w:r>
    </w:p>
    <w:p>
      <w:pPr>
        <w:spacing w:line="235" w:lineRule="auto" w:before="4"/>
        <w:ind w:left="602" w:right="927" w:hanging="202"/>
        <w:jc w:val="left"/>
        <w:rPr>
          <w:sz w:val="20"/>
        </w:rPr>
      </w:pPr>
      <w:r>
        <w:rPr>
          <w:rFonts w:ascii="Calibri"/>
          <w:sz w:val="20"/>
          <w:vertAlign w:val="superscript"/>
        </w:rPr>
        <w:t>593</w:t>
      </w:r>
      <w:r>
        <w:rPr>
          <w:sz w:val="20"/>
          <w:vertAlign w:val="baseline"/>
        </w:rPr>
        <w:t>Section</w:t>
      </w:r>
      <w:r>
        <w:rPr>
          <w:spacing w:val="-4"/>
          <w:sz w:val="20"/>
          <w:vertAlign w:val="baseline"/>
        </w:rPr>
        <w:t> </w:t>
      </w:r>
      <w:r>
        <w:rPr>
          <w:sz w:val="20"/>
          <w:vertAlign w:val="baseline"/>
        </w:rPr>
        <w:t>4(2),</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2"/>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z w:val="20"/>
          <w:vertAlign w:val="baseline"/>
        </w:rPr>
        <w:t>amended),</w:t>
      </w:r>
      <w:r>
        <w:rPr>
          <w:spacing w:val="-3"/>
          <w:sz w:val="20"/>
          <w:vertAlign w:val="baseline"/>
        </w:rPr>
        <w:t> </w:t>
      </w:r>
      <w:r>
        <w:rPr>
          <w:sz w:val="20"/>
          <w:vertAlign w:val="baseline"/>
        </w:rPr>
        <w:t>Cap.</w:t>
      </w:r>
      <w:r>
        <w:rPr>
          <w:spacing w:val="-3"/>
          <w:sz w:val="20"/>
          <w:vertAlign w:val="baseline"/>
        </w:rPr>
        <w:t> </w:t>
      </w:r>
      <w:r>
        <w:rPr>
          <w:sz w:val="20"/>
          <w:vertAlign w:val="baseline"/>
        </w:rPr>
        <w:t>C23,</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 Federation of Nigeria, 2004</w:t>
      </w:r>
    </w:p>
    <w:p>
      <w:pPr>
        <w:spacing w:before="21"/>
        <w:ind w:left="400" w:right="0" w:firstLine="0"/>
        <w:jc w:val="left"/>
        <w:rPr>
          <w:sz w:val="20"/>
        </w:rPr>
      </w:pPr>
      <w:r>
        <w:rPr>
          <w:sz w:val="20"/>
          <w:vertAlign w:val="superscript"/>
        </w:rPr>
        <w:t>594</w:t>
      </w:r>
      <w:r>
        <w:rPr>
          <w:i/>
          <w:sz w:val="20"/>
          <w:vertAlign w:val="baseline"/>
        </w:rPr>
        <w:t>Ibid,</w:t>
      </w:r>
      <w:r>
        <w:rPr>
          <w:i/>
          <w:spacing w:val="-3"/>
          <w:sz w:val="20"/>
          <w:vertAlign w:val="baseline"/>
        </w:rPr>
        <w:t> </w:t>
      </w:r>
      <w:r>
        <w:rPr>
          <w:sz w:val="20"/>
          <w:vertAlign w:val="baseline"/>
        </w:rPr>
        <w:t>Section</w:t>
      </w:r>
      <w:r>
        <w:rPr>
          <w:spacing w:val="-4"/>
          <w:sz w:val="20"/>
          <w:vertAlign w:val="baseline"/>
        </w:rPr>
        <w:t> </w:t>
      </w:r>
      <w:r>
        <w:rPr>
          <w:sz w:val="20"/>
          <w:vertAlign w:val="baseline"/>
        </w:rPr>
        <w:t>4</w:t>
      </w:r>
      <w:r>
        <w:rPr>
          <w:spacing w:val="-2"/>
          <w:sz w:val="20"/>
          <w:vertAlign w:val="baseline"/>
        </w:rPr>
        <w:t> </w:t>
      </w:r>
      <w:r>
        <w:rPr>
          <w:sz w:val="20"/>
          <w:vertAlign w:val="baseline"/>
        </w:rPr>
        <w:t>(2),</w:t>
      </w:r>
      <w:r>
        <w:rPr>
          <w:spacing w:val="-4"/>
          <w:sz w:val="20"/>
          <w:vertAlign w:val="baseline"/>
        </w:rPr>
        <w:t> </w:t>
      </w:r>
      <w:r>
        <w:rPr>
          <w:sz w:val="20"/>
          <w:vertAlign w:val="baseline"/>
        </w:rPr>
        <w:t>Part</w:t>
      </w:r>
      <w:r>
        <w:rPr>
          <w:spacing w:val="-4"/>
          <w:sz w:val="20"/>
          <w:vertAlign w:val="baseline"/>
        </w:rPr>
        <w:t> </w:t>
      </w:r>
      <w:r>
        <w:rPr>
          <w:sz w:val="20"/>
          <w:vertAlign w:val="baseline"/>
        </w:rPr>
        <w:t>1,Second</w:t>
      </w:r>
      <w:r>
        <w:rPr>
          <w:spacing w:val="-2"/>
          <w:sz w:val="20"/>
          <w:vertAlign w:val="baseline"/>
        </w:rPr>
        <w:t> </w:t>
      </w:r>
      <w:r>
        <w:rPr>
          <w:sz w:val="20"/>
          <w:vertAlign w:val="baseline"/>
        </w:rPr>
        <w:t>Schedule,</w:t>
      </w:r>
      <w:r>
        <w:rPr>
          <w:spacing w:val="-3"/>
          <w:sz w:val="20"/>
          <w:vertAlign w:val="baseline"/>
        </w:rPr>
        <w:t> </w:t>
      </w:r>
      <w:r>
        <w:rPr>
          <w:sz w:val="20"/>
          <w:vertAlign w:val="baseline"/>
        </w:rPr>
        <w:t>Item</w:t>
      </w:r>
      <w:r>
        <w:rPr>
          <w:spacing w:val="-4"/>
          <w:sz w:val="20"/>
          <w:vertAlign w:val="baseline"/>
        </w:rPr>
        <w:t> </w:t>
      </w:r>
      <w:r>
        <w:rPr>
          <w:spacing w:val="-5"/>
          <w:sz w:val="20"/>
          <w:vertAlign w:val="baseline"/>
        </w:rPr>
        <w:t>39</w:t>
      </w:r>
    </w:p>
    <w:p>
      <w:pPr>
        <w:spacing w:after="0"/>
        <w:jc w:val="left"/>
        <w:rPr>
          <w:sz w:val="20"/>
        </w:rPr>
        <w:sectPr>
          <w:pgSz w:w="12240" w:h="15840"/>
          <w:pgMar w:header="0" w:footer="1012" w:top="1360" w:bottom="1200" w:left="1040" w:right="860"/>
        </w:sectPr>
      </w:pPr>
    </w:p>
    <w:p>
      <w:pPr>
        <w:pStyle w:val="BodyText"/>
        <w:spacing w:line="480" w:lineRule="auto" w:before="72"/>
        <w:ind w:left="400" w:right="584"/>
        <w:jc w:val="both"/>
      </w:pPr>
      <w:r>
        <w:rPr/>
        <w:t>Section 251 (1)(n) of the constitution vests the jurisdiction in certain matters and causes in the Federal High Court and specifically provides as follows:</w:t>
      </w:r>
    </w:p>
    <w:p>
      <w:pPr>
        <w:pStyle w:val="BodyText"/>
        <w:spacing w:before="13"/>
      </w:pPr>
    </w:p>
    <w:p>
      <w:pPr>
        <w:spacing w:before="0"/>
        <w:ind w:left="966" w:right="1134" w:firstLine="0"/>
        <w:jc w:val="both"/>
        <w:rPr>
          <w:sz w:val="20"/>
        </w:rPr>
      </w:pPr>
      <w:r>
        <w:rPr>
          <w:sz w:val="20"/>
        </w:rPr>
        <w:t>Notwithstanding anything to the contrary contained in this Constitution, and in addition to such other jurisdiction as may be conferred upon it by an Act of the National Assembly, the Federal High Court shall have and exercise jurisdiction to the exclusion of any other court in civil causes and matters relating to-</w:t>
      </w:r>
    </w:p>
    <w:p>
      <w:pPr>
        <w:pStyle w:val="BodyText"/>
        <w:spacing w:before="58"/>
        <w:rPr>
          <w:sz w:val="20"/>
        </w:rPr>
      </w:pPr>
    </w:p>
    <w:p>
      <w:pPr>
        <w:spacing w:before="0"/>
        <w:ind w:left="966" w:right="0" w:firstLine="0"/>
        <w:jc w:val="left"/>
        <w:rPr>
          <w:sz w:val="20"/>
        </w:rPr>
      </w:pPr>
      <w:r>
        <w:rPr>
          <w:sz w:val="20"/>
        </w:rPr>
        <w:t>(n)</w:t>
      </w:r>
      <w:r>
        <w:rPr>
          <w:spacing w:val="-4"/>
          <w:sz w:val="20"/>
        </w:rPr>
        <w:t> </w:t>
      </w:r>
      <w:r>
        <w:rPr>
          <w:sz w:val="20"/>
        </w:rPr>
        <w:t>mines</w:t>
      </w:r>
      <w:r>
        <w:rPr>
          <w:spacing w:val="-7"/>
          <w:sz w:val="20"/>
        </w:rPr>
        <w:t> </w:t>
      </w:r>
      <w:r>
        <w:rPr>
          <w:sz w:val="20"/>
        </w:rPr>
        <w:t>and</w:t>
      </w:r>
      <w:r>
        <w:rPr>
          <w:spacing w:val="-4"/>
          <w:sz w:val="20"/>
        </w:rPr>
        <w:t> </w:t>
      </w:r>
      <w:r>
        <w:rPr>
          <w:sz w:val="20"/>
        </w:rPr>
        <w:t>minerals</w:t>
      </w:r>
      <w:r>
        <w:rPr>
          <w:spacing w:val="-7"/>
          <w:sz w:val="20"/>
        </w:rPr>
        <w:t> </w:t>
      </w:r>
      <w:r>
        <w:rPr>
          <w:sz w:val="20"/>
        </w:rPr>
        <w:t>(including</w:t>
      </w:r>
      <w:r>
        <w:rPr>
          <w:spacing w:val="-7"/>
          <w:sz w:val="20"/>
        </w:rPr>
        <w:t> </w:t>
      </w:r>
      <w:r>
        <w:rPr>
          <w:sz w:val="20"/>
        </w:rPr>
        <w:t>oil</w:t>
      </w:r>
      <w:r>
        <w:rPr>
          <w:spacing w:val="-4"/>
          <w:sz w:val="20"/>
        </w:rPr>
        <w:t> </w:t>
      </w:r>
      <w:r>
        <w:rPr>
          <w:sz w:val="20"/>
        </w:rPr>
        <w:t>fields,</w:t>
      </w:r>
      <w:r>
        <w:rPr>
          <w:spacing w:val="-7"/>
          <w:sz w:val="20"/>
        </w:rPr>
        <w:t> </w:t>
      </w:r>
      <w:r>
        <w:rPr>
          <w:sz w:val="20"/>
        </w:rPr>
        <w:t>oil</w:t>
      </w:r>
      <w:r>
        <w:rPr>
          <w:spacing w:val="-4"/>
          <w:sz w:val="20"/>
        </w:rPr>
        <w:t> </w:t>
      </w:r>
      <w:r>
        <w:rPr>
          <w:sz w:val="20"/>
        </w:rPr>
        <w:t>mining,</w:t>
      </w:r>
      <w:r>
        <w:rPr>
          <w:spacing w:val="-6"/>
          <w:sz w:val="20"/>
        </w:rPr>
        <w:t> </w:t>
      </w:r>
      <w:r>
        <w:rPr>
          <w:sz w:val="20"/>
        </w:rPr>
        <w:t>geological surveys</w:t>
      </w:r>
      <w:r>
        <w:rPr>
          <w:spacing w:val="-7"/>
          <w:sz w:val="20"/>
        </w:rPr>
        <w:t> </w:t>
      </w:r>
      <w:r>
        <w:rPr>
          <w:sz w:val="20"/>
        </w:rPr>
        <w:t>and</w:t>
      </w:r>
      <w:r>
        <w:rPr>
          <w:spacing w:val="-6"/>
          <w:sz w:val="20"/>
        </w:rPr>
        <w:t> </w:t>
      </w:r>
      <w:r>
        <w:rPr>
          <w:sz w:val="20"/>
        </w:rPr>
        <w:t>natural</w:t>
      </w:r>
      <w:r>
        <w:rPr>
          <w:spacing w:val="-6"/>
          <w:sz w:val="20"/>
        </w:rPr>
        <w:t> </w:t>
      </w:r>
      <w:r>
        <w:rPr>
          <w:spacing w:val="-2"/>
          <w:sz w:val="20"/>
        </w:rPr>
        <w:t>gas).</w:t>
      </w:r>
    </w:p>
    <w:p>
      <w:pPr>
        <w:pStyle w:val="BodyText"/>
        <w:spacing w:before="57"/>
        <w:rPr>
          <w:sz w:val="20"/>
        </w:rPr>
      </w:pPr>
    </w:p>
    <w:p>
      <w:pPr>
        <w:pStyle w:val="BodyText"/>
        <w:spacing w:line="480" w:lineRule="auto"/>
        <w:ind w:left="400" w:right="556"/>
        <w:jc w:val="both"/>
      </w:pPr>
      <w:r>
        <w:rPr/>
        <w:t>The cases of</w:t>
      </w:r>
      <w:r>
        <w:rPr>
          <w:i/>
        </w:rPr>
        <w:t>Conso Oil Ltd v. Mobil Producing</w:t>
      </w:r>
      <w:r>
        <w:rPr>
          <w:i/>
          <w:vertAlign w:val="superscript"/>
        </w:rPr>
        <w:t>595</w:t>
      </w:r>
      <w:r>
        <w:rPr>
          <w:i/>
          <w:vertAlign w:val="baseline"/>
        </w:rPr>
        <w:t> </w:t>
      </w:r>
      <w:r>
        <w:rPr>
          <w:vertAlign w:val="baseline"/>
        </w:rPr>
        <w:t>and</w:t>
      </w:r>
      <w:r>
        <w:rPr>
          <w:i/>
          <w:vertAlign w:val="baseline"/>
        </w:rPr>
        <w:t>NigeriaLiquified Natural Gas Limited v. Green</w:t>
      </w:r>
      <w:r>
        <w:rPr>
          <w:vertAlign w:val="superscript"/>
        </w:rPr>
        <w:t>596</w:t>
      </w:r>
      <w:r>
        <w:rPr>
          <w:vertAlign w:val="baseline"/>
        </w:rPr>
        <w:t> restate the exclusive jurisdiction of the Federal High Court on matters pertaining to mines, minerals and natural gas. In the latter case, the Plaintiffs (Respondents) in the High Court of Rivers State claimed that the defendant (Appellant), a multinational company in Nigeria with several plants and pipeline installations in Bonny, in the course of production between 2000 and 2001, continuously discharged several quantities of poisonous and toxic chemicals into Bonny rivers and creeks and this affected their source of livelihood. They claimed special and general damages in the sum of N38billion (Thirty</w:t>
      </w:r>
      <w:r>
        <w:rPr>
          <w:spacing w:val="-6"/>
          <w:vertAlign w:val="baseline"/>
        </w:rPr>
        <w:t> </w:t>
      </w:r>
      <w:r>
        <w:rPr>
          <w:vertAlign w:val="baseline"/>
        </w:rPr>
        <w:t>Eight Billion Naira). The defendant filed a preliminary objection challenging the jurisdiction of the court to entertain the matter being an action on natural gas emission and which falls under the exclusive jurisdiction of the Federal High Court. The trial court dismissed the objection. The defendant being dissatisfied appealed to the Court of Appeal which held relying on the provision of section 251(n), Constitution of the Federal Republic of Nigeria, 1999 that the subject matter of the suit being a matter connected with or pertaining to natural gas, the Federal High Court has exclusive jurisdiction.</w:t>
      </w:r>
    </w:p>
    <w:p>
      <w:pPr>
        <w:pStyle w:val="BodyText"/>
        <w:spacing w:before="14"/>
      </w:pPr>
    </w:p>
    <w:p>
      <w:pPr>
        <w:pStyle w:val="BodyText"/>
        <w:spacing w:line="480" w:lineRule="auto"/>
        <w:ind w:left="400" w:right="558"/>
        <w:jc w:val="both"/>
      </w:pPr>
      <w:r>
        <w:rPr/>
        <w:t>It is however posited that since the Divisions of the Federal High Courts are only recently been established</w:t>
      </w:r>
      <w:r>
        <w:rPr>
          <w:spacing w:val="26"/>
        </w:rPr>
        <w:t> </w:t>
      </w:r>
      <w:r>
        <w:rPr/>
        <w:t>in</w:t>
      </w:r>
      <w:r>
        <w:rPr>
          <w:spacing w:val="30"/>
        </w:rPr>
        <w:t> </w:t>
      </w:r>
      <w:r>
        <w:rPr/>
        <w:t>various</w:t>
      </w:r>
      <w:r>
        <w:rPr>
          <w:spacing w:val="29"/>
        </w:rPr>
        <w:t> </w:t>
      </w:r>
      <w:r>
        <w:rPr/>
        <w:t>State</w:t>
      </w:r>
      <w:r>
        <w:rPr>
          <w:spacing w:val="29"/>
        </w:rPr>
        <w:t> </w:t>
      </w:r>
      <w:r>
        <w:rPr/>
        <w:t>Capitals</w:t>
      </w:r>
      <w:r>
        <w:rPr>
          <w:spacing w:val="29"/>
        </w:rPr>
        <w:t> </w:t>
      </w:r>
      <w:r>
        <w:rPr/>
        <w:t>in</w:t>
      </w:r>
      <w:r>
        <w:rPr>
          <w:spacing w:val="30"/>
        </w:rPr>
        <w:t> </w:t>
      </w:r>
      <w:r>
        <w:rPr/>
        <w:t>Nigeria,</w:t>
      </w:r>
      <w:r>
        <w:rPr>
          <w:spacing w:val="29"/>
        </w:rPr>
        <w:t> </w:t>
      </w:r>
      <w:r>
        <w:rPr/>
        <w:t>conferring</w:t>
      </w:r>
      <w:r>
        <w:rPr>
          <w:spacing w:val="27"/>
        </w:rPr>
        <w:t> </w:t>
      </w:r>
      <w:r>
        <w:rPr/>
        <w:t>such</w:t>
      </w:r>
      <w:r>
        <w:rPr>
          <w:spacing w:val="28"/>
        </w:rPr>
        <w:t> </w:t>
      </w:r>
      <w:r>
        <w:rPr/>
        <w:t>issues</w:t>
      </w:r>
      <w:r>
        <w:rPr>
          <w:spacing w:val="30"/>
        </w:rPr>
        <w:t> </w:t>
      </w:r>
      <w:r>
        <w:rPr/>
        <w:t>for</w:t>
      </w:r>
      <w:r>
        <w:rPr>
          <w:spacing w:val="29"/>
        </w:rPr>
        <w:t> </w:t>
      </w:r>
      <w:r>
        <w:rPr/>
        <w:t>adjudication</w:t>
      </w:r>
      <w:r>
        <w:rPr>
          <w:spacing w:val="29"/>
        </w:rPr>
        <w:t> </w:t>
      </w:r>
      <w:r>
        <w:rPr/>
        <w:t>by</w:t>
      </w:r>
      <w:r>
        <w:rPr>
          <w:spacing w:val="22"/>
        </w:rPr>
        <w:t> </w:t>
      </w:r>
      <w:r>
        <w:rPr>
          <w:spacing w:val="-5"/>
        </w:rPr>
        <w:t>the</w:t>
      </w:r>
    </w:p>
    <w:p>
      <w:pPr>
        <w:pStyle w:val="BodyText"/>
        <w:rPr>
          <w:sz w:val="8"/>
        </w:rPr>
      </w:pPr>
      <w:r>
        <w:rPr/>
        <mc:AlternateContent>
          <mc:Choice Requires="wps">
            <w:drawing>
              <wp:anchor distT="0" distB="0" distL="0" distR="0" allowOverlap="1" layoutInCell="1" locked="0" behindDoc="1" simplePos="0" relativeHeight="487692288">
                <wp:simplePos x="0" y="0"/>
                <wp:positionH relativeFrom="page">
                  <wp:posOffset>914704</wp:posOffset>
                </wp:positionH>
                <wp:positionV relativeFrom="paragraph">
                  <wp:posOffset>74057</wp:posOffset>
                </wp:positionV>
                <wp:extent cx="1829435" cy="9525"/>
                <wp:effectExtent l="0" t="0" r="0" b="0"/>
                <wp:wrapTopAndBottom/>
                <wp:docPr id="284" name="Graphic 284"/>
                <wp:cNvGraphicFramePr>
                  <a:graphicFrameLocks/>
                </wp:cNvGraphicFramePr>
                <a:graphic>
                  <a:graphicData uri="http://schemas.microsoft.com/office/word/2010/wordprocessingShape">
                    <wps:wsp>
                      <wps:cNvPr id="284" name="Graphic 2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831337pt;width:144.020pt;height:.72003pt;mso-position-horizontal-relative:page;mso-position-vertical-relative:paragraph;z-index:-15624192;mso-wrap-distance-left:0;mso-wrap-distance-right:0" id="docshape252" filled="true" fillcolor="#000000" stroked="false">
                <v:fill type="solid"/>
                <w10:wrap type="topAndBottom"/>
              </v:rect>
            </w:pict>
          </mc:Fallback>
        </mc:AlternateContent>
      </w:r>
    </w:p>
    <w:p>
      <w:pPr>
        <w:spacing w:before="115"/>
        <w:ind w:left="400" w:right="0" w:firstLine="0"/>
        <w:jc w:val="left"/>
        <w:rPr>
          <w:sz w:val="20"/>
        </w:rPr>
      </w:pPr>
      <w:r>
        <w:rPr>
          <w:sz w:val="20"/>
          <w:vertAlign w:val="superscript"/>
        </w:rPr>
        <w:t>595</w:t>
      </w:r>
      <w:r>
        <w:rPr>
          <w:sz w:val="20"/>
          <w:vertAlign w:val="baseline"/>
        </w:rPr>
        <w:t>(2008)</w:t>
      </w:r>
      <w:r>
        <w:rPr>
          <w:spacing w:val="-2"/>
          <w:sz w:val="20"/>
          <w:vertAlign w:val="baseline"/>
        </w:rPr>
        <w:t> </w:t>
      </w:r>
      <w:r>
        <w:rPr>
          <w:sz w:val="20"/>
          <w:vertAlign w:val="baseline"/>
        </w:rPr>
        <w:t>2 FWLR</w:t>
      </w:r>
      <w:r>
        <w:rPr>
          <w:spacing w:val="-3"/>
          <w:sz w:val="20"/>
          <w:vertAlign w:val="baseline"/>
        </w:rPr>
        <w:t> </w:t>
      </w:r>
      <w:r>
        <w:rPr>
          <w:sz w:val="20"/>
          <w:vertAlign w:val="baseline"/>
        </w:rPr>
        <w:t>(pt</w:t>
      </w:r>
      <w:r>
        <w:rPr>
          <w:spacing w:val="-2"/>
          <w:sz w:val="20"/>
          <w:vertAlign w:val="baseline"/>
        </w:rPr>
        <w:t> </w:t>
      </w:r>
      <w:r>
        <w:rPr>
          <w:sz w:val="20"/>
          <w:vertAlign w:val="baseline"/>
        </w:rPr>
        <w:t>419)</w:t>
      </w:r>
      <w:r>
        <w:rPr>
          <w:spacing w:val="-2"/>
          <w:sz w:val="20"/>
          <w:vertAlign w:val="baseline"/>
        </w:rPr>
        <w:t> </w:t>
      </w:r>
      <w:r>
        <w:rPr>
          <w:sz w:val="20"/>
          <w:vertAlign w:val="baseline"/>
        </w:rPr>
        <w:t>p.</w:t>
      </w:r>
      <w:r>
        <w:rPr>
          <w:spacing w:val="-1"/>
          <w:sz w:val="20"/>
          <w:vertAlign w:val="baseline"/>
        </w:rPr>
        <w:t> </w:t>
      </w:r>
      <w:r>
        <w:rPr>
          <w:spacing w:val="-4"/>
          <w:sz w:val="20"/>
          <w:vertAlign w:val="baseline"/>
        </w:rPr>
        <w:t>2403</w:t>
      </w:r>
    </w:p>
    <w:p>
      <w:pPr>
        <w:spacing w:before="9"/>
        <w:ind w:left="400" w:right="0" w:firstLine="0"/>
        <w:jc w:val="left"/>
        <w:rPr>
          <w:sz w:val="20"/>
        </w:rPr>
      </w:pPr>
      <w:r>
        <w:rPr>
          <w:rFonts w:ascii="Calibri"/>
          <w:sz w:val="20"/>
          <w:vertAlign w:val="superscript"/>
        </w:rPr>
        <w:t>596</w:t>
      </w:r>
      <w:r>
        <w:rPr>
          <w:sz w:val="20"/>
          <w:vertAlign w:val="baseline"/>
        </w:rPr>
        <w:t>(2010),</w:t>
      </w:r>
      <w:r>
        <w:rPr>
          <w:spacing w:val="-4"/>
          <w:sz w:val="20"/>
          <w:vertAlign w:val="baseline"/>
        </w:rPr>
        <w:t> </w:t>
      </w:r>
      <w:r>
        <w:rPr>
          <w:sz w:val="20"/>
          <w:vertAlign w:val="baseline"/>
        </w:rPr>
        <w:t>All</w:t>
      </w:r>
      <w:r>
        <w:rPr>
          <w:spacing w:val="-5"/>
          <w:sz w:val="20"/>
          <w:vertAlign w:val="baseline"/>
        </w:rPr>
        <w:t> </w:t>
      </w:r>
      <w:r>
        <w:rPr>
          <w:sz w:val="20"/>
          <w:vertAlign w:val="baseline"/>
        </w:rPr>
        <w:t>FWLR</w:t>
      </w:r>
      <w:r>
        <w:rPr>
          <w:spacing w:val="-4"/>
          <w:sz w:val="20"/>
          <w:vertAlign w:val="baseline"/>
        </w:rPr>
        <w:t> </w:t>
      </w:r>
      <w:r>
        <w:rPr>
          <w:sz w:val="20"/>
          <w:vertAlign w:val="baseline"/>
        </w:rPr>
        <w:t>(pt.</w:t>
      </w:r>
      <w:r>
        <w:rPr>
          <w:spacing w:val="-4"/>
          <w:sz w:val="20"/>
          <w:vertAlign w:val="baseline"/>
        </w:rPr>
        <w:t> </w:t>
      </w:r>
      <w:r>
        <w:rPr>
          <w:sz w:val="20"/>
          <w:vertAlign w:val="baseline"/>
        </w:rPr>
        <w:t>530)</w:t>
      </w:r>
      <w:r>
        <w:rPr>
          <w:spacing w:val="-6"/>
          <w:sz w:val="20"/>
          <w:vertAlign w:val="baseline"/>
        </w:rPr>
        <w:t> </w:t>
      </w:r>
      <w:r>
        <w:rPr>
          <w:sz w:val="20"/>
          <w:vertAlign w:val="baseline"/>
        </w:rPr>
        <w:t>p.1300</w:t>
      </w:r>
      <w:r>
        <w:rPr>
          <w:spacing w:val="-2"/>
          <w:sz w:val="20"/>
          <w:vertAlign w:val="baseline"/>
        </w:rPr>
        <w:t> </w:t>
      </w:r>
      <w:r>
        <w:rPr>
          <w:sz w:val="20"/>
          <w:vertAlign w:val="baseline"/>
        </w:rPr>
        <w:t>at</w:t>
      </w:r>
      <w:r>
        <w:rPr>
          <w:spacing w:val="-6"/>
          <w:sz w:val="20"/>
          <w:vertAlign w:val="baseline"/>
        </w:rPr>
        <w:t> </w:t>
      </w:r>
      <w:r>
        <w:rPr>
          <w:sz w:val="20"/>
          <w:vertAlign w:val="baseline"/>
        </w:rPr>
        <w:t>1310</w:t>
      </w:r>
      <w:r>
        <w:rPr>
          <w:spacing w:val="-3"/>
          <w:sz w:val="20"/>
          <w:vertAlign w:val="baseline"/>
        </w:rPr>
        <w:t> </w:t>
      </w:r>
      <w:r>
        <w:rPr>
          <w:sz w:val="20"/>
          <w:vertAlign w:val="baseline"/>
        </w:rPr>
        <w:t>paras.</w:t>
      </w:r>
      <w:r>
        <w:rPr>
          <w:spacing w:val="-3"/>
          <w:sz w:val="20"/>
          <w:vertAlign w:val="baseline"/>
        </w:rPr>
        <w:t> </w:t>
      </w:r>
      <w:r>
        <w:rPr>
          <w:sz w:val="20"/>
          <w:vertAlign w:val="baseline"/>
        </w:rPr>
        <w:t>E-</w:t>
      </w:r>
      <w:r>
        <w:rPr>
          <w:spacing w:val="-10"/>
          <w:sz w:val="20"/>
          <w:vertAlign w:val="baseline"/>
        </w:rPr>
        <w:t>G</w:t>
      </w:r>
    </w:p>
    <w:p>
      <w:pPr>
        <w:spacing w:after="0"/>
        <w:jc w:val="left"/>
        <w:rPr>
          <w:sz w:val="20"/>
        </w:rPr>
        <w:sectPr>
          <w:pgSz w:w="12240" w:h="15840"/>
          <w:pgMar w:header="0" w:footer="1012" w:top="1360" w:bottom="1200" w:left="1040" w:right="860"/>
        </w:sectPr>
      </w:pPr>
    </w:p>
    <w:p>
      <w:pPr>
        <w:pStyle w:val="BodyText"/>
        <w:spacing w:line="480" w:lineRule="auto" w:before="72"/>
        <w:ind w:left="400" w:right="561"/>
        <w:jc w:val="both"/>
      </w:pPr>
      <w:r>
        <w:rPr/>
        <w:t>Federal High Courts to the exclusion of State High Courts who have Judicial Divisions in virtually all Local Government Headquarters in Nigeria, is a restriction of the access to justice and confinement of the rights of the citizenry. This is because for any citizen to institute or commence a suit on issues relating to the provisions of section 251 (l)(n) he or she may most likely after briefing a legal practitioner have to travel to a State Capital or Abuja in the Federal Capital Territory to pursue or ventilate his rights.</w:t>
      </w:r>
    </w:p>
    <w:p>
      <w:pPr>
        <w:pStyle w:val="BodyText"/>
        <w:spacing w:before="13"/>
      </w:pPr>
    </w:p>
    <w:p>
      <w:pPr>
        <w:pStyle w:val="BodyText"/>
        <w:spacing w:line="480" w:lineRule="auto"/>
        <w:ind w:left="400" w:right="576"/>
        <w:jc w:val="both"/>
      </w:pPr>
      <w:r>
        <w:rPr/>
        <w:t>To pursue the argument of restriction of access to justice further and in order to properly confer jurisdiction on State High Courts in respect of such matters, the ideology or philosophy of ownership of mineral resources as entrenched in the constitution</w:t>
      </w:r>
      <w:r>
        <w:rPr>
          <w:vertAlign w:val="superscript"/>
        </w:rPr>
        <w:t>597</w:t>
      </w:r>
      <w:r>
        <w:rPr>
          <w:vertAlign w:val="baseline"/>
        </w:rPr>
        <w:t> will have to be changed and the</w:t>
      </w:r>
      <w:r>
        <w:rPr>
          <w:spacing w:val="-1"/>
          <w:vertAlign w:val="baseline"/>
        </w:rPr>
        <w:t> </w:t>
      </w:r>
      <w:r>
        <w:rPr>
          <w:vertAlign w:val="baseline"/>
        </w:rPr>
        <w:t>provision of</w:t>
      </w:r>
      <w:r>
        <w:rPr>
          <w:spacing w:val="-1"/>
          <w:vertAlign w:val="baseline"/>
        </w:rPr>
        <w:t> </w:t>
      </w:r>
      <w:r>
        <w:rPr>
          <w:vertAlign w:val="baseline"/>
        </w:rPr>
        <w:t>the</w:t>
      </w:r>
      <w:r>
        <w:rPr>
          <w:spacing w:val="-1"/>
          <w:vertAlign w:val="baseline"/>
        </w:rPr>
        <w:t> </w:t>
      </w:r>
      <w:r>
        <w:rPr>
          <w:vertAlign w:val="baseline"/>
        </w:rPr>
        <w:t>said</w:t>
      </w:r>
      <w:r>
        <w:rPr>
          <w:spacing w:val="-2"/>
          <w:vertAlign w:val="baseline"/>
        </w:rPr>
        <w:t> </w:t>
      </w:r>
      <w:r>
        <w:rPr>
          <w:vertAlign w:val="baseline"/>
        </w:rPr>
        <w:t>section together</w:t>
      </w:r>
      <w:r>
        <w:rPr>
          <w:spacing w:val="-1"/>
          <w:vertAlign w:val="baseline"/>
        </w:rPr>
        <w:t> </w:t>
      </w:r>
      <w:r>
        <w:rPr>
          <w:vertAlign w:val="baseline"/>
        </w:rPr>
        <w:t>with the</w:t>
      </w:r>
      <w:r>
        <w:rPr>
          <w:spacing w:val="-2"/>
          <w:vertAlign w:val="baseline"/>
        </w:rPr>
        <w:t> </w:t>
      </w:r>
      <w:r>
        <w:rPr>
          <w:vertAlign w:val="baseline"/>
        </w:rPr>
        <w:t>powers</w:t>
      </w:r>
      <w:r>
        <w:rPr>
          <w:spacing w:val="-1"/>
          <w:vertAlign w:val="baseline"/>
        </w:rPr>
        <w:t> </w:t>
      </w:r>
      <w:r>
        <w:rPr>
          <w:vertAlign w:val="baseline"/>
        </w:rPr>
        <w:t>conferred on the</w:t>
      </w:r>
      <w:r>
        <w:rPr>
          <w:spacing w:val="-1"/>
          <w:vertAlign w:val="baseline"/>
        </w:rPr>
        <w:t> </w:t>
      </w:r>
      <w:r>
        <w:rPr>
          <w:vertAlign w:val="baseline"/>
        </w:rPr>
        <w:t>National Assembly</w:t>
      </w:r>
      <w:r>
        <w:rPr>
          <w:spacing w:val="-5"/>
          <w:vertAlign w:val="baseline"/>
        </w:rPr>
        <w:t> </w:t>
      </w:r>
      <w:r>
        <w:rPr>
          <w:vertAlign w:val="baseline"/>
        </w:rPr>
        <w:t>by section 4(2) and the exclusive jurisdiction conferred on the Federal High Court as summed in section 251(n) of the Constitution of the Federal Republic of Nigeria, 1999 (as amended) would have to be amended appropriately. This will lay the foundation for the amendment of several other federal legislations, regulations and policies pertaining to the subject matter.</w:t>
      </w:r>
    </w:p>
    <w:p>
      <w:pPr>
        <w:pStyle w:val="BodyText"/>
        <w:spacing w:before="17"/>
      </w:pPr>
    </w:p>
    <w:p>
      <w:pPr>
        <w:pStyle w:val="Heading2"/>
        <w:numPr>
          <w:ilvl w:val="2"/>
          <w:numId w:val="29"/>
        </w:numPr>
        <w:tabs>
          <w:tab w:pos="1300" w:val="left" w:leader="none"/>
        </w:tabs>
        <w:spacing w:line="240" w:lineRule="auto" w:before="1" w:after="0"/>
        <w:ind w:left="1300" w:right="0" w:hanging="900"/>
        <w:jc w:val="left"/>
      </w:pPr>
      <w:bookmarkStart w:name="_TOC_250020" w:id="31"/>
      <w:r>
        <w:rPr/>
        <w:t>Nigerian Minerals</w:t>
      </w:r>
      <w:r>
        <w:rPr>
          <w:spacing w:val="-1"/>
        </w:rPr>
        <w:t> </w:t>
      </w:r>
      <w:r>
        <w:rPr/>
        <w:t>and</w:t>
      </w:r>
      <w:r>
        <w:rPr>
          <w:spacing w:val="-1"/>
        </w:rPr>
        <w:t> </w:t>
      </w:r>
      <w:r>
        <w:rPr/>
        <w:t>Mining</w:t>
      </w:r>
      <w:r>
        <w:rPr>
          <w:spacing w:val="-1"/>
        </w:rPr>
        <w:t> </w:t>
      </w:r>
      <w:r>
        <w:rPr/>
        <w:t>Act, </w:t>
      </w:r>
      <w:bookmarkEnd w:id="31"/>
      <w:r>
        <w:rPr>
          <w:spacing w:val="-4"/>
        </w:rPr>
        <w:t>2007</w:t>
      </w:r>
    </w:p>
    <w:p>
      <w:pPr>
        <w:pStyle w:val="BodyText"/>
        <w:spacing w:before="7"/>
        <w:rPr>
          <w:b/>
        </w:rPr>
      </w:pPr>
    </w:p>
    <w:p>
      <w:pPr>
        <w:pStyle w:val="BodyText"/>
        <w:spacing w:line="480" w:lineRule="auto"/>
        <w:ind w:left="400" w:right="577"/>
        <w:jc w:val="both"/>
      </w:pPr>
      <w:r>
        <w:rPr/>
        <w:t>The main purpose of the N.M.M.A as can be deciphered from its long title isthe regulation of all aspects of the exploration and exploitation of solid minerals in Nigeria and for related purposes.The N.M.M.A further gave a clue as to the rationale for its enactment when it stated </w:t>
      </w:r>
      <w:r>
        <w:rPr>
          <w:spacing w:val="-2"/>
        </w:rPr>
        <w:t>thus:</w:t>
      </w:r>
    </w:p>
    <w:p>
      <w:pPr>
        <w:pStyle w:val="BodyText"/>
        <w:spacing w:before="14"/>
      </w:pPr>
    </w:p>
    <w:p>
      <w:pPr>
        <w:spacing w:before="0"/>
        <w:ind w:left="966" w:right="1136" w:firstLine="0"/>
        <w:jc w:val="both"/>
        <w:rPr>
          <w:sz w:val="20"/>
        </w:rPr>
      </w:pPr>
      <w:r>
        <w:rPr>
          <w:sz w:val="20"/>
        </w:rPr>
        <w:t>This Act creates a distinct role for the private sector as operator and owner of mineral resources won</w:t>
      </w:r>
      <w:r>
        <w:rPr>
          <w:spacing w:val="40"/>
          <w:sz w:val="20"/>
        </w:rPr>
        <w:t> </w:t>
      </w:r>
      <w:r>
        <w:rPr>
          <w:sz w:val="20"/>
        </w:rPr>
        <w:t>in accordance with the provisions of the Act and, a role for the Government as regulator of all matters relating</w:t>
      </w:r>
      <w:r>
        <w:rPr>
          <w:spacing w:val="70"/>
          <w:w w:val="150"/>
          <w:sz w:val="20"/>
        </w:rPr>
        <w:t> </w:t>
      </w:r>
      <w:r>
        <w:rPr>
          <w:sz w:val="20"/>
        </w:rPr>
        <w:t>to</w:t>
      </w:r>
      <w:r>
        <w:rPr>
          <w:spacing w:val="72"/>
          <w:w w:val="150"/>
          <w:sz w:val="20"/>
        </w:rPr>
        <w:t> </w:t>
      </w:r>
      <w:r>
        <w:rPr>
          <w:sz w:val="20"/>
        </w:rPr>
        <w:t>the</w:t>
      </w:r>
      <w:r>
        <w:rPr>
          <w:spacing w:val="73"/>
          <w:w w:val="150"/>
          <w:sz w:val="20"/>
        </w:rPr>
        <w:t> </w:t>
      </w:r>
      <w:r>
        <w:rPr>
          <w:sz w:val="20"/>
        </w:rPr>
        <w:t>reconnaissance,</w:t>
      </w:r>
      <w:r>
        <w:rPr>
          <w:spacing w:val="72"/>
          <w:w w:val="150"/>
          <w:sz w:val="20"/>
        </w:rPr>
        <w:t> </w:t>
      </w:r>
      <w:r>
        <w:rPr>
          <w:sz w:val="20"/>
        </w:rPr>
        <w:t>exploration,</w:t>
      </w:r>
      <w:r>
        <w:rPr>
          <w:spacing w:val="73"/>
          <w:w w:val="150"/>
          <w:sz w:val="20"/>
        </w:rPr>
        <w:t> </w:t>
      </w:r>
      <w:r>
        <w:rPr>
          <w:sz w:val="20"/>
        </w:rPr>
        <w:t>exploitation,</w:t>
      </w:r>
      <w:r>
        <w:rPr>
          <w:spacing w:val="72"/>
          <w:w w:val="150"/>
          <w:sz w:val="20"/>
        </w:rPr>
        <w:t> </w:t>
      </w:r>
      <w:r>
        <w:rPr>
          <w:sz w:val="20"/>
        </w:rPr>
        <w:t>beneficiation,</w:t>
      </w:r>
      <w:r>
        <w:rPr>
          <w:spacing w:val="73"/>
          <w:w w:val="150"/>
          <w:sz w:val="20"/>
        </w:rPr>
        <w:t> </w:t>
      </w:r>
      <w:r>
        <w:rPr>
          <w:sz w:val="20"/>
        </w:rPr>
        <w:t>possession,</w:t>
      </w:r>
      <w:r>
        <w:rPr>
          <w:spacing w:val="72"/>
          <w:w w:val="150"/>
          <w:sz w:val="20"/>
        </w:rPr>
        <w:t> </w:t>
      </w:r>
      <w:r>
        <w:rPr>
          <w:spacing w:val="-2"/>
          <w:sz w:val="20"/>
        </w:rPr>
        <w:t>retention,</w:t>
      </w:r>
    </w:p>
    <w:p>
      <w:pPr>
        <w:pStyle w:val="BodyText"/>
        <w:spacing w:before="80"/>
        <w:rPr>
          <w:sz w:val="20"/>
        </w:rPr>
      </w:pPr>
      <w:r>
        <w:rPr/>
        <mc:AlternateContent>
          <mc:Choice Requires="wps">
            <w:drawing>
              <wp:anchor distT="0" distB="0" distL="0" distR="0" allowOverlap="1" layoutInCell="1" locked="0" behindDoc="1" simplePos="0" relativeHeight="487692800">
                <wp:simplePos x="0" y="0"/>
                <wp:positionH relativeFrom="page">
                  <wp:posOffset>914704</wp:posOffset>
                </wp:positionH>
                <wp:positionV relativeFrom="paragraph">
                  <wp:posOffset>212483</wp:posOffset>
                </wp:positionV>
                <wp:extent cx="1829435" cy="9525"/>
                <wp:effectExtent l="0" t="0" r="0" b="0"/>
                <wp:wrapTopAndBottom/>
                <wp:docPr id="285" name="Graphic 285"/>
                <wp:cNvGraphicFramePr>
                  <a:graphicFrameLocks/>
                </wp:cNvGraphicFramePr>
                <a:graphic>
                  <a:graphicData uri="http://schemas.microsoft.com/office/word/2010/wordprocessingShape">
                    <wps:wsp>
                      <wps:cNvPr id="285" name="Graphic 28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31007pt;width:144.020pt;height:.71997pt;mso-position-horizontal-relative:page;mso-position-vertical-relative:paragraph;z-index:-15623680;mso-wrap-distance-left:0;mso-wrap-distance-right:0" id="docshape253" filled="true" fillcolor="#000000" stroked="false">
                <v:fill type="solid"/>
                <w10:wrap type="topAndBottom"/>
              </v:rect>
            </w:pict>
          </mc:Fallback>
        </mc:AlternateContent>
      </w:r>
    </w:p>
    <w:p>
      <w:pPr>
        <w:spacing w:before="96"/>
        <w:ind w:left="602" w:right="927" w:hanging="202"/>
        <w:jc w:val="left"/>
        <w:rPr>
          <w:sz w:val="20"/>
        </w:rPr>
      </w:pPr>
      <w:r>
        <w:rPr>
          <w:sz w:val="20"/>
          <w:vertAlign w:val="superscript"/>
        </w:rPr>
        <w:t>597</w:t>
      </w:r>
      <w:r>
        <w:rPr>
          <w:spacing w:val="-3"/>
          <w:sz w:val="20"/>
          <w:vertAlign w:val="baseline"/>
        </w:rPr>
        <w:t> </w:t>
      </w:r>
      <w:r>
        <w:rPr>
          <w:sz w:val="20"/>
          <w:vertAlign w:val="baseline"/>
        </w:rPr>
        <w:t>Section</w:t>
      </w:r>
      <w:r>
        <w:rPr>
          <w:spacing w:val="-4"/>
          <w:sz w:val="20"/>
          <w:vertAlign w:val="baseline"/>
        </w:rPr>
        <w:t> </w:t>
      </w:r>
      <w:r>
        <w:rPr>
          <w:sz w:val="20"/>
          <w:vertAlign w:val="baseline"/>
        </w:rPr>
        <w:t>44(3),</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z w:val="20"/>
          <w:vertAlign w:val="baseline"/>
        </w:rPr>
        <w:t>amended),</w:t>
      </w:r>
      <w:r>
        <w:rPr>
          <w:spacing w:val="-3"/>
          <w:sz w:val="20"/>
          <w:vertAlign w:val="baseline"/>
        </w:rPr>
        <w:t> </w:t>
      </w:r>
      <w:r>
        <w:rPr>
          <w:sz w:val="20"/>
          <w:vertAlign w:val="baseline"/>
        </w:rPr>
        <w:t>Cap.</w:t>
      </w:r>
      <w:r>
        <w:rPr>
          <w:spacing w:val="-3"/>
          <w:sz w:val="20"/>
          <w:vertAlign w:val="baseline"/>
        </w:rPr>
        <w:t> </w:t>
      </w:r>
      <w:r>
        <w:rPr>
          <w:sz w:val="20"/>
          <w:vertAlign w:val="baseline"/>
        </w:rPr>
        <w:t>C23,</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 Federation of Nigeria, 2004</w:t>
      </w:r>
    </w:p>
    <w:p>
      <w:pPr>
        <w:spacing w:after="0"/>
        <w:jc w:val="left"/>
        <w:rPr>
          <w:sz w:val="20"/>
        </w:rPr>
        <w:sectPr>
          <w:pgSz w:w="12240" w:h="15840"/>
          <w:pgMar w:header="0" w:footer="1012" w:top="1360" w:bottom="1200" w:left="1040" w:right="860"/>
        </w:sectPr>
      </w:pPr>
    </w:p>
    <w:p>
      <w:pPr>
        <w:spacing w:before="73"/>
        <w:ind w:left="966" w:right="927" w:firstLine="0"/>
        <w:jc w:val="left"/>
        <w:rPr>
          <w:sz w:val="20"/>
        </w:rPr>
      </w:pPr>
      <w:r>
        <w:rPr>
          <w:sz w:val="20"/>
        </w:rPr>
        <w:t>transportation, transformation, sale, marketing and other related purposes of the mineral resources in </w:t>
      </w:r>
      <w:r>
        <w:rPr>
          <w:spacing w:val="-2"/>
          <w:sz w:val="20"/>
        </w:rPr>
        <w:t>Nigeria.</w:t>
      </w:r>
      <w:r>
        <w:rPr>
          <w:spacing w:val="-2"/>
          <w:sz w:val="20"/>
          <w:vertAlign w:val="superscript"/>
        </w:rPr>
        <w:t>598</w:t>
      </w:r>
    </w:p>
    <w:p>
      <w:pPr>
        <w:pStyle w:val="BodyText"/>
        <w:spacing w:before="58"/>
        <w:rPr>
          <w:sz w:val="20"/>
        </w:rPr>
      </w:pPr>
    </w:p>
    <w:p>
      <w:pPr>
        <w:pStyle w:val="BodyText"/>
        <w:spacing w:line="480" w:lineRule="auto"/>
        <w:ind w:left="400" w:right="576"/>
        <w:jc w:val="both"/>
      </w:pPr>
      <w:r>
        <w:rPr/>
        <w:t>To what extent these differing obligations and shared responsibilities of these 2 major actors/stakeholders in the solid minerals sector have been carried out, particularly as it relates to the mitigation or reduction of environmental degradation by the mining of solid minerals is a crucial issue for consideration and evaluation.</w:t>
      </w:r>
    </w:p>
    <w:p>
      <w:pPr>
        <w:pStyle w:val="BodyText"/>
        <w:spacing w:before="12"/>
      </w:pPr>
    </w:p>
    <w:p>
      <w:pPr>
        <w:pStyle w:val="BodyText"/>
        <w:spacing w:line="480" w:lineRule="auto"/>
        <w:ind w:left="400" w:right="574"/>
        <w:jc w:val="both"/>
      </w:pPr>
      <w:r>
        <w:rPr/>
        <w:t>In ensuring the efficient and effective discharge of the Federal Government's role as an unbiased regulator, the N.M.M.A</w:t>
      </w:r>
      <w:r>
        <w:rPr>
          <w:vertAlign w:val="superscript"/>
        </w:rPr>
        <w:t>599</w:t>
      </w:r>
      <w:r>
        <w:rPr>
          <w:vertAlign w:val="baseline"/>
        </w:rPr>
        <w:t> established the Mining Cadastre Office as an independent body charged with the responsibility of processing and issuing of mining leases, licences and permits. This development is in line with international best practice in the solid minerals sector, where regulatory bodies in most advanced countries of the world are made totally independent of Government and thus insulated, removed or detached from its umbilical cord. This is to</w:t>
      </w:r>
      <w:r>
        <w:rPr>
          <w:spacing w:val="40"/>
          <w:vertAlign w:val="baseline"/>
        </w:rPr>
        <w:t> </w:t>
      </w:r>
      <w:r>
        <w:rPr>
          <w:vertAlign w:val="baseline"/>
        </w:rPr>
        <w:t>guarantee efficiency and effectiveness in the discharge of responsibilities. The issuance of licences to qualified applicants to mine solid mineral resources is a further strategy of the legislation to prevent environmental degradation by the mining of solid minerals in Nigeria. If mining activities are carried on in organized manner by fit and proper persons, their focus will </w:t>
      </w:r>
      <w:r>
        <w:rPr>
          <w:i/>
          <w:vertAlign w:val="baseline"/>
        </w:rPr>
        <w:t>inter alia </w:t>
      </w:r>
      <w:r>
        <w:rPr>
          <w:vertAlign w:val="baseline"/>
        </w:rPr>
        <w:t>be on prevention or mitigation of environmental degradation.</w:t>
      </w:r>
    </w:p>
    <w:p>
      <w:pPr>
        <w:pStyle w:val="BodyText"/>
        <w:spacing w:before="11"/>
      </w:pPr>
    </w:p>
    <w:p>
      <w:pPr>
        <w:pStyle w:val="BodyText"/>
        <w:spacing w:line="480" w:lineRule="auto"/>
        <w:ind w:left="400" w:right="576"/>
        <w:jc w:val="both"/>
      </w:pPr>
      <w:r>
        <w:rPr/>
        <w:t>The basic and structural rudiments of the issues earlier examined above gives a hint as to the focus and philosophy</w:t>
      </w:r>
      <w:r>
        <w:rPr>
          <w:spacing w:val="-1"/>
        </w:rPr>
        <w:t> </w:t>
      </w:r>
      <w:r>
        <w:rPr/>
        <w:t>of the N.M.M.A. Chapter onedeals with minerals, prospecting, mining and quarrying; Chaptertwo (small scale mining); Chapter three (possession and purchase of minerals)&amp;Chapter</w:t>
      </w:r>
      <w:r>
        <w:rPr>
          <w:spacing w:val="71"/>
        </w:rPr>
        <w:t> </w:t>
      </w:r>
      <w:r>
        <w:rPr/>
        <w:t>four</w:t>
      </w:r>
      <w:r>
        <w:rPr>
          <w:spacing w:val="77"/>
        </w:rPr>
        <w:t> </w:t>
      </w:r>
      <w:r>
        <w:rPr/>
        <w:t>(environmental</w:t>
      </w:r>
      <w:r>
        <w:rPr>
          <w:spacing w:val="75"/>
        </w:rPr>
        <w:t> </w:t>
      </w:r>
      <w:r>
        <w:rPr/>
        <w:t>considerations</w:t>
      </w:r>
      <w:r>
        <w:rPr>
          <w:spacing w:val="75"/>
        </w:rPr>
        <w:t> </w:t>
      </w:r>
      <w:r>
        <w:rPr/>
        <w:t>and</w:t>
      </w:r>
      <w:r>
        <w:rPr>
          <w:spacing w:val="75"/>
        </w:rPr>
        <w:t> </w:t>
      </w:r>
      <w:r>
        <w:rPr/>
        <w:t>rights</w:t>
      </w:r>
      <w:r>
        <w:rPr>
          <w:spacing w:val="76"/>
        </w:rPr>
        <w:t> </w:t>
      </w:r>
      <w:r>
        <w:rPr/>
        <w:t>of</w:t>
      </w:r>
      <w:r>
        <w:rPr>
          <w:spacing w:val="77"/>
        </w:rPr>
        <w:t> </w:t>
      </w:r>
      <w:r>
        <w:rPr/>
        <w:t>host</w:t>
      </w:r>
      <w:r>
        <w:rPr>
          <w:spacing w:val="76"/>
        </w:rPr>
        <w:t> </w:t>
      </w:r>
      <w:r>
        <w:rPr>
          <w:spacing w:val="-2"/>
        </w:rPr>
        <w:t>communities)and</w:t>
      </w:r>
    </w:p>
    <w:p>
      <w:pPr>
        <w:pStyle w:val="BodyText"/>
        <w:spacing w:before="45"/>
        <w:rPr>
          <w:sz w:val="20"/>
        </w:rPr>
      </w:pPr>
      <w:r>
        <w:rPr/>
        <mc:AlternateContent>
          <mc:Choice Requires="wps">
            <w:drawing>
              <wp:anchor distT="0" distB="0" distL="0" distR="0" allowOverlap="1" layoutInCell="1" locked="0" behindDoc="1" simplePos="0" relativeHeight="487693312">
                <wp:simplePos x="0" y="0"/>
                <wp:positionH relativeFrom="page">
                  <wp:posOffset>914704</wp:posOffset>
                </wp:positionH>
                <wp:positionV relativeFrom="paragraph">
                  <wp:posOffset>190370</wp:posOffset>
                </wp:positionV>
                <wp:extent cx="1829435" cy="9525"/>
                <wp:effectExtent l="0" t="0" r="0" b="0"/>
                <wp:wrapTopAndBottom/>
                <wp:docPr id="286" name="Graphic 286"/>
                <wp:cNvGraphicFramePr>
                  <a:graphicFrameLocks/>
                </wp:cNvGraphicFramePr>
                <a:graphic>
                  <a:graphicData uri="http://schemas.microsoft.com/office/word/2010/wordprocessingShape">
                    <wps:wsp>
                      <wps:cNvPr id="286" name="Graphic 28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89775pt;width:144.020pt;height:.72003pt;mso-position-horizontal-relative:page;mso-position-vertical-relative:paragraph;z-index:-15623168;mso-wrap-distance-left:0;mso-wrap-distance-right:0" id="docshape254"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598</w:t>
      </w:r>
      <w:r>
        <w:rPr>
          <w:sz w:val="20"/>
          <w:vertAlign w:val="baseline"/>
        </w:rPr>
        <w:t>Explanatory</w:t>
      </w:r>
      <w:r>
        <w:rPr>
          <w:spacing w:val="-8"/>
          <w:sz w:val="20"/>
          <w:vertAlign w:val="baseline"/>
        </w:rPr>
        <w:t> </w:t>
      </w:r>
      <w:r>
        <w:rPr>
          <w:sz w:val="20"/>
          <w:vertAlign w:val="baseline"/>
        </w:rPr>
        <w:t>Note,</w:t>
      </w:r>
      <w:r>
        <w:rPr>
          <w:spacing w:val="-3"/>
          <w:sz w:val="20"/>
          <w:vertAlign w:val="baseline"/>
        </w:rPr>
        <w:t> </w:t>
      </w:r>
      <w:r>
        <w:rPr>
          <w:sz w:val="20"/>
          <w:vertAlign w:val="baseline"/>
        </w:rPr>
        <w:t>Nigerian</w:t>
      </w:r>
      <w:r>
        <w:rPr>
          <w:spacing w:val="-5"/>
          <w:sz w:val="20"/>
          <w:vertAlign w:val="baseline"/>
        </w:rPr>
        <w:t> </w:t>
      </w:r>
      <w:r>
        <w:rPr>
          <w:sz w:val="20"/>
          <w:vertAlign w:val="baseline"/>
        </w:rPr>
        <w:t>Minerals</w:t>
      </w:r>
      <w:r>
        <w:rPr>
          <w:spacing w:val="-4"/>
          <w:sz w:val="20"/>
          <w:vertAlign w:val="baseline"/>
        </w:rPr>
        <w:t> </w:t>
      </w:r>
      <w:r>
        <w:rPr>
          <w:sz w:val="20"/>
          <w:vertAlign w:val="baseline"/>
        </w:rPr>
        <w:t>and</w:t>
      </w:r>
      <w:r>
        <w:rPr>
          <w:spacing w:val="-3"/>
          <w:sz w:val="20"/>
          <w:vertAlign w:val="baseline"/>
        </w:rPr>
        <w:t> </w:t>
      </w:r>
      <w:r>
        <w:rPr>
          <w:sz w:val="20"/>
          <w:vertAlign w:val="baseline"/>
        </w:rPr>
        <w:t>Mining</w:t>
      </w:r>
      <w:r>
        <w:rPr>
          <w:spacing w:val="-2"/>
          <w:sz w:val="20"/>
          <w:vertAlign w:val="baseline"/>
        </w:rPr>
        <w:t> </w:t>
      </w:r>
      <w:r>
        <w:rPr>
          <w:sz w:val="20"/>
          <w:vertAlign w:val="baseline"/>
        </w:rPr>
        <w:t>Act,</w:t>
      </w:r>
      <w:r>
        <w:rPr>
          <w:spacing w:val="-4"/>
          <w:sz w:val="20"/>
          <w:vertAlign w:val="baseline"/>
        </w:rPr>
        <w:t> </w:t>
      </w:r>
      <w:r>
        <w:rPr>
          <w:sz w:val="20"/>
          <w:vertAlign w:val="baseline"/>
        </w:rPr>
        <w:t>No.</w:t>
      </w:r>
      <w:r>
        <w:rPr>
          <w:spacing w:val="-3"/>
          <w:sz w:val="20"/>
          <w:vertAlign w:val="baseline"/>
        </w:rPr>
        <w:t> </w:t>
      </w:r>
      <w:r>
        <w:rPr>
          <w:sz w:val="20"/>
          <w:vertAlign w:val="baseline"/>
        </w:rPr>
        <w:t>20,</w:t>
      </w:r>
      <w:r>
        <w:rPr>
          <w:spacing w:val="-4"/>
          <w:sz w:val="20"/>
          <w:vertAlign w:val="baseline"/>
        </w:rPr>
        <w:t> 2007</w:t>
      </w:r>
    </w:p>
    <w:p>
      <w:pPr>
        <w:pStyle w:val="BodyText"/>
        <w:spacing w:before="5"/>
        <w:rPr>
          <w:sz w:val="20"/>
        </w:rPr>
      </w:pPr>
    </w:p>
    <w:p>
      <w:pPr>
        <w:spacing w:before="1"/>
        <w:ind w:left="400" w:right="0" w:firstLine="0"/>
        <w:jc w:val="left"/>
        <w:rPr>
          <w:sz w:val="20"/>
        </w:rPr>
      </w:pPr>
      <w:r>
        <w:rPr>
          <w:rFonts w:ascii="Calibri"/>
          <w:sz w:val="20"/>
          <w:vertAlign w:val="superscript"/>
        </w:rPr>
        <w:t>599</w:t>
      </w:r>
      <w:r>
        <w:rPr>
          <w:i/>
          <w:sz w:val="20"/>
          <w:vertAlign w:val="baseline"/>
        </w:rPr>
        <w:t>Ibid,</w:t>
      </w:r>
      <w:r>
        <w:rPr>
          <w:i/>
          <w:spacing w:val="-6"/>
          <w:sz w:val="20"/>
          <w:vertAlign w:val="baseline"/>
        </w:rPr>
        <w:t> </w:t>
      </w:r>
      <w:r>
        <w:rPr>
          <w:sz w:val="20"/>
          <w:vertAlign w:val="baseline"/>
        </w:rPr>
        <w:t>Section</w:t>
      </w:r>
      <w:r>
        <w:rPr>
          <w:spacing w:val="-7"/>
          <w:sz w:val="20"/>
          <w:vertAlign w:val="baseline"/>
        </w:rPr>
        <w:t> </w:t>
      </w:r>
      <w:r>
        <w:rPr>
          <w:spacing w:val="-10"/>
          <w:sz w:val="20"/>
          <w:vertAlign w:val="baseline"/>
        </w:rPr>
        <w:t>5</w:t>
      </w:r>
    </w:p>
    <w:p>
      <w:pPr>
        <w:spacing w:after="0"/>
        <w:jc w:val="left"/>
        <w:rPr>
          <w:sz w:val="20"/>
        </w:rPr>
        <w:sectPr>
          <w:pgSz w:w="12240" w:h="15840"/>
          <w:pgMar w:header="0" w:footer="1012" w:top="1360" w:bottom="1200" w:left="1040" w:right="860"/>
        </w:sectPr>
      </w:pPr>
    </w:p>
    <w:p>
      <w:pPr>
        <w:pStyle w:val="BodyText"/>
        <w:spacing w:line="480" w:lineRule="auto" w:before="72"/>
        <w:ind w:left="400" w:right="584"/>
        <w:jc w:val="both"/>
      </w:pPr>
      <w:r>
        <w:rPr/>
        <w:t>finally, chapters 5 &amp; 6 covered offences and miscellaneous provisions respectively. All of these made cardinal provisions on the legal and regulatory philosophy and policy shift of Government in pursuing sustainable development in the mining of solid minerals in Nigeria. According to </w:t>
      </w:r>
      <w:r>
        <w:rPr>
          <w:spacing w:val="-2"/>
        </w:rPr>
        <w:t>Akper,</w:t>
      </w:r>
    </w:p>
    <w:p>
      <w:pPr>
        <w:pStyle w:val="BodyText"/>
        <w:spacing w:before="13"/>
      </w:pPr>
    </w:p>
    <w:p>
      <w:pPr>
        <w:spacing w:before="1"/>
        <w:ind w:left="966" w:right="1133" w:firstLine="0"/>
        <w:jc w:val="both"/>
        <w:rPr>
          <w:sz w:val="20"/>
        </w:rPr>
      </w:pPr>
      <w:r>
        <w:rPr>
          <w:sz w:val="20"/>
        </w:rPr>
        <w:t>The Minerals and Mining Act of 2007 (hereinafter called „the 2007 Act‟) is Nigeria‟s extant legislation that regulates the Mining Industry. The 2007 [Act] has expectedly legislated many of the environmental objectives of government into law. The aim is to give legal backing to the environmental objectives encapsulated in the Mining Policy and compel the observance and enforcement of the various environmental obligation imposed on holders of mineral titles.</w:t>
      </w:r>
      <w:r>
        <w:rPr>
          <w:sz w:val="20"/>
          <w:vertAlign w:val="superscript"/>
        </w:rPr>
        <w:t>600</w:t>
      </w:r>
    </w:p>
    <w:p>
      <w:pPr>
        <w:pStyle w:val="BodyText"/>
        <w:spacing w:before="56"/>
        <w:rPr>
          <w:sz w:val="20"/>
        </w:rPr>
      </w:pPr>
    </w:p>
    <w:p>
      <w:pPr>
        <w:pStyle w:val="BodyText"/>
        <w:spacing w:line="480" w:lineRule="auto" w:before="1"/>
        <w:ind w:left="400" w:right="574" w:firstLine="120"/>
        <w:jc w:val="both"/>
      </w:pPr>
      <w:r>
        <w:rPr/>
        <w:t>An analysis of the provisions of the N.M.M.A indicates the giant stride that is intended to be achieved for the sustainable mining of solid minerals in the following areas amongst numerous others;separation of</w:t>
      </w:r>
      <w:r>
        <w:rPr>
          <w:spacing w:val="-1"/>
        </w:rPr>
        <w:t> </w:t>
      </w:r>
      <w:r>
        <w:rPr/>
        <w:t>the roles</w:t>
      </w:r>
      <w:r>
        <w:rPr>
          <w:spacing w:val="-1"/>
        </w:rPr>
        <w:t> </w:t>
      </w:r>
      <w:r>
        <w:rPr/>
        <w:t>of</w:t>
      </w:r>
      <w:r>
        <w:rPr>
          <w:spacing w:val="-1"/>
        </w:rPr>
        <w:t> </w:t>
      </w:r>
      <w:r>
        <w:rPr/>
        <w:t>the private sector as the</w:t>
      </w:r>
      <w:r>
        <w:rPr>
          <w:spacing w:val="-1"/>
        </w:rPr>
        <w:t> </w:t>
      </w:r>
      <w:r>
        <w:rPr/>
        <w:t>owner and operator</w:t>
      </w:r>
      <w:r>
        <w:rPr>
          <w:spacing w:val="-1"/>
        </w:rPr>
        <w:t> </w:t>
      </w:r>
      <w:r>
        <w:rPr/>
        <w:t>of</w:t>
      </w:r>
      <w:r>
        <w:rPr>
          <w:spacing w:val="-1"/>
        </w:rPr>
        <w:t> </w:t>
      </w:r>
      <w:r>
        <w:rPr/>
        <w:t>mineral resources won from that of the Government as the regulator of the industry; establishment of mining Cadastre Office; setting up of Mineral Resources and Environmental Management Committee</w:t>
      </w:r>
      <w:r>
        <w:rPr>
          <w:spacing w:val="40"/>
        </w:rPr>
        <w:t> </w:t>
      </w:r>
      <w:r>
        <w:rPr/>
        <w:t>for every State of the Federation; provision for a tax deductible reserve for environmental protection, mine rehabilitation, reclamation and mine closure costs to be put up by companies; the establishment of institutions for the efficient and effective implementation of the provisions of the Act; regime of tax relief for the development of the industry; reasonable provisions in the Act that are, comparable to similar legislations in the international community.</w:t>
      </w:r>
    </w:p>
    <w:p>
      <w:pPr>
        <w:pStyle w:val="BodyText"/>
        <w:spacing w:before="12"/>
      </w:pPr>
    </w:p>
    <w:p>
      <w:pPr>
        <w:pStyle w:val="BodyText"/>
        <w:spacing w:line="480" w:lineRule="auto"/>
        <w:ind w:left="400" w:right="576"/>
        <w:jc w:val="both"/>
      </w:pPr>
      <w:r>
        <w:rPr/>
        <w:t>In</w:t>
      </w:r>
      <w:r>
        <w:rPr>
          <w:spacing w:val="40"/>
        </w:rPr>
        <w:t> </w:t>
      </w:r>
      <w:r>
        <w:rPr/>
        <w:t>terms</w:t>
      </w:r>
      <w:r>
        <w:rPr>
          <w:spacing w:val="40"/>
        </w:rPr>
        <w:t> </w:t>
      </w:r>
      <w:r>
        <w:rPr/>
        <w:t>of providing</w:t>
      </w:r>
      <w:r>
        <w:rPr>
          <w:spacing w:val="40"/>
        </w:rPr>
        <w:t> </w:t>
      </w:r>
      <w:r>
        <w:rPr/>
        <w:t>the</w:t>
      </w:r>
      <w:r>
        <w:rPr>
          <w:spacing w:val="40"/>
        </w:rPr>
        <w:t> </w:t>
      </w:r>
      <w:r>
        <w:rPr/>
        <w:t>platform</w:t>
      </w:r>
      <w:r>
        <w:rPr>
          <w:spacing w:val="40"/>
        </w:rPr>
        <w:t> </w:t>
      </w:r>
      <w:r>
        <w:rPr/>
        <w:t>for</w:t>
      </w:r>
      <w:r>
        <w:rPr>
          <w:spacing w:val="40"/>
        </w:rPr>
        <w:t> </w:t>
      </w:r>
      <w:r>
        <w:rPr/>
        <w:t>ensuring</w:t>
      </w:r>
      <w:r>
        <w:rPr>
          <w:spacing w:val="40"/>
        </w:rPr>
        <w:t> </w:t>
      </w:r>
      <w:r>
        <w:rPr/>
        <w:t>the</w:t>
      </w:r>
      <w:r>
        <w:rPr>
          <w:spacing w:val="40"/>
        </w:rPr>
        <w:t> </w:t>
      </w:r>
      <w:r>
        <w:rPr/>
        <w:t>protection</w:t>
      </w:r>
      <w:r>
        <w:rPr>
          <w:spacing w:val="40"/>
        </w:rPr>
        <w:t> </w:t>
      </w:r>
      <w:r>
        <w:rPr/>
        <w:t>of the</w:t>
      </w:r>
      <w:r>
        <w:rPr>
          <w:spacing w:val="40"/>
        </w:rPr>
        <w:t> </w:t>
      </w:r>
      <w:r>
        <w:rPr/>
        <w:t>environment</w:t>
      </w:r>
      <w:r>
        <w:rPr>
          <w:spacing w:val="80"/>
        </w:rPr>
        <w:t> </w:t>
      </w:r>
      <w:r>
        <w:rPr/>
        <w:t>particularly</w:t>
      </w:r>
      <w:r>
        <w:rPr>
          <w:spacing w:val="-5"/>
        </w:rPr>
        <w:t> </w:t>
      </w:r>
      <w:r>
        <w:rPr/>
        <w:t>from</w:t>
      </w:r>
      <w:r>
        <w:rPr>
          <w:spacing w:val="1"/>
        </w:rPr>
        <w:t> </w:t>
      </w:r>
      <w:r>
        <w:rPr/>
        <w:t>degradation</w:t>
      </w:r>
      <w:r>
        <w:rPr>
          <w:spacing w:val="1"/>
        </w:rPr>
        <w:t> </w:t>
      </w:r>
      <w:r>
        <w:rPr/>
        <w:t>as a result</w:t>
      </w:r>
      <w:r>
        <w:rPr>
          <w:spacing w:val="1"/>
        </w:rPr>
        <w:t> </w:t>
      </w:r>
      <w:r>
        <w:rPr/>
        <w:t>of mining</w:t>
      </w:r>
      <w:r>
        <w:rPr>
          <w:spacing w:val="-1"/>
        </w:rPr>
        <w:t> </w:t>
      </w:r>
      <w:r>
        <w:rPr/>
        <w:t>of</w:t>
      </w:r>
      <w:r>
        <w:rPr>
          <w:spacing w:val="-1"/>
        </w:rPr>
        <w:t> </w:t>
      </w:r>
      <w:r>
        <w:rPr/>
        <w:t>solid</w:t>
      </w:r>
      <w:r>
        <w:rPr>
          <w:spacing w:val="1"/>
        </w:rPr>
        <w:t> </w:t>
      </w:r>
      <w:r>
        <w:rPr/>
        <w:t>minerals</w:t>
      </w:r>
      <w:r>
        <w:rPr>
          <w:spacing w:val="1"/>
        </w:rPr>
        <w:t> </w:t>
      </w:r>
      <w:r>
        <w:rPr/>
        <w:t>in Nigeria,</w:t>
      </w:r>
      <w:r>
        <w:rPr>
          <w:spacing w:val="9"/>
        </w:rPr>
        <w:t> </w:t>
      </w:r>
      <w:r>
        <w:rPr/>
        <w:t>sections111,</w:t>
      </w:r>
      <w:r>
        <w:rPr>
          <w:spacing w:val="1"/>
        </w:rPr>
        <w:t> </w:t>
      </w:r>
      <w:r>
        <w:rPr>
          <w:spacing w:val="-4"/>
        </w:rPr>
        <w:t>114,</w:t>
      </w:r>
    </w:p>
    <w:p>
      <w:pPr>
        <w:pStyle w:val="BodyText"/>
        <w:tabs>
          <w:tab w:pos="1071" w:val="left" w:leader="none"/>
          <w:tab w:pos="1729" w:val="left" w:leader="none"/>
        </w:tabs>
        <w:spacing w:line="480" w:lineRule="auto" w:before="1"/>
        <w:ind w:left="400" w:right="581"/>
      </w:pPr>
      <w:r>
        <w:rPr>
          <w:spacing w:val="-4"/>
        </w:rPr>
        <w:t>115</w:t>
      </w:r>
      <w:r>
        <w:rPr/>
        <w:tab/>
      </w:r>
      <w:r>
        <w:rPr>
          <w:spacing w:val="-4"/>
        </w:rPr>
        <w:t>and</w:t>
      </w:r>
      <w:r>
        <w:rPr/>
        <w:tab/>
        <w:t>118</w:t>
      </w:r>
      <w:r>
        <w:rPr>
          <w:spacing w:val="80"/>
        </w:rPr>
        <w:t> </w:t>
      </w:r>
      <w:r>
        <w:rPr/>
        <w:t>amongst</w:t>
      </w:r>
      <w:r>
        <w:rPr>
          <w:spacing w:val="80"/>
        </w:rPr>
        <w:t> </w:t>
      </w:r>
      <w:r>
        <w:rPr/>
        <w:t>other</w:t>
      </w:r>
      <w:r>
        <w:rPr>
          <w:spacing w:val="80"/>
        </w:rPr>
        <w:t> </w:t>
      </w:r>
      <w:r>
        <w:rPr/>
        <w:t>sections</w:t>
      </w:r>
      <w:r>
        <w:rPr>
          <w:spacing w:val="80"/>
        </w:rPr>
        <w:t> </w:t>
      </w:r>
      <w:r>
        <w:rPr/>
        <w:t>of</w:t>
      </w:r>
      <w:r>
        <w:rPr>
          <w:spacing w:val="80"/>
        </w:rPr>
        <w:t> </w:t>
      </w:r>
      <w:r>
        <w:rPr/>
        <w:t>the</w:t>
      </w:r>
      <w:r>
        <w:rPr>
          <w:spacing w:val="80"/>
        </w:rPr>
        <w:t> </w:t>
      </w:r>
      <w:r>
        <w:rPr/>
        <w:t>N.M.M.A</w:t>
      </w:r>
      <w:r>
        <w:rPr>
          <w:spacing w:val="80"/>
        </w:rPr>
        <w:t> </w:t>
      </w:r>
      <w:r>
        <w:rPr/>
        <w:t>place</w:t>
      </w:r>
      <w:r>
        <w:rPr>
          <w:spacing w:val="80"/>
        </w:rPr>
        <w:t> </w:t>
      </w:r>
      <w:r>
        <w:rPr/>
        <w:t>critical</w:t>
      </w:r>
      <w:r>
        <w:rPr>
          <w:spacing w:val="80"/>
        </w:rPr>
        <w:t> </w:t>
      </w:r>
      <w:r>
        <w:rPr/>
        <w:t>obligations</w:t>
      </w:r>
      <w:r>
        <w:rPr>
          <w:spacing w:val="80"/>
        </w:rPr>
        <w:t> </w:t>
      </w:r>
      <w:r>
        <w:rPr/>
        <w:t>and responsibilities</w:t>
      </w:r>
      <w:r>
        <w:rPr>
          <w:spacing w:val="76"/>
          <w:w w:val="150"/>
        </w:rPr>
        <w:t> </w:t>
      </w:r>
      <w:r>
        <w:rPr/>
        <w:t>on</w:t>
      </w:r>
      <w:r>
        <w:rPr>
          <w:spacing w:val="76"/>
          <w:w w:val="150"/>
        </w:rPr>
        <w:t> </w:t>
      </w:r>
      <w:r>
        <w:rPr/>
        <w:t>mine</w:t>
      </w:r>
      <w:r>
        <w:rPr>
          <w:spacing w:val="75"/>
          <w:w w:val="150"/>
        </w:rPr>
        <w:t> </w:t>
      </w:r>
      <w:r>
        <w:rPr/>
        <w:t>operators</w:t>
      </w:r>
      <w:r>
        <w:rPr>
          <w:spacing w:val="76"/>
          <w:w w:val="150"/>
        </w:rPr>
        <w:t> </w:t>
      </w:r>
      <w:r>
        <w:rPr/>
        <w:t>towards</w:t>
      </w:r>
      <w:r>
        <w:rPr>
          <w:spacing w:val="77"/>
          <w:w w:val="150"/>
        </w:rPr>
        <w:t> </w:t>
      </w:r>
      <w:r>
        <w:rPr/>
        <w:t>prevention</w:t>
      </w:r>
      <w:r>
        <w:rPr>
          <w:spacing w:val="76"/>
          <w:w w:val="150"/>
        </w:rPr>
        <w:t> </w:t>
      </w:r>
      <w:r>
        <w:rPr/>
        <w:t>of</w:t>
      </w:r>
      <w:r>
        <w:rPr>
          <w:spacing w:val="76"/>
          <w:w w:val="150"/>
        </w:rPr>
        <w:t> </w:t>
      </w:r>
      <w:r>
        <w:rPr/>
        <w:t>pollution</w:t>
      </w:r>
      <w:r>
        <w:rPr>
          <w:spacing w:val="76"/>
          <w:w w:val="150"/>
        </w:rPr>
        <w:t> </w:t>
      </w:r>
      <w:r>
        <w:rPr/>
        <w:t>of</w:t>
      </w:r>
      <w:r>
        <w:rPr>
          <w:spacing w:val="76"/>
          <w:w w:val="150"/>
        </w:rPr>
        <w:t> </w:t>
      </w:r>
      <w:r>
        <w:rPr/>
        <w:t>the</w:t>
      </w:r>
      <w:r>
        <w:rPr>
          <w:spacing w:val="77"/>
          <w:w w:val="150"/>
        </w:rPr>
        <w:t> </w:t>
      </w:r>
      <w:r>
        <w:rPr>
          <w:spacing w:val="-2"/>
        </w:rPr>
        <w:t>environment,</w:t>
      </w:r>
    </w:p>
    <w:p>
      <w:pPr>
        <w:pStyle w:val="BodyText"/>
        <w:rPr>
          <w:sz w:val="13"/>
        </w:rPr>
      </w:pPr>
      <w:r>
        <w:rPr/>
        <mc:AlternateContent>
          <mc:Choice Requires="wps">
            <w:drawing>
              <wp:anchor distT="0" distB="0" distL="0" distR="0" allowOverlap="1" layoutInCell="1" locked="0" behindDoc="1" simplePos="0" relativeHeight="487693824">
                <wp:simplePos x="0" y="0"/>
                <wp:positionH relativeFrom="page">
                  <wp:posOffset>914704</wp:posOffset>
                </wp:positionH>
                <wp:positionV relativeFrom="paragraph">
                  <wp:posOffset>110622</wp:posOffset>
                </wp:positionV>
                <wp:extent cx="1829435" cy="9525"/>
                <wp:effectExtent l="0" t="0" r="0" b="0"/>
                <wp:wrapTopAndBottom/>
                <wp:docPr id="287" name="Graphic 287"/>
                <wp:cNvGraphicFramePr>
                  <a:graphicFrameLocks/>
                </wp:cNvGraphicFramePr>
                <a:graphic>
                  <a:graphicData uri="http://schemas.microsoft.com/office/word/2010/wordprocessingShape">
                    <wps:wsp>
                      <wps:cNvPr id="287" name="Graphic 2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710421pt;width:144.020pt;height:.71997pt;mso-position-horizontal-relative:page;mso-position-vertical-relative:paragraph;z-index:-15622656;mso-wrap-distance-left:0;mso-wrap-distance-right:0" id="docshape255" filled="true" fillcolor="#000000" stroked="false">
                <v:fill type="solid"/>
                <w10:wrap type="topAndBottom"/>
              </v:rect>
            </w:pict>
          </mc:Fallback>
        </mc:AlternateContent>
      </w:r>
    </w:p>
    <w:p>
      <w:pPr>
        <w:spacing w:before="116"/>
        <w:ind w:left="400" w:right="927" w:firstLine="0"/>
        <w:jc w:val="left"/>
        <w:rPr>
          <w:sz w:val="20"/>
        </w:rPr>
      </w:pPr>
      <w:r>
        <w:rPr>
          <w:rFonts w:ascii="Calibri" w:hAnsi="Calibri"/>
          <w:sz w:val="20"/>
          <w:vertAlign w:val="superscript"/>
        </w:rPr>
        <w:t>600</w:t>
      </w:r>
      <w:r>
        <w:rPr>
          <w:sz w:val="20"/>
          <w:vertAlign w:val="baseline"/>
        </w:rPr>
        <w:t>Akper,</w:t>
      </w:r>
      <w:r>
        <w:rPr>
          <w:spacing w:val="-3"/>
          <w:sz w:val="20"/>
          <w:vertAlign w:val="baseline"/>
        </w:rPr>
        <w:t> </w:t>
      </w:r>
      <w:r>
        <w:rPr>
          <w:sz w:val="20"/>
          <w:vertAlign w:val="baseline"/>
        </w:rPr>
        <w:t>P.T.</w:t>
      </w:r>
      <w:r>
        <w:rPr>
          <w:spacing w:val="-5"/>
          <w:sz w:val="20"/>
          <w:vertAlign w:val="baseline"/>
        </w:rPr>
        <w:t> </w:t>
      </w:r>
      <w:r>
        <w:rPr>
          <w:sz w:val="20"/>
          <w:vertAlign w:val="baseline"/>
        </w:rPr>
        <w:t>(2011).</w:t>
      </w:r>
      <w:r>
        <w:rPr>
          <w:spacing w:val="-3"/>
          <w:sz w:val="20"/>
          <w:vertAlign w:val="baseline"/>
        </w:rPr>
        <w:t> </w:t>
      </w:r>
      <w:r>
        <w:rPr>
          <w:sz w:val="20"/>
          <w:vertAlign w:val="baseline"/>
        </w:rPr>
        <w:t>“Addressing</w:t>
      </w:r>
      <w:r>
        <w:rPr>
          <w:spacing w:val="-4"/>
          <w:sz w:val="20"/>
          <w:vertAlign w:val="baseline"/>
        </w:rPr>
        <w:t> </w:t>
      </w:r>
      <w:r>
        <w:rPr>
          <w:sz w:val="20"/>
          <w:vertAlign w:val="baseline"/>
        </w:rPr>
        <w:t>Environmental</w:t>
      </w:r>
      <w:r>
        <w:rPr>
          <w:spacing w:val="-1"/>
          <w:sz w:val="20"/>
          <w:vertAlign w:val="baseline"/>
        </w:rPr>
        <w:t> </w:t>
      </w:r>
      <w:r>
        <w:rPr>
          <w:sz w:val="20"/>
          <w:vertAlign w:val="baseline"/>
        </w:rPr>
        <w:t>Concerns</w:t>
      </w:r>
      <w:r>
        <w:rPr>
          <w:spacing w:val="-4"/>
          <w:sz w:val="20"/>
          <w:vertAlign w:val="baseline"/>
        </w:rPr>
        <w:t> </w:t>
      </w:r>
      <w:r>
        <w:rPr>
          <w:sz w:val="20"/>
          <w:vertAlign w:val="baseline"/>
        </w:rPr>
        <w:t>in</w:t>
      </w:r>
      <w:r>
        <w:rPr>
          <w:spacing w:val="-2"/>
          <w:sz w:val="20"/>
          <w:vertAlign w:val="baseline"/>
        </w:rPr>
        <w:t> </w:t>
      </w:r>
      <w:r>
        <w:rPr>
          <w:sz w:val="20"/>
          <w:vertAlign w:val="baseline"/>
        </w:rPr>
        <w:t>the</w:t>
      </w:r>
      <w:r>
        <w:rPr>
          <w:spacing w:val="-3"/>
          <w:sz w:val="20"/>
          <w:vertAlign w:val="baseline"/>
        </w:rPr>
        <w:t> </w:t>
      </w:r>
      <w:r>
        <w:rPr>
          <w:sz w:val="20"/>
          <w:vertAlign w:val="baseline"/>
        </w:rPr>
        <w:t>Exploitation</w:t>
      </w:r>
      <w:r>
        <w:rPr>
          <w:spacing w:val="-4"/>
          <w:sz w:val="20"/>
          <w:vertAlign w:val="baseline"/>
        </w:rPr>
        <w:t> </w:t>
      </w:r>
      <w:r>
        <w:rPr>
          <w:sz w:val="20"/>
          <w:vertAlign w:val="baseline"/>
        </w:rPr>
        <w:t>of</w:t>
      </w:r>
      <w:r>
        <w:rPr>
          <w:spacing w:val="-5"/>
          <w:sz w:val="20"/>
          <w:vertAlign w:val="baseline"/>
        </w:rPr>
        <w:t> </w:t>
      </w:r>
      <w:r>
        <w:rPr>
          <w:sz w:val="20"/>
          <w:vertAlign w:val="baseline"/>
        </w:rPr>
        <w:t>Solid</w:t>
      </w:r>
      <w:r>
        <w:rPr>
          <w:spacing w:val="-3"/>
          <w:sz w:val="20"/>
          <w:vertAlign w:val="baseline"/>
        </w:rPr>
        <w:t> </w:t>
      </w:r>
      <w:r>
        <w:rPr>
          <w:sz w:val="20"/>
          <w:vertAlign w:val="baseline"/>
        </w:rPr>
        <w:t>Minerals</w:t>
      </w:r>
      <w:r>
        <w:rPr>
          <w:spacing w:val="-4"/>
          <w:sz w:val="20"/>
          <w:vertAlign w:val="baseline"/>
        </w:rPr>
        <w:t> </w:t>
      </w:r>
      <w:r>
        <w:rPr>
          <w:sz w:val="20"/>
          <w:vertAlign w:val="baseline"/>
        </w:rPr>
        <w:t>in</w:t>
      </w:r>
      <w:r>
        <w:rPr>
          <w:spacing w:val="-4"/>
          <w:sz w:val="20"/>
          <w:vertAlign w:val="baseline"/>
        </w:rPr>
        <w:t> </w:t>
      </w:r>
      <w:r>
        <w:rPr>
          <w:sz w:val="20"/>
          <w:vertAlign w:val="baseline"/>
        </w:rPr>
        <w:t>Nigeria: Issues,</w:t>
      </w:r>
      <w:r>
        <w:rPr>
          <w:spacing w:val="-6"/>
          <w:sz w:val="20"/>
          <w:vertAlign w:val="baseline"/>
        </w:rPr>
        <w:t> </w:t>
      </w:r>
      <w:r>
        <w:rPr>
          <w:sz w:val="20"/>
          <w:vertAlign w:val="baseline"/>
        </w:rPr>
        <w:t>Problems</w:t>
      </w:r>
      <w:r>
        <w:rPr>
          <w:spacing w:val="-6"/>
          <w:sz w:val="20"/>
          <w:vertAlign w:val="baseline"/>
        </w:rPr>
        <w:t> </w:t>
      </w:r>
      <w:r>
        <w:rPr>
          <w:sz w:val="20"/>
          <w:vertAlign w:val="baseline"/>
        </w:rPr>
        <w:t>and</w:t>
      </w:r>
      <w:r>
        <w:rPr>
          <w:spacing w:val="-5"/>
          <w:sz w:val="20"/>
          <w:vertAlign w:val="baseline"/>
        </w:rPr>
        <w:t> </w:t>
      </w:r>
      <w:r>
        <w:rPr>
          <w:sz w:val="20"/>
          <w:vertAlign w:val="baseline"/>
        </w:rPr>
        <w:t>Prospects.”In:</w:t>
      </w:r>
      <w:r>
        <w:rPr>
          <w:spacing w:val="-6"/>
          <w:sz w:val="20"/>
          <w:vertAlign w:val="baseline"/>
        </w:rPr>
        <w:t> </w:t>
      </w:r>
      <w:r>
        <w:rPr>
          <w:sz w:val="20"/>
          <w:vertAlign w:val="baseline"/>
        </w:rPr>
        <w:t>Professor</w:t>
      </w:r>
      <w:r>
        <w:rPr>
          <w:spacing w:val="-6"/>
          <w:sz w:val="20"/>
          <w:vertAlign w:val="baseline"/>
        </w:rPr>
        <w:t> </w:t>
      </w:r>
      <w:r>
        <w:rPr>
          <w:sz w:val="20"/>
          <w:vertAlign w:val="baseline"/>
        </w:rPr>
        <w:t>Fagbohun</w:t>
      </w:r>
      <w:r>
        <w:rPr>
          <w:spacing w:val="-6"/>
          <w:sz w:val="20"/>
          <w:vertAlign w:val="baseline"/>
        </w:rPr>
        <w:t> </w:t>
      </w:r>
      <w:r>
        <w:rPr>
          <w:sz w:val="20"/>
          <w:vertAlign w:val="baseline"/>
        </w:rPr>
        <w:t>O.</w:t>
      </w:r>
      <w:r>
        <w:rPr>
          <w:spacing w:val="-5"/>
          <w:sz w:val="20"/>
          <w:vertAlign w:val="baseline"/>
        </w:rPr>
        <w:t> </w:t>
      </w:r>
      <w:r>
        <w:rPr>
          <w:sz w:val="20"/>
          <w:vertAlign w:val="baseline"/>
        </w:rPr>
        <w:t>(ed.)</w:t>
      </w:r>
      <w:r>
        <w:rPr>
          <w:spacing w:val="-5"/>
          <w:sz w:val="20"/>
          <w:vertAlign w:val="baseline"/>
        </w:rPr>
        <w:t> </w:t>
      </w:r>
      <w:r>
        <w:rPr>
          <w:i/>
          <w:sz w:val="20"/>
          <w:vertAlign w:val="baseline"/>
        </w:rPr>
        <w:t>NIALS</w:t>
      </w:r>
      <w:r>
        <w:rPr>
          <w:i/>
          <w:spacing w:val="-5"/>
          <w:sz w:val="20"/>
          <w:vertAlign w:val="baseline"/>
        </w:rPr>
        <w:t> </w:t>
      </w:r>
      <w:r>
        <w:rPr>
          <w:i/>
          <w:sz w:val="20"/>
          <w:vertAlign w:val="baseline"/>
        </w:rPr>
        <w:t>Journal</w:t>
      </w:r>
      <w:r>
        <w:rPr>
          <w:i/>
          <w:spacing w:val="-7"/>
          <w:sz w:val="20"/>
          <w:vertAlign w:val="baseline"/>
        </w:rPr>
        <w:t> </w:t>
      </w:r>
      <w:r>
        <w:rPr>
          <w:i/>
          <w:sz w:val="20"/>
          <w:vertAlign w:val="baseline"/>
        </w:rPr>
        <w:t>of</w:t>
      </w:r>
      <w:r>
        <w:rPr>
          <w:i/>
          <w:spacing w:val="-6"/>
          <w:sz w:val="20"/>
          <w:vertAlign w:val="baseline"/>
        </w:rPr>
        <w:t> </w:t>
      </w:r>
      <w:r>
        <w:rPr>
          <w:i/>
          <w:sz w:val="20"/>
          <w:vertAlign w:val="baseline"/>
        </w:rPr>
        <w:t>Environmental</w:t>
      </w:r>
      <w:r>
        <w:rPr>
          <w:i/>
          <w:spacing w:val="-6"/>
          <w:sz w:val="20"/>
          <w:vertAlign w:val="baseline"/>
        </w:rPr>
        <w:t> </w:t>
      </w:r>
      <w:r>
        <w:rPr>
          <w:i/>
          <w:sz w:val="20"/>
          <w:vertAlign w:val="baseline"/>
        </w:rPr>
        <w:t>Law</w:t>
      </w:r>
      <w:r>
        <w:rPr>
          <w:sz w:val="20"/>
          <w:vertAlign w:val="baseline"/>
        </w:rPr>
        <w:t>,</w:t>
      </w:r>
      <w:r>
        <w:rPr>
          <w:spacing w:val="-6"/>
          <w:sz w:val="20"/>
          <w:vertAlign w:val="baseline"/>
        </w:rPr>
        <w:t> </w:t>
      </w:r>
      <w:r>
        <w:rPr>
          <w:spacing w:val="-4"/>
          <w:sz w:val="20"/>
          <w:vertAlign w:val="baseline"/>
        </w:rPr>
        <w:t>Vol.</w:t>
      </w:r>
    </w:p>
    <w:p>
      <w:pPr>
        <w:spacing w:before="3"/>
        <w:ind w:left="551" w:right="0" w:firstLine="0"/>
        <w:jc w:val="left"/>
        <w:rPr>
          <w:sz w:val="20"/>
        </w:rPr>
      </w:pPr>
      <w:r>
        <w:rPr>
          <w:sz w:val="20"/>
        </w:rPr>
        <w:t>1,</w:t>
      </w:r>
      <w:r>
        <w:rPr>
          <w:spacing w:val="-7"/>
          <w:sz w:val="20"/>
        </w:rPr>
        <w:t> </w:t>
      </w:r>
      <w:r>
        <w:rPr>
          <w:sz w:val="20"/>
        </w:rPr>
        <w:t>Nigerian</w:t>
      </w:r>
      <w:r>
        <w:rPr>
          <w:spacing w:val="-7"/>
          <w:sz w:val="20"/>
        </w:rPr>
        <w:t> </w:t>
      </w:r>
      <w:r>
        <w:rPr>
          <w:sz w:val="20"/>
        </w:rPr>
        <w:t>Institute</w:t>
      </w:r>
      <w:r>
        <w:rPr>
          <w:spacing w:val="-6"/>
          <w:sz w:val="20"/>
        </w:rPr>
        <w:t> </w:t>
      </w:r>
      <w:r>
        <w:rPr>
          <w:sz w:val="20"/>
        </w:rPr>
        <w:t>of</w:t>
      </w:r>
      <w:r>
        <w:rPr>
          <w:spacing w:val="-6"/>
          <w:sz w:val="20"/>
        </w:rPr>
        <w:t> </w:t>
      </w:r>
      <w:r>
        <w:rPr>
          <w:sz w:val="20"/>
        </w:rPr>
        <w:t>Advanced</w:t>
      </w:r>
      <w:r>
        <w:rPr>
          <w:spacing w:val="-5"/>
          <w:sz w:val="20"/>
        </w:rPr>
        <w:t> </w:t>
      </w:r>
      <w:r>
        <w:rPr>
          <w:sz w:val="20"/>
        </w:rPr>
        <w:t>Legal</w:t>
      </w:r>
      <w:r>
        <w:rPr>
          <w:spacing w:val="-7"/>
          <w:sz w:val="20"/>
        </w:rPr>
        <w:t> </w:t>
      </w:r>
      <w:r>
        <w:rPr>
          <w:sz w:val="20"/>
        </w:rPr>
        <w:t>Studies,</w:t>
      </w:r>
      <w:r>
        <w:rPr>
          <w:spacing w:val="-4"/>
          <w:sz w:val="20"/>
        </w:rPr>
        <w:t> </w:t>
      </w:r>
      <w:r>
        <w:rPr>
          <w:sz w:val="20"/>
        </w:rPr>
        <w:t>Lagos,</w:t>
      </w:r>
      <w:r>
        <w:rPr>
          <w:spacing w:val="-7"/>
          <w:sz w:val="20"/>
        </w:rPr>
        <w:t> </w:t>
      </w:r>
      <w:r>
        <w:rPr>
          <w:spacing w:val="-4"/>
          <w:sz w:val="20"/>
        </w:rPr>
        <w:t>p.190</w:t>
      </w:r>
    </w:p>
    <w:p>
      <w:pPr>
        <w:spacing w:after="0"/>
        <w:jc w:val="left"/>
        <w:rPr>
          <w:sz w:val="20"/>
        </w:rPr>
        <w:sectPr>
          <w:pgSz w:w="12240" w:h="15840"/>
          <w:pgMar w:header="0" w:footer="1012" w:top="1360" w:bottom="1200" w:left="1040" w:right="860"/>
        </w:sectPr>
      </w:pPr>
    </w:p>
    <w:p>
      <w:pPr>
        <w:pStyle w:val="BodyText"/>
        <w:spacing w:line="480" w:lineRule="auto" w:before="72"/>
        <w:ind w:left="400" w:right="578"/>
        <w:jc w:val="both"/>
      </w:pPr>
      <w:r>
        <w:rPr/>
        <w:t>restoration of mines land, reclamation and restoration of mined sites following the mining of solid minerals.On the</w:t>
      </w:r>
      <w:r>
        <w:rPr>
          <w:spacing w:val="-1"/>
        </w:rPr>
        <w:t> </w:t>
      </w:r>
      <w:r>
        <w:rPr/>
        <w:t>whole, the</w:t>
      </w:r>
      <w:r>
        <w:rPr>
          <w:spacing w:val="-1"/>
        </w:rPr>
        <w:t> </w:t>
      </w:r>
      <w:r>
        <w:rPr/>
        <w:t>philosophy</w:t>
      </w:r>
      <w:r>
        <w:rPr>
          <w:spacing w:val="-5"/>
        </w:rPr>
        <w:t> </w:t>
      </w:r>
      <w:r>
        <w:rPr/>
        <w:t>behind the</w:t>
      </w:r>
      <w:r>
        <w:rPr>
          <w:spacing w:val="-1"/>
        </w:rPr>
        <w:t> </w:t>
      </w:r>
      <w:r>
        <w:rPr/>
        <w:t>enactment of</w:t>
      </w:r>
      <w:r>
        <w:rPr>
          <w:spacing w:val="-1"/>
        </w:rPr>
        <w:t> </w:t>
      </w:r>
      <w:r>
        <w:rPr/>
        <w:t>the</w:t>
      </w:r>
      <w:r>
        <w:rPr>
          <w:spacing w:val="-1"/>
        </w:rPr>
        <w:t> </w:t>
      </w:r>
      <w:r>
        <w:rPr/>
        <w:t>Act is underpinned by</w:t>
      </w:r>
      <w:r>
        <w:rPr>
          <w:spacing w:val="-5"/>
        </w:rPr>
        <w:t> </w:t>
      </w:r>
      <w:r>
        <w:rPr/>
        <w:t>a combination of the principles of prevention, precaution, polluter pays, mitigation, remediation or restoration and specification of criminal penal regime. This philosophy may have been necessitated by the importance of the Act to the mining of solid minerals and the need to protect the environment and ensure sustainable development in the sector.</w:t>
      </w:r>
    </w:p>
    <w:p>
      <w:pPr>
        <w:pStyle w:val="BodyText"/>
        <w:spacing w:before="13"/>
      </w:pPr>
    </w:p>
    <w:p>
      <w:pPr>
        <w:pStyle w:val="BodyText"/>
        <w:spacing w:line="480" w:lineRule="auto"/>
        <w:ind w:left="400" w:right="577"/>
        <w:jc w:val="both"/>
      </w:pPr>
      <w:r>
        <w:rPr/>
        <w:t>In its forward-looking stride, the N.M.M.A specifically made provision for a tax deductible reserve for environmental protection, mine rehabilitation, reclamation and mine closure costs to be mandatorily established by companies engaged in the exploitation of mineral resources;</w:t>
      </w:r>
      <w:r>
        <w:rPr>
          <w:vertAlign w:val="superscript"/>
        </w:rPr>
        <w:t>601</w:t>
      </w:r>
      <w:r>
        <w:rPr>
          <w:vertAlign w:val="baseline"/>
        </w:rPr>
        <w:t> provided</w:t>
      </w:r>
      <w:r>
        <w:rPr>
          <w:spacing w:val="-1"/>
          <w:vertAlign w:val="baseline"/>
        </w:rPr>
        <w:t> </w:t>
      </w:r>
      <w:r>
        <w:rPr>
          <w:vertAlign w:val="baseline"/>
        </w:rPr>
        <w:t>however, that the</w:t>
      </w:r>
      <w:r>
        <w:rPr>
          <w:spacing w:val="-1"/>
          <w:vertAlign w:val="baseline"/>
        </w:rPr>
        <w:t> </w:t>
      </w:r>
      <w:r>
        <w:rPr>
          <w:vertAlign w:val="baseline"/>
        </w:rPr>
        <w:t>appropriateness of the reserve</w:t>
      </w:r>
      <w:r>
        <w:rPr>
          <w:spacing w:val="-2"/>
          <w:vertAlign w:val="baseline"/>
        </w:rPr>
        <w:t> </w:t>
      </w:r>
      <w:r>
        <w:rPr>
          <w:vertAlign w:val="baseline"/>
        </w:rPr>
        <w:t>is certified by</w:t>
      </w:r>
      <w:r>
        <w:rPr>
          <w:spacing w:val="-3"/>
          <w:vertAlign w:val="baseline"/>
        </w:rPr>
        <w:t> </w:t>
      </w:r>
      <w:r>
        <w:rPr>
          <w:vertAlign w:val="baseline"/>
        </w:rPr>
        <w:t>an independent qualified person taking into account the determination under the provision of the Act in section 30.</w:t>
      </w:r>
    </w:p>
    <w:p>
      <w:pPr>
        <w:pStyle w:val="BodyText"/>
        <w:spacing w:before="12"/>
      </w:pPr>
    </w:p>
    <w:p>
      <w:pPr>
        <w:pStyle w:val="BodyText"/>
        <w:spacing w:line="480" w:lineRule="auto"/>
        <w:ind w:left="400" w:right="573"/>
        <w:jc w:val="both"/>
      </w:pPr>
      <w:r>
        <w:rPr/>
        <w:t>The</w:t>
      </w:r>
      <w:r>
        <w:rPr>
          <w:spacing w:val="-2"/>
        </w:rPr>
        <w:t> </w:t>
      </w:r>
      <w:r>
        <w:rPr/>
        <w:t>provision of</w:t>
      </w:r>
      <w:r>
        <w:rPr>
          <w:spacing w:val="-1"/>
        </w:rPr>
        <w:t> </w:t>
      </w:r>
      <w:r>
        <w:rPr/>
        <w:t>section 30 which is similar</w:t>
      </w:r>
      <w:r>
        <w:rPr>
          <w:spacing w:val="-1"/>
        </w:rPr>
        <w:t> </w:t>
      </w:r>
      <w:r>
        <w:rPr/>
        <w:t>to</w:t>
      </w:r>
      <w:r>
        <w:rPr>
          <w:spacing w:val="-2"/>
        </w:rPr>
        <w:t> </w:t>
      </w:r>
      <w:r>
        <w:rPr/>
        <w:t>the</w:t>
      </w:r>
      <w:r>
        <w:rPr>
          <w:spacing w:val="-1"/>
        </w:rPr>
        <w:t> </w:t>
      </w:r>
      <w:r>
        <w:rPr/>
        <w:t>United</w:t>
      </w:r>
      <w:r>
        <w:rPr>
          <w:spacing w:val="-1"/>
        </w:rPr>
        <w:t> </w:t>
      </w:r>
      <w:r>
        <w:rPr/>
        <w:t>States of</w:t>
      </w:r>
      <w:r>
        <w:rPr>
          <w:spacing w:val="-1"/>
        </w:rPr>
        <w:t> </w:t>
      </w:r>
      <w:r>
        <w:rPr/>
        <w:t>America</w:t>
      </w:r>
      <w:r>
        <w:rPr>
          <w:spacing w:val="-1"/>
        </w:rPr>
        <w:t> </w:t>
      </w:r>
      <w:r>
        <w:rPr/>
        <w:t>superfund,</w:t>
      </w:r>
      <w:r>
        <w:rPr>
          <w:spacing w:val="-1"/>
        </w:rPr>
        <w:t> </w:t>
      </w:r>
      <w:r>
        <w:rPr/>
        <w:t>appeared to have been made following clarion calls by practitioners (including Okhaevbo,</w:t>
      </w:r>
      <w:r>
        <w:rPr>
          <w:vertAlign w:val="superscript"/>
        </w:rPr>
        <w:t>602</w:t>
      </w:r>
      <w:r>
        <w:rPr>
          <w:vertAlign w:val="baseline"/>
        </w:rPr>
        <w:t>) for the establishment of such fund. The scholar earlier posited thus on this issue; “A fund similar to the United States of America superfund should be set up to enforce compulsory contribution commensurate to the environmental risk inherent in a particular development project.”</w:t>
      </w:r>
      <w:r>
        <w:rPr>
          <w:vertAlign w:val="superscript"/>
        </w:rPr>
        <w:t>603</w:t>
      </w:r>
    </w:p>
    <w:p>
      <w:pPr>
        <w:pStyle w:val="BodyText"/>
        <w:spacing w:before="13"/>
      </w:pPr>
    </w:p>
    <w:p>
      <w:pPr>
        <w:pStyle w:val="BodyText"/>
        <w:spacing w:line="480" w:lineRule="auto"/>
        <w:ind w:left="400" w:right="578"/>
        <w:jc w:val="both"/>
      </w:pPr>
      <w:r>
        <w:rPr/>
        <w:t>The provision of section 30 takes into account the need for companies/operators who generate pollution substances through mining activities and thereby contributing to the degradation of the environment to live up to their responsibilities by taking measures to allocatefunds through this deduction</w:t>
      </w:r>
      <w:r>
        <w:rPr>
          <w:spacing w:val="5"/>
        </w:rPr>
        <w:t> </w:t>
      </w:r>
      <w:r>
        <w:rPr/>
        <w:t>for</w:t>
      </w:r>
      <w:r>
        <w:rPr>
          <w:spacing w:val="9"/>
        </w:rPr>
        <w:t> </w:t>
      </w:r>
      <w:r>
        <w:rPr/>
        <w:t>environmental</w:t>
      </w:r>
      <w:r>
        <w:rPr>
          <w:spacing w:val="8"/>
        </w:rPr>
        <w:t> </w:t>
      </w:r>
      <w:r>
        <w:rPr/>
        <w:t>protection,</w:t>
      </w:r>
      <w:r>
        <w:rPr>
          <w:spacing w:val="8"/>
        </w:rPr>
        <w:t> </w:t>
      </w:r>
      <w:r>
        <w:rPr/>
        <w:t>mine</w:t>
      </w:r>
      <w:r>
        <w:rPr>
          <w:spacing w:val="9"/>
        </w:rPr>
        <w:t> </w:t>
      </w:r>
      <w:r>
        <w:rPr/>
        <w:t>rehabilitation,</w:t>
      </w:r>
      <w:r>
        <w:rPr>
          <w:spacing w:val="8"/>
        </w:rPr>
        <w:t> </w:t>
      </w:r>
      <w:r>
        <w:rPr/>
        <w:t>reclamation</w:t>
      </w:r>
      <w:r>
        <w:rPr>
          <w:spacing w:val="8"/>
        </w:rPr>
        <w:t> </w:t>
      </w:r>
      <w:r>
        <w:rPr/>
        <w:t>and</w:t>
      </w:r>
      <w:r>
        <w:rPr>
          <w:spacing w:val="8"/>
        </w:rPr>
        <w:t> </w:t>
      </w:r>
      <w:r>
        <w:rPr/>
        <w:t>mine</w:t>
      </w:r>
      <w:r>
        <w:rPr>
          <w:spacing w:val="7"/>
        </w:rPr>
        <w:t> </w:t>
      </w:r>
      <w:r>
        <w:rPr/>
        <w:t>closure</w:t>
      </w:r>
      <w:r>
        <w:rPr>
          <w:spacing w:val="9"/>
        </w:rPr>
        <w:t> </w:t>
      </w:r>
      <w:r>
        <w:rPr>
          <w:spacing w:val="-2"/>
        </w:rPr>
        <w:t>costs.</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288" name="Group 288"/>
                <wp:cNvGraphicFramePr>
                  <a:graphicFrameLocks/>
                </wp:cNvGraphicFramePr>
                <a:graphic>
                  <a:graphicData uri="http://schemas.microsoft.com/office/word/2010/wordprocessingGroup">
                    <wpg:wgp>
                      <wpg:cNvPr id="288" name="Group 288"/>
                      <wpg:cNvGrpSpPr/>
                      <wpg:grpSpPr>
                        <a:xfrm>
                          <a:off x="0" y="0"/>
                          <a:ext cx="1829435" cy="9525"/>
                          <a:chExt cx="1829435" cy="9525"/>
                        </a:xfrm>
                      </wpg:grpSpPr>
                      <wps:wsp>
                        <wps:cNvPr id="289" name="Graphic 28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56" coordorigin="0,0" coordsize="2881,15">
                <v:rect style="position:absolute;left:0;top:0;width:2881;height:15" id="docshape257" filled="true" fillcolor="#000000" stroked="false">
                  <v:fill type="solid"/>
                </v:rect>
              </v:group>
            </w:pict>
          </mc:Fallback>
        </mc:AlternateContent>
      </w:r>
      <w:r>
        <w:rPr>
          <w:sz w:val="2"/>
        </w:rPr>
      </w:r>
    </w:p>
    <w:p>
      <w:pPr>
        <w:spacing w:before="103"/>
        <w:ind w:left="400" w:right="0" w:firstLine="0"/>
        <w:jc w:val="left"/>
        <w:rPr>
          <w:sz w:val="20"/>
        </w:rPr>
      </w:pPr>
      <w:r>
        <w:rPr>
          <w:rFonts w:ascii="Calibri"/>
          <w:sz w:val="20"/>
          <w:vertAlign w:val="superscript"/>
        </w:rPr>
        <w:t>601</w:t>
      </w:r>
      <w:r>
        <w:rPr>
          <w:sz w:val="20"/>
          <w:vertAlign w:val="baseline"/>
        </w:rPr>
        <w:t>Section</w:t>
      </w:r>
      <w:r>
        <w:rPr>
          <w:spacing w:val="-5"/>
          <w:sz w:val="20"/>
          <w:vertAlign w:val="baseline"/>
        </w:rPr>
        <w:t> </w:t>
      </w:r>
      <w:r>
        <w:rPr>
          <w:sz w:val="20"/>
          <w:vertAlign w:val="baseline"/>
        </w:rPr>
        <w:t>30,</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2"/>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w:t>
      </w:r>
      <w:r>
        <w:rPr>
          <w:spacing w:val="1"/>
          <w:sz w:val="20"/>
          <w:vertAlign w:val="baseline"/>
        </w:rPr>
        <w:t> </w:t>
      </w:r>
      <w:r>
        <w:rPr>
          <w:sz w:val="20"/>
          <w:vertAlign w:val="baseline"/>
        </w:rPr>
        <w:t>No.</w:t>
      </w:r>
      <w:r>
        <w:rPr>
          <w:spacing w:val="-3"/>
          <w:sz w:val="20"/>
          <w:vertAlign w:val="baseline"/>
        </w:rPr>
        <w:t> </w:t>
      </w:r>
      <w:r>
        <w:rPr>
          <w:sz w:val="20"/>
          <w:vertAlign w:val="baseline"/>
        </w:rPr>
        <w:t>20,</w:t>
      </w:r>
      <w:r>
        <w:rPr>
          <w:spacing w:val="-4"/>
          <w:sz w:val="20"/>
          <w:vertAlign w:val="baseline"/>
        </w:rPr>
        <w:t> 2007</w:t>
      </w:r>
    </w:p>
    <w:p>
      <w:pPr>
        <w:spacing w:before="2"/>
        <w:ind w:left="400" w:right="927" w:firstLine="0"/>
        <w:jc w:val="left"/>
        <w:rPr>
          <w:sz w:val="20"/>
        </w:rPr>
      </w:pPr>
      <w:r>
        <w:rPr>
          <w:sz w:val="20"/>
          <w:vertAlign w:val="superscript"/>
        </w:rPr>
        <w:t>602</w:t>
      </w:r>
      <w:r>
        <w:rPr>
          <w:sz w:val="20"/>
          <w:vertAlign w:val="baseline"/>
        </w:rPr>
        <w:t>Okhaevbo,</w:t>
      </w:r>
      <w:r>
        <w:rPr>
          <w:spacing w:val="-4"/>
          <w:sz w:val="20"/>
          <w:vertAlign w:val="baseline"/>
        </w:rPr>
        <w:t> </w:t>
      </w:r>
      <w:r>
        <w:rPr>
          <w:sz w:val="20"/>
          <w:vertAlign w:val="baseline"/>
        </w:rPr>
        <w:t>V.O.A.</w:t>
      </w:r>
      <w:r>
        <w:rPr>
          <w:spacing w:val="-2"/>
          <w:sz w:val="20"/>
          <w:vertAlign w:val="baseline"/>
        </w:rPr>
        <w:t> </w:t>
      </w:r>
      <w:r>
        <w:rPr>
          <w:sz w:val="20"/>
          <w:vertAlign w:val="baseline"/>
        </w:rPr>
        <w:t>(2005).</w:t>
      </w:r>
      <w:r>
        <w:rPr>
          <w:spacing w:val="-4"/>
          <w:sz w:val="20"/>
          <w:vertAlign w:val="baseline"/>
        </w:rPr>
        <w:t> </w:t>
      </w:r>
      <w:r>
        <w:rPr>
          <w:sz w:val="20"/>
          <w:vertAlign w:val="baseline"/>
        </w:rPr>
        <w:t>“Environmental</w:t>
      </w:r>
      <w:r>
        <w:rPr>
          <w:spacing w:val="-2"/>
          <w:sz w:val="20"/>
          <w:vertAlign w:val="baseline"/>
        </w:rPr>
        <w:t> </w:t>
      </w:r>
      <w:r>
        <w:rPr>
          <w:sz w:val="20"/>
          <w:vertAlign w:val="baseline"/>
        </w:rPr>
        <w:t>Regulatory</w:t>
      </w:r>
      <w:r>
        <w:rPr>
          <w:spacing w:val="-5"/>
          <w:sz w:val="20"/>
          <w:vertAlign w:val="baseline"/>
        </w:rPr>
        <w:t> </w:t>
      </w:r>
      <w:r>
        <w:rPr>
          <w:sz w:val="20"/>
          <w:vertAlign w:val="baseline"/>
        </w:rPr>
        <w:t>Standards:</w:t>
      </w:r>
      <w:r>
        <w:rPr>
          <w:spacing w:val="-5"/>
          <w:sz w:val="20"/>
          <w:vertAlign w:val="baseline"/>
        </w:rPr>
        <w:t> </w:t>
      </w:r>
      <w:r>
        <w:rPr>
          <w:sz w:val="20"/>
          <w:vertAlign w:val="baseline"/>
        </w:rPr>
        <w:t>Problems</w:t>
      </w:r>
      <w:r>
        <w:rPr>
          <w:spacing w:val="-5"/>
          <w:sz w:val="20"/>
          <w:vertAlign w:val="baseline"/>
        </w:rPr>
        <w:t> </w:t>
      </w:r>
      <w:r>
        <w:rPr>
          <w:sz w:val="20"/>
          <w:vertAlign w:val="baseline"/>
        </w:rPr>
        <w:t>of</w:t>
      </w:r>
      <w:r>
        <w:rPr>
          <w:spacing w:val="-6"/>
          <w:sz w:val="20"/>
          <w:vertAlign w:val="baseline"/>
        </w:rPr>
        <w:t> </w:t>
      </w:r>
      <w:r>
        <w:rPr>
          <w:sz w:val="20"/>
          <w:vertAlign w:val="baseline"/>
        </w:rPr>
        <w:t>Enforcement in</w:t>
      </w:r>
      <w:r>
        <w:rPr>
          <w:spacing w:val="-3"/>
          <w:sz w:val="20"/>
          <w:vertAlign w:val="baseline"/>
        </w:rPr>
        <w:t> </w:t>
      </w:r>
      <w:r>
        <w:rPr>
          <w:sz w:val="20"/>
          <w:vertAlign w:val="baseline"/>
        </w:rPr>
        <w:t>An</w:t>
      </w:r>
      <w:r>
        <w:rPr>
          <w:spacing w:val="-5"/>
          <w:sz w:val="20"/>
          <w:vertAlign w:val="baseline"/>
        </w:rPr>
        <w:t> </w:t>
      </w:r>
      <w:r>
        <w:rPr>
          <w:sz w:val="20"/>
          <w:vertAlign w:val="baseline"/>
        </w:rPr>
        <w:t>Emerging Economy.”</w:t>
      </w:r>
      <w:r>
        <w:rPr>
          <w:i/>
          <w:sz w:val="20"/>
          <w:vertAlign w:val="baseline"/>
        </w:rPr>
        <w:t>Igbinedion University Law Journal</w:t>
      </w:r>
      <w:r>
        <w:rPr>
          <w:sz w:val="20"/>
          <w:vertAlign w:val="baseline"/>
        </w:rPr>
        <w:t>, Vol. 3, September 2005</w:t>
      </w:r>
    </w:p>
    <w:p>
      <w:pPr>
        <w:spacing w:line="228" w:lineRule="exact" w:before="0"/>
        <w:ind w:left="400" w:right="0" w:firstLine="0"/>
        <w:jc w:val="left"/>
        <w:rPr>
          <w:sz w:val="20"/>
        </w:rPr>
      </w:pPr>
      <w:r>
        <w:rPr>
          <w:sz w:val="20"/>
          <w:vertAlign w:val="superscript"/>
        </w:rPr>
        <w:t>603</w:t>
      </w:r>
      <w:r>
        <w:rPr>
          <w:i/>
          <w:sz w:val="20"/>
          <w:vertAlign w:val="baseline"/>
        </w:rPr>
        <w:t>Ibid</w:t>
      </w:r>
      <w:r>
        <w:rPr>
          <w:sz w:val="20"/>
          <w:vertAlign w:val="baseline"/>
        </w:rPr>
        <w:t>,</w:t>
      </w:r>
      <w:r>
        <w:rPr>
          <w:spacing w:val="-4"/>
          <w:sz w:val="20"/>
          <w:vertAlign w:val="baseline"/>
        </w:rPr>
        <w:t> </w:t>
      </w:r>
      <w:r>
        <w:rPr>
          <w:spacing w:val="-2"/>
          <w:sz w:val="20"/>
          <w:vertAlign w:val="baseline"/>
        </w:rPr>
        <w:t>p.115</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79"/>
        <w:jc w:val="both"/>
      </w:pPr>
      <w:r>
        <w:rPr/>
        <w:t>The objective of this deductible reserve which is underpinned by</w:t>
      </w:r>
      <w:r>
        <w:rPr>
          <w:spacing w:val="-1"/>
        </w:rPr>
        <w:t> </w:t>
      </w:r>
      <w:r>
        <w:rPr/>
        <w:t>the general ideological concept of sustainable development is no doubt desirable but its implementation in practical terms towards environmental protection, mine rehabilitation, reclamation and mine closure costs might become</w:t>
      </w:r>
      <w:r>
        <w:rPr>
          <w:spacing w:val="-1"/>
        </w:rPr>
        <w:t> </w:t>
      </w:r>
      <w:r>
        <w:rPr/>
        <w:t>a challenge</w:t>
      </w:r>
      <w:r>
        <w:rPr>
          <w:spacing w:val="-1"/>
        </w:rPr>
        <w:t> </w:t>
      </w:r>
      <w:r>
        <w:rPr/>
        <w:t>for</w:t>
      </w:r>
      <w:r>
        <w:rPr>
          <w:spacing w:val="-1"/>
        </w:rPr>
        <w:t> </w:t>
      </w:r>
      <w:r>
        <w:rPr/>
        <w:t>the</w:t>
      </w:r>
      <w:r>
        <w:rPr>
          <w:spacing w:val="-1"/>
        </w:rPr>
        <w:t> </w:t>
      </w:r>
      <w:r>
        <w:rPr/>
        <w:t>sector.</w:t>
      </w:r>
      <w:r>
        <w:rPr>
          <w:spacing w:val="-1"/>
        </w:rPr>
        <w:t> </w:t>
      </w:r>
      <w:r>
        <w:rPr/>
        <w:t>This is considering</w:t>
      </w:r>
      <w:r>
        <w:rPr>
          <w:spacing w:val="-3"/>
        </w:rPr>
        <w:t> </w:t>
      </w:r>
      <w:r>
        <w:rPr/>
        <w:t>the</w:t>
      </w:r>
      <w:r>
        <w:rPr>
          <w:spacing w:val="-1"/>
        </w:rPr>
        <w:t> </w:t>
      </w:r>
      <w:r>
        <w:rPr/>
        <w:t>fact that the</w:t>
      </w:r>
      <w:r>
        <w:rPr>
          <w:spacing w:val="-1"/>
        </w:rPr>
        <w:t> </w:t>
      </w:r>
      <w:r>
        <w:rPr/>
        <w:t>section or</w:t>
      </w:r>
      <w:r>
        <w:rPr>
          <w:spacing w:val="-1"/>
        </w:rPr>
        <w:t> </w:t>
      </w:r>
      <w:r>
        <w:rPr/>
        <w:t>the</w:t>
      </w:r>
      <w:r>
        <w:rPr>
          <w:spacing w:val="-1"/>
        </w:rPr>
        <w:t> </w:t>
      </w:r>
      <w:r>
        <w:rPr/>
        <w:t>N.M.M.A</w:t>
      </w:r>
      <w:r>
        <w:rPr>
          <w:spacing w:val="-1"/>
        </w:rPr>
        <w:t> </w:t>
      </w:r>
      <w:r>
        <w:rPr/>
        <w:t>in general has not specified how and who would oversee the deployment of this deductible reserve for</w:t>
      </w:r>
      <w:r>
        <w:rPr>
          <w:spacing w:val="-2"/>
        </w:rPr>
        <w:t> </w:t>
      </w:r>
      <w:r>
        <w:rPr/>
        <w:t>the</w:t>
      </w:r>
      <w:r>
        <w:rPr>
          <w:spacing w:val="-1"/>
        </w:rPr>
        <w:t> </w:t>
      </w:r>
      <w:r>
        <w:rPr/>
        <w:t>purposes stated, the</w:t>
      </w:r>
      <w:r>
        <w:rPr>
          <w:spacing w:val="-1"/>
        </w:rPr>
        <w:t> </w:t>
      </w:r>
      <w:r>
        <w:rPr/>
        <w:t>percentage to be</w:t>
      </w:r>
      <w:r>
        <w:rPr>
          <w:spacing w:val="-1"/>
        </w:rPr>
        <w:t> </w:t>
      </w:r>
      <w:r>
        <w:rPr/>
        <w:t>set aside; will an operator</w:t>
      </w:r>
      <w:r>
        <w:rPr>
          <w:spacing w:val="-1"/>
        </w:rPr>
        <w:t> </w:t>
      </w:r>
      <w:r>
        <w:rPr/>
        <w:t>or company</w:t>
      </w:r>
      <w:r>
        <w:rPr>
          <w:spacing w:val="-5"/>
        </w:rPr>
        <w:t> </w:t>
      </w:r>
      <w:r>
        <w:rPr/>
        <w:t>which did not make profit in an accounting year create or contribute to the reserve? Will it be from the already negative balance sheet? Also, section 30(c) only dwelt on management of the reserve and not its application for the purposes stated as it failed to articulate clearly the implementation strategies or criteria for the utilization of this reserve for the purposes stated by the N.M.M.A.</w:t>
      </w:r>
    </w:p>
    <w:p>
      <w:pPr>
        <w:pStyle w:val="BodyText"/>
        <w:spacing w:before="13"/>
      </w:pPr>
    </w:p>
    <w:p>
      <w:pPr>
        <w:pStyle w:val="BodyText"/>
        <w:spacing w:line="480" w:lineRule="auto"/>
        <w:ind w:left="400" w:right="574"/>
        <w:jc w:val="both"/>
      </w:pPr>
      <w:r>
        <w:rPr/>
        <w:t>These are inherent gaps in the provision which should be filled by legislative certainty and specificity.</w:t>
      </w:r>
      <w:r>
        <w:rPr>
          <w:spacing w:val="40"/>
        </w:rPr>
        <w:t> </w:t>
      </w:r>
      <w:r>
        <w:rPr/>
        <w:t>A law is barely obeyed when its terms are nebulous. The issue of protection of the environment; and the prevention or mitigation of environmental degradation by the mining of solid minerals in Nigeria is </w:t>
      </w:r>
      <w:r>
        <w:rPr>
          <w:i/>
        </w:rPr>
        <w:t>inter alia </w:t>
      </w:r>
      <w:r>
        <w:rPr/>
        <w:t>clogged by ambiguous provisions which also constitute the bane</w:t>
      </w:r>
      <w:r>
        <w:rPr>
          <w:spacing w:val="-3"/>
        </w:rPr>
        <w:t> </w:t>
      </w:r>
      <w:r>
        <w:rPr/>
        <w:t>of</w:t>
      </w:r>
      <w:r>
        <w:rPr>
          <w:spacing w:val="-2"/>
        </w:rPr>
        <w:t> </w:t>
      </w:r>
      <w:r>
        <w:rPr/>
        <w:t>enforcement</w:t>
      </w:r>
      <w:r>
        <w:rPr>
          <w:spacing w:val="-2"/>
        </w:rPr>
        <w:t> </w:t>
      </w:r>
      <w:r>
        <w:rPr/>
        <w:t>of</w:t>
      </w:r>
      <w:r>
        <w:rPr>
          <w:spacing w:val="-1"/>
        </w:rPr>
        <w:t> </w:t>
      </w:r>
      <w:r>
        <w:rPr/>
        <w:t>provisions</w:t>
      </w:r>
      <w:r>
        <w:rPr>
          <w:spacing w:val="-2"/>
        </w:rPr>
        <w:t> </w:t>
      </w:r>
      <w:r>
        <w:rPr/>
        <w:t>of</w:t>
      </w:r>
      <w:r>
        <w:rPr>
          <w:spacing w:val="-2"/>
        </w:rPr>
        <w:t> </w:t>
      </w:r>
      <w:r>
        <w:rPr/>
        <w:t>laws</w:t>
      </w:r>
      <w:r>
        <w:rPr>
          <w:spacing w:val="-1"/>
        </w:rPr>
        <w:t> </w:t>
      </w:r>
      <w:r>
        <w:rPr/>
        <w:t>in</w:t>
      </w:r>
      <w:r>
        <w:rPr>
          <w:spacing w:val="-2"/>
        </w:rPr>
        <w:t> </w:t>
      </w:r>
      <w:r>
        <w:rPr/>
        <w:t>that respect.</w:t>
      </w:r>
      <w:r>
        <w:rPr>
          <w:spacing w:val="-2"/>
        </w:rPr>
        <w:t> </w:t>
      </w:r>
      <w:r>
        <w:rPr/>
        <w:t>Through</w:t>
      </w:r>
      <w:r>
        <w:rPr>
          <w:spacing w:val="-2"/>
        </w:rPr>
        <w:t> </w:t>
      </w:r>
      <w:r>
        <w:rPr/>
        <w:t>this</w:t>
      </w:r>
      <w:r>
        <w:rPr>
          <w:spacing w:val="-2"/>
        </w:rPr>
        <w:t> </w:t>
      </w:r>
      <w:r>
        <w:rPr/>
        <w:t>type</w:t>
      </w:r>
      <w:r>
        <w:rPr>
          <w:spacing w:val="-1"/>
        </w:rPr>
        <w:t> </w:t>
      </w:r>
      <w:r>
        <w:rPr/>
        <w:t>of</w:t>
      </w:r>
      <w:r>
        <w:rPr>
          <w:spacing w:val="-1"/>
        </w:rPr>
        <w:t> </w:t>
      </w:r>
      <w:r>
        <w:rPr/>
        <w:t>clumsy</w:t>
      </w:r>
      <w:r>
        <w:rPr>
          <w:spacing w:val="-7"/>
        </w:rPr>
        <w:t> </w:t>
      </w:r>
      <w:r>
        <w:rPr/>
        <w:t>legislative style, the desired impact or steam intended by the law makers appear to have been lost on the platform of legislative uncertainty and laxity. This loss is not a loss for the law alone but a fundamental</w:t>
      </w:r>
      <w:r>
        <w:rPr>
          <w:spacing w:val="-2"/>
        </w:rPr>
        <w:t> </w:t>
      </w:r>
      <w:r>
        <w:rPr/>
        <w:t>loss for</w:t>
      </w:r>
      <w:r>
        <w:rPr>
          <w:spacing w:val="-2"/>
        </w:rPr>
        <w:t> </w:t>
      </w:r>
      <w:r>
        <w:rPr/>
        <w:t>the</w:t>
      </w:r>
      <w:r>
        <w:rPr>
          <w:spacing w:val="-1"/>
        </w:rPr>
        <w:t> </w:t>
      </w:r>
      <w:r>
        <w:rPr/>
        <w:t>genuine</w:t>
      </w:r>
      <w:r>
        <w:rPr>
          <w:spacing w:val="-3"/>
        </w:rPr>
        <w:t> </w:t>
      </w:r>
      <w:r>
        <w:rPr/>
        <w:t>efforts at</w:t>
      </w:r>
      <w:r>
        <w:rPr>
          <w:spacing w:val="-2"/>
        </w:rPr>
        <w:t> </w:t>
      </w:r>
      <w:r>
        <w:rPr/>
        <w:t>mitigating</w:t>
      </w:r>
      <w:r>
        <w:rPr>
          <w:spacing w:val="-4"/>
        </w:rPr>
        <w:t> </w:t>
      </w:r>
      <w:r>
        <w:rPr/>
        <w:t>the</w:t>
      </w:r>
      <w:r>
        <w:rPr>
          <w:spacing w:val="-1"/>
        </w:rPr>
        <w:t> </w:t>
      </w:r>
      <w:r>
        <w:rPr/>
        <w:t>deleterious effects</w:t>
      </w:r>
      <w:r>
        <w:rPr>
          <w:spacing w:val="-2"/>
        </w:rPr>
        <w:t> </w:t>
      </w:r>
      <w:r>
        <w:rPr/>
        <w:t>of</w:t>
      </w:r>
      <w:r>
        <w:rPr>
          <w:spacing w:val="-2"/>
        </w:rPr>
        <w:t> </w:t>
      </w:r>
      <w:r>
        <w:rPr/>
        <w:t>degradation</w:t>
      </w:r>
      <w:r>
        <w:rPr>
          <w:spacing w:val="-2"/>
        </w:rPr>
        <w:t> </w:t>
      </w:r>
      <w:r>
        <w:rPr/>
        <w:t>of</w:t>
      </w:r>
      <w:r>
        <w:rPr>
          <w:spacing w:val="-1"/>
        </w:rPr>
        <w:t> </w:t>
      </w:r>
      <w:r>
        <w:rPr/>
        <w:t>the environment by the mining of solid minerals in Nigeria; and it is indeed a loss, very painful for the environment and humanity.</w:t>
      </w:r>
    </w:p>
    <w:p>
      <w:pPr>
        <w:pStyle w:val="BodyText"/>
        <w:spacing w:before="13"/>
      </w:pPr>
    </w:p>
    <w:p>
      <w:pPr>
        <w:pStyle w:val="BodyText"/>
        <w:spacing w:line="480" w:lineRule="auto" w:before="1"/>
        <w:ind w:left="400" w:right="577"/>
        <w:jc w:val="both"/>
      </w:pPr>
      <w:r>
        <w:rPr/>
        <w:t>In the light of the gaps noticed particularly as it relates to the issues surrounding the use of the funds</w:t>
      </w:r>
      <w:r>
        <w:rPr>
          <w:spacing w:val="8"/>
        </w:rPr>
        <w:t> </w:t>
      </w:r>
      <w:r>
        <w:rPr/>
        <w:t>for</w:t>
      </w:r>
      <w:r>
        <w:rPr>
          <w:spacing w:val="11"/>
        </w:rPr>
        <w:t> </w:t>
      </w:r>
      <w:r>
        <w:rPr/>
        <w:t>environmental</w:t>
      </w:r>
      <w:r>
        <w:rPr>
          <w:spacing w:val="13"/>
        </w:rPr>
        <w:t> </w:t>
      </w:r>
      <w:r>
        <w:rPr/>
        <w:t>reclamation,</w:t>
      </w:r>
      <w:r>
        <w:rPr>
          <w:spacing w:val="13"/>
        </w:rPr>
        <w:t> </w:t>
      </w:r>
      <w:r>
        <w:rPr/>
        <w:t>remediation</w:t>
      </w:r>
      <w:r>
        <w:rPr>
          <w:spacing w:val="12"/>
        </w:rPr>
        <w:t> </w:t>
      </w:r>
      <w:r>
        <w:rPr/>
        <w:t>and</w:t>
      </w:r>
      <w:r>
        <w:rPr>
          <w:spacing w:val="13"/>
        </w:rPr>
        <w:t> </w:t>
      </w:r>
      <w:r>
        <w:rPr/>
        <w:t>filling</w:t>
      </w:r>
      <w:r>
        <w:rPr>
          <w:spacing w:val="8"/>
        </w:rPr>
        <w:t> </w:t>
      </w:r>
      <w:r>
        <w:rPr/>
        <w:t>of</w:t>
      </w:r>
      <w:r>
        <w:rPr>
          <w:spacing w:val="12"/>
        </w:rPr>
        <w:t> </w:t>
      </w:r>
      <w:r>
        <w:rPr/>
        <w:t>mines</w:t>
      </w:r>
      <w:r>
        <w:rPr>
          <w:spacing w:val="11"/>
        </w:rPr>
        <w:t> </w:t>
      </w:r>
      <w:r>
        <w:rPr/>
        <w:t>sites,</w:t>
      </w:r>
      <w:r>
        <w:rPr>
          <w:spacing w:val="11"/>
        </w:rPr>
        <w:t> </w:t>
      </w:r>
      <w:r>
        <w:rPr/>
        <w:t>it</w:t>
      </w:r>
      <w:r>
        <w:rPr>
          <w:spacing w:val="19"/>
        </w:rPr>
        <w:t> </w:t>
      </w:r>
      <w:r>
        <w:rPr/>
        <w:t>is</w:t>
      </w:r>
      <w:r>
        <w:rPr>
          <w:spacing w:val="11"/>
        </w:rPr>
        <w:t> </w:t>
      </w:r>
      <w:r>
        <w:rPr/>
        <w:t>imperative</w:t>
      </w:r>
      <w:r>
        <w:rPr>
          <w:spacing w:val="12"/>
        </w:rPr>
        <w:t> </w:t>
      </w:r>
      <w:r>
        <w:rPr>
          <w:spacing w:val="-4"/>
        </w:rPr>
        <w:t>that</w:t>
      </w:r>
    </w:p>
    <w:p>
      <w:pPr>
        <w:spacing w:after="0" w:line="480" w:lineRule="auto"/>
        <w:jc w:val="both"/>
        <w:sectPr>
          <w:pgSz w:w="12240" w:h="15840"/>
          <w:pgMar w:header="0" w:footer="1012" w:top="1360" w:bottom="1200" w:left="1040" w:right="860"/>
        </w:sectPr>
      </w:pPr>
    </w:p>
    <w:p>
      <w:pPr>
        <w:pStyle w:val="BodyText"/>
        <w:spacing w:line="480" w:lineRule="auto" w:before="72"/>
        <w:ind w:left="400" w:right="575"/>
        <w:jc w:val="both"/>
      </w:pPr>
      <w:r>
        <w:rPr/>
        <w:t>the Minister puts in place relevant regulation to guide the proper collection and utilization</w:t>
      </w:r>
      <w:r>
        <w:rPr>
          <w:spacing w:val="-1"/>
        </w:rPr>
        <w:t> </w:t>
      </w:r>
      <w:r>
        <w:rPr/>
        <w:t>of this reserve and for other relevant issues pending when this regulatory or legislative void would be properly and effectively filled.The advantage of this method is that such regulations could be amended without having to approach the National Assembly.</w:t>
      </w:r>
    </w:p>
    <w:p>
      <w:pPr>
        <w:pStyle w:val="BodyText"/>
        <w:spacing w:before="12"/>
      </w:pPr>
    </w:p>
    <w:p>
      <w:pPr>
        <w:pStyle w:val="BodyText"/>
        <w:spacing w:line="480" w:lineRule="auto"/>
        <w:ind w:left="400" w:right="578"/>
        <w:jc w:val="both"/>
      </w:pPr>
      <w:r>
        <w:rPr/>
        <w:t>Corrupt practices in all sectors including the solid minerals sector continue to be a bar to sustainable</w:t>
      </w:r>
      <w:r>
        <w:rPr>
          <w:spacing w:val="-3"/>
        </w:rPr>
        <w:t> </w:t>
      </w:r>
      <w:r>
        <w:rPr/>
        <w:t>development in</w:t>
      </w:r>
      <w:r>
        <w:rPr>
          <w:spacing w:val="-2"/>
        </w:rPr>
        <w:t> </w:t>
      </w:r>
      <w:r>
        <w:rPr/>
        <w:t>Nigeria.</w:t>
      </w:r>
      <w:r>
        <w:rPr>
          <w:spacing w:val="-2"/>
        </w:rPr>
        <w:t> </w:t>
      </w:r>
      <w:r>
        <w:rPr/>
        <w:t>Hence,this</w:t>
      </w:r>
      <w:r>
        <w:rPr>
          <w:spacing w:val="-2"/>
        </w:rPr>
        <w:t> </w:t>
      </w:r>
      <w:r>
        <w:rPr/>
        <w:t>fund</w:t>
      </w:r>
      <w:r>
        <w:rPr>
          <w:spacing w:val="-2"/>
        </w:rPr>
        <w:t> </w:t>
      </w:r>
      <w:r>
        <w:rPr/>
        <w:t>if</w:t>
      </w:r>
      <w:r>
        <w:rPr>
          <w:spacing w:val="-2"/>
        </w:rPr>
        <w:t> </w:t>
      </w:r>
      <w:r>
        <w:rPr/>
        <w:t>not</w:t>
      </w:r>
      <w:r>
        <w:rPr>
          <w:spacing w:val="-2"/>
        </w:rPr>
        <w:t> </w:t>
      </w:r>
      <w:r>
        <w:rPr/>
        <w:t>properly</w:t>
      </w:r>
      <w:r>
        <w:rPr>
          <w:spacing w:val="-7"/>
        </w:rPr>
        <w:t> </w:t>
      </w:r>
      <w:r>
        <w:rPr/>
        <w:t>and</w:t>
      </w:r>
      <w:r>
        <w:rPr>
          <w:spacing w:val="-2"/>
        </w:rPr>
        <w:t> </w:t>
      </w:r>
      <w:r>
        <w:rPr/>
        <w:t>timely</w:t>
      </w:r>
      <w:r>
        <w:rPr>
          <w:spacing w:val="-7"/>
        </w:rPr>
        <w:t> </w:t>
      </w:r>
      <w:r>
        <w:rPr/>
        <w:t>utilized</w:t>
      </w:r>
      <w:r>
        <w:rPr>
          <w:spacing w:val="-2"/>
        </w:rPr>
        <w:t> </w:t>
      </w:r>
      <w:r>
        <w:rPr/>
        <w:t>for</w:t>
      </w:r>
      <w:r>
        <w:rPr>
          <w:spacing w:val="-2"/>
        </w:rPr>
        <w:t> </w:t>
      </w:r>
      <w:r>
        <w:rPr/>
        <w:t>the</w:t>
      </w:r>
      <w:r>
        <w:rPr>
          <w:spacing w:val="-4"/>
        </w:rPr>
        <w:t> </w:t>
      </w:r>
      <w:r>
        <w:rPr/>
        <w:t>set purposes, may be embezzled by officials or used by governments for purposes other than prescribed by the N.M.M.A.</w:t>
      </w:r>
    </w:p>
    <w:p>
      <w:pPr>
        <w:pStyle w:val="BodyText"/>
        <w:spacing w:before="13"/>
      </w:pPr>
    </w:p>
    <w:p>
      <w:pPr>
        <w:pStyle w:val="BodyText"/>
        <w:spacing w:line="480" w:lineRule="auto"/>
        <w:ind w:left="400" w:right="579"/>
        <w:jc w:val="both"/>
      </w:pPr>
      <w:r>
        <w:rPr/>
        <w:t>In relation to environmental degradation and the need to ensure rehabilitation of mined out areas of small scale mining activities, section 90(2) provides that all leaseholders shall carry out effective rehabilitation of mined out areas to the satisfaction of the MEC Department and also pay prescribed rehabilitation fee, proportionate to their profits as a way to defray further cost of rehabilitation and reclamation; without specifying in clear terms what percentage of such profits (gross or net) are to be paid in order to put the issue out of the realm of speculation and ambiguity. The phrase “proportionate to their profits” isnebulous and devoid of legislative</w:t>
      </w:r>
      <w:r>
        <w:rPr>
          <w:spacing w:val="40"/>
        </w:rPr>
        <w:t> </w:t>
      </w:r>
      <w:r>
        <w:rPr/>
        <w:t>clarity. The implementation or enforcement of this provision whose purport is to protect the environment from degradation by the mining of solid minerals could be abused by staff of the MEC Department by adopting inconsistent basis for enforcing this requirement; since no verifiable, realistic and enforceable yardstick is set for achieving this.</w:t>
      </w:r>
    </w:p>
    <w:p>
      <w:pPr>
        <w:pStyle w:val="BodyText"/>
        <w:spacing w:before="13"/>
      </w:pPr>
    </w:p>
    <w:p>
      <w:pPr>
        <w:pStyle w:val="BodyText"/>
        <w:spacing w:line="480" w:lineRule="auto" w:before="1"/>
        <w:ind w:left="400" w:right="579"/>
        <w:jc w:val="both"/>
      </w:pPr>
      <w:r>
        <w:rPr/>
        <w:t>The provision of section 119(c)(ii) of the N.M.M.A mandating every holder of an exploration licence, small scale mining lease, mining lease, quarry lease and water use permit to submit to</w:t>
      </w:r>
      <w:r>
        <w:rPr>
          <w:spacing w:val="40"/>
        </w:rPr>
        <w:t> </w:t>
      </w:r>
      <w:r>
        <w:rPr/>
        <w:t>the</w:t>
      </w:r>
      <w:r>
        <w:rPr>
          <w:spacing w:val="49"/>
        </w:rPr>
        <w:t>  </w:t>
      </w:r>
      <w:r>
        <w:rPr/>
        <w:t>Mines</w:t>
      </w:r>
      <w:r>
        <w:rPr>
          <w:spacing w:val="49"/>
        </w:rPr>
        <w:t>  </w:t>
      </w:r>
      <w:r>
        <w:rPr/>
        <w:t>Environmental</w:t>
      </w:r>
      <w:r>
        <w:rPr>
          <w:spacing w:val="49"/>
        </w:rPr>
        <w:t>  </w:t>
      </w:r>
      <w:r>
        <w:rPr/>
        <w:t>Compliance</w:t>
      </w:r>
      <w:r>
        <w:rPr>
          <w:spacing w:val="49"/>
        </w:rPr>
        <w:t>  </w:t>
      </w:r>
      <w:r>
        <w:rPr/>
        <w:t>Department</w:t>
      </w:r>
      <w:r>
        <w:rPr>
          <w:spacing w:val="49"/>
        </w:rPr>
        <w:t>  </w:t>
      </w:r>
      <w:r>
        <w:rPr/>
        <w:t>an</w:t>
      </w:r>
      <w:r>
        <w:rPr>
          <w:spacing w:val="52"/>
        </w:rPr>
        <w:t>  </w:t>
      </w:r>
      <w:r>
        <w:rPr/>
        <w:t>Environmental</w:t>
      </w:r>
      <w:r>
        <w:rPr>
          <w:spacing w:val="49"/>
        </w:rPr>
        <w:t>  </w:t>
      </w:r>
      <w:r>
        <w:rPr/>
        <w:t>Protection</w:t>
      </w:r>
      <w:r>
        <w:rPr>
          <w:spacing w:val="49"/>
        </w:rPr>
        <w:t>  </w:t>
      </w:r>
      <w:r>
        <w:rPr>
          <w:spacing w:val="-5"/>
        </w:rPr>
        <w:t>and</w:t>
      </w:r>
    </w:p>
    <w:p>
      <w:pPr>
        <w:spacing w:after="0" w:line="480" w:lineRule="auto"/>
        <w:jc w:val="both"/>
        <w:sectPr>
          <w:pgSz w:w="12240" w:h="15840"/>
          <w:pgMar w:header="0" w:footer="1012" w:top="1360" w:bottom="1200" w:left="1040" w:right="860"/>
        </w:sectPr>
      </w:pPr>
    </w:p>
    <w:p>
      <w:pPr>
        <w:pStyle w:val="BodyText"/>
        <w:spacing w:line="480" w:lineRule="auto" w:before="72"/>
        <w:ind w:left="400" w:right="579"/>
        <w:jc w:val="both"/>
      </w:pPr>
      <w:r>
        <w:rPr/>
        <w:t>Rehabilitation Programat certain stages of their mining activities together with Environmental Impact Assessment Statement,if properly</w:t>
      </w:r>
      <w:r>
        <w:rPr>
          <w:spacing w:val="-3"/>
        </w:rPr>
        <w:t> </w:t>
      </w:r>
      <w:r>
        <w:rPr/>
        <w:t>enforced will no doubt contribute immensely</w:t>
      </w:r>
      <w:r>
        <w:rPr>
          <w:spacing w:val="-3"/>
        </w:rPr>
        <w:t> </w:t>
      </w:r>
      <w:r>
        <w:rPr/>
        <w:t>to having a reduction or mitigation in the level of environmental degradation arising</w:t>
      </w:r>
      <w:r>
        <w:rPr>
          <w:spacing w:val="-1"/>
        </w:rPr>
        <w:t> </w:t>
      </w:r>
      <w:r>
        <w:rPr/>
        <w:t>from mining</w:t>
      </w:r>
      <w:r>
        <w:rPr>
          <w:spacing w:val="-1"/>
        </w:rPr>
        <w:t> </w:t>
      </w:r>
      <w:r>
        <w:rPr/>
        <w:t>activities that have hitherto pervaded the Country.</w:t>
      </w:r>
    </w:p>
    <w:p>
      <w:pPr>
        <w:pStyle w:val="BodyText"/>
        <w:spacing w:before="12"/>
      </w:pPr>
    </w:p>
    <w:p>
      <w:pPr>
        <w:pStyle w:val="BodyText"/>
        <w:spacing w:line="480" w:lineRule="auto"/>
        <w:ind w:left="400" w:right="576"/>
        <w:jc w:val="both"/>
      </w:pPr>
      <w:r>
        <w:rPr/>
        <w:t>This is because a vast majority of people involved in mining activities in Nigeria today fall</w:t>
      </w:r>
      <w:r>
        <w:rPr>
          <w:spacing w:val="40"/>
        </w:rPr>
        <w:t> </w:t>
      </w:r>
      <w:r>
        <w:rPr/>
        <w:t>within the categories specified by section 119. Hence, a good regulation of their activities will rub-off well in the mining sector viewed against the environmental gains that will be attained. Inherent in the provision of the section is the precautionary principle; as the environmental impact assessment statement envisaged by the section if followed-through, will assist in indenting all likely problems and challenges that might be posed by way of degradation of the environment</w:t>
      </w:r>
      <w:r>
        <w:rPr>
          <w:spacing w:val="-3"/>
        </w:rPr>
        <w:t> </w:t>
      </w:r>
      <w:r>
        <w:rPr/>
        <w:t>as</w:t>
      </w:r>
      <w:r>
        <w:rPr>
          <w:spacing w:val="-3"/>
        </w:rPr>
        <w:t> </w:t>
      </w:r>
      <w:r>
        <w:rPr/>
        <w:t>a</w:t>
      </w:r>
      <w:r>
        <w:rPr>
          <w:spacing w:val="-3"/>
        </w:rPr>
        <w:t> </w:t>
      </w:r>
      <w:r>
        <w:rPr/>
        <w:t>result</w:t>
      </w:r>
      <w:r>
        <w:rPr>
          <w:spacing w:val="-3"/>
        </w:rPr>
        <w:t> </w:t>
      </w:r>
      <w:r>
        <w:rPr/>
        <w:t>of</w:t>
      </w:r>
      <w:r>
        <w:rPr>
          <w:spacing w:val="-3"/>
        </w:rPr>
        <w:t> </w:t>
      </w:r>
      <w:r>
        <w:rPr/>
        <w:t>proposed</w:t>
      </w:r>
      <w:r>
        <w:rPr>
          <w:spacing w:val="-3"/>
        </w:rPr>
        <w:t> </w:t>
      </w:r>
      <w:r>
        <w:rPr/>
        <w:t>mining</w:t>
      </w:r>
      <w:r>
        <w:rPr>
          <w:spacing w:val="-3"/>
        </w:rPr>
        <w:t> </w:t>
      </w:r>
      <w:r>
        <w:rPr/>
        <w:t>activities.As</w:t>
      </w:r>
      <w:r>
        <w:rPr>
          <w:spacing w:val="-3"/>
        </w:rPr>
        <w:t> </w:t>
      </w:r>
      <w:r>
        <w:rPr/>
        <w:t>an</w:t>
      </w:r>
      <w:r>
        <w:rPr>
          <w:spacing w:val="-3"/>
        </w:rPr>
        <w:t> </w:t>
      </w:r>
      <w:r>
        <w:rPr/>
        <w:t>integrated</w:t>
      </w:r>
      <w:r>
        <w:rPr>
          <w:spacing w:val="-3"/>
        </w:rPr>
        <w:t> </w:t>
      </w:r>
      <w:r>
        <w:rPr/>
        <w:t>system,</w:t>
      </w:r>
      <w:r>
        <w:rPr>
          <w:spacing w:val="-3"/>
        </w:rPr>
        <w:t> </w:t>
      </w:r>
      <w:r>
        <w:rPr/>
        <w:t>the</w:t>
      </w:r>
      <w:r>
        <w:rPr>
          <w:spacing w:val="-4"/>
        </w:rPr>
        <w:t> </w:t>
      </w:r>
      <w:r>
        <w:rPr/>
        <w:t>Environmental Protection and Rehabilitation Program is therefore put in place to prevent, mitigate or cater for some of the critical elements that are likely to rare their heads from the degradation of the </w:t>
      </w:r>
      <w:r>
        <w:rPr>
          <w:spacing w:val="-2"/>
        </w:rPr>
        <w:t>environment.</w:t>
      </w:r>
    </w:p>
    <w:p>
      <w:pPr>
        <w:pStyle w:val="BodyText"/>
        <w:spacing w:before="14"/>
      </w:pPr>
    </w:p>
    <w:p>
      <w:pPr>
        <w:pStyle w:val="BodyText"/>
        <w:spacing w:line="480" w:lineRule="auto"/>
        <w:ind w:left="400" w:right="573"/>
        <w:jc w:val="both"/>
      </w:pPr>
      <w:r>
        <w:rPr/>
        <w:t>Cardinally, as could be garnered from the provision of section 120 of the N.M.M.A, the Environmental</w:t>
      </w:r>
      <w:r>
        <w:rPr>
          <w:spacing w:val="-1"/>
        </w:rPr>
        <w:t> </w:t>
      </w:r>
      <w:r>
        <w:rPr/>
        <w:t>Protection</w:t>
      </w:r>
      <w:r>
        <w:rPr>
          <w:spacing w:val="-1"/>
        </w:rPr>
        <w:t> </w:t>
      </w:r>
      <w:r>
        <w:rPr/>
        <w:t>and</w:t>
      </w:r>
      <w:r>
        <w:rPr>
          <w:spacing w:val="-1"/>
        </w:rPr>
        <w:t> </w:t>
      </w:r>
      <w:r>
        <w:rPr/>
        <w:t>Rehabilitation</w:t>
      </w:r>
      <w:r>
        <w:rPr>
          <w:spacing w:val="-1"/>
        </w:rPr>
        <w:t> </w:t>
      </w:r>
      <w:r>
        <w:rPr/>
        <w:t>Program</w:t>
      </w:r>
      <w:r>
        <w:rPr>
          <w:spacing w:val="-1"/>
        </w:rPr>
        <w:t> </w:t>
      </w:r>
      <w:r>
        <w:rPr/>
        <w:t>enunciated</w:t>
      </w:r>
      <w:r>
        <w:rPr>
          <w:spacing w:val="-1"/>
        </w:rPr>
        <w:t> </w:t>
      </w:r>
      <w:r>
        <w:rPr/>
        <w:t>by</w:t>
      </w:r>
      <w:r>
        <w:rPr>
          <w:spacing w:val="-6"/>
        </w:rPr>
        <w:t> </w:t>
      </w:r>
      <w:r>
        <w:rPr/>
        <w:t>the Act,</w:t>
      </w:r>
      <w:r>
        <w:rPr>
          <w:spacing w:val="-1"/>
        </w:rPr>
        <w:t> </w:t>
      </w:r>
      <w:r>
        <w:rPr/>
        <w:t>is</w:t>
      </w:r>
      <w:r>
        <w:rPr>
          <w:spacing w:val="-1"/>
        </w:rPr>
        <w:t> </w:t>
      </w:r>
      <w:r>
        <w:rPr/>
        <w:t>set</w:t>
      </w:r>
      <w:r>
        <w:rPr>
          <w:spacing w:val="-1"/>
        </w:rPr>
        <w:t> </w:t>
      </w:r>
      <w:r>
        <w:rPr/>
        <w:t>up</w:t>
      </w:r>
      <w:r>
        <w:rPr>
          <w:i/>
        </w:rPr>
        <w:t>inter</w:t>
      </w:r>
      <w:r>
        <w:rPr>
          <w:i/>
          <w:spacing w:val="-1"/>
        </w:rPr>
        <w:t> </w:t>
      </w:r>
      <w:r>
        <w:rPr>
          <w:i/>
        </w:rPr>
        <w:t>alia</w:t>
      </w:r>
      <w:r>
        <w:rPr/>
        <w:t>as intervention point or program in certain areas including viz; providing for specific rehabilitation and reclamation actions, inspections, annual reports; a reasonable estimate of the total cost of rehabilitation; time table for the orderly and efficient rehabilitation and reclamation of the mineral title area to a safe and environmentally sound condition suitable for future economic development or recreational use.</w:t>
      </w:r>
    </w:p>
    <w:p>
      <w:pPr>
        <w:spacing w:after="0" w:line="480" w:lineRule="auto"/>
        <w:jc w:val="both"/>
        <w:sectPr>
          <w:pgSz w:w="12240" w:h="15840"/>
          <w:pgMar w:header="0" w:footer="1012" w:top="1360" w:bottom="1200" w:left="1040" w:right="860"/>
        </w:sectPr>
      </w:pPr>
    </w:p>
    <w:p>
      <w:pPr>
        <w:pStyle w:val="BodyText"/>
        <w:spacing w:line="480" w:lineRule="auto" w:before="72"/>
        <w:ind w:left="400" w:right="580"/>
        <w:jc w:val="both"/>
      </w:pPr>
      <w:r>
        <w:rPr/>
        <w:t>The Environmental Protection and Rehabilitation Program once approved by the Mines Environmental Compliance Department is a contract between the categories of persons specified in section 119 who submitted the Program and the Ministry particularly, the Mines Environmental Compliance Department which is charged with the duty of ensuring the implementation of the program as provided in sections 120(6) and 121(10) of the Act. It is</w:t>
      </w:r>
      <w:r>
        <w:rPr>
          <w:spacing w:val="40"/>
        </w:rPr>
        <w:t> </w:t>
      </w:r>
      <w:r>
        <w:rPr/>
        <w:t>opined that the bane of the development of the mining sector includes the pervasive issues of environmental degradation.It is opined that unlike other commercial contracts where their terms are religiously complied with by parties because of consideration being the economic element of it, the</w:t>
      </w:r>
      <w:r>
        <w:rPr>
          <w:spacing w:val="-1"/>
        </w:rPr>
        <w:t> </w:t>
      </w:r>
      <w:r>
        <w:rPr/>
        <w:t>contract between the</w:t>
      </w:r>
      <w:r>
        <w:rPr>
          <w:spacing w:val="-1"/>
        </w:rPr>
        <w:t> </w:t>
      </w:r>
      <w:r>
        <w:rPr/>
        <w:t>Ministry</w:t>
      </w:r>
      <w:r>
        <w:rPr>
          <w:spacing w:val="-5"/>
        </w:rPr>
        <w:t> </w:t>
      </w:r>
      <w:r>
        <w:rPr/>
        <w:t>and miners</w:t>
      </w:r>
      <w:r>
        <w:rPr>
          <w:spacing w:val="-1"/>
        </w:rPr>
        <w:t> </w:t>
      </w:r>
      <w:r>
        <w:rPr/>
        <w:t>do not appear</w:t>
      </w:r>
      <w:r>
        <w:rPr>
          <w:spacing w:val="-1"/>
        </w:rPr>
        <w:t> </w:t>
      </w:r>
      <w:r>
        <w:rPr/>
        <w:t>to be</w:t>
      </w:r>
      <w:r>
        <w:rPr>
          <w:spacing w:val="-1"/>
        </w:rPr>
        <w:t> </w:t>
      </w:r>
      <w:r>
        <w:rPr/>
        <w:t>holistically</w:t>
      </w:r>
      <w:r>
        <w:rPr>
          <w:spacing w:val="-3"/>
        </w:rPr>
        <w:t> </w:t>
      </w:r>
      <w:r>
        <w:rPr/>
        <w:t>complied</w:t>
      </w:r>
      <w:r>
        <w:rPr>
          <w:spacing w:val="-1"/>
        </w:rPr>
        <w:t> </w:t>
      </w:r>
      <w:r>
        <w:rPr/>
        <w:t>with or enforced by parties because of </w:t>
      </w:r>
      <w:r>
        <w:rPr>
          <w:i/>
        </w:rPr>
        <w:t>inter alia </w:t>
      </w:r>
      <w:r>
        <w:rPr/>
        <w:t>the issue of corruption and the resultant docility of government officials charged with such duties.</w:t>
      </w:r>
    </w:p>
    <w:p>
      <w:pPr>
        <w:pStyle w:val="BodyText"/>
        <w:spacing w:before="13"/>
      </w:pPr>
    </w:p>
    <w:p>
      <w:pPr>
        <w:pStyle w:val="BodyText"/>
        <w:spacing w:line="480" w:lineRule="auto"/>
        <w:ind w:left="400" w:right="576"/>
        <w:jc w:val="both"/>
      </w:pPr>
      <w:r>
        <w:rPr/>
        <w:t>There is no gainsaying that over the decades, some of the problems of the country have been quite aptly associated with non-implementation/non-execution and non-compliance with the provisions of laws including those underpinning the solid mineral sector and in particular the aspect of the protection of the environment from degradation by the mining of solid minerals. According to Awolowo, “…Nigerian environmental laws, in most respects comparable to their international equivalents, are poorly enforced.”</w:t>
      </w:r>
      <w:r>
        <w:rPr>
          <w:vertAlign w:val="superscript"/>
        </w:rPr>
        <w:t>604</w:t>
      </w:r>
      <w:r>
        <w:rPr>
          <w:vertAlign w:val="baseline"/>
        </w:rPr>
        <w:t>Aigbokhaevbo, appreciates this issue in the following words </w:t>
      </w:r>
      <w:r>
        <w:rPr>
          <w:rFonts w:ascii="Calibri" w:hAnsi="Calibri"/>
          <w:sz w:val="22"/>
          <w:vertAlign w:val="baseline"/>
        </w:rPr>
        <w:t>“t</w:t>
      </w:r>
      <w:r>
        <w:rPr>
          <w:vertAlign w:val="baseline"/>
        </w:rPr>
        <w:t>here exists a culture of non-enforcement of regulatory laws which has been condoned by successive administration.”</w:t>
      </w:r>
      <w:r>
        <w:rPr>
          <w:vertAlign w:val="superscript"/>
        </w:rPr>
        <w:t>605</w:t>
      </w:r>
    </w:p>
    <w:p>
      <w:pPr>
        <w:pStyle w:val="BodyText"/>
        <w:rPr>
          <w:sz w:val="20"/>
        </w:rPr>
      </w:pPr>
    </w:p>
    <w:p>
      <w:pPr>
        <w:pStyle w:val="BodyText"/>
        <w:rPr>
          <w:sz w:val="20"/>
        </w:rPr>
      </w:pPr>
    </w:p>
    <w:p>
      <w:pPr>
        <w:pStyle w:val="BodyText"/>
        <w:spacing w:before="191"/>
        <w:rPr>
          <w:sz w:val="20"/>
        </w:rPr>
      </w:pPr>
      <w:r>
        <w:rPr/>
        <mc:AlternateContent>
          <mc:Choice Requires="wps">
            <w:drawing>
              <wp:anchor distT="0" distB="0" distL="0" distR="0" allowOverlap="1" layoutInCell="1" locked="0" behindDoc="1" simplePos="0" relativeHeight="487694848">
                <wp:simplePos x="0" y="0"/>
                <wp:positionH relativeFrom="page">
                  <wp:posOffset>914704</wp:posOffset>
                </wp:positionH>
                <wp:positionV relativeFrom="paragraph">
                  <wp:posOffset>282692</wp:posOffset>
                </wp:positionV>
                <wp:extent cx="1829435" cy="9525"/>
                <wp:effectExtent l="0" t="0" r="0" b="0"/>
                <wp:wrapTopAndBottom/>
                <wp:docPr id="290" name="Graphic 290"/>
                <wp:cNvGraphicFramePr>
                  <a:graphicFrameLocks/>
                </wp:cNvGraphicFramePr>
                <a:graphic>
                  <a:graphicData uri="http://schemas.microsoft.com/office/word/2010/wordprocessingShape">
                    <wps:wsp>
                      <wps:cNvPr id="290" name="Graphic 29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259228pt;width:144.020pt;height:.72003pt;mso-position-horizontal-relative:page;mso-position-vertical-relative:paragraph;z-index:-15621632;mso-wrap-distance-left:0;mso-wrap-distance-right:0" id="docshape258" filled="true" fillcolor="#000000" stroked="false">
                <v:fill type="solid"/>
                <w10:wrap type="topAndBottom"/>
              </v:rect>
            </w:pict>
          </mc:Fallback>
        </mc:AlternateContent>
      </w:r>
    </w:p>
    <w:p>
      <w:pPr>
        <w:spacing w:line="235" w:lineRule="auto" w:before="106"/>
        <w:ind w:left="602" w:right="927" w:hanging="202"/>
        <w:jc w:val="left"/>
        <w:rPr>
          <w:sz w:val="20"/>
        </w:rPr>
      </w:pPr>
      <w:r>
        <w:rPr>
          <w:rFonts w:ascii="Calibri" w:hAnsi="Calibri"/>
          <w:sz w:val="20"/>
          <w:vertAlign w:val="superscript"/>
        </w:rPr>
        <w:t>604</w:t>
      </w:r>
      <w:r>
        <w:rPr>
          <w:sz w:val="20"/>
          <w:vertAlign w:val="baseline"/>
        </w:rPr>
        <w:t>Awolowo,</w:t>
      </w:r>
      <w:r>
        <w:rPr>
          <w:spacing w:val="-5"/>
          <w:sz w:val="20"/>
          <w:vertAlign w:val="baseline"/>
        </w:rPr>
        <w:t> </w:t>
      </w:r>
      <w:r>
        <w:rPr>
          <w:sz w:val="20"/>
          <w:vertAlign w:val="baseline"/>
        </w:rPr>
        <w:t>O.</w:t>
      </w:r>
      <w:r>
        <w:rPr>
          <w:spacing w:val="-5"/>
          <w:sz w:val="20"/>
          <w:vertAlign w:val="baseline"/>
        </w:rPr>
        <w:t> </w:t>
      </w:r>
      <w:r>
        <w:rPr>
          <w:sz w:val="20"/>
          <w:vertAlign w:val="baseline"/>
        </w:rPr>
        <w:t>(2011).</w:t>
      </w:r>
      <w:r>
        <w:rPr>
          <w:spacing w:val="-5"/>
          <w:sz w:val="20"/>
          <w:vertAlign w:val="baseline"/>
        </w:rPr>
        <w:t> </w:t>
      </w:r>
      <w:r>
        <w:rPr>
          <w:sz w:val="20"/>
          <w:vertAlign w:val="baseline"/>
        </w:rPr>
        <w:t>“Environmental</w:t>
      </w:r>
      <w:r>
        <w:rPr>
          <w:spacing w:val="-3"/>
          <w:sz w:val="20"/>
          <w:vertAlign w:val="baseline"/>
        </w:rPr>
        <w:t> </w:t>
      </w:r>
      <w:r>
        <w:rPr>
          <w:sz w:val="20"/>
          <w:vertAlign w:val="baseline"/>
        </w:rPr>
        <w:t>Rights</w:t>
      </w:r>
      <w:r>
        <w:rPr>
          <w:spacing w:val="-6"/>
          <w:sz w:val="20"/>
          <w:vertAlign w:val="baseline"/>
        </w:rPr>
        <w:t> </w:t>
      </w:r>
      <w:r>
        <w:rPr>
          <w:sz w:val="20"/>
          <w:vertAlign w:val="baseline"/>
        </w:rPr>
        <w:t>and</w:t>
      </w:r>
      <w:r>
        <w:rPr>
          <w:spacing w:val="-4"/>
          <w:sz w:val="20"/>
          <w:vertAlign w:val="baseline"/>
        </w:rPr>
        <w:t> </w:t>
      </w:r>
      <w:r>
        <w:rPr>
          <w:sz w:val="20"/>
          <w:vertAlign w:val="baseline"/>
        </w:rPr>
        <w:t>Sustainable</w:t>
      </w:r>
      <w:r>
        <w:rPr>
          <w:spacing w:val="-5"/>
          <w:sz w:val="20"/>
          <w:vertAlign w:val="baseline"/>
        </w:rPr>
        <w:t> </w:t>
      </w:r>
      <w:r>
        <w:rPr>
          <w:sz w:val="20"/>
          <w:vertAlign w:val="baseline"/>
        </w:rPr>
        <w:t>Development</w:t>
      </w:r>
      <w:r>
        <w:rPr>
          <w:spacing w:val="-6"/>
          <w:sz w:val="20"/>
          <w:vertAlign w:val="baseline"/>
        </w:rPr>
        <w:t> </w:t>
      </w:r>
      <w:r>
        <w:rPr>
          <w:sz w:val="20"/>
          <w:vertAlign w:val="baseline"/>
        </w:rPr>
        <w:t>in</w:t>
      </w:r>
      <w:r>
        <w:rPr>
          <w:spacing w:val="-6"/>
          <w:sz w:val="20"/>
          <w:vertAlign w:val="baseline"/>
        </w:rPr>
        <w:t> </w:t>
      </w:r>
      <w:r>
        <w:rPr>
          <w:sz w:val="20"/>
          <w:vertAlign w:val="baseline"/>
        </w:rPr>
        <w:t>Nigeria”, </w:t>
      </w:r>
      <w:r>
        <w:rPr>
          <w:i/>
          <w:sz w:val="20"/>
          <w:vertAlign w:val="baseline"/>
        </w:rPr>
        <w:t>OlabisiOnabanjo University Journal of Public Law, </w:t>
      </w:r>
      <w:r>
        <w:rPr>
          <w:sz w:val="20"/>
          <w:vertAlign w:val="baseline"/>
        </w:rPr>
        <w:t>Vol. 1 No. 1,</w:t>
      </w:r>
      <w:r>
        <w:rPr>
          <w:spacing w:val="40"/>
          <w:sz w:val="20"/>
          <w:vertAlign w:val="baseline"/>
        </w:rPr>
        <w:t> </w:t>
      </w:r>
      <w:r>
        <w:rPr>
          <w:sz w:val="20"/>
          <w:vertAlign w:val="baseline"/>
        </w:rPr>
        <w:t>November, p.180</w:t>
      </w:r>
    </w:p>
    <w:p>
      <w:pPr>
        <w:spacing w:before="1"/>
        <w:ind w:left="602" w:right="927" w:hanging="202"/>
        <w:jc w:val="left"/>
        <w:rPr>
          <w:sz w:val="20"/>
        </w:rPr>
      </w:pPr>
      <w:r>
        <w:rPr>
          <w:sz w:val="20"/>
          <w:vertAlign w:val="superscript"/>
        </w:rPr>
        <w:t>605</w:t>
      </w:r>
      <w:r>
        <w:rPr>
          <w:sz w:val="20"/>
          <w:vertAlign w:val="baseline"/>
        </w:rPr>
        <w:t>Aigbokhaevbo, V. (2011). “Corporate Criminal Responsibility for Environmental Crimes in Nigeria: An Appraisal”,</w:t>
      </w:r>
      <w:r>
        <w:rPr>
          <w:spacing w:val="-2"/>
          <w:sz w:val="20"/>
          <w:vertAlign w:val="baseline"/>
        </w:rPr>
        <w:t> </w:t>
      </w:r>
      <w:r>
        <w:rPr>
          <w:i/>
          <w:sz w:val="20"/>
          <w:vertAlign w:val="baseline"/>
        </w:rPr>
        <w:t>Ahmadu</w:t>
      </w:r>
      <w:r>
        <w:rPr>
          <w:i/>
          <w:spacing w:val="-2"/>
          <w:sz w:val="20"/>
          <w:vertAlign w:val="baseline"/>
        </w:rPr>
        <w:t> </w:t>
      </w:r>
      <w:r>
        <w:rPr>
          <w:i/>
          <w:sz w:val="20"/>
          <w:vertAlign w:val="baseline"/>
        </w:rPr>
        <w:t>Bello</w:t>
      </w:r>
      <w:r>
        <w:rPr>
          <w:i/>
          <w:spacing w:val="-4"/>
          <w:sz w:val="20"/>
          <w:vertAlign w:val="baseline"/>
        </w:rPr>
        <w:t> </w:t>
      </w:r>
      <w:r>
        <w:rPr>
          <w:i/>
          <w:sz w:val="20"/>
          <w:vertAlign w:val="baseline"/>
        </w:rPr>
        <w:t>University,</w:t>
      </w:r>
      <w:r>
        <w:rPr>
          <w:i/>
          <w:spacing w:val="-3"/>
          <w:sz w:val="20"/>
          <w:vertAlign w:val="baseline"/>
        </w:rPr>
        <w:t> </w:t>
      </w:r>
      <w:r>
        <w:rPr>
          <w:i/>
          <w:sz w:val="20"/>
          <w:vertAlign w:val="baseline"/>
        </w:rPr>
        <w:t>Zaria</w:t>
      </w:r>
      <w:r>
        <w:rPr>
          <w:i/>
          <w:spacing w:val="-2"/>
          <w:sz w:val="20"/>
          <w:vertAlign w:val="baseline"/>
        </w:rPr>
        <w:t> </w:t>
      </w:r>
      <w:r>
        <w:rPr>
          <w:i/>
          <w:sz w:val="20"/>
          <w:vertAlign w:val="baseline"/>
        </w:rPr>
        <w:t>Journal</w:t>
      </w:r>
      <w:r>
        <w:rPr>
          <w:i/>
          <w:spacing w:val="-4"/>
          <w:sz w:val="20"/>
          <w:vertAlign w:val="baseline"/>
        </w:rPr>
        <w:t> </w:t>
      </w:r>
      <w:r>
        <w:rPr>
          <w:i/>
          <w:sz w:val="20"/>
          <w:vertAlign w:val="baseline"/>
        </w:rPr>
        <w:t>of</w:t>
      </w:r>
      <w:r>
        <w:rPr>
          <w:i/>
          <w:spacing w:val="-4"/>
          <w:sz w:val="20"/>
          <w:vertAlign w:val="baseline"/>
        </w:rPr>
        <w:t> </w:t>
      </w:r>
      <w:r>
        <w:rPr>
          <w:i/>
          <w:sz w:val="20"/>
          <w:vertAlign w:val="baseline"/>
        </w:rPr>
        <w:t>Private &amp;</w:t>
      </w:r>
      <w:r>
        <w:rPr>
          <w:i/>
          <w:spacing w:val="-9"/>
          <w:sz w:val="20"/>
          <w:vertAlign w:val="baseline"/>
        </w:rPr>
        <w:t> </w:t>
      </w:r>
      <w:r>
        <w:rPr>
          <w:i/>
          <w:sz w:val="20"/>
          <w:vertAlign w:val="baseline"/>
        </w:rPr>
        <w:t>Comparative</w:t>
      </w:r>
      <w:r>
        <w:rPr>
          <w:i/>
          <w:spacing w:val="-3"/>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Vols.</w:t>
      </w:r>
      <w:r>
        <w:rPr>
          <w:spacing w:val="-3"/>
          <w:sz w:val="20"/>
          <w:vertAlign w:val="baseline"/>
        </w:rPr>
        <w:t> </w:t>
      </w:r>
      <w:r>
        <w:rPr>
          <w:sz w:val="20"/>
          <w:vertAlign w:val="baseline"/>
        </w:rPr>
        <w:t>4&amp;5</w:t>
      </w:r>
      <w:r>
        <w:rPr>
          <w:spacing w:val="-2"/>
          <w:sz w:val="20"/>
          <w:vertAlign w:val="baseline"/>
        </w:rPr>
        <w:t> </w:t>
      </w:r>
      <w:r>
        <w:rPr>
          <w:sz w:val="20"/>
          <w:vertAlign w:val="baseline"/>
        </w:rPr>
        <w:t>2010-2011, </w:t>
      </w:r>
      <w:r>
        <w:rPr>
          <w:spacing w:val="-2"/>
          <w:sz w:val="20"/>
          <w:vertAlign w:val="baseline"/>
        </w:rPr>
        <w:t>p.124</w:t>
      </w:r>
    </w:p>
    <w:p>
      <w:pPr>
        <w:spacing w:after="0"/>
        <w:jc w:val="left"/>
        <w:rPr>
          <w:sz w:val="20"/>
        </w:rPr>
        <w:sectPr>
          <w:pgSz w:w="12240" w:h="15840"/>
          <w:pgMar w:header="0" w:footer="1012" w:top="1360" w:bottom="1200" w:left="1040" w:right="860"/>
        </w:sectPr>
      </w:pPr>
    </w:p>
    <w:p>
      <w:pPr>
        <w:pStyle w:val="BodyText"/>
        <w:spacing w:line="480" w:lineRule="auto" w:before="72"/>
        <w:ind w:left="400" w:right="579"/>
        <w:jc w:val="both"/>
      </w:pPr>
      <w:r>
        <w:rPr/>
        <w:t>Legislations, including in this instance, the Nigerian Minerals and Mining Act, which have existed for fairly long periods in our statute books, are minimally enforced to derive the best or maximum gains for society. So when it becomes necessary to review such laws, there would</w:t>
      </w:r>
      <w:r>
        <w:rPr>
          <w:spacing w:val="40"/>
        </w:rPr>
        <w:t> </w:t>
      </w:r>
      <w:r>
        <w:rPr/>
        <w:t>have been wide gaps between the laws as stated on one hand and their implementation on the other; when the score is taken.</w:t>
      </w:r>
    </w:p>
    <w:p>
      <w:pPr>
        <w:pStyle w:val="BodyText"/>
        <w:spacing w:before="12"/>
      </w:pPr>
    </w:p>
    <w:p>
      <w:pPr>
        <w:pStyle w:val="BodyText"/>
        <w:spacing w:line="480" w:lineRule="auto"/>
        <w:ind w:left="400" w:right="579"/>
        <w:jc w:val="both"/>
      </w:pPr>
      <w:r>
        <w:rPr/>
        <w:t>Education of the citizenry particularly stakeholders of the sector, information dissemination, use of appropriate technology and enforcement of all relevant legislations, regulations and policies are some of the veritable ways through which the cankerworm of environmental degradation by the mining of solid minerals can be prevented or mitigated.The provisions relating to pollution prevention, polluter pays, rehabilitation, remediation of mined out areas and sustainable mining practices through</w:t>
      </w:r>
      <w:r>
        <w:rPr>
          <w:spacing w:val="-1"/>
        </w:rPr>
        <w:t> </w:t>
      </w:r>
      <w:r>
        <w:rPr/>
        <w:t>use</w:t>
      </w:r>
      <w:r>
        <w:rPr>
          <w:spacing w:val="-2"/>
        </w:rPr>
        <w:t> </w:t>
      </w:r>
      <w:r>
        <w:rPr/>
        <w:t>of proper and environmentally</w:t>
      </w:r>
      <w:r>
        <w:rPr>
          <w:spacing w:val="-6"/>
        </w:rPr>
        <w:t> </w:t>
      </w:r>
      <w:r>
        <w:rPr/>
        <w:t>friendly</w:t>
      </w:r>
      <w:r>
        <w:rPr>
          <w:spacing w:val="-6"/>
        </w:rPr>
        <w:t> </w:t>
      </w:r>
      <w:r>
        <w:rPr/>
        <w:t>technologies earlier</w:t>
      </w:r>
      <w:r>
        <w:rPr>
          <w:spacing w:val="-1"/>
        </w:rPr>
        <w:t> </w:t>
      </w:r>
      <w:r>
        <w:rPr/>
        <w:t>considered will have to be totally and completely enforced without the slightest of reservations, if the sector and the</w:t>
      </w:r>
      <w:r>
        <w:rPr>
          <w:spacing w:val="-2"/>
        </w:rPr>
        <w:t> </w:t>
      </w:r>
      <w:r>
        <w:rPr/>
        <w:t>Nigerian</w:t>
      </w:r>
      <w:r>
        <w:rPr>
          <w:spacing w:val="-1"/>
        </w:rPr>
        <w:t> </w:t>
      </w:r>
      <w:r>
        <w:rPr/>
        <w:t>environment</w:t>
      </w:r>
      <w:r>
        <w:rPr>
          <w:spacing w:val="-2"/>
        </w:rPr>
        <w:t> </w:t>
      </w:r>
      <w:r>
        <w:rPr/>
        <w:t>is</w:t>
      </w:r>
      <w:r>
        <w:rPr>
          <w:spacing w:val="-2"/>
        </w:rPr>
        <w:t> </w:t>
      </w:r>
      <w:r>
        <w:rPr/>
        <w:t>to</w:t>
      </w:r>
      <w:r>
        <w:rPr>
          <w:spacing w:val="-2"/>
        </w:rPr>
        <w:t> </w:t>
      </w:r>
      <w:r>
        <w:rPr/>
        <w:t>have</w:t>
      </w:r>
      <w:r>
        <w:rPr>
          <w:spacing w:val="-3"/>
        </w:rPr>
        <w:t> </w:t>
      </w:r>
      <w:r>
        <w:rPr/>
        <w:t>substantial</w:t>
      </w:r>
      <w:r>
        <w:rPr>
          <w:spacing w:val="-2"/>
        </w:rPr>
        <w:t> </w:t>
      </w:r>
      <w:r>
        <w:rPr/>
        <w:t>relief</w:t>
      </w:r>
      <w:r>
        <w:rPr>
          <w:spacing w:val="-4"/>
        </w:rPr>
        <w:t> </w:t>
      </w:r>
      <w:r>
        <w:rPr/>
        <w:t>from</w:t>
      </w:r>
      <w:r>
        <w:rPr>
          <w:spacing w:val="-2"/>
        </w:rPr>
        <w:t> </w:t>
      </w:r>
      <w:r>
        <w:rPr/>
        <w:t>degradation</w:t>
      </w:r>
      <w:r>
        <w:rPr>
          <w:spacing w:val="-1"/>
        </w:rPr>
        <w:t> </w:t>
      </w:r>
      <w:r>
        <w:rPr/>
        <w:t>arising</w:t>
      </w:r>
      <w:r>
        <w:rPr>
          <w:spacing w:val="-4"/>
        </w:rPr>
        <w:t> </w:t>
      </w:r>
      <w:r>
        <w:rPr/>
        <w:t>by</w:t>
      </w:r>
      <w:r>
        <w:rPr>
          <w:spacing w:val="-7"/>
        </w:rPr>
        <w:t> </w:t>
      </w:r>
      <w:r>
        <w:rPr/>
        <w:t>mining</w:t>
      </w:r>
      <w:r>
        <w:rPr>
          <w:spacing w:val="-5"/>
        </w:rPr>
        <w:t> </w:t>
      </w:r>
      <w:r>
        <w:rPr/>
        <w:t>of</w:t>
      </w:r>
      <w:r>
        <w:rPr>
          <w:spacing w:val="-2"/>
        </w:rPr>
        <w:t> </w:t>
      </w:r>
      <w:r>
        <w:rPr/>
        <w:t>solid </w:t>
      </w:r>
      <w:r>
        <w:rPr>
          <w:spacing w:val="-2"/>
        </w:rPr>
        <w:t>minerals.</w:t>
      </w:r>
    </w:p>
    <w:p>
      <w:pPr>
        <w:pStyle w:val="BodyText"/>
        <w:spacing w:before="14"/>
      </w:pPr>
    </w:p>
    <w:p>
      <w:pPr>
        <w:pStyle w:val="BodyText"/>
        <w:spacing w:line="480" w:lineRule="auto"/>
        <w:ind w:left="400" w:right="582"/>
        <w:jc w:val="both"/>
      </w:pPr>
      <w:r>
        <w:rPr/>
        <w:t>In spite of the gains visible from the N.M.M.A, the penalties stipulated in the N.M.M.A as punitive measures for some offences are largely inadequate if the purpose is for such to act as deterrent to offenders. Worsestill, in certain sections dealing with offences, such offences do not carry any express or specific penalties.For example section 131 created the offence of "illegal mining" but there appears not to be any specific punishment for same. Meaning that, in certain cases offenders could go scot-free depending on situations. In matters of offences and punishment there</w:t>
      </w:r>
      <w:r>
        <w:rPr>
          <w:spacing w:val="-1"/>
        </w:rPr>
        <w:t> </w:t>
      </w:r>
      <w:r>
        <w:rPr/>
        <w:t>needs to be</w:t>
      </w:r>
      <w:r>
        <w:rPr>
          <w:spacing w:val="-1"/>
        </w:rPr>
        <w:t> </w:t>
      </w:r>
      <w:r>
        <w:rPr/>
        <w:t>regulatory</w:t>
      </w:r>
      <w:r>
        <w:rPr>
          <w:spacing w:val="-3"/>
        </w:rPr>
        <w:t> </w:t>
      </w:r>
      <w:r>
        <w:rPr/>
        <w:t>certainty</w:t>
      </w:r>
      <w:r>
        <w:rPr>
          <w:spacing w:val="-3"/>
        </w:rPr>
        <w:t> </w:t>
      </w:r>
      <w:r>
        <w:rPr/>
        <w:t>and specificity</w:t>
      </w:r>
      <w:r>
        <w:rPr>
          <w:spacing w:val="-5"/>
        </w:rPr>
        <w:t> </w:t>
      </w:r>
      <w:r>
        <w:rPr/>
        <w:t>so that doubts are</w:t>
      </w:r>
      <w:r>
        <w:rPr>
          <w:spacing w:val="-2"/>
        </w:rPr>
        <w:t> </w:t>
      </w:r>
      <w:r>
        <w:rPr/>
        <w:t>not created</w:t>
      </w:r>
      <w:r>
        <w:rPr>
          <w:spacing w:val="-1"/>
        </w:rPr>
        <w:t> </w:t>
      </w:r>
      <w:r>
        <w:rPr/>
        <w:t>in the</w:t>
      </w:r>
      <w:r>
        <w:rPr>
          <w:spacing w:val="10"/>
        </w:rPr>
        <w:t> </w:t>
      </w:r>
      <w:r>
        <w:rPr/>
        <w:t>minds</w:t>
      </w:r>
      <w:r>
        <w:rPr>
          <w:spacing w:val="13"/>
        </w:rPr>
        <w:t> </w:t>
      </w:r>
      <w:r>
        <w:rPr/>
        <w:t>of</w:t>
      </w:r>
      <w:r>
        <w:rPr>
          <w:spacing w:val="12"/>
        </w:rPr>
        <w:t> </w:t>
      </w:r>
      <w:r>
        <w:rPr/>
        <w:t>stakeholders</w:t>
      </w:r>
      <w:r>
        <w:rPr>
          <w:spacing w:val="13"/>
        </w:rPr>
        <w:t> </w:t>
      </w:r>
      <w:r>
        <w:rPr/>
        <w:t>including</w:t>
      </w:r>
      <w:r>
        <w:rPr>
          <w:spacing w:val="12"/>
        </w:rPr>
        <w:t> </w:t>
      </w:r>
      <w:r>
        <w:rPr/>
        <w:t>judges;</w:t>
      </w:r>
      <w:r>
        <w:rPr>
          <w:spacing w:val="13"/>
        </w:rPr>
        <w:t> </w:t>
      </w:r>
      <w:r>
        <w:rPr/>
        <w:t>or</w:t>
      </w:r>
      <w:r>
        <w:rPr>
          <w:spacing w:val="12"/>
        </w:rPr>
        <w:t> </w:t>
      </w:r>
      <w:r>
        <w:rPr/>
        <w:t>else,</w:t>
      </w:r>
      <w:r>
        <w:rPr>
          <w:spacing w:val="12"/>
        </w:rPr>
        <w:t> </w:t>
      </w:r>
      <w:r>
        <w:rPr/>
        <w:t>judges</w:t>
      </w:r>
      <w:r>
        <w:rPr>
          <w:spacing w:val="13"/>
        </w:rPr>
        <w:t> </w:t>
      </w:r>
      <w:r>
        <w:rPr/>
        <w:t>will</w:t>
      </w:r>
      <w:r>
        <w:rPr>
          <w:spacing w:val="14"/>
        </w:rPr>
        <w:t> </w:t>
      </w:r>
      <w:r>
        <w:rPr/>
        <w:t>be</w:t>
      </w:r>
      <w:r>
        <w:rPr>
          <w:spacing w:val="12"/>
        </w:rPr>
        <w:t> </w:t>
      </w:r>
      <w:r>
        <w:rPr/>
        <w:t>given</w:t>
      </w:r>
      <w:r>
        <w:rPr>
          <w:spacing w:val="12"/>
        </w:rPr>
        <w:t> </w:t>
      </w:r>
      <w:r>
        <w:rPr/>
        <w:t>the</w:t>
      </w:r>
      <w:r>
        <w:rPr>
          <w:spacing w:val="12"/>
        </w:rPr>
        <w:t> </w:t>
      </w:r>
      <w:r>
        <w:rPr/>
        <w:t>latitude</w:t>
      </w:r>
      <w:r>
        <w:rPr>
          <w:spacing w:val="12"/>
        </w:rPr>
        <w:t> </w:t>
      </w:r>
      <w:r>
        <w:rPr/>
        <w:t>to</w:t>
      </w:r>
      <w:r>
        <w:rPr>
          <w:spacing w:val="14"/>
        </w:rPr>
        <w:t> </w:t>
      </w:r>
      <w:r>
        <w:rPr>
          <w:spacing w:val="-2"/>
        </w:rPr>
        <w:t>exercise</w:t>
      </w:r>
    </w:p>
    <w:p>
      <w:pPr>
        <w:spacing w:after="0" w:line="480" w:lineRule="auto"/>
        <w:jc w:val="both"/>
        <w:sectPr>
          <w:pgSz w:w="12240" w:h="15840"/>
          <w:pgMar w:header="0" w:footer="1012" w:top="1360" w:bottom="1200" w:left="1040" w:right="860"/>
        </w:sectPr>
      </w:pPr>
    </w:p>
    <w:p>
      <w:pPr>
        <w:pStyle w:val="BodyText"/>
        <w:spacing w:line="480" w:lineRule="auto" w:before="72"/>
        <w:ind w:left="400" w:right="587"/>
        <w:jc w:val="both"/>
      </w:pPr>
      <w:r>
        <w:rPr/>
        <w:t>discretions within the elastic realm of the twin requirements of "judicially and judiciously" as known in the province of law.</w:t>
      </w:r>
    </w:p>
    <w:p>
      <w:pPr>
        <w:pStyle w:val="BodyText"/>
        <w:spacing w:before="12"/>
      </w:pPr>
    </w:p>
    <w:p>
      <w:pPr>
        <w:pStyle w:val="BodyText"/>
        <w:spacing w:line="480" w:lineRule="auto"/>
        <w:ind w:left="400" w:right="577"/>
        <w:jc w:val="both"/>
      </w:pPr>
      <w:r>
        <w:rPr/>
        <w:t>By the prescription of the N.M.M.A, a person who conducts exploration or mines minerals or carries out quarrying operations otherwise than in accordance with the provisions of the N.M.M.A</w:t>
      </w:r>
      <w:r>
        <w:rPr>
          <w:vertAlign w:val="superscript"/>
        </w:rPr>
        <w:t>606</w:t>
      </w:r>
      <w:r>
        <w:rPr>
          <w:vertAlign w:val="baseline"/>
        </w:rPr>
        <w:t> or a person who removes, possesses or disposes of any mineral contrary to the provisions of the N.M.M.A,</w:t>
      </w:r>
      <w:r>
        <w:rPr>
          <w:vertAlign w:val="superscript"/>
        </w:rPr>
        <w:t>607</w:t>
      </w:r>
      <w:r>
        <w:rPr>
          <w:vertAlign w:val="baseline"/>
        </w:rPr>
        <w:t> commits an offence. Curiously, section 46(2) or 131 for that matter did not specify the punishment for an illegal miner. The provision of section 133 which states the punishment for the offences created by section 131, did not also specify the</w:t>
      </w:r>
      <w:r>
        <w:rPr>
          <w:spacing w:val="40"/>
          <w:vertAlign w:val="baseline"/>
        </w:rPr>
        <w:t> </w:t>
      </w:r>
      <w:r>
        <w:rPr>
          <w:vertAlign w:val="baseline"/>
        </w:rPr>
        <w:t>punishment for the offence of illegal mining beyond per adventure; rather, some cloud of doubts were cast over the position of the N.M.M.A on punishment or penalty for the offence of illegal mining. This is the basis for situating the issue of punishment for illegal miners within the discretion of the courts as earlier posited depending on facts presented and submissions articulated. The provision of the N.M.M.A is reproduced hereunder for clarity of purpose:</w:t>
      </w:r>
    </w:p>
    <w:p>
      <w:pPr>
        <w:pStyle w:val="BodyText"/>
        <w:spacing w:before="15"/>
      </w:pPr>
    </w:p>
    <w:p>
      <w:pPr>
        <w:spacing w:before="0"/>
        <w:ind w:left="966" w:right="1139" w:firstLine="0"/>
        <w:jc w:val="both"/>
        <w:rPr>
          <w:sz w:val="20"/>
        </w:rPr>
      </w:pPr>
      <w:r>
        <w:rPr>
          <w:sz w:val="20"/>
        </w:rPr>
        <w:t>A mineral title holder who is guilty of an offence under section 131 is liable to have his licence revoked and on conviction at the first instance, to a fine not less than N20,000,000.00; and imprisonment of not less than five years, if the offence is a continuing one, whether or not is a first offence,</w:t>
      </w:r>
      <w:r>
        <w:rPr>
          <w:spacing w:val="-2"/>
          <w:sz w:val="20"/>
        </w:rPr>
        <w:t> </w:t>
      </w:r>
      <w:r>
        <w:rPr>
          <w:sz w:val="20"/>
        </w:rPr>
        <w:t>the</w:t>
      </w:r>
      <w:r>
        <w:rPr>
          <w:spacing w:val="-2"/>
          <w:sz w:val="20"/>
        </w:rPr>
        <w:t> </w:t>
      </w:r>
      <w:r>
        <w:rPr>
          <w:sz w:val="20"/>
        </w:rPr>
        <w:t>person</w:t>
      </w:r>
      <w:r>
        <w:rPr>
          <w:spacing w:val="-3"/>
          <w:sz w:val="20"/>
        </w:rPr>
        <w:t> </w:t>
      </w:r>
      <w:r>
        <w:rPr>
          <w:sz w:val="20"/>
        </w:rPr>
        <w:t>convicted</w:t>
      </w:r>
      <w:r>
        <w:rPr>
          <w:spacing w:val="-1"/>
          <w:sz w:val="20"/>
        </w:rPr>
        <w:t> </w:t>
      </w:r>
      <w:r>
        <w:rPr>
          <w:sz w:val="20"/>
        </w:rPr>
        <w:t>shall,</w:t>
      </w:r>
      <w:r>
        <w:rPr>
          <w:spacing w:val="-2"/>
          <w:sz w:val="20"/>
        </w:rPr>
        <w:t> </w:t>
      </w:r>
      <w:r>
        <w:rPr>
          <w:sz w:val="20"/>
        </w:rPr>
        <w:t>in</w:t>
      </w:r>
      <w:r>
        <w:rPr>
          <w:spacing w:val="-3"/>
          <w:sz w:val="20"/>
        </w:rPr>
        <w:t> </w:t>
      </w:r>
      <w:r>
        <w:rPr>
          <w:sz w:val="20"/>
        </w:rPr>
        <w:t>addition,</w:t>
      </w:r>
      <w:r>
        <w:rPr>
          <w:spacing w:val="-2"/>
          <w:sz w:val="20"/>
        </w:rPr>
        <w:t> </w:t>
      </w:r>
      <w:r>
        <w:rPr>
          <w:sz w:val="20"/>
        </w:rPr>
        <w:t>be</w:t>
      </w:r>
      <w:r>
        <w:rPr>
          <w:spacing w:val="-2"/>
          <w:sz w:val="20"/>
        </w:rPr>
        <w:t> </w:t>
      </w:r>
      <w:r>
        <w:rPr>
          <w:sz w:val="20"/>
        </w:rPr>
        <w:t>liable</w:t>
      </w:r>
      <w:r>
        <w:rPr>
          <w:spacing w:val="-2"/>
          <w:sz w:val="20"/>
        </w:rPr>
        <w:t> </w:t>
      </w:r>
      <w:r>
        <w:rPr>
          <w:sz w:val="20"/>
        </w:rPr>
        <w:t>to</w:t>
      </w:r>
      <w:r>
        <w:rPr>
          <w:spacing w:val="-1"/>
          <w:sz w:val="20"/>
        </w:rPr>
        <w:t> </w:t>
      </w:r>
      <w:r>
        <w:rPr>
          <w:sz w:val="20"/>
        </w:rPr>
        <w:t>a</w:t>
      </w:r>
      <w:r>
        <w:rPr>
          <w:spacing w:val="-2"/>
          <w:sz w:val="20"/>
        </w:rPr>
        <w:t> </w:t>
      </w:r>
      <w:r>
        <w:rPr>
          <w:sz w:val="20"/>
        </w:rPr>
        <w:t>fine</w:t>
      </w:r>
      <w:r>
        <w:rPr>
          <w:spacing w:val="-2"/>
          <w:sz w:val="20"/>
        </w:rPr>
        <w:t> </w:t>
      </w:r>
      <w:r>
        <w:rPr>
          <w:sz w:val="20"/>
        </w:rPr>
        <w:t>of</w:t>
      </w:r>
      <w:r>
        <w:rPr>
          <w:spacing w:val="-4"/>
          <w:sz w:val="20"/>
        </w:rPr>
        <w:t> </w:t>
      </w:r>
      <w:r>
        <w:rPr>
          <w:sz w:val="20"/>
        </w:rPr>
        <w:t>N20,000.00</w:t>
      </w:r>
      <w:r>
        <w:rPr>
          <w:spacing w:val="-1"/>
          <w:sz w:val="20"/>
        </w:rPr>
        <w:t> </w:t>
      </w:r>
      <w:r>
        <w:rPr>
          <w:sz w:val="20"/>
        </w:rPr>
        <w:t>in</w:t>
      </w:r>
      <w:r>
        <w:rPr>
          <w:spacing w:val="-4"/>
          <w:sz w:val="20"/>
        </w:rPr>
        <w:t> </w:t>
      </w:r>
      <w:r>
        <w:rPr>
          <w:sz w:val="20"/>
        </w:rPr>
        <w:t>respect</w:t>
      </w:r>
      <w:r>
        <w:rPr>
          <w:spacing w:val="-3"/>
          <w:sz w:val="20"/>
        </w:rPr>
        <w:t> </w:t>
      </w:r>
      <w:r>
        <w:rPr>
          <w:sz w:val="20"/>
        </w:rPr>
        <w:t>of</w:t>
      </w:r>
      <w:r>
        <w:rPr>
          <w:spacing w:val="-4"/>
          <w:sz w:val="20"/>
        </w:rPr>
        <w:t> </w:t>
      </w:r>
      <w:r>
        <w:rPr>
          <w:sz w:val="20"/>
        </w:rPr>
        <w:t>each</w:t>
      </w:r>
      <w:r>
        <w:rPr>
          <w:spacing w:val="-3"/>
          <w:sz w:val="20"/>
        </w:rPr>
        <w:t> </w:t>
      </w:r>
      <w:r>
        <w:rPr>
          <w:sz w:val="20"/>
        </w:rPr>
        <w:t>day during which the offence continues.</w:t>
      </w:r>
      <w:r>
        <w:rPr>
          <w:sz w:val="20"/>
          <w:vertAlign w:val="superscript"/>
        </w:rPr>
        <w:t>608</w:t>
      </w:r>
    </w:p>
    <w:p>
      <w:pPr>
        <w:pStyle w:val="BodyText"/>
        <w:spacing w:before="56"/>
        <w:rPr>
          <w:sz w:val="20"/>
        </w:rPr>
      </w:pPr>
    </w:p>
    <w:p>
      <w:pPr>
        <w:pStyle w:val="BodyText"/>
        <w:spacing w:line="480" w:lineRule="auto"/>
        <w:ind w:left="400" w:right="576"/>
        <w:jc w:val="both"/>
      </w:pPr>
      <w:r>
        <w:rPr/>
        <w:t>By the clear provisions of this section, this researcher is respectfully, of the opinion that, it is a mineral title holder who is guilty of an offence and on conviction that will have the penalties or punishment</w:t>
      </w:r>
      <w:r>
        <w:rPr>
          <w:spacing w:val="-1"/>
        </w:rPr>
        <w:t> </w:t>
      </w:r>
      <w:r>
        <w:rPr/>
        <w:t>specified</w:t>
      </w:r>
      <w:r>
        <w:rPr>
          <w:spacing w:val="-2"/>
        </w:rPr>
        <w:t> </w:t>
      </w:r>
      <w:r>
        <w:rPr/>
        <w:t>in</w:t>
      </w:r>
      <w:r>
        <w:rPr>
          <w:spacing w:val="-1"/>
        </w:rPr>
        <w:t> </w:t>
      </w:r>
      <w:r>
        <w:rPr/>
        <w:t>the</w:t>
      </w:r>
      <w:r>
        <w:rPr>
          <w:spacing w:val="-2"/>
        </w:rPr>
        <w:t> </w:t>
      </w:r>
      <w:r>
        <w:rPr/>
        <w:t>section</w:t>
      </w:r>
      <w:r>
        <w:rPr>
          <w:spacing w:val="-1"/>
        </w:rPr>
        <w:t> </w:t>
      </w:r>
      <w:r>
        <w:rPr/>
        <w:t>meted against him/it.</w:t>
      </w:r>
      <w:r>
        <w:rPr>
          <w:spacing w:val="-1"/>
        </w:rPr>
        <w:t> </w:t>
      </w:r>
      <w:r>
        <w:rPr/>
        <w:t>From</w:t>
      </w:r>
      <w:r>
        <w:rPr>
          <w:spacing w:val="-2"/>
        </w:rPr>
        <w:t> </w:t>
      </w:r>
      <w:r>
        <w:rPr/>
        <w:t>all</w:t>
      </w:r>
      <w:r>
        <w:rPr>
          <w:spacing w:val="-1"/>
        </w:rPr>
        <w:t> </w:t>
      </w:r>
      <w:r>
        <w:rPr/>
        <w:t>ramifications,</w:t>
      </w:r>
      <w:r>
        <w:rPr>
          <w:spacing w:val="-1"/>
        </w:rPr>
        <w:t> </w:t>
      </w:r>
      <w:r>
        <w:rPr/>
        <w:t>the</w:t>
      </w:r>
      <w:r>
        <w:rPr>
          <w:spacing w:val="-2"/>
        </w:rPr>
        <w:t> </w:t>
      </w:r>
      <w:r>
        <w:rPr/>
        <w:t>section</w:t>
      </w:r>
      <w:r>
        <w:rPr>
          <w:spacing w:val="-1"/>
        </w:rPr>
        <w:t> </w:t>
      </w:r>
      <w:r>
        <w:rPr/>
        <w:t>does not have within its ambit, an illegal miner as one of those the penalties specified therein will be applied</w:t>
      </w:r>
      <w:r>
        <w:rPr>
          <w:spacing w:val="1"/>
        </w:rPr>
        <w:t> </w:t>
      </w:r>
      <w:r>
        <w:rPr/>
        <w:t>to.</w:t>
      </w:r>
      <w:r>
        <w:rPr>
          <w:spacing w:val="4"/>
        </w:rPr>
        <w:t> </w:t>
      </w:r>
      <w:r>
        <w:rPr/>
        <w:t>This</w:t>
      </w:r>
      <w:r>
        <w:rPr>
          <w:spacing w:val="4"/>
        </w:rPr>
        <w:t> </w:t>
      </w:r>
      <w:r>
        <w:rPr/>
        <w:t>is</w:t>
      </w:r>
      <w:r>
        <w:rPr>
          <w:spacing w:val="4"/>
        </w:rPr>
        <w:t> </w:t>
      </w:r>
      <w:r>
        <w:rPr/>
        <w:t>for</w:t>
      </w:r>
      <w:r>
        <w:rPr>
          <w:spacing w:val="2"/>
        </w:rPr>
        <w:t> </w:t>
      </w:r>
      <w:r>
        <w:rPr/>
        <w:t>the</w:t>
      </w:r>
      <w:r>
        <w:rPr>
          <w:spacing w:val="6"/>
        </w:rPr>
        <w:t> </w:t>
      </w:r>
      <w:r>
        <w:rPr/>
        <w:t>basic</w:t>
      </w:r>
      <w:r>
        <w:rPr>
          <w:spacing w:val="5"/>
        </w:rPr>
        <w:t> </w:t>
      </w:r>
      <w:r>
        <w:rPr/>
        <w:t>reason</w:t>
      </w:r>
      <w:r>
        <w:rPr>
          <w:spacing w:val="5"/>
        </w:rPr>
        <w:t> </w:t>
      </w:r>
      <w:r>
        <w:rPr/>
        <w:t>that</w:t>
      </w:r>
      <w:r>
        <w:rPr>
          <w:spacing w:val="3"/>
        </w:rPr>
        <w:t> </w:t>
      </w:r>
      <w:r>
        <w:rPr/>
        <w:t>an</w:t>
      </w:r>
      <w:r>
        <w:rPr>
          <w:spacing w:val="5"/>
        </w:rPr>
        <w:t> </w:t>
      </w:r>
      <w:r>
        <w:rPr/>
        <w:t>illegal</w:t>
      </w:r>
      <w:r>
        <w:rPr>
          <w:spacing w:val="6"/>
        </w:rPr>
        <w:t> </w:t>
      </w:r>
      <w:r>
        <w:rPr/>
        <w:t>miner</w:t>
      </w:r>
      <w:r>
        <w:rPr>
          <w:spacing w:val="5"/>
        </w:rPr>
        <w:t> </w:t>
      </w:r>
      <w:r>
        <w:rPr/>
        <w:t>from</w:t>
      </w:r>
      <w:r>
        <w:rPr>
          <w:spacing w:val="5"/>
        </w:rPr>
        <w:t> </w:t>
      </w:r>
      <w:r>
        <w:rPr/>
        <w:t>all</w:t>
      </w:r>
      <w:r>
        <w:rPr>
          <w:spacing w:val="4"/>
        </w:rPr>
        <w:t> </w:t>
      </w:r>
      <w:r>
        <w:rPr/>
        <w:t>perspectives</w:t>
      </w:r>
      <w:r>
        <w:rPr>
          <w:spacing w:val="3"/>
        </w:rPr>
        <w:t> </w:t>
      </w:r>
      <w:r>
        <w:rPr/>
        <w:t>is</w:t>
      </w:r>
      <w:r>
        <w:rPr>
          <w:spacing w:val="4"/>
        </w:rPr>
        <w:t> </w:t>
      </w:r>
      <w:r>
        <w:rPr/>
        <w:t>not</w:t>
      </w:r>
      <w:r>
        <w:rPr>
          <w:spacing w:val="4"/>
        </w:rPr>
        <w:t> </w:t>
      </w:r>
      <w:r>
        <w:rPr/>
        <w:t>a</w:t>
      </w:r>
      <w:r>
        <w:rPr>
          <w:spacing w:val="5"/>
        </w:rPr>
        <w:t> </w:t>
      </w:r>
      <w:r>
        <w:rPr>
          <w:spacing w:val="-2"/>
        </w:rPr>
        <w:t>mineral</w:t>
      </w:r>
    </w:p>
    <w:p>
      <w:pPr>
        <w:pStyle w:val="BodyText"/>
        <w:spacing w:before="2"/>
        <w:rPr>
          <w:sz w:val="15"/>
        </w:rPr>
      </w:pPr>
      <w:r>
        <w:rPr/>
        <mc:AlternateContent>
          <mc:Choice Requires="wps">
            <w:drawing>
              <wp:anchor distT="0" distB="0" distL="0" distR="0" allowOverlap="1" layoutInCell="1" locked="0" behindDoc="1" simplePos="0" relativeHeight="487695360">
                <wp:simplePos x="0" y="0"/>
                <wp:positionH relativeFrom="page">
                  <wp:posOffset>914704</wp:posOffset>
                </wp:positionH>
                <wp:positionV relativeFrom="paragraph">
                  <wp:posOffset>126497</wp:posOffset>
                </wp:positionV>
                <wp:extent cx="1829435" cy="9525"/>
                <wp:effectExtent l="0" t="0" r="0" b="0"/>
                <wp:wrapTopAndBottom/>
                <wp:docPr id="291" name="Graphic 291"/>
                <wp:cNvGraphicFramePr>
                  <a:graphicFrameLocks/>
                </wp:cNvGraphicFramePr>
                <a:graphic>
                  <a:graphicData uri="http://schemas.microsoft.com/office/word/2010/wordprocessingShape">
                    <wps:wsp>
                      <wps:cNvPr id="291" name="Graphic 2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60421pt;width:144.020pt;height:.71997pt;mso-position-horizontal-relative:page;mso-position-vertical-relative:paragraph;z-index:-15621120;mso-wrap-distance-left:0;mso-wrap-distance-right:0" id="docshape259"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606</w:t>
      </w:r>
      <w:r>
        <w:rPr>
          <w:sz w:val="20"/>
          <w:vertAlign w:val="baseline"/>
        </w:rPr>
        <w:t>Section</w:t>
      </w:r>
      <w:r>
        <w:rPr>
          <w:spacing w:val="-6"/>
          <w:sz w:val="20"/>
          <w:vertAlign w:val="baseline"/>
        </w:rPr>
        <w:t> </w:t>
      </w:r>
      <w:r>
        <w:rPr>
          <w:sz w:val="20"/>
          <w:vertAlign w:val="baseline"/>
        </w:rPr>
        <w:t>131(a),</w:t>
      </w:r>
      <w:r>
        <w:rPr>
          <w:spacing w:val="-4"/>
          <w:sz w:val="20"/>
          <w:vertAlign w:val="baseline"/>
        </w:rPr>
        <w:t> </w:t>
      </w:r>
      <w:r>
        <w:rPr>
          <w:sz w:val="20"/>
          <w:vertAlign w:val="baseline"/>
        </w:rPr>
        <w:t>Nigerian</w:t>
      </w:r>
      <w:r>
        <w:rPr>
          <w:spacing w:val="-4"/>
          <w:sz w:val="20"/>
          <w:vertAlign w:val="baseline"/>
        </w:rPr>
        <w:t> </w:t>
      </w:r>
      <w:r>
        <w:rPr>
          <w:sz w:val="20"/>
          <w:vertAlign w:val="baseline"/>
        </w:rPr>
        <w:t>Minerals</w:t>
      </w:r>
      <w:r>
        <w:rPr>
          <w:spacing w:val="-5"/>
          <w:sz w:val="20"/>
          <w:vertAlign w:val="baseline"/>
        </w:rPr>
        <w:t> </w:t>
      </w:r>
      <w:r>
        <w:rPr>
          <w:sz w:val="20"/>
          <w:vertAlign w:val="baseline"/>
        </w:rPr>
        <w:t>and</w:t>
      </w:r>
      <w:r>
        <w:rPr>
          <w:spacing w:val="-4"/>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5"/>
          <w:sz w:val="20"/>
          <w:vertAlign w:val="baseline"/>
        </w:rPr>
        <w:t> </w:t>
      </w:r>
      <w:r>
        <w:rPr>
          <w:sz w:val="20"/>
          <w:vertAlign w:val="baseline"/>
        </w:rPr>
        <w:t>20,</w:t>
      </w:r>
      <w:r>
        <w:rPr>
          <w:spacing w:val="-4"/>
          <w:sz w:val="20"/>
          <w:vertAlign w:val="baseline"/>
        </w:rPr>
        <w:t> 2007</w:t>
      </w:r>
    </w:p>
    <w:p>
      <w:pPr>
        <w:spacing w:line="229" w:lineRule="exact" w:before="0"/>
        <w:ind w:left="400" w:right="0" w:firstLine="0"/>
        <w:jc w:val="left"/>
        <w:rPr>
          <w:sz w:val="20"/>
        </w:rPr>
      </w:pPr>
      <w:r>
        <w:rPr>
          <w:sz w:val="20"/>
          <w:vertAlign w:val="superscript"/>
        </w:rPr>
        <w:t>607</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131(d)</w:t>
      </w:r>
    </w:p>
    <w:p>
      <w:pPr>
        <w:spacing w:before="6"/>
        <w:ind w:left="400" w:right="0" w:firstLine="0"/>
        <w:jc w:val="left"/>
        <w:rPr>
          <w:sz w:val="20"/>
        </w:rPr>
      </w:pPr>
      <w:r>
        <w:rPr>
          <w:rFonts w:ascii="Calibri"/>
          <w:sz w:val="20"/>
          <w:vertAlign w:val="superscript"/>
        </w:rPr>
        <w:t>608</w:t>
      </w:r>
      <w:r>
        <w:rPr>
          <w:i/>
          <w:sz w:val="20"/>
          <w:vertAlign w:val="baseline"/>
        </w:rPr>
        <w:t>Ibid,</w:t>
      </w:r>
      <w:r>
        <w:rPr>
          <w:i/>
          <w:spacing w:val="-6"/>
          <w:sz w:val="20"/>
          <w:vertAlign w:val="baseline"/>
        </w:rPr>
        <w:t> </w:t>
      </w:r>
      <w:r>
        <w:rPr>
          <w:sz w:val="20"/>
          <w:vertAlign w:val="baseline"/>
        </w:rPr>
        <w:t>Section</w:t>
      </w:r>
      <w:r>
        <w:rPr>
          <w:spacing w:val="-7"/>
          <w:sz w:val="20"/>
          <w:vertAlign w:val="baseline"/>
        </w:rPr>
        <w:t> </w:t>
      </w:r>
      <w:r>
        <w:rPr>
          <w:spacing w:val="-5"/>
          <w:sz w:val="20"/>
          <w:vertAlign w:val="baseline"/>
        </w:rPr>
        <w:t>133</w:t>
      </w:r>
    </w:p>
    <w:p>
      <w:pPr>
        <w:spacing w:after="0"/>
        <w:jc w:val="left"/>
        <w:rPr>
          <w:sz w:val="20"/>
        </w:rPr>
        <w:sectPr>
          <w:pgSz w:w="12240" w:h="15840"/>
          <w:pgMar w:header="0" w:footer="1012" w:top="1360" w:bottom="1200" w:left="1040" w:right="860"/>
        </w:sectPr>
      </w:pPr>
    </w:p>
    <w:p>
      <w:pPr>
        <w:pStyle w:val="BodyText"/>
        <w:spacing w:line="480" w:lineRule="auto" w:before="72"/>
        <w:ind w:left="400" w:right="581"/>
        <w:jc w:val="both"/>
      </w:pPr>
      <w:r>
        <w:rPr/>
        <w:t>title holder within the meaning of the N.M.M.A. It has long been resolved</w:t>
      </w:r>
      <w:r>
        <w:rPr>
          <w:spacing w:val="28"/>
        </w:rPr>
        <w:t> </w:t>
      </w:r>
      <w:r>
        <w:rPr/>
        <w:t>in a litany of cases</w:t>
      </w:r>
      <w:r>
        <w:rPr>
          <w:spacing w:val="40"/>
        </w:rPr>
        <w:t> </w:t>
      </w:r>
      <w:r>
        <w:rPr/>
        <w:t>that where the words of a statute are clear and unambiguous they should be given their literal meaning.</w:t>
      </w:r>
      <w:r>
        <w:rPr>
          <w:vertAlign w:val="superscript"/>
        </w:rPr>
        <w:t>609</w:t>
      </w:r>
      <w:r>
        <w:rPr>
          <w:vertAlign w:val="baseline"/>
        </w:rPr>
        <w:t>Furthermore, it is a principle or maxim of interpretation of statutes that the express mention of a thing is to the exclusion of the others (</w:t>
      </w:r>
      <w:r>
        <w:rPr>
          <w:i/>
          <w:vertAlign w:val="baseline"/>
        </w:rPr>
        <w:t>expressiouniuses exclusion alterius</w:t>
      </w:r>
      <w:r>
        <w:rPr>
          <w:vertAlign w:val="baseline"/>
        </w:rPr>
        <w:t>).</w:t>
      </w:r>
      <w:r>
        <w:rPr>
          <w:vertAlign w:val="superscript"/>
        </w:rPr>
        <w:t>610</w:t>
      </w:r>
    </w:p>
    <w:p>
      <w:pPr>
        <w:pStyle w:val="BodyText"/>
        <w:spacing w:before="12"/>
      </w:pPr>
    </w:p>
    <w:p>
      <w:pPr>
        <w:pStyle w:val="BodyText"/>
        <w:ind w:left="400"/>
        <w:jc w:val="both"/>
      </w:pPr>
      <w:r>
        <w:rPr/>
        <w:t>Aside</w:t>
      </w:r>
      <w:r>
        <w:rPr>
          <w:spacing w:val="61"/>
        </w:rPr>
        <w:t> </w:t>
      </w:r>
      <w:r>
        <w:rPr/>
        <w:t>from</w:t>
      </w:r>
      <w:r>
        <w:rPr>
          <w:spacing w:val="65"/>
        </w:rPr>
        <w:t> </w:t>
      </w:r>
      <w:r>
        <w:rPr/>
        <w:t>the</w:t>
      </w:r>
      <w:r>
        <w:rPr>
          <w:spacing w:val="66"/>
        </w:rPr>
        <w:t> </w:t>
      </w:r>
      <w:r>
        <w:rPr/>
        <w:t>general</w:t>
      </w:r>
      <w:r>
        <w:rPr>
          <w:spacing w:val="67"/>
        </w:rPr>
        <w:t> </w:t>
      </w:r>
      <w:r>
        <w:rPr/>
        <w:t>fact</w:t>
      </w:r>
      <w:r>
        <w:rPr>
          <w:spacing w:val="65"/>
        </w:rPr>
        <w:t> </w:t>
      </w:r>
      <w:r>
        <w:rPr/>
        <w:t>that</w:t>
      </w:r>
      <w:r>
        <w:rPr>
          <w:spacing w:val="65"/>
        </w:rPr>
        <w:t> </w:t>
      </w:r>
      <w:r>
        <w:rPr/>
        <w:t>the</w:t>
      </w:r>
      <w:r>
        <w:rPr>
          <w:spacing w:val="64"/>
        </w:rPr>
        <w:t> </w:t>
      </w:r>
      <w:r>
        <w:rPr/>
        <w:t>penalty</w:t>
      </w:r>
      <w:r>
        <w:rPr>
          <w:spacing w:val="59"/>
        </w:rPr>
        <w:t> </w:t>
      </w:r>
      <w:r>
        <w:rPr/>
        <w:t>specified</w:t>
      </w:r>
      <w:r>
        <w:rPr>
          <w:spacing w:val="66"/>
        </w:rPr>
        <w:t> </w:t>
      </w:r>
      <w:r>
        <w:rPr/>
        <w:t>for</w:t>
      </w:r>
      <w:r>
        <w:rPr>
          <w:spacing w:val="63"/>
        </w:rPr>
        <w:t> </w:t>
      </w:r>
      <w:r>
        <w:rPr/>
        <w:t>offences</w:t>
      </w:r>
      <w:r>
        <w:rPr>
          <w:spacing w:val="64"/>
        </w:rPr>
        <w:t> </w:t>
      </w:r>
      <w:r>
        <w:rPr/>
        <w:t>by</w:t>
      </w:r>
      <w:r>
        <w:rPr>
          <w:spacing w:val="62"/>
        </w:rPr>
        <w:t> </w:t>
      </w:r>
      <w:r>
        <w:rPr/>
        <w:t>section</w:t>
      </w:r>
      <w:r>
        <w:rPr>
          <w:spacing w:val="64"/>
        </w:rPr>
        <w:t> </w:t>
      </w:r>
      <w:r>
        <w:rPr/>
        <w:t>133</w:t>
      </w:r>
      <w:r>
        <w:rPr>
          <w:spacing w:val="64"/>
        </w:rPr>
        <w:t> </w:t>
      </w:r>
      <w:r>
        <w:rPr/>
        <w:t>of</w:t>
      </w:r>
      <w:r>
        <w:rPr>
          <w:spacing w:val="64"/>
        </w:rPr>
        <w:t> </w:t>
      </w:r>
      <w:r>
        <w:rPr>
          <w:spacing w:val="-5"/>
        </w:rPr>
        <w:t>the</w:t>
      </w:r>
    </w:p>
    <w:p>
      <w:pPr>
        <w:pStyle w:val="BodyText"/>
      </w:pPr>
    </w:p>
    <w:p>
      <w:pPr>
        <w:pStyle w:val="BodyText"/>
        <w:spacing w:line="480" w:lineRule="auto"/>
        <w:ind w:left="400" w:right="574"/>
        <w:jc w:val="both"/>
      </w:pPr>
      <w:r>
        <w:rPr/>
        <w:t>N.M.M.A is on the high side, it will be difficult to have cases being filed in our courts for the prosecution of</w:t>
      </w:r>
      <w:r>
        <w:rPr>
          <w:spacing w:val="-1"/>
        </w:rPr>
        <w:t> </w:t>
      </w:r>
      <w:r>
        <w:rPr/>
        <w:t>offenders. Since</w:t>
      </w:r>
      <w:r>
        <w:rPr>
          <w:spacing w:val="-2"/>
        </w:rPr>
        <w:t> </w:t>
      </w:r>
      <w:r>
        <w:rPr/>
        <w:t>the</w:t>
      </w:r>
      <w:r>
        <w:rPr>
          <w:spacing w:val="-1"/>
        </w:rPr>
        <w:t> </w:t>
      </w:r>
      <w:r>
        <w:rPr/>
        <w:t>enactment of</w:t>
      </w:r>
      <w:r>
        <w:rPr>
          <w:spacing w:val="-1"/>
        </w:rPr>
        <w:t> </w:t>
      </w:r>
      <w:r>
        <w:rPr/>
        <w:t>the</w:t>
      </w:r>
      <w:r>
        <w:rPr>
          <w:spacing w:val="-1"/>
        </w:rPr>
        <w:t> </w:t>
      </w:r>
      <w:r>
        <w:rPr/>
        <w:t>N.M.M.A</w:t>
      </w:r>
      <w:r>
        <w:rPr>
          <w:spacing w:val="-1"/>
        </w:rPr>
        <w:t> </w:t>
      </w:r>
      <w:r>
        <w:rPr/>
        <w:t>and its coming</w:t>
      </w:r>
      <w:r>
        <w:rPr>
          <w:spacing w:val="-3"/>
        </w:rPr>
        <w:t> </w:t>
      </w:r>
      <w:r>
        <w:rPr/>
        <w:t>into force</w:t>
      </w:r>
      <w:r>
        <w:rPr>
          <w:spacing w:val="-1"/>
        </w:rPr>
        <w:t> </w:t>
      </w:r>
      <w:r>
        <w:rPr/>
        <w:t>in 2007, a period of over 9 years there has not been any reported or known case filed to prosecute offenders pursuant to the section and therefore the issue of a conviction cannot arise. The lame position of provisions of laws remaining in our statute books including the one under examination, will not act as deterrent to illegal miners and all stakeholders. After all, what is the real value of legislation or provisions within it if they cannot be enforced. Such unsavory development negates the principles of legislation and constitutes a waste of the time and</w:t>
      </w:r>
      <w:r>
        <w:rPr>
          <w:spacing w:val="40"/>
        </w:rPr>
        <w:t> </w:t>
      </w:r>
      <w:r>
        <w:rPr/>
        <w:t>financial resources deployed by the legislature in making such laws. In Nigeria, with the high</w:t>
      </w:r>
      <w:r>
        <w:rPr>
          <w:spacing w:val="40"/>
        </w:rPr>
        <w:t> </w:t>
      </w:r>
      <w:r>
        <w:rPr/>
        <w:t>rate of corruption, it is opined that the lack of clear punishment for illegal mining aside from leading to environmental degradation may also fester corruption.</w:t>
      </w:r>
    </w:p>
    <w:p>
      <w:pPr>
        <w:pStyle w:val="BodyText"/>
        <w:spacing w:before="14"/>
      </w:pPr>
    </w:p>
    <w:p>
      <w:pPr>
        <w:pStyle w:val="BodyText"/>
        <w:ind w:left="400"/>
        <w:jc w:val="both"/>
      </w:pPr>
      <w:r>
        <w:rPr/>
        <w:t>An</w:t>
      </w:r>
      <w:r>
        <w:rPr>
          <w:spacing w:val="-1"/>
        </w:rPr>
        <w:t> </w:t>
      </w:r>
      <w:r>
        <w:rPr/>
        <w:t>obvious</w:t>
      </w:r>
      <w:r>
        <w:rPr>
          <w:spacing w:val="-1"/>
        </w:rPr>
        <w:t> </w:t>
      </w:r>
      <w:r>
        <w:rPr/>
        <w:t>fundamental</w:t>
      </w:r>
      <w:r>
        <w:rPr>
          <w:spacing w:val="3"/>
        </w:rPr>
        <w:t> </w:t>
      </w:r>
      <w:r>
        <w:rPr/>
        <w:t>implication</w:t>
      </w:r>
      <w:r>
        <w:rPr>
          <w:spacing w:val="-1"/>
        </w:rPr>
        <w:t> </w:t>
      </w:r>
      <w:r>
        <w:rPr/>
        <w:t>which</w:t>
      </w:r>
      <w:r>
        <w:rPr>
          <w:spacing w:val="-1"/>
        </w:rPr>
        <w:t> </w:t>
      </w:r>
      <w:r>
        <w:rPr/>
        <w:t>is reiterated</w:t>
      </w:r>
      <w:r>
        <w:rPr>
          <w:spacing w:val="-1"/>
        </w:rPr>
        <w:t> </w:t>
      </w:r>
      <w:r>
        <w:rPr/>
        <w:t>is</w:t>
      </w:r>
      <w:r>
        <w:rPr>
          <w:spacing w:val="-1"/>
        </w:rPr>
        <w:t> </w:t>
      </w:r>
      <w:r>
        <w:rPr/>
        <w:t>that</w:t>
      </w:r>
      <w:r>
        <w:rPr>
          <w:spacing w:val="-1"/>
        </w:rPr>
        <w:t> </w:t>
      </w:r>
      <w:r>
        <w:rPr/>
        <w:t>the provision of</w:t>
      </w:r>
      <w:r>
        <w:rPr>
          <w:spacing w:val="-2"/>
        </w:rPr>
        <w:t> </w:t>
      </w:r>
      <w:r>
        <w:rPr/>
        <w:t>section</w:t>
      </w:r>
      <w:r>
        <w:rPr>
          <w:spacing w:val="-1"/>
        </w:rPr>
        <w:t> </w:t>
      </w:r>
      <w:r>
        <w:rPr/>
        <w:t>133</w:t>
      </w:r>
      <w:r>
        <w:rPr>
          <w:spacing w:val="1"/>
        </w:rPr>
        <w:t> </w:t>
      </w:r>
      <w:r>
        <w:rPr/>
        <w:t>of </w:t>
      </w:r>
      <w:r>
        <w:rPr>
          <w:spacing w:val="-5"/>
        </w:rPr>
        <w:t>the</w:t>
      </w:r>
    </w:p>
    <w:p>
      <w:pPr>
        <w:pStyle w:val="BodyText"/>
      </w:pPr>
    </w:p>
    <w:p>
      <w:pPr>
        <w:pStyle w:val="BodyText"/>
        <w:spacing w:line="480" w:lineRule="auto"/>
        <w:ind w:left="400" w:right="578"/>
        <w:jc w:val="both"/>
      </w:pPr>
      <w:r>
        <w:rPr/>
        <w:t>N.M.M.A has therefore failed to bring within its purview the populous and amorphous category of illegal miners whose activities highly contribute to environmental degradation by the mining of solid minerals in Nigeria for prosecution, conviction and application of the appropriate penalties.</w:t>
      </w:r>
      <w:r>
        <w:rPr>
          <w:spacing w:val="3"/>
        </w:rPr>
        <w:t> </w:t>
      </w:r>
      <w:r>
        <w:rPr/>
        <w:t>This</w:t>
      </w:r>
      <w:r>
        <w:rPr>
          <w:spacing w:val="5"/>
        </w:rPr>
        <w:t> </w:t>
      </w:r>
      <w:r>
        <w:rPr/>
        <w:t>is</w:t>
      </w:r>
      <w:r>
        <w:rPr>
          <w:spacing w:val="7"/>
        </w:rPr>
        <w:t> </w:t>
      </w:r>
      <w:r>
        <w:rPr/>
        <w:t>considered</w:t>
      </w:r>
      <w:r>
        <w:rPr>
          <w:spacing w:val="5"/>
        </w:rPr>
        <w:t> </w:t>
      </w:r>
      <w:r>
        <w:rPr/>
        <w:t>either</w:t>
      </w:r>
      <w:r>
        <w:rPr>
          <w:spacing w:val="6"/>
        </w:rPr>
        <w:t> </w:t>
      </w:r>
      <w:r>
        <w:rPr/>
        <w:t>a</w:t>
      </w:r>
      <w:r>
        <w:rPr>
          <w:spacing w:val="3"/>
        </w:rPr>
        <w:t> </w:t>
      </w:r>
      <w:r>
        <w:rPr/>
        <w:t>deliberate</w:t>
      </w:r>
      <w:r>
        <w:rPr>
          <w:spacing w:val="5"/>
        </w:rPr>
        <w:t> </w:t>
      </w:r>
      <w:r>
        <w:rPr/>
        <w:t>shy-away</w:t>
      </w:r>
      <w:r>
        <w:rPr>
          <w:spacing w:val="2"/>
        </w:rPr>
        <w:t> </w:t>
      </w:r>
      <w:r>
        <w:rPr/>
        <w:t>or</w:t>
      </w:r>
      <w:r>
        <w:rPr>
          <w:spacing w:val="6"/>
        </w:rPr>
        <w:t> </w:t>
      </w:r>
      <w:r>
        <w:rPr/>
        <w:t>inadvertence</w:t>
      </w:r>
      <w:r>
        <w:rPr>
          <w:spacing w:val="4"/>
        </w:rPr>
        <w:t> </w:t>
      </w:r>
      <w:r>
        <w:rPr/>
        <w:t>by</w:t>
      </w:r>
      <w:r>
        <w:rPr>
          <w:spacing w:val="2"/>
        </w:rPr>
        <w:t> </w:t>
      </w:r>
      <w:r>
        <w:rPr/>
        <w:t>the</w:t>
      </w:r>
      <w:r>
        <w:rPr>
          <w:spacing w:val="3"/>
        </w:rPr>
        <w:t> </w:t>
      </w:r>
      <w:r>
        <w:rPr/>
        <w:t>legislature.</w:t>
      </w:r>
      <w:r>
        <w:rPr>
          <w:spacing w:val="4"/>
        </w:rPr>
        <w:t> </w:t>
      </w:r>
      <w:r>
        <w:rPr>
          <w:spacing w:val="-4"/>
        </w:rPr>
        <w:t>This</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292" name="Group 292"/>
                <wp:cNvGraphicFramePr>
                  <a:graphicFrameLocks/>
                </wp:cNvGraphicFramePr>
                <a:graphic>
                  <a:graphicData uri="http://schemas.microsoft.com/office/word/2010/wordprocessingGroup">
                    <wpg:wgp>
                      <wpg:cNvPr id="292" name="Group 292"/>
                      <wpg:cNvGrpSpPr/>
                      <wpg:grpSpPr>
                        <a:xfrm>
                          <a:off x="0" y="0"/>
                          <a:ext cx="1829435" cy="9525"/>
                          <a:chExt cx="1829435" cy="9525"/>
                        </a:xfrm>
                      </wpg:grpSpPr>
                      <wps:wsp>
                        <wps:cNvPr id="293" name="Graphic 29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60" coordorigin="0,0" coordsize="2881,15">
                <v:rect style="position:absolute;left:0;top:0;width:2881;height:15" id="docshape261" filled="true" fillcolor="#000000" stroked="false">
                  <v:fill type="solid"/>
                </v:rect>
              </v:group>
            </w:pict>
          </mc:Fallback>
        </mc:AlternateContent>
      </w:r>
      <w:r>
        <w:rPr>
          <w:sz w:val="2"/>
        </w:rPr>
      </w:r>
    </w:p>
    <w:p>
      <w:pPr>
        <w:spacing w:before="85"/>
        <w:ind w:left="602" w:right="1126" w:hanging="202"/>
        <w:jc w:val="left"/>
        <w:rPr>
          <w:sz w:val="20"/>
        </w:rPr>
      </w:pPr>
      <w:r>
        <w:rPr>
          <w:sz w:val="20"/>
          <w:vertAlign w:val="superscript"/>
        </w:rPr>
        <w:t>609</w:t>
      </w:r>
      <w:r>
        <w:rPr>
          <w:i/>
          <w:sz w:val="20"/>
          <w:vertAlign w:val="baseline"/>
        </w:rPr>
        <w:t>Cotecna</w:t>
      </w:r>
      <w:r>
        <w:rPr>
          <w:i/>
          <w:spacing w:val="-3"/>
          <w:sz w:val="20"/>
          <w:vertAlign w:val="baseline"/>
        </w:rPr>
        <w:t> </w:t>
      </w:r>
      <w:r>
        <w:rPr>
          <w:i/>
          <w:sz w:val="20"/>
          <w:vertAlign w:val="baseline"/>
        </w:rPr>
        <w:t>International</w:t>
      </w:r>
      <w:r>
        <w:rPr>
          <w:i/>
          <w:spacing w:val="-5"/>
          <w:sz w:val="20"/>
          <w:vertAlign w:val="baseline"/>
        </w:rPr>
        <w:t> </w:t>
      </w:r>
      <w:r>
        <w:rPr>
          <w:i/>
          <w:sz w:val="20"/>
          <w:vertAlign w:val="baseline"/>
        </w:rPr>
        <w:t>Limited</w:t>
      </w:r>
      <w:r>
        <w:rPr>
          <w:i/>
          <w:spacing w:val="-3"/>
          <w:sz w:val="20"/>
          <w:vertAlign w:val="baseline"/>
        </w:rPr>
        <w:t> </w:t>
      </w:r>
      <w:r>
        <w:rPr>
          <w:i/>
          <w:sz w:val="20"/>
          <w:vertAlign w:val="baseline"/>
        </w:rPr>
        <w:t>v.</w:t>
      </w:r>
      <w:r>
        <w:rPr>
          <w:i/>
          <w:spacing w:val="-3"/>
          <w:sz w:val="20"/>
          <w:vertAlign w:val="baseline"/>
        </w:rPr>
        <w:t> </w:t>
      </w:r>
      <w:r>
        <w:rPr>
          <w:i/>
          <w:sz w:val="20"/>
          <w:vertAlign w:val="baseline"/>
        </w:rPr>
        <w:t>Churchgate</w:t>
      </w:r>
      <w:r>
        <w:rPr>
          <w:i/>
          <w:spacing w:val="-4"/>
          <w:sz w:val="20"/>
          <w:vertAlign w:val="baseline"/>
        </w:rPr>
        <w:t> </w:t>
      </w:r>
      <w:r>
        <w:rPr>
          <w:i/>
          <w:sz w:val="20"/>
          <w:vertAlign w:val="baseline"/>
        </w:rPr>
        <w:t>Nigeria</w:t>
      </w:r>
      <w:r>
        <w:rPr>
          <w:i/>
          <w:spacing w:val="-4"/>
          <w:sz w:val="20"/>
          <w:vertAlign w:val="baseline"/>
        </w:rPr>
        <w:t> </w:t>
      </w:r>
      <w:r>
        <w:rPr>
          <w:i/>
          <w:sz w:val="20"/>
          <w:vertAlign w:val="baseline"/>
        </w:rPr>
        <w:t>Limited</w:t>
      </w:r>
      <w:r>
        <w:rPr>
          <w:i/>
          <w:spacing w:val="-2"/>
          <w:sz w:val="20"/>
          <w:vertAlign w:val="baseline"/>
        </w:rPr>
        <w:t> </w:t>
      </w:r>
      <w:r>
        <w:rPr>
          <w:i/>
          <w:sz w:val="20"/>
          <w:vertAlign w:val="baseline"/>
        </w:rPr>
        <w:t>&amp;ano. </w:t>
      </w:r>
      <w:r>
        <w:rPr>
          <w:sz w:val="20"/>
          <w:vertAlign w:val="baseline"/>
        </w:rPr>
        <w:t>(2011)</w:t>
      </w:r>
      <w:r>
        <w:rPr>
          <w:spacing w:val="-4"/>
          <w:sz w:val="20"/>
          <w:vertAlign w:val="baseline"/>
        </w:rPr>
        <w:t> </w:t>
      </w:r>
      <w:r>
        <w:rPr>
          <w:sz w:val="20"/>
          <w:vertAlign w:val="baseline"/>
        </w:rPr>
        <w:t>All</w:t>
      </w:r>
      <w:r>
        <w:rPr>
          <w:spacing w:val="-5"/>
          <w:sz w:val="20"/>
          <w:vertAlign w:val="baseline"/>
        </w:rPr>
        <w:t> </w:t>
      </w:r>
      <w:r>
        <w:rPr>
          <w:sz w:val="20"/>
          <w:vertAlign w:val="baseline"/>
        </w:rPr>
        <w:t>FWLR</w:t>
      </w:r>
      <w:r>
        <w:rPr>
          <w:spacing w:val="-5"/>
          <w:sz w:val="20"/>
          <w:vertAlign w:val="baseline"/>
        </w:rPr>
        <w:t> </w:t>
      </w:r>
      <w:r>
        <w:rPr>
          <w:sz w:val="20"/>
          <w:vertAlign w:val="baseline"/>
        </w:rPr>
        <w:t>(Pt.</w:t>
      </w:r>
      <w:r>
        <w:rPr>
          <w:spacing w:val="-4"/>
          <w:sz w:val="20"/>
          <w:vertAlign w:val="baseline"/>
        </w:rPr>
        <w:t> </w:t>
      </w:r>
      <w:r>
        <w:rPr>
          <w:sz w:val="20"/>
          <w:vertAlign w:val="baseline"/>
        </w:rPr>
        <w:t>575)</w:t>
      </w:r>
      <w:r>
        <w:rPr>
          <w:spacing w:val="-4"/>
          <w:sz w:val="20"/>
          <w:vertAlign w:val="baseline"/>
        </w:rPr>
        <w:t> </w:t>
      </w:r>
      <w:r>
        <w:rPr>
          <w:sz w:val="20"/>
          <w:vertAlign w:val="baseline"/>
        </w:rPr>
        <w:t>p.252 @274 para. F</w:t>
      </w:r>
    </w:p>
    <w:p>
      <w:pPr>
        <w:spacing w:line="228" w:lineRule="exact" w:before="0"/>
        <w:ind w:left="400" w:right="0" w:firstLine="0"/>
        <w:jc w:val="left"/>
        <w:rPr>
          <w:sz w:val="20"/>
        </w:rPr>
      </w:pPr>
      <w:r>
        <w:rPr>
          <w:sz w:val="20"/>
          <w:vertAlign w:val="superscript"/>
        </w:rPr>
        <w:t>610</w:t>
      </w:r>
      <w:r>
        <w:rPr>
          <w:i/>
          <w:sz w:val="20"/>
          <w:vertAlign w:val="baseline"/>
        </w:rPr>
        <w:t>National</w:t>
      </w:r>
      <w:r>
        <w:rPr>
          <w:i/>
          <w:spacing w:val="-6"/>
          <w:sz w:val="20"/>
          <w:vertAlign w:val="baseline"/>
        </w:rPr>
        <w:t> </w:t>
      </w:r>
      <w:r>
        <w:rPr>
          <w:i/>
          <w:sz w:val="20"/>
          <w:vertAlign w:val="baseline"/>
        </w:rPr>
        <w:t>Examination</w:t>
      </w:r>
      <w:r>
        <w:rPr>
          <w:i/>
          <w:spacing w:val="-5"/>
          <w:sz w:val="20"/>
          <w:vertAlign w:val="baseline"/>
        </w:rPr>
        <w:t> </w:t>
      </w:r>
      <w:r>
        <w:rPr>
          <w:i/>
          <w:sz w:val="20"/>
          <w:vertAlign w:val="baseline"/>
        </w:rPr>
        <w:t>Council</w:t>
      </w:r>
      <w:r>
        <w:rPr>
          <w:i/>
          <w:spacing w:val="-7"/>
          <w:sz w:val="20"/>
          <w:vertAlign w:val="baseline"/>
        </w:rPr>
        <w:t> </w:t>
      </w:r>
      <w:r>
        <w:rPr>
          <w:i/>
          <w:sz w:val="20"/>
          <w:vertAlign w:val="baseline"/>
        </w:rPr>
        <w:t>(NECO)</w:t>
      </w:r>
      <w:r>
        <w:rPr>
          <w:i/>
          <w:spacing w:val="-7"/>
          <w:sz w:val="20"/>
          <w:vertAlign w:val="baseline"/>
        </w:rPr>
        <w:t> </w:t>
      </w:r>
      <w:r>
        <w:rPr>
          <w:i/>
          <w:sz w:val="20"/>
          <w:vertAlign w:val="baseline"/>
        </w:rPr>
        <w:t>v.</w:t>
      </w:r>
      <w:r>
        <w:rPr>
          <w:i/>
          <w:spacing w:val="-4"/>
          <w:sz w:val="20"/>
          <w:vertAlign w:val="baseline"/>
        </w:rPr>
        <w:t> </w:t>
      </w:r>
      <w:r>
        <w:rPr>
          <w:i/>
          <w:sz w:val="20"/>
          <w:vertAlign w:val="baseline"/>
        </w:rPr>
        <w:t>Sunday</w:t>
      </w:r>
      <w:r>
        <w:rPr>
          <w:i/>
          <w:spacing w:val="-6"/>
          <w:sz w:val="20"/>
          <w:vertAlign w:val="baseline"/>
        </w:rPr>
        <w:t> </w:t>
      </w:r>
      <w:r>
        <w:rPr>
          <w:i/>
          <w:sz w:val="20"/>
          <w:vertAlign w:val="baseline"/>
        </w:rPr>
        <w:t>OjoTokode</w:t>
      </w:r>
      <w:r>
        <w:rPr>
          <w:sz w:val="20"/>
          <w:vertAlign w:val="baseline"/>
        </w:rPr>
        <w:t>(2011)</w:t>
      </w:r>
      <w:r>
        <w:rPr>
          <w:spacing w:val="-5"/>
          <w:sz w:val="20"/>
          <w:vertAlign w:val="baseline"/>
        </w:rPr>
        <w:t> </w:t>
      </w:r>
      <w:r>
        <w:rPr>
          <w:sz w:val="20"/>
          <w:vertAlign w:val="baseline"/>
        </w:rPr>
        <w:t>All</w:t>
      </w:r>
      <w:r>
        <w:rPr>
          <w:spacing w:val="-6"/>
          <w:sz w:val="20"/>
          <w:vertAlign w:val="baseline"/>
        </w:rPr>
        <w:t> </w:t>
      </w:r>
      <w:r>
        <w:rPr>
          <w:sz w:val="20"/>
          <w:vertAlign w:val="baseline"/>
        </w:rPr>
        <w:t>FWLR,</w:t>
      </w:r>
      <w:r>
        <w:rPr>
          <w:spacing w:val="-5"/>
          <w:sz w:val="20"/>
          <w:vertAlign w:val="baseline"/>
        </w:rPr>
        <w:t> </w:t>
      </w:r>
      <w:r>
        <w:rPr>
          <w:sz w:val="20"/>
          <w:vertAlign w:val="baseline"/>
        </w:rPr>
        <w:t>Part</w:t>
      </w:r>
      <w:r>
        <w:rPr>
          <w:spacing w:val="-6"/>
          <w:sz w:val="20"/>
          <w:vertAlign w:val="baseline"/>
        </w:rPr>
        <w:t> </w:t>
      </w:r>
      <w:r>
        <w:rPr>
          <w:sz w:val="20"/>
          <w:vertAlign w:val="baseline"/>
        </w:rPr>
        <w:t>574,</w:t>
      </w:r>
      <w:r>
        <w:rPr>
          <w:spacing w:val="-6"/>
          <w:sz w:val="20"/>
          <w:vertAlign w:val="baseline"/>
        </w:rPr>
        <w:t> </w:t>
      </w:r>
      <w:r>
        <w:rPr>
          <w:spacing w:val="-2"/>
          <w:sz w:val="20"/>
          <w:vertAlign w:val="baseline"/>
        </w:rPr>
        <w:t>p.105</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77"/>
        <w:jc w:val="both"/>
      </w:pPr>
      <w:r>
        <w:rPr/>
        <w:t>may be because the legislature appreciates the fact that bringing them within confines and applying the penalty of N20,000,000.00 to an illegal miner is simply put, killing a fly with a sledge</w:t>
      </w:r>
      <w:r>
        <w:rPr>
          <w:spacing w:val="-1"/>
        </w:rPr>
        <w:t> </w:t>
      </w:r>
      <w:r>
        <w:rPr/>
        <w:t>hammer.</w:t>
      </w:r>
      <w:r>
        <w:rPr>
          <w:spacing w:val="-1"/>
        </w:rPr>
        <w:t> </w:t>
      </w:r>
      <w:r>
        <w:rPr/>
        <w:t>More</w:t>
      </w:r>
      <w:r>
        <w:rPr>
          <w:spacing w:val="-1"/>
        </w:rPr>
        <w:t> </w:t>
      </w:r>
      <w:r>
        <w:rPr/>
        <w:t>so, that these</w:t>
      </w:r>
      <w:r>
        <w:rPr>
          <w:spacing w:val="-2"/>
        </w:rPr>
        <w:t> </w:t>
      </w:r>
      <w:r>
        <w:rPr/>
        <w:t>illegal miners who</w:t>
      </w:r>
      <w:r>
        <w:rPr>
          <w:spacing w:val="-1"/>
        </w:rPr>
        <w:t> </w:t>
      </w:r>
      <w:r>
        <w:rPr/>
        <w:t>have</w:t>
      </w:r>
      <w:r>
        <w:rPr>
          <w:spacing w:val="-1"/>
        </w:rPr>
        <w:t> </w:t>
      </w:r>
      <w:r>
        <w:rPr/>
        <w:t>no other</w:t>
      </w:r>
      <w:r>
        <w:rPr>
          <w:spacing w:val="-1"/>
        </w:rPr>
        <w:t> </w:t>
      </w:r>
      <w:r>
        <w:rPr/>
        <w:t>means of</w:t>
      </w:r>
      <w:r>
        <w:rPr>
          <w:spacing w:val="-1"/>
        </w:rPr>
        <w:t> </w:t>
      </w:r>
      <w:r>
        <w:rPr/>
        <w:t>livelihood engage in illegal mining as poverty alleviation measures; and some may view the extraction of these resources as their share of the “national cake”.</w:t>
      </w:r>
    </w:p>
    <w:p>
      <w:pPr>
        <w:pStyle w:val="BodyText"/>
        <w:spacing w:before="12"/>
      </w:pPr>
    </w:p>
    <w:p>
      <w:pPr>
        <w:pStyle w:val="BodyText"/>
        <w:spacing w:line="480" w:lineRule="auto"/>
        <w:ind w:left="400" w:right="578"/>
        <w:jc w:val="both"/>
      </w:pPr>
      <w:r>
        <w:rPr/>
        <w:t>It is however possible that, illegal miners were deliberately not brought within purview for punishment when found guilty, on the assumption that they will gradually be enlightened and educated and enveloped within the</w:t>
      </w:r>
      <w:r>
        <w:rPr>
          <w:spacing w:val="-1"/>
        </w:rPr>
        <w:t> </w:t>
      </w:r>
      <w:r>
        <w:rPr/>
        <w:t>category</w:t>
      </w:r>
      <w:r>
        <w:rPr>
          <w:spacing w:val="-5"/>
        </w:rPr>
        <w:t> </w:t>
      </w:r>
      <w:r>
        <w:rPr/>
        <w:t>of artisanal and small scale</w:t>
      </w:r>
      <w:r>
        <w:rPr>
          <w:spacing w:val="-1"/>
        </w:rPr>
        <w:t> </w:t>
      </w:r>
      <w:r>
        <w:rPr/>
        <w:t>miners</w:t>
      </w:r>
      <w:r>
        <w:rPr>
          <w:spacing w:val="-1"/>
        </w:rPr>
        <w:t> </w:t>
      </w:r>
      <w:r>
        <w:rPr/>
        <w:t>upon meeting the conditions precedent. From the vicissitudes of the activities of illegal miners and from unfolding developments, this battle is a raging one and unlikely</w:t>
      </w:r>
      <w:r>
        <w:rPr>
          <w:spacing w:val="-2"/>
        </w:rPr>
        <w:t> </w:t>
      </w:r>
      <w:r>
        <w:rPr/>
        <w:t>to be won by</w:t>
      </w:r>
      <w:r>
        <w:rPr>
          <w:spacing w:val="-2"/>
        </w:rPr>
        <w:t> </w:t>
      </w:r>
      <w:r>
        <w:rPr/>
        <w:t>those who may</w:t>
      </w:r>
      <w:r>
        <w:rPr>
          <w:spacing w:val="-2"/>
        </w:rPr>
        <w:t> </w:t>
      </w:r>
      <w:r>
        <w:rPr/>
        <w:t>have held the probable opinion or position that the activities of illegal miners could be cascaded or brought within the province of artisanal and small scale mining operators without much ado, in the foreseeable future.</w:t>
      </w:r>
    </w:p>
    <w:p>
      <w:pPr>
        <w:pStyle w:val="BodyText"/>
        <w:spacing w:before="14"/>
      </w:pPr>
    </w:p>
    <w:p>
      <w:pPr>
        <w:pStyle w:val="BodyText"/>
        <w:spacing w:line="480" w:lineRule="auto"/>
        <w:ind w:left="400" w:right="575"/>
        <w:jc w:val="both"/>
      </w:pPr>
      <w:r>
        <w:rPr/>
        <w:t>By not prescribing punishment for illegal mining, a lot of matters or decisions relating to the punitive measures to be taken against these illegal miners are left to the discretion of the courts when such cases ever come before them. A court of law must, however,exercise its discretion judiciously</w:t>
      </w:r>
      <w:r>
        <w:rPr>
          <w:spacing w:val="-7"/>
        </w:rPr>
        <w:t> </w:t>
      </w:r>
      <w:r>
        <w:rPr/>
        <w:t>and</w:t>
      </w:r>
      <w:r>
        <w:rPr>
          <w:spacing w:val="-3"/>
        </w:rPr>
        <w:t> </w:t>
      </w:r>
      <w:r>
        <w:rPr/>
        <w:t>judicially.</w:t>
      </w:r>
      <w:r>
        <w:rPr>
          <w:vertAlign w:val="superscript"/>
        </w:rPr>
        <w:t>611</w:t>
      </w:r>
      <w:r>
        <w:rPr>
          <w:vertAlign w:val="baseline"/>
        </w:rPr>
        <w:t> It</w:t>
      </w:r>
      <w:r>
        <w:rPr>
          <w:spacing w:val="-1"/>
          <w:vertAlign w:val="baseline"/>
        </w:rPr>
        <w:t> </w:t>
      </w:r>
      <w:r>
        <w:rPr>
          <w:vertAlign w:val="baseline"/>
        </w:rPr>
        <w:t>will</w:t>
      </w:r>
      <w:r>
        <w:rPr>
          <w:spacing w:val="-3"/>
          <w:vertAlign w:val="baseline"/>
        </w:rPr>
        <w:t> </w:t>
      </w:r>
      <w:r>
        <w:rPr>
          <w:vertAlign w:val="baseline"/>
        </w:rPr>
        <w:t>be</w:t>
      </w:r>
      <w:r>
        <w:rPr>
          <w:spacing w:val="-3"/>
          <w:vertAlign w:val="baseline"/>
        </w:rPr>
        <w:t> </w:t>
      </w:r>
      <w:r>
        <w:rPr>
          <w:vertAlign w:val="baseline"/>
        </w:rPr>
        <w:t>difficult</w:t>
      </w:r>
      <w:r>
        <w:rPr>
          <w:spacing w:val="-3"/>
          <w:vertAlign w:val="baseline"/>
        </w:rPr>
        <w:t> </w:t>
      </w:r>
      <w:r>
        <w:rPr>
          <w:vertAlign w:val="baseline"/>
        </w:rPr>
        <w:t>to</w:t>
      </w:r>
      <w:r>
        <w:rPr>
          <w:spacing w:val="-3"/>
          <w:vertAlign w:val="baseline"/>
        </w:rPr>
        <w:t> </w:t>
      </w:r>
      <w:r>
        <w:rPr>
          <w:vertAlign w:val="baseline"/>
        </w:rPr>
        <w:t>establish</w:t>
      </w:r>
      <w:r>
        <w:rPr>
          <w:spacing w:val="-3"/>
          <w:vertAlign w:val="baseline"/>
        </w:rPr>
        <w:t> </w:t>
      </w:r>
      <w:r>
        <w:rPr>
          <w:vertAlign w:val="baseline"/>
        </w:rPr>
        <w:t>template,</w:t>
      </w:r>
      <w:r>
        <w:rPr>
          <w:spacing w:val="-3"/>
          <w:vertAlign w:val="baseline"/>
        </w:rPr>
        <w:t> </w:t>
      </w:r>
      <w:r>
        <w:rPr>
          <w:vertAlign w:val="baseline"/>
        </w:rPr>
        <w:t>framework</w:t>
      </w:r>
      <w:r>
        <w:rPr>
          <w:spacing w:val="-3"/>
          <w:vertAlign w:val="baseline"/>
        </w:rPr>
        <w:t> </w:t>
      </w:r>
      <w:r>
        <w:rPr>
          <w:vertAlign w:val="baseline"/>
        </w:rPr>
        <w:t>or</w:t>
      </w:r>
      <w:r>
        <w:rPr>
          <w:spacing w:val="-3"/>
          <w:vertAlign w:val="baseline"/>
        </w:rPr>
        <w:t> </w:t>
      </w:r>
      <w:r>
        <w:rPr>
          <w:vertAlign w:val="baseline"/>
        </w:rPr>
        <w:t>guidelines</w:t>
      </w:r>
      <w:r>
        <w:rPr>
          <w:spacing w:val="-2"/>
          <w:vertAlign w:val="baseline"/>
        </w:rPr>
        <w:t> </w:t>
      </w:r>
      <w:r>
        <w:rPr>
          <w:vertAlign w:val="baseline"/>
        </w:rPr>
        <w:t>for measuring the appropriateness of the exercise of judicial discretion; since each case is to be decided by a court on its merits.The need for precision, specificity and clarity in the language of our legislations and statutes is therefore sacrosanct in order to aid compliance and enforcement</w:t>
      </w:r>
      <w:r>
        <w:rPr>
          <w:spacing w:val="40"/>
          <w:vertAlign w:val="baseline"/>
        </w:rPr>
        <w:t> </w:t>
      </w:r>
      <w:r>
        <w:rPr>
          <w:vertAlign w:val="baseline"/>
        </w:rPr>
        <w:t>of laws.</w:t>
      </w:r>
    </w:p>
    <w:p>
      <w:pPr>
        <w:pStyle w:val="BodyText"/>
        <w:spacing w:before="4"/>
        <w:rPr>
          <w:sz w:val="15"/>
        </w:rPr>
      </w:pPr>
      <w:r>
        <w:rPr/>
        <mc:AlternateContent>
          <mc:Choice Requires="wps">
            <w:drawing>
              <wp:anchor distT="0" distB="0" distL="0" distR="0" allowOverlap="1" layoutInCell="1" locked="0" behindDoc="1" simplePos="0" relativeHeight="487696384">
                <wp:simplePos x="0" y="0"/>
                <wp:positionH relativeFrom="page">
                  <wp:posOffset>914704</wp:posOffset>
                </wp:positionH>
                <wp:positionV relativeFrom="paragraph">
                  <wp:posOffset>127655</wp:posOffset>
                </wp:positionV>
                <wp:extent cx="1829435" cy="9525"/>
                <wp:effectExtent l="0" t="0" r="0" b="0"/>
                <wp:wrapTopAndBottom/>
                <wp:docPr id="294" name="Graphic 294"/>
                <wp:cNvGraphicFramePr>
                  <a:graphicFrameLocks/>
                </wp:cNvGraphicFramePr>
                <a:graphic>
                  <a:graphicData uri="http://schemas.microsoft.com/office/word/2010/wordprocessingShape">
                    <wps:wsp>
                      <wps:cNvPr id="294" name="Graphic 2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51593pt;width:144.020pt;height:.71997pt;mso-position-horizontal-relative:page;mso-position-vertical-relative:paragraph;z-index:-15620096;mso-wrap-distance-left:0;mso-wrap-distance-right:0" id="docshape262" filled="true" fillcolor="#000000" stroked="false">
                <v:fill type="solid"/>
                <w10:wrap type="topAndBottom"/>
              </v:rect>
            </w:pict>
          </mc:Fallback>
        </mc:AlternateContent>
      </w:r>
    </w:p>
    <w:p>
      <w:pPr>
        <w:spacing w:before="115"/>
        <w:ind w:left="400" w:right="0" w:firstLine="0"/>
        <w:jc w:val="left"/>
        <w:rPr>
          <w:i/>
          <w:sz w:val="20"/>
        </w:rPr>
      </w:pPr>
      <w:r>
        <w:rPr>
          <w:sz w:val="20"/>
          <w:vertAlign w:val="superscript"/>
        </w:rPr>
        <w:t>611</w:t>
      </w:r>
      <w:r>
        <w:rPr>
          <w:i/>
          <w:sz w:val="20"/>
          <w:vertAlign w:val="baseline"/>
        </w:rPr>
        <w:t>Babatunde</w:t>
      </w:r>
      <w:r>
        <w:rPr>
          <w:i/>
          <w:spacing w:val="-3"/>
          <w:sz w:val="20"/>
          <w:vertAlign w:val="baseline"/>
        </w:rPr>
        <w:t> </w:t>
      </w:r>
      <w:r>
        <w:rPr>
          <w:i/>
          <w:sz w:val="20"/>
          <w:vertAlign w:val="baseline"/>
        </w:rPr>
        <w:t>v.</w:t>
      </w:r>
      <w:r>
        <w:rPr>
          <w:i/>
          <w:spacing w:val="-5"/>
          <w:sz w:val="20"/>
          <w:vertAlign w:val="baseline"/>
        </w:rPr>
        <w:t> </w:t>
      </w:r>
      <w:r>
        <w:rPr>
          <w:i/>
          <w:sz w:val="20"/>
          <w:vertAlign w:val="baseline"/>
        </w:rPr>
        <w:t>Pan</w:t>
      </w:r>
      <w:r>
        <w:rPr>
          <w:i/>
          <w:spacing w:val="-2"/>
          <w:sz w:val="20"/>
          <w:vertAlign w:val="baseline"/>
        </w:rPr>
        <w:t> </w:t>
      </w:r>
      <w:r>
        <w:rPr>
          <w:i/>
          <w:sz w:val="20"/>
          <w:vertAlign w:val="baseline"/>
        </w:rPr>
        <w:t>Atlantic </w:t>
      </w:r>
      <w:r>
        <w:rPr>
          <w:sz w:val="20"/>
          <w:vertAlign w:val="baseline"/>
        </w:rPr>
        <w:t>(2008)</w:t>
      </w:r>
      <w:r>
        <w:rPr>
          <w:spacing w:val="-3"/>
          <w:sz w:val="20"/>
          <w:vertAlign w:val="baseline"/>
        </w:rPr>
        <w:t> </w:t>
      </w:r>
      <w:r>
        <w:rPr>
          <w:sz w:val="20"/>
          <w:vertAlign w:val="baseline"/>
        </w:rPr>
        <w:t>1</w:t>
      </w:r>
      <w:r>
        <w:rPr>
          <w:spacing w:val="-4"/>
          <w:sz w:val="20"/>
          <w:vertAlign w:val="baseline"/>
        </w:rPr>
        <w:t> </w:t>
      </w:r>
      <w:r>
        <w:rPr>
          <w:sz w:val="20"/>
          <w:vertAlign w:val="baseline"/>
        </w:rPr>
        <w:t>F.W.L.R.</w:t>
      </w:r>
      <w:r>
        <w:rPr>
          <w:spacing w:val="-3"/>
          <w:sz w:val="20"/>
          <w:vertAlign w:val="baseline"/>
        </w:rPr>
        <w:t> </w:t>
      </w:r>
      <w:r>
        <w:rPr>
          <w:sz w:val="20"/>
          <w:vertAlign w:val="baseline"/>
        </w:rPr>
        <w:t>(Pt.</w:t>
      </w:r>
      <w:r>
        <w:rPr>
          <w:spacing w:val="-3"/>
          <w:sz w:val="20"/>
          <w:vertAlign w:val="baseline"/>
        </w:rPr>
        <w:t> </w:t>
      </w:r>
      <w:r>
        <w:rPr>
          <w:sz w:val="20"/>
          <w:vertAlign w:val="baseline"/>
        </w:rPr>
        <w:t>409)</w:t>
      </w:r>
      <w:r>
        <w:rPr>
          <w:spacing w:val="-5"/>
          <w:sz w:val="20"/>
          <w:vertAlign w:val="baseline"/>
        </w:rPr>
        <w:t> </w:t>
      </w:r>
      <w:r>
        <w:rPr>
          <w:sz w:val="20"/>
          <w:vertAlign w:val="baseline"/>
        </w:rPr>
        <w:t>Page</w:t>
      </w:r>
      <w:r>
        <w:rPr>
          <w:spacing w:val="-3"/>
          <w:sz w:val="20"/>
          <w:vertAlign w:val="baseline"/>
        </w:rPr>
        <w:t> </w:t>
      </w:r>
      <w:r>
        <w:rPr>
          <w:sz w:val="20"/>
          <w:vertAlign w:val="baseline"/>
        </w:rPr>
        <w:t>703</w:t>
      </w:r>
      <w:r>
        <w:rPr>
          <w:spacing w:val="-2"/>
          <w:sz w:val="20"/>
          <w:vertAlign w:val="baseline"/>
        </w:rPr>
        <w:t> </w:t>
      </w:r>
      <w:r>
        <w:rPr>
          <w:sz w:val="20"/>
          <w:vertAlign w:val="baseline"/>
        </w:rPr>
        <w:t>@</w:t>
      </w:r>
      <w:r>
        <w:rPr>
          <w:spacing w:val="-4"/>
          <w:sz w:val="20"/>
          <w:vertAlign w:val="baseline"/>
        </w:rPr>
        <w:t> </w:t>
      </w:r>
      <w:r>
        <w:rPr>
          <w:sz w:val="20"/>
          <w:vertAlign w:val="baseline"/>
        </w:rPr>
        <w:t>Pages</w:t>
      </w:r>
      <w:r>
        <w:rPr>
          <w:spacing w:val="-4"/>
          <w:sz w:val="20"/>
          <w:vertAlign w:val="baseline"/>
        </w:rPr>
        <w:t> </w:t>
      </w:r>
      <w:r>
        <w:rPr>
          <w:sz w:val="20"/>
          <w:vertAlign w:val="baseline"/>
        </w:rPr>
        <w:t>758-759;</w:t>
      </w:r>
      <w:r>
        <w:rPr>
          <w:spacing w:val="-3"/>
          <w:sz w:val="20"/>
          <w:vertAlign w:val="baseline"/>
        </w:rPr>
        <w:t> </w:t>
      </w:r>
      <w:r>
        <w:rPr>
          <w:i/>
          <w:sz w:val="20"/>
          <w:vertAlign w:val="baseline"/>
        </w:rPr>
        <w:t>Amure</w:t>
      </w:r>
      <w:r>
        <w:rPr>
          <w:i/>
          <w:spacing w:val="-5"/>
          <w:sz w:val="20"/>
          <w:vertAlign w:val="baseline"/>
        </w:rPr>
        <w:t> v.</w:t>
      </w:r>
    </w:p>
    <w:p>
      <w:pPr>
        <w:spacing w:before="3"/>
        <w:ind w:left="400" w:right="0" w:firstLine="0"/>
        <w:jc w:val="left"/>
        <w:rPr>
          <w:sz w:val="20"/>
        </w:rPr>
      </w:pPr>
      <w:r>
        <w:rPr>
          <w:i/>
          <w:sz w:val="20"/>
        </w:rPr>
        <w:t>Iledu</w:t>
      </w:r>
      <w:r>
        <w:rPr>
          <w:i/>
          <w:spacing w:val="-1"/>
          <w:sz w:val="20"/>
        </w:rPr>
        <w:t> </w:t>
      </w:r>
      <w:r>
        <w:rPr>
          <w:sz w:val="20"/>
        </w:rPr>
        <w:t>(2008)</w:t>
      </w:r>
      <w:r>
        <w:rPr>
          <w:spacing w:val="-3"/>
          <w:sz w:val="20"/>
        </w:rPr>
        <w:t> </w:t>
      </w:r>
      <w:r>
        <w:rPr>
          <w:sz w:val="20"/>
        </w:rPr>
        <w:t>1</w:t>
      </w:r>
      <w:r>
        <w:rPr>
          <w:spacing w:val="-1"/>
          <w:sz w:val="20"/>
        </w:rPr>
        <w:t> </w:t>
      </w:r>
      <w:r>
        <w:rPr>
          <w:sz w:val="20"/>
        </w:rPr>
        <w:t>F.</w:t>
      </w:r>
      <w:r>
        <w:rPr>
          <w:spacing w:val="-5"/>
          <w:sz w:val="20"/>
        </w:rPr>
        <w:t> </w:t>
      </w:r>
      <w:r>
        <w:rPr>
          <w:sz w:val="20"/>
        </w:rPr>
        <w:t>W.</w:t>
      </w:r>
      <w:r>
        <w:rPr>
          <w:spacing w:val="-2"/>
          <w:sz w:val="20"/>
        </w:rPr>
        <w:t> </w:t>
      </w:r>
      <w:r>
        <w:rPr>
          <w:sz w:val="20"/>
        </w:rPr>
        <w:t>L.</w:t>
      </w:r>
      <w:r>
        <w:rPr>
          <w:spacing w:val="-3"/>
          <w:sz w:val="20"/>
        </w:rPr>
        <w:t> </w:t>
      </w:r>
      <w:r>
        <w:rPr>
          <w:sz w:val="20"/>
        </w:rPr>
        <w:t>R-</w:t>
      </w:r>
      <w:r>
        <w:rPr>
          <w:spacing w:val="-4"/>
          <w:sz w:val="20"/>
        </w:rPr>
        <w:t> </w:t>
      </w:r>
      <w:r>
        <w:rPr>
          <w:sz w:val="20"/>
        </w:rPr>
        <w:t>(Pt.</w:t>
      </w:r>
      <w:r>
        <w:rPr>
          <w:spacing w:val="-2"/>
          <w:sz w:val="20"/>
        </w:rPr>
        <w:t> </w:t>
      </w:r>
      <w:r>
        <w:rPr>
          <w:sz w:val="20"/>
        </w:rPr>
        <w:t>402}</w:t>
      </w:r>
      <w:r>
        <w:rPr>
          <w:spacing w:val="-5"/>
          <w:sz w:val="20"/>
        </w:rPr>
        <w:t> </w:t>
      </w:r>
      <w:r>
        <w:rPr>
          <w:sz w:val="20"/>
        </w:rPr>
        <w:t>Page</w:t>
      </w:r>
      <w:r>
        <w:rPr>
          <w:spacing w:val="-2"/>
          <w:sz w:val="20"/>
        </w:rPr>
        <w:t> </w:t>
      </w:r>
      <w:r>
        <w:rPr>
          <w:spacing w:val="-4"/>
          <w:sz w:val="20"/>
        </w:rPr>
        <w:t>2899</w:t>
      </w:r>
    </w:p>
    <w:p>
      <w:pPr>
        <w:spacing w:after="0"/>
        <w:jc w:val="left"/>
        <w:rPr>
          <w:sz w:val="20"/>
        </w:rPr>
        <w:sectPr>
          <w:pgSz w:w="12240" w:h="15840"/>
          <w:pgMar w:header="0" w:footer="1012" w:top="1360" w:bottom="1200" w:left="1040" w:right="860"/>
        </w:sectPr>
      </w:pPr>
    </w:p>
    <w:p>
      <w:pPr>
        <w:pStyle w:val="BodyText"/>
        <w:spacing w:line="480" w:lineRule="auto" w:before="72"/>
        <w:ind w:left="400" w:right="579"/>
        <w:jc w:val="both"/>
      </w:pPr>
      <w:r>
        <w:rPr/>
        <w:t>In the</w:t>
      </w:r>
      <w:r>
        <w:rPr>
          <w:spacing w:val="-1"/>
        </w:rPr>
        <w:t> </w:t>
      </w:r>
      <w:r>
        <w:rPr/>
        <w:t>circumstances of</w:t>
      </w:r>
      <w:r>
        <w:rPr>
          <w:spacing w:val="-1"/>
        </w:rPr>
        <w:t> </w:t>
      </w:r>
      <w:r>
        <w:rPr/>
        <w:t>the</w:t>
      </w:r>
      <w:r>
        <w:rPr>
          <w:spacing w:val="-1"/>
        </w:rPr>
        <w:t> </w:t>
      </w:r>
      <w:r>
        <w:rPr/>
        <w:t>misnomer</w:t>
      </w:r>
      <w:r>
        <w:rPr>
          <w:spacing w:val="-1"/>
        </w:rPr>
        <w:t> </w:t>
      </w:r>
      <w:r>
        <w:rPr/>
        <w:t>posed by</w:t>
      </w:r>
      <w:r>
        <w:rPr>
          <w:spacing w:val="-4"/>
        </w:rPr>
        <w:t> </w:t>
      </w:r>
      <w:r>
        <w:rPr/>
        <w:t>the</w:t>
      </w:r>
      <w:r>
        <w:rPr>
          <w:spacing w:val="-1"/>
        </w:rPr>
        <w:t> </w:t>
      </w:r>
      <w:r>
        <w:rPr/>
        <w:t>provisions of</w:t>
      </w:r>
      <w:r>
        <w:rPr>
          <w:spacing w:val="-1"/>
        </w:rPr>
        <w:t> </w:t>
      </w:r>
      <w:r>
        <w:rPr/>
        <w:t>sections 46, 131(a) &amp; (d) which made provisions for offences without correlative punishments, a clarion call is made for relevant amendments(s) to fill the lacunae, before the Judiciary is confronted with issues of wrong, improper or mala fide exercise of discretion in this realm. It is suggested that the punishment for illegal mining should be a maximum fine of N500,000.00 or an imprisonment for a term not exceeding 3 years or to both such fine and imprisonment for individual illegal miners and N10,000,000.00 for corporate bodies who engage in illegal mining activities.</w:t>
      </w:r>
    </w:p>
    <w:p>
      <w:pPr>
        <w:pStyle w:val="BodyText"/>
        <w:spacing w:before="13"/>
      </w:pPr>
    </w:p>
    <w:p>
      <w:pPr>
        <w:pStyle w:val="BodyText"/>
        <w:spacing w:line="480" w:lineRule="auto"/>
        <w:ind w:left="400" w:right="578"/>
        <w:jc w:val="both"/>
      </w:pPr>
      <w:r>
        <w:rPr/>
        <w:t>These concerns have been expressed in the light of the fact that the activities of these illegal miners</w:t>
      </w:r>
      <w:r>
        <w:rPr>
          <w:spacing w:val="-1"/>
        </w:rPr>
        <w:t> </w:t>
      </w:r>
      <w:r>
        <w:rPr/>
        <w:t>and their negative contributions to the</w:t>
      </w:r>
      <w:r>
        <w:rPr>
          <w:spacing w:val="-1"/>
        </w:rPr>
        <w:t> </w:t>
      </w:r>
      <w:r>
        <w:rPr/>
        <w:t>deteriorating state</w:t>
      </w:r>
      <w:r>
        <w:rPr>
          <w:spacing w:val="-1"/>
        </w:rPr>
        <w:t> </w:t>
      </w:r>
      <w:r>
        <w:rPr/>
        <w:t>of the</w:t>
      </w:r>
      <w:r>
        <w:rPr>
          <w:spacing w:val="-1"/>
        </w:rPr>
        <w:t> </w:t>
      </w:r>
      <w:r>
        <w:rPr/>
        <w:t>Nigerian environment is a matter</w:t>
      </w:r>
      <w:r>
        <w:rPr>
          <w:spacing w:val="-3"/>
        </w:rPr>
        <w:t> </w:t>
      </w:r>
      <w:r>
        <w:rPr/>
        <w:t>that</w:t>
      </w:r>
      <w:r>
        <w:rPr>
          <w:spacing w:val="-1"/>
        </w:rPr>
        <w:t> </w:t>
      </w:r>
      <w:r>
        <w:rPr/>
        <w:t>should</w:t>
      </w:r>
      <w:r>
        <w:rPr>
          <w:spacing w:val="-1"/>
        </w:rPr>
        <w:t> </w:t>
      </w:r>
      <w:r>
        <w:rPr/>
        <w:t>be</w:t>
      </w:r>
      <w:r>
        <w:rPr>
          <w:spacing w:val="-2"/>
        </w:rPr>
        <w:t> </w:t>
      </w:r>
      <w:r>
        <w:rPr/>
        <w:t>met</w:t>
      </w:r>
      <w:r>
        <w:rPr>
          <w:spacing w:val="-4"/>
        </w:rPr>
        <w:t> </w:t>
      </w:r>
      <w:r>
        <w:rPr/>
        <w:t>with</w:t>
      </w:r>
      <w:r>
        <w:rPr>
          <w:spacing w:val="-1"/>
        </w:rPr>
        <w:t> </w:t>
      </w:r>
      <w:r>
        <w:rPr/>
        <w:t>appropriate</w:t>
      </w:r>
      <w:r>
        <w:rPr>
          <w:spacing w:val="-2"/>
        </w:rPr>
        <w:t> </w:t>
      </w:r>
      <w:r>
        <w:rPr/>
        <w:t>penalties</w:t>
      </w:r>
      <w:r>
        <w:rPr>
          <w:spacing w:val="-2"/>
        </w:rPr>
        <w:t> </w:t>
      </w:r>
      <w:r>
        <w:rPr/>
        <w:t>to</w:t>
      </w:r>
      <w:r>
        <w:rPr>
          <w:spacing w:val="-1"/>
        </w:rPr>
        <w:t> </w:t>
      </w:r>
      <w:r>
        <w:rPr/>
        <w:t>act</w:t>
      </w:r>
      <w:r>
        <w:rPr>
          <w:spacing w:val="-1"/>
        </w:rPr>
        <w:t> </w:t>
      </w:r>
      <w:r>
        <w:rPr/>
        <w:t>as</w:t>
      </w:r>
      <w:r>
        <w:rPr>
          <w:spacing w:val="-1"/>
        </w:rPr>
        <w:t> </w:t>
      </w:r>
      <w:r>
        <w:rPr/>
        <w:t>deterrent</w:t>
      </w:r>
      <w:r>
        <w:rPr>
          <w:spacing w:val="-1"/>
        </w:rPr>
        <w:t> </w:t>
      </w:r>
      <w:r>
        <w:rPr/>
        <w:t>to</w:t>
      </w:r>
      <w:r>
        <w:rPr>
          <w:spacing w:val="-1"/>
        </w:rPr>
        <w:t> </w:t>
      </w:r>
      <w:r>
        <w:rPr/>
        <w:t>would-be</w:t>
      </w:r>
      <w:r>
        <w:rPr>
          <w:spacing w:val="-2"/>
        </w:rPr>
        <w:t> </w:t>
      </w:r>
      <w:r>
        <w:rPr/>
        <w:t>illegal</w:t>
      </w:r>
      <w:r>
        <w:rPr>
          <w:spacing w:val="-1"/>
        </w:rPr>
        <w:t> </w:t>
      </w:r>
      <w:r>
        <w:rPr/>
        <w:t>miners and to protect the environment and assist in conserving the slim financial resources which could be</w:t>
      </w:r>
      <w:r>
        <w:rPr>
          <w:spacing w:val="-4"/>
        </w:rPr>
        <w:t> </w:t>
      </w:r>
      <w:r>
        <w:rPr/>
        <w:t>channeled</w:t>
      </w:r>
      <w:r>
        <w:rPr>
          <w:spacing w:val="-3"/>
        </w:rPr>
        <w:t> </w:t>
      </w:r>
      <w:r>
        <w:rPr/>
        <w:t>for</w:t>
      </w:r>
      <w:r>
        <w:rPr>
          <w:spacing w:val="-3"/>
        </w:rPr>
        <w:t> </w:t>
      </w:r>
      <w:r>
        <w:rPr/>
        <w:t>better</w:t>
      </w:r>
      <w:r>
        <w:rPr>
          <w:spacing w:val="-3"/>
        </w:rPr>
        <w:t> </w:t>
      </w:r>
      <w:r>
        <w:rPr/>
        <w:t>national</w:t>
      </w:r>
      <w:r>
        <w:rPr>
          <w:spacing w:val="-3"/>
        </w:rPr>
        <w:t> </w:t>
      </w:r>
      <w:r>
        <w:rPr/>
        <w:t>priorities</w:t>
      </w:r>
      <w:r>
        <w:rPr>
          <w:spacing w:val="-3"/>
        </w:rPr>
        <w:t> </w:t>
      </w:r>
      <w:r>
        <w:rPr/>
        <w:t>than</w:t>
      </w:r>
      <w:r>
        <w:rPr>
          <w:spacing w:val="-3"/>
        </w:rPr>
        <w:t> </w:t>
      </w:r>
      <w:r>
        <w:rPr/>
        <w:t>towards</w:t>
      </w:r>
      <w:r>
        <w:rPr>
          <w:spacing w:val="-3"/>
        </w:rPr>
        <w:t> </w:t>
      </w:r>
      <w:r>
        <w:rPr/>
        <w:t>the</w:t>
      </w:r>
      <w:r>
        <w:rPr>
          <w:spacing w:val="-4"/>
        </w:rPr>
        <w:t> </w:t>
      </w:r>
      <w:r>
        <w:rPr/>
        <w:t>mitigation</w:t>
      </w:r>
      <w:r>
        <w:rPr>
          <w:spacing w:val="-3"/>
        </w:rPr>
        <w:t> </w:t>
      </w:r>
      <w:r>
        <w:rPr/>
        <w:t>of</w:t>
      </w:r>
      <w:r>
        <w:rPr>
          <w:spacing w:val="-4"/>
        </w:rPr>
        <w:t> </w:t>
      </w:r>
      <w:r>
        <w:rPr/>
        <w:t>avoidable</w:t>
      </w:r>
      <w:r>
        <w:rPr>
          <w:spacing w:val="-4"/>
        </w:rPr>
        <w:t> </w:t>
      </w:r>
      <w:r>
        <w:rPr/>
        <w:t>environmental degradation by the mining of solid minerals through illegal mining.</w:t>
      </w:r>
    </w:p>
    <w:p>
      <w:pPr>
        <w:pStyle w:val="BodyText"/>
        <w:spacing w:before="13"/>
      </w:pPr>
    </w:p>
    <w:p>
      <w:pPr>
        <w:pStyle w:val="BodyText"/>
        <w:spacing w:line="480" w:lineRule="auto"/>
        <w:ind w:left="400" w:right="583"/>
        <w:jc w:val="both"/>
      </w:pPr>
      <w:r>
        <w:rPr/>
        <w:t>The</w:t>
      </w:r>
      <w:r>
        <w:rPr>
          <w:spacing w:val="-4"/>
        </w:rPr>
        <w:t> </w:t>
      </w:r>
      <w:r>
        <w:rPr/>
        <w:t>lacuna</w:t>
      </w:r>
      <w:r>
        <w:rPr>
          <w:spacing w:val="-3"/>
        </w:rPr>
        <w:t> </w:t>
      </w:r>
      <w:r>
        <w:rPr/>
        <w:t>in</w:t>
      </w:r>
      <w:r>
        <w:rPr>
          <w:spacing w:val="-2"/>
        </w:rPr>
        <w:t> </w:t>
      </w:r>
      <w:r>
        <w:rPr/>
        <w:t>the</w:t>
      </w:r>
      <w:r>
        <w:rPr>
          <w:spacing w:val="-3"/>
        </w:rPr>
        <w:t> </w:t>
      </w:r>
      <w:r>
        <w:rPr/>
        <w:t>law</w:t>
      </w:r>
      <w:r>
        <w:rPr>
          <w:spacing w:val="-2"/>
        </w:rPr>
        <w:t> </w:t>
      </w:r>
      <w:r>
        <w:rPr/>
        <w:t>on</w:t>
      </w:r>
      <w:r>
        <w:rPr>
          <w:spacing w:val="-1"/>
        </w:rPr>
        <w:t> </w:t>
      </w:r>
      <w:r>
        <w:rPr/>
        <w:t>this</w:t>
      </w:r>
      <w:r>
        <w:rPr>
          <w:spacing w:val="-2"/>
        </w:rPr>
        <w:t> </w:t>
      </w:r>
      <w:r>
        <w:rPr/>
        <w:t>matter</w:t>
      </w:r>
      <w:r>
        <w:rPr>
          <w:spacing w:val="-2"/>
        </w:rPr>
        <w:t> </w:t>
      </w:r>
      <w:r>
        <w:rPr/>
        <w:t>may</w:t>
      </w:r>
      <w:r>
        <w:rPr>
          <w:spacing w:val="-7"/>
        </w:rPr>
        <w:t> </w:t>
      </w:r>
      <w:r>
        <w:rPr/>
        <w:t>no</w:t>
      </w:r>
      <w:r>
        <w:rPr>
          <w:spacing w:val="-2"/>
        </w:rPr>
        <w:t> </w:t>
      </w:r>
      <w:r>
        <w:rPr/>
        <w:t>doubt be</w:t>
      </w:r>
      <w:r>
        <w:rPr>
          <w:spacing w:val="-3"/>
        </w:rPr>
        <w:t> </w:t>
      </w:r>
      <w:r>
        <w:rPr/>
        <w:t>one</w:t>
      </w:r>
      <w:r>
        <w:rPr>
          <w:spacing w:val="-3"/>
        </w:rPr>
        <w:t> </w:t>
      </w:r>
      <w:r>
        <w:rPr/>
        <w:t>of</w:t>
      </w:r>
      <w:r>
        <w:rPr>
          <w:spacing w:val="-2"/>
        </w:rPr>
        <w:t> </w:t>
      </w:r>
      <w:r>
        <w:rPr/>
        <w:t>the</w:t>
      </w:r>
      <w:r>
        <w:rPr>
          <w:spacing w:val="-2"/>
        </w:rPr>
        <w:t> </w:t>
      </w:r>
      <w:r>
        <w:rPr/>
        <w:t>cogent</w:t>
      </w:r>
      <w:r>
        <w:rPr>
          <w:spacing w:val="-2"/>
        </w:rPr>
        <w:t> </w:t>
      </w:r>
      <w:r>
        <w:rPr/>
        <w:t>reasons</w:t>
      </w:r>
      <w:r>
        <w:rPr>
          <w:spacing w:val="-2"/>
        </w:rPr>
        <w:t> </w:t>
      </w:r>
      <w:r>
        <w:rPr/>
        <w:t>for</w:t>
      </w:r>
      <w:r>
        <w:rPr>
          <w:spacing w:val="-4"/>
        </w:rPr>
        <w:t> </w:t>
      </w:r>
      <w:r>
        <w:rPr/>
        <w:t>the</w:t>
      </w:r>
      <w:r>
        <w:rPr>
          <w:spacing w:val="-2"/>
        </w:rPr>
        <w:t> </w:t>
      </w:r>
      <w:r>
        <w:rPr/>
        <w:t>increasing number of illegal miners all over Nigeria whose activities loom, pervade and have degraded the environment on monumental scale. This is corroborated by the fact there is no reported case of the prosecution of any illegal miner in the Country.</w:t>
      </w:r>
    </w:p>
    <w:p>
      <w:pPr>
        <w:pStyle w:val="BodyText"/>
        <w:spacing w:before="12"/>
      </w:pPr>
    </w:p>
    <w:p>
      <w:pPr>
        <w:pStyle w:val="BodyText"/>
        <w:spacing w:line="480" w:lineRule="auto" w:before="1"/>
        <w:ind w:left="400" w:right="579"/>
        <w:jc w:val="both"/>
      </w:pPr>
      <w:r>
        <w:rPr/>
        <w:t>Underscoring the place or the effect of illegal mining activities on environmental degradation by the mining of solid minerals in Nigeria, the Nigerian State of the Environment Report (NSOER)</w:t>
      </w:r>
      <w:r>
        <w:rPr>
          <w:vertAlign w:val="superscript"/>
        </w:rPr>
        <w:t>612</w:t>
      </w:r>
      <w:r>
        <w:rPr>
          <w:vertAlign w:val="baseline"/>
        </w:rPr>
        <w:t> noted that other minerals that their exploration has also contributed or is contributing</w:t>
      </w:r>
      <w:r>
        <w:rPr>
          <w:spacing w:val="54"/>
          <w:vertAlign w:val="baseline"/>
        </w:rPr>
        <w:t> </w:t>
      </w:r>
      <w:r>
        <w:rPr>
          <w:vertAlign w:val="baseline"/>
        </w:rPr>
        <w:t>to</w:t>
      </w:r>
      <w:r>
        <w:rPr>
          <w:spacing w:val="59"/>
          <w:vertAlign w:val="baseline"/>
        </w:rPr>
        <w:t> </w:t>
      </w:r>
      <w:r>
        <w:rPr>
          <w:vertAlign w:val="baseline"/>
        </w:rPr>
        <w:t>environmental</w:t>
      </w:r>
      <w:r>
        <w:rPr>
          <w:spacing w:val="59"/>
          <w:vertAlign w:val="baseline"/>
        </w:rPr>
        <w:t> </w:t>
      </w:r>
      <w:r>
        <w:rPr>
          <w:vertAlign w:val="baseline"/>
        </w:rPr>
        <w:t>degradation</w:t>
      </w:r>
      <w:r>
        <w:rPr>
          <w:spacing w:val="58"/>
          <w:vertAlign w:val="baseline"/>
        </w:rPr>
        <w:t> </w:t>
      </w:r>
      <w:r>
        <w:rPr>
          <w:vertAlign w:val="baseline"/>
        </w:rPr>
        <w:t>in</w:t>
      </w:r>
      <w:r>
        <w:rPr>
          <w:spacing w:val="59"/>
          <w:vertAlign w:val="baseline"/>
        </w:rPr>
        <w:t> </w:t>
      </w:r>
      <w:r>
        <w:rPr>
          <w:vertAlign w:val="baseline"/>
        </w:rPr>
        <w:t>Nigeria</w:t>
      </w:r>
      <w:r>
        <w:rPr>
          <w:spacing w:val="58"/>
          <w:vertAlign w:val="baseline"/>
        </w:rPr>
        <w:t> </w:t>
      </w:r>
      <w:r>
        <w:rPr>
          <w:vertAlign w:val="baseline"/>
        </w:rPr>
        <w:t>include</w:t>
      </w:r>
      <w:r>
        <w:rPr>
          <w:spacing w:val="60"/>
          <w:vertAlign w:val="baseline"/>
        </w:rPr>
        <w:t> </w:t>
      </w:r>
      <w:r>
        <w:rPr>
          <w:vertAlign w:val="baseline"/>
        </w:rPr>
        <w:t>coal,</w:t>
      </w:r>
      <w:r>
        <w:rPr>
          <w:spacing w:val="59"/>
          <w:vertAlign w:val="baseline"/>
        </w:rPr>
        <w:t> </w:t>
      </w:r>
      <w:r>
        <w:rPr>
          <w:vertAlign w:val="baseline"/>
        </w:rPr>
        <w:t>iron</w:t>
      </w:r>
      <w:r>
        <w:rPr>
          <w:spacing w:val="58"/>
          <w:vertAlign w:val="baseline"/>
        </w:rPr>
        <w:t> </w:t>
      </w:r>
      <w:r>
        <w:rPr>
          <w:vertAlign w:val="baseline"/>
        </w:rPr>
        <w:t>ore</w:t>
      </w:r>
      <w:r>
        <w:rPr>
          <w:spacing w:val="57"/>
          <w:vertAlign w:val="baseline"/>
        </w:rPr>
        <w:t> </w:t>
      </w:r>
      <w:r>
        <w:rPr>
          <w:vertAlign w:val="baseline"/>
        </w:rPr>
        <w:t>and</w:t>
      </w:r>
      <w:r>
        <w:rPr>
          <w:spacing w:val="58"/>
          <w:vertAlign w:val="baseline"/>
        </w:rPr>
        <w:t> </w:t>
      </w:r>
      <w:r>
        <w:rPr>
          <w:vertAlign w:val="baseline"/>
        </w:rPr>
        <w:t>tin.</w:t>
      </w:r>
      <w:r>
        <w:rPr>
          <w:spacing w:val="62"/>
          <w:vertAlign w:val="baseline"/>
        </w:rPr>
        <w:t> </w:t>
      </w:r>
      <w:r>
        <w:rPr>
          <w:spacing w:val="-2"/>
          <w:vertAlign w:val="baseline"/>
        </w:rPr>
        <w:t>Illegal</w:t>
      </w:r>
    </w:p>
    <w:p>
      <w:pPr>
        <w:pStyle w:val="BodyText"/>
        <w:spacing w:before="9"/>
        <w:rPr>
          <w:sz w:val="8"/>
        </w:rPr>
      </w:pPr>
      <w:r>
        <w:rPr/>
        <mc:AlternateContent>
          <mc:Choice Requires="wps">
            <w:drawing>
              <wp:anchor distT="0" distB="0" distL="0" distR="0" allowOverlap="1" layoutInCell="1" locked="0" behindDoc="1" simplePos="0" relativeHeight="487696896">
                <wp:simplePos x="0" y="0"/>
                <wp:positionH relativeFrom="page">
                  <wp:posOffset>914704</wp:posOffset>
                </wp:positionH>
                <wp:positionV relativeFrom="paragraph">
                  <wp:posOffset>79739</wp:posOffset>
                </wp:positionV>
                <wp:extent cx="1829435" cy="9525"/>
                <wp:effectExtent l="0" t="0" r="0" b="0"/>
                <wp:wrapTopAndBottom/>
                <wp:docPr id="295" name="Graphic 295"/>
                <wp:cNvGraphicFramePr>
                  <a:graphicFrameLocks/>
                </wp:cNvGraphicFramePr>
                <a:graphic>
                  <a:graphicData uri="http://schemas.microsoft.com/office/word/2010/wordprocessingShape">
                    <wps:wsp>
                      <wps:cNvPr id="295" name="Graphic 29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278704pt;width:144.020pt;height:.72003pt;mso-position-horizontal-relative:page;mso-position-vertical-relative:paragraph;z-index:-15619584;mso-wrap-distance-left:0;mso-wrap-distance-right:0" id="docshape263"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612</w:t>
      </w:r>
      <w:r>
        <w:rPr>
          <w:sz w:val="20"/>
          <w:vertAlign w:val="baseline"/>
        </w:rPr>
        <w:t>Nigeria</w:t>
      </w:r>
      <w:r>
        <w:rPr>
          <w:spacing w:val="-5"/>
          <w:sz w:val="20"/>
          <w:vertAlign w:val="baseline"/>
        </w:rPr>
        <w:t> </w:t>
      </w:r>
      <w:r>
        <w:rPr>
          <w:sz w:val="20"/>
          <w:vertAlign w:val="baseline"/>
        </w:rPr>
        <w:t>National</w:t>
      </w:r>
      <w:r>
        <w:rPr>
          <w:spacing w:val="-4"/>
          <w:sz w:val="20"/>
          <w:vertAlign w:val="baseline"/>
        </w:rPr>
        <w:t> </w:t>
      </w:r>
      <w:r>
        <w:rPr>
          <w:sz w:val="20"/>
          <w:vertAlign w:val="baseline"/>
        </w:rPr>
        <w:t>State</w:t>
      </w:r>
      <w:r>
        <w:rPr>
          <w:spacing w:val="-5"/>
          <w:sz w:val="20"/>
          <w:vertAlign w:val="baseline"/>
        </w:rPr>
        <w:t> </w:t>
      </w:r>
      <w:r>
        <w:rPr>
          <w:sz w:val="20"/>
          <w:vertAlign w:val="baseline"/>
        </w:rPr>
        <w:t>of</w:t>
      </w:r>
      <w:r>
        <w:rPr>
          <w:spacing w:val="-7"/>
          <w:sz w:val="20"/>
          <w:vertAlign w:val="baseline"/>
        </w:rPr>
        <w:t> </w:t>
      </w:r>
      <w:r>
        <w:rPr>
          <w:sz w:val="20"/>
          <w:vertAlign w:val="baseline"/>
        </w:rPr>
        <w:t>TheEnvironment</w:t>
      </w:r>
      <w:r>
        <w:rPr>
          <w:spacing w:val="-3"/>
          <w:sz w:val="20"/>
          <w:vertAlign w:val="baseline"/>
        </w:rPr>
        <w:t> </w:t>
      </w:r>
      <w:r>
        <w:rPr>
          <w:sz w:val="20"/>
          <w:vertAlign w:val="baseline"/>
        </w:rPr>
        <w:t>Report</w:t>
      </w:r>
      <w:r>
        <w:rPr>
          <w:spacing w:val="-6"/>
          <w:sz w:val="20"/>
          <w:vertAlign w:val="baseline"/>
        </w:rPr>
        <w:t> </w:t>
      </w:r>
      <w:r>
        <w:rPr>
          <w:sz w:val="20"/>
          <w:vertAlign w:val="baseline"/>
        </w:rPr>
        <w:t>(NSOER),</w:t>
      </w:r>
      <w:r>
        <w:rPr>
          <w:spacing w:val="-5"/>
          <w:sz w:val="20"/>
          <w:vertAlign w:val="baseline"/>
        </w:rPr>
        <w:t> </w:t>
      </w:r>
      <w:r>
        <w:rPr>
          <w:sz w:val="20"/>
          <w:vertAlign w:val="baseline"/>
        </w:rPr>
        <w:t>Abuja </w:t>
      </w:r>
      <w:r>
        <w:rPr>
          <w:spacing w:val="-2"/>
          <w:sz w:val="20"/>
          <w:vertAlign w:val="baseline"/>
        </w:rPr>
        <w:t>(2008)</w:t>
      </w:r>
    </w:p>
    <w:p>
      <w:pPr>
        <w:spacing w:after="0"/>
        <w:jc w:val="left"/>
        <w:rPr>
          <w:sz w:val="20"/>
        </w:rPr>
        <w:sectPr>
          <w:pgSz w:w="12240" w:h="15840"/>
          <w:pgMar w:header="0" w:footer="1012" w:top="1360" w:bottom="1200" w:left="1040" w:right="860"/>
        </w:sectPr>
      </w:pPr>
    </w:p>
    <w:p>
      <w:pPr>
        <w:pStyle w:val="BodyText"/>
        <w:spacing w:line="480" w:lineRule="auto" w:before="72"/>
        <w:ind w:left="400" w:right="583"/>
        <w:jc w:val="both"/>
      </w:pPr>
      <w:r>
        <w:rPr/>
        <w:t>mining of gemstones in some parts of north-central Nigeria is also degrading the quality of the environment there.</w:t>
      </w:r>
      <w:r>
        <w:rPr>
          <w:vertAlign w:val="superscript"/>
        </w:rPr>
        <w:t>613</w:t>
      </w:r>
    </w:p>
    <w:p>
      <w:pPr>
        <w:pStyle w:val="BodyText"/>
        <w:spacing w:before="12"/>
      </w:pPr>
    </w:p>
    <w:p>
      <w:pPr>
        <w:pStyle w:val="BodyText"/>
        <w:spacing w:line="480" w:lineRule="auto"/>
        <w:ind w:left="400" w:right="576"/>
        <w:jc w:val="both"/>
      </w:pPr>
      <w:r>
        <w:rPr/>
        <w:t>As submitted by Aigbokhaevbo,</w:t>
      </w:r>
      <w:r>
        <w:rPr>
          <w:vertAlign w:val="superscript"/>
        </w:rPr>
        <w:t>614</w:t>
      </w:r>
      <w:r>
        <w:rPr>
          <w:vertAlign w:val="baseline"/>
        </w:rPr>
        <w:t>“the increasing incidents of illegal mining in Nigeria and the environmental mismanagement associated with it is a portrayal of the inefficiency</w:t>
      </w:r>
      <w:r>
        <w:rPr>
          <w:spacing w:val="-3"/>
          <w:vertAlign w:val="baseline"/>
        </w:rPr>
        <w:t> </w:t>
      </w:r>
      <w:r>
        <w:rPr>
          <w:vertAlign w:val="baseline"/>
        </w:rPr>
        <w:t>of the Act [i.e the N.M.M.A] in the regulation and control of mining in Nigeria. The adverse health</w:t>
      </w:r>
      <w:r>
        <w:rPr>
          <w:spacing w:val="40"/>
          <w:vertAlign w:val="baseline"/>
        </w:rPr>
        <w:t> </w:t>
      </w:r>
      <w:r>
        <w:rPr>
          <w:vertAlign w:val="baseline"/>
        </w:rPr>
        <w:t>implications of the negligent handling of hazardous waste generated has resulted in death and increased incidence of lead pollution related ailments.”</w:t>
      </w:r>
      <w:r>
        <w:rPr>
          <w:vertAlign w:val="superscript"/>
        </w:rPr>
        <w:t>615</w:t>
      </w:r>
    </w:p>
    <w:p>
      <w:pPr>
        <w:pStyle w:val="BodyText"/>
        <w:spacing w:before="13"/>
      </w:pPr>
    </w:p>
    <w:p>
      <w:pPr>
        <w:pStyle w:val="BodyText"/>
        <w:spacing w:line="480" w:lineRule="auto"/>
        <w:ind w:left="400" w:right="579"/>
        <w:jc w:val="both"/>
      </w:pPr>
      <w:r>
        <w:rPr/>
        <w:t>The assertion by the above scholar is relevant when viewed against the backdrop of the earlier analysis in this thesis that the</w:t>
      </w:r>
      <w:r>
        <w:rPr>
          <w:spacing w:val="-1"/>
        </w:rPr>
        <w:t> </w:t>
      </w:r>
      <w:r>
        <w:rPr/>
        <w:t>gap created</w:t>
      </w:r>
      <w:r>
        <w:rPr>
          <w:spacing w:val="-1"/>
        </w:rPr>
        <w:t> </w:t>
      </w:r>
      <w:r>
        <w:rPr/>
        <w:t>in the</w:t>
      </w:r>
      <w:r>
        <w:rPr>
          <w:spacing w:val="-1"/>
        </w:rPr>
        <w:t> </w:t>
      </w:r>
      <w:r>
        <w:rPr/>
        <w:t>Act in respect of</w:t>
      </w:r>
      <w:r>
        <w:rPr>
          <w:spacing w:val="-1"/>
        </w:rPr>
        <w:t> </w:t>
      </w:r>
      <w:r>
        <w:rPr/>
        <w:t>lack of</w:t>
      </w:r>
      <w:r>
        <w:rPr>
          <w:spacing w:val="-1"/>
        </w:rPr>
        <w:t> </w:t>
      </w:r>
      <w:r>
        <w:rPr/>
        <w:t>penalty</w:t>
      </w:r>
      <w:r>
        <w:rPr>
          <w:spacing w:val="-5"/>
        </w:rPr>
        <w:t> </w:t>
      </w:r>
      <w:r>
        <w:rPr/>
        <w:t>for</w:t>
      </w:r>
      <w:r>
        <w:rPr>
          <w:spacing w:val="-2"/>
        </w:rPr>
        <w:t> </w:t>
      </w:r>
      <w:r>
        <w:rPr/>
        <w:t>the activities of illegal miners is most undesirable. However, the increasing incidence of illegal miners cannot be placed at the door-step of the inefficiency of the N.M.M.A alone; rather the problem as posited earlier in a part of this thesis and as has been recounted by other scholars is also attributable to the inertia and ineptitude of relevant regulatory authorities and agencies of government saddled with the responsibility of enlightenment and enforcement of relevant laws.</w:t>
      </w:r>
    </w:p>
    <w:p>
      <w:pPr>
        <w:pStyle w:val="BodyText"/>
        <w:spacing w:before="17"/>
      </w:pPr>
    </w:p>
    <w:p>
      <w:pPr>
        <w:pStyle w:val="ListParagraph"/>
        <w:numPr>
          <w:ilvl w:val="2"/>
          <w:numId w:val="29"/>
        </w:numPr>
        <w:tabs>
          <w:tab w:pos="940" w:val="left" w:leader="none"/>
        </w:tabs>
        <w:spacing w:line="240" w:lineRule="auto" w:before="1" w:after="0"/>
        <w:ind w:left="940" w:right="0" w:hanging="540"/>
        <w:jc w:val="left"/>
        <w:rPr>
          <w:b/>
          <w:color w:val="122D24"/>
          <w:sz w:val="24"/>
        </w:rPr>
      </w:pPr>
      <w:r>
        <w:rPr>
          <w:b/>
          <w:color w:val="122D24"/>
          <w:sz w:val="24"/>
        </w:rPr>
        <w:t>Nigerian</w:t>
      </w:r>
      <w:r>
        <w:rPr>
          <w:b/>
          <w:color w:val="122D24"/>
          <w:spacing w:val="-2"/>
          <w:sz w:val="24"/>
        </w:rPr>
        <w:t> </w:t>
      </w:r>
      <w:r>
        <w:rPr>
          <w:b/>
          <w:color w:val="122D24"/>
          <w:sz w:val="24"/>
        </w:rPr>
        <w:t>Mineralsand</w:t>
      </w:r>
      <w:r>
        <w:rPr>
          <w:b/>
          <w:color w:val="122D24"/>
          <w:spacing w:val="-2"/>
          <w:sz w:val="24"/>
        </w:rPr>
        <w:t> </w:t>
      </w:r>
      <w:r>
        <w:rPr>
          <w:b/>
          <w:color w:val="122D24"/>
          <w:sz w:val="24"/>
        </w:rPr>
        <w:t>Mining</w:t>
      </w:r>
      <w:r>
        <w:rPr>
          <w:b/>
          <w:color w:val="122D24"/>
          <w:spacing w:val="-2"/>
          <w:sz w:val="24"/>
        </w:rPr>
        <w:t> </w:t>
      </w:r>
      <w:r>
        <w:rPr>
          <w:b/>
          <w:color w:val="122D24"/>
          <w:sz w:val="24"/>
        </w:rPr>
        <w:t>Regulations,</w:t>
      </w:r>
      <w:r>
        <w:rPr>
          <w:b/>
          <w:color w:val="122D24"/>
          <w:spacing w:val="-2"/>
          <w:sz w:val="24"/>
        </w:rPr>
        <w:t> </w:t>
      </w:r>
      <w:r>
        <w:rPr>
          <w:b/>
          <w:color w:val="122D24"/>
          <w:spacing w:val="-4"/>
          <w:sz w:val="24"/>
        </w:rPr>
        <w:t>2011</w:t>
      </w:r>
    </w:p>
    <w:p>
      <w:pPr>
        <w:pStyle w:val="BodyText"/>
        <w:spacing w:before="7"/>
        <w:rPr>
          <w:b/>
        </w:rPr>
      </w:pPr>
    </w:p>
    <w:p>
      <w:pPr>
        <w:pStyle w:val="BodyText"/>
        <w:spacing w:line="480" w:lineRule="auto"/>
        <w:ind w:left="400" w:right="577"/>
        <w:jc w:val="both"/>
      </w:pPr>
      <w:r>
        <w:rPr/>
        <w:t>The Nigerian Minerals and Mining Regulations (hereinafter referred to as “theN.M.M.R”)generally give effect to the implementation of the provisions of the N.M.M.A</w:t>
      </w:r>
      <w:r>
        <w:rPr>
          <w:vertAlign w:val="superscript"/>
        </w:rPr>
        <w:t>616</w:t>
      </w:r>
      <w:r>
        <w:rPr>
          <w:vertAlign w:val="baseline"/>
        </w:rPr>
        <w:t>and</w:t>
      </w:r>
      <w:r>
        <w:rPr>
          <w:i/>
          <w:vertAlign w:val="baseline"/>
        </w:rPr>
        <w:t>inter</w:t>
      </w:r>
      <w:r>
        <w:rPr>
          <w:i/>
          <w:spacing w:val="35"/>
          <w:vertAlign w:val="baseline"/>
        </w:rPr>
        <w:t> </w:t>
      </w:r>
      <w:r>
        <w:rPr>
          <w:i/>
          <w:vertAlign w:val="baseline"/>
        </w:rPr>
        <w:t>alia</w:t>
      </w:r>
      <w:r>
        <w:rPr>
          <w:vertAlign w:val="baseline"/>
        </w:rPr>
        <w:t>states</w:t>
      </w:r>
      <w:r>
        <w:rPr>
          <w:spacing w:val="36"/>
          <w:vertAlign w:val="baseline"/>
        </w:rPr>
        <w:t> </w:t>
      </w:r>
      <w:r>
        <w:rPr>
          <w:vertAlign w:val="baseline"/>
        </w:rPr>
        <w:t>the</w:t>
      </w:r>
      <w:r>
        <w:rPr>
          <w:spacing w:val="34"/>
          <w:vertAlign w:val="baseline"/>
        </w:rPr>
        <w:t> </w:t>
      </w:r>
      <w:r>
        <w:rPr>
          <w:vertAlign w:val="baseline"/>
        </w:rPr>
        <w:t>procedures</w:t>
      </w:r>
      <w:r>
        <w:rPr>
          <w:spacing w:val="36"/>
          <w:vertAlign w:val="baseline"/>
        </w:rPr>
        <w:t> </w:t>
      </w:r>
      <w:r>
        <w:rPr>
          <w:vertAlign w:val="baseline"/>
        </w:rPr>
        <w:t>and</w:t>
      </w:r>
      <w:r>
        <w:rPr>
          <w:spacing w:val="37"/>
          <w:vertAlign w:val="baseline"/>
        </w:rPr>
        <w:t> </w:t>
      </w:r>
      <w:r>
        <w:rPr>
          <w:vertAlign w:val="baseline"/>
        </w:rPr>
        <w:t>processes</w:t>
      </w:r>
      <w:r>
        <w:rPr>
          <w:spacing w:val="35"/>
          <w:vertAlign w:val="baseline"/>
        </w:rPr>
        <w:t> </w:t>
      </w:r>
      <w:r>
        <w:rPr>
          <w:vertAlign w:val="baseline"/>
        </w:rPr>
        <w:t>for</w:t>
      </w:r>
      <w:r>
        <w:rPr>
          <w:spacing w:val="34"/>
          <w:vertAlign w:val="baseline"/>
        </w:rPr>
        <w:t> </w:t>
      </w:r>
      <w:r>
        <w:rPr>
          <w:vertAlign w:val="baseline"/>
        </w:rPr>
        <w:t>the</w:t>
      </w:r>
      <w:r>
        <w:rPr>
          <w:spacing w:val="35"/>
          <w:vertAlign w:val="baseline"/>
        </w:rPr>
        <w:t> </w:t>
      </w:r>
      <w:r>
        <w:rPr>
          <w:vertAlign w:val="baseline"/>
        </w:rPr>
        <w:t>regulation</w:t>
      </w:r>
      <w:r>
        <w:rPr>
          <w:spacing w:val="35"/>
          <w:vertAlign w:val="baseline"/>
        </w:rPr>
        <w:t> </w:t>
      </w:r>
      <w:r>
        <w:rPr>
          <w:vertAlign w:val="baseline"/>
        </w:rPr>
        <w:t>of</w:t>
      </w:r>
      <w:r>
        <w:rPr>
          <w:spacing w:val="35"/>
          <w:vertAlign w:val="baseline"/>
        </w:rPr>
        <w:t> </w:t>
      </w:r>
      <w:r>
        <w:rPr>
          <w:spacing w:val="-2"/>
          <w:vertAlign w:val="baseline"/>
        </w:rPr>
        <w:t>exploitation</w:t>
      </w:r>
    </w:p>
    <w:p>
      <w:pPr>
        <w:pStyle w:val="BodyText"/>
        <w:rPr>
          <w:sz w:val="20"/>
        </w:rPr>
      </w:pPr>
    </w:p>
    <w:p>
      <w:pPr>
        <w:pStyle w:val="BodyText"/>
        <w:rPr>
          <w:sz w:val="20"/>
        </w:rPr>
      </w:pPr>
    </w:p>
    <w:p>
      <w:pPr>
        <w:pStyle w:val="BodyText"/>
        <w:spacing w:before="94"/>
        <w:rPr>
          <w:sz w:val="20"/>
        </w:rPr>
      </w:pPr>
      <w:r>
        <w:rPr/>
        <mc:AlternateContent>
          <mc:Choice Requires="wps">
            <w:drawing>
              <wp:anchor distT="0" distB="0" distL="0" distR="0" allowOverlap="1" layoutInCell="1" locked="0" behindDoc="1" simplePos="0" relativeHeight="487697408">
                <wp:simplePos x="0" y="0"/>
                <wp:positionH relativeFrom="page">
                  <wp:posOffset>914704</wp:posOffset>
                </wp:positionH>
                <wp:positionV relativeFrom="paragraph">
                  <wp:posOffset>221077</wp:posOffset>
                </wp:positionV>
                <wp:extent cx="1829435" cy="9525"/>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07686pt;width:144.020pt;height:.71997pt;mso-position-horizontal-relative:page;mso-position-vertical-relative:paragraph;z-index:-15619072;mso-wrap-distance-left:0;mso-wrap-distance-right:0" id="docshape264"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613</w:t>
      </w:r>
      <w:r>
        <w:rPr>
          <w:i/>
          <w:sz w:val="20"/>
          <w:vertAlign w:val="baseline"/>
        </w:rPr>
        <w:t>Ibid</w:t>
      </w:r>
      <w:r>
        <w:rPr>
          <w:sz w:val="20"/>
          <w:vertAlign w:val="baseline"/>
        </w:rPr>
        <w:t>,</w:t>
      </w:r>
      <w:r>
        <w:rPr>
          <w:spacing w:val="-7"/>
          <w:sz w:val="20"/>
          <w:vertAlign w:val="baseline"/>
        </w:rPr>
        <w:t> </w:t>
      </w:r>
      <w:r>
        <w:rPr>
          <w:spacing w:val="-2"/>
          <w:sz w:val="20"/>
          <w:vertAlign w:val="baseline"/>
        </w:rPr>
        <w:t>p.248</w:t>
      </w:r>
    </w:p>
    <w:p>
      <w:pPr>
        <w:spacing w:before="18"/>
        <w:ind w:left="400" w:right="0" w:firstLine="0"/>
        <w:jc w:val="left"/>
        <w:rPr>
          <w:sz w:val="20"/>
        </w:rPr>
      </w:pPr>
      <w:r>
        <w:rPr>
          <w:rFonts w:ascii="Calibri" w:hAnsi="Calibri"/>
          <w:sz w:val="20"/>
          <w:vertAlign w:val="superscript"/>
        </w:rPr>
        <w:t>614</w:t>
      </w:r>
      <w:r>
        <w:rPr>
          <w:sz w:val="20"/>
          <w:vertAlign w:val="baseline"/>
        </w:rPr>
        <w:t>Aigbokhaevbo</w:t>
      </w:r>
      <w:r>
        <w:rPr>
          <w:spacing w:val="-6"/>
          <w:sz w:val="20"/>
          <w:vertAlign w:val="baseline"/>
        </w:rPr>
        <w:t> </w:t>
      </w:r>
      <w:r>
        <w:rPr>
          <w:sz w:val="20"/>
          <w:vertAlign w:val="baseline"/>
        </w:rPr>
        <w:t>V.</w:t>
      </w:r>
      <w:r>
        <w:rPr>
          <w:spacing w:val="-6"/>
          <w:sz w:val="20"/>
          <w:vertAlign w:val="baseline"/>
        </w:rPr>
        <w:t> </w:t>
      </w:r>
      <w:r>
        <w:rPr>
          <w:sz w:val="20"/>
          <w:vertAlign w:val="baseline"/>
        </w:rPr>
        <w:t>“Environmental</w:t>
      </w:r>
      <w:r>
        <w:rPr>
          <w:spacing w:val="-4"/>
          <w:sz w:val="20"/>
          <w:vertAlign w:val="baseline"/>
        </w:rPr>
        <w:t> </w:t>
      </w:r>
      <w:r>
        <w:rPr>
          <w:sz w:val="20"/>
          <w:vertAlign w:val="baseline"/>
        </w:rPr>
        <w:t>Abuses</w:t>
      </w:r>
      <w:r>
        <w:rPr>
          <w:spacing w:val="-7"/>
          <w:sz w:val="20"/>
          <w:vertAlign w:val="baseline"/>
        </w:rPr>
        <w:t> </w:t>
      </w:r>
      <w:r>
        <w:rPr>
          <w:sz w:val="20"/>
          <w:vertAlign w:val="baseline"/>
        </w:rPr>
        <w:t>in</w:t>
      </w:r>
      <w:r>
        <w:rPr>
          <w:spacing w:val="-7"/>
          <w:sz w:val="20"/>
          <w:vertAlign w:val="baseline"/>
        </w:rPr>
        <w:t> </w:t>
      </w:r>
      <w:r>
        <w:rPr>
          <w:sz w:val="20"/>
          <w:vertAlign w:val="baseline"/>
        </w:rPr>
        <w:t>Nigeria:</w:t>
      </w:r>
      <w:r>
        <w:rPr>
          <w:spacing w:val="-6"/>
          <w:sz w:val="20"/>
          <w:vertAlign w:val="baseline"/>
        </w:rPr>
        <w:t> </w:t>
      </w:r>
      <w:r>
        <w:rPr>
          <w:sz w:val="20"/>
          <w:vertAlign w:val="baseline"/>
        </w:rPr>
        <w:t>Sectoral</w:t>
      </w:r>
      <w:r>
        <w:rPr>
          <w:spacing w:val="-6"/>
          <w:sz w:val="20"/>
          <w:vertAlign w:val="baseline"/>
        </w:rPr>
        <w:t> </w:t>
      </w:r>
      <w:r>
        <w:rPr>
          <w:sz w:val="20"/>
          <w:vertAlign w:val="baseline"/>
        </w:rPr>
        <w:t>Implications</w:t>
      </w:r>
      <w:r>
        <w:rPr>
          <w:spacing w:val="-7"/>
          <w:sz w:val="20"/>
          <w:vertAlign w:val="baseline"/>
        </w:rPr>
        <w:t> </w:t>
      </w:r>
      <w:r>
        <w:rPr>
          <w:sz w:val="20"/>
          <w:vertAlign w:val="baseline"/>
        </w:rPr>
        <w:t>for</w:t>
      </w:r>
      <w:r>
        <w:rPr>
          <w:spacing w:val="-6"/>
          <w:sz w:val="20"/>
          <w:vertAlign w:val="baseline"/>
        </w:rPr>
        <w:t> </w:t>
      </w:r>
      <w:r>
        <w:rPr>
          <w:sz w:val="20"/>
          <w:vertAlign w:val="baseline"/>
        </w:rPr>
        <w:t>Reproductive</w:t>
      </w:r>
      <w:r>
        <w:rPr>
          <w:spacing w:val="-6"/>
          <w:sz w:val="20"/>
          <w:vertAlign w:val="baseline"/>
        </w:rPr>
        <w:t> </w:t>
      </w:r>
      <w:r>
        <w:rPr>
          <w:sz w:val="20"/>
          <w:vertAlign w:val="baseline"/>
        </w:rPr>
        <w:t>Health</w:t>
      </w:r>
      <w:r>
        <w:rPr>
          <w:spacing w:val="-7"/>
          <w:sz w:val="20"/>
          <w:vertAlign w:val="baseline"/>
        </w:rPr>
        <w:t> </w:t>
      </w:r>
      <w:r>
        <w:rPr>
          <w:spacing w:val="-2"/>
          <w:sz w:val="20"/>
          <w:vertAlign w:val="baseline"/>
        </w:rPr>
        <w:t>Care.”</w:t>
      </w:r>
    </w:p>
    <w:p>
      <w:pPr>
        <w:spacing w:before="1"/>
        <w:ind w:left="400" w:right="0" w:firstLine="0"/>
        <w:jc w:val="left"/>
        <w:rPr>
          <w:sz w:val="20"/>
        </w:rPr>
      </w:pPr>
      <w:r>
        <w:rPr>
          <w:i/>
          <w:sz w:val="20"/>
        </w:rPr>
        <w:t>NIALS</w:t>
      </w:r>
      <w:r>
        <w:rPr>
          <w:i/>
          <w:spacing w:val="-4"/>
          <w:sz w:val="20"/>
        </w:rPr>
        <w:t> </w:t>
      </w:r>
      <w:r>
        <w:rPr>
          <w:i/>
          <w:sz w:val="20"/>
        </w:rPr>
        <w:t>Journal</w:t>
      </w:r>
      <w:r>
        <w:rPr>
          <w:i/>
          <w:spacing w:val="-4"/>
          <w:sz w:val="20"/>
        </w:rPr>
        <w:t> </w:t>
      </w:r>
      <w:r>
        <w:rPr>
          <w:i/>
          <w:sz w:val="20"/>
        </w:rPr>
        <w:t>of</w:t>
      </w:r>
      <w:r>
        <w:rPr>
          <w:i/>
          <w:spacing w:val="-5"/>
          <w:sz w:val="20"/>
        </w:rPr>
        <w:t> </w:t>
      </w:r>
      <w:r>
        <w:rPr>
          <w:i/>
          <w:sz w:val="20"/>
        </w:rPr>
        <w:t>Health</w:t>
      </w:r>
      <w:r>
        <w:rPr>
          <w:i/>
          <w:spacing w:val="-3"/>
          <w:sz w:val="20"/>
        </w:rPr>
        <w:t> </w:t>
      </w:r>
      <w:r>
        <w:rPr>
          <w:i/>
          <w:sz w:val="20"/>
        </w:rPr>
        <w:t>Law</w:t>
      </w:r>
      <w:r>
        <w:rPr>
          <w:i/>
          <w:spacing w:val="-7"/>
          <w:sz w:val="20"/>
        </w:rPr>
        <w:t> </w:t>
      </w:r>
      <w:r>
        <w:rPr>
          <w:i/>
          <w:sz w:val="20"/>
        </w:rPr>
        <w:t>and</w:t>
      </w:r>
      <w:r>
        <w:rPr>
          <w:i/>
          <w:spacing w:val="-2"/>
          <w:sz w:val="20"/>
        </w:rPr>
        <w:t> </w:t>
      </w:r>
      <w:r>
        <w:rPr>
          <w:i/>
          <w:sz w:val="20"/>
        </w:rPr>
        <w:t>Policy</w:t>
      </w:r>
      <w:r>
        <w:rPr>
          <w:sz w:val="20"/>
        </w:rPr>
        <w:t>,pp.165</w:t>
      </w:r>
      <w:r>
        <w:rPr>
          <w:spacing w:val="-3"/>
          <w:sz w:val="20"/>
        </w:rPr>
        <w:t> </w:t>
      </w:r>
      <w:r>
        <w:rPr>
          <w:spacing w:val="-4"/>
          <w:sz w:val="20"/>
        </w:rPr>
        <w:t>&amp;166</w:t>
      </w:r>
    </w:p>
    <w:p>
      <w:pPr>
        <w:spacing w:line="243" w:lineRule="exact" w:before="7"/>
        <w:ind w:left="400" w:right="0" w:firstLine="0"/>
        <w:jc w:val="left"/>
        <w:rPr>
          <w:sz w:val="20"/>
        </w:rPr>
      </w:pPr>
      <w:r>
        <w:rPr>
          <w:rFonts w:ascii="Calibri"/>
          <w:sz w:val="20"/>
          <w:vertAlign w:val="superscript"/>
        </w:rPr>
        <w:t>615</w:t>
      </w:r>
      <w:r>
        <w:rPr>
          <w:i/>
          <w:sz w:val="20"/>
          <w:vertAlign w:val="baseline"/>
        </w:rPr>
        <w:t>Ibid</w:t>
      </w:r>
      <w:r>
        <w:rPr>
          <w:sz w:val="20"/>
          <w:vertAlign w:val="baseline"/>
        </w:rPr>
        <w:t>,</w:t>
      </w:r>
      <w:r>
        <w:rPr>
          <w:spacing w:val="-7"/>
          <w:sz w:val="20"/>
          <w:vertAlign w:val="baseline"/>
        </w:rPr>
        <w:t> </w:t>
      </w:r>
      <w:r>
        <w:rPr>
          <w:spacing w:val="-2"/>
          <w:sz w:val="20"/>
          <w:vertAlign w:val="baseline"/>
        </w:rPr>
        <w:t>p.189</w:t>
      </w:r>
    </w:p>
    <w:p>
      <w:pPr>
        <w:spacing w:line="243" w:lineRule="exact" w:before="0"/>
        <w:ind w:left="400" w:right="0" w:firstLine="0"/>
        <w:jc w:val="left"/>
        <w:rPr>
          <w:sz w:val="20"/>
        </w:rPr>
      </w:pPr>
      <w:r>
        <w:rPr>
          <w:rFonts w:ascii="Calibri"/>
          <w:sz w:val="20"/>
          <w:vertAlign w:val="superscript"/>
        </w:rPr>
        <w:t>616</w:t>
      </w:r>
      <w:r>
        <w:rPr>
          <w:sz w:val="20"/>
          <w:vertAlign w:val="baseline"/>
        </w:rPr>
        <w:t>Regulation</w:t>
      </w:r>
      <w:r>
        <w:rPr>
          <w:spacing w:val="-8"/>
          <w:sz w:val="20"/>
          <w:vertAlign w:val="baseline"/>
        </w:rPr>
        <w:t> </w:t>
      </w:r>
      <w:r>
        <w:rPr>
          <w:sz w:val="20"/>
          <w:vertAlign w:val="baseline"/>
        </w:rPr>
        <w:t>3,</w:t>
      </w:r>
      <w:r>
        <w:rPr>
          <w:spacing w:val="-6"/>
          <w:sz w:val="20"/>
          <w:vertAlign w:val="baseline"/>
        </w:rPr>
        <w:t> </w:t>
      </w:r>
      <w:r>
        <w:rPr>
          <w:sz w:val="20"/>
          <w:vertAlign w:val="baseline"/>
        </w:rPr>
        <w:t>Nigerian</w:t>
      </w:r>
      <w:r>
        <w:rPr>
          <w:spacing w:val="-8"/>
          <w:sz w:val="20"/>
          <w:vertAlign w:val="baseline"/>
        </w:rPr>
        <w:t> </w:t>
      </w:r>
      <w:r>
        <w:rPr>
          <w:sz w:val="20"/>
          <w:vertAlign w:val="baseline"/>
        </w:rPr>
        <w:t>Minerals</w:t>
      </w:r>
      <w:r>
        <w:rPr>
          <w:spacing w:val="-7"/>
          <w:sz w:val="20"/>
          <w:vertAlign w:val="baseline"/>
        </w:rPr>
        <w:t> </w:t>
      </w:r>
      <w:r>
        <w:rPr>
          <w:sz w:val="20"/>
          <w:vertAlign w:val="baseline"/>
        </w:rPr>
        <w:t>and</w:t>
      </w:r>
      <w:r>
        <w:rPr>
          <w:spacing w:val="-6"/>
          <w:sz w:val="20"/>
          <w:vertAlign w:val="baseline"/>
        </w:rPr>
        <w:t> </w:t>
      </w:r>
      <w:r>
        <w:rPr>
          <w:sz w:val="20"/>
          <w:vertAlign w:val="baseline"/>
        </w:rPr>
        <w:t>Mining</w:t>
      </w:r>
      <w:r>
        <w:rPr>
          <w:spacing w:val="-7"/>
          <w:sz w:val="20"/>
          <w:vertAlign w:val="baseline"/>
        </w:rPr>
        <w:t> </w:t>
      </w:r>
      <w:r>
        <w:rPr>
          <w:sz w:val="20"/>
          <w:vertAlign w:val="baseline"/>
        </w:rPr>
        <w:t>Regulations,</w:t>
      </w:r>
      <w:r>
        <w:rPr>
          <w:spacing w:val="-7"/>
          <w:sz w:val="20"/>
          <w:vertAlign w:val="baseline"/>
        </w:rPr>
        <w:t> </w:t>
      </w:r>
      <w:r>
        <w:rPr>
          <w:spacing w:val="-4"/>
          <w:sz w:val="20"/>
          <w:vertAlign w:val="baseline"/>
        </w:rPr>
        <w:t>2011</w:t>
      </w:r>
    </w:p>
    <w:p>
      <w:pPr>
        <w:spacing w:after="0" w:line="243" w:lineRule="exact"/>
        <w:jc w:val="left"/>
        <w:rPr>
          <w:sz w:val="20"/>
        </w:rPr>
        <w:sectPr>
          <w:pgSz w:w="12240" w:h="15840"/>
          <w:pgMar w:header="0" w:footer="1012" w:top="1360" w:bottom="1200" w:left="1040" w:right="860"/>
        </w:sectPr>
      </w:pPr>
    </w:p>
    <w:p>
      <w:pPr>
        <w:pStyle w:val="BodyText"/>
        <w:spacing w:line="480" w:lineRule="auto" w:before="112"/>
        <w:ind w:left="400" w:right="575"/>
        <w:jc w:val="both"/>
      </w:pPr>
      <w:r>
        <w:rPr/>
        <w:t>and</w:t>
      </w:r>
      <w:r>
        <w:rPr>
          <w:spacing w:val="-1"/>
        </w:rPr>
        <w:t> </w:t>
      </w:r>
      <w:r>
        <w:rPr/>
        <w:t>mining</w:t>
      </w:r>
      <w:r>
        <w:rPr>
          <w:spacing w:val="-3"/>
        </w:rPr>
        <w:t> </w:t>
      </w:r>
      <w:r>
        <w:rPr/>
        <w:t>operations.</w:t>
      </w:r>
      <w:r>
        <w:rPr>
          <w:vertAlign w:val="superscript"/>
        </w:rPr>
        <w:t>617</w:t>
      </w:r>
      <w:r>
        <w:rPr>
          <w:vertAlign w:val="baseline"/>
        </w:rPr>
        <w:t>It prescribes</w:t>
      </w:r>
      <w:r>
        <w:rPr>
          <w:spacing w:val="-1"/>
          <w:vertAlign w:val="baseline"/>
        </w:rPr>
        <w:t> </w:t>
      </w:r>
      <w:r>
        <w:rPr>
          <w:vertAlign w:val="baseline"/>
        </w:rPr>
        <w:t>measures</w:t>
      </w:r>
      <w:r>
        <w:rPr>
          <w:spacing w:val="-1"/>
          <w:vertAlign w:val="baseline"/>
        </w:rPr>
        <w:t> </w:t>
      </w:r>
      <w:r>
        <w:rPr>
          <w:vertAlign w:val="baseline"/>
        </w:rPr>
        <w:t>that</w:t>
      </w:r>
      <w:r>
        <w:rPr>
          <w:spacing w:val="-1"/>
          <w:vertAlign w:val="baseline"/>
        </w:rPr>
        <w:t> </w:t>
      </w:r>
      <w:r>
        <w:rPr>
          <w:vertAlign w:val="baseline"/>
        </w:rPr>
        <w:t>will</w:t>
      </w:r>
      <w:r>
        <w:rPr>
          <w:spacing w:val="-1"/>
          <w:vertAlign w:val="baseline"/>
        </w:rPr>
        <w:t> </w:t>
      </w:r>
      <w:r>
        <w:rPr>
          <w:vertAlign w:val="baseline"/>
        </w:rPr>
        <w:t>protect</w:t>
      </w:r>
      <w:r>
        <w:rPr>
          <w:spacing w:val="-1"/>
          <w:vertAlign w:val="baseline"/>
        </w:rPr>
        <w:t> </w:t>
      </w:r>
      <w:r>
        <w:rPr>
          <w:vertAlign w:val="baseline"/>
        </w:rPr>
        <w:t>and ensure</w:t>
      </w:r>
      <w:r>
        <w:rPr>
          <w:spacing w:val="-3"/>
          <w:vertAlign w:val="baseline"/>
        </w:rPr>
        <w:t> </w:t>
      </w:r>
      <w:r>
        <w:rPr>
          <w:vertAlign w:val="baseline"/>
        </w:rPr>
        <w:t>the</w:t>
      </w:r>
      <w:r>
        <w:rPr>
          <w:spacing w:val="-2"/>
          <w:vertAlign w:val="baseline"/>
        </w:rPr>
        <w:t> </w:t>
      </w:r>
      <w:r>
        <w:rPr>
          <w:vertAlign w:val="baseline"/>
        </w:rPr>
        <w:t>safety</w:t>
      </w:r>
      <w:r>
        <w:rPr>
          <w:spacing w:val="-6"/>
          <w:vertAlign w:val="baseline"/>
        </w:rPr>
        <w:t> </w:t>
      </w:r>
      <w:r>
        <w:rPr>
          <w:vertAlign w:val="baseline"/>
        </w:rPr>
        <w:t>of workers engaged</w:t>
      </w:r>
      <w:r>
        <w:rPr>
          <w:spacing w:val="-1"/>
          <w:vertAlign w:val="baseline"/>
        </w:rPr>
        <w:t> </w:t>
      </w:r>
      <w:r>
        <w:rPr>
          <w:vertAlign w:val="baseline"/>
        </w:rPr>
        <w:t>in</w:t>
      </w:r>
      <w:r>
        <w:rPr>
          <w:spacing w:val="-1"/>
          <w:vertAlign w:val="baseline"/>
        </w:rPr>
        <w:t> </w:t>
      </w:r>
      <w:r>
        <w:rPr>
          <w:vertAlign w:val="baseline"/>
        </w:rPr>
        <w:t>mining</w:t>
      </w:r>
      <w:r>
        <w:rPr>
          <w:spacing w:val="-3"/>
          <w:vertAlign w:val="baseline"/>
        </w:rPr>
        <w:t> </w:t>
      </w:r>
      <w:r>
        <w:rPr>
          <w:vertAlign w:val="baseline"/>
        </w:rPr>
        <w:t>operations,</w:t>
      </w:r>
      <w:r>
        <w:rPr>
          <w:spacing w:val="-1"/>
          <w:vertAlign w:val="baseline"/>
        </w:rPr>
        <w:t> </w:t>
      </w:r>
      <w:r>
        <w:rPr>
          <w:vertAlign w:val="baseline"/>
        </w:rPr>
        <w:t>the</w:t>
      </w:r>
      <w:r>
        <w:rPr>
          <w:spacing w:val="-2"/>
          <w:vertAlign w:val="baseline"/>
        </w:rPr>
        <w:t> </w:t>
      </w:r>
      <w:r>
        <w:rPr>
          <w:vertAlign w:val="baseline"/>
        </w:rPr>
        <w:t>general</w:t>
      </w:r>
      <w:r>
        <w:rPr>
          <w:spacing w:val="-1"/>
          <w:vertAlign w:val="baseline"/>
        </w:rPr>
        <w:t> </w:t>
      </w:r>
      <w:r>
        <w:rPr>
          <w:vertAlign w:val="baseline"/>
        </w:rPr>
        <w:t>public</w:t>
      </w:r>
      <w:r>
        <w:rPr>
          <w:spacing w:val="-2"/>
          <w:vertAlign w:val="baseline"/>
        </w:rPr>
        <w:t> </w:t>
      </w:r>
      <w:r>
        <w:rPr>
          <w:vertAlign w:val="baseline"/>
        </w:rPr>
        <w:t>and</w:t>
      </w:r>
      <w:r>
        <w:rPr>
          <w:spacing w:val="-1"/>
          <w:vertAlign w:val="baseline"/>
        </w:rPr>
        <w:t> </w:t>
      </w:r>
      <w:r>
        <w:rPr>
          <w:vertAlign w:val="baseline"/>
        </w:rPr>
        <w:t>the</w:t>
      </w:r>
      <w:r>
        <w:rPr>
          <w:spacing w:val="-2"/>
          <w:vertAlign w:val="baseline"/>
        </w:rPr>
        <w:t> </w:t>
      </w:r>
      <w:r>
        <w:rPr>
          <w:vertAlign w:val="baseline"/>
        </w:rPr>
        <w:t>mining</w:t>
      </w:r>
      <w:r>
        <w:rPr>
          <w:spacing w:val="-3"/>
          <w:vertAlign w:val="baseline"/>
        </w:rPr>
        <w:t> </w:t>
      </w:r>
      <w:r>
        <w:rPr>
          <w:vertAlign w:val="baseline"/>
        </w:rPr>
        <w:t>environment.</w:t>
      </w:r>
      <w:r>
        <w:rPr>
          <w:vertAlign w:val="superscript"/>
        </w:rPr>
        <w:t>618</w:t>
      </w:r>
      <w:r>
        <w:rPr>
          <w:vertAlign w:val="baseline"/>
        </w:rPr>
        <w:t> It</w:t>
      </w:r>
      <w:r>
        <w:rPr>
          <w:spacing w:val="-1"/>
          <w:vertAlign w:val="baseline"/>
        </w:rPr>
        <w:t> </w:t>
      </w:r>
      <w:r>
        <w:rPr>
          <w:vertAlign w:val="baseline"/>
        </w:rPr>
        <w:t>also</w:t>
      </w:r>
      <w:r>
        <w:rPr>
          <w:spacing w:val="-1"/>
          <w:vertAlign w:val="baseline"/>
        </w:rPr>
        <w:t> </w:t>
      </w:r>
      <w:r>
        <w:rPr>
          <w:vertAlign w:val="baseline"/>
        </w:rPr>
        <w:t>regulates the processes and procedures for enforcement and compliance with the provisions of the Act.</w:t>
      </w:r>
      <w:r>
        <w:rPr>
          <w:vertAlign w:val="superscript"/>
        </w:rPr>
        <w:t>619</w:t>
      </w:r>
      <w:r>
        <w:rPr>
          <w:vertAlign w:val="baseline"/>
        </w:rPr>
        <w:t>The N.M.M.R set out the powers of the Minister of Mines and Steel Development to include amending existing regulations, making additional regulations to deal with any</w:t>
      </w:r>
      <w:r>
        <w:rPr>
          <w:spacing w:val="-3"/>
          <w:vertAlign w:val="baseline"/>
        </w:rPr>
        <w:t> </w:t>
      </w:r>
      <w:r>
        <w:rPr>
          <w:vertAlign w:val="baseline"/>
        </w:rPr>
        <w:t>matter not covered by the N.M.M.R, establish procedures for monitoring compliance with community development agreements by mineral title holders and operators, prescribe guidelines and standards for the operations of departments, agencies and units of the Ministry to ensure the proper discharge of their functions particularly, the monitoring of mining environment and operations and safety</w:t>
      </w:r>
      <w:r>
        <w:rPr>
          <w:spacing w:val="40"/>
          <w:vertAlign w:val="baseline"/>
        </w:rPr>
        <w:t> </w:t>
      </w:r>
      <w:r>
        <w:rPr>
          <w:vertAlign w:val="baseline"/>
        </w:rPr>
        <w:t>of miners.</w:t>
      </w:r>
      <w:r>
        <w:rPr>
          <w:vertAlign w:val="superscript"/>
        </w:rPr>
        <w:t>620</w:t>
      </w:r>
    </w:p>
    <w:p>
      <w:pPr>
        <w:pStyle w:val="BodyText"/>
        <w:spacing w:before="13"/>
      </w:pPr>
    </w:p>
    <w:p>
      <w:pPr>
        <w:pStyle w:val="BodyText"/>
        <w:spacing w:line="480" w:lineRule="auto"/>
        <w:ind w:left="400" w:right="577"/>
        <w:jc w:val="both"/>
      </w:pPr>
      <w:r>
        <w:rPr/>
        <w:t>The N.M.M.R also enumerated the functions of the Ministry</w:t>
      </w:r>
      <w:r>
        <w:rPr>
          <w:spacing w:val="-4"/>
        </w:rPr>
        <w:t> </w:t>
      </w:r>
      <w:r>
        <w:rPr/>
        <w:t>of Mines and Steel Development to include enforcing compliance with the provisions of the Act and the Regulations with powers to arrest without warrant any person found committing or reasonably suspected to have committed an offence under the Act and the Regulations</w:t>
      </w:r>
      <w:r>
        <w:rPr>
          <w:vertAlign w:val="superscript"/>
        </w:rPr>
        <w:t>621</w:t>
      </w:r>
      <w:r>
        <w:rPr>
          <w:vertAlign w:val="baseline"/>
        </w:rPr>
        <w:t>and by order in writing, direct that exploration or mining operation be suspended where any machine, equipment, situation or practice at the mine is considered to be dangerous or defective.</w:t>
      </w:r>
      <w:r>
        <w:rPr>
          <w:vertAlign w:val="superscript"/>
        </w:rPr>
        <w:t>622</w:t>
      </w:r>
    </w:p>
    <w:p>
      <w:pPr>
        <w:pStyle w:val="BodyText"/>
        <w:spacing w:before="13"/>
      </w:pPr>
    </w:p>
    <w:p>
      <w:pPr>
        <w:pStyle w:val="BodyText"/>
        <w:spacing w:line="480" w:lineRule="auto"/>
        <w:ind w:left="400" w:right="579"/>
        <w:jc w:val="both"/>
      </w:pPr>
      <w:r>
        <w:rPr/>
        <w:t>The N.M.M.R further obligates the Ministry to from time to time in writing</w:t>
      </w:r>
      <w:r>
        <w:rPr>
          <w:spacing w:val="80"/>
        </w:rPr>
        <w:t> </w:t>
      </w:r>
      <w:r>
        <w:rPr/>
        <w:t>and by notice publish in widely read national newspaper prescribe the manner in which tailings shall be managed</w:t>
      </w:r>
      <w:r>
        <w:rPr>
          <w:spacing w:val="18"/>
        </w:rPr>
        <w:t> </w:t>
      </w:r>
      <w:r>
        <w:rPr/>
        <w:t>by</w:t>
      </w:r>
      <w:r>
        <w:rPr>
          <w:spacing w:val="14"/>
        </w:rPr>
        <w:t> </w:t>
      </w:r>
      <w:r>
        <w:rPr/>
        <w:t>mining</w:t>
      </w:r>
      <w:r>
        <w:rPr>
          <w:spacing w:val="17"/>
        </w:rPr>
        <w:t> </w:t>
      </w:r>
      <w:r>
        <w:rPr/>
        <w:t>lease,</w:t>
      </w:r>
      <w:r>
        <w:rPr>
          <w:spacing w:val="18"/>
        </w:rPr>
        <w:t> </w:t>
      </w:r>
      <w:r>
        <w:rPr/>
        <w:t>small-scale</w:t>
      </w:r>
      <w:r>
        <w:rPr>
          <w:spacing w:val="18"/>
        </w:rPr>
        <w:t> </w:t>
      </w:r>
      <w:r>
        <w:rPr/>
        <w:t>mining</w:t>
      </w:r>
      <w:r>
        <w:rPr>
          <w:spacing w:val="17"/>
        </w:rPr>
        <w:t> </w:t>
      </w:r>
      <w:r>
        <w:rPr/>
        <w:t>lease</w:t>
      </w:r>
      <w:r>
        <w:rPr>
          <w:spacing w:val="21"/>
        </w:rPr>
        <w:t> </w:t>
      </w:r>
      <w:r>
        <w:rPr/>
        <w:t>and</w:t>
      </w:r>
      <w:r>
        <w:rPr>
          <w:spacing w:val="18"/>
        </w:rPr>
        <w:t> </w:t>
      </w:r>
      <w:r>
        <w:rPr/>
        <w:t>quarry</w:t>
      </w:r>
      <w:r>
        <w:rPr>
          <w:spacing w:val="14"/>
        </w:rPr>
        <w:t> </w:t>
      </w:r>
      <w:r>
        <w:rPr/>
        <w:t>lease</w:t>
      </w:r>
      <w:r>
        <w:rPr>
          <w:spacing w:val="18"/>
        </w:rPr>
        <w:t> </w:t>
      </w:r>
      <w:r>
        <w:rPr/>
        <w:t>holders</w:t>
      </w:r>
      <w:r>
        <w:rPr>
          <w:spacing w:val="18"/>
        </w:rPr>
        <w:t> </w:t>
      </w:r>
      <w:r>
        <w:rPr/>
        <w:t>under</w:t>
      </w:r>
      <w:r>
        <w:rPr>
          <w:spacing w:val="18"/>
        </w:rPr>
        <w:t> </w:t>
      </w:r>
      <w:r>
        <w:rPr/>
        <w:t>the</w:t>
      </w:r>
      <w:r>
        <w:rPr>
          <w:spacing w:val="18"/>
        </w:rPr>
        <w:t> </w:t>
      </w:r>
      <w:r>
        <w:rPr/>
        <w:t>Act</w:t>
      </w:r>
      <w:r>
        <w:rPr>
          <w:spacing w:val="20"/>
        </w:rPr>
        <w:t> </w:t>
      </w:r>
      <w:r>
        <w:rPr>
          <w:spacing w:val="-5"/>
        </w:rPr>
        <w:t>and</w:t>
      </w:r>
    </w:p>
    <w:p>
      <w:pPr>
        <w:pStyle w:val="BodyText"/>
        <w:spacing w:before="138"/>
        <w:rPr>
          <w:sz w:val="20"/>
        </w:rPr>
      </w:pPr>
      <w:r>
        <w:rPr/>
        <mc:AlternateContent>
          <mc:Choice Requires="wps">
            <w:drawing>
              <wp:anchor distT="0" distB="0" distL="0" distR="0" allowOverlap="1" layoutInCell="1" locked="0" behindDoc="1" simplePos="0" relativeHeight="487697920">
                <wp:simplePos x="0" y="0"/>
                <wp:positionH relativeFrom="page">
                  <wp:posOffset>914704</wp:posOffset>
                </wp:positionH>
                <wp:positionV relativeFrom="paragraph">
                  <wp:posOffset>249515</wp:posOffset>
                </wp:positionV>
                <wp:extent cx="1829435" cy="9525"/>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46906pt;width:144.020pt;height:.71997pt;mso-position-horizontal-relative:page;mso-position-vertical-relative:paragraph;z-index:-15618560;mso-wrap-distance-left:0;mso-wrap-distance-right:0" id="docshape265" filled="true" fillcolor="#000000" stroked="false">
                <v:fill type="solid"/>
                <w10:wrap type="topAndBottom"/>
              </v:rect>
            </w:pict>
          </mc:Fallback>
        </mc:AlternateContent>
      </w:r>
    </w:p>
    <w:p>
      <w:pPr>
        <w:spacing w:line="242" w:lineRule="auto" w:before="96"/>
        <w:ind w:left="400" w:right="8059" w:firstLine="0"/>
        <w:jc w:val="both"/>
        <w:rPr>
          <w:sz w:val="20"/>
        </w:rPr>
      </w:pPr>
      <w:r>
        <w:rPr>
          <w:sz w:val="20"/>
          <w:vertAlign w:val="superscript"/>
        </w:rPr>
        <w:t>617</w:t>
      </w:r>
      <w:r>
        <w:rPr>
          <w:i/>
          <w:sz w:val="20"/>
          <w:vertAlign w:val="baseline"/>
        </w:rPr>
        <w:t>Ibid,</w:t>
      </w:r>
      <w:r>
        <w:rPr>
          <w:i/>
          <w:spacing w:val="-13"/>
          <w:sz w:val="20"/>
          <w:vertAlign w:val="baseline"/>
        </w:rPr>
        <w:t> </w:t>
      </w:r>
      <w:r>
        <w:rPr>
          <w:sz w:val="20"/>
          <w:vertAlign w:val="baseline"/>
        </w:rPr>
        <w:t>Regulation</w:t>
      </w:r>
      <w:r>
        <w:rPr>
          <w:spacing w:val="-12"/>
          <w:sz w:val="20"/>
          <w:vertAlign w:val="baseline"/>
        </w:rPr>
        <w:t> </w:t>
      </w:r>
      <w:r>
        <w:rPr>
          <w:sz w:val="20"/>
          <w:vertAlign w:val="baseline"/>
        </w:rPr>
        <w:t>3(a) </w:t>
      </w:r>
      <w:r>
        <w:rPr>
          <w:sz w:val="20"/>
          <w:vertAlign w:val="superscript"/>
        </w:rPr>
        <w:t>618</w:t>
      </w:r>
      <w:r>
        <w:rPr>
          <w:i/>
          <w:sz w:val="20"/>
          <w:vertAlign w:val="baseline"/>
        </w:rPr>
        <w:t>Ibid,</w:t>
      </w:r>
      <w:r>
        <w:rPr>
          <w:i/>
          <w:spacing w:val="-13"/>
          <w:sz w:val="20"/>
          <w:vertAlign w:val="baseline"/>
        </w:rPr>
        <w:t> </w:t>
      </w:r>
      <w:r>
        <w:rPr>
          <w:sz w:val="20"/>
          <w:vertAlign w:val="baseline"/>
        </w:rPr>
        <w:t>Regulation</w:t>
      </w:r>
      <w:r>
        <w:rPr>
          <w:spacing w:val="-12"/>
          <w:sz w:val="20"/>
          <w:vertAlign w:val="baseline"/>
        </w:rPr>
        <w:t> </w:t>
      </w:r>
      <w:r>
        <w:rPr>
          <w:sz w:val="20"/>
          <w:vertAlign w:val="baseline"/>
        </w:rPr>
        <w:t>3(b) </w:t>
      </w:r>
      <w:r>
        <w:rPr>
          <w:sz w:val="20"/>
          <w:vertAlign w:val="superscript"/>
        </w:rPr>
        <w:t>619</w:t>
      </w:r>
      <w:r>
        <w:rPr>
          <w:i/>
          <w:sz w:val="20"/>
          <w:vertAlign w:val="baseline"/>
        </w:rPr>
        <w:t>Ibid,</w:t>
      </w:r>
      <w:r>
        <w:rPr>
          <w:i/>
          <w:spacing w:val="-13"/>
          <w:sz w:val="20"/>
          <w:vertAlign w:val="baseline"/>
        </w:rPr>
        <w:t> </w:t>
      </w:r>
      <w:r>
        <w:rPr>
          <w:sz w:val="20"/>
          <w:vertAlign w:val="baseline"/>
        </w:rPr>
        <w:t>Regulation</w:t>
      </w:r>
      <w:r>
        <w:rPr>
          <w:spacing w:val="-12"/>
          <w:sz w:val="20"/>
          <w:vertAlign w:val="baseline"/>
        </w:rPr>
        <w:t> </w:t>
      </w:r>
      <w:r>
        <w:rPr>
          <w:sz w:val="20"/>
          <w:vertAlign w:val="baseline"/>
        </w:rPr>
        <w:t>3(d) </w:t>
      </w:r>
      <w:r>
        <w:rPr>
          <w:rFonts w:ascii="Calibri"/>
          <w:sz w:val="20"/>
          <w:vertAlign w:val="superscript"/>
        </w:rPr>
        <w:t>620</w:t>
      </w:r>
      <w:r>
        <w:rPr>
          <w:i/>
          <w:sz w:val="20"/>
          <w:vertAlign w:val="baseline"/>
        </w:rPr>
        <w:t>Ibid, </w:t>
      </w:r>
      <w:r>
        <w:rPr>
          <w:sz w:val="20"/>
          <w:vertAlign w:val="baseline"/>
        </w:rPr>
        <w:t>Regulation 5</w:t>
      </w:r>
    </w:p>
    <w:p>
      <w:pPr>
        <w:spacing w:line="220" w:lineRule="exact" w:before="0"/>
        <w:ind w:left="400" w:right="0" w:firstLine="0"/>
        <w:jc w:val="both"/>
        <w:rPr>
          <w:sz w:val="20"/>
        </w:rPr>
      </w:pPr>
      <w:r>
        <w:rPr>
          <w:sz w:val="20"/>
          <w:vertAlign w:val="superscript"/>
        </w:rPr>
        <w:t>621</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2"/>
          <w:sz w:val="20"/>
          <w:vertAlign w:val="baseline"/>
        </w:rPr>
        <w:t>6(1)(c)(i)</w:t>
      </w:r>
    </w:p>
    <w:p>
      <w:pPr>
        <w:spacing w:before="1"/>
        <w:ind w:left="400" w:right="0" w:firstLine="0"/>
        <w:jc w:val="both"/>
        <w:rPr>
          <w:sz w:val="20"/>
        </w:rPr>
      </w:pPr>
      <w:r>
        <w:rPr>
          <w:sz w:val="20"/>
          <w:vertAlign w:val="superscript"/>
        </w:rPr>
        <w:t>622</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2"/>
          <w:sz w:val="20"/>
          <w:vertAlign w:val="baseline"/>
        </w:rPr>
        <w:t>6(1)(c)(iv)</w:t>
      </w:r>
    </w:p>
    <w:p>
      <w:pPr>
        <w:spacing w:after="0"/>
        <w:jc w:val="both"/>
        <w:rPr>
          <w:sz w:val="20"/>
        </w:rPr>
        <w:sectPr>
          <w:pgSz w:w="12240" w:h="15840"/>
          <w:pgMar w:header="0" w:footer="1012" w:top="1320" w:bottom="1200" w:left="1040" w:right="860"/>
        </w:sectPr>
      </w:pPr>
    </w:p>
    <w:p>
      <w:pPr>
        <w:pStyle w:val="BodyText"/>
        <w:spacing w:line="480" w:lineRule="auto" w:before="112"/>
        <w:ind w:left="400" w:right="577"/>
        <w:jc w:val="both"/>
      </w:pPr>
      <w:r>
        <w:rPr/>
        <w:t>Regulations.</w:t>
      </w:r>
      <w:r>
        <w:rPr>
          <w:vertAlign w:val="superscript"/>
        </w:rPr>
        <w:t>623</w:t>
      </w:r>
      <w:r>
        <w:rPr>
          <w:vertAlign w:val="baseline"/>
        </w:rPr>
        <w:t>It is however doubtful if the Ministry has begun the advertisement envisaged in the</w:t>
      </w:r>
      <w:r>
        <w:rPr>
          <w:spacing w:val="-3"/>
          <w:vertAlign w:val="baseline"/>
        </w:rPr>
        <w:t> </w:t>
      </w:r>
      <w:r>
        <w:rPr>
          <w:vertAlign w:val="baseline"/>
        </w:rPr>
        <w:t>Regulation.</w:t>
      </w:r>
      <w:r>
        <w:rPr>
          <w:spacing w:val="-3"/>
          <w:vertAlign w:val="baseline"/>
        </w:rPr>
        <w:t> </w:t>
      </w:r>
      <w:r>
        <w:rPr>
          <w:vertAlign w:val="baseline"/>
        </w:rPr>
        <w:t>When</w:t>
      </w:r>
      <w:r>
        <w:rPr>
          <w:spacing w:val="-3"/>
          <w:vertAlign w:val="baseline"/>
        </w:rPr>
        <w:t> </w:t>
      </w:r>
      <w:r>
        <w:rPr>
          <w:vertAlign w:val="baseline"/>
        </w:rPr>
        <w:t>laws</w:t>
      </w:r>
      <w:r>
        <w:rPr>
          <w:spacing w:val="-3"/>
          <w:vertAlign w:val="baseline"/>
        </w:rPr>
        <w:t> </w:t>
      </w:r>
      <w:r>
        <w:rPr>
          <w:vertAlign w:val="baseline"/>
        </w:rPr>
        <w:t>are</w:t>
      </w:r>
      <w:r>
        <w:rPr>
          <w:spacing w:val="-4"/>
          <w:vertAlign w:val="baseline"/>
        </w:rPr>
        <w:t> </w:t>
      </w:r>
      <w:r>
        <w:rPr>
          <w:vertAlign w:val="baseline"/>
        </w:rPr>
        <w:t>not</w:t>
      </w:r>
      <w:r>
        <w:rPr>
          <w:spacing w:val="-3"/>
          <w:vertAlign w:val="baseline"/>
        </w:rPr>
        <w:t> </w:t>
      </w:r>
      <w:r>
        <w:rPr>
          <w:vertAlign w:val="baseline"/>
        </w:rPr>
        <w:t>implemented,</w:t>
      </w:r>
      <w:r>
        <w:rPr>
          <w:spacing w:val="-1"/>
          <w:vertAlign w:val="baseline"/>
        </w:rPr>
        <w:t> </w:t>
      </w:r>
      <w:r>
        <w:rPr>
          <w:vertAlign w:val="baseline"/>
        </w:rPr>
        <w:t>it</w:t>
      </w:r>
      <w:r>
        <w:rPr>
          <w:spacing w:val="-3"/>
          <w:vertAlign w:val="baseline"/>
        </w:rPr>
        <w:t> </w:t>
      </w:r>
      <w:r>
        <w:rPr>
          <w:vertAlign w:val="baseline"/>
        </w:rPr>
        <w:t>creates</w:t>
      </w:r>
      <w:r>
        <w:rPr>
          <w:spacing w:val="-3"/>
          <w:vertAlign w:val="baseline"/>
        </w:rPr>
        <w:t> </w:t>
      </w:r>
      <w:r>
        <w:rPr>
          <w:vertAlign w:val="baseline"/>
        </w:rPr>
        <w:t>problems</w:t>
      </w:r>
      <w:r>
        <w:rPr>
          <w:spacing w:val="-3"/>
          <w:vertAlign w:val="baseline"/>
        </w:rPr>
        <w:t> </w:t>
      </w:r>
      <w:r>
        <w:rPr>
          <w:vertAlign w:val="baseline"/>
        </w:rPr>
        <w:t>within</w:t>
      </w:r>
      <w:r>
        <w:rPr>
          <w:spacing w:val="-3"/>
          <w:vertAlign w:val="baseline"/>
        </w:rPr>
        <w:t> </w:t>
      </w:r>
      <w:r>
        <w:rPr>
          <w:vertAlign w:val="baseline"/>
        </w:rPr>
        <w:t>the</w:t>
      </w:r>
      <w:r>
        <w:rPr>
          <w:spacing w:val="-3"/>
          <w:vertAlign w:val="baseline"/>
        </w:rPr>
        <w:t> </w:t>
      </w:r>
      <w:r>
        <w:rPr>
          <w:vertAlign w:val="baseline"/>
        </w:rPr>
        <w:t>society;</w:t>
      </w:r>
      <w:r>
        <w:rPr>
          <w:spacing w:val="-1"/>
          <w:vertAlign w:val="baseline"/>
        </w:rPr>
        <w:t> </w:t>
      </w:r>
      <w:r>
        <w:rPr>
          <w:vertAlign w:val="baseline"/>
        </w:rPr>
        <w:t>a</w:t>
      </w:r>
      <w:r>
        <w:rPr>
          <w:spacing w:val="-4"/>
          <w:vertAlign w:val="baseline"/>
        </w:rPr>
        <w:t> </w:t>
      </w:r>
      <w:r>
        <w:rPr>
          <w:vertAlign w:val="baseline"/>
        </w:rPr>
        <w:t>country with high record of non-enforcement of laws is a country in crisis. Aside from the waste of tax payers fund and man-hours deployed towards making these laws and regulations, the non- enforcement of laws lead to the diminishing of critical societal values, corruption and continued under-development of a country. It is opined that this reflects the</w:t>
      </w:r>
      <w:r>
        <w:rPr>
          <w:spacing w:val="-1"/>
          <w:vertAlign w:val="baseline"/>
        </w:rPr>
        <w:t> </w:t>
      </w:r>
      <w:r>
        <w:rPr>
          <w:vertAlign w:val="baseline"/>
        </w:rPr>
        <w:t>current state</w:t>
      </w:r>
      <w:r>
        <w:rPr>
          <w:spacing w:val="-1"/>
          <w:vertAlign w:val="baseline"/>
        </w:rPr>
        <w:t> </w:t>
      </w:r>
      <w:r>
        <w:rPr>
          <w:vertAlign w:val="baseline"/>
        </w:rPr>
        <w:t>of challenge</w:t>
      </w:r>
      <w:r>
        <w:rPr>
          <w:spacing w:val="-1"/>
          <w:vertAlign w:val="baseline"/>
        </w:rPr>
        <w:t> </w:t>
      </w:r>
      <w:r>
        <w:rPr>
          <w:vertAlign w:val="baseline"/>
        </w:rPr>
        <w:t>in the protection of our environment from degradation by the mining of solid minerals where laws, regulations and policies are not implemented efficiently and effectively.</w:t>
      </w:r>
    </w:p>
    <w:p>
      <w:pPr>
        <w:pStyle w:val="BodyText"/>
        <w:spacing w:before="13"/>
      </w:pPr>
    </w:p>
    <w:p>
      <w:pPr>
        <w:pStyle w:val="BodyText"/>
        <w:spacing w:line="480" w:lineRule="auto"/>
        <w:ind w:left="400" w:right="573"/>
        <w:jc w:val="both"/>
      </w:pPr>
      <w:r>
        <w:rPr/>
        <w:t>The N.M.M.R also made provisions for the compensation of land owners, occupiers and any person who suffers any</w:t>
      </w:r>
      <w:r>
        <w:rPr>
          <w:spacing w:val="-2"/>
        </w:rPr>
        <w:t> </w:t>
      </w:r>
      <w:r>
        <w:rPr/>
        <w:t>damage, loss or disturbance of his right arising from any</w:t>
      </w:r>
      <w:r>
        <w:rPr>
          <w:spacing w:val="-2"/>
        </w:rPr>
        <w:t> </w:t>
      </w:r>
      <w:r>
        <w:rPr/>
        <w:t>damage, loss or disturbance of his right by reason of mining operations.</w:t>
      </w:r>
      <w:r>
        <w:rPr>
          <w:vertAlign w:val="superscript"/>
        </w:rPr>
        <w:t>624</w:t>
      </w:r>
      <w:r>
        <w:rPr>
          <w:vertAlign w:val="baseline"/>
        </w:rPr>
        <w:t>The N.M.M.R</w:t>
      </w:r>
      <w:r>
        <w:rPr>
          <w:vertAlign w:val="superscript"/>
        </w:rPr>
        <w:t>625</w:t>
      </w:r>
      <w:r>
        <w:rPr>
          <w:vertAlign w:val="baseline"/>
        </w:rPr>
        <w:t>situates the</w:t>
      </w:r>
      <w:r>
        <w:rPr>
          <w:spacing w:val="40"/>
          <w:vertAlign w:val="baseline"/>
        </w:rPr>
        <w:t> </w:t>
      </w:r>
      <w:r>
        <w:rPr>
          <w:vertAlign w:val="baseline"/>
        </w:rPr>
        <w:t>assessment</w:t>
      </w:r>
      <w:r>
        <w:rPr>
          <w:spacing w:val="25"/>
          <w:vertAlign w:val="baseline"/>
        </w:rPr>
        <w:t> </w:t>
      </w:r>
      <w:r>
        <w:rPr>
          <w:vertAlign w:val="baseline"/>
        </w:rPr>
        <w:t>of</w:t>
      </w:r>
      <w:r>
        <w:rPr>
          <w:spacing w:val="29"/>
          <w:vertAlign w:val="baseline"/>
        </w:rPr>
        <w:t> </w:t>
      </w:r>
      <w:r>
        <w:rPr>
          <w:vertAlign w:val="baseline"/>
        </w:rPr>
        <w:t>a</w:t>
      </w:r>
      <w:r>
        <w:rPr>
          <w:spacing w:val="27"/>
          <w:vertAlign w:val="baseline"/>
        </w:rPr>
        <w:t> </w:t>
      </w:r>
      <w:r>
        <w:rPr>
          <w:vertAlign w:val="baseline"/>
        </w:rPr>
        <w:t>just</w:t>
      </w:r>
      <w:r>
        <w:rPr>
          <w:spacing w:val="28"/>
          <w:vertAlign w:val="baseline"/>
        </w:rPr>
        <w:t> </w:t>
      </w:r>
      <w:r>
        <w:rPr>
          <w:vertAlign w:val="baseline"/>
        </w:rPr>
        <w:t>and</w:t>
      </w:r>
      <w:r>
        <w:rPr>
          <w:spacing w:val="29"/>
          <w:vertAlign w:val="baseline"/>
        </w:rPr>
        <w:t> </w:t>
      </w:r>
      <w:r>
        <w:rPr>
          <w:vertAlign w:val="baseline"/>
        </w:rPr>
        <w:t>proper</w:t>
      </w:r>
      <w:r>
        <w:rPr>
          <w:spacing w:val="30"/>
          <w:vertAlign w:val="baseline"/>
        </w:rPr>
        <w:t> </w:t>
      </w:r>
      <w:r>
        <w:rPr>
          <w:vertAlign w:val="baseline"/>
        </w:rPr>
        <w:t>compensation</w:t>
      </w:r>
      <w:r>
        <w:rPr>
          <w:spacing w:val="27"/>
          <w:vertAlign w:val="baseline"/>
        </w:rPr>
        <w:t> </w:t>
      </w:r>
      <w:r>
        <w:rPr>
          <w:vertAlign w:val="baseline"/>
        </w:rPr>
        <w:t>in</w:t>
      </w:r>
      <w:r>
        <w:rPr>
          <w:spacing w:val="30"/>
          <w:vertAlign w:val="baseline"/>
        </w:rPr>
        <w:t> </w:t>
      </w:r>
      <w:r>
        <w:rPr>
          <w:vertAlign w:val="baseline"/>
        </w:rPr>
        <w:t>line</w:t>
      </w:r>
      <w:r>
        <w:rPr>
          <w:spacing w:val="27"/>
          <w:vertAlign w:val="baseline"/>
        </w:rPr>
        <w:t> </w:t>
      </w:r>
      <w:r>
        <w:rPr>
          <w:vertAlign w:val="baseline"/>
        </w:rPr>
        <w:t>with</w:t>
      </w:r>
      <w:r>
        <w:rPr>
          <w:spacing w:val="28"/>
          <w:vertAlign w:val="baseline"/>
        </w:rPr>
        <w:t> </w:t>
      </w:r>
      <w:r>
        <w:rPr>
          <w:vertAlign w:val="baseline"/>
        </w:rPr>
        <w:t>the</w:t>
      </w:r>
      <w:r>
        <w:rPr>
          <w:spacing w:val="28"/>
          <w:vertAlign w:val="baseline"/>
        </w:rPr>
        <w:t> </w:t>
      </w:r>
      <w:r>
        <w:rPr>
          <w:vertAlign w:val="baseline"/>
        </w:rPr>
        <w:t>provision</w:t>
      </w:r>
      <w:r>
        <w:rPr>
          <w:spacing w:val="29"/>
          <w:vertAlign w:val="baseline"/>
        </w:rPr>
        <w:t> </w:t>
      </w:r>
      <w:r>
        <w:rPr>
          <w:vertAlign w:val="baseline"/>
        </w:rPr>
        <w:t>of</w:t>
      </w:r>
      <w:r>
        <w:rPr>
          <w:spacing w:val="26"/>
          <w:vertAlign w:val="baseline"/>
        </w:rPr>
        <w:t> </w:t>
      </w:r>
      <w:r>
        <w:rPr>
          <w:vertAlign w:val="baseline"/>
        </w:rPr>
        <w:t>section</w:t>
      </w:r>
      <w:r>
        <w:rPr>
          <w:spacing w:val="28"/>
          <w:vertAlign w:val="baseline"/>
        </w:rPr>
        <w:t> </w:t>
      </w:r>
      <w:r>
        <w:rPr>
          <w:vertAlign w:val="baseline"/>
        </w:rPr>
        <w:t>108</w:t>
      </w:r>
      <w:r>
        <w:rPr>
          <w:spacing w:val="27"/>
          <w:vertAlign w:val="baseline"/>
        </w:rPr>
        <w:t> </w:t>
      </w:r>
      <w:r>
        <w:rPr>
          <w:vertAlign w:val="baseline"/>
        </w:rPr>
        <w:t>of</w:t>
      </w:r>
      <w:r>
        <w:rPr>
          <w:spacing w:val="30"/>
          <w:vertAlign w:val="baseline"/>
        </w:rPr>
        <w:t> </w:t>
      </w:r>
      <w:r>
        <w:rPr>
          <w:spacing w:val="-5"/>
          <w:vertAlign w:val="baseline"/>
        </w:rPr>
        <w:t>the</w:t>
      </w:r>
    </w:p>
    <w:p>
      <w:pPr>
        <w:pStyle w:val="BodyText"/>
        <w:spacing w:line="480" w:lineRule="auto" w:before="1"/>
        <w:ind w:left="400" w:right="584"/>
        <w:jc w:val="both"/>
      </w:pPr>
      <w:r>
        <w:rPr/>
        <w:t>N.M.M.A with the M.C.O after consultation with the State Mineral Resources and</w:t>
      </w:r>
      <w:r>
        <w:rPr>
          <w:spacing w:val="40"/>
        </w:rPr>
        <w:t> </w:t>
      </w:r>
      <w:r>
        <w:rPr/>
        <w:t>Environmental Management Committee and a Government licensed surveyor.</w:t>
      </w:r>
    </w:p>
    <w:p>
      <w:pPr>
        <w:pStyle w:val="BodyText"/>
        <w:spacing w:before="12"/>
      </w:pPr>
    </w:p>
    <w:p>
      <w:pPr>
        <w:pStyle w:val="BodyText"/>
        <w:spacing w:line="480" w:lineRule="auto"/>
        <w:ind w:left="400" w:right="577"/>
        <w:jc w:val="both"/>
      </w:pPr>
      <w:r>
        <w:rPr/>
        <w:t>As part of the obligations of a holder of a mineral title, they are to </w:t>
      </w:r>
      <w:r>
        <w:rPr>
          <w:i/>
        </w:rPr>
        <w:t>inter alia </w:t>
      </w:r>
      <w:r>
        <w:rPr/>
        <w:t>sensitize host communities on the benefits of the project and the measures to be taken to prevent the hazards and risks associated with mining operations, particularly pollution and environmental </w:t>
      </w:r>
      <w:r>
        <w:rPr>
          <w:spacing w:val="-2"/>
        </w:rPr>
        <w:t>degradation.</w:t>
      </w:r>
      <w:r>
        <w:rPr>
          <w:spacing w:val="-2"/>
          <w:vertAlign w:val="superscript"/>
        </w:rPr>
        <w:t>626</w:t>
      </w:r>
    </w:p>
    <w:p>
      <w:pPr>
        <w:pStyle w:val="BodyText"/>
        <w:spacing w:before="12"/>
      </w:pPr>
    </w:p>
    <w:p>
      <w:pPr>
        <w:pStyle w:val="BodyText"/>
        <w:spacing w:line="480" w:lineRule="auto" w:before="1"/>
        <w:ind w:left="400" w:right="580"/>
        <w:jc w:val="both"/>
      </w:pPr>
      <w:r>
        <w:rPr/>
        <w:t>In providing sanctions regime for the industry, Regulation 20(1)(i) may have no doubt contradicted</w:t>
      </w:r>
      <w:r>
        <w:rPr>
          <w:spacing w:val="56"/>
        </w:rPr>
        <w:t> </w:t>
      </w:r>
      <w:r>
        <w:rPr/>
        <w:t>the</w:t>
      </w:r>
      <w:r>
        <w:rPr>
          <w:spacing w:val="58"/>
        </w:rPr>
        <w:t> </w:t>
      </w:r>
      <w:r>
        <w:rPr/>
        <w:t>provision</w:t>
      </w:r>
      <w:r>
        <w:rPr>
          <w:spacing w:val="57"/>
        </w:rPr>
        <w:t> </w:t>
      </w:r>
      <w:r>
        <w:rPr/>
        <w:t>of</w:t>
      </w:r>
      <w:r>
        <w:rPr>
          <w:spacing w:val="57"/>
        </w:rPr>
        <w:t> </w:t>
      </w:r>
      <w:r>
        <w:rPr/>
        <w:t>section</w:t>
      </w:r>
      <w:r>
        <w:rPr>
          <w:spacing w:val="57"/>
        </w:rPr>
        <w:t> </w:t>
      </w:r>
      <w:r>
        <w:rPr/>
        <w:t>131(a)</w:t>
      </w:r>
      <w:r>
        <w:rPr>
          <w:spacing w:val="58"/>
        </w:rPr>
        <w:t> </w:t>
      </w:r>
      <w:r>
        <w:rPr/>
        <w:t>&amp;</w:t>
      </w:r>
      <w:r>
        <w:rPr>
          <w:spacing w:val="56"/>
        </w:rPr>
        <w:t> </w:t>
      </w:r>
      <w:r>
        <w:rPr/>
        <w:t>(d)</w:t>
      </w:r>
      <w:r>
        <w:rPr>
          <w:spacing w:val="55"/>
        </w:rPr>
        <w:t> </w:t>
      </w:r>
      <w:r>
        <w:rPr/>
        <w:t>of</w:t>
      </w:r>
      <w:r>
        <w:rPr>
          <w:spacing w:val="55"/>
        </w:rPr>
        <w:t> </w:t>
      </w:r>
      <w:r>
        <w:rPr/>
        <w:t>the</w:t>
      </w:r>
      <w:r>
        <w:rPr>
          <w:spacing w:val="61"/>
        </w:rPr>
        <w:t> </w:t>
      </w:r>
      <w:r>
        <w:rPr/>
        <w:t>N.M.M.A</w:t>
      </w:r>
      <w:r>
        <w:rPr>
          <w:spacing w:val="55"/>
        </w:rPr>
        <w:t> </w:t>
      </w:r>
      <w:r>
        <w:rPr/>
        <w:t>because</w:t>
      </w:r>
      <w:r>
        <w:rPr>
          <w:spacing w:val="58"/>
        </w:rPr>
        <w:t> </w:t>
      </w:r>
      <w:r>
        <w:rPr/>
        <w:t>no</w:t>
      </w:r>
      <w:r>
        <w:rPr>
          <w:spacing w:val="56"/>
        </w:rPr>
        <w:t> </w:t>
      </w:r>
      <w:r>
        <w:rPr/>
        <w:t>matter</w:t>
      </w:r>
      <w:r>
        <w:rPr>
          <w:spacing w:val="56"/>
        </w:rPr>
        <w:t> </w:t>
      </w:r>
      <w:r>
        <w:rPr>
          <w:spacing w:val="-5"/>
        </w:rPr>
        <w:t>the</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298" name="Group 298"/>
                <wp:cNvGraphicFramePr>
                  <a:graphicFrameLocks/>
                </wp:cNvGraphicFramePr>
                <a:graphic>
                  <a:graphicData uri="http://schemas.microsoft.com/office/word/2010/wordprocessingGroup">
                    <wpg:wgp>
                      <wpg:cNvPr id="298" name="Group 298"/>
                      <wpg:cNvGrpSpPr/>
                      <wpg:grpSpPr>
                        <a:xfrm>
                          <a:off x="0" y="0"/>
                          <a:ext cx="1829435" cy="9525"/>
                          <a:chExt cx="1829435" cy="9525"/>
                        </a:xfrm>
                      </wpg:grpSpPr>
                      <wps:wsp>
                        <wps:cNvPr id="299" name="Graphic 29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66" coordorigin="0,0" coordsize="2881,15">
                <v:rect style="position:absolute;left:0;top:0;width:2881;height:15" id="docshape267" filled="true" fillcolor="#000000" stroked="false">
                  <v:fill type="solid"/>
                </v:rect>
              </v:group>
            </w:pict>
          </mc:Fallback>
        </mc:AlternateContent>
      </w:r>
      <w:r>
        <w:rPr>
          <w:sz w:val="2"/>
        </w:rPr>
      </w:r>
    </w:p>
    <w:p>
      <w:pPr>
        <w:spacing w:before="89"/>
        <w:ind w:left="400" w:right="0" w:firstLine="0"/>
        <w:jc w:val="left"/>
        <w:rPr>
          <w:sz w:val="20"/>
        </w:rPr>
      </w:pPr>
      <w:r>
        <w:rPr>
          <w:sz w:val="20"/>
          <w:vertAlign w:val="superscript"/>
        </w:rPr>
        <w:t>623</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4"/>
          <w:sz w:val="20"/>
          <w:vertAlign w:val="baseline"/>
        </w:rPr>
        <w:t>10(1)</w:t>
      </w:r>
    </w:p>
    <w:p>
      <w:pPr>
        <w:spacing w:line="240" w:lineRule="exact" w:before="6"/>
        <w:ind w:left="400" w:right="0" w:firstLine="0"/>
        <w:jc w:val="left"/>
        <w:rPr>
          <w:sz w:val="20"/>
        </w:rPr>
      </w:pPr>
      <w:r>
        <w:rPr>
          <w:rFonts w:ascii="Calibri"/>
          <w:sz w:val="20"/>
          <w:vertAlign w:val="superscript"/>
        </w:rPr>
        <w:t>624</w:t>
      </w:r>
      <w:r>
        <w:rPr>
          <w:i/>
          <w:sz w:val="20"/>
          <w:vertAlign w:val="baseline"/>
        </w:rPr>
        <w:t>Ibid,</w:t>
      </w:r>
      <w:r>
        <w:rPr>
          <w:i/>
          <w:spacing w:val="-9"/>
          <w:sz w:val="20"/>
          <w:vertAlign w:val="baseline"/>
        </w:rPr>
        <w:t> </w:t>
      </w:r>
      <w:r>
        <w:rPr>
          <w:sz w:val="20"/>
          <w:vertAlign w:val="baseline"/>
        </w:rPr>
        <w:t>Regulation</w:t>
      </w:r>
      <w:r>
        <w:rPr>
          <w:spacing w:val="-9"/>
          <w:sz w:val="20"/>
          <w:vertAlign w:val="baseline"/>
        </w:rPr>
        <w:t> </w:t>
      </w:r>
      <w:r>
        <w:rPr>
          <w:spacing w:val="-5"/>
          <w:sz w:val="20"/>
          <w:vertAlign w:val="baseline"/>
        </w:rPr>
        <w:t>11</w:t>
      </w:r>
    </w:p>
    <w:p>
      <w:pPr>
        <w:spacing w:line="226" w:lineRule="exact" w:before="0"/>
        <w:ind w:left="400" w:right="0" w:firstLine="0"/>
        <w:jc w:val="left"/>
        <w:rPr>
          <w:sz w:val="20"/>
        </w:rPr>
      </w:pPr>
      <w:r>
        <w:rPr>
          <w:sz w:val="20"/>
          <w:vertAlign w:val="superscript"/>
        </w:rPr>
        <w:t>625</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5"/>
          <w:sz w:val="20"/>
          <w:vertAlign w:val="baseline"/>
        </w:rPr>
        <w:t>12</w:t>
      </w:r>
    </w:p>
    <w:p>
      <w:pPr>
        <w:spacing w:before="7"/>
        <w:ind w:left="400" w:right="0" w:firstLine="0"/>
        <w:jc w:val="left"/>
        <w:rPr>
          <w:sz w:val="20"/>
        </w:rPr>
      </w:pPr>
      <w:r>
        <w:rPr>
          <w:rFonts w:ascii="Calibri"/>
          <w:sz w:val="20"/>
          <w:vertAlign w:val="superscript"/>
        </w:rPr>
        <w:t>626</w:t>
      </w:r>
      <w:r>
        <w:rPr>
          <w:i/>
          <w:sz w:val="20"/>
          <w:vertAlign w:val="baseline"/>
        </w:rPr>
        <w:t>Ibid</w:t>
      </w:r>
      <w:r>
        <w:rPr>
          <w:sz w:val="20"/>
          <w:vertAlign w:val="baseline"/>
        </w:rPr>
        <w:t>,</w:t>
      </w:r>
      <w:r>
        <w:rPr>
          <w:spacing w:val="-9"/>
          <w:sz w:val="20"/>
          <w:vertAlign w:val="baseline"/>
        </w:rPr>
        <w:t> </w:t>
      </w:r>
      <w:r>
        <w:rPr>
          <w:sz w:val="20"/>
          <w:vertAlign w:val="baseline"/>
        </w:rPr>
        <w:t>Regulation</w:t>
      </w:r>
      <w:r>
        <w:rPr>
          <w:spacing w:val="-9"/>
          <w:sz w:val="20"/>
          <w:vertAlign w:val="baseline"/>
        </w:rPr>
        <w:t> </w:t>
      </w:r>
      <w:r>
        <w:rPr>
          <w:spacing w:val="-4"/>
          <w:sz w:val="20"/>
          <w:vertAlign w:val="baseline"/>
        </w:rPr>
        <w:t>13(3)</w:t>
      </w:r>
    </w:p>
    <w:p>
      <w:pPr>
        <w:spacing w:after="0"/>
        <w:jc w:val="left"/>
        <w:rPr>
          <w:sz w:val="20"/>
        </w:rPr>
        <w:sectPr>
          <w:pgSz w:w="12240" w:h="15840"/>
          <w:pgMar w:header="0" w:footer="1012" w:top="1320" w:bottom="1200" w:left="1040" w:right="860"/>
        </w:sectPr>
      </w:pPr>
    </w:p>
    <w:p>
      <w:pPr>
        <w:pStyle w:val="BodyText"/>
        <w:spacing w:line="480" w:lineRule="auto" w:before="72"/>
        <w:ind w:left="400" w:right="575"/>
        <w:jc w:val="both"/>
      </w:pPr>
      <w:r>
        <w:rPr/>
        <w:t>phraseology adopted by the Regulation, the provision “if any person has conducted exploitation or mining activities or sold minerals without holding a mineral title or license issued under the Act or these Regulations….in such a case, the amount of the penalty shall not exceed the maximum penalty</w:t>
      </w:r>
      <w:r>
        <w:rPr>
          <w:spacing w:val="-3"/>
        </w:rPr>
        <w:t> </w:t>
      </w:r>
      <w:r>
        <w:rPr/>
        <w:t>provided under the N.M.M.A and the N.M.M.R” contradicts in material terms the provisions of the Act. Within the confines of the N.M.M.A such activities constitute criminal offences.</w:t>
      </w:r>
      <w:r>
        <w:rPr>
          <w:vertAlign w:val="superscript"/>
        </w:rPr>
        <w:t>627</w:t>
      </w:r>
      <w:r>
        <w:rPr>
          <w:vertAlign w:val="baseline"/>
        </w:rPr>
        <w:t>In spite of this, it is our opinion that the civil fines specified in Regulation 20(1)(ii), 20(2)(i) &amp; 20(2)(ii) are low compared to the breaches or the acts of infringement; and should therefore be reviewed upwards specifying relevant</w:t>
      </w:r>
      <w:r>
        <w:rPr>
          <w:spacing w:val="40"/>
          <w:vertAlign w:val="baseline"/>
        </w:rPr>
        <w:t> </w:t>
      </w:r>
      <w:r>
        <w:rPr>
          <w:vertAlign w:val="baseline"/>
        </w:rPr>
        <w:t>fines for such acts of infringements to range between N500,000-N1,000,000, N250,000-N500,000 and N100,000-N250,000 respectively.</w:t>
      </w:r>
    </w:p>
    <w:p>
      <w:pPr>
        <w:pStyle w:val="BodyText"/>
        <w:spacing w:before="13"/>
      </w:pPr>
    </w:p>
    <w:p>
      <w:pPr>
        <w:pStyle w:val="BodyText"/>
        <w:spacing w:line="480" w:lineRule="auto"/>
        <w:ind w:left="400" w:right="574"/>
        <w:jc w:val="both"/>
      </w:pPr>
      <w:r>
        <w:rPr/>
        <w:t>From the foregoing, it is opined that the assertion that the legislature</w:t>
      </w:r>
      <w:r>
        <w:rPr>
          <w:spacing w:val="-1"/>
        </w:rPr>
        <w:t> </w:t>
      </w:r>
      <w:r>
        <w:rPr/>
        <w:t>may</w:t>
      </w:r>
      <w:r>
        <w:rPr>
          <w:spacing w:val="-2"/>
        </w:rPr>
        <w:t> </w:t>
      </w:r>
      <w:r>
        <w:rPr/>
        <w:t>have deliberately</w:t>
      </w:r>
      <w:r>
        <w:rPr>
          <w:spacing w:val="-4"/>
        </w:rPr>
        <w:t> </w:t>
      </w:r>
      <w:r>
        <w:rPr/>
        <w:t>shied away from prescribing appropriate punishment for illegal mining activities may have been corroborated by the provisions of Regulation 20(1)(i) which rather created soft landing ground for illegal miners when it merely provided civil sanctions or fines for illegal miners. Civil sanctions alone are most likely not to deter offenders. Recent statistics indicate that the country losses about N8 trillion every 2 years to the activities of illegal miners.</w:t>
      </w:r>
      <w:r>
        <w:rPr>
          <w:vertAlign w:val="superscript"/>
        </w:rPr>
        <w:t>628</w:t>
      </w:r>
      <w:r>
        <w:rPr>
          <w:vertAlign w:val="baseline"/>
        </w:rPr>
        <w:t>In Nigeria, where corruption has eaten deep into the fabrics of the society, the power given by Regulation 20(1) to inspector of mines to impose penalties is enormous and could be subject of abuse. The implication of this is that such inspector of mines may well be the arresting officer, the complainant, the prosecutor and Judge and this is not good for the rule of law and development</w:t>
      </w:r>
      <w:r>
        <w:rPr>
          <w:spacing w:val="40"/>
          <w:vertAlign w:val="baseline"/>
        </w:rPr>
        <w:t> </w:t>
      </w:r>
      <w:r>
        <w:rPr>
          <w:vertAlign w:val="baseline"/>
        </w:rPr>
        <w:t>of the mining sector. After all, section 36 of the Constitutionof the Federal Republic of Nigeria presumes an accused person to be innocent until proved guilty by a competent court of law.</w:t>
      </w: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698944">
                <wp:simplePos x="0" y="0"/>
                <wp:positionH relativeFrom="page">
                  <wp:posOffset>914704</wp:posOffset>
                </wp:positionH>
                <wp:positionV relativeFrom="paragraph">
                  <wp:posOffset>171212</wp:posOffset>
                </wp:positionV>
                <wp:extent cx="1829435" cy="9525"/>
                <wp:effectExtent l="0" t="0" r="0" b="0"/>
                <wp:wrapTopAndBottom/>
                <wp:docPr id="300" name="Graphic 300"/>
                <wp:cNvGraphicFramePr>
                  <a:graphicFrameLocks/>
                </wp:cNvGraphicFramePr>
                <a:graphic>
                  <a:graphicData uri="http://schemas.microsoft.com/office/word/2010/wordprocessingShape">
                    <wps:wsp>
                      <wps:cNvPr id="300" name="Graphic 30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481338pt;width:144.020pt;height:.72003pt;mso-position-horizontal-relative:page;mso-position-vertical-relative:paragraph;z-index:-15617536;mso-wrap-distance-left:0;mso-wrap-distance-right:0" id="docshape268"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627</w:t>
      </w:r>
      <w:r>
        <w:rPr>
          <w:spacing w:val="-4"/>
          <w:sz w:val="20"/>
          <w:vertAlign w:val="baseline"/>
        </w:rPr>
        <w:t> </w:t>
      </w:r>
      <w:r>
        <w:rPr>
          <w:sz w:val="20"/>
          <w:vertAlign w:val="baseline"/>
        </w:rPr>
        <w:t>Section</w:t>
      </w:r>
      <w:r>
        <w:rPr>
          <w:spacing w:val="-4"/>
          <w:sz w:val="20"/>
          <w:vertAlign w:val="baseline"/>
        </w:rPr>
        <w:t> </w:t>
      </w:r>
      <w:r>
        <w:rPr>
          <w:sz w:val="20"/>
          <w:vertAlign w:val="baseline"/>
        </w:rPr>
        <w:t>131(a)</w:t>
      </w:r>
      <w:r>
        <w:rPr>
          <w:spacing w:val="-3"/>
          <w:sz w:val="20"/>
          <w:vertAlign w:val="baseline"/>
        </w:rPr>
        <w:t> </w:t>
      </w:r>
      <w:r>
        <w:rPr>
          <w:sz w:val="20"/>
          <w:vertAlign w:val="baseline"/>
        </w:rPr>
        <w:t>&amp;(d),</w:t>
      </w:r>
      <w:r>
        <w:rPr>
          <w:spacing w:val="-3"/>
          <w:sz w:val="20"/>
          <w:vertAlign w:val="baseline"/>
        </w:rPr>
        <w:t> </w:t>
      </w:r>
      <w:r>
        <w:rPr>
          <w:sz w:val="20"/>
          <w:vertAlign w:val="baseline"/>
        </w:rPr>
        <w:t>Nigerian</w:t>
      </w:r>
      <w:r>
        <w:rPr>
          <w:spacing w:val="-5"/>
          <w:sz w:val="20"/>
          <w:vertAlign w:val="baseline"/>
        </w:rPr>
        <w:t> </w:t>
      </w:r>
      <w:r>
        <w:rPr>
          <w:sz w:val="20"/>
          <w:vertAlign w:val="baseline"/>
        </w:rPr>
        <w:t>Minerals</w:t>
      </w:r>
      <w:r>
        <w:rPr>
          <w:spacing w:val="-4"/>
          <w:sz w:val="20"/>
          <w:vertAlign w:val="baseline"/>
        </w:rPr>
        <w:t> </w:t>
      </w:r>
      <w:r>
        <w:rPr>
          <w:sz w:val="20"/>
          <w:vertAlign w:val="baseline"/>
        </w:rPr>
        <w:t>and</w:t>
      </w:r>
      <w:r>
        <w:rPr>
          <w:spacing w:val="-3"/>
          <w:sz w:val="20"/>
          <w:vertAlign w:val="baseline"/>
        </w:rPr>
        <w:t> </w:t>
      </w:r>
      <w:r>
        <w:rPr>
          <w:sz w:val="20"/>
          <w:vertAlign w:val="baseline"/>
        </w:rPr>
        <w:t>Mining</w:t>
      </w:r>
      <w:r>
        <w:rPr>
          <w:spacing w:val="-2"/>
          <w:sz w:val="20"/>
          <w:vertAlign w:val="baseline"/>
        </w:rPr>
        <w:t> </w:t>
      </w:r>
      <w:r>
        <w:rPr>
          <w:sz w:val="20"/>
          <w:vertAlign w:val="baseline"/>
        </w:rPr>
        <w:t>Act,</w:t>
      </w:r>
      <w:r>
        <w:rPr>
          <w:spacing w:val="-4"/>
          <w:sz w:val="20"/>
          <w:vertAlign w:val="baseline"/>
        </w:rPr>
        <w:t> </w:t>
      </w:r>
      <w:r>
        <w:rPr>
          <w:sz w:val="20"/>
          <w:vertAlign w:val="baseline"/>
        </w:rPr>
        <w:t>No.</w:t>
      </w:r>
      <w:r>
        <w:rPr>
          <w:spacing w:val="-2"/>
          <w:sz w:val="20"/>
          <w:vertAlign w:val="baseline"/>
        </w:rPr>
        <w:t> </w:t>
      </w:r>
      <w:r>
        <w:rPr>
          <w:sz w:val="20"/>
          <w:vertAlign w:val="baseline"/>
        </w:rPr>
        <w:t>20,</w:t>
      </w:r>
      <w:r>
        <w:rPr>
          <w:spacing w:val="-6"/>
          <w:sz w:val="20"/>
          <w:vertAlign w:val="baseline"/>
        </w:rPr>
        <w:t> </w:t>
      </w:r>
      <w:r>
        <w:rPr>
          <w:spacing w:val="-4"/>
          <w:sz w:val="20"/>
          <w:vertAlign w:val="baseline"/>
        </w:rPr>
        <w:t>2007</w:t>
      </w:r>
    </w:p>
    <w:p>
      <w:pPr>
        <w:spacing w:before="6"/>
        <w:ind w:left="400" w:right="0" w:firstLine="0"/>
        <w:jc w:val="left"/>
        <w:rPr>
          <w:sz w:val="20"/>
        </w:rPr>
      </w:pPr>
      <w:r>
        <w:rPr>
          <w:rFonts w:ascii="Calibri"/>
          <w:sz w:val="20"/>
          <w:vertAlign w:val="superscript"/>
        </w:rPr>
        <w:t>628</w:t>
      </w:r>
      <w:r>
        <w:rPr>
          <w:sz w:val="20"/>
          <w:vertAlign w:val="baseline"/>
        </w:rPr>
        <w:t>Nigerian</w:t>
      </w:r>
      <w:r>
        <w:rPr>
          <w:spacing w:val="-8"/>
          <w:sz w:val="20"/>
          <w:vertAlign w:val="baseline"/>
        </w:rPr>
        <w:t> </w:t>
      </w:r>
      <w:r>
        <w:rPr>
          <w:sz w:val="20"/>
          <w:vertAlign w:val="baseline"/>
        </w:rPr>
        <w:t>Television</w:t>
      </w:r>
      <w:r>
        <w:rPr>
          <w:spacing w:val="-6"/>
          <w:sz w:val="20"/>
          <w:vertAlign w:val="baseline"/>
        </w:rPr>
        <w:t> </w:t>
      </w:r>
      <w:r>
        <w:rPr>
          <w:sz w:val="20"/>
          <w:vertAlign w:val="baseline"/>
        </w:rPr>
        <w:t>Authority,</w:t>
      </w:r>
      <w:r>
        <w:rPr>
          <w:spacing w:val="-7"/>
          <w:sz w:val="20"/>
          <w:vertAlign w:val="baseline"/>
        </w:rPr>
        <w:t> </w:t>
      </w:r>
      <w:r>
        <w:rPr>
          <w:sz w:val="20"/>
          <w:vertAlign w:val="baseline"/>
        </w:rPr>
        <w:t>Network</w:t>
      </w:r>
      <w:r>
        <w:rPr>
          <w:spacing w:val="-7"/>
          <w:sz w:val="20"/>
          <w:vertAlign w:val="baseline"/>
        </w:rPr>
        <w:t> </w:t>
      </w:r>
      <w:r>
        <w:rPr>
          <w:sz w:val="20"/>
          <w:vertAlign w:val="baseline"/>
        </w:rPr>
        <w:t>News</w:t>
      </w:r>
      <w:r>
        <w:rPr>
          <w:spacing w:val="-6"/>
          <w:sz w:val="20"/>
          <w:vertAlign w:val="baseline"/>
        </w:rPr>
        <w:t> </w:t>
      </w:r>
      <w:r>
        <w:rPr>
          <w:sz w:val="20"/>
          <w:vertAlign w:val="baseline"/>
        </w:rPr>
        <w:t>at</w:t>
      </w:r>
      <w:r>
        <w:rPr>
          <w:spacing w:val="-7"/>
          <w:sz w:val="20"/>
          <w:vertAlign w:val="baseline"/>
        </w:rPr>
        <w:t> </w:t>
      </w:r>
      <w:r>
        <w:rPr>
          <w:sz w:val="20"/>
          <w:vertAlign w:val="baseline"/>
        </w:rPr>
        <w:t>9.00p.m,</w:t>
      </w:r>
      <w:r>
        <w:rPr>
          <w:spacing w:val="-7"/>
          <w:sz w:val="20"/>
          <w:vertAlign w:val="baseline"/>
        </w:rPr>
        <w:t> </w:t>
      </w:r>
      <w:r>
        <w:rPr>
          <w:sz w:val="20"/>
          <w:vertAlign w:val="baseline"/>
        </w:rPr>
        <w:t>Thursday,</w:t>
      </w:r>
      <w:r>
        <w:rPr>
          <w:spacing w:val="-7"/>
          <w:sz w:val="20"/>
          <w:vertAlign w:val="baseline"/>
        </w:rPr>
        <w:t> </w:t>
      </w:r>
      <w:r>
        <w:rPr>
          <w:sz w:val="20"/>
          <w:vertAlign w:val="baseline"/>
        </w:rPr>
        <w:t>19</w:t>
      </w:r>
      <w:r>
        <w:rPr>
          <w:sz w:val="20"/>
          <w:vertAlign w:val="superscript"/>
        </w:rPr>
        <w:t>th</w:t>
      </w:r>
      <w:r>
        <w:rPr>
          <w:spacing w:val="-6"/>
          <w:sz w:val="20"/>
          <w:vertAlign w:val="baseline"/>
        </w:rPr>
        <w:t> </w:t>
      </w:r>
      <w:r>
        <w:rPr>
          <w:sz w:val="20"/>
          <w:vertAlign w:val="baseline"/>
        </w:rPr>
        <w:t>November,</w:t>
      </w:r>
      <w:r>
        <w:rPr>
          <w:spacing w:val="-7"/>
          <w:sz w:val="20"/>
          <w:vertAlign w:val="baseline"/>
        </w:rPr>
        <w:t> </w:t>
      </w:r>
      <w:r>
        <w:rPr>
          <w:spacing w:val="-4"/>
          <w:sz w:val="20"/>
          <w:vertAlign w:val="baseline"/>
        </w:rPr>
        <w:t>2015</w:t>
      </w:r>
    </w:p>
    <w:p>
      <w:pPr>
        <w:spacing w:after="0"/>
        <w:jc w:val="left"/>
        <w:rPr>
          <w:sz w:val="20"/>
        </w:rPr>
        <w:sectPr>
          <w:pgSz w:w="12240" w:h="15840"/>
          <w:pgMar w:header="0" w:footer="1012" w:top="1360" w:bottom="1200" w:left="1040" w:right="860"/>
        </w:sectPr>
      </w:pPr>
    </w:p>
    <w:p>
      <w:pPr>
        <w:pStyle w:val="BodyText"/>
        <w:spacing w:line="480" w:lineRule="auto" w:before="72"/>
        <w:ind w:left="400" w:right="575"/>
        <w:jc w:val="both"/>
      </w:pPr>
      <w:r>
        <w:rPr/>
        <w:t>An interesting feature of the N.M.M.R as statedunder Regulation 20 (4) as it relates to intentionally, falsely or fraudulently or attempting to reduce the revenue due to the Federal Government is that persons involved in such activities shall pay a fine between N100,000.00- N250,000.00.</w:t>
      </w:r>
      <w:r>
        <w:rPr>
          <w:vertAlign w:val="superscript"/>
        </w:rPr>
        <w:t>629</w:t>
      </w:r>
      <w:r>
        <w:rPr>
          <w:vertAlign w:val="baseline"/>
        </w:rPr>
        <w:t> This sanction regime when compared with the regime provided for by the Nigerian Extractive Industries Transparency Initiative Act</w:t>
      </w:r>
      <w:r>
        <w:rPr>
          <w:vertAlign w:val="superscript"/>
        </w:rPr>
        <w:t>630</w:t>
      </w:r>
      <w:r>
        <w:rPr>
          <w:vertAlign w:val="baseline"/>
        </w:rPr>
        <w:t>is ridiculous. The sanction</w:t>
      </w:r>
      <w:r>
        <w:rPr>
          <w:spacing w:val="40"/>
          <w:vertAlign w:val="baseline"/>
        </w:rPr>
        <w:t> </w:t>
      </w:r>
      <w:r>
        <w:rPr>
          <w:vertAlign w:val="baseline"/>
        </w:rPr>
        <w:t>regimefor this issue is divergent, and should be harmonized in the interest of the attainment of sustainable development for the industry.</w:t>
      </w:r>
    </w:p>
    <w:p>
      <w:pPr>
        <w:pStyle w:val="BodyText"/>
        <w:spacing w:before="13"/>
      </w:pPr>
    </w:p>
    <w:p>
      <w:pPr>
        <w:pStyle w:val="BodyText"/>
        <w:spacing w:line="480" w:lineRule="auto"/>
        <w:ind w:left="400" w:right="573"/>
        <w:jc w:val="both"/>
      </w:pPr>
      <w:r>
        <w:rPr/>
        <w:t>Amongst</w:t>
      </w:r>
      <w:r>
        <w:rPr>
          <w:spacing w:val="-2"/>
        </w:rPr>
        <w:t> </w:t>
      </w:r>
      <w:r>
        <w:rPr/>
        <w:t>so</w:t>
      </w:r>
      <w:r>
        <w:rPr>
          <w:spacing w:val="-2"/>
        </w:rPr>
        <w:t> </w:t>
      </w:r>
      <w:r>
        <w:rPr/>
        <w:t>many</w:t>
      </w:r>
      <w:r>
        <w:rPr>
          <w:spacing w:val="-7"/>
        </w:rPr>
        <w:t> </w:t>
      </w:r>
      <w:r>
        <w:rPr/>
        <w:t>other</w:t>
      </w:r>
      <w:r>
        <w:rPr>
          <w:spacing w:val="-2"/>
        </w:rPr>
        <w:t> </w:t>
      </w:r>
      <w:r>
        <w:rPr/>
        <w:t>provisions</w:t>
      </w:r>
      <w:r>
        <w:rPr>
          <w:spacing w:val="-2"/>
        </w:rPr>
        <w:t> </w:t>
      </w:r>
      <w:r>
        <w:rPr/>
        <w:t>in</w:t>
      </w:r>
      <w:r>
        <w:rPr>
          <w:spacing w:val="-2"/>
        </w:rPr>
        <w:t> </w:t>
      </w:r>
      <w:r>
        <w:rPr/>
        <w:t>the</w:t>
      </w:r>
      <w:r>
        <w:rPr>
          <w:spacing w:val="-2"/>
        </w:rPr>
        <w:t> </w:t>
      </w:r>
      <w:r>
        <w:rPr/>
        <w:t>Regulations</w:t>
      </w:r>
      <w:r>
        <w:rPr>
          <w:spacing w:val="-2"/>
        </w:rPr>
        <w:t> </w:t>
      </w:r>
      <w:r>
        <w:rPr/>
        <w:t>on</w:t>
      </w:r>
      <w:r>
        <w:rPr>
          <w:spacing w:val="-2"/>
        </w:rPr>
        <w:t> </w:t>
      </w:r>
      <w:r>
        <w:rPr/>
        <w:t>the</w:t>
      </w:r>
      <w:r>
        <w:rPr>
          <w:spacing w:val="-2"/>
        </w:rPr>
        <w:t> </w:t>
      </w:r>
      <w:r>
        <w:rPr/>
        <w:t>issue</w:t>
      </w:r>
      <w:r>
        <w:rPr>
          <w:spacing w:val="-2"/>
        </w:rPr>
        <w:t> </w:t>
      </w:r>
      <w:r>
        <w:rPr/>
        <w:t>of</w:t>
      </w:r>
      <w:r>
        <w:rPr>
          <w:spacing w:val="-4"/>
        </w:rPr>
        <w:t> </w:t>
      </w:r>
      <w:r>
        <w:rPr/>
        <w:t>the</w:t>
      </w:r>
      <w:r>
        <w:rPr>
          <w:spacing w:val="-2"/>
        </w:rPr>
        <w:t> </w:t>
      </w:r>
      <w:r>
        <w:rPr/>
        <w:t>safety</w:t>
      </w:r>
      <w:r>
        <w:rPr>
          <w:spacing w:val="-7"/>
        </w:rPr>
        <w:t> </w:t>
      </w:r>
      <w:r>
        <w:rPr/>
        <w:t>of</w:t>
      </w:r>
      <w:r>
        <w:rPr>
          <w:spacing w:val="-2"/>
        </w:rPr>
        <w:t> </w:t>
      </w:r>
      <w:r>
        <w:rPr/>
        <w:t>workers,</w:t>
      </w:r>
      <w:r>
        <w:rPr>
          <w:spacing w:val="-2"/>
        </w:rPr>
        <w:t> </w:t>
      </w:r>
      <w:r>
        <w:rPr/>
        <w:t>in</w:t>
      </w:r>
      <w:r>
        <w:rPr>
          <w:spacing w:val="-2"/>
        </w:rPr>
        <w:t> </w:t>
      </w:r>
      <w:r>
        <w:rPr/>
        <w:t>the discharge of its supervisory functions, the mines Inspectorate Department shall on routine basis inspect mining operations and exploration activities the subject of a mineral title for the purpose </w:t>
      </w:r>
      <w:r>
        <w:rPr>
          <w:i/>
        </w:rPr>
        <w:t>inter alia </w:t>
      </w:r>
      <w:r>
        <w:rPr/>
        <w:t>of examining and inquiring into the condition and ventilation of any mine or any building used in or connected with exploration, mining or mineral processing operations and all matters relating to safety, welfare and health of persons employed in any such mine or building;</w:t>
      </w:r>
      <w:r>
        <w:rPr>
          <w:vertAlign w:val="superscript"/>
        </w:rPr>
        <w:t>631</w:t>
      </w:r>
      <w:r>
        <w:rPr>
          <w:vertAlign w:val="baseline"/>
        </w:rPr>
        <w:t>inspect what arrangements have been made to protect the host community and the public against the hazards associated with mining operations and the storage of tailings</w:t>
      </w:r>
      <w:r>
        <w:rPr>
          <w:vertAlign w:val="superscript"/>
        </w:rPr>
        <w:t>632</w:t>
      </w:r>
      <w:r>
        <w:rPr>
          <w:vertAlign w:val="baseline"/>
        </w:rPr>
        <w:t>and examine the arrangements for the treatment of mine waste before it is finally disposed of, to minimize air and water pollution.</w:t>
      </w:r>
      <w:r>
        <w:rPr>
          <w:vertAlign w:val="superscript"/>
        </w:rPr>
        <w:t>633</w:t>
      </w:r>
    </w:p>
    <w:p>
      <w:pPr>
        <w:pStyle w:val="BodyText"/>
        <w:spacing w:before="13"/>
      </w:pPr>
    </w:p>
    <w:p>
      <w:pPr>
        <w:pStyle w:val="BodyText"/>
        <w:spacing w:line="480" w:lineRule="auto"/>
        <w:ind w:left="400" w:right="579"/>
        <w:jc w:val="both"/>
      </w:pPr>
      <w:r>
        <w:rPr/>
        <w:t>Regulation 122(2)(i) empowers the Mines Inspectorate Department to request the assistance of the</w:t>
      </w:r>
      <w:r>
        <w:rPr>
          <w:spacing w:val="1"/>
        </w:rPr>
        <w:t> </w:t>
      </w:r>
      <w:r>
        <w:rPr/>
        <w:t>Nigerian</w:t>
      </w:r>
      <w:r>
        <w:rPr>
          <w:spacing w:val="2"/>
        </w:rPr>
        <w:t> </w:t>
      </w:r>
      <w:r>
        <w:rPr/>
        <w:t>Police</w:t>
      </w:r>
      <w:r>
        <w:rPr>
          <w:spacing w:val="1"/>
        </w:rPr>
        <w:t> </w:t>
      </w:r>
      <w:r>
        <w:rPr/>
        <w:t>Force,</w:t>
      </w:r>
      <w:r>
        <w:rPr>
          <w:spacing w:val="3"/>
        </w:rPr>
        <w:t> </w:t>
      </w:r>
      <w:r>
        <w:rPr/>
        <w:t>or</w:t>
      </w:r>
      <w:r>
        <w:rPr>
          <w:spacing w:val="1"/>
        </w:rPr>
        <w:t> </w:t>
      </w:r>
      <w:r>
        <w:rPr/>
        <w:t>any</w:t>
      </w:r>
      <w:r>
        <w:rPr>
          <w:spacing w:val="-3"/>
        </w:rPr>
        <w:t> </w:t>
      </w:r>
      <w:r>
        <w:rPr/>
        <w:t>other persons</w:t>
      </w:r>
      <w:r>
        <w:rPr>
          <w:spacing w:val="2"/>
        </w:rPr>
        <w:t> </w:t>
      </w:r>
      <w:r>
        <w:rPr/>
        <w:t>to</w:t>
      </w:r>
      <w:r>
        <w:rPr>
          <w:spacing w:val="2"/>
        </w:rPr>
        <w:t> </w:t>
      </w:r>
      <w:r>
        <w:rPr/>
        <w:t>provide</w:t>
      </w:r>
      <w:r>
        <w:rPr>
          <w:spacing w:val="1"/>
        </w:rPr>
        <w:t> </w:t>
      </w:r>
      <w:r>
        <w:rPr/>
        <w:t>him</w:t>
      </w:r>
      <w:r>
        <w:rPr>
          <w:spacing w:val="2"/>
        </w:rPr>
        <w:t> </w:t>
      </w:r>
      <w:r>
        <w:rPr/>
        <w:t>or</w:t>
      </w:r>
      <w:r>
        <w:rPr>
          <w:spacing w:val="2"/>
        </w:rPr>
        <w:t> </w:t>
      </w:r>
      <w:r>
        <w:rPr/>
        <w:t>her</w:t>
      </w:r>
      <w:r>
        <w:rPr>
          <w:spacing w:val="1"/>
        </w:rPr>
        <w:t> </w:t>
      </w:r>
      <w:r>
        <w:rPr/>
        <w:t>with</w:t>
      </w:r>
      <w:r>
        <w:rPr>
          <w:spacing w:val="-2"/>
        </w:rPr>
        <w:t> </w:t>
      </w:r>
      <w:r>
        <w:rPr/>
        <w:t>necessary</w:t>
      </w:r>
      <w:r>
        <w:rPr>
          <w:spacing w:val="-6"/>
        </w:rPr>
        <w:t> </w:t>
      </w:r>
      <w:r>
        <w:rPr/>
        <w:t>security</w:t>
      </w:r>
      <w:r>
        <w:rPr>
          <w:spacing w:val="-2"/>
        </w:rPr>
        <w:t> </w:t>
      </w:r>
      <w:r>
        <w:rPr>
          <w:spacing w:val="-5"/>
        </w:rPr>
        <w:t>and</w:t>
      </w:r>
    </w:p>
    <w:p>
      <w:pPr>
        <w:pStyle w:val="BodyText"/>
        <w:spacing w:before="138"/>
        <w:rPr>
          <w:sz w:val="20"/>
        </w:rPr>
      </w:pPr>
      <w:r>
        <w:rPr/>
        <mc:AlternateContent>
          <mc:Choice Requires="wps">
            <w:drawing>
              <wp:anchor distT="0" distB="0" distL="0" distR="0" allowOverlap="1" layoutInCell="1" locked="0" behindDoc="1" simplePos="0" relativeHeight="487699456">
                <wp:simplePos x="0" y="0"/>
                <wp:positionH relativeFrom="page">
                  <wp:posOffset>914704</wp:posOffset>
                </wp:positionH>
                <wp:positionV relativeFrom="paragraph">
                  <wp:posOffset>249515</wp:posOffset>
                </wp:positionV>
                <wp:extent cx="1829435" cy="9525"/>
                <wp:effectExtent l="0" t="0" r="0" b="0"/>
                <wp:wrapTopAndBottom/>
                <wp:docPr id="301" name="Graphic 301"/>
                <wp:cNvGraphicFramePr>
                  <a:graphicFrameLocks/>
                </wp:cNvGraphicFramePr>
                <a:graphic>
                  <a:graphicData uri="http://schemas.microsoft.com/office/word/2010/wordprocessingShape">
                    <wps:wsp>
                      <wps:cNvPr id="301" name="Graphic 30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46906pt;width:144.020pt;height:.71997pt;mso-position-horizontal-relative:page;mso-position-vertical-relative:paragraph;z-index:-15617024;mso-wrap-distance-left:0;mso-wrap-distance-right:0" id="docshape269"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629</w:t>
      </w:r>
      <w:r>
        <w:rPr>
          <w:sz w:val="20"/>
          <w:vertAlign w:val="baseline"/>
        </w:rPr>
        <w:t>See</w:t>
      </w:r>
      <w:r>
        <w:rPr>
          <w:spacing w:val="-6"/>
          <w:sz w:val="20"/>
          <w:vertAlign w:val="baseline"/>
        </w:rPr>
        <w:t> </w:t>
      </w:r>
      <w:r>
        <w:rPr>
          <w:sz w:val="20"/>
          <w:vertAlign w:val="baseline"/>
        </w:rPr>
        <w:t>also</w:t>
      </w:r>
      <w:r>
        <w:rPr>
          <w:spacing w:val="-6"/>
          <w:sz w:val="20"/>
          <w:vertAlign w:val="baseline"/>
        </w:rPr>
        <w:t> </w:t>
      </w:r>
      <w:r>
        <w:rPr>
          <w:sz w:val="20"/>
          <w:vertAlign w:val="baseline"/>
        </w:rPr>
        <w:t>Regulation</w:t>
      </w:r>
      <w:r>
        <w:rPr>
          <w:spacing w:val="-7"/>
          <w:sz w:val="20"/>
          <w:vertAlign w:val="baseline"/>
        </w:rPr>
        <w:t> </w:t>
      </w:r>
      <w:r>
        <w:rPr>
          <w:sz w:val="20"/>
          <w:vertAlign w:val="baseline"/>
        </w:rPr>
        <w:t>20(5),</w:t>
      </w:r>
      <w:r>
        <w:rPr>
          <w:spacing w:val="-6"/>
          <w:sz w:val="20"/>
          <w:vertAlign w:val="baseline"/>
        </w:rPr>
        <w:t> </w:t>
      </w:r>
      <w:r>
        <w:rPr>
          <w:sz w:val="20"/>
          <w:vertAlign w:val="baseline"/>
        </w:rPr>
        <w:t>Nigerian</w:t>
      </w:r>
      <w:r>
        <w:rPr>
          <w:spacing w:val="-7"/>
          <w:sz w:val="20"/>
          <w:vertAlign w:val="baseline"/>
        </w:rPr>
        <w:t> </w:t>
      </w:r>
      <w:r>
        <w:rPr>
          <w:sz w:val="20"/>
          <w:vertAlign w:val="baseline"/>
        </w:rPr>
        <w:t>Minerals</w:t>
      </w:r>
      <w:r>
        <w:rPr>
          <w:spacing w:val="-7"/>
          <w:sz w:val="20"/>
          <w:vertAlign w:val="baseline"/>
        </w:rPr>
        <w:t> </w:t>
      </w:r>
      <w:r>
        <w:rPr>
          <w:sz w:val="20"/>
          <w:vertAlign w:val="baseline"/>
        </w:rPr>
        <w:t>and</w:t>
      </w:r>
      <w:r>
        <w:rPr>
          <w:spacing w:val="-5"/>
          <w:sz w:val="20"/>
          <w:vertAlign w:val="baseline"/>
        </w:rPr>
        <w:t> </w:t>
      </w:r>
      <w:r>
        <w:rPr>
          <w:sz w:val="20"/>
          <w:vertAlign w:val="baseline"/>
        </w:rPr>
        <w:t>Mining</w:t>
      </w:r>
      <w:r>
        <w:rPr>
          <w:spacing w:val="-7"/>
          <w:sz w:val="20"/>
          <w:vertAlign w:val="baseline"/>
        </w:rPr>
        <w:t> </w:t>
      </w:r>
      <w:r>
        <w:rPr>
          <w:sz w:val="20"/>
          <w:vertAlign w:val="baseline"/>
        </w:rPr>
        <w:t>regulations,</w:t>
      </w:r>
      <w:r>
        <w:rPr>
          <w:spacing w:val="-5"/>
          <w:sz w:val="20"/>
          <w:vertAlign w:val="baseline"/>
        </w:rPr>
        <w:t> </w:t>
      </w:r>
      <w:r>
        <w:rPr>
          <w:spacing w:val="-4"/>
          <w:sz w:val="20"/>
          <w:vertAlign w:val="baseline"/>
        </w:rPr>
        <w:t>2011</w:t>
      </w:r>
    </w:p>
    <w:p>
      <w:pPr>
        <w:spacing w:before="1"/>
        <w:ind w:left="602" w:right="927" w:hanging="202"/>
        <w:jc w:val="left"/>
        <w:rPr>
          <w:sz w:val="20"/>
        </w:rPr>
      </w:pPr>
      <w:r>
        <w:rPr>
          <w:sz w:val="20"/>
          <w:vertAlign w:val="superscript"/>
        </w:rPr>
        <w:t>630</w:t>
      </w:r>
      <w:r>
        <w:rPr>
          <w:sz w:val="20"/>
          <w:vertAlign w:val="baseline"/>
        </w:rPr>
        <w:t>Section</w:t>
      </w:r>
      <w:r>
        <w:rPr>
          <w:spacing w:val="-4"/>
          <w:sz w:val="20"/>
          <w:vertAlign w:val="baseline"/>
        </w:rPr>
        <w:t> </w:t>
      </w:r>
      <w:r>
        <w:rPr>
          <w:sz w:val="20"/>
          <w:vertAlign w:val="baseline"/>
        </w:rPr>
        <w:t>21,</w:t>
      </w:r>
      <w:r>
        <w:rPr>
          <w:spacing w:val="-3"/>
          <w:sz w:val="20"/>
          <w:vertAlign w:val="baseline"/>
        </w:rPr>
        <w:t> </w:t>
      </w:r>
      <w:r>
        <w:rPr>
          <w:sz w:val="20"/>
          <w:vertAlign w:val="baseline"/>
        </w:rPr>
        <w:t>Nigeria</w:t>
      </w:r>
      <w:r>
        <w:rPr>
          <w:spacing w:val="-3"/>
          <w:sz w:val="20"/>
          <w:vertAlign w:val="baseline"/>
        </w:rPr>
        <w:t> </w:t>
      </w:r>
      <w:r>
        <w:rPr>
          <w:sz w:val="20"/>
          <w:vertAlign w:val="baseline"/>
        </w:rPr>
        <w:t>Extractive</w:t>
      </w:r>
      <w:r>
        <w:rPr>
          <w:spacing w:val="-1"/>
          <w:sz w:val="20"/>
          <w:vertAlign w:val="baseline"/>
        </w:rPr>
        <w:t> </w:t>
      </w:r>
      <w:r>
        <w:rPr>
          <w:sz w:val="20"/>
          <w:vertAlign w:val="baseline"/>
        </w:rPr>
        <w:t>Industries</w:t>
      </w:r>
      <w:r>
        <w:rPr>
          <w:spacing w:val="-4"/>
          <w:sz w:val="20"/>
          <w:vertAlign w:val="baseline"/>
        </w:rPr>
        <w:t> </w:t>
      </w:r>
      <w:r>
        <w:rPr>
          <w:sz w:val="20"/>
          <w:vertAlign w:val="baseline"/>
        </w:rPr>
        <w:t>Transparency</w:t>
      </w:r>
      <w:r>
        <w:rPr>
          <w:spacing w:val="-7"/>
          <w:sz w:val="20"/>
          <w:vertAlign w:val="baseline"/>
        </w:rPr>
        <w:t> </w:t>
      </w:r>
      <w:r>
        <w:rPr>
          <w:sz w:val="20"/>
          <w:vertAlign w:val="baseline"/>
        </w:rPr>
        <w:t>Initiative</w:t>
      </w:r>
      <w:r>
        <w:rPr>
          <w:spacing w:val="-3"/>
          <w:sz w:val="20"/>
          <w:vertAlign w:val="baseline"/>
        </w:rPr>
        <w:t> </w:t>
      </w:r>
      <w:r>
        <w:rPr>
          <w:sz w:val="20"/>
          <w:vertAlign w:val="baseline"/>
        </w:rPr>
        <w:t>(NEITI)</w:t>
      </w:r>
      <w:r>
        <w:rPr>
          <w:spacing w:val="-3"/>
          <w:sz w:val="20"/>
          <w:vertAlign w:val="baseline"/>
        </w:rPr>
        <w:t> </w:t>
      </w:r>
      <w:r>
        <w:rPr>
          <w:sz w:val="20"/>
          <w:vertAlign w:val="baseline"/>
        </w:rPr>
        <w:t>Act,</w:t>
      </w:r>
      <w:r>
        <w:rPr>
          <w:spacing w:val="-3"/>
          <w:sz w:val="20"/>
          <w:vertAlign w:val="baseline"/>
        </w:rPr>
        <w:t> </w:t>
      </w:r>
      <w:r>
        <w:rPr>
          <w:sz w:val="20"/>
          <w:vertAlign w:val="baseline"/>
        </w:rPr>
        <w:t>No.</w:t>
      </w:r>
      <w:r>
        <w:rPr>
          <w:spacing w:val="-3"/>
          <w:sz w:val="20"/>
          <w:vertAlign w:val="baseline"/>
        </w:rPr>
        <w:t> </w:t>
      </w:r>
      <w:r>
        <w:rPr>
          <w:sz w:val="20"/>
          <w:vertAlign w:val="baseline"/>
        </w:rPr>
        <w:t>36,</w:t>
      </w:r>
      <w:r>
        <w:rPr>
          <w:spacing w:val="-3"/>
          <w:sz w:val="20"/>
          <w:vertAlign w:val="baseline"/>
        </w:rPr>
        <w:t> </w:t>
      </w:r>
      <w:r>
        <w:rPr>
          <w:sz w:val="20"/>
          <w:vertAlign w:val="baseline"/>
        </w:rPr>
        <w:t>2007</w:t>
      </w:r>
      <w:r>
        <w:rPr>
          <w:spacing w:val="-2"/>
          <w:sz w:val="20"/>
          <w:vertAlign w:val="baseline"/>
        </w:rPr>
        <w:t> </w:t>
      </w:r>
      <w:r>
        <w:rPr>
          <w:sz w:val="20"/>
          <w:vertAlign w:val="baseline"/>
        </w:rPr>
        <w:t>provides</w:t>
      </w:r>
      <w:r>
        <w:rPr>
          <w:spacing w:val="-4"/>
          <w:sz w:val="20"/>
          <w:vertAlign w:val="baseline"/>
        </w:rPr>
        <w:t> </w:t>
      </w:r>
      <w:r>
        <w:rPr>
          <w:sz w:val="20"/>
          <w:vertAlign w:val="baseline"/>
        </w:rPr>
        <w:t>for</w:t>
      </w:r>
      <w:r>
        <w:rPr>
          <w:spacing w:val="-3"/>
          <w:sz w:val="20"/>
          <w:vertAlign w:val="baseline"/>
        </w:rPr>
        <w:t> </w:t>
      </w:r>
      <w:r>
        <w:rPr>
          <w:sz w:val="20"/>
          <w:vertAlign w:val="baseline"/>
        </w:rPr>
        <w:t>a maximum fine of N30,000,000.00 upon conviction.</w:t>
      </w:r>
    </w:p>
    <w:p>
      <w:pPr>
        <w:spacing w:line="240" w:lineRule="exact" w:before="6"/>
        <w:ind w:left="400" w:right="0" w:firstLine="0"/>
        <w:jc w:val="left"/>
        <w:rPr>
          <w:sz w:val="20"/>
        </w:rPr>
      </w:pPr>
      <w:r>
        <w:rPr>
          <w:rFonts w:ascii="Calibri"/>
          <w:sz w:val="20"/>
          <w:vertAlign w:val="superscript"/>
        </w:rPr>
        <w:t>631</w:t>
      </w:r>
      <w:r>
        <w:rPr>
          <w:sz w:val="20"/>
          <w:vertAlign w:val="baseline"/>
        </w:rPr>
        <w:t>Regulation</w:t>
      </w:r>
      <w:r>
        <w:rPr>
          <w:spacing w:val="-9"/>
          <w:sz w:val="20"/>
          <w:vertAlign w:val="baseline"/>
        </w:rPr>
        <w:t> </w:t>
      </w:r>
      <w:r>
        <w:rPr>
          <w:sz w:val="20"/>
          <w:vertAlign w:val="baseline"/>
        </w:rPr>
        <w:t>122(2)(c),</w:t>
      </w:r>
      <w:r>
        <w:rPr>
          <w:spacing w:val="-8"/>
          <w:sz w:val="20"/>
          <w:vertAlign w:val="baseline"/>
        </w:rPr>
        <w:t> </w:t>
      </w:r>
      <w:r>
        <w:rPr>
          <w:sz w:val="20"/>
          <w:vertAlign w:val="baseline"/>
        </w:rPr>
        <w:t>Nigerian</w:t>
      </w:r>
      <w:r>
        <w:rPr>
          <w:spacing w:val="-8"/>
          <w:sz w:val="20"/>
          <w:vertAlign w:val="baseline"/>
        </w:rPr>
        <w:t> </w:t>
      </w:r>
      <w:r>
        <w:rPr>
          <w:sz w:val="20"/>
          <w:vertAlign w:val="baseline"/>
        </w:rPr>
        <w:t>Minerals</w:t>
      </w:r>
      <w:r>
        <w:rPr>
          <w:spacing w:val="-9"/>
          <w:sz w:val="20"/>
          <w:vertAlign w:val="baseline"/>
        </w:rPr>
        <w:t> </w:t>
      </w:r>
      <w:r>
        <w:rPr>
          <w:sz w:val="20"/>
          <w:vertAlign w:val="baseline"/>
        </w:rPr>
        <w:t>and</w:t>
      </w:r>
      <w:r>
        <w:rPr>
          <w:spacing w:val="-7"/>
          <w:sz w:val="20"/>
          <w:vertAlign w:val="baseline"/>
        </w:rPr>
        <w:t> </w:t>
      </w:r>
      <w:r>
        <w:rPr>
          <w:sz w:val="20"/>
          <w:vertAlign w:val="baseline"/>
        </w:rPr>
        <w:t>Mining</w:t>
      </w:r>
      <w:r>
        <w:rPr>
          <w:spacing w:val="-7"/>
          <w:sz w:val="20"/>
          <w:vertAlign w:val="baseline"/>
        </w:rPr>
        <w:t> </w:t>
      </w:r>
      <w:r>
        <w:rPr>
          <w:sz w:val="20"/>
          <w:vertAlign w:val="baseline"/>
        </w:rPr>
        <w:t>Regulations,</w:t>
      </w:r>
      <w:r>
        <w:rPr>
          <w:spacing w:val="-7"/>
          <w:sz w:val="20"/>
          <w:vertAlign w:val="baseline"/>
        </w:rPr>
        <w:t> </w:t>
      </w:r>
      <w:r>
        <w:rPr>
          <w:spacing w:val="-4"/>
          <w:sz w:val="20"/>
          <w:vertAlign w:val="baseline"/>
        </w:rPr>
        <w:t>2011</w:t>
      </w:r>
    </w:p>
    <w:p>
      <w:pPr>
        <w:spacing w:line="226" w:lineRule="exact" w:before="0"/>
        <w:ind w:left="400" w:right="0" w:firstLine="0"/>
        <w:jc w:val="left"/>
        <w:rPr>
          <w:sz w:val="20"/>
        </w:rPr>
      </w:pPr>
      <w:r>
        <w:rPr>
          <w:sz w:val="20"/>
          <w:vertAlign w:val="superscript"/>
        </w:rPr>
        <w:t>632</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2"/>
          <w:sz w:val="20"/>
          <w:vertAlign w:val="baseline"/>
        </w:rPr>
        <w:t>122(2)(f)</w:t>
      </w:r>
    </w:p>
    <w:p>
      <w:pPr>
        <w:spacing w:before="1"/>
        <w:ind w:left="400" w:right="0" w:firstLine="0"/>
        <w:jc w:val="left"/>
        <w:rPr>
          <w:sz w:val="20"/>
        </w:rPr>
      </w:pPr>
      <w:r>
        <w:rPr>
          <w:sz w:val="20"/>
          <w:vertAlign w:val="superscript"/>
        </w:rPr>
        <w:t>633</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2"/>
          <w:sz w:val="20"/>
          <w:vertAlign w:val="baseline"/>
        </w:rPr>
        <w:t>122(2)(g)</w:t>
      </w:r>
    </w:p>
    <w:p>
      <w:pPr>
        <w:spacing w:after="0"/>
        <w:jc w:val="left"/>
        <w:rPr>
          <w:sz w:val="20"/>
        </w:rPr>
        <w:sectPr>
          <w:pgSz w:w="12240" w:h="15840"/>
          <w:pgMar w:header="0" w:footer="1012" w:top="1360" w:bottom="1200" w:left="1040" w:right="860"/>
        </w:sectPr>
      </w:pPr>
    </w:p>
    <w:p>
      <w:pPr>
        <w:pStyle w:val="BodyText"/>
        <w:spacing w:line="480" w:lineRule="auto" w:before="72"/>
        <w:ind w:left="400" w:right="580"/>
        <w:jc w:val="both"/>
      </w:pPr>
      <w:r>
        <w:rPr/>
        <w:t>protection or otherwise needed for the lawful discharge of his powers, duties or functions under the N.M.M.A or the N.M.M.R.Regulation 155(a) obligates the Ministry through the Mines Environmental Compliance Department to issue directives and take such steps as may be necessary to enforce compliance with all laws and regulations relating to the protection, reclamation and rehabilitation and social issues of any mining environment.</w:t>
      </w:r>
    </w:p>
    <w:p>
      <w:pPr>
        <w:pStyle w:val="BodyText"/>
        <w:spacing w:before="12"/>
      </w:pPr>
    </w:p>
    <w:p>
      <w:pPr>
        <w:pStyle w:val="BodyText"/>
        <w:spacing w:line="480" w:lineRule="auto"/>
        <w:ind w:left="400" w:right="566"/>
        <w:jc w:val="both"/>
      </w:pPr>
      <w:r>
        <w:rPr/>
        <w:t>In the light of divergent provisions contained in the Nigerian Minerals and Mining Act and the Environmental Impact Assessment Act on the issue of environmental impact assessment, the Regulations</w:t>
      </w:r>
      <w:r>
        <w:rPr>
          <w:vertAlign w:val="superscript"/>
        </w:rPr>
        <w:t>634</w:t>
      </w:r>
      <w:r>
        <w:rPr>
          <w:vertAlign w:val="baseline"/>
        </w:rPr>
        <w:t>provided for Environmental Impact Assessment Procedure for the Minerals Sector as contained in the Memorandum of Understanding signed between the Ministry and the Federal Ministry of Environment as contained in schedule 6 (though erroneously stated as schedule 6A). This represents a welcomed collaboration between agencies of government.</w:t>
      </w:r>
    </w:p>
    <w:p>
      <w:pPr>
        <w:pStyle w:val="BodyText"/>
        <w:spacing w:before="13"/>
      </w:pPr>
    </w:p>
    <w:p>
      <w:pPr>
        <w:pStyle w:val="BodyText"/>
        <w:spacing w:line="480" w:lineRule="auto"/>
        <w:ind w:left="400" w:right="568"/>
        <w:jc w:val="both"/>
      </w:pPr>
      <w:r>
        <w:rPr/>
        <w:t>Regulations 185(4) represents efforts at filling the gaps noticed in modalities of the contribution to the Environmental Protection and Rehabilitation Fund by</w:t>
      </w:r>
      <w:r>
        <w:rPr>
          <w:spacing w:val="-4"/>
        </w:rPr>
        <w:t> </w:t>
      </w:r>
      <w:r>
        <w:rPr/>
        <w:t>miners left by</w:t>
      </w:r>
      <w:r>
        <w:rPr>
          <w:spacing w:val="-2"/>
        </w:rPr>
        <w:t> </w:t>
      </w:r>
      <w:r>
        <w:rPr/>
        <w:t>sections 115 &amp;</w:t>
      </w:r>
      <w:r>
        <w:rPr>
          <w:spacing w:val="-1"/>
        </w:rPr>
        <w:t> </w:t>
      </w:r>
      <w:r>
        <w:rPr/>
        <w:t>121 of the principal Act (N.M.M.A) in not specifying the percentage or amount to be contributed. This Regulation provides that 5% of the total cost of the project shall be set aside for the fund</w:t>
      </w:r>
      <w:r>
        <w:rPr>
          <w:spacing w:val="40"/>
        </w:rPr>
        <w:t> </w:t>
      </w:r>
      <w:r>
        <w:rPr/>
        <w:t>pursuant to regulation 164.</w:t>
      </w:r>
    </w:p>
    <w:p>
      <w:pPr>
        <w:pStyle w:val="BodyText"/>
        <w:spacing w:before="17"/>
      </w:pPr>
    </w:p>
    <w:p>
      <w:pPr>
        <w:pStyle w:val="Heading2"/>
        <w:numPr>
          <w:ilvl w:val="2"/>
          <w:numId w:val="29"/>
        </w:numPr>
        <w:tabs>
          <w:tab w:pos="880" w:val="left" w:leader="none"/>
        </w:tabs>
        <w:spacing w:line="480" w:lineRule="auto" w:before="1" w:after="0"/>
        <w:ind w:left="400" w:right="582" w:firstLine="0"/>
        <w:jc w:val="both"/>
        <w:rPr>
          <w:sz w:val="22"/>
        </w:rPr>
      </w:pPr>
      <w:r>
        <w:rPr/>
        <w:t>National Environmental Standardsand Regulatory Enforcement Agency (Establishment) Act, 2007</w:t>
      </w:r>
    </w:p>
    <w:p>
      <w:pPr>
        <w:pStyle w:val="BodyText"/>
        <w:spacing w:before="7"/>
        <w:rPr>
          <w:b/>
        </w:rPr>
      </w:pPr>
    </w:p>
    <w:p>
      <w:pPr>
        <w:pStyle w:val="BodyText"/>
        <w:spacing w:line="480" w:lineRule="auto" w:before="1"/>
        <w:ind w:left="400" w:right="576"/>
        <w:jc w:val="both"/>
      </w:pPr>
      <w:r>
        <w:rPr/>
        <w:t>TheNational Environmental Standards and Regulatory EnforcementAgency (hereinafter referred to</w:t>
      </w:r>
      <w:r>
        <w:rPr>
          <w:spacing w:val="38"/>
        </w:rPr>
        <w:t> </w:t>
      </w:r>
      <w:r>
        <w:rPr/>
        <w:t>as</w:t>
      </w:r>
      <w:r>
        <w:rPr>
          <w:spacing w:val="38"/>
        </w:rPr>
        <w:t> </w:t>
      </w:r>
      <w:r>
        <w:rPr/>
        <w:t>“NESREA”</w:t>
      </w:r>
      <w:r>
        <w:rPr>
          <w:spacing w:val="39"/>
        </w:rPr>
        <w:t> </w:t>
      </w:r>
      <w:r>
        <w:rPr/>
        <w:t>was</w:t>
      </w:r>
      <w:r>
        <w:rPr>
          <w:spacing w:val="40"/>
        </w:rPr>
        <w:t> </w:t>
      </w:r>
      <w:r>
        <w:rPr/>
        <w:t>established</w:t>
      </w:r>
      <w:r>
        <w:rPr>
          <w:spacing w:val="37"/>
        </w:rPr>
        <w:t> </w:t>
      </w:r>
      <w:r>
        <w:rPr/>
        <w:t>pursuant</w:t>
      </w:r>
      <w:r>
        <w:rPr>
          <w:spacing w:val="39"/>
        </w:rPr>
        <w:t> </w:t>
      </w:r>
      <w:r>
        <w:rPr/>
        <w:t>to</w:t>
      </w:r>
      <w:r>
        <w:rPr>
          <w:spacing w:val="38"/>
        </w:rPr>
        <w:t> </w:t>
      </w:r>
      <w:r>
        <w:rPr/>
        <w:t>the</w:t>
      </w:r>
      <w:r>
        <w:rPr>
          <w:spacing w:val="37"/>
        </w:rPr>
        <w:t> </w:t>
      </w:r>
      <w:r>
        <w:rPr/>
        <w:t>provision</w:t>
      </w:r>
      <w:r>
        <w:rPr>
          <w:vertAlign w:val="superscript"/>
        </w:rPr>
        <w:t>635</w:t>
      </w:r>
      <w:r>
        <w:rPr>
          <w:spacing w:val="40"/>
          <w:vertAlign w:val="baseline"/>
        </w:rPr>
        <w:t> </w:t>
      </w:r>
      <w:r>
        <w:rPr>
          <w:vertAlign w:val="baseline"/>
        </w:rPr>
        <w:t>of</w:t>
      </w:r>
      <w:r>
        <w:rPr>
          <w:spacing w:val="37"/>
          <w:vertAlign w:val="baseline"/>
        </w:rPr>
        <w:t> </w:t>
      </w:r>
      <w:r>
        <w:rPr>
          <w:vertAlign w:val="baseline"/>
        </w:rPr>
        <w:t>the</w:t>
      </w:r>
      <w:r>
        <w:rPr>
          <w:spacing w:val="40"/>
          <w:vertAlign w:val="baseline"/>
        </w:rPr>
        <w:t> </w:t>
      </w:r>
      <w:r>
        <w:rPr>
          <w:vertAlign w:val="baseline"/>
        </w:rPr>
        <w:t>National</w:t>
      </w:r>
      <w:r>
        <w:rPr>
          <w:spacing w:val="38"/>
          <w:vertAlign w:val="baseline"/>
        </w:rPr>
        <w:t> </w:t>
      </w:r>
      <w:r>
        <w:rPr>
          <w:spacing w:val="-2"/>
          <w:vertAlign w:val="baseline"/>
        </w:rPr>
        <w:t>Environmental</w:t>
      </w:r>
    </w:p>
    <w:p>
      <w:pPr>
        <w:pStyle w:val="BodyText"/>
        <w:spacing w:before="1"/>
        <w:rPr>
          <w:sz w:val="15"/>
        </w:rPr>
      </w:pPr>
      <w:r>
        <w:rPr/>
        <mc:AlternateContent>
          <mc:Choice Requires="wps">
            <w:drawing>
              <wp:anchor distT="0" distB="0" distL="0" distR="0" allowOverlap="1" layoutInCell="1" locked="0" behindDoc="1" simplePos="0" relativeHeight="487699968">
                <wp:simplePos x="0" y="0"/>
                <wp:positionH relativeFrom="page">
                  <wp:posOffset>914704</wp:posOffset>
                </wp:positionH>
                <wp:positionV relativeFrom="paragraph">
                  <wp:posOffset>125496</wp:posOffset>
                </wp:positionV>
                <wp:extent cx="1829435" cy="9525"/>
                <wp:effectExtent l="0" t="0" r="0" b="0"/>
                <wp:wrapTopAndBottom/>
                <wp:docPr id="302" name="Graphic 302"/>
                <wp:cNvGraphicFramePr>
                  <a:graphicFrameLocks/>
                </wp:cNvGraphicFramePr>
                <a:graphic>
                  <a:graphicData uri="http://schemas.microsoft.com/office/word/2010/wordprocessingShape">
                    <wps:wsp>
                      <wps:cNvPr id="302" name="Graphic 30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81593pt;width:144.020pt;height:.71997pt;mso-position-horizontal-relative:page;mso-position-vertical-relative:paragraph;z-index:-15616512;mso-wrap-distance-left:0;mso-wrap-distance-right:0" id="docshape27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634</w:t>
      </w:r>
      <w:r>
        <w:rPr>
          <w:sz w:val="20"/>
          <w:vertAlign w:val="baseline"/>
        </w:rPr>
        <w:t>Regulation</w:t>
      </w:r>
      <w:r>
        <w:rPr>
          <w:spacing w:val="-8"/>
          <w:sz w:val="20"/>
          <w:vertAlign w:val="baseline"/>
        </w:rPr>
        <w:t> </w:t>
      </w:r>
      <w:r>
        <w:rPr>
          <w:sz w:val="20"/>
          <w:vertAlign w:val="baseline"/>
        </w:rPr>
        <w:t>157(2),</w:t>
      </w:r>
      <w:r>
        <w:rPr>
          <w:spacing w:val="-6"/>
          <w:sz w:val="20"/>
          <w:vertAlign w:val="baseline"/>
        </w:rPr>
        <w:t> </w:t>
      </w:r>
      <w:r>
        <w:rPr>
          <w:sz w:val="20"/>
          <w:vertAlign w:val="baseline"/>
        </w:rPr>
        <w:t>Nigerian</w:t>
      </w:r>
      <w:r>
        <w:rPr>
          <w:spacing w:val="-5"/>
          <w:sz w:val="20"/>
          <w:vertAlign w:val="baseline"/>
        </w:rPr>
        <w:t> </w:t>
      </w:r>
      <w:r>
        <w:rPr>
          <w:sz w:val="20"/>
          <w:vertAlign w:val="baseline"/>
        </w:rPr>
        <w:t>Minerals</w:t>
      </w:r>
      <w:r>
        <w:rPr>
          <w:spacing w:val="-7"/>
          <w:sz w:val="20"/>
          <w:vertAlign w:val="baseline"/>
        </w:rPr>
        <w:t> </w:t>
      </w:r>
      <w:r>
        <w:rPr>
          <w:sz w:val="20"/>
          <w:vertAlign w:val="baseline"/>
        </w:rPr>
        <w:t>and</w:t>
      </w:r>
      <w:r>
        <w:rPr>
          <w:spacing w:val="-6"/>
          <w:sz w:val="20"/>
          <w:vertAlign w:val="baseline"/>
        </w:rPr>
        <w:t> </w:t>
      </w:r>
      <w:r>
        <w:rPr>
          <w:sz w:val="20"/>
          <w:vertAlign w:val="baseline"/>
        </w:rPr>
        <w:t>Mining</w:t>
      </w:r>
      <w:r>
        <w:rPr>
          <w:spacing w:val="-7"/>
          <w:sz w:val="20"/>
          <w:vertAlign w:val="baseline"/>
        </w:rPr>
        <w:t> </w:t>
      </w:r>
      <w:r>
        <w:rPr>
          <w:sz w:val="20"/>
          <w:vertAlign w:val="baseline"/>
        </w:rPr>
        <w:t>Regulations,</w:t>
      </w:r>
      <w:r>
        <w:rPr>
          <w:spacing w:val="-6"/>
          <w:sz w:val="20"/>
          <w:vertAlign w:val="baseline"/>
        </w:rPr>
        <w:t> </w:t>
      </w:r>
      <w:r>
        <w:rPr>
          <w:spacing w:val="-4"/>
          <w:sz w:val="20"/>
          <w:vertAlign w:val="baseline"/>
        </w:rPr>
        <w:t>2011</w:t>
      </w:r>
    </w:p>
    <w:p>
      <w:pPr>
        <w:spacing w:before="1"/>
        <w:ind w:left="400" w:right="0" w:firstLine="0"/>
        <w:jc w:val="left"/>
        <w:rPr>
          <w:sz w:val="20"/>
        </w:rPr>
      </w:pPr>
      <w:r>
        <w:rPr>
          <w:sz w:val="20"/>
          <w:vertAlign w:val="superscript"/>
        </w:rPr>
        <w:t>635</w:t>
      </w:r>
      <w:r>
        <w:rPr>
          <w:spacing w:val="-8"/>
          <w:sz w:val="20"/>
          <w:vertAlign w:val="baseline"/>
        </w:rPr>
        <w:t> </w:t>
      </w:r>
      <w:r>
        <w:rPr>
          <w:sz w:val="20"/>
          <w:vertAlign w:val="baseline"/>
        </w:rPr>
        <w:t>Section</w:t>
      </w:r>
      <w:r>
        <w:rPr>
          <w:spacing w:val="-9"/>
          <w:sz w:val="20"/>
          <w:vertAlign w:val="baseline"/>
        </w:rPr>
        <w:t> </w:t>
      </w:r>
      <w:r>
        <w:rPr>
          <w:sz w:val="20"/>
          <w:vertAlign w:val="baseline"/>
        </w:rPr>
        <w:t>1(1),</w:t>
      </w:r>
      <w:r>
        <w:rPr>
          <w:spacing w:val="-7"/>
          <w:sz w:val="20"/>
          <w:vertAlign w:val="baseline"/>
        </w:rPr>
        <w:t> </w:t>
      </w:r>
      <w:r>
        <w:rPr>
          <w:sz w:val="20"/>
          <w:vertAlign w:val="baseline"/>
        </w:rPr>
        <w:t>National</w:t>
      </w:r>
      <w:r>
        <w:rPr>
          <w:spacing w:val="-8"/>
          <w:sz w:val="20"/>
          <w:vertAlign w:val="baseline"/>
        </w:rPr>
        <w:t> </w:t>
      </w:r>
      <w:r>
        <w:rPr>
          <w:sz w:val="20"/>
          <w:vertAlign w:val="baseline"/>
        </w:rPr>
        <w:t>Environmental</w:t>
      </w:r>
      <w:r>
        <w:rPr>
          <w:spacing w:val="-6"/>
          <w:sz w:val="20"/>
          <w:vertAlign w:val="baseline"/>
        </w:rPr>
        <w:t> </w:t>
      </w:r>
      <w:r>
        <w:rPr>
          <w:sz w:val="20"/>
          <w:vertAlign w:val="baseline"/>
        </w:rPr>
        <w:t>Standards</w:t>
      </w:r>
      <w:r>
        <w:rPr>
          <w:spacing w:val="-9"/>
          <w:sz w:val="20"/>
          <w:vertAlign w:val="baseline"/>
        </w:rPr>
        <w:t> </w:t>
      </w:r>
      <w:r>
        <w:rPr>
          <w:sz w:val="20"/>
          <w:vertAlign w:val="baseline"/>
        </w:rPr>
        <w:t>and</w:t>
      </w:r>
      <w:r>
        <w:rPr>
          <w:spacing w:val="-5"/>
          <w:sz w:val="20"/>
          <w:vertAlign w:val="baseline"/>
        </w:rPr>
        <w:t> </w:t>
      </w:r>
      <w:r>
        <w:rPr>
          <w:sz w:val="20"/>
          <w:vertAlign w:val="baseline"/>
        </w:rPr>
        <w:t>Regulations</w:t>
      </w:r>
      <w:r>
        <w:rPr>
          <w:spacing w:val="-8"/>
          <w:sz w:val="20"/>
          <w:vertAlign w:val="baseline"/>
        </w:rPr>
        <w:t> </w:t>
      </w:r>
      <w:r>
        <w:rPr>
          <w:sz w:val="20"/>
          <w:vertAlign w:val="baseline"/>
        </w:rPr>
        <w:t>Enforcement</w:t>
      </w:r>
      <w:r>
        <w:rPr>
          <w:spacing w:val="-6"/>
          <w:sz w:val="20"/>
          <w:vertAlign w:val="baseline"/>
        </w:rPr>
        <w:t> </w:t>
      </w:r>
      <w:r>
        <w:rPr>
          <w:sz w:val="20"/>
          <w:vertAlign w:val="baseline"/>
        </w:rPr>
        <w:t>Agency</w:t>
      </w:r>
      <w:r>
        <w:rPr>
          <w:spacing w:val="-12"/>
          <w:sz w:val="20"/>
          <w:vertAlign w:val="baseline"/>
        </w:rPr>
        <w:t> </w:t>
      </w:r>
      <w:r>
        <w:rPr>
          <w:sz w:val="20"/>
          <w:vertAlign w:val="baseline"/>
        </w:rPr>
        <w:t>(Establishment)</w:t>
      </w:r>
      <w:r>
        <w:rPr>
          <w:spacing w:val="-6"/>
          <w:sz w:val="20"/>
          <w:vertAlign w:val="baseline"/>
        </w:rPr>
        <w:t> </w:t>
      </w:r>
      <w:r>
        <w:rPr>
          <w:spacing w:val="-4"/>
          <w:sz w:val="20"/>
          <w:vertAlign w:val="baseline"/>
        </w:rPr>
        <w:t>Act,</w:t>
      </w:r>
    </w:p>
    <w:p>
      <w:pPr>
        <w:spacing w:after="0"/>
        <w:jc w:val="left"/>
        <w:rPr>
          <w:sz w:val="20"/>
        </w:rPr>
        <w:sectPr>
          <w:pgSz w:w="12240" w:h="15840"/>
          <w:pgMar w:header="0" w:footer="1012" w:top="1360" w:bottom="1200" w:left="1040" w:right="860"/>
        </w:sectPr>
      </w:pPr>
    </w:p>
    <w:p>
      <w:pPr>
        <w:pStyle w:val="BodyText"/>
        <w:spacing w:line="480" w:lineRule="auto" w:before="72"/>
        <w:ind w:left="400" w:right="574"/>
        <w:jc w:val="both"/>
        <w:rPr>
          <w:sz w:val="13"/>
        </w:rPr>
      </w:pPr>
      <w:r>
        <w:rPr/>
        <w:t>Standards and Regulations Enforcement Agency (Establishment) Act (hereinafter referred to as “NESREA</w:t>
      </w:r>
      <w:r>
        <w:rPr>
          <w:spacing w:val="-1"/>
        </w:rPr>
        <w:t> </w:t>
      </w:r>
      <w:r>
        <w:rPr/>
        <w:t>Act”) and is charged with the</w:t>
      </w:r>
      <w:r>
        <w:rPr>
          <w:spacing w:val="-1"/>
        </w:rPr>
        <w:t> </w:t>
      </w:r>
      <w:r>
        <w:rPr/>
        <w:t>responsibility</w:t>
      </w:r>
      <w:r>
        <w:rPr>
          <w:spacing w:val="-8"/>
        </w:rPr>
        <w:t> </w:t>
      </w:r>
      <w:r>
        <w:rPr/>
        <w:t>for</w:t>
      </w:r>
      <w:r>
        <w:rPr>
          <w:spacing w:val="-1"/>
        </w:rPr>
        <w:t> </w:t>
      </w:r>
      <w:r>
        <w:rPr/>
        <w:t>the</w:t>
      </w:r>
      <w:r>
        <w:rPr>
          <w:spacing w:val="-1"/>
        </w:rPr>
        <w:t> </w:t>
      </w:r>
      <w:r>
        <w:rPr/>
        <w:t>protection and development of</w:t>
      </w:r>
      <w:r>
        <w:rPr>
          <w:spacing w:val="-1"/>
        </w:rPr>
        <w:t> </w:t>
      </w:r>
      <w:r>
        <w:rPr/>
        <w:t>the environment in Nigeria; and for relatedmatters.</w:t>
      </w:r>
      <w:r>
        <w:rPr>
          <w:vertAlign w:val="superscript"/>
        </w:rPr>
        <w:t>636</w:t>
      </w:r>
      <w:r>
        <w:rPr>
          <w:vertAlign w:val="baseline"/>
        </w:rPr>
        <w:t>NESREA has wide powers in matters relating to the protection and development of the environment, biodiversity conservation and sustainable development of Nigeria's natural resources in general and environmental technology, including the coordination and liaison with relevant stakeholders within and outside Nigeria on matters of enforcement of environmental standards, regulations, rules, laws, policies and guidelines.</w:t>
      </w:r>
      <w:r>
        <w:rPr>
          <w:position w:val="9"/>
          <w:sz w:val="13"/>
          <w:vertAlign w:val="baseline"/>
        </w:rPr>
        <w:t>637</w:t>
      </w:r>
      <w:r>
        <w:rPr>
          <w:vertAlign w:val="baseline"/>
        </w:rPr>
        <w:t>NESREA Act also contains provisionsdetailing additional powers for NESREA in the areas of enforcement of compliance with laws, guidelines, policies and standards on environmental matters however to the exclusion of the oiland gas sector.</w:t>
      </w:r>
      <w:r>
        <w:rPr>
          <w:position w:val="9"/>
          <w:sz w:val="13"/>
          <w:vertAlign w:val="baseline"/>
        </w:rPr>
        <w:t>638</w:t>
      </w:r>
    </w:p>
    <w:p>
      <w:pPr>
        <w:pStyle w:val="BodyText"/>
        <w:spacing w:before="13"/>
      </w:pPr>
    </w:p>
    <w:p>
      <w:pPr>
        <w:pStyle w:val="BodyText"/>
        <w:spacing w:line="480" w:lineRule="auto"/>
        <w:ind w:left="400" w:right="581"/>
        <w:jc w:val="both"/>
      </w:pPr>
      <w:r>
        <w:rPr/>
        <w:t>Section</w:t>
      </w:r>
      <w:r>
        <w:rPr>
          <w:spacing w:val="-3"/>
        </w:rPr>
        <w:t> </w:t>
      </w:r>
      <w:r>
        <w:rPr/>
        <w:t>8</w:t>
      </w:r>
      <w:r>
        <w:rPr>
          <w:spacing w:val="-3"/>
        </w:rPr>
        <w:t> </w:t>
      </w:r>
      <w:r>
        <w:rPr/>
        <w:t>(k)-(i)(ii)(iv)(vi)(xiii)(xiv),</w:t>
      </w:r>
      <w:r>
        <w:rPr>
          <w:spacing w:val="-3"/>
        </w:rPr>
        <w:t> </w:t>
      </w:r>
      <w:r>
        <w:rPr/>
        <w:t>(m),(n)</w:t>
      </w:r>
      <w:r>
        <w:rPr>
          <w:spacing w:val="-2"/>
        </w:rPr>
        <w:t> </w:t>
      </w:r>
      <w:r>
        <w:rPr/>
        <w:t>&amp;</w:t>
      </w:r>
      <w:r>
        <w:rPr>
          <w:spacing w:val="-3"/>
        </w:rPr>
        <w:t> </w:t>
      </w:r>
      <w:r>
        <w:rPr/>
        <w:t>(o)</w:t>
      </w:r>
      <w:r>
        <w:rPr>
          <w:spacing w:val="-3"/>
        </w:rPr>
        <w:t> </w:t>
      </w:r>
      <w:r>
        <w:rPr/>
        <w:t>of</w:t>
      </w:r>
      <w:r>
        <w:rPr>
          <w:spacing w:val="-3"/>
        </w:rPr>
        <w:t> </w:t>
      </w:r>
      <w:r>
        <w:rPr/>
        <w:t>the</w:t>
      </w:r>
      <w:r>
        <w:rPr>
          <w:spacing w:val="-3"/>
        </w:rPr>
        <w:t> </w:t>
      </w:r>
      <w:r>
        <w:rPr/>
        <w:t>Act</w:t>
      </w:r>
      <w:r>
        <w:rPr>
          <w:spacing w:val="-1"/>
        </w:rPr>
        <w:t> </w:t>
      </w:r>
      <w:r>
        <w:rPr/>
        <w:t>gives</w:t>
      </w:r>
      <w:r>
        <w:rPr>
          <w:spacing w:val="-2"/>
        </w:rPr>
        <w:t> </w:t>
      </w:r>
      <w:r>
        <w:rPr/>
        <w:t>the</w:t>
      </w:r>
      <w:r>
        <w:rPr>
          <w:spacing w:val="-3"/>
        </w:rPr>
        <w:t> </w:t>
      </w:r>
      <w:r>
        <w:rPr/>
        <w:t>Agency</w:t>
      </w:r>
      <w:r>
        <w:rPr>
          <w:spacing w:val="-6"/>
        </w:rPr>
        <w:t> </w:t>
      </w:r>
      <w:r>
        <w:rPr/>
        <w:t>particular</w:t>
      </w:r>
      <w:r>
        <w:rPr>
          <w:spacing w:val="-3"/>
        </w:rPr>
        <w:t> </w:t>
      </w:r>
      <w:r>
        <w:rPr/>
        <w:t>powers in relation to collaborative activities in the solid minerals sector.The Agency may make regulations, guidelines and standards for the protection and enhancement of the quality of the land</w:t>
      </w:r>
      <w:r>
        <w:rPr>
          <w:spacing w:val="-4"/>
        </w:rPr>
        <w:t> </w:t>
      </w:r>
      <w:r>
        <w:rPr/>
        <w:t>resources,</w:t>
      </w:r>
      <w:r>
        <w:rPr>
          <w:spacing w:val="-4"/>
        </w:rPr>
        <w:t> </w:t>
      </w:r>
      <w:r>
        <w:rPr/>
        <w:t>natural</w:t>
      </w:r>
      <w:r>
        <w:rPr>
          <w:spacing w:val="-4"/>
        </w:rPr>
        <w:t> </w:t>
      </w:r>
      <w:r>
        <w:rPr/>
        <w:t>watershed,</w:t>
      </w:r>
      <w:r>
        <w:rPr>
          <w:spacing w:val="-3"/>
        </w:rPr>
        <w:t> </w:t>
      </w:r>
      <w:r>
        <w:rPr/>
        <w:t>coastal</w:t>
      </w:r>
      <w:r>
        <w:rPr>
          <w:spacing w:val="-4"/>
        </w:rPr>
        <w:t> </w:t>
      </w:r>
      <w:r>
        <w:rPr/>
        <w:t>zone,</w:t>
      </w:r>
      <w:r>
        <w:rPr>
          <w:spacing w:val="-4"/>
        </w:rPr>
        <w:t> </w:t>
      </w:r>
      <w:r>
        <w:rPr/>
        <w:t>dams</w:t>
      </w:r>
      <w:r>
        <w:rPr>
          <w:spacing w:val="-4"/>
        </w:rPr>
        <w:t> </w:t>
      </w:r>
      <w:r>
        <w:rPr/>
        <w:t>and</w:t>
      </w:r>
      <w:r>
        <w:rPr>
          <w:spacing w:val="-4"/>
        </w:rPr>
        <w:t> </w:t>
      </w:r>
      <w:r>
        <w:rPr/>
        <w:t>reservoirsincluding</w:t>
      </w:r>
      <w:r>
        <w:rPr>
          <w:spacing w:val="-7"/>
        </w:rPr>
        <w:t> </w:t>
      </w:r>
      <w:r>
        <w:rPr/>
        <w:t>prevention</w:t>
      </w:r>
      <w:r>
        <w:rPr>
          <w:spacing w:val="-4"/>
        </w:rPr>
        <w:t> </w:t>
      </w:r>
      <w:r>
        <w:rPr/>
        <w:t>of</w:t>
      </w:r>
      <w:r>
        <w:rPr>
          <w:spacing w:val="-3"/>
        </w:rPr>
        <w:t> </w:t>
      </w:r>
      <w:r>
        <w:rPr/>
        <w:t>flood and erosion, to serve the purpose of NESREA Act.</w:t>
      </w:r>
      <w:r>
        <w:rPr>
          <w:vertAlign w:val="superscript"/>
        </w:rPr>
        <w:t>639</w:t>
      </w:r>
    </w:p>
    <w:p>
      <w:pPr>
        <w:pStyle w:val="BodyText"/>
        <w:spacing w:before="13"/>
      </w:pPr>
    </w:p>
    <w:p>
      <w:pPr>
        <w:pStyle w:val="BodyText"/>
        <w:spacing w:line="480" w:lineRule="auto"/>
        <w:ind w:left="400" w:right="579"/>
        <w:jc w:val="both"/>
      </w:pPr>
      <w:r>
        <w:rPr/>
        <w:t>The</w:t>
      </w:r>
      <w:r>
        <w:rPr>
          <w:spacing w:val="-2"/>
        </w:rPr>
        <w:t> </w:t>
      </w:r>
      <w:r>
        <w:rPr/>
        <w:t>wide-catching</w:t>
      </w:r>
      <w:r>
        <w:rPr>
          <w:spacing w:val="-3"/>
        </w:rPr>
        <w:t> </w:t>
      </w:r>
      <w:r>
        <w:rPr/>
        <w:t>collaborative</w:t>
      </w:r>
      <w:r>
        <w:rPr>
          <w:spacing w:val="-1"/>
        </w:rPr>
        <w:t> </w:t>
      </w:r>
      <w:r>
        <w:rPr/>
        <w:t>powers</w:t>
      </w:r>
      <w:r>
        <w:rPr>
          <w:spacing w:val="-1"/>
        </w:rPr>
        <w:t> </w:t>
      </w:r>
      <w:r>
        <w:rPr/>
        <w:t>of</w:t>
      </w:r>
      <w:r>
        <w:rPr>
          <w:spacing w:val="-1"/>
        </w:rPr>
        <w:t> </w:t>
      </w:r>
      <w:r>
        <w:rPr/>
        <w:t>NESREA</w:t>
      </w:r>
      <w:r>
        <w:rPr>
          <w:spacing w:val="-1"/>
        </w:rPr>
        <w:t> </w:t>
      </w:r>
      <w:r>
        <w:rPr/>
        <w:t>as codified in section 8 of</w:t>
      </w:r>
      <w:r>
        <w:rPr>
          <w:spacing w:val="-1"/>
        </w:rPr>
        <w:t> </w:t>
      </w:r>
      <w:r>
        <w:rPr/>
        <w:t>NESREA</w:t>
      </w:r>
      <w:r>
        <w:rPr>
          <w:spacing w:val="-1"/>
        </w:rPr>
        <w:t> </w:t>
      </w:r>
      <w:r>
        <w:rPr/>
        <w:t>Act, is reproduced hereunder for the purpose of elucidation:</w:t>
      </w:r>
    </w:p>
    <w:p>
      <w:pPr>
        <w:pStyle w:val="BodyText"/>
        <w:spacing w:before="14"/>
      </w:pPr>
    </w:p>
    <w:p>
      <w:pPr>
        <w:spacing w:before="0"/>
        <w:ind w:left="966" w:right="1110" w:firstLine="0"/>
        <w:jc w:val="both"/>
        <w:rPr>
          <w:sz w:val="20"/>
        </w:rPr>
      </w:pPr>
      <w:r>
        <w:rPr>
          <w:sz w:val="20"/>
        </w:rPr>
        <w:t>In collaboration with other relevant agencies and with the approval of the Minister, establish programmes for setting standards and regulations for the prevention, reduction and elimination of pollution</w:t>
      </w:r>
      <w:r>
        <w:rPr>
          <w:spacing w:val="-1"/>
          <w:sz w:val="20"/>
        </w:rPr>
        <w:t> </w:t>
      </w:r>
      <w:r>
        <w:rPr>
          <w:sz w:val="20"/>
        </w:rPr>
        <w:t>and other forms of environmental degradation in</w:t>
      </w:r>
      <w:r>
        <w:rPr>
          <w:spacing w:val="-1"/>
          <w:sz w:val="20"/>
        </w:rPr>
        <w:t> </w:t>
      </w:r>
      <w:r>
        <w:rPr>
          <w:sz w:val="20"/>
        </w:rPr>
        <w:t>the nation's air, land, oceans, seas and other</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700480">
                <wp:simplePos x="0" y="0"/>
                <wp:positionH relativeFrom="page">
                  <wp:posOffset>914704</wp:posOffset>
                </wp:positionH>
                <wp:positionV relativeFrom="paragraph">
                  <wp:posOffset>182476</wp:posOffset>
                </wp:positionV>
                <wp:extent cx="5944870" cy="9525"/>
                <wp:effectExtent l="0" t="0" r="0" b="0"/>
                <wp:wrapTopAndBottom/>
                <wp:docPr id="303" name="Graphic 303"/>
                <wp:cNvGraphicFramePr>
                  <a:graphicFrameLocks/>
                </wp:cNvGraphicFramePr>
                <a:graphic>
                  <a:graphicData uri="http://schemas.microsoft.com/office/word/2010/wordprocessingShape">
                    <wps:wsp>
                      <wps:cNvPr id="303" name="Graphic 303"/>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68212pt;width:468.07pt;height:.72003pt;mso-position-horizontal-relative:page;mso-position-vertical-relative:paragraph;z-index:-15616000;mso-wrap-distance-left:0;mso-wrap-distance-right:0" id="docshape271" filled="true" fillcolor="#000000" stroked="false">
                <v:fill type="solid"/>
                <w10:wrap type="topAndBottom"/>
              </v:rect>
            </w:pict>
          </mc:Fallback>
        </mc:AlternateContent>
      </w:r>
    </w:p>
    <w:p>
      <w:pPr>
        <w:spacing w:before="96"/>
        <w:ind w:left="36" w:right="8126" w:firstLine="0"/>
        <w:jc w:val="center"/>
        <w:rPr>
          <w:sz w:val="20"/>
        </w:rPr>
      </w:pPr>
      <w:r>
        <w:rPr>
          <w:sz w:val="20"/>
        </w:rPr>
        <w:t>No.</w:t>
      </w:r>
      <w:r>
        <w:rPr>
          <w:spacing w:val="-3"/>
          <w:sz w:val="20"/>
        </w:rPr>
        <w:t> </w:t>
      </w:r>
      <w:r>
        <w:rPr>
          <w:sz w:val="20"/>
        </w:rPr>
        <w:t>25,</w:t>
      </w:r>
      <w:r>
        <w:rPr>
          <w:spacing w:val="-3"/>
          <w:sz w:val="20"/>
        </w:rPr>
        <w:t> </w:t>
      </w:r>
      <w:r>
        <w:rPr>
          <w:spacing w:val="-4"/>
          <w:sz w:val="20"/>
        </w:rPr>
        <w:t>2007</w:t>
      </w:r>
    </w:p>
    <w:p>
      <w:pPr>
        <w:spacing w:before="1"/>
        <w:ind w:left="0" w:right="8126" w:firstLine="0"/>
        <w:jc w:val="center"/>
        <w:rPr>
          <w:sz w:val="20"/>
        </w:rPr>
      </w:pPr>
      <w:r>
        <w:rPr>
          <w:sz w:val="20"/>
          <w:vertAlign w:val="superscript"/>
        </w:rPr>
        <w:t>636</w:t>
      </w:r>
      <w:r>
        <w:rPr>
          <w:i/>
          <w:sz w:val="20"/>
          <w:vertAlign w:val="baseline"/>
        </w:rPr>
        <w:t>Ibid,</w:t>
      </w:r>
      <w:r>
        <w:rPr>
          <w:i/>
          <w:spacing w:val="-7"/>
          <w:sz w:val="20"/>
          <w:vertAlign w:val="baseline"/>
        </w:rPr>
        <w:t> </w:t>
      </w:r>
      <w:r>
        <w:rPr>
          <w:sz w:val="20"/>
          <w:vertAlign w:val="baseline"/>
        </w:rPr>
        <w:t>Short</w:t>
      </w:r>
      <w:r>
        <w:rPr>
          <w:spacing w:val="-5"/>
          <w:sz w:val="20"/>
          <w:vertAlign w:val="baseline"/>
        </w:rPr>
        <w:t> </w:t>
      </w:r>
      <w:r>
        <w:rPr>
          <w:spacing w:val="-2"/>
          <w:sz w:val="20"/>
          <w:vertAlign w:val="baseline"/>
        </w:rPr>
        <w:t>title</w:t>
      </w:r>
    </w:p>
    <w:p>
      <w:pPr>
        <w:spacing w:line="240" w:lineRule="exact" w:before="6"/>
        <w:ind w:left="400" w:right="0" w:firstLine="0"/>
        <w:jc w:val="left"/>
        <w:rPr>
          <w:sz w:val="20"/>
        </w:rPr>
      </w:pPr>
      <w:r>
        <w:rPr>
          <w:rFonts w:ascii="Calibri"/>
          <w:sz w:val="20"/>
          <w:vertAlign w:val="superscript"/>
        </w:rPr>
        <w:t>637</w:t>
      </w:r>
      <w:r>
        <w:rPr>
          <w:i/>
          <w:sz w:val="20"/>
          <w:vertAlign w:val="baseline"/>
        </w:rPr>
        <w:t>Ibid,</w:t>
      </w:r>
      <w:r>
        <w:rPr>
          <w:i/>
          <w:spacing w:val="-6"/>
          <w:sz w:val="20"/>
          <w:vertAlign w:val="baseline"/>
        </w:rPr>
        <w:t> </w:t>
      </w:r>
      <w:r>
        <w:rPr>
          <w:sz w:val="20"/>
          <w:vertAlign w:val="baseline"/>
        </w:rPr>
        <w:t>Section</w:t>
      </w:r>
      <w:r>
        <w:rPr>
          <w:spacing w:val="-7"/>
          <w:sz w:val="20"/>
          <w:vertAlign w:val="baseline"/>
        </w:rPr>
        <w:t> </w:t>
      </w:r>
      <w:r>
        <w:rPr>
          <w:spacing w:val="-10"/>
          <w:sz w:val="20"/>
          <w:vertAlign w:val="baseline"/>
        </w:rPr>
        <w:t>2</w:t>
      </w:r>
    </w:p>
    <w:p>
      <w:pPr>
        <w:spacing w:line="226" w:lineRule="exact" w:before="0"/>
        <w:ind w:left="400" w:right="0" w:firstLine="0"/>
        <w:jc w:val="left"/>
        <w:rPr>
          <w:sz w:val="20"/>
        </w:rPr>
      </w:pPr>
      <w:r>
        <w:rPr>
          <w:sz w:val="20"/>
          <w:vertAlign w:val="superscript"/>
        </w:rPr>
        <w:t>638</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10"/>
          <w:sz w:val="20"/>
          <w:vertAlign w:val="baseline"/>
        </w:rPr>
        <w:t>7</w:t>
      </w:r>
    </w:p>
    <w:p>
      <w:pPr>
        <w:spacing w:before="0"/>
        <w:ind w:left="400" w:right="0" w:firstLine="0"/>
        <w:jc w:val="left"/>
        <w:rPr>
          <w:sz w:val="20"/>
        </w:rPr>
      </w:pPr>
      <w:r>
        <w:rPr>
          <w:sz w:val="20"/>
          <w:vertAlign w:val="superscript"/>
        </w:rPr>
        <w:t>639</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26(1)</w:t>
      </w:r>
    </w:p>
    <w:p>
      <w:pPr>
        <w:spacing w:after="0"/>
        <w:jc w:val="left"/>
        <w:rPr>
          <w:sz w:val="20"/>
        </w:rPr>
        <w:sectPr>
          <w:pgSz w:w="12240" w:h="15840"/>
          <w:pgMar w:header="0" w:footer="1012" w:top="1360" w:bottom="1200" w:left="1040" w:right="860"/>
        </w:sectPr>
      </w:pPr>
    </w:p>
    <w:p>
      <w:pPr>
        <w:spacing w:line="217" w:lineRule="exact" w:before="73"/>
        <w:ind w:left="966" w:right="0" w:firstLine="0"/>
        <w:jc w:val="left"/>
        <w:rPr>
          <w:sz w:val="20"/>
        </w:rPr>
      </w:pPr>
      <w:r>
        <w:rPr>
          <w:sz w:val="20"/>
        </w:rPr>
        <w:t>water</w:t>
      </w:r>
      <w:r>
        <w:rPr>
          <w:spacing w:val="14"/>
          <w:sz w:val="20"/>
        </w:rPr>
        <w:t> </w:t>
      </w:r>
      <w:r>
        <w:rPr>
          <w:sz w:val="20"/>
        </w:rPr>
        <w:t>bodies</w:t>
      </w:r>
      <w:r>
        <w:rPr>
          <w:spacing w:val="10"/>
          <w:sz w:val="20"/>
        </w:rPr>
        <w:t> </w:t>
      </w:r>
      <w:r>
        <w:rPr>
          <w:sz w:val="20"/>
        </w:rPr>
        <w:t>and</w:t>
      </w:r>
      <w:r>
        <w:rPr>
          <w:spacing w:val="15"/>
          <w:sz w:val="20"/>
        </w:rPr>
        <w:t> </w:t>
      </w:r>
      <w:r>
        <w:rPr>
          <w:sz w:val="20"/>
        </w:rPr>
        <w:t>for</w:t>
      </w:r>
      <w:r>
        <w:rPr>
          <w:spacing w:val="11"/>
          <w:sz w:val="20"/>
        </w:rPr>
        <w:t> </w:t>
      </w:r>
      <w:r>
        <w:rPr>
          <w:sz w:val="20"/>
        </w:rPr>
        <w:t>restoration</w:t>
      </w:r>
      <w:r>
        <w:rPr>
          <w:spacing w:val="10"/>
          <w:sz w:val="20"/>
        </w:rPr>
        <w:t> </w:t>
      </w:r>
      <w:r>
        <w:rPr>
          <w:sz w:val="20"/>
        </w:rPr>
        <w:t>and</w:t>
      </w:r>
      <w:r>
        <w:rPr>
          <w:spacing w:val="14"/>
          <w:sz w:val="20"/>
        </w:rPr>
        <w:t> </w:t>
      </w:r>
      <w:r>
        <w:rPr>
          <w:sz w:val="20"/>
        </w:rPr>
        <w:t>enhancement</w:t>
      </w:r>
      <w:r>
        <w:rPr>
          <w:spacing w:val="13"/>
          <w:sz w:val="20"/>
        </w:rPr>
        <w:t> </w:t>
      </w:r>
      <w:r>
        <w:rPr>
          <w:sz w:val="20"/>
        </w:rPr>
        <w:t>of</w:t>
      </w:r>
      <w:r>
        <w:rPr>
          <w:spacing w:val="11"/>
          <w:sz w:val="20"/>
        </w:rPr>
        <w:t> </w:t>
      </w:r>
      <w:r>
        <w:rPr>
          <w:sz w:val="20"/>
        </w:rPr>
        <w:t>the</w:t>
      </w:r>
      <w:r>
        <w:rPr>
          <w:spacing w:val="14"/>
          <w:sz w:val="20"/>
        </w:rPr>
        <w:t> </w:t>
      </w:r>
      <w:r>
        <w:rPr>
          <w:sz w:val="20"/>
        </w:rPr>
        <w:t>nation's</w:t>
      </w:r>
      <w:r>
        <w:rPr>
          <w:spacing w:val="12"/>
          <w:sz w:val="20"/>
        </w:rPr>
        <w:t> </w:t>
      </w:r>
      <w:r>
        <w:rPr>
          <w:sz w:val="20"/>
        </w:rPr>
        <w:t>environment</w:t>
      </w:r>
      <w:r>
        <w:rPr>
          <w:spacing w:val="11"/>
          <w:sz w:val="20"/>
        </w:rPr>
        <w:t> </w:t>
      </w:r>
      <w:r>
        <w:rPr>
          <w:sz w:val="20"/>
        </w:rPr>
        <w:t>and</w:t>
      </w:r>
      <w:r>
        <w:rPr>
          <w:spacing w:val="14"/>
          <w:sz w:val="20"/>
        </w:rPr>
        <w:t> </w:t>
      </w:r>
      <w:r>
        <w:rPr>
          <w:sz w:val="20"/>
        </w:rPr>
        <w:t>natural</w:t>
      </w:r>
      <w:r>
        <w:rPr>
          <w:spacing w:val="12"/>
          <w:sz w:val="20"/>
        </w:rPr>
        <w:t> </w:t>
      </w:r>
      <w:r>
        <w:rPr>
          <w:spacing w:val="-2"/>
          <w:sz w:val="20"/>
        </w:rPr>
        <w:t>resources.</w:t>
      </w:r>
    </w:p>
    <w:p>
      <w:pPr>
        <w:spacing w:line="137" w:lineRule="exact" w:before="0"/>
        <w:ind w:left="966" w:right="0" w:firstLine="0"/>
        <w:jc w:val="left"/>
        <w:rPr>
          <w:sz w:val="13"/>
        </w:rPr>
      </w:pPr>
      <w:r>
        <w:rPr>
          <w:spacing w:val="-5"/>
          <w:sz w:val="13"/>
        </w:rPr>
        <w:t>640</w:t>
      </w:r>
    </w:p>
    <w:p>
      <w:pPr>
        <w:pStyle w:val="BodyText"/>
        <w:rPr>
          <w:sz w:val="13"/>
        </w:rPr>
      </w:pPr>
    </w:p>
    <w:p>
      <w:pPr>
        <w:pStyle w:val="BodyText"/>
        <w:spacing w:before="94"/>
        <w:rPr>
          <w:sz w:val="13"/>
        </w:rPr>
      </w:pPr>
    </w:p>
    <w:p>
      <w:pPr>
        <w:pStyle w:val="BodyText"/>
        <w:spacing w:line="480" w:lineRule="auto"/>
        <w:ind w:left="400" w:right="577"/>
        <w:jc w:val="both"/>
      </w:pPr>
      <w:r>
        <w:rPr/>
        <w:t>The</w:t>
      </w:r>
      <w:r>
        <w:rPr>
          <w:spacing w:val="-4"/>
        </w:rPr>
        <w:t> </w:t>
      </w:r>
      <w:r>
        <w:rPr/>
        <w:t>above</w:t>
      </w:r>
      <w:r>
        <w:rPr>
          <w:spacing w:val="-3"/>
        </w:rPr>
        <w:t> </w:t>
      </w:r>
      <w:r>
        <w:rPr/>
        <w:t>provision</w:t>
      </w:r>
      <w:r>
        <w:rPr>
          <w:spacing w:val="-2"/>
        </w:rPr>
        <w:t> </w:t>
      </w:r>
      <w:r>
        <w:rPr/>
        <w:t>is</w:t>
      </w:r>
      <w:r>
        <w:rPr>
          <w:spacing w:val="-2"/>
        </w:rPr>
        <w:t> </w:t>
      </w:r>
      <w:r>
        <w:rPr/>
        <w:t>basically</w:t>
      </w:r>
      <w:r>
        <w:rPr>
          <w:spacing w:val="-3"/>
        </w:rPr>
        <w:t> </w:t>
      </w:r>
      <w:r>
        <w:rPr/>
        <w:t>underpinned</w:t>
      </w:r>
      <w:r>
        <w:rPr>
          <w:spacing w:val="-2"/>
        </w:rPr>
        <w:t> </w:t>
      </w:r>
      <w:r>
        <w:rPr/>
        <w:t>by</w:t>
      </w:r>
      <w:r>
        <w:rPr>
          <w:spacing w:val="-7"/>
        </w:rPr>
        <w:t> </w:t>
      </w:r>
      <w:r>
        <w:rPr/>
        <w:t>the</w:t>
      </w:r>
      <w:r>
        <w:rPr>
          <w:spacing w:val="-3"/>
        </w:rPr>
        <w:t> </w:t>
      </w:r>
      <w:r>
        <w:rPr/>
        <w:t>precautionary</w:t>
      </w:r>
      <w:r>
        <w:rPr>
          <w:spacing w:val="-5"/>
        </w:rPr>
        <w:t> </w:t>
      </w:r>
      <w:r>
        <w:rPr/>
        <w:t>and mitigating</w:t>
      </w:r>
      <w:r>
        <w:rPr>
          <w:spacing w:val="-5"/>
        </w:rPr>
        <w:t> </w:t>
      </w:r>
      <w:r>
        <w:rPr/>
        <w:t>principles.</w:t>
      </w:r>
      <w:r>
        <w:rPr>
          <w:spacing w:val="-2"/>
        </w:rPr>
        <w:t> </w:t>
      </w:r>
      <w:r>
        <w:rPr/>
        <w:t>The core values of the polluter pays principle, remediation, rehabilitation and restoration of the environment and of course sustainable development as expressed in some sections of N.M.M.A appeared to have</w:t>
      </w:r>
      <w:r>
        <w:rPr>
          <w:spacing w:val="-1"/>
        </w:rPr>
        <w:t> </w:t>
      </w:r>
      <w:r>
        <w:rPr/>
        <w:t>also been underscored by</w:t>
      </w:r>
      <w:r>
        <w:rPr>
          <w:spacing w:val="-8"/>
        </w:rPr>
        <w:t> </w:t>
      </w:r>
      <w:r>
        <w:rPr/>
        <w:t>the</w:t>
      </w:r>
      <w:r>
        <w:rPr>
          <w:spacing w:val="-1"/>
        </w:rPr>
        <w:t> </w:t>
      </w:r>
      <w:r>
        <w:rPr/>
        <w:t>provision of</w:t>
      </w:r>
      <w:r>
        <w:rPr>
          <w:spacing w:val="-1"/>
        </w:rPr>
        <w:t> </w:t>
      </w:r>
      <w:r>
        <w:rPr/>
        <w:t>section 29 of</w:t>
      </w:r>
      <w:r>
        <w:rPr>
          <w:spacing w:val="-3"/>
        </w:rPr>
        <w:t> </w:t>
      </w:r>
      <w:r>
        <w:rPr/>
        <w:t>NESREA</w:t>
      </w:r>
      <w:r>
        <w:rPr>
          <w:spacing w:val="-1"/>
        </w:rPr>
        <w:t> </w:t>
      </w:r>
      <w:r>
        <w:rPr/>
        <w:t>Act when the section</w:t>
      </w:r>
      <w:r>
        <w:rPr>
          <w:spacing w:val="-3"/>
        </w:rPr>
        <w:t> </w:t>
      </w:r>
      <w:r>
        <w:rPr/>
        <w:t>pungently</w:t>
      </w:r>
      <w:r>
        <w:rPr>
          <w:spacing w:val="-5"/>
        </w:rPr>
        <w:t> </w:t>
      </w:r>
      <w:r>
        <w:rPr/>
        <w:t>states</w:t>
      </w:r>
      <w:r>
        <w:rPr>
          <w:spacing w:val="-3"/>
        </w:rPr>
        <w:t> </w:t>
      </w:r>
      <w:r>
        <w:rPr/>
        <w:t>that</w:t>
      </w:r>
      <w:r>
        <w:rPr>
          <w:spacing w:val="-3"/>
        </w:rPr>
        <w:t> </w:t>
      </w:r>
      <w:r>
        <w:rPr/>
        <w:t>"the</w:t>
      </w:r>
      <w:r>
        <w:rPr>
          <w:spacing w:val="-2"/>
        </w:rPr>
        <w:t> </w:t>
      </w:r>
      <w:r>
        <w:rPr/>
        <w:t>Agency</w:t>
      </w:r>
      <w:r>
        <w:rPr>
          <w:spacing w:val="-7"/>
        </w:rPr>
        <w:t> </w:t>
      </w:r>
      <w:r>
        <w:rPr/>
        <w:t>shall</w:t>
      </w:r>
      <w:r>
        <w:rPr>
          <w:spacing w:val="-3"/>
        </w:rPr>
        <w:t> </w:t>
      </w:r>
      <w:r>
        <w:rPr/>
        <w:t>cooperate</w:t>
      </w:r>
      <w:r>
        <w:rPr>
          <w:spacing w:val="-2"/>
        </w:rPr>
        <w:t> </w:t>
      </w:r>
      <w:r>
        <w:rPr/>
        <w:t>with</w:t>
      </w:r>
      <w:r>
        <w:rPr>
          <w:spacing w:val="-3"/>
        </w:rPr>
        <w:t> </w:t>
      </w:r>
      <w:r>
        <w:rPr/>
        <w:t>other</w:t>
      </w:r>
      <w:r>
        <w:rPr>
          <w:spacing w:val="-3"/>
        </w:rPr>
        <w:t> </w:t>
      </w:r>
      <w:r>
        <w:rPr/>
        <w:t>Government</w:t>
      </w:r>
      <w:r>
        <w:rPr>
          <w:spacing w:val="-3"/>
        </w:rPr>
        <w:t> </w:t>
      </w:r>
      <w:r>
        <w:rPr/>
        <w:t>agencies</w:t>
      </w:r>
      <w:r>
        <w:rPr>
          <w:spacing w:val="-2"/>
        </w:rPr>
        <w:t> </w:t>
      </w:r>
      <w:r>
        <w:rPr/>
        <w:t>for</w:t>
      </w:r>
      <w:r>
        <w:rPr>
          <w:spacing w:val="-3"/>
        </w:rPr>
        <w:t> </w:t>
      </w:r>
      <w:r>
        <w:rPr/>
        <w:t>the removal of any pollutant excluding oil and gas related ones discharged into the Nigerian environment and shall enforce the application of the best clean-up technology</w:t>
      </w:r>
      <w:r>
        <w:rPr>
          <w:spacing w:val="-4"/>
        </w:rPr>
        <w:t> </w:t>
      </w:r>
      <w:r>
        <w:rPr/>
        <w:t>currently</w:t>
      </w:r>
      <w:r>
        <w:rPr>
          <w:spacing w:val="-4"/>
        </w:rPr>
        <w:t> </w:t>
      </w:r>
      <w:r>
        <w:rPr/>
        <w:t>available and implementation of best management practices as appropriate."</w:t>
      </w:r>
    </w:p>
    <w:p>
      <w:pPr>
        <w:pStyle w:val="BodyText"/>
        <w:spacing w:before="11"/>
      </w:pPr>
    </w:p>
    <w:p>
      <w:pPr>
        <w:pStyle w:val="BodyText"/>
        <w:spacing w:line="480" w:lineRule="auto"/>
        <w:ind w:left="400" w:right="578"/>
        <w:jc w:val="both"/>
      </w:pPr>
      <w:r>
        <w:rPr/>
        <w:t>It is posited</w:t>
      </w:r>
      <w:r>
        <w:rPr>
          <w:spacing w:val="-1"/>
        </w:rPr>
        <w:t> </w:t>
      </w:r>
      <w:r>
        <w:rPr/>
        <w:t>that a</w:t>
      </w:r>
      <w:r>
        <w:rPr>
          <w:spacing w:val="-1"/>
        </w:rPr>
        <w:t> </w:t>
      </w:r>
      <w:r>
        <w:rPr/>
        <w:t>major contributor</w:t>
      </w:r>
      <w:r>
        <w:rPr>
          <w:spacing w:val="-1"/>
        </w:rPr>
        <w:t> </w:t>
      </w:r>
      <w:r>
        <w:rPr/>
        <w:t>to the</w:t>
      </w:r>
      <w:r>
        <w:rPr>
          <w:spacing w:val="-1"/>
        </w:rPr>
        <w:t> </w:t>
      </w:r>
      <w:r>
        <w:rPr/>
        <w:t>degradation of</w:t>
      </w:r>
      <w:r>
        <w:rPr>
          <w:spacing w:val="-1"/>
        </w:rPr>
        <w:t> </w:t>
      </w:r>
      <w:r>
        <w:rPr/>
        <w:t>the</w:t>
      </w:r>
      <w:r>
        <w:rPr>
          <w:spacing w:val="-1"/>
        </w:rPr>
        <w:t> </w:t>
      </w:r>
      <w:r>
        <w:rPr/>
        <w:t>environment by</w:t>
      </w:r>
      <w:r>
        <w:rPr>
          <w:spacing w:val="-4"/>
        </w:rPr>
        <w:t> </w:t>
      </w:r>
      <w:r>
        <w:rPr/>
        <w:t>the mining</w:t>
      </w:r>
      <w:r>
        <w:rPr>
          <w:spacing w:val="-2"/>
        </w:rPr>
        <w:t> </w:t>
      </w:r>
      <w:r>
        <w:rPr/>
        <w:t>of solid minerals is the obsolete equipment deployed in the mining sector in Nigeria.The paradigm shift that has been introduced by the NESREA Act as a way of contributing to the mitigation module of environmental degradation by the mining of solid minerals in Nigeria is the requirement specified in section 29 of NESREA Act mentioned above which reiterates the need for the utilization of "the best clean-up technology currently available and implementation of bestmanagement practices as appropriate" in removal of any pollutant excluding those from oil and gas discharged into the Nigerian environment.</w:t>
      </w:r>
    </w:p>
    <w:p>
      <w:pPr>
        <w:pStyle w:val="BodyText"/>
        <w:spacing w:before="13"/>
      </w:pPr>
    </w:p>
    <w:p>
      <w:pPr>
        <w:pStyle w:val="BodyText"/>
        <w:spacing w:line="480" w:lineRule="auto"/>
        <w:ind w:left="400" w:right="576"/>
        <w:jc w:val="both"/>
      </w:pPr>
      <w:r>
        <w:rPr/>
        <w:t>A connected</w:t>
      </w:r>
      <w:r>
        <w:rPr>
          <w:spacing w:val="40"/>
        </w:rPr>
        <w:t> </w:t>
      </w:r>
      <w:r>
        <w:rPr/>
        <w:t>aspect</w:t>
      </w:r>
      <w:r>
        <w:rPr>
          <w:spacing w:val="40"/>
        </w:rPr>
        <w:t> </w:t>
      </w:r>
      <w:r>
        <w:rPr/>
        <w:t>of the</w:t>
      </w:r>
      <w:r>
        <w:rPr>
          <w:spacing w:val="40"/>
        </w:rPr>
        <w:t> </w:t>
      </w:r>
      <w:r>
        <w:rPr/>
        <w:t>Agency's power</w:t>
      </w:r>
      <w:r>
        <w:rPr>
          <w:spacing w:val="40"/>
        </w:rPr>
        <w:t> </w:t>
      </w:r>
      <w:r>
        <w:rPr/>
        <w:t>on the</w:t>
      </w:r>
      <w:r>
        <w:rPr>
          <w:spacing w:val="40"/>
        </w:rPr>
        <w:t> </w:t>
      </w:r>
      <w:r>
        <w:rPr/>
        <w:t>matter</w:t>
      </w:r>
      <w:r>
        <w:rPr>
          <w:spacing w:val="40"/>
        </w:rPr>
        <w:t> </w:t>
      </w:r>
      <w:r>
        <w:rPr/>
        <w:t>of use</w:t>
      </w:r>
      <w:r>
        <w:rPr>
          <w:spacing w:val="40"/>
        </w:rPr>
        <w:t> </w:t>
      </w:r>
      <w:r>
        <w:rPr/>
        <w:t>of appropriate</w:t>
      </w:r>
      <w:r>
        <w:rPr>
          <w:spacing w:val="40"/>
        </w:rPr>
        <w:t> </w:t>
      </w:r>
      <w:r>
        <w:rPr/>
        <w:t>and environmental friendly technology could be found in the provision of section 8 (d) of NESREA Act</w:t>
      </w:r>
      <w:r>
        <w:rPr>
          <w:spacing w:val="-1"/>
        </w:rPr>
        <w:t> </w:t>
      </w:r>
      <w:r>
        <w:rPr/>
        <w:t>which</w:t>
      </w:r>
      <w:r>
        <w:rPr>
          <w:spacing w:val="-2"/>
        </w:rPr>
        <w:t> </w:t>
      </w:r>
      <w:r>
        <w:rPr/>
        <w:t>prohibits</w:t>
      </w:r>
      <w:r>
        <w:rPr>
          <w:spacing w:val="-1"/>
        </w:rPr>
        <w:t> </w:t>
      </w:r>
      <w:r>
        <w:rPr/>
        <w:t>processes</w:t>
      </w:r>
      <w:r>
        <w:rPr>
          <w:spacing w:val="-2"/>
        </w:rPr>
        <w:t> </w:t>
      </w:r>
      <w:r>
        <w:rPr/>
        <w:t>and</w:t>
      </w:r>
      <w:r>
        <w:rPr>
          <w:spacing w:val="-1"/>
        </w:rPr>
        <w:t> </w:t>
      </w:r>
      <w:r>
        <w:rPr/>
        <w:t>use</w:t>
      </w:r>
      <w:r>
        <w:rPr>
          <w:spacing w:val="-2"/>
        </w:rPr>
        <w:t> </w:t>
      </w:r>
      <w:r>
        <w:rPr/>
        <w:t>of</w:t>
      </w:r>
      <w:r>
        <w:rPr>
          <w:spacing w:val="-2"/>
        </w:rPr>
        <w:t> </w:t>
      </w:r>
      <w:r>
        <w:rPr/>
        <w:t>equipment</w:t>
      </w:r>
      <w:r>
        <w:rPr>
          <w:spacing w:val="-1"/>
        </w:rPr>
        <w:t> </w:t>
      </w:r>
      <w:r>
        <w:rPr/>
        <w:t>or</w:t>
      </w:r>
      <w:r>
        <w:rPr>
          <w:spacing w:val="-2"/>
        </w:rPr>
        <w:t> </w:t>
      </w:r>
      <w:r>
        <w:rPr/>
        <w:t>technology</w:t>
      </w:r>
      <w:r>
        <w:rPr>
          <w:spacing w:val="-9"/>
        </w:rPr>
        <w:t> </w:t>
      </w:r>
      <w:r>
        <w:rPr/>
        <w:t>that</w:t>
      </w:r>
      <w:r>
        <w:rPr>
          <w:spacing w:val="-1"/>
        </w:rPr>
        <w:t> </w:t>
      </w:r>
      <w:r>
        <w:rPr/>
        <w:t>undermine</w:t>
      </w:r>
      <w:r>
        <w:rPr>
          <w:spacing w:val="-2"/>
        </w:rPr>
        <w:t> </w:t>
      </w:r>
      <w:r>
        <w:rPr/>
        <w:t>environmental quality.</w:t>
      </w:r>
      <w:r>
        <w:rPr>
          <w:spacing w:val="61"/>
        </w:rPr>
        <w:t> </w:t>
      </w:r>
      <w:r>
        <w:rPr/>
        <w:t>This</w:t>
      </w:r>
      <w:r>
        <w:rPr>
          <w:spacing w:val="64"/>
        </w:rPr>
        <w:t> </w:t>
      </w:r>
      <w:r>
        <w:rPr/>
        <w:t>provision</w:t>
      </w:r>
      <w:r>
        <w:rPr>
          <w:spacing w:val="65"/>
        </w:rPr>
        <w:t> </w:t>
      </w:r>
      <w:r>
        <w:rPr/>
        <w:t>though,</w:t>
      </w:r>
      <w:r>
        <w:rPr>
          <w:spacing w:val="63"/>
        </w:rPr>
        <w:t>  </w:t>
      </w:r>
      <w:r>
        <w:rPr/>
        <w:t>appearing</w:t>
      </w:r>
      <w:r>
        <w:rPr>
          <w:spacing w:val="62"/>
        </w:rPr>
        <w:t> </w:t>
      </w:r>
      <w:r>
        <w:rPr/>
        <w:t>in</w:t>
      </w:r>
      <w:r>
        <w:rPr>
          <w:spacing w:val="66"/>
        </w:rPr>
        <w:t> </w:t>
      </w:r>
      <w:r>
        <w:rPr/>
        <w:t>a</w:t>
      </w:r>
      <w:r>
        <w:rPr>
          <w:spacing w:val="62"/>
        </w:rPr>
        <w:t> </w:t>
      </w:r>
      <w:r>
        <w:rPr/>
        <w:t>general</w:t>
      </w:r>
      <w:r>
        <w:rPr>
          <w:spacing w:val="64"/>
        </w:rPr>
        <w:t> </w:t>
      </w:r>
      <w:r>
        <w:rPr/>
        <w:t>form</w:t>
      </w:r>
      <w:r>
        <w:rPr>
          <w:spacing w:val="64"/>
        </w:rPr>
        <w:t> </w:t>
      </w:r>
      <w:r>
        <w:rPr/>
        <w:t>has</w:t>
      </w:r>
      <w:r>
        <w:rPr>
          <w:spacing w:val="66"/>
        </w:rPr>
        <w:t> </w:t>
      </w:r>
      <w:r>
        <w:rPr/>
        <w:t>good</w:t>
      </w:r>
      <w:r>
        <w:rPr>
          <w:spacing w:val="63"/>
        </w:rPr>
        <w:t> </w:t>
      </w:r>
      <w:r>
        <w:rPr/>
        <w:t>bearing</w:t>
      </w:r>
      <w:r>
        <w:rPr>
          <w:spacing w:val="61"/>
        </w:rPr>
        <w:t> </w:t>
      </w:r>
      <w:r>
        <w:rPr/>
        <w:t>and</w:t>
      </w:r>
      <w:r>
        <w:rPr>
          <w:spacing w:val="64"/>
        </w:rPr>
        <w:t> </w:t>
      </w:r>
      <w:r>
        <w:rPr>
          <w:spacing w:val="-2"/>
        </w:rPr>
        <w:t>direct</w:t>
      </w:r>
    </w:p>
    <w:p>
      <w:pPr>
        <w:pStyle w:val="BodyText"/>
        <w:spacing w:before="4"/>
        <w:rPr>
          <w:sz w:val="20"/>
        </w:rPr>
      </w:pPr>
      <w:r>
        <w:rPr/>
        <mc:AlternateContent>
          <mc:Choice Requires="wps">
            <w:drawing>
              <wp:anchor distT="0" distB="0" distL="0" distR="0" allowOverlap="1" layoutInCell="1" locked="0" behindDoc="1" simplePos="0" relativeHeight="487700992">
                <wp:simplePos x="0" y="0"/>
                <wp:positionH relativeFrom="page">
                  <wp:posOffset>914704</wp:posOffset>
                </wp:positionH>
                <wp:positionV relativeFrom="paragraph">
                  <wp:posOffset>164141</wp:posOffset>
                </wp:positionV>
                <wp:extent cx="1829435" cy="9525"/>
                <wp:effectExtent l="0" t="0" r="0" b="0"/>
                <wp:wrapTopAndBottom/>
                <wp:docPr id="304" name="Graphic 304"/>
                <wp:cNvGraphicFramePr>
                  <a:graphicFrameLocks/>
                </wp:cNvGraphicFramePr>
                <a:graphic>
                  <a:graphicData uri="http://schemas.microsoft.com/office/word/2010/wordprocessingShape">
                    <wps:wsp>
                      <wps:cNvPr id="304" name="Graphic 30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24535pt;width:144.020pt;height:.72003pt;mso-position-horizontal-relative:page;mso-position-vertical-relative:paragraph;z-index:-15615488;mso-wrap-distance-left:0;mso-wrap-distance-right:0" id="docshape272"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640</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8(o)</w:t>
      </w:r>
    </w:p>
    <w:p>
      <w:pPr>
        <w:spacing w:after="0"/>
        <w:jc w:val="left"/>
        <w:rPr>
          <w:sz w:val="20"/>
        </w:rPr>
        <w:sectPr>
          <w:pgSz w:w="12240" w:h="15840"/>
          <w:pgMar w:header="0" w:footer="1012" w:top="1360" w:bottom="1200" w:left="1040" w:right="860"/>
        </w:sectPr>
      </w:pPr>
    </w:p>
    <w:p>
      <w:pPr>
        <w:pStyle w:val="BodyText"/>
        <w:spacing w:line="480" w:lineRule="auto" w:before="72"/>
        <w:ind w:left="400" w:right="582"/>
        <w:jc w:val="both"/>
      </w:pPr>
      <w:r>
        <w:rPr/>
        <w:t>implication on the use of appropriate technology in the mining of solid minerals in Nigeria, if</w:t>
      </w:r>
      <w:r>
        <w:rPr>
          <w:spacing w:val="40"/>
        </w:rPr>
        <w:t> </w:t>
      </w:r>
      <w:r>
        <w:rPr/>
        <w:t>and when properly enforced. In the mining sector, technology plays a vital role in the nature and quantum of any resultant pollution and environmental degradation.</w:t>
      </w:r>
    </w:p>
    <w:p>
      <w:pPr>
        <w:pStyle w:val="BodyText"/>
        <w:spacing w:before="12"/>
      </w:pPr>
    </w:p>
    <w:p>
      <w:pPr>
        <w:pStyle w:val="BodyText"/>
        <w:spacing w:line="480" w:lineRule="auto"/>
        <w:ind w:left="400" w:right="572"/>
        <w:jc w:val="both"/>
      </w:pPr>
      <w:r>
        <w:rPr/>
        <w:t>In a recent interview granted by a former Minister of Mines &amp; Steel Development</w:t>
      </w:r>
      <w:r>
        <w:rPr>
          <w:vertAlign w:val="superscript"/>
        </w:rPr>
        <w:t>641</w:t>
      </w:r>
      <w:r>
        <w:rPr>
          <w:vertAlign w:val="baseline"/>
        </w:rPr>
        <w:t> the Honourable Minister while commenting on why the exploration of the bitumen deposit in Ondo State was halted by the Federal Government, seized the opportunity to underscore the nexus between exploration of solid minerals and environmental degradation on the one hand and the technology adopted in the exploration on the other hand.</w:t>
      </w:r>
      <w:r>
        <w:rPr>
          <w:vertAlign w:val="superscript"/>
        </w:rPr>
        <w:t>642</w:t>
      </w:r>
    </w:p>
    <w:p>
      <w:pPr>
        <w:pStyle w:val="BodyText"/>
        <w:spacing w:before="13"/>
      </w:pPr>
    </w:p>
    <w:p>
      <w:pPr>
        <w:pStyle w:val="BodyText"/>
        <w:spacing w:line="480" w:lineRule="auto"/>
        <w:ind w:left="400" w:right="573"/>
        <w:jc w:val="both"/>
      </w:pPr>
      <w:r>
        <w:rPr/>
        <w:t>It is opined that the enforcement of the provision of section 29(1) of NESREAAct amongst</w:t>
      </w:r>
      <w:r>
        <w:rPr>
          <w:spacing w:val="40"/>
        </w:rPr>
        <w:t> </w:t>
      </w:r>
      <w:r>
        <w:rPr/>
        <w:t>others lay at the heart of the success or failure of the Agency. The NESREA has no mechanism set in place for the type approval of mining equipment imported for use or generally used in the mining sector. This is a short coming that needs to be addressed when NESREA Act is to be amended or better still relevant regulation could be prescribed on this issue. Consequently, a leaf should be borrowed from the provisions of the Nigerian Communications Act, 2003</w:t>
      </w:r>
      <w:r>
        <w:rPr>
          <w:vertAlign w:val="superscript"/>
        </w:rPr>
        <w:t>643</w:t>
      </w:r>
      <w:r>
        <w:rPr>
          <w:vertAlign w:val="baseline"/>
        </w:rPr>
        <w:t> and particularly the Type Approval Regulations issued pursuant thereto.</w:t>
      </w:r>
      <w:r>
        <w:rPr>
          <w:vertAlign w:val="superscript"/>
        </w:rPr>
        <w:t>644</w:t>
      </w: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701504">
                <wp:simplePos x="0" y="0"/>
                <wp:positionH relativeFrom="page">
                  <wp:posOffset>914704</wp:posOffset>
                </wp:positionH>
                <wp:positionV relativeFrom="paragraph">
                  <wp:posOffset>173982</wp:posOffset>
                </wp:positionV>
                <wp:extent cx="1829435" cy="9525"/>
                <wp:effectExtent l="0" t="0" r="0" b="0"/>
                <wp:wrapTopAndBottom/>
                <wp:docPr id="305" name="Graphic 305"/>
                <wp:cNvGraphicFramePr>
                  <a:graphicFrameLocks/>
                </wp:cNvGraphicFramePr>
                <a:graphic>
                  <a:graphicData uri="http://schemas.microsoft.com/office/word/2010/wordprocessingShape">
                    <wps:wsp>
                      <wps:cNvPr id="305" name="Graphic 3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99423pt;width:144.020pt;height:.72003pt;mso-position-horizontal-relative:page;mso-position-vertical-relative:paragraph;z-index:-15614976;mso-wrap-distance-left:0;mso-wrap-distance-right:0" id="docshape273" filled="true" fillcolor="#000000" stroked="false">
                <v:fill type="solid"/>
                <w10:wrap type="topAndBottom"/>
              </v:rect>
            </w:pict>
          </mc:Fallback>
        </mc:AlternateContent>
      </w:r>
    </w:p>
    <w:p>
      <w:pPr>
        <w:spacing w:line="232" w:lineRule="auto" w:before="108"/>
        <w:ind w:left="400" w:right="927" w:firstLine="0"/>
        <w:jc w:val="left"/>
        <w:rPr>
          <w:sz w:val="20"/>
        </w:rPr>
      </w:pPr>
      <w:r>
        <w:rPr>
          <w:rFonts w:ascii="Calibri"/>
          <w:sz w:val="20"/>
          <w:vertAlign w:val="superscript"/>
        </w:rPr>
        <w:t>641</w:t>
      </w:r>
      <w:r>
        <w:rPr>
          <w:sz w:val="20"/>
          <w:vertAlign w:val="baseline"/>
        </w:rPr>
        <w:t>Arc.</w:t>
      </w:r>
      <w:r>
        <w:rPr>
          <w:spacing w:val="-4"/>
          <w:sz w:val="20"/>
          <w:vertAlign w:val="baseline"/>
        </w:rPr>
        <w:t> </w:t>
      </w:r>
      <w:r>
        <w:rPr>
          <w:sz w:val="20"/>
          <w:vertAlign w:val="baseline"/>
        </w:rPr>
        <w:t>Musa</w:t>
      </w:r>
      <w:r>
        <w:rPr>
          <w:spacing w:val="-5"/>
          <w:sz w:val="20"/>
          <w:vertAlign w:val="baseline"/>
        </w:rPr>
        <w:t> </w:t>
      </w:r>
      <w:r>
        <w:rPr>
          <w:sz w:val="20"/>
          <w:vertAlign w:val="baseline"/>
        </w:rPr>
        <w:t>Mohammed</w:t>
      </w:r>
      <w:r>
        <w:rPr>
          <w:spacing w:val="-4"/>
          <w:sz w:val="20"/>
          <w:vertAlign w:val="baseline"/>
        </w:rPr>
        <w:t> </w:t>
      </w:r>
      <w:r>
        <w:rPr>
          <w:sz w:val="20"/>
          <w:vertAlign w:val="baseline"/>
        </w:rPr>
        <w:t>Sada,</w:t>
      </w:r>
      <w:r>
        <w:rPr>
          <w:spacing w:val="-4"/>
          <w:sz w:val="20"/>
          <w:vertAlign w:val="baseline"/>
        </w:rPr>
        <w:t> </w:t>
      </w:r>
      <w:r>
        <w:rPr>
          <w:sz w:val="20"/>
          <w:vertAlign w:val="baseline"/>
        </w:rPr>
        <w:t>fnia,fnmgs;</w:t>
      </w:r>
      <w:r>
        <w:rPr>
          <w:spacing w:val="-6"/>
          <w:sz w:val="20"/>
          <w:vertAlign w:val="baseline"/>
        </w:rPr>
        <w:t> </w:t>
      </w:r>
      <w:r>
        <w:rPr>
          <w:sz w:val="20"/>
          <w:vertAlign w:val="baseline"/>
        </w:rPr>
        <w:t>interview</w:t>
      </w:r>
      <w:r>
        <w:rPr>
          <w:spacing w:val="-5"/>
          <w:sz w:val="20"/>
          <w:vertAlign w:val="baseline"/>
        </w:rPr>
        <w:t> </w:t>
      </w:r>
      <w:r>
        <w:rPr>
          <w:sz w:val="20"/>
          <w:vertAlign w:val="baseline"/>
        </w:rPr>
        <w:t>granted</w:t>
      </w:r>
      <w:r>
        <w:rPr>
          <w:spacing w:val="-4"/>
          <w:sz w:val="20"/>
          <w:vertAlign w:val="baseline"/>
        </w:rPr>
        <w:t> </w:t>
      </w:r>
      <w:r>
        <w:rPr>
          <w:sz w:val="20"/>
          <w:vertAlign w:val="baseline"/>
        </w:rPr>
        <w:t>Nigerian</w:t>
      </w:r>
      <w:r>
        <w:rPr>
          <w:spacing w:val="-6"/>
          <w:sz w:val="20"/>
          <w:vertAlign w:val="baseline"/>
        </w:rPr>
        <w:t> </w:t>
      </w:r>
      <w:r>
        <w:rPr>
          <w:sz w:val="20"/>
          <w:vertAlign w:val="baseline"/>
        </w:rPr>
        <w:t>Television</w:t>
      </w:r>
      <w:r>
        <w:rPr>
          <w:spacing w:val="-4"/>
          <w:sz w:val="20"/>
          <w:vertAlign w:val="baseline"/>
        </w:rPr>
        <w:t> </w:t>
      </w:r>
      <w:r>
        <w:rPr>
          <w:sz w:val="20"/>
          <w:vertAlign w:val="baseline"/>
        </w:rPr>
        <w:t>Authority</w:t>
      </w:r>
      <w:r>
        <w:rPr>
          <w:spacing w:val="-6"/>
          <w:sz w:val="20"/>
          <w:vertAlign w:val="baseline"/>
        </w:rPr>
        <w:t> </w:t>
      </w:r>
      <w:r>
        <w:rPr>
          <w:sz w:val="20"/>
          <w:vertAlign w:val="baseline"/>
        </w:rPr>
        <w:t>(NTA),</w:t>
      </w:r>
      <w:r>
        <w:rPr>
          <w:spacing w:val="-5"/>
          <w:sz w:val="20"/>
          <w:vertAlign w:val="baseline"/>
        </w:rPr>
        <w:t> </w:t>
      </w:r>
      <w:r>
        <w:rPr>
          <w:sz w:val="20"/>
          <w:vertAlign w:val="baseline"/>
        </w:rPr>
        <w:t>Channel NTAi, 11</w:t>
      </w:r>
      <w:r>
        <w:rPr>
          <w:sz w:val="20"/>
          <w:vertAlign w:val="superscript"/>
        </w:rPr>
        <w:t>th</w:t>
      </w:r>
      <w:r>
        <w:rPr>
          <w:sz w:val="20"/>
          <w:vertAlign w:val="baseline"/>
        </w:rPr>
        <w:t> January, 2014</w:t>
      </w:r>
    </w:p>
    <w:p>
      <w:pPr>
        <w:spacing w:line="237" w:lineRule="auto" w:before="9"/>
        <w:ind w:left="400" w:right="1006" w:firstLine="0"/>
        <w:jc w:val="left"/>
        <w:rPr>
          <w:sz w:val="20"/>
        </w:rPr>
      </w:pPr>
      <w:r>
        <w:rPr>
          <w:rFonts w:ascii="Calibri"/>
          <w:sz w:val="20"/>
          <w:vertAlign w:val="superscript"/>
        </w:rPr>
        <w:t>642</w:t>
      </w:r>
      <w:r>
        <w:rPr>
          <w:sz w:val="20"/>
          <w:vertAlign w:val="baseline"/>
        </w:rPr>
        <w:t>T'heformer</w:t>
      </w:r>
      <w:r>
        <w:rPr>
          <w:spacing w:val="-2"/>
          <w:sz w:val="20"/>
          <w:vertAlign w:val="baseline"/>
        </w:rPr>
        <w:t> </w:t>
      </w:r>
      <w:r>
        <w:rPr>
          <w:sz w:val="20"/>
          <w:vertAlign w:val="baseline"/>
        </w:rPr>
        <w:t>Minister</w:t>
      </w:r>
      <w:r>
        <w:rPr>
          <w:spacing w:val="-2"/>
          <w:sz w:val="20"/>
          <w:vertAlign w:val="baseline"/>
        </w:rPr>
        <w:t> </w:t>
      </w:r>
      <w:r>
        <w:rPr>
          <w:sz w:val="20"/>
          <w:vertAlign w:val="baseline"/>
        </w:rPr>
        <w:t>alluded</w:t>
      </w:r>
      <w:r>
        <w:rPr>
          <w:spacing w:val="-2"/>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fact</w:t>
      </w:r>
      <w:r>
        <w:rPr>
          <w:spacing w:val="-4"/>
          <w:sz w:val="20"/>
          <w:vertAlign w:val="baseline"/>
        </w:rPr>
        <w:t> </w:t>
      </w:r>
      <w:r>
        <w:rPr>
          <w:sz w:val="20"/>
          <w:vertAlign w:val="baseline"/>
        </w:rPr>
        <w:t>that</w:t>
      </w:r>
      <w:r>
        <w:rPr>
          <w:spacing w:val="-3"/>
          <w:sz w:val="20"/>
          <w:vertAlign w:val="baseline"/>
        </w:rPr>
        <w:t> </w:t>
      </w:r>
      <w:r>
        <w:rPr>
          <w:sz w:val="20"/>
          <w:vertAlign w:val="baseline"/>
        </w:rPr>
        <w:t>the</w:t>
      </w:r>
      <w:r>
        <w:rPr>
          <w:spacing w:val="-3"/>
          <w:sz w:val="20"/>
          <w:vertAlign w:val="baseline"/>
        </w:rPr>
        <w:t> </w:t>
      </w:r>
      <w:r>
        <w:rPr>
          <w:sz w:val="20"/>
          <w:vertAlign w:val="baseline"/>
        </w:rPr>
        <w:t>exploration</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bitumen</w:t>
      </w:r>
      <w:r>
        <w:rPr>
          <w:spacing w:val="-4"/>
          <w:sz w:val="20"/>
          <w:vertAlign w:val="baseline"/>
        </w:rPr>
        <w:t> </w:t>
      </w:r>
      <w:r>
        <w:rPr>
          <w:sz w:val="20"/>
          <w:vertAlign w:val="baseline"/>
        </w:rPr>
        <w:t>deposit</w:t>
      </w:r>
      <w:r>
        <w:rPr>
          <w:spacing w:val="-4"/>
          <w:sz w:val="20"/>
          <w:vertAlign w:val="baseline"/>
        </w:rPr>
        <w:t> </w:t>
      </w:r>
      <w:r>
        <w:rPr>
          <w:sz w:val="20"/>
          <w:vertAlign w:val="baseline"/>
        </w:rPr>
        <w:t>in</w:t>
      </w:r>
      <w:r>
        <w:rPr>
          <w:spacing w:val="-4"/>
          <w:sz w:val="20"/>
          <w:vertAlign w:val="baseline"/>
        </w:rPr>
        <w:t> </w:t>
      </w:r>
      <w:r>
        <w:rPr>
          <w:sz w:val="20"/>
          <w:vertAlign w:val="baseline"/>
        </w:rPr>
        <w:t>Ondo</w:t>
      </w:r>
      <w:r>
        <w:rPr>
          <w:spacing w:val="-2"/>
          <w:sz w:val="20"/>
          <w:vertAlign w:val="baseline"/>
        </w:rPr>
        <w:t> </w:t>
      </w:r>
      <w:r>
        <w:rPr>
          <w:sz w:val="20"/>
          <w:vertAlign w:val="baseline"/>
        </w:rPr>
        <w:t>State</w:t>
      </w:r>
      <w:r>
        <w:rPr>
          <w:spacing w:val="-2"/>
          <w:sz w:val="20"/>
          <w:vertAlign w:val="baseline"/>
        </w:rPr>
        <w:t> </w:t>
      </w:r>
      <w:r>
        <w:rPr>
          <w:sz w:val="20"/>
          <w:vertAlign w:val="baseline"/>
        </w:rPr>
        <w:t>was</w:t>
      </w:r>
      <w:r>
        <w:rPr>
          <w:spacing w:val="-4"/>
          <w:sz w:val="20"/>
          <w:vertAlign w:val="baseline"/>
        </w:rPr>
        <w:t> </w:t>
      </w:r>
      <w:r>
        <w:rPr>
          <w:sz w:val="20"/>
          <w:vertAlign w:val="baseline"/>
        </w:rPr>
        <w:t>stopped because of the discovery or realization that the crude technology or method of using implements to explore or scavenge or scoop the bitumen deposit from the surface was most inappropriateandcould result in environmental degradation worse than in the oil and gas bearing communities of the Niger Delta.</w:t>
      </w:r>
    </w:p>
    <w:p>
      <w:pPr>
        <w:spacing w:line="240" w:lineRule="auto" w:before="7"/>
        <w:ind w:left="602" w:right="927" w:hanging="202"/>
        <w:jc w:val="left"/>
        <w:rPr>
          <w:sz w:val="20"/>
        </w:rPr>
      </w:pPr>
      <w:r>
        <w:rPr>
          <w:rFonts w:ascii="Calibri"/>
          <w:sz w:val="20"/>
          <w:vertAlign w:val="superscript"/>
        </w:rPr>
        <w:t>643</w:t>
      </w:r>
      <w:r>
        <w:rPr>
          <w:sz w:val="20"/>
          <w:vertAlign w:val="baseline"/>
        </w:rPr>
        <w:t>Section</w:t>
      </w:r>
      <w:r>
        <w:rPr>
          <w:spacing w:val="-5"/>
          <w:sz w:val="20"/>
          <w:vertAlign w:val="baseline"/>
        </w:rPr>
        <w:t> </w:t>
      </w:r>
      <w:r>
        <w:rPr>
          <w:sz w:val="20"/>
          <w:vertAlign w:val="baseline"/>
        </w:rPr>
        <w:t>70,</w:t>
      </w:r>
      <w:r>
        <w:rPr>
          <w:spacing w:val="-4"/>
          <w:sz w:val="20"/>
          <w:vertAlign w:val="baseline"/>
        </w:rPr>
        <w:t> </w:t>
      </w:r>
      <w:r>
        <w:rPr>
          <w:sz w:val="20"/>
          <w:vertAlign w:val="baseline"/>
        </w:rPr>
        <w:t>Nigerian</w:t>
      </w:r>
      <w:r>
        <w:rPr>
          <w:spacing w:val="-3"/>
          <w:sz w:val="20"/>
          <w:vertAlign w:val="baseline"/>
        </w:rPr>
        <w:t> </w:t>
      </w:r>
      <w:r>
        <w:rPr>
          <w:sz w:val="20"/>
          <w:vertAlign w:val="baseline"/>
        </w:rPr>
        <w:t>Communications</w:t>
      </w:r>
      <w:r>
        <w:rPr>
          <w:spacing w:val="-2"/>
          <w:sz w:val="20"/>
          <w:vertAlign w:val="baseline"/>
        </w:rPr>
        <w:t> </w:t>
      </w:r>
      <w:r>
        <w:rPr>
          <w:sz w:val="20"/>
          <w:vertAlign w:val="baseline"/>
        </w:rPr>
        <w:t>Commission</w:t>
      </w:r>
      <w:r>
        <w:rPr>
          <w:spacing w:val="-3"/>
          <w:sz w:val="20"/>
          <w:vertAlign w:val="baseline"/>
        </w:rPr>
        <w:t> </w:t>
      </w:r>
      <w:r>
        <w:rPr>
          <w:sz w:val="20"/>
          <w:vertAlign w:val="baseline"/>
        </w:rPr>
        <w:t>Act,</w:t>
      </w:r>
      <w:r>
        <w:rPr>
          <w:spacing w:val="-4"/>
          <w:sz w:val="20"/>
          <w:vertAlign w:val="baseline"/>
        </w:rPr>
        <w:t> </w:t>
      </w:r>
      <w:r>
        <w:rPr>
          <w:sz w:val="20"/>
          <w:vertAlign w:val="baseline"/>
        </w:rPr>
        <w:t>2003,</w:t>
      </w:r>
      <w:r>
        <w:rPr>
          <w:spacing w:val="-4"/>
          <w:sz w:val="20"/>
          <w:vertAlign w:val="baseline"/>
        </w:rPr>
        <w:t> </w:t>
      </w:r>
      <w:r>
        <w:rPr>
          <w:sz w:val="20"/>
          <w:vertAlign w:val="baseline"/>
        </w:rPr>
        <w:t>Cap.</w:t>
      </w:r>
      <w:r>
        <w:rPr>
          <w:spacing w:val="-4"/>
          <w:sz w:val="20"/>
          <w:vertAlign w:val="baseline"/>
        </w:rPr>
        <w:t> </w:t>
      </w:r>
      <w:r>
        <w:rPr>
          <w:sz w:val="20"/>
          <w:vertAlign w:val="baseline"/>
        </w:rPr>
        <w:t>N97,</w:t>
      </w:r>
      <w:r>
        <w:rPr>
          <w:spacing w:val="-6"/>
          <w:sz w:val="20"/>
          <w:vertAlign w:val="baseline"/>
        </w:rPr>
        <w:t> </w:t>
      </w:r>
      <w:r>
        <w:rPr>
          <w:sz w:val="20"/>
          <w:vertAlign w:val="baseline"/>
        </w:rPr>
        <w:t>Laws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5"/>
          <w:sz w:val="20"/>
          <w:vertAlign w:val="baseline"/>
        </w:rPr>
        <w:t> </w:t>
      </w:r>
      <w:r>
        <w:rPr>
          <w:sz w:val="20"/>
          <w:vertAlign w:val="baseline"/>
        </w:rPr>
        <w:t>of</w:t>
      </w:r>
      <w:r>
        <w:rPr>
          <w:spacing w:val="-6"/>
          <w:sz w:val="20"/>
          <w:vertAlign w:val="baseline"/>
        </w:rPr>
        <w:t> </w:t>
      </w:r>
      <w:r>
        <w:rPr>
          <w:sz w:val="20"/>
          <w:vertAlign w:val="baseline"/>
        </w:rPr>
        <w:t>Nigeria, 2004. This Section of the Act, </w:t>
      </w:r>
      <w:r>
        <w:rPr>
          <w:i/>
          <w:sz w:val="20"/>
          <w:vertAlign w:val="baseline"/>
        </w:rPr>
        <w:t>inter alia </w:t>
      </w:r>
      <w:r>
        <w:rPr>
          <w:sz w:val="20"/>
          <w:vertAlign w:val="baseline"/>
        </w:rPr>
        <w:t>empowers the Commission to make and publish regulations and guidelines in respect of certain listed matters, issues or areas relating to telecommunications industry in Nigeria. Furthermore, Sections 130 &amp; 130(1) of the Act makes the use and supply of non-Type Approved equipment an offence in Nigeria.</w:t>
      </w:r>
    </w:p>
    <w:p>
      <w:pPr>
        <w:spacing w:line="240" w:lineRule="auto" w:before="0"/>
        <w:ind w:left="602" w:right="927" w:hanging="202"/>
        <w:jc w:val="left"/>
        <w:rPr>
          <w:sz w:val="20"/>
        </w:rPr>
      </w:pPr>
      <w:r>
        <w:rPr>
          <w:sz w:val="20"/>
          <w:vertAlign w:val="superscript"/>
        </w:rPr>
        <w:t>644</w:t>
      </w:r>
      <w:r>
        <w:rPr>
          <w:spacing w:val="-3"/>
          <w:sz w:val="20"/>
          <w:vertAlign w:val="baseline"/>
        </w:rPr>
        <w:t> </w:t>
      </w:r>
      <w:r>
        <w:rPr>
          <w:sz w:val="20"/>
          <w:vertAlign w:val="baseline"/>
        </w:rPr>
        <w:t>See</w:t>
      </w:r>
      <w:r>
        <w:rPr>
          <w:spacing w:val="-3"/>
          <w:sz w:val="20"/>
          <w:vertAlign w:val="baseline"/>
        </w:rPr>
        <w:t> </w:t>
      </w:r>
      <w:r>
        <w:rPr>
          <w:sz w:val="20"/>
          <w:vertAlign w:val="baseline"/>
        </w:rPr>
        <w:t>Regulation</w:t>
      </w:r>
      <w:r>
        <w:rPr>
          <w:spacing w:val="-4"/>
          <w:sz w:val="20"/>
          <w:vertAlign w:val="baseline"/>
        </w:rPr>
        <w:t> </w:t>
      </w:r>
      <w:r>
        <w:rPr>
          <w:sz w:val="20"/>
          <w:vertAlign w:val="baseline"/>
        </w:rPr>
        <w:t>9,</w:t>
      </w:r>
      <w:r>
        <w:rPr>
          <w:spacing w:val="-3"/>
          <w:sz w:val="20"/>
          <w:vertAlign w:val="baseline"/>
        </w:rPr>
        <w:t> </w:t>
      </w:r>
      <w:r>
        <w:rPr>
          <w:sz w:val="20"/>
          <w:vertAlign w:val="baseline"/>
        </w:rPr>
        <w:t>Type</w:t>
      </w:r>
      <w:r>
        <w:rPr>
          <w:spacing w:val="-3"/>
          <w:sz w:val="20"/>
          <w:vertAlign w:val="baseline"/>
        </w:rPr>
        <w:t> </w:t>
      </w:r>
      <w:r>
        <w:rPr>
          <w:sz w:val="20"/>
          <w:vertAlign w:val="baseline"/>
        </w:rPr>
        <w:t>Approval</w:t>
      </w:r>
      <w:r>
        <w:rPr>
          <w:spacing w:val="-3"/>
          <w:sz w:val="20"/>
          <w:vertAlign w:val="baseline"/>
        </w:rPr>
        <w:t> </w:t>
      </w:r>
      <w:r>
        <w:rPr>
          <w:sz w:val="20"/>
          <w:vertAlign w:val="baseline"/>
        </w:rPr>
        <w:t>Regulations,</w:t>
      </w:r>
      <w:r>
        <w:rPr>
          <w:spacing w:val="-3"/>
          <w:sz w:val="20"/>
          <w:vertAlign w:val="baseline"/>
        </w:rPr>
        <w:t> </w:t>
      </w:r>
      <w:r>
        <w:rPr>
          <w:sz w:val="20"/>
          <w:vertAlign w:val="baseline"/>
        </w:rPr>
        <w:t>2008</w:t>
      </w:r>
      <w:r>
        <w:rPr>
          <w:spacing w:val="-3"/>
          <w:sz w:val="20"/>
          <w:vertAlign w:val="baseline"/>
        </w:rPr>
        <w:t> </w:t>
      </w:r>
      <w:r>
        <w:rPr>
          <w:sz w:val="20"/>
          <w:vertAlign w:val="baseline"/>
        </w:rPr>
        <w:t>issued</w:t>
      </w:r>
      <w:r>
        <w:rPr>
          <w:spacing w:val="-1"/>
          <w:sz w:val="20"/>
          <w:vertAlign w:val="baseline"/>
        </w:rPr>
        <w:t> </w:t>
      </w:r>
      <w:r>
        <w:rPr>
          <w:sz w:val="20"/>
          <w:vertAlign w:val="baseline"/>
        </w:rPr>
        <w:t>pursuant</w:t>
      </w:r>
      <w:r>
        <w:rPr>
          <w:spacing w:val="-4"/>
          <w:sz w:val="20"/>
          <w:vertAlign w:val="baseline"/>
        </w:rPr>
        <w:t> </w:t>
      </w:r>
      <w:r>
        <w:rPr>
          <w:sz w:val="20"/>
          <w:vertAlign w:val="baseline"/>
        </w:rPr>
        <w:t>to</w:t>
      </w:r>
      <w:r>
        <w:rPr>
          <w:spacing w:val="-3"/>
          <w:sz w:val="20"/>
          <w:vertAlign w:val="baseline"/>
        </w:rPr>
        <w:t> </w:t>
      </w:r>
      <w:r>
        <w:rPr>
          <w:sz w:val="20"/>
          <w:vertAlign w:val="baseline"/>
        </w:rPr>
        <w:t>the</w:t>
      </w:r>
      <w:r>
        <w:rPr>
          <w:spacing w:val="-3"/>
          <w:sz w:val="20"/>
          <w:vertAlign w:val="baseline"/>
        </w:rPr>
        <w:t> </w:t>
      </w:r>
      <w:r>
        <w:rPr>
          <w:sz w:val="20"/>
          <w:vertAlign w:val="baseline"/>
        </w:rPr>
        <w:t>provisions</w:t>
      </w:r>
      <w:r>
        <w:rPr>
          <w:spacing w:val="-4"/>
          <w:sz w:val="20"/>
          <w:vertAlign w:val="baseline"/>
        </w:rPr>
        <w:t> </w:t>
      </w:r>
      <w:r>
        <w:rPr>
          <w:sz w:val="20"/>
          <w:vertAlign w:val="baseline"/>
        </w:rPr>
        <w:t>of</w:t>
      </w:r>
      <w:r>
        <w:rPr>
          <w:spacing w:val="-5"/>
          <w:sz w:val="20"/>
          <w:vertAlign w:val="baseline"/>
        </w:rPr>
        <w:t> </w:t>
      </w:r>
      <w:r>
        <w:rPr>
          <w:sz w:val="20"/>
          <w:vertAlign w:val="baseline"/>
        </w:rPr>
        <w:t>Section</w:t>
      </w:r>
      <w:r>
        <w:rPr>
          <w:spacing w:val="-4"/>
          <w:sz w:val="20"/>
          <w:vertAlign w:val="baseline"/>
        </w:rPr>
        <w:t> </w:t>
      </w:r>
      <w:r>
        <w:rPr>
          <w:sz w:val="20"/>
          <w:vertAlign w:val="baseline"/>
        </w:rPr>
        <w:t>70,</w:t>
      </w:r>
      <w:r>
        <w:rPr>
          <w:spacing w:val="-3"/>
          <w:sz w:val="20"/>
          <w:vertAlign w:val="baseline"/>
        </w:rPr>
        <w:t> </w:t>
      </w:r>
      <w:r>
        <w:rPr>
          <w:sz w:val="20"/>
          <w:vertAlign w:val="baseline"/>
        </w:rPr>
        <w:t>Nigerian Communications Act, 2003. These Regulations sets criteria for approval and use of telecommunications equipment in Nigeria.</w:t>
      </w:r>
    </w:p>
    <w:p>
      <w:pPr>
        <w:spacing w:after="0" w:line="240" w:lineRule="auto"/>
        <w:jc w:val="left"/>
        <w:rPr>
          <w:sz w:val="20"/>
        </w:rPr>
        <w:sectPr>
          <w:pgSz w:w="12240" w:h="15840"/>
          <w:pgMar w:header="0" w:footer="1012" w:top="1360" w:bottom="1200" w:left="1040" w:right="860"/>
        </w:sectPr>
      </w:pPr>
    </w:p>
    <w:p>
      <w:pPr>
        <w:pStyle w:val="BodyText"/>
        <w:spacing w:line="480" w:lineRule="auto" w:before="72"/>
        <w:ind w:left="400" w:right="574"/>
        <w:jc w:val="both"/>
      </w:pPr>
      <w:r>
        <w:rPr/>
        <w:t>For NESREA to efficiently and effectively carry out its mandate, the need for inter-agency cooperation and collaboration between particularly the Federal Ministry of Environment and the Federal Ministry of Mines and Steel Development in order to sufficiently harness the benefits of the provision of section 8(o) of NESREA Act is therefore desirable.According to Ladan, “it is ineffective for environmental pollution control and protection not to pursue adequately inter- agency cooperation and collaboration including information sharing and exchange among government agencies and other federating units that have similar mandate or over lapping </w:t>
      </w:r>
      <w:r>
        <w:rPr>
          <w:spacing w:val="-2"/>
        </w:rPr>
        <w:t>functions.”</w:t>
      </w:r>
      <w:r>
        <w:rPr>
          <w:spacing w:val="-2"/>
          <w:vertAlign w:val="superscript"/>
        </w:rPr>
        <w:t>645</w:t>
      </w:r>
    </w:p>
    <w:p>
      <w:pPr>
        <w:pStyle w:val="BodyText"/>
        <w:spacing w:before="13"/>
      </w:pPr>
    </w:p>
    <w:p>
      <w:pPr>
        <w:pStyle w:val="BodyText"/>
        <w:spacing w:line="480" w:lineRule="auto"/>
        <w:ind w:left="400" w:right="576"/>
        <w:jc w:val="both"/>
      </w:pPr>
      <w:r>
        <w:rPr/>
        <w:t>A provision of NESREA Act that should assist in translating to an improved and less degraded environment</w:t>
      </w:r>
      <w:r>
        <w:rPr>
          <w:spacing w:val="-1"/>
        </w:rPr>
        <w:t> </w:t>
      </w:r>
      <w:r>
        <w:rPr/>
        <w:t>arising</w:t>
      </w:r>
      <w:r>
        <w:rPr>
          <w:spacing w:val="-3"/>
        </w:rPr>
        <w:t> </w:t>
      </w:r>
      <w:r>
        <w:rPr/>
        <w:t>from the</w:t>
      </w:r>
      <w:r>
        <w:rPr>
          <w:spacing w:val="-2"/>
        </w:rPr>
        <w:t> </w:t>
      </w:r>
      <w:r>
        <w:rPr/>
        <w:t>mining</w:t>
      </w:r>
      <w:r>
        <w:rPr>
          <w:spacing w:val="-3"/>
        </w:rPr>
        <w:t> </w:t>
      </w:r>
      <w:r>
        <w:rPr/>
        <w:t>of</w:t>
      </w:r>
      <w:r>
        <w:rPr>
          <w:spacing w:val="-2"/>
        </w:rPr>
        <w:t> </w:t>
      </w:r>
      <w:r>
        <w:rPr/>
        <w:t>solid</w:t>
      </w:r>
      <w:r>
        <w:rPr>
          <w:spacing w:val="-4"/>
        </w:rPr>
        <w:t> </w:t>
      </w:r>
      <w:r>
        <w:rPr/>
        <w:t>minerals</w:t>
      </w:r>
      <w:r>
        <w:rPr>
          <w:spacing w:val="-1"/>
        </w:rPr>
        <w:t> </w:t>
      </w:r>
      <w:r>
        <w:rPr/>
        <w:t>in</w:t>
      </w:r>
      <w:r>
        <w:rPr>
          <w:spacing w:val="-1"/>
        </w:rPr>
        <w:t> </w:t>
      </w:r>
      <w:r>
        <w:rPr/>
        <w:t>Nigeria,</w:t>
      </w:r>
      <w:r>
        <w:rPr>
          <w:spacing w:val="-1"/>
        </w:rPr>
        <w:t> </w:t>
      </w:r>
      <w:r>
        <w:rPr/>
        <w:t>if</w:t>
      </w:r>
      <w:r>
        <w:rPr>
          <w:spacing w:val="-2"/>
        </w:rPr>
        <w:t> </w:t>
      </w:r>
      <w:r>
        <w:rPr/>
        <w:t>well</w:t>
      </w:r>
      <w:r>
        <w:rPr>
          <w:spacing w:val="-1"/>
        </w:rPr>
        <w:t> </w:t>
      </w:r>
      <w:r>
        <w:rPr/>
        <w:t>implemented,</w:t>
      </w:r>
      <w:r>
        <w:rPr>
          <w:spacing w:val="-2"/>
        </w:rPr>
        <w:t> </w:t>
      </w:r>
      <w:r>
        <w:rPr/>
        <w:t>is</w:t>
      </w:r>
      <w:r>
        <w:rPr>
          <w:spacing w:val="-1"/>
        </w:rPr>
        <w:t> </w:t>
      </w:r>
      <w:r>
        <w:rPr/>
        <w:t>the</w:t>
      </w:r>
      <w:r>
        <w:rPr>
          <w:spacing w:val="-2"/>
        </w:rPr>
        <w:t> </w:t>
      </w:r>
      <w:r>
        <w:rPr/>
        <w:t>one in section 8(g) of NESREA Act which empowers NESREA to conduct public investigations on pollution and the degradation of natural resources, except investigations on oil spillage. This form of investigation will certainly relate to activities/operations in mining of solid minerals in Nigeria as earlier canvassed. The crucial consideration here is that, it appears that, it is not in the public domain that the Agency has ever carried out such public investigation in relation to pollution and degradation of the Nigerian environment in respect of operations/activities in the solid minerals sector. Should this be the situation, this obviously constitutesan issue of capacity under-utilization of the provisions of the statute such that when it is repealed, the propensity of</w:t>
      </w:r>
      <w:r>
        <w:rPr>
          <w:spacing w:val="40"/>
        </w:rPr>
        <w:t> </w:t>
      </w:r>
      <w:r>
        <w:rPr/>
        <w:t>its positive use and value-addition to the mining of solid minerals sector in particular and the Nigerian nation in general is undermined.</w:t>
      </w:r>
    </w:p>
    <w:p>
      <w:pPr>
        <w:pStyle w:val="BodyText"/>
        <w:rPr>
          <w:sz w:val="20"/>
        </w:rPr>
      </w:pP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702016">
                <wp:simplePos x="0" y="0"/>
                <wp:positionH relativeFrom="page">
                  <wp:posOffset>914704</wp:posOffset>
                </wp:positionH>
                <wp:positionV relativeFrom="paragraph">
                  <wp:posOffset>214388</wp:posOffset>
                </wp:positionV>
                <wp:extent cx="1829435" cy="9525"/>
                <wp:effectExtent l="0" t="0" r="0" b="0"/>
                <wp:wrapTopAndBottom/>
                <wp:docPr id="306" name="Graphic 306"/>
                <wp:cNvGraphicFramePr>
                  <a:graphicFrameLocks/>
                </wp:cNvGraphicFramePr>
                <a:graphic>
                  <a:graphicData uri="http://schemas.microsoft.com/office/word/2010/wordprocessingShape">
                    <wps:wsp>
                      <wps:cNvPr id="306" name="Graphic 30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80947pt;width:144.020pt;height:.72003pt;mso-position-horizontal-relative:page;mso-position-vertical-relative:paragraph;z-index:-15614464;mso-wrap-distance-left:0;mso-wrap-distance-right:0" id="docshape274" filled="true" fillcolor="#000000" stroked="false">
                <v:fill type="solid"/>
                <w10:wrap type="topAndBottom"/>
              </v:rect>
            </w:pict>
          </mc:Fallback>
        </mc:AlternateContent>
      </w:r>
    </w:p>
    <w:p>
      <w:pPr>
        <w:spacing w:before="115"/>
        <w:ind w:left="400" w:right="0" w:firstLine="0"/>
        <w:jc w:val="left"/>
        <w:rPr>
          <w:sz w:val="20"/>
        </w:rPr>
      </w:pPr>
      <w:r>
        <w:rPr>
          <w:sz w:val="20"/>
          <w:vertAlign w:val="superscript"/>
        </w:rPr>
        <w:t>645</w:t>
      </w:r>
      <w:r>
        <w:rPr>
          <w:sz w:val="20"/>
          <w:vertAlign w:val="baseline"/>
        </w:rPr>
        <w:t>Ladan,</w:t>
      </w:r>
      <w:r>
        <w:rPr>
          <w:spacing w:val="-1"/>
          <w:sz w:val="20"/>
          <w:vertAlign w:val="baseline"/>
        </w:rPr>
        <w:t> </w:t>
      </w:r>
      <w:r>
        <w:rPr>
          <w:sz w:val="20"/>
          <w:vertAlign w:val="baseline"/>
        </w:rPr>
        <w:t>M.T.</w:t>
      </w:r>
      <w:r>
        <w:rPr>
          <w:spacing w:val="-2"/>
          <w:sz w:val="20"/>
          <w:vertAlign w:val="baseline"/>
        </w:rPr>
        <w:t> </w:t>
      </w:r>
      <w:r>
        <w:rPr>
          <w:sz w:val="20"/>
          <w:vertAlign w:val="baseline"/>
        </w:rPr>
        <w:t>(2012). </w:t>
      </w:r>
      <w:r>
        <w:rPr>
          <w:i/>
          <w:sz w:val="20"/>
          <w:vertAlign w:val="baseline"/>
        </w:rPr>
        <w:t>Op cit</w:t>
      </w:r>
      <w:r>
        <w:rPr>
          <w:sz w:val="20"/>
          <w:vertAlign w:val="baseline"/>
        </w:rPr>
        <w:t>,</w:t>
      </w:r>
      <w:r>
        <w:rPr>
          <w:spacing w:val="-2"/>
          <w:sz w:val="20"/>
          <w:vertAlign w:val="baseline"/>
        </w:rPr>
        <w:t> </w:t>
      </w:r>
      <w:r>
        <w:rPr>
          <w:spacing w:val="-5"/>
          <w:sz w:val="20"/>
          <w:vertAlign w:val="baseline"/>
        </w:rPr>
        <w:t>p.4</w:t>
      </w:r>
    </w:p>
    <w:p>
      <w:pPr>
        <w:spacing w:after="0"/>
        <w:jc w:val="left"/>
        <w:rPr>
          <w:sz w:val="20"/>
        </w:rPr>
        <w:sectPr>
          <w:pgSz w:w="12240" w:h="15840"/>
          <w:pgMar w:header="0" w:footer="1012" w:top="1360" w:bottom="1200" w:left="1040" w:right="860"/>
        </w:sectPr>
      </w:pPr>
    </w:p>
    <w:p>
      <w:pPr>
        <w:pStyle w:val="BodyText"/>
        <w:spacing w:line="480" w:lineRule="auto" w:before="72"/>
        <w:ind w:left="400" w:right="576"/>
        <w:jc w:val="both"/>
      </w:pPr>
      <w:r>
        <w:rPr/>
        <w:t>In addition, in order to attain maximum capacity utilization, it may be necessary to amend the provision of section 8(g) of NESREA Act to specifically state that such public investigations on pollution and degradation of natural resources shall be carried out or undertaken in conjunction with other relevant Ministries, Departments and Agencies of Government. After all, there are enormous advantages in such collaboration and synergy.</w:t>
      </w:r>
    </w:p>
    <w:p>
      <w:pPr>
        <w:pStyle w:val="BodyText"/>
        <w:spacing w:before="12"/>
      </w:pPr>
    </w:p>
    <w:p>
      <w:pPr>
        <w:pStyle w:val="BodyText"/>
        <w:spacing w:line="480" w:lineRule="auto"/>
        <w:ind w:left="400" w:right="576"/>
        <w:jc w:val="both"/>
      </w:pPr>
      <w:r>
        <w:rPr/>
        <w:t>With</w:t>
      </w:r>
      <w:r>
        <w:rPr>
          <w:spacing w:val="-2"/>
        </w:rPr>
        <w:t> </w:t>
      </w:r>
      <w:r>
        <w:rPr/>
        <w:t>the</w:t>
      </w:r>
      <w:r>
        <w:rPr>
          <w:spacing w:val="-2"/>
        </w:rPr>
        <w:t> </w:t>
      </w:r>
      <w:r>
        <w:rPr/>
        <w:t>increase</w:t>
      </w:r>
      <w:r>
        <w:rPr>
          <w:spacing w:val="-3"/>
        </w:rPr>
        <w:t> </w:t>
      </w:r>
      <w:r>
        <w:rPr/>
        <w:t>in</w:t>
      </w:r>
      <w:r>
        <w:rPr>
          <w:spacing w:val="-2"/>
        </w:rPr>
        <w:t> </w:t>
      </w:r>
      <w:r>
        <w:rPr/>
        <w:t>the</w:t>
      </w:r>
      <w:r>
        <w:rPr>
          <w:spacing w:val="-3"/>
        </w:rPr>
        <w:t> </w:t>
      </w:r>
      <w:r>
        <w:rPr/>
        <w:t>inflationary</w:t>
      </w:r>
      <w:r>
        <w:rPr>
          <w:spacing w:val="-6"/>
        </w:rPr>
        <w:t> </w:t>
      </w:r>
      <w:r>
        <w:rPr/>
        <w:t>trend</w:t>
      </w:r>
      <w:r>
        <w:rPr>
          <w:spacing w:val="-2"/>
        </w:rPr>
        <w:t> </w:t>
      </w:r>
      <w:r>
        <w:rPr/>
        <w:t>in</w:t>
      </w:r>
      <w:r>
        <w:rPr>
          <w:spacing w:val="-2"/>
        </w:rPr>
        <w:t> </w:t>
      </w:r>
      <w:r>
        <w:rPr/>
        <w:t>the</w:t>
      </w:r>
      <w:r>
        <w:rPr>
          <w:spacing w:val="-1"/>
        </w:rPr>
        <w:t> </w:t>
      </w:r>
      <w:r>
        <w:rPr/>
        <w:t>country</w:t>
      </w:r>
      <w:r>
        <w:rPr>
          <w:spacing w:val="-4"/>
        </w:rPr>
        <w:t> </w:t>
      </w:r>
      <w:r>
        <w:rPr/>
        <w:t>and</w:t>
      </w:r>
      <w:r>
        <w:rPr>
          <w:spacing w:val="-2"/>
        </w:rPr>
        <w:t> </w:t>
      </w:r>
      <w:r>
        <w:rPr/>
        <w:t>by</w:t>
      </w:r>
      <w:r>
        <w:rPr>
          <w:spacing w:val="-6"/>
        </w:rPr>
        <w:t> </w:t>
      </w:r>
      <w:r>
        <w:rPr/>
        <w:t>implication</w:t>
      </w:r>
      <w:r>
        <w:rPr>
          <w:spacing w:val="-2"/>
        </w:rPr>
        <w:t> </w:t>
      </w:r>
      <w:r>
        <w:rPr/>
        <w:t>the</w:t>
      </w:r>
      <w:r>
        <w:rPr>
          <w:spacing w:val="-2"/>
        </w:rPr>
        <w:t> </w:t>
      </w:r>
      <w:r>
        <w:rPr/>
        <w:t>reducing</w:t>
      </w:r>
      <w:r>
        <w:rPr>
          <w:spacing w:val="-4"/>
        </w:rPr>
        <w:t> </w:t>
      </w:r>
      <w:r>
        <w:rPr/>
        <w:t>value</w:t>
      </w:r>
      <w:r>
        <w:rPr>
          <w:spacing w:val="-2"/>
        </w:rPr>
        <w:t> </w:t>
      </w:r>
      <w:r>
        <w:rPr/>
        <w:t>of the Nigerian currency, an upward review of the amounts specified as penalties for various offences/infractions</w:t>
      </w:r>
      <w:r>
        <w:rPr>
          <w:spacing w:val="-1"/>
        </w:rPr>
        <w:t> </w:t>
      </w:r>
      <w:r>
        <w:rPr/>
        <w:t>is desirable</w:t>
      </w:r>
      <w:r>
        <w:rPr>
          <w:spacing w:val="-2"/>
        </w:rPr>
        <w:t> </w:t>
      </w:r>
      <w:r>
        <w:rPr/>
        <w:t>to</w:t>
      </w:r>
      <w:r>
        <w:rPr>
          <w:spacing w:val="-1"/>
        </w:rPr>
        <w:t> </w:t>
      </w:r>
      <w:r>
        <w:rPr/>
        <w:t>keep</w:t>
      </w:r>
      <w:r>
        <w:rPr>
          <w:spacing w:val="-1"/>
        </w:rPr>
        <w:t> </w:t>
      </w:r>
      <w:r>
        <w:rPr/>
        <w:t>in</w:t>
      </w:r>
      <w:r>
        <w:rPr>
          <w:spacing w:val="-1"/>
        </w:rPr>
        <w:t> </w:t>
      </w:r>
      <w:r>
        <w:rPr/>
        <w:t>tune</w:t>
      </w:r>
      <w:r>
        <w:rPr>
          <w:spacing w:val="-2"/>
        </w:rPr>
        <w:t> </w:t>
      </w:r>
      <w:r>
        <w:rPr/>
        <w:t>with</w:t>
      </w:r>
      <w:r>
        <w:rPr>
          <w:spacing w:val="-1"/>
        </w:rPr>
        <w:t> </w:t>
      </w:r>
      <w:r>
        <w:rPr/>
        <w:t>the</w:t>
      </w:r>
      <w:r>
        <w:rPr>
          <w:spacing w:val="-2"/>
        </w:rPr>
        <w:t> </w:t>
      </w:r>
      <w:r>
        <w:rPr/>
        <w:t>current</w:t>
      </w:r>
      <w:r>
        <w:rPr>
          <w:spacing w:val="-1"/>
        </w:rPr>
        <w:t> </w:t>
      </w:r>
      <w:r>
        <w:rPr/>
        <w:t>inflationary</w:t>
      </w:r>
      <w:r>
        <w:rPr>
          <w:spacing w:val="-4"/>
        </w:rPr>
        <w:t> </w:t>
      </w:r>
      <w:r>
        <w:rPr/>
        <w:t>trends</w:t>
      </w:r>
      <w:r>
        <w:rPr>
          <w:spacing w:val="-1"/>
        </w:rPr>
        <w:t> </w:t>
      </w:r>
      <w:r>
        <w:rPr/>
        <w:t>in</w:t>
      </w:r>
      <w:r>
        <w:rPr>
          <w:spacing w:val="-1"/>
        </w:rPr>
        <w:t> </w:t>
      </w:r>
      <w:r>
        <w:rPr/>
        <w:t>the</w:t>
      </w:r>
      <w:r>
        <w:rPr>
          <w:spacing w:val="-2"/>
        </w:rPr>
        <w:t> </w:t>
      </w:r>
      <w:r>
        <w:rPr/>
        <w:t>country and the general realities of attaining better mitigation of the degradation of the environment. The current regime of financial penalties is not likely</w:t>
      </w:r>
      <w:r>
        <w:rPr>
          <w:spacing w:val="-3"/>
        </w:rPr>
        <w:t> </w:t>
      </w:r>
      <w:r>
        <w:rPr/>
        <w:t>to deter offenders from violating the provisions of NESREA Act because under the present regime, it is cheaper to pollute the environment and pay the inadequate and un-deterring penalties prescribed by NESREA Act. The maximum penalty of N200,000 for individual offenders and 2,000,000 for corporate offenders specified in NESREA Act</w:t>
      </w:r>
      <w:r>
        <w:rPr>
          <w:vertAlign w:val="superscript"/>
        </w:rPr>
        <w:t>646</w:t>
      </w:r>
      <w:r>
        <w:rPr>
          <w:vertAlign w:val="baseline"/>
        </w:rPr>
        <w:t> will certainly not deter offenders. It is opined that it is only when fines,</w:t>
      </w:r>
      <w:r>
        <w:rPr>
          <w:spacing w:val="40"/>
          <w:vertAlign w:val="baseline"/>
        </w:rPr>
        <w:t> </w:t>
      </w:r>
      <w:r>
        <w:rPr>
          <w:vertAlign w:val="baseline"/>
        </w:rPr>
        <w:t>penalties or sanctions are appropriate or commensurate to acts of infraction that they could be truly punitive and act as deterrent. When sanctions are slack, it is an invitation to impunity and disobedience of laws.</w:t>
      </w:r>
    </w:p>
    <w:p>
      <w:pPr>
        <w:pStyle w:val="BodyText"/>
        <w:spacing w:before="14"/>
      </w:pPr>
    </w:p>
    <w:p>
      <w:pPr>
        <w:pStyle w:val="BodyText"/>
        <w:spacing w:line="480" w:lineRule="auto"/>
        <w:ind w:left="400" w:right="580"/>
        <w:jc w:val="both"/>
      </w:pPr>
      <w:r>
        <w:rPr/>
        <w:t>Furthermore, the amounts stated as daily penalties in the cases of continuing offences are not realistic and therefore may have gone a long way in undermining the spirit of the legislation which in essence made the provisions for the purpose of compliance. Since the enactment of the Act</w:t>
      </w:r>
      <w:r>
        <w:rPr>
          <w:spacing w:val="43"/>
        </w:rPr>
        <w:t> </w:t>
      </w:r>
      <w:r>
        <w:rPr/>
        <w:t>in</w:t>
      </w:r>
      <w:r>
        <w:rPr>
          <w:spacing w:val="45"/>
        </w:rPr>
        <w:t> </w:t>
      </w:r>
      <w:r>
        <w:rPr/>
        <w:t>2007,</w:t>
      </w:r>
      <w:r>
        <w:rPr>
          <w:spacing w:val="45"/>
        </w:rPr>
        <w:t> </w:t>
      </w:r>
      <w:r>
        <w:rPr/>
        <w:t>there</w:t>
      </w:r>
      <w:r>
        <w:rPr>
          <w:spacing w:val="44"/>
        </w:rPr>
        <w:t> </w:t>
      </w:r>
      <w:r>
        <w:rPr/>
        <w:t>is</w:t>
      </w:r>
      <w:r>
        <w:rPr>
          <w:spacing w:val="47"/>
        </w:rPr>
        <w:t> </w:t>
      </w:r>
      <w:r>
        <w:rPr/>
        <w:t>no</w:t>
      </w:r>
      <w:r>
        <w:rPr>
          <w:spacing w:val="45"/>
        </w:rPr>
        <w:t> </w:t>
      </w:r>
      <w:r>
        <w:rPr/>
        <w:t>known</w:t>
      </w:r>
      <w:r>
        <w:rPr>
          <w:spacing w:val="44"/>
        </w:rPr>
        <w:t> </w:t>
      </w:r>
      <w:r>
        <w:rPr/>
        <w:t>case</w:t>
      </w:r>
      <w:r>
        <w:rPr>
          <w:spacing w:val="44"/>
        </w:rPr>
        <w:t> </w:t>
      </w:r>
      <w:r>
        <w:rPr/>
        <w:t>of</w:t>
      </w:r>
      <w:r>
        <w:rPr>
          <w:spacing w:val="47"/>
        </w:rPr>
        <w:t> </w:t>
      </w:r>
      <w:r>
        <w:rPr/>
        <w:t>any</w:t>
      </w:r>
      <w:r>
        <w:rPr>
          <w:spacing w:val="41"/>
        </w:rPr>
        <w:t> </w:t>
      </w:r>
      <w:r>
        <w:rPr/>
        <w:t>offender</w:t>
      </w:r>
      <w:r>
        <w:rPr>
          <w:spacing w:val="44"/>
        </w:rPr>
        <w:t> </w:t>
      </w:r>
      <w:r>
        <w:rPr/>
        <w:t>that</w:t>
      </w:r>
      <w:r>
        <w:rPr>
          <w:spacing w:val="45"/>
        </w:rPr>
        <w:t> </w:t>
      </w:r>
      <w:r>
        <w:rPr/>
        <w:t>has</w:t>
      </w:r>
      <w:r>
        <w:rPr>
          <w:spacing w:val="47"/>
        </w:rPr>
        <w:t> </w:t>
      </w:r>
      <w:r>
        <w:rPr/>
        <w:t>been</w:t>
      </w:r>
      <w:r>
        <w:rPr>
          <w:spacing w:val="47"/>
        </w:rPr>
        <w:t> </w:t>
      </w:r>
      <w:r>
        <w:rPr/>
        <w:t>tried</w:t>
      </w:r>
      <w:r>
        <w:rPr>
          <w:spacing w:val="45"/>
        </w:rPr>
        <w:t> </w:t>
      </w:r>
      <w:r>
        <w:rPr/>
        <w:t>in</w:t>
      </w:r>
      <w:r>
        <w:rPr>
          <w:spacing w:val="45"/>
        </w:rPr>
        <w:t> </w:t>
      </w:r>
      <w:r>
        <w:rPr/>
        <w:t>a</w:t>
      </w:r>
      <w:r>
        <w:rPr>
          <w:spacing w:val="44"/>
        </w:rPr>
        <w:t> </w:t>
      </w:r>
      <w:r>
        <w:rPr/>
        <w:t>court</w:t>
      </w:r>
      <w:r>
        <w:rPr>
          <w:spacing w:val="45"/>
        </w:rPr>
        <w:t> </w:t>
      </w:r>
      <w:r>
        <w:rPr/>
        <w:t>of</w:t>
      </w:r>
      <w:r>
        <w:rPr>
          <w:spacing w:val="45"/>
        </w:rPr>
        <w:t> </w:t>
      </w:r>
      <w:r>
        <w:rPr>
          <w:spacing w:val="-4"/>
        </w:rPr>
        <w:t>law,</w:t>
      </w:r>
    </w:p>
    <w:p>
      <w:pPr>
        <w:pStyle w:val="BodyText"/>
        <w:spacing w:before="2"/>
        <w:rPr>
          <w:sz w:val="16"/>
        </w:rPr>
      </w:pPr>
      <w:r>
        <w:rPr/>
        <mc:AlternateContent>
          <mc:Choice Requires="wps">
            <w:drawing>
              <wp:anchor distT="0" distB="0" distL="0" distR="0" allowOverlap="1" layoutInCell="1" locked="0" behindDoc="1" simplePos="0" relativeHeight="487702528">
                <wp:simplePos x="0" y="0"/>
                <wp:positionH relativeFrom="page">
                  <wp:posOffset>914704</wp:posOffset>
                </wp:positionH>
                <wp:positionV relativeFrom="paragraph">
                  <wp:posOffset>133750</wp:posOffset>
                </wp:positionV>
                <wp:extent cx="1829435" cy="9525"/>
                <wp:effectExtent l="0" t="0" r="0" b="0"/>
                <wp:wrapTopAndBottom/>
                <wp:docPr id="308" name="Graphic 308"/>
                <wp:cNvGraphicFramePr>
                  <a:graphicFrameLocks/>
                </wp:cNvGraphicFramePr>
                <a:graphic>
                  <a:graphicData uri="http://schemas.microsoft.com/office/word/2010/wordprocessingShape">
                    <wps:wsp>
                      <wps:cNvPr id="308" name="Graphic 30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531532pt;width:144.020pt;height:.72003pt;mso-position-horizontal-relative:page;mso-position-vertical-relative:paragraph;z-index:-15613952;mso-wrap-distance-left:0;mso-wrap-distance-right:0" id="docshape276" filled="true" fillcolor="#000000" stroked="false">
                <v:fill type="solid"/>
                <w10:wrap type="topAndBottom"/>
              </v:rect>
            </w:pict>
          </mc:Fallback>
        </mc:AlternateContent>
      </w:r>
    </w:p>
    <w:p>
      <w:pPr>
        <w:spacing w:line="235" w:lineRule="auto" w:before="103"/>
        <w:ind w:left="602" w:right="927" w:hanging="202"/>
        <w:jc w:val="left"/>
        <w:rPr>
          <w:sz w:val="20"/>
        </w:rPr>
      </w:pPr>
      <w:r>
        <w:rPr>
          <w:rFonts w:ascii="Calibri"/>
          <w:sz w:val="20"/>
          <w:vertAlign w:val="superscript"/>
        </w:rPr>
        <w:t>646</w:t>
      </w:r>
      <w:r>
        <w:rPr>
          <w:sz w:val="20"/>
          <w:vertAlign w:val="baseline"/>
        </w:rPr>
        <w:t>Sections</w:t>
      </w:r>
      <w:r>
        <w:rPr>
          <w:spacing w:val="-6"/>
          <w:sz w:val="20"/>
          <w:vertAlign w:val="baseline"/>
        </w:rPr>
        <w:t> </w:t>
      </w:r>
      <w:r>
        <w:rPr>
          <w:sz w:val="20"/>
          <w:vertAlign w:val="baseline"/>
        </w:rPr>
        <w:t>20</w:t>
      </w:r>
      <w:r>
        <w:rPr>
          <w:spacing w:val="-4"/>
          <w:sz w:val="20"/>
          <w:vertAlign w:val="baseline"/>
        </w:rPr>
        <w:t> </w:t>
      </w:r>
      <w:r>
        <w:rPr>
          <w:sz w:val="20"/>
          <w:vertAlign w:val="baseline"/>
        </w:rPr>
        <w:t>&amp;</w:t>
      </w:r>
      <w:r>
        <w:rPr>
          <w:spacing w:val="-7"/>
          <w:sz w:val="20"/>
          <w:vertAlign w:val="baseline"/>
        </w:rPr>
        <w:t> </w:t>
      </w:r>
      <w:r>
        <w:rPr>
          <w:sz w:val="20"/>
          <w:vertAlign w:val="baseline"/>
        </w:rPr>
        <w:t>21,</w:t>
      </w:r>
      <w:r>
        <w:rPr>
          <w:spacing w:val="-3"/>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Standards</w:t>
      </w:r>
      <w:r>
        <w:rPr>
          <w:spacing w:val="-6"/>
          <w:sz w:val="20"/>
          <w:vertAlign w:val="baseline"/>
        </w:rPr>
        <w:t> </w:t>
      </w:r>
      <w:r>
        <w:rPr>
          <w:sz w:val="20"/>
          <w:vertAlign w:val="baseline"/>
        </w:rPr>
        <w:t>and</w:t>
      </w:r>
      <w:r>
        <w:rPr>
          <w:spacing w:val="-4"/>
          <w:sz w:val="20"/>
          <w:vertAlign w:val="baseline"/>
        </w:rPr>
        <w:t> </w:t>
      </w:r>
      <w:r>
        <w:rPr>
          <w:sz w:val="20"/>
          <w:vertAlign w:val="baseline"/>
        </w:rPr>
        <w:t>Regulations</w:t>
      </w:r>
      <w:r>
        <w:rPr>
          <w:spacing w:val="-6"/>
          <w:sz w:val="20"/>
          <w:vertAlign w:val="baseline"/>
        </w:rPr>
        <w:t> </w:t>
      </w:r>
      <w:r>
        <w:rPr>
          <w:sz w:val="20"/>
          <w:vertAlign w:val="baseline"/>
        </w:rPr>
        <w:t>Enforcement</w:t>
      </w:r>
      <w:r>
        <w:rPr>
          <w:spacing w:val="-3"/>
          <w:sz w:val="20"/>
          <w:vertAlign w:val="baseline"/>
        </w:rPr>
        <w:t> </w:t>
      </w:r>
      <w:r>
        <w:rPr>
          <w:sz w:val="20"/>
          <w:vertAlign w:val="baseline"/>
        </w:rPr>
        <w:t>Agency</w:t>
      </w:r>
      <w:r>
        <w:rPr>
          <w:spacing w:val="-6"/>
          <w:sz w:val="20"/>
          <w:vertAlign w:val="baseline"/>
        </w:rPr>
        <w:t> </w:t>
      </w:r>
      <w:r>
        <w:rPr>
          <w:sz w:val="20"/>
          <w:vertAlign w:val="baseline"/>
        </w:rPr>
        <w:t>(Establishment) Act, No. 25, 2007</w:t>
      </w:r>
    </w:p>
    <w:p>
      <w:pPr>
        <w:spacing w:after="0" w:line="235" w:lineRule="auto"/>
        <w:jc w:val="left"/>
        <w:rPr>
          <w:sz w:val="20"/>
        </w:rPr>
        <w:sectPr>
          <w:footerReference w:type="default" r:id="rId67"/>
          <w:pgSz w:w="12240" w:h="15840"/>
          <w:pgMar w:header="0" w:footer="1012" w:top="1360" w:bottom="1200" w:left="1040" w:right="860"/>
        </w:sectPr>
      </w:pPr>
    </w:p>
    <w:p>
      <w:pPr>
        <w:pStyle w:val="BodyText"/>
        <w:spacing w:line="480" w:lineRule="auto" w:before="72"/>
        <w:ind w:left="400" w:right="575"/>
        <w:jc w:val="both"/>
      </w:pPr>
      <w:r>
        <w:rPr/>
        <w:t>convicted and made to pay these daily fines. Laws are made to be obeyed and if they are notobeyed or their compliance enforced, there is no point of making ridiculous provisions in our statute books. When laws are not implemented, it creates problems within the society; a country with high record of non-enforcement of laws is a country in crisis. Aside from the waste of tax payers fund and man-hours deployed towards making these laws and regulations, the non- enforcement of</w:t>
      </w:r>
      <w:r>
        <w:rPr>
          <w:spacing w:val="-1"/>
        </w:rPr>
        <w:t> </w:t>
      </w:r>
      <w:r>
        <w:rPr/>
        <w:t>laws</w:t>
      </w:r>
      <w:r>
        <w:rPr>
          <w:spacing w:val="-1"/>
        </w:rPr>
        <w:t> </w:t>
      </w:r>
      <w:r>
        <w:rPr/>
        <w:t>lead to lack of</w:t>
      </w:r>
      <w:r>
        <w:rPr>
          <w:spacing w:val="-1"/>
        </w:rPr>
        <w:t> </w:t>
      </w:r>
      <w:r>
        <w:rPr/>
        <w:t>instilling</w:t>
      </w:r>
      <w:r>
        <w:rPr>
          <w:spacing w:val="-3"/>
        </w:rPr>
        <w:t> </w:t>
      </w:r>
      <w:r>
        <w:rPr/>
        <w:t>of</w:t>
      </w:r>
      <w:r>
        <w:rPr>
          <w:spacing w:val="-1"/>
        </w:rPr>
        <w:t> </w:t>
      </w:r>
      <w:r>
        <w:rPr/>
        <w:t>the</w:t>
      </w:r>
      <w:r>
        <w:rPr>
          <w:spacing w:val="-1"/>
        </w:rPr>
        <w:t> </w:t>
      </w:r>
      <w:r>
        <w:rPr/>
        <w:t>right values, corruption and continued under- development of a country. It is opined that this reflects the current state of challenge in the protection of our environment from degradation by the mining of solid minerals where laws, regulations and policies are not implemented efficiently and effectively.</w:t>
      </w:r>
    </w:p>
    <w:p>
      <w:pPr>
        <w:pStyle w:val="BodyText"/>
        <w:spacing w:before="13"/>
      </w:pPr>
    </w:p>
    <w:p>
      <w:pPr>
        <w:pStyle w:val="BodyText"/>
        <w:spacing w:line="480" w:lineRule="auto"/>
        <w:ind w:left="400" w:right="576"/>
        <w:jc w:val="both"/>
      </w:pPr>
      <w:r>
        <w:rPr/>
        <w:t>Also, in certain instances, the penalties do not provide succor to those who are affected by these acts of environmental pollution and degradation. The remedy that should or could cater for the losses suffered by citizens should be by way of remediation, resuscitation, rehabilitation and</w:t>
      </w:r>
      <w:r>
        <w:rPr>
          <w:spacing w:val="40"/>
        </w:rPr>
        <w:t> </w:t>
      </w:r>
      <w:r>
        <w:rPr/>
        <w:t>even compensation as provided for example by the N.M.M.A. Therefore, the assertion by a scholar that the polluter in addition to the damages payable by</w:t>
      </w:r>
      <w:r>
        <w:rPr>
          <w:spacing w:val="-3"/>
        </w:rPr>
        <w:t> </w:t>
      </w:r>
      <w:r>
        <w:rPr/>
        <w:t>him should be made strictly</w:t>
      </w:r>
      <w:r>
        <w:rPr>
          <w:spacing w:val="-3"/>
        </w:rPr>
        <w:t> </w:t>
      </w:r>
      <w:r>
        <w:rPr/>
        <w:t>liable for the restoration of the environment,</w:t>
      </w:r>
      <w:r>
        <w:rPr>
          <w:vertAlign w:val="superscript"/>
        </w:rPr>
        <w:t>647</w:t>
      </w:r>
      <w:r>
        <w:rPr>
          <w:vertAlign w:val="baseline"/>
        </w:rPr>
        <w:t> should be considered. It musthowever be pointed out that the NESREA Act is lacking by its failure to incorporate the polluter-pays-principle in its provision. This is in contrast to the situation under the repealed Federal Environmental</w:t>
      </w:r>
      <w:r>
        <w:rPr>
          <w:spacing w:val="40"/>
          <w:vertAlign w:val="baseline"/>
        </w:rPr>
        <w:t> </w:t>
      </w:r>
      <w:r>
        <w:rPr>
          <w:vertAlign w:val="baseline"/>
        </w:rPr>
        <w:t>Protection Agency (FEPA) Act. Under Section 21 of the repealed FEPA Act, the polluter was required to bear the cost of removal of the wastes including any cost that might have been incurred</w:t>
      </w:r>
      <w:r>
        <w:rPr>
          <w:spacing w:val="64"/>
          <w:vertAlign w:val="baseline"/>
        </w:rPr>
        <w:t> </w:t>
      </w:r>
      <w:r>
        <w:rPr>
          <w:vertAlign w:val="baseline"/>
        </w:rPr>
        <w:t>by</w:t>
      </w:r>
      <w:r>
        <w:rPr>
          <w:spacing w:val="64"/>
          <w:vertAlign w:val="baseline"/>
        </w:rPr>
        <w:t> </w:t>
      </w:r>
      <w:r>
        <w:rPr>
          <w:vertAlign w:val="baseline"/>
        </w:rPr>
        <w:t>any</w:t>
      </w:r>
      <w:r>
        <w:rPr>
          <w:spacing w:val="64"/>
          <w:vertAlign w:val="baseline"/>
        </w:rPr>
        <w:t> </w:t>
      </w:r>
      <w:r>
        <w:rPr>
          <w:vertAlign w:val="baseline"/>
        </w:rPr>
        <w:t>government</w:t>
      </w:r>
      <w:r>
        <w:rPr>
          <w:spacing w:val="67"/>
          <w:vertAlign w:val="baseline"/>
        </w:rPr>
        <w:t> </w:t>
      </w:r>
      <w:r>
        <w:rPr>
          <w:vertAlign w:val="baseline"/>
        </w:rPr>
        <w:t>body</w:t>
      </w:r>
      <w:r>
        <w:rPr>
          <w:spacing w:val="64"/>
          <w:vertAlign w:val="baseline"/>
        </w:rPr>
        <w:t> </w:t>
      </w:r>
      <w:r>
        <w:rPr>
          <w:vertAlign w:val="baseline"/>
        </w:rPr>
        <w:t>or</w:t>
      </w:r>
      <w:r>
        <w:rPr>
          <w:spacing w:val="68"/>
          <w:vertAlign w:val="baseline"/>
        </w:rPr>
        <w:t> </w:t>
      </w:r>
      <w:r>
        <w:rPr>
          <w:vertAlign w:val="baseline"/>
        </w:rPr>
        <w:t>agency</w:t>
      </w:r>
      <w:r>
        <w:rPr>
          <w:spacing w:val="63"/>
          <w:vertAlign w:val="baseline"/>
        </w:rPr>
        <w:t> </w:t>
      </w:r>
      <w:r>
        <w:rPr>
          <w:vertAlign w:val="baseline"/>
        </w:rPr>
        <w:t>in</w:t>
      </w:r>
      <w:r>
        <w:rPr>
          <w:spacing w:val="66"/>
          <w:vertAlign w:val="baseline"/>
        </w:rPr>
        <w:t> </w:t>
      </w:r>
      <w:r>
        <w:rPr>
          <w:vertAlign w:val="baseline"/>
        </w:rPr>
        <w:t>the</w:t>
      </w:r>
      <w:r>
        <w:rPr>
          <w:spacing w:val="66"/>
          <w:vertAlign w:val="baseline"/>
        </w:rPr>
        <w:t> </w:t>
      </w:r>
      <w:r>
        <w:rPr>
          <w:vertAlign w:val="baseline"/>
        </w:rPr>
        <w:t>restoration,</w:t>
      </w:r>
      <w:r>
        <w:rPr>
          <w:spacing w:val="67"/>
          <w:vertAlign w:val="baseline"/>
        </w:rPr>
        <w:t> </w:t>
      </w:r>
      <w:r>
        <w:rPr>
          <w:vertAlign w:val="baseline"/>
        </w:rPr>
        <w:t>or</w:t>
      </w:r>
      <w:r>
        <w:rPr>
          <w:spacing w:val="68"/>
          <w:vertAlign w:val="baseline"/>
        </w:rPr>
        <w:t> </w:t>
      </w:r>
      <w:r>
        <w:rPr>
          <w:vertAlign w:val="baseline"/>
        </w:rPr>
        <w:t>replacement</w:t>
      </w:r>
      <w:r>
        <w:rPr>
          <w:spacing w:val="66"/>
          <w:vertAlign w:val="baseline"/>
        </w:rPr>
        <w:t> </w:t>
      </w:r>
      <w:r>
        <w:rPr>
          <w:vertAlign w:val="baseline"/>
        </w:rPr>
        <w:t>of</w:t>
      </w:r>
      <w:r>
        <w:rPr>
          <w:spacing w:val="67"/>
          <w:vertAlign w:val="baseline"/>
        </w:rPr>
        <w:t> </w:t>
      </w:r>
      <w:r>
        <w:rPr>
          <w:spacing w:val="-2"/>
          <w:vertAlign w:val="baseline"/>
        </w:rPr>
        <w:t>natural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9"/>
        <w:rPr>
          <w:sz w:val="20"/>
        </w:rPr>
      </w:pPr>
      <w:r>
        <w:rPr/>
        <mc:AlternateContent>
          <mc:Choice Requires="wps">
            <w:drawing>
              <wp:anchor distT="0" distB="0" distL="0" distR="0" allowOverlap="1" layoutInCell="1" locked="0" behindDoc="1" simplePos="0" relativeHeight="487703040">
                <wp:simplePos x="0" y="0"/>
                <wp:positionH relativeFrom="page">
                  <wp:posOffset>914704</wp:posOffset>
                </wp:positionH>
                <wp:positionV relativeFrom="paragraph">
                  <wp:posOffset>237463</wp:posOffset>
                </wp:positionV>
                <wp:extent cx="1829435" cy="9525"/>
                <wp:effectExtent l="0" t="0" r="0" b="0"/>
                <wp:wrapTopAndBottom/>
                <wp:docPr id="309" name="Graphic 309"/>
                <wp:cNvGraphicFramePr>
                  <a:graphicFrameLocks/>
                </wp:cNvGraphicFramePr>
                <a:graphic>
                  <a:graphicData uri="http://schemas.microsoft.com/office/word/2010/wordprocessingShape">
                    <wps:wsp>
                      <wps:cNvPr id="309" name="Graphic 30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697924pt;width:144.020pt;height:.72003pt;mso-position-horizontal-relative:page;mso-position-vertical-relative:paragraph;z-index:-15613440;mso-wrap-distance-left:0;mso-wrap-distance-right:0" id="docshape277"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647</w:t>
      </w:r>
      <w:r>
        <w:rPr>
          <w:sz w:val="20"/>
          <w:vertAlign w:val="baseline"/>
        </w:rPr>
        <w:t>Okhaevbo,</w:t>
      </w:r>
      <w:r>
        <w:rPr>
          <w:spacing w:val="-7"/>
          <w:sz w:val="20"/>
          <w:vertAlign w:val="baseline"/>
        </w:rPr>
        <w:t> </w:t>
      </w:r>
      <w:r>
        <w:rPr>
          <w:sz w:val="20"/>
          <w:vertAlign w:val="baseline"/>
        </w:rPr>
        <w:t>V.O.A.,</w:t>
      </w:r>
      <w:r>
        <w:rPr>
          <w:spacing w:val="-4"/>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p.115</w:t>
      </w:r>
    </w:p>
    <w:p>
      <w:pPr>
        <w:spacing w:after="0"/>
        <w:jc w:val="left"/>
        <w:rPr>
          <w:sz w:val="20"/>
        </w:rPr>
        <w:sectPr>
          <w:pgSz w:w="12240" w:h="15840"/>
          <w:pgMar w:header="0" w:footer="1012" w:top="1360" w:bottom="1200" w:left="1040" w:right="860"/>
        </w:sectPr>
      </w:pPr>
    </w:p>
    <w:p>
      <w:pPr>
        <w:pStyle w:val="BodyText"/>
        <w:spacing w:line="480" w:lineRule="auto" w:before="72"/>
        <w:ind w:left="400" w:right="576"/>
        <w:jc w:val="both"/>
      </w:pPr>
      <w:r>
        <w:rPr/>
        <w:t>resources damaged, cost of third parties in the form of reparation, restoration, restitution as may be determined by FEPA.</w:t>
      </w:r>
      <w:r>
        <w:rPr>
          <w:vertAlign w:val="superscript"/>
        </w:rPr>
        <w:t>648</w:t>
      </w:r>
    </w:p>
    <w:p>
      <w:pPr>
        <w:pStyle w:val="BodyText"/>
        <w:spacing w:before="12"/>
      </w:pPr>
    </w:p>
    <w:p>
      <w:pPr>
        <w:pStyle w:val="BodyText"/>
        <w:spacing w:line="480" w:lineRule="auto"/>
        <w:ind w:left="400" w:right="573"/>
        <w:jc w:val="both"/>
      </w:pPr>
      <w:r>
        <w:rPr/>
        <w:t>For the purpose of clarity, the provision of section 21 of the repealed FEPA Act provides that wherever hazardous substances are discharged in contravention of section 20 of the said Act, an owner or operator of the facility in question shall also be liable for the cost</w:t>
      </w:r>
      <w:r>
        <w:rPr>
          <w:spacing w:val="18"/>
        </w:rPr>
        <w:t> </w:t>
      </w:r>
      <w:r>
        <w:rPr/>
        <w:t>of the removal, cost of restoration, or replacement of damaged natural resources and reparations, restoration, restitution or compensation as may</w:t>
      </w:r>
      <w:r>
        <w:rPr>
          <w:spacing w:val="-4"/>
        </w:rPr>
        <w:t> </w:t>
      </w:r>
      <w:r>
        <w:rPr/>
        <w:t>be determined by</w:t>
      </w:r>
      <w:r>
        <w:rPr>
          <w:spacing w:val="-4"/>
        </w:rPr>
        <w:t> </w:t>
      </w:r>
      <w:r>
        <w:rPr/>
        <w:t>the Agency</w:t>
      </w:r>
      <w:r>
        <w:rPr>
          <w:spacing w:val="-2"/>
        </w:rPr>
        <w:t> </w:t>
      </w:r>
      <w:r>
        <w:rPr/>
        <w:t>from time to time except where the discharge isproved to have been caused by natural disaster, act of war or sabotage.</w:t>
      </w:r>
      <w:r>
        <w:rPr>
          <w:vertAlign w:val="superscript"/>
        </w:rPr>
        <w:t>649</w:t>
      </w:r>
    </w:p>
    <w:p>
      <w:pPr>
        <w:pStyle w:val="BodyText"/>
        <w:spacing w:before="13"/>
      </w:pPr>
    </w:p>
    <w:p>
      <w:pPr>
        <w:pStyle w:val="BodyText"/>
        <w:spacing w:line="480" w:lineRule="auto"/>
        <w:ind w:left="400" w:right="575"/>
        <w:jc w:val="both"/>
      </w:pPr>
      <w:r>
        <w:rPr/>
        <w:t>It is important to observe that on the issue of polluter pays, while the semblance of relative provisions</w:t>
      </w:r>
      <w:r>
        <w:rPr>
          <w:spacing w:val="-3"/>
        </w:rPr>
        <w:t> </w:t>
      </w:r>
      <w:r>
        <w:rPr/>
        <w:t>of</w:t>
      </w:r>
      <w:r>
        <w:rPr>
          <w:spacing w:val="-3"/>
        </w:rPr>
        <w:t> </w:t>
      </w:r>
      <w:r>
        <w:rPr/>
        <w:t>NESREA</w:t>
      </w:r>
      <w:r>
        <w:rPr>
          <w:spacing w:val="-2"/>
        </w:rPr>
        <w:t> </w:t>
      </w:r>
      <w:r>
        <w:rPr/>
        <w:t>Actare</w:t>
      </w:r>
      <w:r>
        <w:rPr>
          <w:spacing w:val="-2"/>
        </w:rPr>
        <w:t> </w:t>
      </w:r>
      <w:r>
        <w:rPr/>
        <w:t>cast</w:t>
      </w:r>
      <w:r>
        <w:rPr>
          <w:spacing w:val="-3"/>
        </w:rPr>
        <w:t> </w:t>
      </w:r>
      <w:r>
        <w:rPr/>
        <w:t>in</w:t>
      </w:r>
      <w:r>
        <w:rPr>
          <w:spacing w:val="-1"/>
        </w:rPr>
        <w:t> </w:t>
      </w:r>
      <w:r>
        <w:rPr/>
        <w:t>general</w:t>
      </w:r>
      <w:r>
        <w:rPr>
          <w:spacing w:val="-1"/>
        </w:rPr>
        <w:t> </w:t>
      </w:r>
      <w:r>
        <w:rPr/>
        <w:t>terms</w:t>
      </w:r>
      <w:r>
        <w:rPr>
          <w:vertAlign w:val="superscript"/>
        </w:rPr>
        <w:t>650</w:t>
      </w:r>
      <w:r>
        <w:rPr>
          <w:spacing w:val="-2"/>
          <w:vertAlign w:val="baseline"/>
        </w:rPr>
        <w:t> </w:t>
      </w:r>
      <w:r>
        <w:rPr>
          <w:vertAlign w:val="baseline"/>
        </w:rPr>
        <w:t>that</w:t>
      </w:r>
      <w:r>
        <w:rPr>
          <w:spacing w:val="-3"/>
          <w:vertAlign w:val="baseline"/>
        </w:rPr>
        <w:t> </w:t>
      </w:r>
      <w:r>
        <w:rPr>
          <w:vertAlign w:val="baseline"/>
        </w:rPr>
        <w:t>of</w:t>
      </w:r>
      <w:r>
        <w:rPr>
          <w:spacing w:val="-2"/>
          <w:vertAlign w:val="baseline"/>
        </w:rPr>
        <w:t> </w:t>
      </w:r>
      <w:r>
        <w:rPr>
          <w:vertAlign w:val="baseline"/>
        </w:rPr>
        <w:t>FEPA</w:t>
      </w:r>
      <w:r>
        <w:rPr>
          <w:spacing w:val="-3"/>
          <w:vertAlign w:val="baseline"/>
        </w:rPr>
        <w:t> </w:t>
      </w:r>
      <w:r>
        <w:rPr>
          <w:vertAlign w:val="baseline"/>
        </w:rPr>
        <w:t>is</w:t>
      </w:r>
      <w:r>
        <w:rPr>
          <w:spacing w:val="-3"/>
          <w:vertAlign w:val="baseline"/>
        </w:rPr>
        <w:t> </w:t>
      </w:r>
      <w:r>
        <w:rPr>
          <w:vertAlign w:val="baseline"/>
        </w:rPr>
        <w:t>quite pungent</w:t>
      </w:r>
      <w:r>
        <w:rPr>
          <w:spacing w:val="-1"/>
          <w:vertAlign w:val="baseline"/>
        </w:rPr>
        <w:t> </w:t>
      </w:r>
      <w:r>
        <w:rPr>
          <w:vertAlign w:val="baseline"/>
        </w:rPr>
        <w:t>on</w:t>
      </w:r>
      <w:r>
        <w:rPr>
          <w:spacing w:val="-3"/>
          <w:vertAlign w:val="baseline"/>
        </w:rPr>
        <w:t> </w:t>
      </w:r>
      <w:r>
        <w:rPr>
          <w:vertAlign w:val="baseline"/>
        </w:rPr>
        <w:t>the</w:t>
      </w:r>
      <w:r>
        <w:rPr>
          <w:spacing w:val="-2"/>
          <w:vertAlign w:val="baseline"/>
        </w:rPr>
        <w:t> </w:t>
      </w:r>
      <w:r>
        <w:rPr>
          <w:vertAlign w:val="baseline"/>
        </w:rPr>
        <w:t>issue and places a direct and clear obligation/duty on the polluter to bear the cost of pollution/degradation of the environment. The hallmark of a good legislation is its clarity of terms and language;as it creates un-ambiguity and obviously ensures a high rate of compliance with the provisions of law and makes enforcement much easier. The provision of section 21 of FEPA Act should have therefore been re-enacted with necessary amendments if need be; as it is more environment-friendly on this issue.</w:t>
      </w:r>
    </w:p>
    <w:p>
      <w:pPr>
        <w:pStyle w:val="BodyText"/>
        <w:spacing w:before="13"/>
      </w:pPr>
    </w:p>
    <w:p>
      <w:pPr>
        <w:pStyle w:val="BodyText"/>
        <w:spacing w:line="480" w:lineRule="auto"/>
        <w:ind w:left="400" w:right="567"/>
        <w:jc w:val="both"/>
      </w:pPr>
      <w:r>
        <w:rPr/>
        <w:t>Except</w:t>
      </w:r>
      <w:r>
        <w:rPr>
          <w:spacing w:val="-3"/>
        </w:rPr>
        <w:t> </w:t>
      </w:r>
      <w:r>
        <w:rPr/>
        <w:t>for</w:t>
      </w:r>
      <w:r>
        <w:rPr>
          <w:spacing w:val="-3"/>
        </w:rPr>
        <w:t> </w:t>
      </w:r>
      <w:r>
        <w:rPr/>
        <w:t>the</w:t>
      </w:r>
      <w:r>
        <w:rPr>
          <w:spacing w:val="-3"/>
        </w:rPr>
        <w:t> </w:t>
      </w:r>
      <w:r>
        <w:rPr/>
        <w:t>observed</w:t>
      </w:r>
      <w:r>
        <w:rPr>
          <w:spacing w:val="-3"/>
        </w:rPr>
        <w:t> </w:t>
      </w:r>
      <w:r>
        <w:rPr/>
        <w:t>lapse</w:t>
      </w:r>
      <w:r>
        <w:rPr>
          <w:spacing w:val="-3"/>
        </w:rPr>
        <w:t> </w:t>
      </w:r>
      <w:r>
        <w:rPr/>
        <w:t>in</w:t>
      </w:r>
      <w:r>
        <w:rPr>
          <w:spacing w:val="-3"/>
        </w:rPr>
        <w:t> </w:t>
      </w:r>
      <w:r>
        <w:rPr/>
        <w:t>NESREA</w:t>
      </w:r>
      <w:r>
        <w:rPr>
          <w:spacing w:val="-3"/>
        </w:rPr>
        <w:t> </w:t>
      </w:r>
      <w:r>
        <w:rPr/>
        <w:t>Act</w:t>
      </w:r>
      <w:r>
        <w:rPr>
          <w:spacing w:val="-3"/>
        </w:rPr>
        <w:t> </w:t>
      </w:r>
      <w:r>
        <w:rPr/>
        <w:t>which</w:t>
      </w:r>
      <w:r>
        <w:rPr>
          <w:spacing w:val="-3"/>
        </w:rPr>
        <w:t> </w:t>
      </w:r>
      <w:r>
        <w:rPr/>
        <w:t>seems</w:t>
      </w:r>
      <w:r>
        <w:rPr>
          <w:spacing w:val="-3"/>
        </w:rPr>
        <w:t> </w:t>
      </w:r>
      <w:r>
        <w:rPr/>
        <w:t>to</w:t>
      </w:r>
      <w:r>
        <w:rPr>
          <w:spacing w:val="-3"/>
        </w:rPr>
        <w:t> </w:t>
      </w:r>
      <w:r>
        <w:rPr/>
        <w:t>haveomitted</w:t>
      </w:r>
      <w:r>
        <w:rPr>
          <w:spacing w:val="-3"/>
        </w:rPr>
        <w:t> </w:t>
      </w:r>
      <w:r>
        <w:rPr/>
        <w:t>the</w:t>
      </w:r>
      <w:r>
        <w:rPr>
          <w:spacing w:val="-3"/>
        </w:rPr>
        <w:t> </w:t>
      </w:r>
      <w:r>
        <w:rPr/>
        <w:t>application</w:t>
      </w:r>
      <w:r>
        <w:rPr>
          <w:spacing w:val="-3"/>
        </w:rPr>
        <w:t> </w:t>
      </w:r>
      <w:r>
        <w:rPr/>
        <w:t>of</w:t>
      </w:r>
      <w:r>
        <w:rPr>
          <w:spacing w:val="-3"/>
        </w:rPr>
        <w:t> </w:t>
      </w:r>
      <w:r>
        <w:rPr/>
        <w:t>the polluter</w:t>
      </w:r>
      <w:r>
        <w:rPr>
          <w:spacing w:val="31"/>
        </w:rPr>
        <w:t> </w:t>
      </w:r>
      <w:r>
        <w:rPr/>
        <w:t>pays</w:t>
      </w:r>
      <w:r>
        <w:rPr>
          <w:spacing w:val="36"/>
        </w:rPr>
        <w:t> </w:t>
      </w:r>
      <w:r>
        <w:rPr/>
        <w:t>principle</w:t>
      </w:r>
      <w:r>
        <w:rPr>
          <w:spacing w:val="34"/>
        </w:rPr>
        <w:t> </w:t>
      </w:r>
      <w:r>
        <w:rPr/>
        <w:t>as</w:t>
      </w:r>
      <w:r>
        <w:rPr>
          <w:spacing w:val="35"/>
        </w:rPr>
        <w:t> </w:t>
      </w:r>
      <w:r>
        <w:rPr/>
        <w:t>a</w:t>
      </w:r>
      <w:r>
        <w:rPr>
          <w:spacing w:val="34"/>
        </w:rPr>
        <w:t> </w:t>
      </w:r>
      <w:r>
        <w:rPr/>
        <w:t>kernel</w:t>
      </w:r>
      <w:r>
        <w:rPr>
          <w:spacing w:val="36"/>
        </w:rPr>
        <w:t> </w:t>
      </w:r>
      <w:r>
        <w:rPr/>
        <w:t>of</w:t>
      </w:r>
      <w:r>
        <w:rPr>
          <w:spacing w:val="34"/>
        </w:rPr>
        <w:t> </w:t>
      </w:r>
      <w:r>
        <w:rPr/>
        <w:t>the</w:t>
      </w:r>
      <w:r>
        <w:rPr>
          <w:spacing w:val="35"/>
        </w:rPr>
        <w:t> </w:t>
      </w:r>
      <w:r>
        <w:rPr/>
        <w:t>philosophy</w:t>
      </w:r>
      <w:r>
        <w:rPr>
          <w:spacing w:val="30"/>
        </w:rPr>
        <w:t> </w:t>
      </w:r>
      <w:r>
        <w:rPr/>
        <w:t>underpinning</w:t>
      </w:r>
      <w:r>
        <w:rPr>
          <w:spacing w:val="32"/>
        </w:rPr>
        <w:t> </w:t>
      </w:r>
      <w:r>
        <w:rPr/>
        <w:t>the</w:t>
      </w:r>
      <w:r>
        <w:rPr>
          <w:spacing w:val="37"/>
        </w:rPr>
        <w:t> </w:t>
      </w:r>
      <w:r>
        <w:rPr/>
        <w:t>Act,</w:t>
      </w:r>
      <w:r>
        <w:rPr>
          <w:spacing w:val="36"/>
        </w:rPr>
        <w:t> </w:t>
      </w:r>
      <w:r>
        <w:rPr/>
        <w:t>the</w:t>
      </w:r>
      <w:r>
        <w:rPr>
          <w:spacing w:val="34"/>
        </w:rPr>
        <w:t> </w:t>
      </w:r>
      <w:r>
        <w:rPr/>
        <w:t>Act</w:t>
      </w:r>
      <w:r>
        <w:rPr>
          <w:spacing w:val="36"/>
        </w:rPr>
        <w:t> </w:t>
      </w:r>
      <w:r>
        <w:rPr/>
        <w:t>is</w:t>
      </w:r>
      <w:r>
        <w:rPr>
          <w:spacing w:val="36"/>
        </w:rPr>
        <w:t> </w:t>
      </w:r>
      <w:r>
        <w:rPr>
          <w:spacing w:val="-2"/>
        </w:rPr>
        <w:t>clearly</w:t>
      </w: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703552">
                <wp:simplePos x="0" y="0"/>
                <wp:positionH relativeFrom="page">
                  <wp:posOffset>914704</wp:posOffset>
                </wp:positionH>
                <wp:positionV relativeFrom="paragraph">
                  <wp:posOffset>265273</wp:posOffset>
                </wp:positionV>
                <wp:extent cx="1829435" cy="9525"/>
                <wp:effectExtent l="0" t="0" r="0" b="0"/>
                <wp:wrapTopAndBottom/>
                <wp:docPr id="310" name="Graphic 310"/>
                <wp:cNvGraphicFramePr>
                  <a:graphicFrameLocks/>
                </wp:cNvGraphicFramePr>
                <a:graphic>
                  <a:graphicData uri="http://schemas.microsoft.com/office/word/2010/wordprocessingShape">
                    <wps:wsp>
                      <wps:cNvPr id="310" name="Graphic 3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87686pt;width:144.020pt;height:.71997pt;mso-position-horizontal-relative:page;mso-position-vertical-relative:paragraph;z-index:-15612928;mso-wrap-distance-left:0;mso-wrap-distance-right:0" id="docshape278" filled="true" fillcolor="#000000" stroked="false">
                <v:fill type="solid"/>
                <w10:wrap type="topAndBottom"/>
              </v:rect>
            </w:pict>
          </mc:Fallback>
        </mc:AlternateContent>
      </w:r>
    </w:p>
    <w:p>
      <w:pPr>
        <w:spacing w:before="115"/>
        <w:ind w:left="400" w:right="0" w:firstLine="0"/>
        <w:jc w:val="left"/>
        <w:rPr>
          <w:sz w:val="20"/>
        </w:rPr>
      </w:pPr>
      <w:r>
        <w:rPr>
          <w:sz w:val="20"/>
          <w:vertAlign w:val="superscript"/>
        </w:rPr>
        <w:t>648</w:t>
      </w:r>
      <w:r>
        <w:rPr>
          <w:sz w:val="20"/>
          <w:vertAlign w:val="baseline"/>
        </w:rPr>
        <w:t>Usman,</w:t>
      </w:r>
      <w:r>
        <w:rPr>
          <w:spacing w:val="-1"/>
          <w:sz w:val="20"/>
          <w:vertAlign w:val="baseline"/>
        </w:rPr>
        <w:t> </w:t>
      </w:r>
      <w:r>
        <w:rPr>
          <w:sz w:val="20"/>
          <w:vertAlign w:val="baseline"/>
        </w:rPr>
        <w:t>A.K.,</w:t>
      </w:r>
      <w:r>
        <w:rPr>
          <w:spacing w:val="-1"/>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2"/>
          <w:sz w:val="20"/>
          <w:vertAlign w:val="baseline"/>
        </w:rPr>
        <w:t> </w:t>
      </w:r>
      <w:r>
        <w:rPr>
          <w:spacing w:val="-4"/>
          <w:sz w:val="20"/>
          <w:vertAlign w:val="baseline"/>
        </w:rPr>
        <w:t>p.242</w:t>
      </w:r>
    </w:p>
    <w:p>
      <w:pPr>
        <w:pStyle w:val="BodyText"/>
        <w:spacing w:before="6"/>
        <w:rPr>
          <w:sz w:val="20"/>
        </w:rPr>
      </w:pPr>
    </w:p>
    <w:p>
      <w:pPr>
        <w:spacing w:line="229" w:lineRule="exact" w:before="0"/>
        <w:ind w:left="400" w:right="0" w:firstLine="0"/>
        <w:jc w:val="left"/>
        <w:rPr>
          <w:sz w:val="20"/>
        </w:rPr>
      </w:pPr>
      <w:r>
        <w:rPr>
          <w:sz w:val="20"/>
          <w:vertAlign w:val="superscript"/>
        </w:rPr>
        <w:t>649</w:t>
      </w:r>
      <w:r>
        <w:rPr>
          <w:sz w:val="20"/>
          <w:vertAlign w:val="baseline"/>
        </w:rPr>
        <w:t>Ladan,</w:t>
      </w:r>
      <w:r>
        <w:rPr>
          <w:spacing w:val="-5"/>
          <w:sz w:val="20"/>
          <w:vertAlign w:val="baseline"/>
        </w:rPr>
        <w:t> </w:t>
      </w:r>
      <w:r>
        <w:rPr>
          <w:sz w:val="20"/>
          <w:vertAlign w:val="baseline"/>
        </w:rPr>
        <w:t>M.T.</w:t>
      </w:r>
      <w:r>
        <w:rPr>
          <w:spacing w:val="-4"/>
          <w:sz w:val="20"/>
          <w:vertAlign w:val="baseline"/>
        </w:rPr>
        <w:t> </w:t>
      </w:r>
      <w:r>
        <w:rPr>
          <w:sz w:val="20"/>
          <w:vertAlign w:val="baseline"/>
        </w:rPr>
        <w:t>(2012).</w:t>
      </w:r>
      <w:r>
        <w:rPr>
          <w:spacing w:val="-2"/>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p.49</w:t>
      </w:r>
    </w:p>
    <w:p>
      <w:pPr>
        <w:spacing w:before="0"/>
        <w:ind w:left="602" w:right="927" w:hanging="202"/>
        <w:jc w:val="left"/>
        <w:rPr>
          <w:sz w:val="20"/>
        </w:rPr>
      </w:pPr>
      <w:r>
        <w:rPr>
          <w:sz w:val="20"/>
          <w:vertAlign w:val="superscript"/>
        </w:rPr>
        <w:t>650</w:t>
      </w:r>
      <w:r>
        <w:rPr>
          <w:spacing w:val="-4"/>
          <w:sz w:val="20"/>
          <w:vertAlign w:val="baseline"/>
        </w:rPr>
        <w:t> </w:t>
      </w:r>
      <w:r>
        <w:rPr>
          <w:sz w:val="20"/>
          <w:vertAlign w:val="baseline"/>
        </w:rPr>
        <w:t>Sections</w:t>
      </w:r>
      <w:r>
        <w:rPr>
          <w:spacing w:val="-5"/>
          <w:sz w:val="20"/>
          <w:vertAlign w:val="baseline"/>
        </w:rPr>
        <w:t> </w:t>
      </w:r>
      <w:r>
        <w:rPr>
          <w:sz w:val="20"/>
          <w:vertAlign w:val="baseline"/>
        </w:rPr>
        <w:t>7(d)</w:t>
      </w:r>
      <w:r>
        <w:rPr>
          <w:spacing w:val="-4"/>
          <w:sz w:val="20"/>
          <w:vertAlign w:val="baseline"/>
        </w:rPr>
        <w:t> </w:t>
      </w:r>
      <w:r>
        <w:rPr>
          <w:sz w:val="20"/>
          <w:vertAlign w:val="baseline"/>
        </w:rPr>
        <w:t>&amp;</w:t>
      </w:r>
      <w:r>
        <w:rPr>
          <w:spacing w:val="-6"/>
          <w:sz w:val="20"/>
          <w:vertAlign w:val="baseline"/>
        </w:rPr>
        <w:t> </w:t>
      </w:r>
      <w:r>
        <w:rPr>
          <w:sz w:val="20"/>
          <w:vertAlign w:val="baseline"/>
        </w:rPr>
        <w:t>8(s),</w:t>
      </w:r>
      <w:r>
        <w:rPr>
          <w:spacing w:val="-4"/>
          <w:sz w:val="20"/>
          <w:vertAlign w:val="baseline"/>
        </w:rPr>
        <w:t> </w:t>
      </w:r>
      <w:r>
        <w:rPr>
          <w:sz w:val="20"/>
          <w:vertAlign w:val="baseline"/>
        </w:rPr>
        <w:t>National</w:t>
      </w:r>
      <w:r>
        <w:rPr>
          <w:spacing w:val="-5"/>
          <w:sz w:val="20"/>
          <w:vertAlign w:val="baseline"/>
        </w:rPr>
        <w:t> </w:t>
      </w:r>
      <w:r>
        <w:rPr>
          <w:sz w:val="20"/>
          <w:vertAlign w:val="baseline"/>
        </w:rPr>
        <w:t>Environmental</w:t>
      </w:r>
      <w:r>
        <w:rPr>
          <w:spacing w:val="-4"/>
          <w:sz w:val="20"/>
          <w:vertAlign w:val="baseline"/>
        </w:rPr>
        <w:t> </w:t>
      </w:r>
      <w:r>
        <w:rPr>
          <w:sz w:val="20"/>
          <w:vertAlign w:val="baseline"/>
        </w:rPr>
        <w:t>Standards</w:t>
      </w:r>
      <w:r>
        <w:rPr>
          <w:spacing w:val="-5"/>
          <w:sz w:val="20"/>
          <w:vertAlign w:val="baseline"/>
        </w:rPr>
        <w:t> </w:t>
      </w:r>
      <w:r>
        <w:rPr>
          <w:sz w:val="20"/>
          <w:vertAlign w:val="baseline"/>
        </w:rPr>
        <w:t>and</w:t>
      </w:r>
      <w:r>
        <w:rPr>
          <w:spacing w:val="-3"/>
          <w:sz w:val="20"/>
          <w:vertAlign w:val="baseline"/>
        </w:rPr>
        <w:t> </w:t>
      </w:r>
      <w:r>
        <w:rPr>
          <w:sz w:val="20"/>
          <w:vertAlign w:val="baseline"/>
        </w:rPr>
        <w:t>Regulations</w:t>
      </w:r>
      <w:r>
        <w:rPr>
          <w:spacing w:val="-5"/>
          <w:sz w:val="20"/>
          <w:vertAlign w:val="baseline"/>
        </w:rPr>
        <w:t> </w:t>
      </w:r>
      <w:r>
        <w:rPr>
          <w:sz w:val="20"/>
          <w:vertAlign w:val="baseline"/>
        </w:rPr>
        <w:t>Enforcement</w:t>
      </w:r>
      <w:r>
        <w:rPr>
          <w:spacing w:val="-3"/>
          <w:sz w:val="20"/>
          <w:vertAlign w:val="baseline"/>
        </w:rPr>
        <w:t> </w:t>
      </w:r>
      <w:r>
        <w:rPr>
          <w:sz w:val="20"/>
          <w:vertAlign w:val="baseline"/>
        </w:rPr>
        <w:t>Agency (Establishment)</w:t>
      </w:r>
      <w:r>
        <w:rPr>
          <w:spacing w:val="40"/>
          <w:sz w:val="20"/>
          <w:vertAlign w:val="baseline"/>
        </w:rPr>
        <w:t> </w:t>
      </w:r>
      <w:r>
        <w:rPr>
          <w:sz w:val="20"/>
          <w:vertAlign w:val="baseline"/>
        </w:rPr>
        <w:t>Act, No. 25, 2007</w:t>
      </w:r>
    </w:p>
    <w:p>
      <w:pPr>
        <w:spacing w:after="0"/>
        <w:jc w:val="left"/>
        <w:rPr>
          <w:sz w:val="20"/>
        </w:rPr>
        <w:sectPr>
          <w:pgSz w:w="12240" w:h="15840"/>
          <w:pgMar w:header="0" w:footer="1012" w:top="1360" w:bottom="1200" w:left="1040" w:right="860"/>
        </w:sectPr>
      </w:pPr>
    </w:p>
    <w:p>
      <w:pPr>
        <w:pStyle w:val="BodyText"/>
        <w:spacing w:line="480" w:lineRule="auto" w:before="72"/>
        <w:ind w:left="400" w:right="569"/>
        <w:jc w:val="both"/>
      </w:pPr>
      <w:r>
        <w:rPr/>
        <w:t>reinforced with provisions relating to the principles of prevention, precaution, mitigation, remediation and criminal penal regime.</w:t>
      </w:r>
    </w:p>
    <w:p>
      <w:pPr>
        <w:pStyle w:val="BodyText"/>
        <w:spacing w:before="12"/>
      </w:pPr>
    </w:p>
    <w:p>
      <w:pPr>
        <w:pStyle w:val="BodyText"/>
        <w:spacing w:line="480" w:lineRule="auto"/>
        <w:ind w:left="400" w:right="564"/>
        <w:jc w:val="both"/>
      </w:pPr>
      <w:r>
        <w:rPr/>
        <w:t>In spite of all the foregoing analysis, some of the factors militating against the efficient and effective performance of the functions of NESREA include the fact that (as articulated by Fagbongbe) the enforcement of the NESREA Act and its Regulations may present some problems especially since penalties set out in the NESREA Act and its Regulations largely lack uniformity. In some cases, the maximum monetary penalties contained in the Regulations are far higher than those set out in the NESREA Act.</w:t>
      </w:r>
      <w:r>
        <w:rPr>
          <w:vertAlign w:val="superscript"/>
        </w:rPr>
        <w:t>651</w:t>
      </w:r>
    </w:p>
    <w:p>
      <w:pPr>
        <w:pStyle w:val="BodyText"/>
        <w:spacing w:before="18"/>
      </w:pPr>
    </w:p>
    <w:p>
      <w:pPr>
        <w:pStyle w:val="Heading2"/>
        <w:numPr>
          <w:ilvl w:val="2"/>
          <w:numId w:val="29"/>
        </w:numPr>
        <w:tabs>
          <w:tab w:pos="940" w:val="left" w:leader="none"/>
        </w:tabs>
        <w:spacing w:line="240" w:lineRule="auto" w:before="0" w:after="0"/>
        <w:ind w:left="940" w:right="0" w:hanging="540"/>
        <w:jc w:val="left"/>
      </w:pPr>
      <w:bookmarkStart w:name="_TOC_250019" w:id="32"/>
      <w:r>
        <w:rPr/>
        <w:t>Environmental</w:t>
      </w:r>
      <w:r>
        <w:rPr>
          <w:spacing w:val="-3"/>
        </w:rPr>
        <w:t> </w:t>
      </w:r>
      <w:r>
        <w:rPr/>
        <w:t>Impact</w:t>
      </w:r>
      <w:r>
        <w:rPr>
          <w:spacing w:val="-2"/>
        </w:rPr>
        <w:t> </w:t>
      </w:r>
      <w:r>
        <w:rPr/>
        <w:t>Assessment</w:t>
      </w:r>
      <w:r>
        <w:rPr>
          <w:spacing w:val="-3"/>
        </w:rPr>
        <w:t> </w:t>
      </w:r>
      <w:r>
        <w:rPr/>
        <w:t>Act,</w:t>
      </w:r>
      <w:r>
        <w:rPr>
          <w:spacing w:val="-2"/>
        </w:rPr>
        <w:t> </w:t>
      </w:r>
      <w:bookmarkEnd w:id="32"/>
      <w:r>
        <w:rPr>
          <w:spacing w:val="-4"/>
        </w:rPr>
        <w:t>1992</w:t>
      </w:r>
    </w:p>
    <w:p>
      <w:pPr>
        <w:pStyle w:val="BodyText"/>
        <w:spacing w:before="7"/>
        <w:rPr>
          <w:b/>
        </w:rPr>
      </w:pPr>
    </w:p>
    <w:p>
      <w:pPr>
        <w:pStyle w:val="BodyText"/>
        <w:spacing w:line="480" w:lineRule="auto"/>
        <w:ind w:left="400" w:right="564"/>
        <w:jc w:val="both"/>
      </w:pPr>
      <w:r>
        <w:rPr/>
        <w:t>The Environmental Impact AssessmentAct (hereinafter referred to as “the E.I.A Act” has as its kernel or philosophy of legislation, the Precautionary Principle. It presents a major plank for achieving sustainable development through the prevention and/or mitigation of environmental pollution and degradation in various sectors including the mines and steel sector.The E.I.A constitutes in recent times, an important instrument for the integration of environmental considerations into development plans, programmes and projects in view of a number of major ecological disasters and visible results of ill-considered and short term developments in the </w:t>
      </w:r>
      <w:r>
        <w:rPr>
          <w:spacing w:val="-2"/>
        </w:rPr>
        <w:t>past.</w:t>
      </w:r>
      <w:r>
        <w:rPr>
          <w:spacing w:val="-2"/>
          <w:vertAlign w:val="superscript"/>
        </w:rPr>
        <w:t>652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704064">
                <wp:simplePos x="0" y="0"/>
                <wp:positionH relativeFrom="page">
                  <wp:posOffset>914704</wp:posOffset>
                </wp:positionH>
                <wp:positionV relativeFrom="paragraph">
                  <wp:posOffset>173698</wp:posOffset>
                </wp:positionV>
                <wp:extent cx="1829435" cy="9525"/>
                <wp:effectExtent l="0" t="0" r="0" b="0"/>
                <wp:wrapTopAndBottom/>
                <wp:docPr id="311" name="Graphic 311"/>
                <wp:cNvGraphicFramePr>
                  <a:graphicFrameLocks/>
                </wp:cNvGraphicFramePr>
                <a:graphic>
                  <a:graphicData uri="http://schemas.microsoft.com/office/word/2010/wordprocessingShape">
                    <wps:wsp>
                      <wps:cNvPr id="311" name="Graphic 3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7704pt;width:144.020pt;height:.72003pt;mso-position-horizontal-relative:page;mso-position-vertical-relative:paragraph;z-index:-15612416;mso-wrap-distance-left:0;mso-wrap-distance-right:0" id="docshape279" filled="true" fillcolor="#000000" stroked="false">
                <v:fill type="solid"/>
                <w10:wrap type="topAndBottom"/>
              </v:rect>
            </w:pict>
          </mc:Fallback>
        </mc:AlternateContent>
      </w:r>
    </w:p>
    <w:p>
      <w:pPr>
        <w:spacing w:before="119"/>
        <w:ind w:left="602" w:right="927" w:hanging="202"/>
        <w:jc w:val="left"/>
        <w:rPr>
          <w:sz w:val="20"/>
        </w:rPr>
      </w:pPr>
      <w:r>
        <w:rPr>
          <w:rFonts w:ascii="Calibri" w:hAnsi="Calibri"/>
          <w:sz w:val="20"/>
          <w:vertAlign w:val="superscript"/>
        </w:rPr>
        <w:t>651</w:t>
      </w:r>
      <w:r>
        <w:rPr>
          <w:sz w:val="20"/>
          <w:vertAlign w:val="baseline"/>
        </w:rPr>
        <w:t>Fagbongbe</w:t>
      </w:r>
      <w:r>
        <w:rPr>
          <w:spacing w:val="-3"/>
          <w:sz w:val="20"/>
          <w:vertAlign w:val="baseline"/>
        </w:rPr>
        <w:t> </w:t>
      </w:r>
      <w:r>
        <w:rPr>
          <w:sz w:val="20"/>
          <w:vertAlign w:val="baseline"/>
        </w:rPr>
        <w:t>M.</w:t>
      </w:r>
      <w:r>
        <w:rPr>
          <w:spacing w:val="-2"/>
          <w:sz w:val="20"/>
          <w:vertAlign w:val="baseline"/>
        </w:rPr>
        <w:t> </w:t>
      </w:r>
      <w:r>
        <w:rPr>
          <w:sz w:val="20"/>
          <w:vertAlign w:val="baseline"/>
        </w:rPr>
        <w:t>(2012).</w:t>
      </w:r>
      <w:r>
        <w:rPr>
          <w:spacing w:val="-3"/>
          <w:sz w:val="20"/>
          <w:vertAlign w:val="baseline"/>
        </w:rPr>
        <w:t> </w:t>
      </w:r>
      <w:r>
        <w:rPr>
          <w:sz w:val="20"/>
          <w:vertAlign w:val="baseline"/>
        </w:rPr>
        <w:t>“Criminal</w:t>
      </w:r>
      <w:r>
        <w:rPr>
          <w:spacing w:val="-3"/>
          <w:sz w:val="20"/>
          <w:vertAlign w:val="baseline"/>
        </w:rPr>
        <w:t> </w:t>
      </w:r>
      <w:r>
        <w:rPr>
          <w:sz w:val="20"/>
          <w:vertAlign w:val="baseline"/>
        </w:rPr>
        <w:t>Penalties</w:t>
      </w:r>
      <w:r>
        <w:rPr>
          <w:spacing w:val="-4"/>
          <w:sz w:val="20"/>
          <w:vertAlign w:val="baseline"/>
        </w:rPr>
        <w:t> </w:t>
      </w:r>
      <w:r>
        <w:rPr>
          <w:sz w:val="20"/>
          <w:vertAlign w:val="baseline"/>
        </w:rPr>
        <w:t>for</w:t>
      </w:r>
      <w:r>
        <w:rPr>
          <w:spacing w:val="-3"/>
          <w:sz w:val="20"/>
          <w:vertAlign w:val="baseline"/>
        </w:rPr>
        <w:t> </w:t>
      </w:r>
      <w:r>
        <w:rPr>
          <w:sz w:val="20"/>
          <w:vertAlign w:val="baseline"/>
        </w:rPr>
        <w:t>Environmental</w:t>
      </w:r>
      <w:r>
        <w:rPr>
          <w:spacing w:val="-3"/>
          <w:sz w:val="20"/>
          <w:vertAlign w:val="baseline"/>
        </w:rPr>
        <w:t> </w:t>
      </w:r>
      <w:r>
        <w:rPr>
          <w:sz w:val="20"/>
          <w:vertAlign w:val="baseline"/>
        </w:rPr>
        <w:t>Protection</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1"/>
          <w:sz w:val="20"/>
          <w:vertAlign w:val="baseline"/>
        </w:rPr>
        <w:t> </w:t>
      </w:r>
      <w:r>
        <w:rPr>
          <w:sz w:val="20"/>
          <w:vertAlign w:val="baseline"/>
        </w:rPr>
        <w:t>A</w:t>
      </w:r>
      <w:r>
        <w:rPr>
          <w:spacing w:val="-3"/>
          <w:sz w:val="20"/>
          <w:vertAlign w:val="baseline"/>
        </w:rPr>
        <w:t> </w:t>
      </w:r>
      <w:r>
        <w:rPr>
          <w:sz w:val="20"/>
          <w:vertAlign w:val="baseline"/>
        </w:rPr>
        <w:t>Review</w:t>
      </w:r>
      <w:r>
        <w:rPr>
          <w:spacing w:val="-6"/>
          <w:sz w:val="20"/>
          <w:vertAlign w:val="baseline"/>
        </w:rPr>
        <w:t> </w:t>
      </w:r>
      <w:r>
        <w:rPr>
          <w:sz w:val="20"/>
          <w:vertAlign w:val="baseline"/>
        </w:rPr>
        <w:t>of</w:t>
      </w:r>
      <w:r>
        <w:rPr>
          <w:spacing w:val="-2"/>
          <w:sz w:val="20"/>
          <w:vertAlign w:val="baseline"/>
        </w:rPr>
        <w:t> </w:t>
      </w:r>
      <w:r>
        <w:rPr>
          <w:sz w:val="20"/>
          <w:vertAlign w:val="baseline"/>
        </w:rPr>
        <w:t>Recent Regulations Introduced By NESREA.” </w:t>
      </w:r>
      <w:r>
        <w:rPr>
          <w:i/>
          <w:sz w:val="20"/>
          <w:vertAlign w:val="baseline"/>
        </w:rPr>
        <w:t>NIALS Journal of Environmental Law</w:t>
      </w:r>
      <w:r>
        <w:rPr>
          <w:sz w:val="20"/>
          <w:vertAlign w:val="baseline"/>
        </w:rPr>
        <w:t>, Vol. 2, p.174</w:t>
      </w:r>
    </w:p>
    <w:p>
      <w:pPr>
        <w:spacing w:before="25"/>
        <w:ind w:left="400" w:right="927" w:firstLine="0"/>
        <w:jc w:val="left"/>
        <w:rPr>
          <w:sz w:val="20"/>
        </w:rPr>
      </w:pPr>
      <w:r>
        <w:rPr>
          <w:rFonts w:ascii="Calibri" w:hAnsi="Calibri"/>
          <w:sz w:val="20"/>
          <w:vertAlign w:val="superscript"/>
        </w:rPr>
        <w:t>652</w:t>
      </w:r>
      <w:r>
        <w:rPr>
          <w:sz w:val="20"/>
          <w:vertAlign w:val="baseline"/>
        </w:rPr>
        <w:t>Smith,</w:t>
      </w:r>
      <w:r>
        <w:rPr>
          <w:spacing w:val="-4"/>
          <w:sz w:val="20"/>
          <w:vertAlign w:val="baseline"/>
        </w:rPr>
        <w:t> </w:t>
      </w:r>
      <w:r>
        <w:rPr>
          <w:sz w:val="20"/>
          <w:vertAlign w:val="baseline"/>
        </w:rPr>
        <w:t>I.O.</w:t>
      </w:r>
      <w:r>
        <w:rPr>
          <w:spacing w:val="-4"/>
          <w:sz w:val="20"/>
          <w:vertAlign w:val="baseline"/>
        </w:rPr>
        <w:t> </w:t>
      </w:r>
      <w:r>
        <w:rPr>
          <w:sz w:val="20"/>
          <w:vertAlign w:val="baseline"/>
        </w:rPr>
        <w:t>(1998</w:t>
      </w:r>
      <w:r>
        <w:rPr>
          <w:spacing w:val="-3"/>
          <w:sz w:val="20"/>
          <w:vertAlign w:val="baseline"/>
        </w:rPr>
        <w:t> </w:t>
      </w:r>
      <w:r>
        <w:rPr>
          <w:sz w:val="20"/>
          <w:vertAlign w:val="baseline"/>
        </w:rPr>
        <w:t>Reprint</w:t>
      </w:r>
      <w:r>
        <w:rPr>
          <w:spacing w:val="-5"/>
          <w:sz w:val="20"/>
          <w:vertAlign w:val="baseline"/>
        </w:rPr>
        <w:t> </w:t>
      </w:r>
      <w:r>
        <w:rPr>
          <w:sz w:val="20"/>
          <w:vertAlign w:val="baseline"/>
        </w:rPr>
        <w:t>2000).</w:t>
      </w:r>
      <w:r>
        <w:rPr>
          <w:spacing w:val="-4"/>
          <w:sz w:val="20"/>
          <w:vertAlign w:val="baseline"/>
        </w:rPr>
        <w:t> </w:t>
      </w:r>
      <w:r>
        <w:rPr>
          <w:sz w:val="20"/>
          <w:vertAlign w:val="baseline"/>
        </w:rPr>
        <w:t>“Sustainable</w:t>
      </w:r>
      <w:r>
        <w:rPr>
          <w:spacing w:val="-4"/>
          <w:sz w:val="20"/>
          <w:vertAlign w:val="baseline"/>
        </w:rPr>
        <w:t> </w:t>
      </w:r>
      <w:r>
        <w:rPr>
          <w:sz w:val="20"/>
          <w:vertAlign w:val="baseline"/>
        </w:rPr>
        <w:t>Development</w:t>
      </w:r>
      <w:r>
        <w:rPr>
          <w:spacing w:val="-2"/>
          <w:sz w:val="20"/>
          <w:vertAlign w:val="baseline"/>
        </w:rPr>
        <w:t> </w:t>
      </w:r>
      <w:r>
        <w:rPr>
          <w:sz w:val="20"/>
          <w:vertAlign w:val="baseline"/>
        </w:rPr>
        <w:t>and</w:t>
      </w:r>
      <w:r>
        <w:rPr>
          <w:spacing w:val="-3"/>
          <w:sz w:val="20"/>
          <w:vertAlign w:val="baseline"/>
        </w:rPr>
        <w:t> </w:t>
      </w:r>
      <w:r>
        <w:rPr>
          <w:sz w:val="20"/>
          <w:vertAlign w:val="baseline"/>
        </w:rPr>
        <w:t>Environmental</w:t>
      </w:r>
      <w:r>
        <w:rPr>
          <w:spacing w:val="-4"/>
          <w:sz w:val="20"/>
          <w:vertAlign w:val="baseline"/>
        </w:rPr>
        <w:t> </w:t>
      </w:r>
      <w:r>
        <w:rPr>
          <w:sz w:val="20"/>
          <w:vertAlign w:val="baseline"/>
        </w:rPr>
        <w:t>Diplomacy:</w:t>
      </w:r>
      <w:r>
        <w:rPr>
          <w:spacing w:val="-5"/>
          <w:sz w:val="20"/>
          <w:vertAlign w:val="baseline"/>
        </w:rPr>
        <w:t> </w:t>
      </w:r>
      <w:r>
        <w:rPr>
          <w:sz w:val="20"/>
          <w:vertAlign w:val="baseline"/>
        </w:rPr>
        <w:t>Reconciling Economic Growth with Environmental Protection By the Year 2000 and Beyond.” In: Osunbor, O.A and</w:t>
      </w:r>
    </w:p>
    <w:p>
      <w:pPr>
        <w:spacing w:before="0"/>
        <w:ind w:left="602" w:right="927" w:firstLine="0"/>
        <w:jc w:val="left"/>
        <w:rPr>
          <w:sz w:val="20"/>
        </w:rPr>
      </w:pPr>
      <w:r>
        <w:rPr>
          <w:sz w:val="20"/>
        </w:rPr>
        <w:t>Simpson</w:t>
      </w:r>
      <w:r>
        <w:rPr>
          <w:spacing w:val="-4"/>
          <w:sz w:val="20"/>
        </w:rPr>
        <w:t> </w:t>
      </w:r>
      <w:r>
        <w:rPr>
          <w:sz w:val="20"/>
        </w:rPr>
        <w:t>S,</w:t>
      </w:r>
      <w:r>
        <w:rPr>
          <w:spacing w:val="-3"/>
          <w:sz w:val="20"/>
        </w:rPr>
        <w:t> </w:t>
      </w:r>
      <w:r>
        <w:rPr>
          <w:sz w:val="20"/>
        </w:rPr>
        <w:t>et</w:t>
      </w:r>
      <w:r>
        <w:rPr>
          <w:spacing w:val="-3"/>
          <w:sz w:val="20"/>
        </w:rPr>
        <w:t> </w:t>
      </w:r>
      <w:r>
        <w:rPr>
          <w:sz w:val="20"/>
        </w:rPr>
        <w:t>al.</w:t>
      </w:r>
      <w:r>
        <w:rPr>
          <w:spacing w:val="-3"/>
          <w:sz w:val="20"/>
        </w:rPr>
        <w:t> </w:t>
      </w:r>
      <w:r>
        <w:rPr>
          <w:sz w:val="20"/>
        </w:rPr>
        <w:t>(eds.) </w:t>
      </w:r>
      <w:r>
        <w:rPr>
          <w:i/>
          <w:sz w:val="20"/>
        </w:rPr>
        <w:t>Environmental</w:t>
      </w:r>
      <w:r>
        <w:rPr>
          <w:i/>
          <w:spacing w:val="-4"/>
          <w:sz w:val="20"/>
        </w:rPr>
        <w:t> </w:t>
      </w:r>
      <w:r>
        <w:rPr>
          <w:i/>
          <w:sz w:val="20"/>
        </w:rPr>
        <w:t>Law</w:t>
      </w:r>
      <w:r>
        <w:rPr>
          <w:i/>
          <w:spacing w:val="-4"/>
          <w:sz w:val="20"/>
        </w:rPr>
        <w:t> </w:t>
      </w:r>
      <w:r>
        <w:rPr>
          <w:i/>
          <w:sz w:val="20"/>
        </w:rPr>
        <w:t>and</w:t>
      </w:r>
      <w:r>
        <w:rPr>
          <w:i/>
          <w:spacing w:val="-2"/>
          <w:sz w:val="20"/>
        </w:rPr>
        <w:t> </w:t>
      </w:r>
      <w:r>
        <w:rPr>
          <w:i/>
          <w:sz w:val="20"/>
        </w:rPr>
        <w:t>Policy</w:t>
      </w:r>
      <w:r>
        <w:rPr>
          <w:sz w:val="20"/>
        </w:rPr>
        <w:t>,</w:t>
      </w:r>
      <w:r>
        <w:rPr>
          <w:spacing w:val="-3"/>
          <w:sz w:val="20"/>
        </w:rPr>
        <w:t> </w:t>
      </w:r>
      <w:r>
        <w:rPr>
          <w:sz w:val="20"/>
        </w:rPr>
        <w:t>Law</w:t>
      </w:r>
      <w:r>
        <w:rPr>
          <w:spacing w:val="-5"/>
          <w:sz w:val="20"/>
        </w:rPr>
        <w:t> </w:t>
      </w:r>
      <w:r>
        <w:rPr>
          <w:sz w:val="20"/>
        </w:rPr>
        <w:t>Centre</w:t>
      </w:r>
      <w:r>
        <w:rPr>
          <w:spacing w:val="-3"/>
          <w:sz w:val="20"/>
        </w:rPr>
        <w:t> </w:t>
      </w:r>
      <w:r>
        <w:rPr>
          <w:sz w:val="20"/>
        </w:rPr>
        <w:t>Faculty</w:t>
      </w:r>
      <w:r>
        <w:rPr>
          <w:spacing w:val="-4"/>
          <w:sz w:val="20"/>
        </w:rPr>
        <w:t> </w:t>
      </w:r>
      <w:r>
        <w:rPr>
          <w:sz w:val="20"/>
        </w:rPr>
        <w:t>of</w:t>
      </w:r>
      <w:r>
        <w:rPr>
          <w:spacing w:val="-2"/>
          <w:sz w:val="20"/>
        </w:rPr>
        <w:t> </w:t>
      </w:r>
      <w:r>
        <w:rPr>
          <w:sz w:val="20"/>
        </w:rPr>
        <w:t>Law,</w:t>
      </w:r>
      <w:r>
        <w:rPr>
          <w:spacing w:val="-1"/>
          <w:sz w:val="20"/>
        </w:rPr>
        <w:t> </w:t>
      </w:r>
      <w:r>
        <w:rPr>
          <w:sz w:val="20"/>
        </w:rPr>
        <w:t>Lagos</w:t>
      </w:r>
      <w:r>
        <w:rPr>
          <w:spacing w:val="-4"/>
          <w:sz w:val="20"/>
        </w:rPr>
        <w:t> </w:t>
      </w:r>
      <w:r>
        <w:rPr>
          <w:sz w:val="20"/>
        </w:rPr>
        <w:t>State</w:t>
      </w:r>
      <w:r>
        <w:rPr>
          <w:spacing w:val="-3"/>
          <w:sz w:val="20"/>
        </w:rPr>
        <w:t> </w:t>
      </w:r>
      <w:r>
        <w:rPr>
          <w:sz w:val="20"/>
        </w:rPr>
        <w:t>University, Lagos</w:t>
      </w:r>
      <w:r>
        <w:rPr>
          <w:spacing w:val="40"/>
          <w:sz w:val="20"/>
        </w:rPr>
        <w:t> </w:t>
      </w:r>
      <w:r>
        <w:rPr>
          <w:sz w:val="20"/>
        </w:rPr>
        <w:t>p.264</w:t>
      </w:r>
    </w:p>
    <w:p>
      <w:pPr>
        <w:spacing w:after="0"/>
        <w:jc w:val="left"/>
        <w:rPr>
          <w:sz w:val="20"/>
        </w:rPr>
        <w:sectPr>
          <w:pgSz w:w="12240" w:h="15840"/>
          <w:pgMar w:header="0" w:footer="1012" w:top="1360" w:bottom="1200" w:left="1040" w:right="860"/>
        </w:sectPr>
      </w:pPr>
    </w:p>
    <w:p>
      <w:pPr>
        <w:pStyle w:val="BodyText"/>
        <w:spacing w:line="480" w:lineRule="auto" w:before="72"/>
        <w:ind w:left="400" w:right="560"/>
        <w:jc w:val="both"/>
      </w:pPr>
      <w:r>
        <w:rPr/>
        <w:t>The E.I.A Act sets out the general principles, procedure and methods to enable the prior consideration</w:t>
      </w:r>
      <w:r>
        <w:rPr>
          <w:spacing w:val="28"/>
        </w:rPr>
        <w:t> </w:t>
      </w:r>
      <w:r>
        <w:rPr/>
        <w:t>of</w:t>
      </w:r>
      <w:r>
        <w:rPr>
          <w:spacing w:val="30"/>
        </w:rPr>
        <w:t> </w:t>
      </w:r>
      <w:r>
        <w:rPr/>
        <w:t>environmental</w:t>
      </w:r>
      <w:r>
        <w:rPr>
          <w:spacing w:val="29"/>
        </w:rPr>
        <w:t> </w:t>
      </w:r>
      <w:r>
        <w:rPr/>
        <w:t>impact</w:t>
      </w:r>
      <w:r>
        <w:rPr>
          <w:spacing w:val="29"/>
        </w:rPr>
        <w:t> </w:t>
      </w:r>
      <w:r>
        <w:rPr/>
        <w:t>assessment</w:t>
      </w:r>
      <w:r>
        <w:rPr>
          <w:spacing w:val="30"/>
        </w:rPr>
        <w:t> </w:t>
      </w:r>
      <w:r>
        <w:rPr/>
        <w:t>on</w:t>
      </w:r>
      <w:r>
        <w:rPr>
          <w:spacing w:val="28"/>
        </w:rPr>
        <w:t> </w:t>
      </w:r>
      <w:r>
        <w:rPr/>
        <w:t>certain</w:t>
      </w:r>
      <w:r>
        <w:rPr>
          <w:spacing w:val="29"/>
        </w:rPr>
        <w:t> </w:t>
      </w:r>
      <w:r>
        <w:rPr/>
        <w:t>public</w:t>
      </w:r>
      <w:r>
        <w:rPr>
          <w:spacing w:val="27"/>
        </w:rPr>
        <w:t> </w:t>
      </w:r>
      <w:r>
        <w:rPr/>
        <w:t>or</w:t>
      </w:r>
      <w:r>
        <w:rPr>
          <w:spacing w:val="27"/>
        </w:rPr>
        <w:t> </w:t>
      </w:r>
      <w:r>
        <w:rPr/>
        <w:t>private</w:t>
      </w:r>
      <w:r>
        <w:rPr>
          <w:spacing w:val="29"/>
        </w:rPr>
        <w:t> </w:t>
      </w:r>
      <w:r>
        <w:rPr/>
        <w:t>projects.</w:t>
      </w:r>
      <w:r>
        <w:rPr>
          <w:vertAlign w:val="superscript"/>
        </w:rPr>
        <w:t>653</w:t>
      </w:r>
      <w:r>
        <w:rPr>
          <w:spacing w:val="30"/>
          <w:vertAlign w:val="baseline"/>
        </w:rPr>
        <w:t> </w:t>
      </w:r>
      <w:r>
        <w:rPr>
          <w:spacing w:val="-5"/>
          <w:vertAlign w:val="baseline"/>
        </w:rPr>
        <w:t>The</w:t>
      </w:r>
    </w:p>
    <w:p>
      <w:pPr>
        <w:pStyle w:val="BodyText"/>
        <w:spacing w:line="480" w:lineRule="auto"/>
        <w:ind w:left="400" w:right="561"/>
        <w:jc w:val="both"/>
      </w:pPr>
      <w:r>
        <w:rPr/>
        <w:t>E.I.A Act was enacted to put a restriction on public or private project without prior consideration of the environmentalimpact.</w:t>
      </w:r>
      <w:r>
        <w:rPr>
          <w:vertAlign w:val="superscript"/>
        </w:rPr>
        <w:t>654</w:t>
      </w:r>
      <w:r>
        <w:rPr>
          <w:vertAlign w:val="baseline"/>
        </w:rPr>
        <w:t> In broad terms the E.I.A Act seeks to ensure that the likely environmental impact of implementing projects are, given adequate consideration particularly at the early</w:t>
      </w:r>
      <w:r>
        <w:rPr>
          <w:spacing w:val="-5"/>
          <w:vertAlign w:val="baseline"/>
        </w:rPr>
        <w:t> </w:t>
      </w:r>
      <w:r>
        <w:rPr>
          <w:vertAlign w:val="baseline"/>
        </w:rPr>
        <w:t>stage</w:t>
      </w:r>
      <w:r>
        <w:rPr>
          <w:spacing w:val="-1"/>
          <w:vertAlign w:val="baseline"/>
        </w:rPr>
        <w:t> </w:t>
      </w:r>
      <w:r>
        <w:rPr>
          <w:vertAlign w:val="baseline"/>
        </w:rPr>
        <w:t>of</w:t>
      </w:r>
      <w:r>
        <w:rPr>
          <w:spacing w:val="1"/>
          <w:vertAlign w:val="baseline"/>
        </w:rPr>
        <w:t> </w:t>
      </w:r>
      <w:r>
        <w:rPr>
          <w:vertAlign w:val="baseline"/>
        </w:rPr>
        <w:t>project</w:t>
      </w:r>
      <w:r>
        <w:rPr>
          <w:spacing w:val="2"/>
          <w:vertAlign w:val="baseline"/>
        </w:rPr>
        <w:t> </w:t>
      </w:r>
      <w:r>
        <w:rPr>
          <w:vertAlign w:val="baseline"/>
        </w:rPr>
        <w:t>identification and planning.</w:t>
      </w:r>
      <w:r>
        <w:rPr>
          <w:vertAlign w:val="superscript"/>
        </w:rPr>
        <w:t>655</w:t>
      </w:r>
      <w:r>
        <w:rPr>
          <w:vertAlign w:val="baseline"/>
        </w:rPr>
        <w:t>Therefore,</w:t>
      </w:r>
      <w:r>
        <w:rPr>
          <w:spacing w:val="1"/>
          <w:vertAlign w:val="baseline"/>
        </w:rPr>
        <w:t> </w:t>
      </w:r>
      <w:r>
        <w:rPr>
          <w:vertAlign w:val="baseline"/>
        </w:rPr>
        <w:t>the</w:t>
      </w:r>
      <w:r>
        <w:rPr>
          <w:spacing w:val="1"/>
          <w:vertAlign w:val="baseline"/>
        </w:rPr>
        <w:t> </w:t>
      </w:r>
      <w:r>
        <w:rPr>
          <w:vertAlign w:val="baseline"/>
        </w:rPr>
        <w:t>underlining</w:t>
      </w:r>
      <w:r>
        <w:rPr>
          <w:spacing w:val="-2"/>
          <w:vertAlign w:val="baseline"/>
        </w:rPr>
        <w:t> </w:t>
      </w:r>
      <w:r>
        <w:rPr>
          <w:vertAlign w:val="baseline"/>
        </w:rPr>
        <w:t>principle</w:t>
      </w:r>
      <w:r>
        <w:rPr>
          <w:spacing w:val="1"/>
          <w:vertAlign w:val="baseline"/>
        </w:rPr>
        <w:t> </w:t>
      </w:r>
      <w:r>
        <w:rPr>
          <w:vertAlign w:val="baseline"/>
        </w:rPr>
        <w:t>of </w:t>
      </w:r>
      <w:r>
        <w:rPr>
          <w:spacing w:val="-5"/>
          <w:vertAlign w:val="baseline"/>
        </w:rPr>
        <w:t>the</w:t>
      </w:r>
    </w:p>
    <w:p>
      <w:pPr>
        <w:pStyle w:val="BodyText"/>
        <w:spacing w:line="480" w:lineRule="auto"/>
        <w:ind w:left="400" w:right="568"/>
        <w:jc w:val="both"/>
      </w:pPr>
      <w:r>
        <w:rPr/>
        <w:t>E.I.A Act is that of precaution. That is, taking all necessary factors that will affect the environment from such project/activity into consideration before such project/activity is embarked upon. By this, the environment is better protected as the negative effects of such projects/activities including those related to mining will either be prevented or mitigated.</w:t>
      </w:r>
    </w:p>
    <w:p>
      <w:pPr>
        <w:pStyle w:val="BodyText"/>
        <w:spacing w:before="13"/>
      </w:pPr>
    </w:p>
    <w:p>
      <w:pPr>
        <w:pStyle w:val="BodyText"/>
        <w:spacing w:line="480" w:lineRule="auto"/>
        <w:ind w:left="400" w:right="578"/>
        <w:jc w:val="both"/>
      </w:pPr>
      <w:r>
        <w:rPr/>
        <w:t>In the context of the E.I.A Act, mitigation means, in respect of a project, the elimination, reduction or control of the adverse environmental effects of the project, and includes restitution for any damage to the environment caused by such effects through replacement, restoration, compensation or any other means.</w:t>
      </w:r>
      <w:r>
        <w:rPr>
          <w:vertAlign w:val="superscript"/>
        </w:rPr>
        <w:t>656</w:t>
      </w:r>
    </w:p>
    <w:p>
      <w:pPr>
        <w:pStyle w:val="BodyText"/>
        <w:spacing w:before="13"/>
      </w:pPr>
    </w:p>
    <w:p>
      <w:pPr>
        <w:pStyle w:val="BodyText"/>
        <w:spacing w:line="480" w:lineRule="auto"/>
        <w:ind w:left="400" w:right="575"/>
        <w:jc w:val="both"/>
      </w:pPr>
      <w:r>
        <w:rPr/>
        <w:t>With regards to mining activities/projects, the E.I.A Act provides</w:t>
      </w:r>
      <w:r>
        <w:rPr>
          <w:vertAlign w:val="superscript"/>
        </w:rPr>
        <w:t>657</w:t>
      </w:r>
      <w:r>
        <w:rPr>
          <w:vertAlign w:val="baseline"/>
        </w:rPr>
        <w:t> that environmental impact assessment should be undertaken in respect of mining of materials in new areas where the</w:t>
      </w:r>
      <w:r>
        <w:rPr>
          <w:spacing w:val="80"/>
          <w:vertAlign w:val="baseline"/>
        </w:rPr>
        <w:t> </w:t>
      </w:r>
      <w:r>
        <w:rPr>
          <w:vertAlign w:val="baseline"/>
        </w:rPr>
        <w:t>mining</w:t>
      </w:r>
      <w:r>
        <w:rPr>
          <w:spacing w:val="65"/>
          <w:vertAlign w:val="baseline"/>
        </w:rPr>
        <w:t> </w:t>
      </w:r>
      <w:r>
        <w:rPr>
          <w:vertAlign w:val="baseline"/>
        </w:rPr>
        <w:t>lease</w:t>
      </w:r>
      <w:r>
        <w:rPr>
          <w:spacing w:val="70"/>
          <w:vertAlign w:val="baseline"/>
        </w:rPr>
        <w:t> </w:t>
      </w:r>
      <w:r>
        <w:rPr>
          <w:vertAlign w:val="baseline"/>
        </w:rPr>
        <w:t>covers</w:t>
      </w:r>
      <w:r>
        <w:rPr>
          <w:spacing w:val="70"/>
          <w:vertAlign w:val="baseline"/>
        </w:rPr>
        <w:t> </w:t>
      </w:r>
      <w:r>
        <w:rPr>
          <w:vertAlign w:val="baseline"/>
        </w:rPr>
        <w:t>a</w:t>
      </w:r>
      <w:r>
        <w:rPr>
          <w:spacing w:val="69"/>
          <w:vertAlign w:val="baseline"/>
        </w:rPr>
        <w:t> </w:t>
      </w:r>
      <w:r>
        <w:rPr>
          <w:vertAlign w:val="baseline"/>
        </w:rPr>
        <w:t>total</w:t>
      </w:r>
      <w:r>
        <w:rPr>
          <w:spacing w:val="70"/>
          <w:vertAlign w:val="baseline"/>
        </w:rPr>
        <w:t> </w:t>
      </w:r>
      <w:r>
        <w:rPr>
          <w:vertAlign w:val="baseline"/>
        </w:rPr>
        <w:t>area</w:t>
      </w:r>
      <w:r>
        <w:rPr>
          <w:spacing w:val="69"/>
          <w:vertAlign w:val="baseline"/>
        </w:rPr>
        <w:t> </w:t>
      </w:r>
      <w:r>
        <w:rPr>
          <w:vertAlign w:val="baseline"/>
        </w:rPr>
        <w:t>in</w:t>
      </w:r>
      <w:r>
        <w:rPr>
          <w:spacing w:val="71"/>
          <w:vertAlign w:val="baseline"/>
        </w:rPr>
        <w:t> </w:t>
      </w:r>
      <w:r>
        <w:rPr>
          <w:vertAlign w:val="baseline"/>
        </w:rPr>
        <w:t>excess</w:t>
      </w:r>
      <w:r>
        <w:rPr>
          <w:spacing w:val="71"/>
          <w:vertAlign w:val="baseline"/>
        </w:rPr>
        <w:t> </w:t>
      </w:r>
      <w:r>
        <w:rPr>
          <w:vertAlign w:val="baseline"/>
        </w:rPr>
        <w:t>of</w:t>
      </w:r>
      <w:r>
        <w:rPr>
          <w:spacing w:val="70"/>
          <w:vertAlign w:val="baseline"/>
        </w:rPr>
        <w:t> </w:t>
      </w:r>
      <w:r>
        <w:rPr>
          <w:vertAlign w:val="baseline"/>
        </w:rPr>
        <w:t>250</w:t>
      </w:r>
      <w:r>
        <w:rPr>
          <w:spacing w:val="69"/>
          <w:vertAlign w:val="baseline"/>
        </w:rPr>
        <w:t> </w:t>
      </w:r>
      <w:r>
        <w:rPr>
          <w:vertAlign w:val="baseline"/>
        </w:rPr>
        <w:t>hectares;</w:t>
      </w:r>
      <w:r>
        <w:rPr>
          <w:spacing w:val="71"/>
          <w:vertAlign w:val="baseline"/>
        </w:rPr>
        <w:t> </w:t>
      </w:r>
      <w:r>
        <w:rPr>
          <w:vertAlign w:val="baseline"/>
        </w:rPr>
        <w:t>for</w:t>
      </w:r>
      <w:r>
        <w:rPr>
          <w:spacing w:val="69"/>
          <w:vertAlign w:val="baseline"/>
        </w:rPr>
        <w:t> </w:t>
      </w:r>
      <w:r>
        <w:rPr>
          <w:vertAlign w:val="baseline"/>
        </w:rPr>
        <w:t>ore</w:t>
      </w:r>
      <w:r>
        <w:rPr>
          <w:spacing w:val="72"/>
          <w:vertAlign w:val="baseline"/>
        </w:rPr>
        <w:t> </w:t>
      </w:r>
      <w:r>
        <w:rPr>
          <w:vertAlign w:val="baseline"/>
        </w:rPr>
        <w:t>processing,</w:t>
      </w:r>
      <w:r>
        <w:rPr>
          <w:spacing w:val="70"/>
          <w:vertAlign w:val="baseline"/>
        </w:rPr>
        <w:t> </w:t>
      </w:r>
      <w:r>
        <w:rPr>
          <w:spacing w:val="-2"/>
          <w:vertAlign w:val="baseline"/>
        </w:rPr>
        <w:t>including</w:t>
      </w: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704576">
                <wp:simplePos x="0" y="0"/>
                <wp:positionH relativeFrom="page">
                  <wp:posOffset>914704</wp:posOffset>
                </wp:positionH>
                <wp:positionV relativeFrom="paragraph">
                  <wp:posOffset>293918</wp:posOffset>
                </wp:positionV>
                <wp:extent cx="1829435" cy="9525"/>
                <wp:effectExtent l="0" t="0" r="0" b="0"/>
                <wp:wrapTopAndBottom/>
                <wp:docPr id="312" name="Graphic 312"/>
                <wp:cNvGraphicFramePr>
                  <a:graphicFrameLocks/>
                </wp:cNvGraphicFramePr>
                <a:graphic>
                  <a:graphicData uri="http://schemas.microsoft.com/office/word/2010/wordprocessingShape">
                    <wps:wsp>
                      <wps:cNvPr id="312" name="Graphic 3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43194pt;width:144.020pt;height:.71997pt;mso-position-horizontal-relative:page;mso-position-vertical-relative:paragraph;z-index:-15611904;mso-wrap-distance-left:0;mso-wrap-distance-right:0" id="docshape280"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653</w:t>
      </w:r>
      <w:r>
        <w:rPr>
          <w:spacing w:val="-4"/>
          <w:sz w:val="20"/>
          <w:vertAlign w:val="baseline"/>
        </w:rPr>
        <w:t> </w:t>
      </w:r>
      <w:r>
        <w:rPr>
          <w:sz w:val="20"/>
          <w:vertAlign w:val="baseline"/>
        </w:rPr>
        <w:t>Ibrahim,</w:t>
      </w:r>
      <w:r>
        <w:rPr>
          <w:spacing w:val="-4"/>
          <w:sz w:val="20"/>
          <w:vertAlign w:val="baseline"/>
        </w:rPr>
        <w:t> </w:t>
      </w:r>
      <w:r>
        <w:rPr>
          <w:sz w:val="20"/>
          <w:vertAlign w:val="baseline"/>
        </w:rPr>
        <w:t>B.Y.,</w:t>
      </w:r>
      <w:r>
        <w:rPr>
          <w:spacing w:val="-2"/>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6"/>
          <w:sz w:val="20"/>
          <w:vertAlign w:val="baseline"/>
        </w:rPr>
        <w:t> </w:t>
      </w:r>
      <w:r>
        <w:rPr>
          <w:sz w:val="20"/>
          <w:vertAlign w:val="baseline"/>
        </w:rPr>
        <w:t>p.221;</w:t>
      </w:r>
      <w:r>
        <w:rPr>
          <w:spacing w:val="-5"/>
          <w:sz w:val="20"/>
          <w:vertAlign w:val="baseline"/>
        </w:rPr>
        <w:t> </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Explanatory</w:t>
      </w:r>
      <w:r>
        <w:rPr>
          <w:spacing w:val="-8"/>
          <w:sz w:val="20"/>
          <w:vertAlign w:val="baseline"/>
        </w:rPr>
        <w:t> </w:t>
      </w:r>
      <w:r>
        <w:rPr>
          <w:sz w:val="20"/>
          <w:vertAlign w:val="baseline"/>
        </w:rPr>
        <w:t>Note</w:t>
      </w:r>
      <w:r>
        <w:rPr>
          <w:spacing w:val="-3"/>
          <w:sz w:val="20"/>
          <w:vertAlign w:val="baseline"/>
        </w:rPr>
        <w:t> </w:t>
      </w:r>
      <w:r>
        <w:rPr>
          <w:sz w:val="20"/>
          <w:vertAlign w:val="baseline"/>
        </w:rPr>
        <w:t>to</w:t>
      </w:r>
      <w:r>
        <w:rPr>
          <w:spacing w:val="-3"/>
          <w:sz w:val="20"/>
          <w:vertAlign w:val="baseline"/>
        </w:rPr>
        <w:t> </w:t>
      </w:r>
      <w:r>
        <w:rPr>
          <w:sz w:val="20"/>
          <w:vertAlign w:val="baseline"/>
        </w:rPr>
        <w:t>the</w:t>
      </w:r>
      <w:r>
        <w:rPr>
          <w:spacing w:val="-4"/>
          <w:sz w:val="20"/>
          <w:vertAlign w:val="baseline"/>
        </w:rPr>
        <w:t> </w:t>
      </w:r>
      <w:r>
        <w:rPr>
          <w:sz w:val="20"/>
          <w:vertAlign w:val="baseline"/>
        </w:rPr>
        <w:t>NESREA</w:t>
      </w:r>
      <w:r>
        <w:rPr>
          <w:spacing w:val="-4"/>
          <w:sz w:val="20"/>
          <w:vertAlign w:val="baseline"/>
        </w:rPr>
        <w:t> Act.</w:t>
      </w:r>
    </w:p>
    <w:p>
      <w:pPr>
        <w:spacing w:before="23"/>
        <w:ind w:left="400" w:right="927" w:firstLine="0"/>
        <w:jc w:val="left"/>
        <w:rPr>
          <w:sz w:val="20"/>
        </w:rPr>
      </w:pPr>
      <w:r>
        <w:rPr>
          <w:rFonts w:ascii="Calibri" w:hAnsi="Calibri"/>
          <w:sz w:val="20"/>
          <w:vertAlign w:val="superscript"/>
        </w:rPr>
        <w:t>654</w:t>
      </w:r>
      <w:r>
        <w:rPr>
          <w:sz w:val="20"/>
          <w:vertAlign w:val="baseline"/>
        </w:rPr>
        <w:t>Fagbohun,</w:t>
      </w:r>
      <w:r>
        <w:rPr>
          <w:spacing w:val="-3"/>
          <w:sz w:val="20"/>
          <w:vertAlign w:val="baseline"/>
        </w:rPr>
        <w:t> </w:t>
      </w:r>
      <w:r>
        <w:rPr>
          <w:sz w:val="20"/>
          <w:vertAlign w:val="baseline"/>
        </w:rPr>
        <w:t>O. A.</w:t>
      </w:r>
      <w:r>
        <w:rPr>
          <w:spacing w:val="-3"/>
          <w:sz w:val="20"/>
          <w:vertAlign w:val="baseline"/>
        </w:rPr>
        <w:t> </w:t>
      </w:r>
      <w:r>
        <w:rPr>
          <w:sz w:val="20"/>
          <w:vertAlign w:val="baseline"/>
        </w:rPr>
        <w:t>(1998</w:t>
      </w:r>
      <w:r>
        <w:rPr>
          <w:spacing w:val="-2"/>
          <w:sz w:val="20"/>
          <w:vertAlign w:val="baseline"/>
        </w:rPr>
        <w:t> </w:t>
      </w:r>
      <w:r>
        <w:rPr>
          <w:sz w:val="20"/>
          <w:vertAlign w:val="baseline"/>
        </w:rPr>
        <w:t>Reprint</w:t>
      </w:r>
      <w:r>
        <w:rPr>
          <w:spacing w:val="-4"/>
          <w:sz w:val="20"/>
          <w:vertAlign w:val="baseline"/>
        </w:rPr>
        <w:t> </w:t>
      </w:r>
      <w:r>
        <w:rPr>
          <w:sz w:val="20"/>
          <w:vertAlign w:val="baseline"/>
        </w:rPr>
        <w:t>2000).“Public</w:t>
      </w:r>
      <w:r>
        <w:rPr>
          <w:spacing w:val="-3"/>
          <w:sz w:val="20"/>
          <w:vertAlign w:val="baseline"/>
        </w:rPr>
        <w:t> </w:t>
      </w:r>
      <w:r>
        <w:rPr>
          <w:sz w:val="20"/>
          <w:vertAlign w:val="baseline"/>
        </w:rPr>
        <w:t>Environmental</w:t>
      </w:r>
      <w:r>
        <w:rPr>
          <w:spacing w:val="-4"/>
          <w:sz w:val="20"/>
          <w:vertAlign w:val="baseline"/>
        </w:rPr>
        <w:t> </w:t>
      </w:r>
      <w:r>
        <w:rPr>
          <w:sz w:val="20"/>
          <w:vertAlign w:val="baseline"/>
        </w:rPr>
        <w:t>Litigation</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2"/>
          <w:sz w:val="20"/>
          <w:vertAlign w:val="baseline"/>
        </w:rPr>
        <w:t> </w:t>
      </w:r>
      <w:r>
        <w:rPr>
          <w:sz w:val="20"/>
          <w:vertAlign w:val="baseline"/>
        </w:rPr>
        <w:t>An</w:t>
      </w:r>
      <w:r>
        <w:rPr>
          <w:spacing w:val="-2"/>
          <w:sz w:val="20"/>
          <w:vertAlign w:val="baseline"/>
        </w:rPr>
        <w:t> </w:t>
      </w:r>
      <w:r>
        <w:rPr>
          <w:sz w:val="20"/>
          <w:vertAlign w:val="baseline"/>
        </w:rPr>
        <w:t>Agenda</w:t>
      </w:r>
      <w:r>
        <w:rPr>
          <w:spacing w:val="-3"/>
          <w:sz w:val="20"/>
          <w:vertAlign w:val="baseline"/>
        </w:rPr>
        <w:t> </w:t>
      </w:r>
      <w:r>
        <w:rPr>
          <w:sz w:val="20"/>
          <w:vertAlign w:val="baseline"/>
        </w:rPr>
        <w:t>for</w:t>
      </w:r>
      <w:r>
        <w:rPr>
          <w:spacing w:val="-3"/>
          <w:sz w:val="20"/>
          <w:vertAlign w:val="baseline"/>
        </w:rPr>
        <w:t> </w:t>
      </w:r>
      <w:r>
        <w:rPr>
          <w:sz w:val="20"/>
          <w:vertAlign w:val="baseline"/>
        </w:rPr>
        <w:t>Reform.” In: Osunbor, O.A and Simpson S. et al. (eds.) </w:t>
      </w:r>
      <w:r>
        <w:rPr>
          <w:i/>
          <w:sz w:val="20"/>
          <w:vertAlign w:val="baseline"/>
        </w:rPr>
        <w:t>Environmental Law and Policy</w:t>
      </w:r>
      <w:r>
        <w:rPr>
          <w:sz w:val="20"/>
          <w:vertAlign w:val="baseline"/>
        </w:rPr>
        <w:t>, Law Centre Faculty of Law,</w:t>
      </w:r>
    </w:p>
    <w:p>
      <w:pPr>
        <w:spacing w:before="2"/>
        <w:ind w:left="602" w:right="0" w:firstLine="0"/>
        <w:jc w:val="left"/>
        <w:rPr>
          <w:sz w:val="20"/>
        </w:rPr>
      </w:pPr>
      <w:r>
        <w:rPr>
          <w:sz w:val="20"/>
        </w:rPr>
        <w:t>Lagos</w:t>
      </w:r>
      <w:r>
        <w:rPr>
          <w:spacing w:val="-7"/>
          <w:sz w:val="20"/>
        </w:rPr>
        <w:t> </w:t>
      </w:r>
      <w:r>
        <w:rPr>
          <w:sz w:val="20"/>
        </w:rPr>
        <w:t>State</w:t>
      </w:r>
      <w:r>
        <w:rPr>
          <w:spacing w:val="-4"/>
          <w:sz w:val="20"/>
        </w:rPr>
        <w:t> </w:t>
      </w:r>
      <w:r>
        <w:rPr>
          <w:sz w:val="20"/>
        </w:rPr>
        <w:t>University,</w:t>
      </w:r>
      <w:r>
        <w:rPr>
          <w:spacing w:val="-4"/>
          <w:sz w:val="20"/>
        </w:rPr>
        <w:t> </w:t>
      </w:r>
      <w:r>
        <w:rPr>
          <w:sz w:val="20"/>
        </w:rPr>
        <w:t>Lagos,</w:t>
      </w:r>
      <w:r>
        <w:rPr>
          <w:spacing w:val="39"/>
          <w:sz w:val="20"/>
        </w:rPr>
        <w:t> </w:t>
      </w:r>
      <w:r>
        <w:rPr>
          <w:spacing w:val="-4"/>
          <w:sz w:val="20"/>
        </w:rPr>
        <w:t>p.144</w:t>
      </w:r>
    </w:p>
    <w:p>
      <w:pPr>
        <w:spacing w:before="23"/>
        <w:ind w:left="400" w:right="927" w:firstLine="0"/>
        <w:jc w:val="left"/>
        <w:rPr>
          <w:sz w:val="20"/>
        </w:rPr>
      </w:pPr>
      <w:r>
        <w:rPr>
          <w:rFonts w:ascii="Calibri" w:hAnsi="Calibri"/>
          <w:sz w:val="20"/>
          <w:vertAlign w:val="superscript"/>
        </w:rPr>
        <w:t>655</w:t>
      </w:r>
      <w:r>
        <w:rPr>
          <w:sz w:val="20"/>
          <w:vertAlign w:val="baseline"/>
        </w:rPr>
        <w:t>Olomola,</w:t>
      </w:r>
      <w:r>
        <w:rPr>
          <w:spacing w:val="-3"/>
          <w:sz w:val="20"/>
          <w:vertAlign w:val="baseline"/>
        </w:rPr>
        <w:t> </w:t>
      </w:r>
      <w:r>
        <w:rPr>
          <w:sz w:val="20"/>
          <w:vertAlign w:val="baseline"/>
        </w:rPr>
        <w:t>O.</w:t>
      </w:r>
      <w:r>
        <w:rPr>
          <w:spacing w:val="-3"/>
          <w:sz w:val="20"/>
          <w:vertAlign w:val="baseline"/>
        </w:rPr>
        <w:t> </w:t>
      </w:r>
      <w:r>
        <w:rPr>
          <w:sz w:val="20"/>
          <w:vertAlign w:val="baseline"/>
        </w:rPr>
        <w:t>A.</w:t>
      </w:r>
      <w:r>
        <w:rPr>
          <w:spacing w:val="-1"/>
          <w:sz w:val="20"/>
          <w:vertAlign w:val="baseline"/>
        </w:rPr>
        <w:t> </w:t>
      </w:r>
      <w:r>
        <w:rPr>
          <w:sz w:val="20"/>
          <w:vertAlign w:val="baseline"/>
        </w:rPr>
        <w:t>(1998</w:t>
      </w:r>
      <w:r>
        <w:rPr>
          <w:spacing w:val="-2"/>
          <w:sz w:val="20"/>
          <w:vertAlign w:val="baseline"/>
        </w:rPr>
        <w:t> </w:t>
      </w:r>
      <w:r>
        <w:rPr>
          <w:sz w:val="20"/>
          <w:vertAlign w:val="baseline"/>
        </w:rPr>
        <w:t>Reprint</w:t>
      </w:r>
      <w:r>
        <w:rPr>
          <w:spacing w:val="-4"/>
          <w:sz w:val="20"/>
          <w:vertAlign w:val="baseline"/>
        </w:rPr>
        <w:t> </w:t>
      </w:r>
      <w:r>
        <w:rPr>
          <w:sz w:val="20"/>
          <w:vertAlign w:val="baseline"/>
        </w:rPr>
        <w:t>2000). “Nigeria's</w:t>
      </w:r>
      <w:r>
        <w:rPr>
          <w:spacing w:val="-4"/>
          <w:sz w:val="20"/>
          <w:vertAlign w:val="baseline"/>
        </w:rPr>
        <w:t> </w:t>
      </w:r>
      <w:r>
        <w:rPr>
          <w:sz w:val="20"/>
          <w:vertAlign w:val="baseline"/>
        </w:rPr>
        <w:t>Environmental</w:t>
      </w:r>
      <w:r>
        <w:rPr>
          <w:spacing w:val="-3"/>
          <w:sz w:val="20"/>
          <w:vertAlign w:val="baseline"/>
        </w:rPr>
        <w:t> </w:t>
      </w:r>
      <w:r>
        <w:rPr>
          <w:sz w:val="20"/>
          <w:vertAlign w:val="baseline"/>
        </w:rPr>
        <w:t>Laws-</w:t>
      </w:r>
      <w:r>
        <w:rPr>
          <w:spacing w:val="-2"/>
          <w:sz w:val="20"/>
          <w:vertAlign w:val="baseline"/>
        </w:rPr>
        <w:t> </w:t>
      </w:r>
      <w:r>
        <w:rPr>
          <w:sz w:val="20"/>
          <w:vertAlign w:val="baseline"/>
        </w:rPr>
        <w:t>A</w:t>
      </w:r>
      <w:r>
        <w:rPr>
          <w:spacing w:val="-5"/>
          <w:sz w:val="20"/>
          <w:vertAlign w:val="baseline"/>
        </w:rPr>
        <w:t> </w:t>
      </w:r>
      <w:r>
        <w:rPr>
          <w:sz w:val="20"/>
          <w:vertAlign w:val="baseline"/>
        </w:rPr>
        <w:t>critical</w:t>
      </w:r>
      <w:r>
        <w:rPr>
          <w:spacing w:val="-4"/>
          <w:sz w:val="20"/>
          <w:vertAlign w:val="baseline"/>
        </w:rPr>
        <w:t> </w:t>
      </w:r>
      <w:r>
        <w:rPr>
          <w:sz w:val="20"/>
          <w:vertAlign w:val="baseline"/>
        </w:rPr>
        <w:t>Review</w:t>
      </w:r>
      <w:r>
        <w:rPr>
          <w:spacing w:val="-5"/>
          <w:sz w:val="20"/>
          <w:vertAlign w:val="baseline"/>
        </w:rPr>
        <w:t> </w:t>
      </w:r>
      <w:r>
        <w:rPr>
          <w:sz w:val="20"/>
          <w:vertAlign w:val="baseline"/>
        </w:rPr>
        <w:t>of</w:t>
      </w:r>
      <w:r>
        <w:rPr>
          <w:spacing w:val="-3"/>
          <w:sz w:val="20"/>
          <w:vertAlign w:val="baseline"/>
        </w:rPr>
        <w:t> </w:t>
      </w:r>
      <w:r>
        <w:rPr>
          <w:sz w:val="20"/>
          <w:vertAlign w:val="baseline"/>
        </w:rPr>
        <w:t>Main</w:t>
      </w:r>
      <w:r>
        <w:rPr>
          <w:spacing w:val="-2"/>
          <w:sz w:val="20"/>
          <w:vertAlign w:val="baseline"/>
        </w:rPr>
        <w:t> </w:t>
      </w:r>
      <w:r>
        <w:rPr>
          <w:sz w:val="20"/>
          <w:vertAlign w:val="baseline"/>
        </w:rPr>
        <w:t>Principles, Policy and Practice.”In: Osubor, O.A., Simpson, S. et al. (eds.) </w:t>
      </w:r>
      <w:r>
        <w:rPr>
          <w:i/>
          <w:sz w:val="20"/>
          <w:vertAlign w:val="baseline"/>
        </w:rPr>
        <w:t>Environmental Law and Policy</w:t>
      </w:r>
      <w:r>
        <w:rPr>
          <w:sz w:val="20"/>
          <w:vertAlign w:val="baseline"/>
        </w:rPr>
        <w:t>, Law Centre</w:t>
      </w:r>
    </w:p>
    <w:p>
      <w:pPr>
        <w:spacing w:before="3"/>
        <w:ind w:left="602" w:right="0" w:firstLine="0"/>
        <w:jc w:val="left"/>
        <w:rPr>
          <w:sz w:val="20"/>
        </w:rPr>
      </w:pPr>
      <w:r>
        <w:rPr>
          <w:sz w:val="20"/>
        </w:rPr>
        <w:t>Faculty</w:t>
      </w:r>
      <w:r>
        <w:rPr>
          <w:spacing w:val="-10"/>
          <w:sz w:val="20"/>
        </w:rPr>
        <w:t> </w:t>
      </w:r>
      <w:r>
        <w:rPr>
          <w:sz w:val="20"/>
        </w:rPr>
        <w:t>of</w:t>
      </w:r>
      <w:r>
        <w:rPr>
          <w:spacing w:val="-8"/>
          <w:sz w:val="20"/>
        </w:rPr>
        <w:t> </w:t>
      </w:r>
      <w:r>
        <w:rPr>
          <w:sz w:val="20"/>
        </w:rPr>
        <w:t>Law,</w:t>
      </w:r>
      <w:r>
        <w:rPr>
          <w:spacing w:val="-4"/>
          <w:sz w:val="20"/>
        </w:rPr>
        <w:t> </w:t>
      </w:r>
      <w:r>
        <w:rPr>
          <w:sz w:val="20"/>
        </w:rPr>
        <w:t>Lagos</w:t>
      </w:r>
      <w:r>
        <w:rPr>
          <w:spacing w:val="-6"/>
          <w:sz w:val="20"/>
        </w:rPr>
        <w:t> </w:t>
      </w:r>
      <w:r>
        <w:rPr>
          <w:sz w:val="20"/>
        </w:rPr>
        <w:t>State</w:t>
      </w:r>
      <w:r>
        <w:rPr>
          <w:spacing w:val="-6"/>
          <w:sz w:val="20"/>
        </w:rPr>
        <w:t> </w:t>
      </w:r>
      <w:r>
        <w:rPr>
          <w:sz w:val="20"/>
        </w:rPr>
        <w:t>University,</w:t>
      </w:r>
      <w:r>
        <w:rPr>
          <w:spacing w:val="-5"/>
          <w:sz w:val="20"/>
        </w:rPr>
        <w:t> </w:t>
      </w:r>
      <w:r>
        <w:rPr>
          <w:sz w:val="20"/>
        </w:rPr>
        <w:t>Lagos,</w:t>
      </w:r>
      <w:r>
        <w:rPr>
          <w:spacing w:val="-5"/>
          <w:sz w:val="20"/>
        </w:rPr>
        <w:t> </w:t>
      </w:r>
      <w:r>
        <w:rPr>
          <w:spacing w:val="-4"/>
          <w:sz w:val="20"/>
        </w:rPr>
        <w:t>p.13</w:t>
      </w:r>
    </w:p>
    <w:p>
      <w:pPr>
        <w:spacing w:before="4"/>
        <w:ind w:left="400" w:right="0" w:firstLine="0"/>
        <w:jc w:val="left"/>
        <w:rPr>
          <w:sz w:val="20"/>
        </w:rPr>
      </w:pPr>
      <w:r>
        <w:rPr>
          <w:rFonts w:ascii="Calibri"/>
          <w:sz w:val="20"/>
          <w:vertAlign w:val="superscript"/>
        </w:rPr>
        <w:t>656</w:t>
      </w:r>
      <w:r>
        <w:rPr>
          <w:sz w:val="20"/>
          <w:vertAlign w:val="baseline"/>
        </w:rPr>
        <w:t>Section</w:t>
      </w:r>
      <w:r>
        <w:rPr>
          <w:spacing w:val="-7"/>
          <w:sz w:val="20"/>
          <w:vertAlign w:val="baseline"/>
        </w:rPr>
        <w:t> </w:t>
      </w:r>
      <w:r>
        <w:rPr>
          <w:sz w:val="20"/>
          <w:vertAlign w:val="baseline"/>
        </w:rPr>
        <w:t>63(1),</w:t>
      </w:r>
      <w:r>
        <w:rPr>
          <w:spacing w:val="-6"/>
          <w:sz w:val="20"/>
          <w:vertAlign w:val="baseline"/>
        </w:rPr>
        <w:t> </w:t>
      </w:r>
      <w:r>
        <w:rPr>
          <w:sz w:val="20"/>
          <w:vertAlign w:val="baseline"/>
        </w:rPr>
        <w:t>Environmental</w:t>
      </w:r>
      <w:r>
        <w:rPr>
          <w:spacing w:val="-3"/>
          <w:sz w:val="20"/>
          <w:vertAlign w:val="baseline"/>
        </w:rPr>
        <w:t> </w:t>
      </w:r>
      <w:r>
        <w:rPr>
          <w:sz w:val="20"/>
          <w:vertAlign w:val="baseline"/>
        </w:rPr>
        <w:t>Impact</w:t>
      </w:r>
      <w:r>
        <w:rPr>
          <w:spacing w:val="-7"/>
          <w:sz w:val="20"/>
          <w:vertAlign w:val="baseline"/>
        </w:rPr>
        <w:t> </w:t>
      </w:r>
      <w:r>
        <w:rPr>
          <w:sz w:val="20"/>
          <w:vertAlign w:val="baseline"/>
        </w:rPr>
        <w:t>Assessment</w:t>
      </w:r>
      <w:r>
        <w:rPr>
          <w:spacing w:val="-4"/>
          <w:sz w:val="20"/>
          <w:vertAlign w:val="baseline"/>
        </w:rPr>
        <w:t> </w:t>
      </w:r>
      <w:r>
        <w:rPr>
          <w:sz w:val="20"/>
          <w:vertAlign w:val="baseline"/>
        </w:rPr>
        <w:t>Act,</w:t>
      </w:r>
      <w:r>
        <w:rPr>
          <w:spacing w:val="-4"/>
          <w:sz w:val="20"/>
          <w:vertAlign w:val="baseline"/>
        </w:rPr>
        <w:t> </w:t>
      </w:r>
      <w:r>
        <w:rPr>
          <w:sz w:val="20"/>
          <w:vertAlign w:val="baseline"/>
        </w:rPr>
        <w:t>Cap.</w:t>
      </w:r>
      <w:r>
        <w:rPr>
          <w:spacing w:val="-4"/>
          <w:sz w:val="20"/>
          <w:vertAlign w:val="baseline"/>
        </w:rPr>
        <w:t> </w:t>
      </w:r>
      <w:r>
        <w:rPr>
          <w:sz w:val="20"/>
          <w:vertAlign w:val="baseline"/>
        </w:rPr>
        <w:t>E12,</w:t>
      </w:r>
      <w:r>
        <w:rPr>
          <w:spacing w:val="-4"/>
          <w:sz w:val="20"/>
          <w:vertAlign w:val="baseline"/>
        </w:rPr>
        <w:t> </w:t>
      </w:r>
      <w:r>
        <w:rPr>
          <w:sz w:val="20"/>
          <w:vertAlign w:val="baseline"/>
        </w:rPr>
        <w:t>Laws</w:t>
      </w:r>
      <w:r>
        <w:rPr>
          <w:spacing w:val="-6"/>
          <w:sz w:val="20"/>
          <w:vertAlign w:val="baseline"/>
        </w:rPr>
        <w:t> </w:t>
      </w:r>
      <w:r>
        <w:rPr>
          <w:sz w:val="20"/>
          <w:vertAlign w:val="baseline"/>
        </w:rPr>
        <w:t>of</w:t>
      </w:r>
      <w:r>
        <w:rPr>
          <w:spacing w:val="-8"/>
          <w:sz w:val="20"/>
          <w:vertAlign w:val="baseline"/>
        </w:rPr>
        <w:t> </w:t>
      </w:r>
      <w:r>
        <w:rPr>
          <w:sz w:val="20"/>
          <w:vertAlign w:val="baseline"/>
        </w:rPr>
        <w:t>the</w:t>
      </w:r>
      <w:r>
        <w:rPr>
          <w:spacing w:val="-3"/>
          <w:sz w:val="20"/>
          <w:vertAlign w:val="baseline"/>
        </w:rPr>
        <w:t> </w:t>
      </w:r>
      <w:r>
        <w:rPr>
          <w:sz w:val="20"/>
          <w:vertAlign w:val="baseline"/>
        </w:rPr>
        <w:t>Federation</w:t>
      </w:r>
      <w:r>
        <w:rPr>
          <w:spacing w:val="-7"/>
          <w:sz w:val="20"/>
          <w:vertAlign w:val="baseline"/>
        </w:rPr>
        <w:t> </w:t>
      </w:r>
      <w:r>
        <w:rPr>
          <w:sz w:val="20"/>
          <w:vertAlign w:val="baseline"/>
        </w:rPr>
        <w:t>of</w:t>
      </w:r>
      <w:r>
        <w:rPr>
          <w:spacing w:val="-5"/>
          <w:sz w:val="20"/>
          <w:vertAlign w:val="baseline"/>
        </w:rPr>
        <w:t> </w:t>
      </w:r>
      <w:r>
        <w:rPr>
          <w:sz w:val="20"/>
          <w:vertAlign w:val="baseline"/>
        </w:rPr>
        <w:t>Nigeria,</w:t>
      </w:r>
      <w:r>
        <w:rPr>
          <w:spacing w:val="-5"/>
          <w:sz w:val="20"/>
          <w:vertAlign w:val="baseline"/>
        </w:rPr>
        <w:t> </w:t>
      </w:r>
      <w:r>
        <w:rPr>
          <w:spacing w:val="-4"/>
          <w:sz w:val="20"/>
          <w:vertAlign w:val="baseline"/>
        </w:rPr>
        <w:t>2004</w:t>
      </w:r>
    </w:p>
    <w:p>
      <w:pPr>
        <w:spacing w:before="17"/>
        <w:ind w:left="400" w:right="0" w:firstLine="0"/>
        <w:jc w:val="left"/>
        <w:rPr>
          <w:sz w:val="20"/>
        </w:rPr>
      </w:pPr>
      <w:r>
        <w:rPr>
          <w:rFonts w:ascii="Calibri"/>
          <w:sz w:val="20"/>
          <w:vertAlign w:val="superscript"/>
        </w:rPr>
        <w:t>657</w:t>
      </w:r>
      <w:r>
        <w:rPr>
          <w:sz w:val="20"/>
          <w:vertAlign w:val="baseline"/>
        </w:rPr>
        <w:t>Schedule</w:t>
      </w:r>
      <w:r>
        <w:rPr>
          <w:spacing w:val="-4"/>
          <w:sz w:val="20"/>
          <w:vertAlign w:val="baseline"/>
        </w:rPr>
        <w:t> </w:t>
      </w:r>
      <w:r>
        <w:rPr>
          <w:sz w:val="20"/>
          <w:vertAlign w:val="baseline"/>
        </w:rPr>
        <w:t>to</w:t>
      </w:r>
      <w:r>
        <w:rPr>
          <w:spacing w:val="-4"/>
          <w:sz w:val="20"/>
          <w:vertAlign w:val="baseline"/>
        </w:rPr>
        <w:t> </w:t>
      </w:r>
      <w:r>
        <w:rPr>
          <w:sz w:val="20"/>
          <w:vertAlign w:val="baseline"/>
        </w:rPr>
        <w:t>the</w:t>
      </w:r>
      <w:r>
        <w:rPr>
          <w:spacing w:val="-2"/>
          <w:sz w:val="20"/>
          <w:vertAlign w:val="baseline"/>
        </w:rPr>
        <w:t> </w:t>
      </w:r>
      <w:r>
        <w:rPr>
          <w:sz w:val="20"/>
          <w:vertAlign w:val="baseline"/>
        </w:rPr>
        <w:t>Act</w:t>
      </w:r>
      <w:r>
        <w:rPr>
          <w:spacing w:val="-4"/>
          <w:sz w:val="20"/>
          <w:vertAlign w:val="baseline"/>
        </w:rPr>
        <w:t> </w:t>
      </w:r>
      <w:r>
        <w:rPr>
          <w:sz w:val="20"/>
          <w:vertAlign w:val="baseline"/>
        </w:rPr>
        <w:t>titled</w:t>
      </w:r>
      <w:r>
        <w:rPr>
          <w:spacing w:val="-3"/>
          <w:sz w:val="20"/>
          <w:vertAlign w:val="baseline"/>
        </w:rPr>
        <w:t> </w:t>
      </w:r>
      <w:r>
        <w:rPr>
          <w:sz w:val="20"/>
          <w:vertAlign w:val="baseline"/>
        </w:rPr>
        <w:t>"mandatory</w:t>
      </w:r>
      <w:r>
        <w:rPr>
          <w:spacing w:val="-7"/>
          <w:sz w:val="20"/>
          <w:vertAlign w:val="baseline"/>
        </w:rPr>
        <w:t> </w:t>
      </w:r>
      <w:r>
        <w:rPr>
          <w:sz w:val="20"/>
          <w:vertAlign w:val="baseline"/>
        </w:rPr>
        <w:t>study</w:t>
      </w:r>
      <w:r>
        <w:rPr>
          <w:spacing w:val="-8"/>
          <w:sz w:val="20"/>
          <w:vertAlign w:val="baseline"/>
        </w:rPr>
        <w:t> </w:t>
      </w:r>
      <w:r>
        <w:rPr>
          <w:sz w:val="20"/>
          <w:vertAlign w:val="baseline"/>
        </w:rPr>
        <w:t>activities"</w:t>
      </w:r>
      <w:r>
        <w:rPr>
          <w:spacing w:val="-2"/>
          <w:sz w:val="20"/>
          <w:vertAlign w:val="baseline"/>
        </w:rPr>
        <w:t> </w:t>
      </w:r>
      <w:r>
        <w:rPr>
          <w:sz w:val="20"/>
          <w:vertAlign w:val="baseline"/>
        </w:rPr>
        <w:t>particularly</w:t>
      </w:r>
      <w:r>
        <w:rPr>
          <w:spacing w:val="-8"/>
          <w:sz w:val="20"/>
          <w:vertAlign w:val="baseline"/>
        </w:rPr>
        <w:t> </w:t>
      </w:r>
      <w:r>
        <w:rPr>
          <w:sz w:val="20"/>
          <w:vertAlign w:val="baseline"/>
        </w:rPr>
        <w:t>item</w:t>
      </w:r>
      <w:r>
        <w:rPr>
          <w:spacing w:val="-7"/>
          <w:sz w:val="20"/>
          <w:vertAlign w:val="baseline"/>
        </w:rPr>
        <w:t> </w:t>
      </w:r>
      <w:r>
        <w:rPr>
          <w:sz w:val="20"/>
          <w:vertAlign w:val="baseline"/>
        </w:rPr>
        <w:t>11</w:t>
      </w:r>
      <w:r>
        <w:rPr>
          <w:spacing w:val="-3"/>
          <w:sz w:val="20"/>
          <w:vertAlign w:val="baseline"/>
        </w:rPr>
        <w:t> </w:t>
      </w:r>
      <w:r>
        <w:rPr>
          <w:spacing w:val="-2"/>
          <w:sz w:val="20"/>
          <w:vertAlign w:val="baseline"/>
        </w:rPr>
        <w:t>thereof</w:t>
      </w:r>
    </w:p>
    <w:p>
      <w:pPr>
        <w:spacing w:after="0"/>
        <w:jc w:val="left"/>
        <w:rPr>
          <w:sz w:val="20"/>
        </w:rPr>
        <w:sectPr>
          <w:pgSz w:w="12240" w:h="15840"/>
          <w:pgMar w:header="0" w:footer="1012" w:top="1360" w:bottom="1200" w:left="1040" w:right="860"/>
        </w:sectPr>
      </w:pPr>
    </w:p>
    <w:p>
      <w:pPr>
        <w:pStyle w:val="BodyText"/>
        <w:spacing w:line="480" w:lineRule="auto" w:before="72"/>
        <w:ind w:left="400" w:right="580"/>
        <w:jc w:val="both"/>
      </w:pPr>
      <w:r>
        <w:rPr/>
        <w:t>concentrating for aluminium, copper, gold or tantalum; sand dredging involving an area of 50hectares or more.</w:t>
      </w:r>
    </w:p>
    <w:p>
      <w:pPr>
        <w:pStyle w:val="BodyText"/>
        <w:spacing w:before="12"/>
      </w:pPr>
    </w:p>
    <w:p>
      <w:pPr>
        <w:pStyle w:val="BodyText"/>
        <w:spacing w:line="480" w:lineRule="auto"/>
        <w:ind w:left="400" w:right="573"/>
        <w:jc w:val="both"/>
      </w:pPr>
      <w:r>
        <w:rPr/>
        <w:t>The implication of this provision is that a lot of mining activities that really contribute to the degradation of the environment over time including those of artisanal and small scale miners whose activities on individual basis obviously may not cover a total of 250 hectares may, have been exempted from this all important process. Categorically, the N.M.M.A</w:t>
      </w:r>
      <w:r>
        <w:rPr>
          <w:vertAlign w:val="superscript"/>
        </w:rPr>
        <w:t>658</w:t>
      </w:r>
      <w:r>
        <w:rPr>
          <w:vertAlign w:val="baseline"/>
        </w:rPr>
        <w:t> provides that the land mass coverage for small scale mining should not be less than 5 acres and not more than 3 square kilometers. It appears that this very important catchment area may have been expressly excluded from those activities that will require a mandatory environmental impact assessment to be covered in the light of the specification of basic minimum requirement of 250 hectares placed by the E.I.A Act. Emphasis has therefore been unjustifiably placed on size or coverage area of mining activity rather than the likely deleterious effects that will emanate from such puzzling mass collective activities. This seeming contradiction between the provisions of the N.M.M.A and E.I.A Act will have to be resolved in the interest of achieving</w:t>
      </w:r>
      <w:r>
        <w:rPr>
          <w:spacing w:val="-2"/>
          <w:vertAlign w:val="baseline"/>
        </w:rPr>
        <w:t> </w:t>
      </w:r>
      <w:r>
        <w:rPr>
          <w:vertAlign w:val="baseline"/>
        </w:rPr>
        <w:t>the prevention or mitigation of environmental degradation by the mining of solid minerals in Nigeria.</w:t>
      </w:r>
    </w:p>
    <w:p>
      <w:pPr>
        <w:pStyle w:val="BodyText"/>
        <w:spacing w:before="14"/>
      </w:pPr>
    </w:p>
    <w:p>
      <w:pPr>
        <w:pStyle w:val="BodyText"/>
        <w:spacing w:line="480" w:lineRule="auto"/>
        <w:ind w:left="400" w:right="582"/>
        <w:jc w:val="both"/>
      </w:pPr>
      <w:r>
        <w:rPr/>
        <w:t>It is submitted with humility that the mandatory study list as reflected in items 11&amp; 14 of the schedule</w:t>
      </w:r>
      <w:r>
        <w:rPr>
          <w:spacing w:val="20"/>
        </w:rPr>
        <w:t> </w:t>
      </w:r>
      <w:r>
        <w:rPr/>
        <w:t>to</w:t>
      </w:r>
      <w:r>
        <w:rPr>
          <w:spacing w:val="23"/>
        </w:rPr>
        <w:t> </w:t>
      </w:r>
      <w:r>
        <w:rPr/>
        <w:t>the</w:t>
      </w:r>
      <w:r>
        <w:rPr>
          <w:spacing w:val="22"/>
        </w:rPr>
        <w:t> </w:t>
      </w:r>
      <w:r>
        <w:rPr/>
        <w:t>E.</w:t>
      </w:r>
      <w:r>
        <w:rPr>
          <w:spacing w:val="25"/>
        </w:rPr>
        <w:t> </w:t>
      </w:r>
      <w:r>
        <w:rPr/>
        <w:t>I.</w:t>
      </w:r>
      <w:r>
        <w:rPr>
          <w:spacing w:val="22"/>
        </w:rPr>
        <w:t> </w:t>
      </w:r>
      <w:r>
        <w:rPr/>
        <w:t>A</w:t>
      </w:r>
      <w:r>
        <w:rPr>
          <w:spacing w:val="24"/>
        </w:rPr>
        <w:t> </w:t>
      </w:r>
      <w:r>
        <w:rPr/>
        <w:t>Act</w:t>
      </w:r>
      <w:r>
        <w:rPr>
          <w:spacing w:val="23"/>
        </w:rPr>
        <w:t> </w:t>
      </w:r>
      <w:r>
        <w:rPr/>
        <w:t>should</w:t>
      </w:r>
      <w:r>
        <w:rPr>
          <w:spacing w:val="23"/>
        </w:rPr>
        <w:t> </w:t>
      </w:r>
      <w:r>
        <w:rPr/>
        <w:t>be</w:t>
      </w:r>
      <w:r>
        <w:rPr>
          <w:spacing w:val="21"/>
        </w:rPr>
        <w:t> </w:t>
      </w:r>
      <w:r>
        <w:rPr/>
        <w:t>amended</w:t>
      </w:r>
      <w:r>
        <w:rPr>
          <w:spacing w:val="25"/>
        </w:rPr>
        <w:t> </w:t>
      </w:r>
      <w:r>
        <w:rPr/>
        <w:t>to</w:t>
      </w:r>
      <w:r>
        <w:rPr>
          <w:spacing w:val="24"/>
        </w:rPr>
        <w:t> </w:t>
      </w:r>
      <w:r>
        <w:rPr/>
        <w:t>be</w:t>
      </w:r>
      <w:r>
        <w:rPr>
          <w:spacing w:val="21"/>
        </w:rPr>
        <w:t> </w:t>
      </w:r>
      <w:r>
        <w:rPr/>
        <w:t>in</w:t>
      </w:r>
      <w:r>
        <w:rPr>
          <w:spacing w:val="23"/>
        </w:rPr>
        <w:t> </w:t>
      </w:r>
      <w:r>
        <w:rPr/>
        <w:t>consonance</w:t>
      </w:r>
      <w:r>
        <w:rPr>
          <w:spacing w:val="21"/>
        </w:rPr>
        <w:t> </w:t>
      </w:r>
      <w:r>
        <w:rPr/>
        <w:t>with</w:t>
      </w:r>
      <w:r>
        <w:rPr>
          <w:spacing w:val="23"/>
        </w:rPr>
        <w:t> </w:t>
      </w:r>
      <w:r>
        <w:rPr/>
        <w:t>the</w:t>
      </w:r>
      <w:r>
        <w:rPr>
          <w:spacing w:val="22"/>
        </w:rPr>
        <w:t> </w:t>
      </w:r>
      <w:r>
        <w:rPr/>
        <w:t>provisions</w:t>
      </w:r>
      <w:r>
        <w:rPr>
          <w:spacing w:val="23"/>
        </w:rPr>
        <w:t> </w:t>
      </w:r>
      <w:r>
        <w:rPr/>
        <w:t>of</w:t>
      </w:r>
      <w:r>
        <w:rPr>
          <w:spacing w:val="23"/>
        </w:rPr>
        <w:t> </w:t>
      </w:r>
      <w:r>
        <w:rPr>
          <w:spacing w:val="-5"/>
        </w:rPr>
        <w:t>the</w:t>
      </w:r>
    </w:p>
    <w:p>
      <w:pPr>
        <w:pStyle w:val="BodyText"/>
        <w:spacing w:line="480" w:lineRule="auto"/>
        <w:ind w:left="400" w:right="579"/>
        <w:jc w:val="both"/>
      </w:pPr>
      <w:r>
        <w:rPr/>
        <w:t>N.M.M.A (which requires the conduct of impact assessment for all types of solid mineral resources) and the current realities in the mining sector which has a view at the prevention and mitigation of environmental degradation by the mining of solid minerals as may be applicable.The environmental</w:t>
      </w:r>
      <w:r>
        <w:rPr>
          <w:spacing w:val="-1"/>
        </w:rPr>
        <w:t> </w:t>
      </w:r>
      <w:r>
        <w:rPr/>
        <w:t>impact</w:t>
      </w:r>
      <w:r>
        <w:rPr>
          <w:spacing w:val="2"/>
        </w:rPr>
        <w:t> </w:t>
      </w:r>
      <w:r>
        <w:rPr/>
        <w:t>assessment</w:t>
      </w:r>
      <w:r>
        <w:rPr>
          <w:spacing w:val="-1"/>
        </w:rPr>
        <w:t> </w:t>
      </w:r>
      <w:r>
        <w:rPr/>
        <w:t>report in</w:t>
      </w:r>
      <w:r>
        <w:rPr>
          <w:spacing w:val="-1"/>
        </w:rPr>
        <w:t> </w:t>
      </w:r>
      <w:r>
        <w:rPr/>
        <w:t>respect</w:t>
      </w:r>
      <w:r>
        <w:rPr>
          <w:spacing w:val="-1"/>
        </w:rPr>
        <w:t> </w:t>
      </w:r>
      <w:r>
        <w:rPr/>
        <w:t>of</w:t>
      </w:r>
      <w:r>
        <w:rPr>
          <w:spacing w:val="3"/>
        </w:rPr>
        <w:t> </w:t>
      </w:r>
      <w:r>
        <w:rPr/>
        <w:t>the mining</w:t>
      </w:r>
      <w:r>
        <w:rPr>
          <w:spacing w:val="-2"/>
        </w:rPr>
        <w:t> </w:t>
      </w:r>
      <w:r>
        <w:rPr/>
        <w:t>of solid </w:t>
      </w:r>
      <w:r>
        <w:rPr>
          <w:spacing w:val="-2"/>
        </w:rPr>
        <w:t>minerals</w:t>
      </w:r>
    </w:p>
    <w:p>
      <w:pPr>
        <w:pStyle w:val="BodyText"/>
        <w:spacing w:before="1"/>
        <w:ind w:left="400"/>
        <w:jc w:val="both"/>
      </w:pPr>
      <w:r>
        <w:rPr/>
        <w:t>in</w:t>
      </w:r>
      <w:r>
        <w:rPr>
          <w:spacing w:val="50"/>
          <w:w w:val="150"/>
        </w:rPr>
        <w:t> </w:t>
      </w:r>
      <w:r>
        <w:rPr/>
        <w:t>Nigeria</w:t>
      </w:r>
      <w:r>
        <w:rPr>
          <w:spacing w:val="52"/>
          <w:w w:val="150"/>
        </w:rPr>
        <w:t> </w:t>
      </w:r>
      <w:r>
        <w:rPr/>
        <w:t>is</w:t>
      </w:r>
      <w:r>
        <w:rPr>
          <w:spacing w:val="51"/>
          <w:w w:val="150"/>
        </w:rPr>
        <w:t> </w:t>
      </w:r>
      <w:r>
        <w:rPr/>
        <w:t>necessary</w:t>
      </w:r>
      <w:r>
        <w:rPr>
          <w:spacing w:val="78"/>
        </w:rPr>
        <w:t> </w:t>
      </w:r>
      <w:r>
        <w:rPr/>
        <w:t>in</w:t>
      </w:r>
      <w:r>
        <w:rPr>
          <w:spacing w:val="51"/>
          <w:w w:val="150"/>
        </w:rPr>
        <w:t> </w:t>
      </w:r>
      <w:r>
        <w:rPr/>
        <w:t>order</w:t>
      </w:r>
      <w:r>
        <w:rPr>
          <w:spacing w:val="79"/>
        </w:rPr>
        <w:t> </w:t>
      </w:r>
      <w:r>
        <w:rPr/>
        <w:t>to</w:t>
      </w:r>
      <w:r>
        <w:rPr>
          <w:spacing w:val="51"/>
          <w:w w:val="150"/>
        </w:rPr>
        <w:t> </w:t>
      </w:r>
      <w:r>
        <w:rPr/>
        <w:t>prevent,</w:t>
      </w:r>
      <w:r>
        <w:rPr>
          <w:spacing w:val="56"/>
          <w:w w:val="150"/>
        </w:rPr>
        <w:t> </w:t>
      </w:r>
      <w:r>
        <w:rPr/>
        <w:t>avoid</w:t>
      </w:r>
      <w:r>
        <w:rPr>
          <w:spacing w:val="50"/>
          <w:w w:val="150"/>
        </w:rPr>
        <w:t> </w:t>
      </w:r>
      <w:r>
        <w:rPr/>
        <w:t>or</w:t>
      </w:r>
      <w:r>
        <w:rPr>
          <w:spacing w:val="50"/>
          <w:w w:val="150"/>
        </w:rPr>
        <w:t> </w:t>
      </w:r>
      <w:r>
        <w:rPr/>
        <w:t>mitigate</w:t>
      </w:r>
      <w:r>
        <w:rPr>
          <w:spacing w:val="50"/>
          <w:w w:val="150"/>
        </w:rPr>
        <w:t> </w:t>
      </w:r>
      <w:r>
        <w:rPr/>
        <w:t>the</w:t>
      </w:r>
      <w:r>
        <w:rPr>
          <w:spacing w:val="51"/>
          <w:w w:val="150"/>
        </w:rPr>
        <w:t> </w:t>
      </w:r>
      <w:r>
        <w:rPr/>
        <w:t>deleterious</w:t>
      </w:r>
      <w:r>
        <w:rPr>
          <w:spacing w:val="53"/>
          <w:w w:val="150"/>
        </w:rPr>
        <w:t> </w:t>
      </w:r>
      <w:r>
        <w:rPr/>
        <w:t>effects</w:t>
      </w:r>
      <w:r>
        <w:rPr>
          <w:spacing w:val="52"/>
          <w:w w:val="150"/>
        </w:rPr>
        <w:t> </w:t>
      </w:r>
      <w:r>
        <w:rPr>
          <w:spacing w:val="-5"/>
        </w:rPr>
        <w:t>of</w:t>
      </w:r>
    </w:p>
    <w:p>
      <w:pPr>
        <w:pStyle w:val="BodyText"/>
        <w:spacing w:before="11"/>
        <w:rPr>
          <w:sz w:val="11"/>
        </w:rPr>
      </w:pPr>
      <w:r>
        <w:rPr/>
        <mc:AlternateContent>
          <mc:Choice Requires="wps">
            <w:drawing>
              <wp:anchor distT="0" distB="0" distL="0" distR="0" allowOverlap="1" layoutInCell="1" locked="0" behindDoc="1" simplePos="0" relativeHeight="487705088">
                <wp:simplePos x="0" y="0"/>
                <wp:positionH relativeFrom="page">
                  <wp:posOffset>914704</wp:posOffset>
                </wp:positionH>
                <wp:positionV relativeFrom="paragraph">
                  <wp:posOffset>102600</wp:posOffset>
                </wp:positionV>
                <wp:extent cx="1829435" cy="9525"/>
                <wp:effectExtent l="0" t="0" r="0" b="0"/>
                <wp:wrapTopAndBottom/>
                <wp:docPr id="313" name="Graphic 313"/>
                <wp:cNvGraphicFramePr>
                  <a:graphicFrameLocks/>
                </wp:cNvGraphicFramePr>
                <a:graphic>
                  <a:graphicData uri="http://schemas.microsoft.com/office/word/2010/wordprocessingShape">
                    <wps:wsp>
                      <wps:cNvPr id="313" name="Graphic 3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078764pt;width:144.020pt;height:.71997pt;mso-position-horizontal-relative:page;mso-position-vertical-relative:paragraph;z-index:-15611392;mso-wrap-distance-left:0;mso-wrap-distance-right:0" id="docshape281"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658</w:t>
      </w:r>
      <w:r>
        <w:rPr>
          <w:sz w:val="20"/>
          <w:vertAlign w:val="baseline"/>
        </w:rPr>
        <w:t>Section</w:t>
      </w:r>
      <w:r>
        <w:rPr>
          <w:spacing w:val="-6"/>
          <w:sz w:val="20"/>
          <w:vertAlign w:val="baseline"/>
        </w:rPr>
        <w:t> </w:t>
      </w:r>
      <w:r>
        <w:rPr>
          <w:sz w:val="20"/>
          <w:vertAlign w:val="baseline"/>
        </w:rPr>
        <w:t>90(1),</w:t>
      </w:r>
      <w:r>
        <w:rPr>
          <w:spacing w:val="-5"/>
          <w:sz w:val="20"/>
          <w:vertAlign w:val="baseline"/>
        </w:rPr>
        <w:t> </w:t>
      </w:r>
      <w:r>
        <w:rPr>
          <w:sz w:val="20"/>
          <w:vertAlign w:val="baseline"/>
        </w:rPr>
        <w:t>Nigerian</w:t>
      </w:r>
      <w:r>
        <w:rPr>
          <w:spacing w:val="-6"/>
          <w:sz w:val="20"/>
          <w:vertAlign w:val="baseline"/>
        </w:rPr>
        <w:t> </w:t>
      </w:r>
      <w:r>
        <w:rPr>
          <w:sz w:val="20"/>
          <w:vertAlign w:val="baseline"/>
        </w:rPr>
        <w:t>Minerals</w:t>
      </w:r>
      <w:r>
        <w:rPr>
          <w:spacing w:val="-6"/>
          <w:sz w:val="20"/>
          <w:vertAlign w:val="baseline"/>
        </w:rPr>
        <w:t> </w:t>
      </w:r>
      <w:r>
        <w:rPr>
          <w:sz w:val="20"/>
          <w:vertAlign w:val="baseline"/>
        </w:rPr>
        <w:t>and</w:t>
      </w:r>
      <w:r>
        <w:rPr>
          <w:spacing w:val="-4"/>
          <w:sz w:val="20"/>
          <w:vertAlign w:val="baseline"/>
        </w:rPr>
        <w:t> </w:t>
      </w:r>
      <w:r>
        <w:rPr>
          <w:sz w:val="20"/>
          <w:vertAlign w:val="baseline"/>
        </w:rPr>
        <w:t>Mining</w:t>
      </w:r>
      <w:r>
        <w:rPr>
          <w:spacing w:val="-3"/>
          <w:sz w:val="20"/>
          <w:vertAlign w:val="baseline"/>
        </w:rPr>
        <w:t> </w:t>
      </w:r>
      <w:r>
        <w:rPr>
          <w:sz w:val="20"/>
          <w:vertAlign w:val="baseline"/>
        </w:rPr>
        <w:t>Act,</w:t>
      </w:r>
      <w:r>
        <w:rPr>
          <w:spacing w:val="-5"/>
          <w:sz w:val="20"/>
          <w:vertAlign w:val="baseline"/>
        </w:rPr>
        <w:t> </w:t>
      </w:r>
      <w:r>
        <w:rPr>
          <w:sz w:val="20"/>
          <w:vertAlign w:val="baseline"/>
        </w:rPr>
        <w:t>No.</w:t>
      </w:r>
      <w:r>
        <w:rPr>
          <w:spacing w:val="-5"/>
          <w:sz w:val="20"/>
          <w:vertAlign w:val="baseline"/>
        </w:rPr>
        <w:t> </w:t>
      </w:r>
      <w:r>
        <w:rPr>
          <w:sz w:val="20"/>
          <w:vertAlign w:val="baseline"/>
        </w:rPr>
        <w:t>20,</w:t>
      </w:r>
      <w:r>
        <w:rPr>
          <w:spacing w:val="-5"/>
          <w:sz w:val="20"/>
          <w:vertAlign w:val="baseline"/>
        </w:rPr>
        <w:t> </w:t>
      </w:r>
      <w:r>
        <w:rPr>
          <w:spacing w:val="-4"/>
          <w:sz w:val="20"/>
          <w:vertAlign w:val="baseline"/>
        </w:rPr>
        <w:t>2007</w:t>
      </w:r>
    </w:p>
    <w:p>
      <w:pPr>
        <w:spacing w:after="0"/>
        <w:jc w:val="left"/>
        <w:rPr>
          <w:sz w:val="20"/>
        </w:rPr>
        <w:sectPr>
          <w:pgSz w:w="12240" w:h="15840"/>
          <w:pgMar w:header="0" w:footer="1012" w:top="1360" w:bottom="1200" w:left="1040" w:right="860"/>
        </w:sectPr>
      </w:pPr>
    </w:p>
    <w:p>
      <w:pPr>
        <w:pStyle w:val="BodyText"/>
        <w:spacing w:line="480" w:lineRule="auto" w:before="72"/>
        <w:ind w:left="400" w:right="588"/>
        <w:jc w:val="both"/>
      </w:pPr>
      <w:r>
        <w:rPr/>
        <w:t>environmental degradation that characterized mining activities more particularly in the colonial era up till the enactment of the E.1.A Act in 1992.</w:t>
      </w:r>
    </w:p>
    <w:p>
      <w:pPr>
        <w:pStyle w:val="BodyText"/>
        <w:spacing w:before="12"/>
      </w:pPr>
    </w:p>
    <w:p>
      <w:pPr>
        <w:pStyle w:val="BodyText"/>
        <w:spacing w:line="480" w:lineRule="auto"/>
        <w:ind w:left="400" w:right="580"/>
        <w:jc w:val="both"/>
      </w:pPr>
      <w:r>
        <w:rPr/>
        <w:t>Osunbor, subtly characterized or painted the picture of the gory state of the environment of the Jos Plateau and Enugu in the 1980s (predating the enactment of the EIA Act), which was as a result of mining of Tin and Coal in Jos and Enugu respectively in the following words:</w:t>
      </w:r>
    </w:p>
    <w:p>
      <w:pPr>
        <w:pStyle w:val="BodyText"/>
        <w:spacing w:before="13"/>
      </w:pPr>
    </w:p>
    <w:p>
      <w:pPr>
        <w:spacing w:before="1"/>
        <w:ind w:left="966" w:right="1131" w:firstLine="0"/>
        <w:jc w:val="both"/>
        <w:rPr>
          <w:sz w:val="20"/>
        </w:rPr>
      </w:pPr>
      <w:r>
        <w:rPr>
          <w:sz w:val="20"/>
        </w:rPr>
        <w:t>By the late 1980s the coal mines of Enugu had become flooded and fallen into neglect while the tin mines in Jos had all but ceased operations leaving behind a vastly devastated environment typified by</w:t>
      </w:r>
      <w:r>
        <w:rPr>
          <w:spacing w:val="40"/>
          <w:sz w:val="20"/>
        </w:rPr>
        <w:t> </w:t>
      </w:r>
      <w:r>
        <w:rPr>
          <w:sz w:val="20"/>
        </w:rPr>
        <w:t>a ravaged landscape dotted with man-made ponds and lakes. These continue to cause fatalities</w:t>
      </w:r>
      <w:r>
        <w:rPr>
          <w:spacing w:val="40"/>
          <w:sz w:val="20"/>
        </w:rPr>
        <w:t> </w:t>
      </w:r>
      <w:r>
        <w:rPr>
          <w:sz w:val="20"/>
        </w:rPr>
        <w:t>annually and have recently become a source of concern to environmentalists.</w:t>
      </w:r>
      <w:r>
        <w:rPr>
          <w:sz w:val="20"/>
          <w:vertAlign w:val="superscript"/>
        </w:rPr>
        <w:t>659</w:t>
      </w:r>
    </w:p>
    <w:p>
      <w:pPr>
        <w:pStyle w:val="BodyText"/>
        <w:spacing w:before="56"/>
        <w:rPr>
          <w:sz w:val="20"/>
        </w:rPr>
      </w:pPr>
    </w:p>
    <w:p>
      <w:pPr>
        <w:pStyle w:val="BodyText"/>
        <w:spacing w:line="480" w:lineRule="auto"/>
        <w:ind w:left="400" w:right="581"/>
        <w:jc w:val="both"/>
      </w:pPr>
      <w:r>
        <w:rPr/>
        <w:t>Some of the basic factors to be taken into consideration in undertaking</w:t>
      </w:r>
      <w:r>
        <w:rPr>
          <w:spacing w:val="-1"/>
        </w:rPr>
        <w:t> </w:t>
      </w:r>
      <w:r>
        <w:rPr/>
        <w:t>the environmental impact assessment of a project/activity include the purpose of the project, alternative means of carrying out the project that are technically and economically feasible, the environmental effects of any such alternative means, the need for and the requirements of any</w:t>
      </w:r>
      <w:r>
        <w:rPr>
          <w:spacing w:val="-3"/>
        </w:rPr>
        <w:t> </w:t>
      </w:r>
      <w:r>
        <w:rPr/>
        <w:t>follow-up programme inrespect of the project etc.</w:t>
      </w:r>
      <w:r>
        <w:rPr>
          <w:vertAlign w:val="superscript"/>
        </w:rPr>
        <w:t>660</w:t>
      </w:r>
    </w:p>
    <w:p>
      <w:pPr>
        <w:pStyle w:val="BodyText"/>
        <w:spacing w:before="13"/>
      </w:pPr>
    </w:p>
    <w:p>
      <w:pPr>
        <w:pStyle w:val="BodyText"/>
        <w:spacing w:line="480" w:lineRule="auto"/>
        <w:ind w:left="400" w:right="578"/>
        <w:jc w:val="both"/>
      </w:pPr>
      <w:r>
        <w:rPr/>
        <w:t>Some of the deficiencies or frailties of the E.I.A Act include the fact that it is one of the most inelegantly or badly drafted legislation relating to the mining of solid minerals and underlying</w:t>
      </w:r>
      <w:r>
        <w:rPr>
          <w:spacing w:val="40"/>
        </w:rPr>
        <w:t> </w:t>
      </w:r>
      <w:r>
        <w:rPr/>
        <w:t>the development of environmental law in Nigeria. According to Olomola, “there are several</w:t>
      </w:r>
      <w:r>
        <w:rPr>
          <w:spacing w:val="40"/>
        </w:rPr>
        <w:t> </w:t>
      </w:r>
      <w:r>
        <w:rPr/>
        <w:t>cases of obscurity of language and poor grammar. The very first section of the decree [now Act] is an example in this regard where it illogically require an assessment of the effect of the environment of an activity on an activity rather than the other way round.”</w:t>
      </w:r>
      <w:r>
        <w:rPr>
          <w:vertAlign w:val="superscript"/>
        </w:rPr>
        <w:t>661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705600">
                <wp:simplePos x="0" y="0"/>
                <wp:positionH relativeFrom="page">
                  <wp:posOffset>914704</wp:posOffset>
                </wp:positionH>
                <wp:positionV relativeFrom="paragraph">
                  <wp:posOffset>172971</wp:posOffset>
                </wp:positionV>
                <wp:extent cx="1829435" cy="9525"/>
                <wp:effectExtent l="0" t="0" r="0" b="0"/>
                <wp:wrapTopAndBottom/>
                <wp:docPr id="314" name="Graphic 314"/>
                <wp:cNvGraphicFramePr>
                  <a:graphicFrameLocks/>
                </wp:cNvGraphicFramePr>
                <a:graphic>
                  <a:graphicData uri="http://schemas.microsoft.com/office/word/2010/wordprocessingShape">
                    <wps:wsp>
                      <wps:cNvPr id="314" name="Graphic 3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19835pt;width:144.020pt;height:.71997pt;mso-position-horizontal-relative:page;mso-position-vertical-relative:paragraph;z-index:-15610880;mso-wrap-distance-left:0;mso-wrap-distance-right:0" id="docshape282" filled="true" fillcolor="#000000" stroked="false">
                <v:fill type="solid"/>
                <w10:wrap type="topAndBottom"/>
              </v:rect>
            </w:pict>
          </mc:Fallback>
        </mc:AlternateContent>
      </w:r>
    </w:p>
    <w:p>
      <w:pPr>
        <w:spacing w:line="243" w:lineRule="exact" w:before="102"/>
        <w:ind w:left="400" w:right="0" w:firstLine="0"/>
        <w:jc w:val="left"/>
        <w:rPr>
          <w:sz w:val="20"/>
        </w:rPr>
      </w:pPr>
      <w:r>
        <w:rPr>
          <w:rFonts w:ascii="Calibri"/>
          <w:sz w:val="20"/>
          <w:vertAlign w:val="superscript"/>
        </w:rPr>
        <w:t>659</w:t>
      </w:r>
      <w:r>
        <w:rPr>
          <w:sz w:val="20"/>
          <w:vertAlign w:val="baseline"/>
        </w:rPr>
        <w:t>Osunbor</w:t>
      </w:r>
      <w:r>
        <w:rPr>
          <w:spacing w:val="-6"/>
          <w:sz w:val="20"/>
          <w:vertAlign w:val="baseline"/>
        </w:rPr>
        <w:t> </w:t>
      </w:r>
      <w:r>
        <w:rPr>
          <w:sz w:val="20"/>
          <w:vertAlign w:val="baseline"/>
        </w:rPr>
        <w:t>O.A.,</w:t>
      </w:r>
      <w:r>
        <w:rPr>
          <w:spacing w:val="-4"/>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p.396</w:t>
      </w:r>
    </w:p>
    <w:p>
      <w:pPr>
        <w:spacing w:line="243" w:lineRule="exact" w:before="0"/>
        <w:ind w:left="400" w:right="0" w:firstLine="0"/>
        <w:jc w:val="left"/>
        <w:rPr>
          <w:sz w:val="20"/>
        </w:rPr>
      </w:pPr>
      <w:r>
        <w:rPr>
          <w:rFonts w:ascii="Calibri"/>
          <w:sz w:val="20"/>
          <w:vertAlign w:val="superscript"/>
        </w:rPr>
        <w:t>660</w:t>
      </w:r>
      <w:r>
        <w:rPr>
          <w:sz w:val="20"/>
          <w:vertAlign w:val="baseline"/>
        </w:rPr>
        <w:t>Section</w:t>
      </w:r>
      <w:r>
        <w:rPr>
          <w:spacing w:val="-7"/>
          <w:sz w:val="20"/>
          <w:vertAlign w:val="baseline"/>
        </w:rPr>
        <w:t> </w:t>
      </w:r>
      <w:r>
        <w:rPr>
          <w:sz w:val="20"/>
          <w:vertAlign w:val="baseline"/>
        </w:rPr>
        <w:t>16(2),</w:t>
      </w:r>
      <w:r>
        <w:rPr>
          <w:spacing w:val="-6"/>
          <w:sz w:val="20"/>
          <w:vertAlign w:val="baseline"/>
        </w:rPr>
        <w:t> </w:t>
      </w:r>
      <w:r>
        <w:rPr>
          <w:sz w:val="20"/>
          <w:vertAlign w:val="baseline"/>
        </w:rPr>
        <w:t>Environmental</w:t>
      </w:r>
      <w:r>
        <w:rPr>
          <w:spacing w:val="-4"/>
          <w:sz w:val="20"/>
          <w:vertAlign w:val="baseline"/>
        </w:rPr>
        <w:t> </w:t>
      </w:r>
      <w:r>
        <w:rPr>
          <w:sz w:val="20"/>
          <w:vertAlign w:val="baseline"/>
        </w:rPr>
        <w:t>Impact</w:t>
      </w:r>
      <w:r>
        <w:rPr>
          <w:spacing w:val="-7"/>
          <w:sz w:val="20"/>
          <w:vertAlign w:val="baseline"/>
        </w:rPr>
        <w:t> </w:t>
      </w:r>
      <w:r>
        <w:rPr>
          <w:sz w:val="20"/>
          <w:vertAlign w:val="baseline"/>
        </w:rPr>
        <w:t>Assessment</w:t>
      </w:r>
      <w:r>
        <w:rPr>
          <w:spacing w:val="-4"/>
          <w:sz w:val="20"/>
          <w:vertAlign w:val="baseline"/>
        </w:rPr>
        <w:t> </w:t>
      </w:r>
      <w:r>
        <w:rPr>
          <w:sz w:val="20"/>
          <w:vertAlign w:val="baseline"/>
        </w:rPr>
        <w:t>Act,</w:t>
      </w:r>
      <w:r>
        <w:rPr>
          <w:spacing w:val="-6"/>
          <w:sz w:val="20"/>
          <w:vertAlign w:val="baseline"/>
        </w:rPr>
        <w:t> </w:t>
      </w:r>
      <w:r>
        <w:rPr>
          <w:sz w:val="20"/>
          <w:vertAlign w:val="baseline"/>
        </w:rPr>
        <w:t>Cap.</w:t>
      </w:r>
      <w:r>
        <w:rPr>
          <w:spacing w:val="-4"/>
          <w:sz w:val="20"/>
          <w:vertAlign w:val="baseline"/>
        </w:rPr>
        <w:t> </w:t>
      </w:r>
      <w:r>
        <w:rPr>
          <w:sz w:val="20"/>
          <w:vertAlign w:val="baseline"/>
        </w:rPr>
        <w:t>E12,</w:t>
      </w:r>
      <w:r>
        <w:rPr>
          <w:spacing w:val="-6"/>
          <w:sz w:val="20"/>
          <w:vertAlign w:val="baseline"/>
        </w:rPr>
        <w:t> </w:t>
      </w:r>
      <w:r>
        <w:rPr>
          <w:sz w:val="20"/>
          <w:vertAlign w:val="baseline"/>
        </w:rPr>
        <w:t>Laws</w:t>
      </w:r>
      <w:r>
        <w:rPr>
          <w:spacing w:val="-7"/>
          <w:sz w:val="20"/>
          <w:vertAlign w:val="baseline"/>
        </w:rPr>
        <w:t> </w:t>
      </w:r>
      <w:r>
        <w:rPr>
          <w:sz w:val="20"/>
          <w:vertAlign w:val="baseline"/>
        </w:rPr>
        <w:t>of</w:t>
      </w:r>
      <w:r>
        <w:rPr>
          <w:spacing w:val="-8"/>
          <w:sz w:val="20"/>
          <w:vertAlign w:val="baseline"/>
        </w:rPr>
        <w:t> </w:t>
      </w:r>
      <w:r>
        <w:rPr>
          <w:sz w:val="20"/>
          <w:vertAlign w:val="baseline"/>
        </w:rPr>
        <w:t>the</w:t>
      </w:r>
      <w:r>
        <w:rPr>
          <w:spacing w:val="-4"/>
          <w:sz w:val="20"/>
          <w:vertAlign w:val="baseline"/>
        </w:rPr>
        <w:t> </w:t>
      </w:r>
      <w:r>
        <w:rPr>
          <w:sz w:val="20"/>
          <w:vertAlign w:val="baseline"/>
        </w:rPr>
        <w:t>Federation</w:t>
      </w:r>
      <w:r>
        <w:rPr>
          <w:spacing w:val="-7"/>
          <w:sz w:val="20"/>
          <w:vertAlign w:val="baseline"/>
        </w:rPr>
        <w:t> </w:t>
      </w:r>
      <w:r>
        <w:rPr>
          <w:sz w:val="20"/>
          <w:vertAlign w:val="baseline"/>
        </w:rPr>
        <w:t>of</w:t>
      </w:r>
      <w:r>
        <w:rPr>
          <w:spacing w:val="-7"/>
          <w:sz w:val="20"/>
          <w:vertAlign w:val="baseline"/>
        </w:rPr>
        <w:t> </w:t>
      </w:r>
      <w:r>
        <w:rPr>
          <w:sz w:val="20"/>
          <w:vertAlign w:val="baseline"/>
        </w:rPr>
        <w:t>Nigeria,</w:t>
      </w:r>
      <w:r>
        <w:rPr>
          <w:spacing w:val="-6"/>
          <w:sz w:val="20"/>
          <w:vertAlign w:val="baseline"/>
        </w:rPr>
        <w:t> </w:t>
      </w:r>
      <w:r>
        <w:rPr>
          <w:spacing w:val="-4"/>
          <w:sz w:val="20"/>
          <w:vertAlign w:val="baseline"/>
        </w:rPr>
        <w:t>2004</w:t>
      </w:r>
    </w:p>
    <w:p>
      <w:pPr>
        <w:spacing w:before="18"/>
        <w:ind w:left="400" w:right="0" w:firstLine="0"/>
        <w:jc w:val="left"/>
        <w:rPr>
          <w:sz w:val="20"/>
        </w:rPr>
      </w:pPr>
      <w:r>
        <w:rPr>
          <w:rFonts w:ascii="Calibri"/>
          <w:sz w:val="20"/>
          <w:vertAlign w:val="superscript"/>
        </w:rPr>
        <w:t>661</w:t>
      </w:r>
      <w:r>
        <w:rPr>
          <w:sz w:val="20"/>
          <w:vertAlign w:val="baseline"/>
        </w:rPr>
        <w:t>Olomola</w:t>
      </w:r>
      <w:r>
        <w:rPr>
          <w:spacing w:val="-2"/>
          <w:sz w:val="20"/>
          <w:vertAlign w:val="baseline"/>
        </w:rPr>
        <w:t> </w:t>
      </w:r>
      <w:r>
        <w:rPr>
          <w:sz w:val="20"/>
          <w:vertAlign w:val="baseline"/>
        </w:rPr>
        <w:t>O.A.,</w:t>
      </w:r>
      <w:r>
        <w:rPr>
          <w:spacing w:val="-1"/>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2"/>
          <w:sz w:val="20"/>
          <w:vertAlign w:val="baseline"/>
        </w:rPr>
        <w:t> </w:t>
      </w:r>
      <w:r>
        <w:rPr>
          <w:spacing w:val="-4"/>
          <w:sz w:val="20"/>
          <w:vertAlign w:val="baseline"/>
        </w:rPr>
        <w:t>p.13</w:t>
      </w:r>
    </w:p>
    <w:p>
      <w:pPr>
        <w:spacing w:after="0"/>
        <w:jc w:val="left"/>
        <w:rPr>
          <w:sz w:val="20"/>
        </w:rPr>
        <w:sectPr>
          <w:pgSz w:w="12240" w:h="15840"/>
          <w:pgMar w:header="0" w:footer="1012" w:top="1360" w:bottom="1200" w:left="1040" w:right="860"/>
        </w:sectPr>
      </w:pPr>
    </w:p>
    <w:p>
      <w:pPr>
        <w:pStyle w:val="BodyText"/>
        <w:spacing w:line="480" w:lineRule="auto" w:before="72"/>
        <w:ind w:left="400" w:right="573"/>
        <w:jc w:val="both"/>
      </w:pPr>
      <w:r>
        <w:rPr/>
        <w:t>The E.I.A Act is also laced with a number of wrong cross-referencing issues. This could be</w:t>
      </w:r>
      <w:r>
        <w:rPr>
          <w:spacing w:val="40"/>
        </w:rPr>
        <w:t> </w:t>
      </w:r>
      <w:r>
        <w:rPr/>
        <w:t>found in for example section 49(1); and the definition of a purported "exclusion list" in section 63(1)</w:t>
      </w:r>
      <w:r>
        <w:rPr>
          <w:spacing w:val="-1"/>
        </w:rPr>
        <w:t> </w:t>
      </w:r>
      <w:r>
        <w:rPr/>
        <w:t>in relation to a non-existent section 55 (l)(b), (d)</w:t>
      </w:r>
      <w:r>
        <w:rPr>
          <w:spacing w:val="-1"/>
        </w:rPr>
        <w:t> </w:t>
      </w:r>
      <w:r>
        <w:rPr/>
        <w:t>or (e) of the Act. This development to say the least is most undesirable in a legislation of the prominence of the E.I.A Act. The E.I.A Act</w:t>
      </w:r>
      <w:r>
        <w:rPr>
          <w:spacing w:val="80"/>
        </w:rPr>
        <w:t> </w:t>
      </w:r>
      <w:r>
        <w:rPr/>
        <w:t>by its drafting style may not allow the international investment community to take the Country seriously on account of the somewhat conjured or warped avoidable inadequacies in the</w:t>
      </w:r>
      <w:r>
        <w:rPr>
          <w:spacing w:val="80"/>
        </w:rPr>
        <w:t> </w:t>
      </w:r>
      <w:r>
        <w:rPr/>
        <w:t>E.I.A</w:t>
      </w:r>
      <w:r>
        <w:rPr>
          <w:color w:val="1A2121"/>
        </w:rPr>
        <w:t>Act and above all, this inelegance poses a huge constraint for the enforcement of the provisions of the Act and the protection of the environment from degradation by mining of solid minerals in Nigeria.</w:t>
      </w:r>
    </w:p>
    <w:p>
      <w:pPr>
        <w:pStyle w:val="BodyText"/>
        <w:spacing w:before="13"/>
      </w:pPr>
    </w:p>
    <w:p>
      <w:pPr>
        <w:pStyle w:val="BodyText"/>
        <w:spacing w:line="480" w:lineRule="auto"/>
        <w:ind w:left="400" w:right="577"/>
        <w:jc w:val="both"/>
      </w:pPr>
      <w:r>
        <w:rPr>
          <w:color w:val="1A2121"/>
        </w:rPr>
        <w:t>A</w:t>
      </w:r>
      <w:r>
        <w:rPr>
          <w:color w:val="1A2121"/>
          <w:spacing w:val="-2"/>
        </w:rPr>
        <w:t> </w:t>
      </w:r>
      <w:r>
        <w:rPr>
          <w:color w:val="1A2121"/>
        </w:rPr>
        <w:t>legislation</w:t>
      </w:r>
      <w:r>
        <w:rPr>
          <w:color w:val="1A2121"/>
          <w:spacing w:val="-2"/>
        </w:rPr>
        <w:t> </w:t>
      </w:r>
      <w:r>
        <w:rPr>
          <w:color w:val="646464"/>
        </w:rPr>
        <w:t>of</w:t>
      </w:r>
      <w:r>
        <w:rPr>
          <w:color w:val="646464"/>
          <w:spacing w:val="-3"/>
        </w:rPr>
        <w:t> </w:t>
      </w:r>
      <w:r>
        <w:rPr>
          <w:color w:val="646464"/>
        </w:rPr>
        <w:t>the</w:t>
      </w:r>
      <w:r>
        <w:rPr>
          <w:color w:val="646464"/>
          <w:spacing w:val="-3"/>
        </w:rPr>
        <w:t> </w:t>
      </w:r>
      <w:r>
        <w:rPr>
          <w:color w:val="1A2121"/>
        </w:rPr>
        <w:t>nature</w:t>
      </w:r>
      <w:r>
        <w:rPr>
          <w:color w:val="1A2121"/>
          <w:spacing w:val="-3"/>
        </w:rPr>
        <w:t> </w:t>
      </w:r>
      <w:r>
        <w:rPr>
          <w:color w:val="1A2121"/>
        </w:rPr>
        <w:t>of</w:t>
      </w:r>
      <w:r>
        <w:rPr>
          <w:color w:val="1A2121"/>
          <w:spacing w:val="-2"/>
        </w:rPr>
        <w:t> </w:t>
      </w:r>
      <w:r>
        <w:rPr>
          <w:color w:val="1A2121"/>
        </w:rPr>
        <w:t>the</w:t>
      </w:r>
      <w:r>
        <w:rPr>
          <w:color w:val="1A2121"/>
          <w:spacing w:val="-4"/>
        </w:rPr>
        <w:t> </w:t>
      </w:r>
      <w:r>
        <w:rPr>
          <w:color w:val="1A2121"/>
        </w:rPr>
        <w:t>E.I.AAct,</w:t>
      </w:r>
      <w:r>
        <w:rPr>
          <w:color w:val="1A2121"/>
          <w:spacing w:val="-2"/>
        </w:rPr>
        <w:t> </w:t>
      </w:r>
      <w:r>
        <w:rPr>
          <w:color w:val="1A2121"/>
        </w:rPr>
        <w:t>needs</w:t>
      </w:r>
      <w:r>
        <w:rPr>
          <w:color w:val="1A2121"/>
          <w:spacing w:val="-1"/>
        </w:rPr>
        <w:t> </w:t>
      </w:r>
      <w:r>
        <w:rPr>
          <w:color w:val="646464"/>
        </w:rPr>
        <w:t>to</w:t>
      </w:r>
      <w:r>
        <w:rPr>
          <w:color w:val="646464"/>
          <w:spacing w:val="-2"/>
        </w:rPr>
        <w:t> </w:t>
      </w:r>
      <w:r>
        <w:rPr>
          <w:color w:val="1A2121"/>
        </w:rPr>
        <w:t>have</w:t>
      </w:r>
      <w:r>
        <w:rPr>
          <w:color w:val="1A2121"/>
          <w:spacing w:val="-3"/>
        </w:rPr>
        <w:t> </w:t>
      </w:r>
      <w:r>
        <w:rPr>
          <w:color w:val="1A2121"/>
        </w:rPr>
        <w:t>and give</w:t>
      </w:r>
      <w:r>
        <w:rPr>
          <w:color w:val="1A2121"/>
          <w:spacing w:val="-3"/>
        </w:rPr>
        <w:t> </w:t>
      </w:r>
      <w:r>
        <w:rPr>
          <w:color w:val="1A2121"/>
        </w:rPr>
        <w:t>regulatory</w:t>
      </w:r>
      <w:r>
        <w:rPr>
          <w:color w:val="1A2121"/>
          <w:spacing w:val="-5"/>
        </w:rPr>
        <w:t> </w:t>
      </w:r>
      <w:r>
        <w:rPr>
          <w:color w:val="1A2121"/>
        </w:rPr>
        <w:t>certainty</w:t>
      </w:r>
      <w:r>
        <w:rPr>
          <w:color w:val="1A2121"/>
          <w:spacing w:val="-7"/>
        </w:rPr>
        <w:t> </w:t>
      </w:r>
      <w:r>
        <w:rPr>
          <w:color w:val="1A2121"/>
        </w:rPr>
        <w:t>in</w:t>
      </w:r>
      <w:r>
        <w:rPr>
          <w:color w:val="1A2121"/>
          <w:spacing w:val="-2"/>
        </w:rPr>
        <w:t> </w:t>
      </w:r>
      <w:r>
        <w:rPr>
          <w:color w:val="1A2121"/>
        </w:rPr>
        <w:t>order</w:t>
      </w:r>
      <w:r>
        <w:rPr>
          <w:color w:val="1A2121"/>
          <w:spacing w:val="-2"/>
        </w:rPr>
        <w:t> </w:t>
      </w:r>
      <w:r>
        <w:rPr>
          <w:color w:val="1A2121"/>
        </w:rPr>
        <w:t>to ensure compliance and aid its enforcement. On this score amongst others, the Act should be amended to take</w:t>
      </w:r>
      <w:r>
        <w:rPr>
          <w:color w:val="1A2121"/>
          <w:spacing w:val="-2"/>
        </w:rPr>
        <w:t> </w:t>
      </w:r>
      <w:r>
        <w:rPr>
          <w:color w:val="1A2121"/>
        </w:rPr>
        <w:t>into cognizance</w:t>
      </w:r>
      <w:r>
        <w:rPr>
          <w:color w:val="1A2121"/>
          <w:spacing w:val="-1"/>
        </w:rPr>
        <w:t> </w:t>
      </w:r>
      <w:r>
        <w:rPr>
          <w:color w:val="1A2121"/>
        </w:rPr>
        <w:t>the</w:t>
      </w:r>
      <w:r>
        <w:rPr>
          <w:color w:val="1A2121"/>
          <w:spacing w:val="-1"/>
        </w:rPr>
        <w:t> </w:t>
      </w:r>
      <w:r>
        <w:rPr>
          <w:color w:val="1A2121"/>
        </w:rPr>
        <w:t>burning</w:t>
      </w:r>
      <w:r>
        <w:rPr>
          <w:color w:val="1A2121"/>
          <w:spacing w:val="-3"/>
        </w:rPr>
        <w:t> </w:t>
      </w:r>
      <w:r>
        <w:rPr>
          <w:color w:val="1A2121"/>
        </w:rPr>
        <w:t>need for</w:t>
      </w:r>
      <w:r>
        <w:rPr>
          <w:color w:val="1A2121"/>
          <w:spacing w:val="-2"/>
        </w:rPr>
        <w:t> </w:t>
      </w:r>
      <w:r>
        <w:rPr>
          <w:color w:val="1A2121"/>
        </w:rPr>
        <w:t>certainty</w:t>
      </w:r>
      <w:r>
        <w:rPr>
          <w:color w:val="1A2121"/>
          <w:spacing w:val="-3"/>
        </w:rPr>
        <w:t> </w:t>
      </w:r>
      <w:r>
        <w:rPr>
          <w:color w:val="1A2121"/>
        </w:rPr>
        <w:t>and clarity</w:t>
      </w:r>
      <w:r>
        <w:rPr>
          <w:color w:val="1A2121"/>
          <w:spacing w:val="-3"/>
        </w:rPr>
        <w:t> </w:t>
      </w:r>
      <w:r>
        <w:rPr>
          <w:color w:val="1A2121"/>
        </w:rPr>
        <w:t>of</w:t>
      </w:r>
      <w:r>
        <w:rPr>
          <w:color w:val="1A2121"/>
          <w:spacing w:val="-1"/>
        </w:rPr>
        <w:t> </w:t>
      </w:r>
      <w:r>
        <w:rPr>
          <w:color w:val="1A2121"/>
        </w:rPr>
        <w:t>provisions which is a hallmark of a good legislation. In the mining sector, it is often very</w:t>
      </w:r>
      <w:r>
        <w:rPr>
          <w:color w:val="1A2121"/>
          <w:spacing w:val="-3"/>
        </w:rPr>
        <w:t> </w:t>
      </w:r>
      <w:r>
        <w:rPr>
          <w:color w:val="1A2121"/>
        </w:rPr>
        <w:t>difficult </w:t>
      </w:r>
      <w:r>
        <w:rPr/>
        <w:t>to reverse</w:t>
      </w:r>
      <w:r>
        <w:rPr>
          <w:color w:val="1A2121"/>
        </w:rPr>
        <w:t>mistakes that result </w:t>
      </w:r>
      <w:r>
        <w:rPr>
          <w:color w:val="646464"/>
        </w:rPr>
        <w:t>in the </w:t>
      </w:r>
      <w:r>
        <w:rPr>
          <w:color w:val="1A2121"/>
        </w:rPr>
        <w:t>degradation of the environment, hence the </w:t>
      </w:r>
      <w:r>
        <w:rPr>
          <w:color w:val="646464"/>
        </w:rPr>
        <w:t>need </w:t>
      </w:r>
      <w:r>
        <w:rPr/>
        <w:t>to ensure clarity of provisions</w:t>
      </w:r>
      <w:r>
        <w:rPr>
          <w:spacing w:val="40"/>
        </w:rPr>
        <w:t> </w:t>
      </w:r>
      <w:r>
        <w:rPr/>
        <w:t>of laws </w:t>
      </w:r>
      <w:r>
        <w:rPr>
          <w:color w:val="1A2121"/>
        </w:rPr>
        <w:t>in order to avoid giving escape routes to operators which could latch </w:t>
      </w:r>
      <w:r>
        <w:rPr/>
        <w:t>on an absurd legal </w:t>
      </w:r>
      <w:r>
        <w:rPr>
          <w:color w:val="1A2121"/>
        </w:rPr>
        <w:t>framework, to deliberately avoid liability.</w:t>
      </w:r>
    </w:p>
    <w:p>
      <w:pPr>
        <w:pStyle w:val="BodyText"/>
        <w:spacing w:before="13"/>
      </w:pPr>
    </w:p>
    <w:p>
      <w:pPr>
        <w:pStyle w:val="BodyText"/>
        <w:spacing w:line="480" w:lineRule="auto"/>
        <w:ind w:left="400" w:right="574"/>
        <w:jc w:val="both"/>
      </w:pPr>
      <w:r>
        <w:rPr>
          <w:sz w:val="22"/>
        </w:rPr>
        <w:t>The case of </w:t>
      </w:r>
      <w:r>
        <w:rPr>
          <w:i/>
          <w:sz w:val="22"/>
        </w:rPr>
        <w:t>Oronto Douglas v. Shell Petroleum Development Company Limited </w:t>
      </w:r>
      <w:r>
        <w:rPr>
          <w:i/>
          <w:color w:val="1A2121"/>
        </w:rPr>
        <w:t>&amp;5ors</w:t>
      </w:r>
      <w:r>
        <w:rPr>
          <w:color w:val="1A2121"/>
          <w:vertAlign w:val="superscript"/>
        </w:rPr>
        <w:t>662</w:t>
      </w:r>
      <w:r>
        <w:rPr>
          <w:color w:val="1A2121"/>
          <w:vertAlign w:val="baseline"/>
        </w:rPr>
        <w:t> providestest for </w:t>
      </w:r>
      <w:r>
        <w:rPr>
          <w:vertAlign w:val="baseline"/>
        </w:rPr>
        <w:t>private</w:t>
      </w:r>
      <w:r>
        <w:rPr>
          <w:color w:val="1A2121"/>
          <w:vertAlign w:val="baseline"/>
        </w:rPr>
        <w:t>citizens to institute action seeking compliance with the provisions of </w:t>
      </w:r>
      <w:r>
        <w:rPr>
          <w:vertAlign w:val="baseline"/>
        </w:rPr>
        <w:t>the E.I.A.</w:t>
      </w:r>
      <w:r>
        <w:rPr>
          <w:spacing w:val="80"/>
          <w:vertAlign w:val="baseline"/>
        </w:rPr>
        <w:t> </w:t>
      </w:r>
      <w:r>
        <w:rPr>
          <w:vertAlign w:val="baseline"/>
        </w:rPr>
        <w:t>Act.</w:t>
      </w:r>
      <w:r>
        <w:rPr>
          <w:spacing w:val="40"/>
          <w:vertAlign w:val="baseline"/>
        </w:rPr>
        <w:t> </w:t>
      </w:r>
      <w:r>
        <w:rPr>
          <w:vertAlign w:val="baseline"/>
        </w:rPr>
        <w:t>In that case </w:t>
      </w:r>
      <w:r>
        <w:rPr>
          <w:color w:val="1A2121"/>
          <w:vertAlign w:val="baseline"/>
        </w:rPr>
        <w:t>one of the</w:t>
      </w:r>
      <w:r>
        <w:rPr>
          <w:vertAlign w:val="baseline"/>
        </w:rPr>
        <w:t>reliefs was for "a declaration that the 1</w:t>
      </w:r>
      <w:r>
        <w:rPr>
          <w:vertAlign w:val="superscript"/>
        </w:rPr>
        <w:t>st</w:t>
      </w:r>
      <w:r>
        <w:rPr>
          <w:vertAlign w:val="baseline"/>
        </w:rPr>
        <w:t> to 4</w:t>
      </w:r>
      <w:r>
        <w:rPr>
          <w:vertAlign w:val="superscript"/>
        </w:rPr>
        <w:t>th</w:t>
      </w:r>
      <w:r>
        <w:rPr>
          <w:vertAlign w:val="baseline"/>
        </w:rPr>
        <w:t> defendants cannot lawfullycommission, carry out and operate their Liquified Natural Gas Projects without complying</w:t>
      </w:r>
      <w:r>
        <w:rPr>
          <w:spacing w:val="24"/>
          <w:vertAlign w:val="baseline"/>
        </w:rPr>
        <w:t> </w:t>
      </w:r>
      <w:r>
        <w:rPr>
          <w:vertAlign w:val="baseline"/>
        </w:rPr>
        <w:t>strictly</w:t>
      </w:r>
      <w:r>
        <w:rPr>
          <w:spacing w:val="23"/>
          <w:vertAlign w:val="baseline"/>
        </w:rPr>
        <w:t> </w:t>
      </w:r>
      <w:r>
        <w:rPr>
          <w:vertAlign w:val="baseline"/>
        </w:rPr>
        <w:t>with</w:t>
      </w:r>
      <w:r>
        <w:rPr>
          <w:spacing w:val="29"/>
          <w:vertAlign w:val="baseline"/>
        </w:rPr>
        <w:t> </w:t>
      </w:r>
      <w:r>
        <w:rPr>
          <w:vertAlign w:val="baseline"/>
        </w:rPr>
        <w:t>the</w:t>
      </w:r>
      <w:r>
        <w:rPr>
          <w:spacing w:val="27"/>
          <w:vertAlign w:val="baseline"/>
        </w:rPr>
        <w:t> </w:t>
      </w:r>
      <w:r>
        <w:rPr>
          <w:vertAlign w:val="baseline"/>
        </w:rPr>
        <w:t>Environmental</w:t>
      </w:r>
      <w:r>
        <w:rPr>
          <w:spacing w:val="30"/>
          <w:vertAlign w:val="baseline"/>
        </w:rPr>
        <w:t> </w:t>
      </w:r>
      <w:r>
        <w:rPr>
          <w:vertAlign w:val="baseline"/>
        </w:rPr>
        <w:t>Impact</w:t>
      </w:r>
      <w:r>
        <w:rPr>
          <w:spacing w:val="29"/>
          <w:vertAlign w:val="baseline"/>
        </w:rPr>
        <w:t> </w:t>
      </w:r>
      <w:r>
        <w:rPr>
          <w:vertAlign w:val="baseline"/>
        </w:rPr>
        <w:t>Assessment</w:t>
      </w:r>
      <w:r>
        <w:rPr>
          <w:spacing w:val="29"/>
          <w:vertAlign w:val="baseline"/>
        </w:rPr>
        <w:t> </w:t>
      </w:r>
      <w:r>
        <w:rPr>
          <w:vertAlign w:val="baseline"/>
        </w:rPr>
        <w:t>Decree</w:t>
      </w:r>
      <w:r>
        <w:rPr>
          <w:spacing w:val="27"/>
          <w:vertAlign w:val="baseline"/>
        </w:rPr>
        <w:t> </w:t>
      </w:r>
      <w:r>
        <w:rPr>
          <w:vertAlign w:val="baseline"/>
        </w:rPr>
        <w:t>[now</w:t>
      </w:r>
      <w:r>
        <w:rPr>
          <w:spacing w:val="28"/>
          <w:vertAlign w:val="baseline"/>
        </w:rPr>
        <w:t> </w:t>
      </w:r>
      <w:r>
        <w:rPr>
          <w:vertAlign w:val="baseline"/>
        </w:rPr>
        <w:t>Act].</w:t>
      </w:r>
      <w:r>
        <w:rPr>
          <w:spacing w:val="28"/>
          <w:vertAlign w:val="baseline"/>
        </w:rPr>
        <w:t> </w:t>
      </w:r>
      <w:r>
        <w:rPr>
          <w:vertAlign w:val="baseline"/>
        </w:rPr>
        <w:t>The</w:t>
      </w:r>
      <w:r>
        <w:rPr>
          <w:spacing w:val="35"/>
          <w:vertAlign w:val="baseline"/>
        </w:rPr>
        <w:t> </w:t>
      </w:r>
      <w:r>
        <w:rPr>
          <w:spacing w:val="-2"/>
          <w:vertAlign w:val="baseline"/>
        </w:rPr>
        <w:t>learned</w:t>
      </w:r>
    </w:p>
    <w:p>
      <w:pPr>
        <w:pStyle w:val="BodyText"/>
        <w:spacing w:before="160"/>
        <w:rPr>
          <w:sz w:val="20"/>
        </w:rPr>
      </w:pPr>
      <w:r>
        <w:rPr/>
        <mc:AlternateContent>
          <mc:Choice Requires="wps">
            <w:drawing>
              <wp:anchor distT="0" distB="0" distL="0" distR="0" allowOverlap="1" layoutInCell="1" locked="0" behindDoc="1" simplePos="0" relativeHeight="487706112">
                <wp:simplePos x="0" y="0"/>
                <wp:positionH relativeFrom="page">
                  <wp:posOffset>914704</wp:posOffset>
                </wp:positionH>
                <wp:positionV relativeFrom="paragraph">
                  <wp:posOffset>263239</wp:posOffset>
                </wp:positionV>
                <wp:extent cx="1829435" cy="9525"/>
                <wp:effectExtent l="0" t="0" r="0" b="0"/>
                <wp:wrapTopAndBottom/>
                <wp:docPr id="315" name="Graphic 315"/>
                <wp:cNvGraphicFramePr>
                  <a:graphicFrameLocks/>
                </wp:cNvGraphicFramePr>
                <a:graphic>
                  <a:graphicData uri="http://schemas.microsoft.com/office/word/2010/wordprocessingShape">
                    <wps:wsp>
                      <wps:cNvPr id="315" name="Graphic 3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727533pt;width:144.020pt;height:.72003pt;mso-position-horizontal-relative:page;mso-position-vertical-relative:paragraph;z-index:-15610368;mso-wrap-distance-left:0;mso-wrap-distance-right:0" id="docshape283"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662</w:t>
      </w:r>
      <w:r>
        <w:rPr>
          <w:sz w:val="20"/>
          <w:vertAlign w:val="baseline"/>
        </w:rPr>
        <w:t>Suit</w:t>
      </w:r>
      <w:r>
        <w:rPr>
          <w:spacing w:val="-7"/>
          <w:sz w:val="20"/>
          <w:vertAlign w:val="baseline"/>
        </w:rPr>
        <w:t> </w:t>
      </w:r>
      <w:r>
        <w:rPr>
          <w:sz w:val="20"/>
          <w:vertAlign w:val="baseline"/>
        </w:rPr>
        <w:t>No.</w:t>
      </w:r>
      <w:r>
        <w:rPr>
          <w:spacing w:val="-5"/>
          <w:sz w:val="20"/>
          <w:vertAlign w:val="baseline"/>
        </w:rPr>
        <w:t> </w:t>
      </w:r>
      <w:r>
        <w:rPr>
          <w:sz w:val="20"/>
          <w:vertAlign w:val="baseline"/>
        </w:rPr>
        <w:t>FHC/L/CS/573/93</w:t>
      </w:r>
      <w:r>
        <w:rPr>
          <w:spacing w:val="-4"/>
          <w:sz w:val="20"/>
          <w:vertAlign w:val="baseline"/>
        </w:rPr>
        <w:t> </w:t>
      </w:r>
      <w:r>
        <w:rPr>
          <w:sz w:val="20"/>
          <w:vertAlign w:val="baseline"/>
        </w:rPr>
        <w:t>(Unreported).</w:t>
      </w:r>
      <w:r>
        <w:rPr>
          <w:spacing w:val="-7"/>
          <w:sz w:val="20"/>
          <w:vertAlign w:val="baseline"/>
        </w:rPr>
        <w:t> </w:t>
      </w:r>
      <w:r>
        <w:rPr>
          <w:sz w:val="20"/>
          <w:vertAlign w:val="baseline"/>
        </w:rPr>
        <w:t>The</w:t>
      </w:r>
      <w:r>
        <w:rPr>
          <w:spacing w:val="-5"/>
          <w:sz w:val="20"/>
          <w:vertAlign w:val="baseline"/>
        </w:rPr>
        <w:t> </w:t>
      </w:r>
      <w:r>
        <w:rPr>
          <w:sz w:val="20"/>
          <w:vertAlign w:val="baseline"/>
        </w:rPr>
        <w:t>Ruling</w:t>
      </w:r>
      <w:r>
        <w:rPr>
          <w:spacing w:val="-5"/>
          <w:sz w:val="20"/>
          <w:vertAlign w:val="baseline"/>
        </w:rPr>
        <w:t> </w:t>
      </w:r>
      <w:r>
        <w:rPr>
          <w:sz w:val="20"/>
          <w:vertAlign w:val="baseline"/>
        </w:rPr>
        <w:t>was</w:t>
      </w:r>
      <w:r>
        <w:rPr>
          <w:spacing w:val="-6"/>
          <w:sz w:val="20"/>
          <w:vertAlign w:val="baseline"/>
        </w:rPr>
        <w:t> </w:t>
      </w:r>
      <w:r>
        <w:rPr>
          <w:sz w:val="20"/>
          <w:vertAlign w:val="baseline"/>
        </w:rPr>
        <w:t>delivered</w:t>
      </w:r>
      <w:r>
        <w:rPr>
          <w:spacing w:val="2"/>
          <w:sz w:val="20"/>
          <w:vertAlign w:val="baseline"/>
        </w:rPr>
        <w:t> </w:t>
      </w:r>
      <w:r>
        <w:rPr>
          <w:sz w:val="20"/>
          <w:vertAlign w:val="baseline"/>
        </w:rPr>
        <w:t>on</w:t>
      </w:r>
      <w:r>
        <w:rPr>
          <w:spacing w:val="-6"/>
          <w:sz w:val="20"/>
          <w:vertAlign w:val="baseline"/>
        </w:rPr>
        <w:t> </w:t>
      </w:r>
      <w:r>
        <w:rPr>
          <w:sz w:val="20"/>
          <w:vertAlign w:val="baseline"/>
        </w:rPr>
        <w:t>17</w:t>
      </w:r>
      <w:r>
        <w:rPr>
          <w:sz w:val="20"/>
          <w:vertAlign w:val="superscript"/>
        </w:rPr>
        <w:t>th</w:t>
      </w:r>
      <w:r>
        <w:rPr>
          <w:spacing w:val="-5"/>
          <w:sz w:val="20"/>
          <w:vertAlign w:val="baseline"/>
        </w:rPr>
        <w:t> </w:t>
      </w:r>
      <w:r>
        <w:rPr>
          <w:sz w:val="20"/>
          <w:vertAlign w:val="baseline"/>
        </w:rPr>
        <w:t>February,</w:t>
      </w:r>
      <w:r>
        <w:rPr>
          <w:spacing w:val="-5"/>
          <w:sz w:val="20"/>
          <w:vertAlign w:val="baseline"/>
        </w:rPr>
        <w:t> </w:t>
      </w:r>
      <w:r>
        <w:rPr>
          <w:spacing w:val="-4"/>
          <w:sz w:val="20"/>
          <w:vertAlign w:val="baseline"/>
        </w:rPr>
        <w:t>1997</w:t>
      </w:r>
    </w:p>
    <w:p>
      <w:pPr>
        <w:spacing w:after="0"/>
        <w:jc w:val="left"/>
        <w:rPr>
          <w:sz w:val="20"/>
        </w:rPr>
        <w:sectPr>
          <w:pgSz w:w="12240" w:h="15840"/>
          <w:pgMar w:header="0" w:footer="1012" w:top="1360" w:bottom="1200" w:left="1040" w:right="860"/>
        </w:sectPr>
      </w:pPr>
    </w:p>
    <w:p>
      <w:pPr>
        <w:pStyle w:val="BodyText"/>
        <w:spacing w:line="480" w:lineRule="auto" w:before="72"/>
        <w:ind w:left="400" w:right="575"/>
        <w:jc w:val="both"/>
      </w:pPr>
      <w:r>
        <w:rPr/>
        <w:t>trial judge, His Lordship the then Chief Judge of the Federal High Court </w:t>
      </w:r>
      <w:r>
        <w:rPr>
          <w:i/>
        </w:rPr>
        <w:t>inter alia </w:t>
      </w:r>
      <w:r>
        <w:rPr/>
        <w:t>reached a decision that the Plaintiff had no locus standing to institute the action.</w:t>
      </w:r>
    </w:p>
    <w:p>
      <w:pPr>
        <w:pStyle w:val="BodyText"/>
        <w:spacing w:before="12"/>
      </w:pPr>
    </w:p>
    <w:p>
      <w:pPr>
        <w:pStyle w:val="BodyText"/>
        <w:spacing w:line="480" w:lineRule="auto"/>
        <w:ind w:left="400" w:right="576"/>
        <w:jc w:val="both"/>
      </w:pPr>
      <w:r>
        <w:rPr/>
        <w:t>On the vexed issue of the right to comment on E. I. A. Reports by individuals</w:t>
      </w:r>
      <w:r>
        <w:rPr>
          <w:spacing w:val="39"/>
        </w:rPr>
        <w:t> </w:t>
      </w:r>
      <w:r>
        <w:rPr>
          <w:i/>
        </w:rPr>
        <w:t>vis-a-vis </w:t>
      </w:r>
      <w:r>
        <w:rPr/>
        <w:t>their locus standi to institute actions as done in </w:t>
      </w:r>
      <w:r>
        <w:rPr>
          <w:i/>
        </w:rPr>
        <w:t>Oronto Douglas </w:t>
      </w:r>
      <w:r>
        <w:rPr/>
        <w:t>(supra), a learned scholar Fagbohun, submitted thus:</w:t>
      </w:r>
    </w:p>
    <w:p>
      <w:pPr>
        <w:pStyle w:val="BodyText"/>
        <w:spacing w:before="13"/>
      </w:pPr>
    </w:p>
    <w:p>
      <w:pPr>
        <w:spacing w:before="1"/>
        <w:ind w:left="966" w:right="1141" w:firstLine="0"/>
        <w:jc w:val="both"/>
        <w:rPr>
          <w:sz w:val="20"/>
        </w:rPr>
      </w:pPr>
      <w:r>
        <w:rPr>
          <w:sz w:val="20"/>
        </w:rPr>
        <w:t>It is our view that the absence of clear reference to the right to judicial review or appeal of a commentator who is aggrieved will continue to be a problem for the courts in their interpretation of this Decree [now Act] as regards their resolution of issues touching on enforcement of public environmental rights.</w:t>
      </w:r>
      <w:r>
        <w:rPr>
          <w:sz w:val="20"/>
          <w:vertAlign w:val="superscript"/>
        </w:rPr>
        <w:t>663</w:t>
      </w:r>
    </w:p>
    <w:p>
      <w:pPr>
        <w:pStyle w:val="BodyText"/>
        <w:spacing w:before="56"/>
        <w:rPr>
          <w:sz w:val="20"/>
        </w:rPr>
      </w:pPr>
    </w:p>
    <w:p>
      <w:pPr>
        <w:pStyle w:val="BodyText"/>
        <w:spacing w:line="480" w:lineRule="auto"/>
        <w:ind w:left="400" w:right="576"/>
        <w:jc w:val="both"/>
      </w:pPr>
      <w:r>
        <w:rPr/>
        <w:t>From a practical perspective of the implementation of the provision of section 119 (1) of the N.M.M.A, it is indeed curious that the Mining Cadastre Office in certain instances proceed to give permits or licences to investors to commence mining</w:t>
      </w:r>
      <w:r>
        <w:rPr>
          <w:spacing w:val="-1"/>
        </w:rPr>
        <w:t> </w:t>
      </w:r>
      <w:r>
        <w:rPr/>
        <w:t>activities in</w:t>
      </w:r>
      <w:r>
        <w:rPr>
          <w:spacing w:val="-1"/>
        </w:rPr>
        <w:t> </w:t>
      </w:r>
      <w:r>
        <w:rPr/>
        <w:t>various local communities of the Country without the conduct of the mandatory and expected environmental impact assessment of the environmental hazards that may follow such activities thus undermining the import, purport and spirit of the E.I.A Act</w:t>
      </w:r>
      <w:r>
        <w:rPr>
          <w:vertAlign w:val="superscript"/>
        </w:rPr>
        <w:t>664</w:t>
      </w:r>
      <w:r>
        <w:rPr>
          <w:vertAlign w:val="baseline"/>
        </w:rPr>
        <w:t>whose ultimate goal is to enthrone sustainable development in the Country. This ugly development is contrary to the clear text and provisions</w:t>
      </w:r>
      <w:r>
        <w:rPr>
          <w:spacing w:val="40"/>
          <w:vertAlign w:val="baseline"/>
        </w:rPr>
        <w:t> </w:t>
      </w:r>
      <w:r>
        <w:rPr>
          <w:vertAlign w:val="baseline"/>
        </w:rPr>
        <w:t>of section 119 of N.M.M.A which provides that:</w:t>
      </w:r>
    </w:p>
    <w:p>
      <w:pPr>
        <w:pStyle w:val="BodyText"/>
        <w:spacing w:before="14"/>
      </w:pPr>
    </w:p>
    <w:p>
      <w:pPr>
        <w:spacing w:before="0"/>
        <w:ind w:left="966" w:right="1137" w:hanging="20"/>
        <w:jc w:val="both"/>
        <w:rPr>
          <w:sz w:val="20"/>
        </w:rPr>
      </w:pPr>
      <w:r>
        <w:rPr>
          <w:sz w:val="20"/>
        </w:rPr>
        <w:t>Every holder of an exploration licence, small-scale mining lease, mining lease, quarry lease and water permit shall (a) prior to the commencement of mining operations; or (b) upon application for an extension of the term; or (c ) upon an application for the conversion of a Mineral title, submit to the Mines Environmental Compliance Department-(i) an environmental impact assessment statement approved by the Federal Ministry of the Environment in respect of the exploration or mining operations</w:t>
      </w:r>
      <w:r>
        <w:rPr>
          <w:spacing w:val="23"/>
          <w:sz w:val="20"/>
        </w:rPr>
        <w:t> </w:t>
      </w:r>
      <w:r>
        <w:rPr>
          <w:sz w:val="20"/>
        </w:rPr>
        <w:t>to</w:t>
      </w:r>
      <w:r>
        <w:rPr>
          <w:spacing w:val="24"/>
          <w:sz w:val="20"/>
        </w:rPr>
        <w:t> </w:t>
      </w:r>
      <w:r>
        <w:rPr>
          <w:sz w:val="20"/>
        </w:rPr>
        <w:t>be</w:t>
      </w:r>
      <w:r>
        <w:rPr>
          <w:spacing w:val="24"/>
          <w:sz w:val="20"/>
        </w:rPr>
        <w:t> </w:t>
      </w:r>
      <w:r>
        <w:rPr>
          <w:sz w:val="20"/>
        </w:rPr>
        <w:t>conducted</w:t>
      </w:r>
      <w:r>
        <w:rPr>
          <w:spacing w:val="25"/>
          <w:sz w:val="20"/>
        </w:rPr>
        <w:t> </w:t>
      </w:r>
      <w:r>
        <w:rPr>
          <w:sz w:val="20"/>
        </w:rPr>
        <w:t>within</w:t>
      </w:r>
      <w:r>
        <w:rPr>
          <w:spacing w:val="23"/>
          <w:sz w:val="20"/>
        </w:rPr>
        <w:t> </w:t>
      </w:r>
      <w:r>
        <w:rPr>
          <w:sz w:val="20"/>
        </w:rPr>
        <w:t>the</w:t>
      </w:r>
      <w:r>
        <w:rPr>
          <w:spacing w:val="24"/>
          <w:sz w:val="20"/>
        </w:rPr>
        <w:t> </w:t>
      </w:r>
      <w:r>
        <w:rPr>
          <w:sz w:val="20"/>
        </w:rPr>
        <w:t>Mineral</w:t>
      </w:r>
      <w:r>
        <w:rPr>
          <w:spacing w:val="24"/>
          <w:sz w:val="20"/>
        </w:rPr>
        <w:t> </w:t>
      </w:r>
      <w:r>
        <w:rPr>
          <w:sz w:val="20"/>
        </w:rPr>
        <w:t>title</w:t>
      </w:r>
      <w:r>
        <w:rPr>
          <w:spacing w:val="26"/>
          <w:sz w:val="20"/>
        </w:rPr>
        <w:t> </w:t>
      </w:r>
      <w:r>
        <w:rPr>
          <w:sz w:val="20"/>
        </w:rPr>
        <w:t>Area;</w:t>
      </w:r>
      <w:r>
        <w:rPr>
          <w:spacing w:val="24"/>
          <w:sz w:val="20"/>
        </w:rPr>
        <w:t> </w:t>
      </w:r>
      <w:r>
        <w:rPr>
          <w:sz w:val="20"/>
        </w:rPr>
        <w:t>and</w:t>
      </w:r>
      <w:r>
        <w:rPr>
          <w:spacing w:val="25"/>
          <w:sz w:val="20"/>
        </w:rPr>
        <w:t> </w:t>
      </w:r>
      <w:r>
        <w:rPr>
          <w:sz w:val="20"/>
        </w:rPr>
        <w:t>(ii)</w:t>
      </w:r>
      <w:r>
        <w:rPr>
          <w:spacing w:val="24"/>
          <w:sz w:val="20"/>
        </w:rPr>
        <w:t> </w:t>
      </w:r>
      <w:r>
        <w:rPr>
          <w:sz w:val="20"/>
        </w:rPr>
        <w:t>an</w:t>
      </w:r>
      <w:r>
        <w:rPr>
          <w:spacing w:val="23"/>
          <w:sz w:val="20"/>
        </w:rPr>
        <w:t> </w:t>
      </w:r>
      <w:r>
        <w:rPr>
          <w:sz w:val="20"/>
        </w:rPr>
        <w:t>environmental</w:t>
      </w:r>
      <w:r>
        <w:rPr>
          <w:spacing w:val="25"/>
          <w:sz w:val="20"/>
        </w:rPr>
        <w:t> </w:t>
      </w:r>
      <w:r>
        <w:rPr>
          <w:sz w:val="20"/>
        </w:rPr>
        <w:t>Protection</w:t>
      </w:r>
      <w:r>
        <w:rPr>
          <w:spacing w:val="22"/>
          <w:sz w:val="20"/>
        </w:rPr>
        <w:t> </w:t>
      </w:r>
      <w:r>
        <w:rPr>
          <w:spacing w:val="-5"/>
          <w:sz w:val="20"/>
        </w:rPr>
        <w:t>and</w:t>
      </w:r>
    </w:p>
    <w:p>
      <w:pPr>
        <w:pStyle w:val="BodyText"/>
        <w:spacing w:before="51"/>
        <w:rPr>
          <w:sz w:val="20"/>
        </w:rPr>
      </w:pPr>
      <w:r>
        <w:rPr/>
        <mc:AlternateContent>
          <mc:Choice Requires="wps">
            <w:drawing>
              <wp:anchor distT="0" distB="0" distL="0" distR="0" allowOverlap="1" layoutInCell="1" locked="0" behindDoc="1" simplePos="0" relativeHeight="487706624">
                <wp:simplePos x="0" y="0"/>
                <wp:positionH relativeFrom="page">
                  <wp:posOffset>914704</wp:posOffset>
                </wp:positionH>
                <wp:positionV relativeFrom="paragraph">
                  <wp:posOffset>194115</wp:posOffset>
                </wp:positionV>
                <wp:extent cx="1829435" cy="9525"/>
                <wp:effectExtent l="0" t="0" r="0" b="0"/>
                <wp:wrapTopAndBottom/>
                <wp:docPr id="316" name="Graphic 316"/>
                <wp:cNvGraphicFramePr>
                  <a:graphicFrameLocks/>
                </wp:cNvGraphicFramePr>
                <a:graphic>
                  <a:graphicData uri="http://schemas.microsoft.com/office/word/2010/wordprocessingShape">
                    <wps:wsp>
                      <wps:cNvPr id="316" name="Graphic 3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84697pt;width:144.020pt;height:.72003pt;mso-position-horizontal-relative:page;mso-position-vertical-relative:paragraph;z-index:-15609856;mso-wrap-distance-left:0;mso-wrap-distance-right:0" id="docshape284"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663</w:t>
      </w:r>
      <w:r>
        <w:rPr>
          <w:sz w:val="20"/>
          <w:vertAlign w:val="baseline"/>
        </w:rPr>
        <w:t>Fagbohun,</w:t>
      </w:r>
      <w:r>
        <w:rPr>
          <w:spacing w:val="-3"/>
          <w:sz w:val="20"/>
          <w:vertAlign w:val="baseline"/>
        </w:rPr>
        <w:t> </w:t>
      </w:r>
      <w:r>
        <w:rPr>
          <w:sz w:val="20"/>
          <w:vertAlign w:val="baseline"/>
        </w:rPr>
        <w:t>O.A.,</w:t>
      </w:r>
      <w:r>
        <w:rPr>
          <w:spacing w:val="-1"/>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3"/>
          <w:sz w:val="20"/>
          <w:vertAlign w:val="baseline"/>
        </w:rPr>
        <w:t> </w:t>
      </w:r>
      <w:r>
        <w:rPr>
          <w:spacing w:val="-4"/>
          <w:sz w:val="20"/>
          <w:vertAlign w:val="baseline"/>
        </w:rPr>
        <w:t>p.147</w:t>
      </w:r>
    </w:p>
    <w:p>
      <w:pPr>
        <w:spacing w:before="25"/>
        <w:ind w:left="400" w:right="1126" w:firstLine="0"/>
        <w:jc w:val="left"/>
        <w:rPr>
          <w:sz w:val="20"/>
        </w:rPr>
      </w:pPr>
      <w:r>
        <w:rPr>
          <w:rFonts w:ascii="Calibri"/>
          <w:sz w:val="20"/>
          <w:vertAlign w:val="superscript"/>
        </w:rPr>
        <w:t>664</w:t>
      </w:r>
      <w:r>
        <w:rPr>
          <w:sz w:val="20"/>
          <w:vertAlign w:val="baseline"/>
        </w:rPr>
        <w:t>In</w:t>
      </w:r>
      <w:r>
        <w:rPr>
          <w:spacing w:val="-3"/>
          <w:sz w:val="20"/>
          <w:vertAlign w:val="baseline"/>
        </w:rPr>
        <w:t> </w:t>
      </w:r>
      <w:r>
        <w:rPr>
          <w:sz w:val="20"/>
          <w:vertAlign w:val="baseline"/>
        </w:rPr>
        <w:t>a</w:t>
      </w:r>
      <w:r>
        <w:rPr>
          <w:spacing w:val="-2"/>
          <w:sz w:val="20"/>
          <w:vertAlign w:val="baseline"/>
        </w:rPr>
        <w:t> </w:t>
      </w:r>
      <w:r>
        <w:rPr>
          <w:sz w:val="20"/>
          <w:vertAlign w:val="baseline"/>
        </w:rPr>
        <w:t>recent</w:t>
      </w:r>
      <w:r>
        <w:rPr>
          <w:spacing w:val="-3"/>
          <w:sz w:val="20"/>
          <w:vertAlign w:val="baseline"/>
        </w:rPr>
        <w:t> </w:t>
      </w:r>
      <w:r>
        <w:rPr>
          <w:sz w:val="20"/>
          <w:vertAlign w:val="baseline"/>
        </w:rPr>
        <w:t>development,</w:t>
      </w:r>
      <w:r>
        <w:rPr>
          <w:spacing w:val="-2"/>
          <w:sz w:val="20"/>
          <w:vertAlign w:val="baseline"/>
        </w:rPr>
        <w:t> </w:t>
      </w:r>
      <w:r>
        <w:rPr>
          <w:sz w:val="20"/>
          <w:vertAlign w:val="baseline"/>
        </w:rPr>
        <w:t>the former</w:t>
      </w:r>
      <w:r>
        <w:rPr>
          <w:spacing w:val="-1"/>
          <w:sz w:val="20"/>
          <w:vertAlign w:val="baseline"/>
        </w:rPr>
        <w:t> </w:t>
      </w:r>
      <w:r>
        <w:rPr>
          <w:sz w:val="20"/>
          <w:vertAlign w:val="baseline"/>
        </w:rPr>
        <w:t>Governor of</w:t>
      </w:r>
      <w:r>
        <w:rPr>
          <w:spacing w:val="-4"/>
          <w:sz w:val="20"/>
          <w:vertAlign w:val="baseline"/>
        </w:rPr>
        <w:t> </w:t>
      </w:r>
      <w:r>
        <w:rPr>
          <w:sz w:val="20"/>
          <w:vertAlign w:val="baseline"/>
        </w:rPr>
        <w:t>Bauchi State</w:t>
      </w:r>
      <w:r>
        <w:rPr>
          <w:spacing w:val="-2"/>
          <w:sz w:val="20"/>
          <w:vertAlign w:val="baseline"/>
        </w:rPr>
        <w:t> </w:t>
      </w:r>
      <w:r>
        <w:rPr>
          <w:sz w:val="20"/>
          <w:vertAlign w:val="baseline"/>
        </w:rPr>
        <w:t>of</w:t>
      </w:r>
      <w:r>
        <w:rPr>
          <w:spacing w:val="-4"/>
          <w:sz w:val="20"/>
          <w:vertAlign w:val="baseline"/>
        </w:rPr>
        <w:t> </w:t>
      </w:r>
      <w:r>
        <w:rPr>
          <w:sz w:val="20"/>
          <w:vertAlign w:val="baseline"/>
        </w:rPr>
        <w:t>Nigeria,</w:t>
      </w:r>
      <w:r>
        <w:rPr>
          <w:spacing w:val="-2"/>
          <w:sz w:val="20"/>
          <w:vertAlign w:val="baseline"/>
        </w:rPr>
        <w:t> </w:t>
      </w:r>
      <w:r>
        <w:rPr>
          <w:sz w:val="20"/>
          <w:vertAlign w:val="baseline"/>
        </w:rPr>
        <w:t>Mallam</w:t>
      </w:r>
      <w:r>
        <w:rPr>
          <w:spacing w:val="-4"/>
          <w:sz w:val="20"/>
          <w:vertAlign w:val="baseline"/>
        </w:rPr>
        <w:t> </w:t>
      </w:r>
      <w:r>
        <w:rPr>
          <w:sz w:val="20"/>
          <w:vertAlign w:val="baseline"/>
        </w:rPr>
        <w:t>Isa</w:t>
      </w:r>
      <w:r>
        <w:rPr>
          <w:spacing w:val="-2"/>
          <w:sz w:val="20"/>
          <w:vertAlign w:val="baseline"/>
        </w:rPr>
        <w:t> </w:t>
      </w:r>
      <w:r>
        <w:rPr>
          <w:sz w:val="20"/>
          <w:vertAlign w:val="baseline"/>
        </w:rPr>
        <w:t>Yuguda deplored</w:t>
      </w:r>
      <w:r>
        <w:rPr>
          <w:spacing w:val="-1"/>
          <w:sz w:val="20"/>
          <w:vertAlign w:val="baseline"/>
        </w:rPr>
        <w:t> </w:t>
      </w:r>
      <w:r>
        <w:rPr>
          <w:sz w:val="20"/>
          <w:vertAlign w:val="baseline"/>
        </w:rPr>
        <w:t>the practice where some foreign nationals particularly Chinese entered some communities in Bauchi State and started mining solid minerals without the much needed Environmental Impact Assessment Report. These companies were rightly sent packing by the State Government. This further underscores the position that in terms of issues or practices relating to the mitigation of the environment by the mining of solid minerals in Nigeria, various</w:t>
      </w:r>
      <w:r>
        <w:rPr>
          <w:spacing w:val="-1"/>
          <w:sz w:val="20"/>
          <w:vertAlign w:val="baseline"/>
        </w:rPr>
        <w:t> </w:t>
      </w:r>
      <w:r>
        <w:rPr>
          <w:sz w:val="20"/>
          <w:vertAlign w:val="baseline"/>
        </w:rPr>
        <w:t>States</w:t>
      </w:r>
      <w:r>
        <w:rPr>
          <w:spacing w:val="-1"/>
          <w:sz w:val="20"/>
          <w:vertAlign w:val="baseline"/>
        </w:rPr>
        <w:t> </w:t>
      </w:r>
      <w:r>
        <w:rPr>
          <w:sz w:val="20"/>
          <w:vertAlign w:val="baseline"/>
        </w:rPr>
        <w:t>Governments</w:t>
      </w:r>
      <w:r>
        <w:rPr>
          <w:spacing w:val="-1"/>
          <w:sz w:val="20"/>
          <w:vertAlign w:val="baseline"/>
        </w:rPr>
        <w:t> </w:t>
      </w:r>
      <w:r>
        <w:rPr>
          <w:sz w:val="20"/>
          <w:vertAlign w:val="baseline"/>
        </w:rPr>
        <w:t>and Local</w:t>
      </w:r>
      <w:r>
        <w:rPr>
          <w:spacing w:val="-1"/>
          <w:sz w:val="20"/>
          <w:vertAlign w:val="baseline"/>
        </w:rPr>
        <w:t> </w:t>
      </w:r>
      <w:r>
        <w:rPr>
          <w:sz w:val="20"/>
          <w:vertAlign w:val="baseline"/>
        </w:rPr>
        <w:t>Governments</w:t>
      </w:r>
      <w:r>
        <w:rPr>
          <w:spacing w:val="-1"/>
          <w:sz w:val="20"/>
          <w:vertAlign w:val="baseline"/>
        </w:rPr>
        <w:t> </w:t>
      </w:r>
      <w:r>
        <w:rPr>
          <w:sz w:val="20"/>
          <w:vertAlign w:val="baseline"/>
        </w:rPr>
        <w:t>also have cardinal roles</w:t>
      </w:r>
      <w:r>
        <w:rPr>
          <w:spacing w:val="-1"/>
          <w:sz w:val="20"/>
          <w:vertAlign w:val="baseline"/>
        </w:rPr>
        <w:t> </w:t>
      </w:r>
      <w:r>
        <w:rPr>
          <w:sz w:val="20"/>
          <w:vertAlign w:val="baseline"/>
        </w:rPr>
        <w:t>to play</w:t>
      </w:r>
      <w:r>
        <w:rPr>
          <w:spacing w:val="-4"/>
          <w:sz w:val="20"/>
          <w:vertAlign w:val="baseline"/>
        </w:rPr>
        <w:t> </w:t>
      </w:r>
      <w:r>
        <w:rPr>
          <w:sz w:val="20"/>
          <w:vertAlign w:val="baseline"/>
        </w:rPr>
        <w:t>in</w:t>
      </w:r>
      <w:r>
        <w:rPr>
          <w:spacing w:val="-2"/>
          <w:sz w:val="20"/>
          <w:vertAlign w:val="baseline"/>
        </w:rPr>
        <w:t> </w:t>
      </w:r>
      <w:r>
        <w:rPr>
          <w:sz w:val="20"/>
          <w:vertAlign w:val="baseline"/>
        </w:rPr>
        <w:t>ensuring</w:t>
      </w:r>
      <w:r>
        <w:rPr>
          <w:spacing w:val="-1"/>
          <w:sz w:val="20"/>
          <w:vertAlign w:val="baseline"/>
        </w:rPr>
        <w:t> </w:t>
      </w:r>
      <w:r>
        <w:rPr>
          <w:sz w:val="20"/>
          <w:vertAlign w:val="baseline"/>
        </w:rPr>
        <w:t>that laws, regulations and policies are complied with, by all stakeholders.</w:t>
      </w:r>
    </w:p>
    <w:p>
      <w:pPr>
        <w:spacing w:after="0"/>
        <w:jc w:val="left"/>
        <w:rPr>
          <w:sz w:val="20"/>
        </w:rPr>
        <w:sectPr>
          <w:pgSz w:w="12240" w:h="15840"/>
          <w:pgMar w:header="0" w:footer="1012" w:top="1360" w:bottom="1200" w:left="1040" w:right="860"/>
        </w:sectPr>
      </w:pPr>
    </w:p>
    <w:p>
      <w:pPr>
        <w:spacing w:before="73"/>
        <w:ind w:left="966" w:right="927" w:firstLine="0"/>
        <w:jc w:val="left"/>
        <w:rPr>
          <w:sz w:val="20"/>
        </w:rPr>
      </w:pPr>
      <w:r>
        <w:rPr>
          <w:sz w:val="20"/>
        </w:rPr>
        <w:t>Rehabilitation</w:t>
      </w:r>
      <w:r>
        <w:rPr>
          <w:spacing w:val="40"/>
          <w:sz w:val="20"/>
        </w:rPr>
        <w:t> </w:t>
      </w:r>
      <w:r>
        <w:rPr>
          <w:sz w:val="20"/>
        </w:rPr>
        <w:t>Programme</w:t>
      </w:r>
      <w:r>
        <w:rPr>
          <w:spacing w:val="40"/>
          <w:sz w:val="20"/>
        </w:rPr>
        <w:t> </w:t>
      </w:r>
      <w:r>
        <w:rPr>
          <w:sz w:val="20"/>
        </w:rPr>
        <w:t>containing</w:t>
      </w:r>
      <w:r>
        <w:rPr>
          <w:spacing w:val="40"/>
          <w:sz w:val="20"/>
        </w:rPr>
        <w:t> </w:t>
      </w:r>
      <w:r>
        <w:rPr>
          <w:sz w:val="20"/>
        </w:rPr>
        <w:t>such</w:t>
      </w:r>
      <w:r>
        <w:rPr>
          <w:spacing w:val="40"/>
          <w:sz w:val="20"/>
        </w:rPr>
        <w:t> </w:t>
      </w:r>
      <w:r>
        <w:rPr>
          <w:sz w:val="20"/>
        </w:rPr>
        <w:t>details</w:t>
      </w:r>
      <w:r>
        <w:rPr>
          <w:spacing w:val="40"/>
          <w:sz w:val="20"/>
        </w:rPr>
        <w:t> </w:t>
      </w:r>
      <w:r>
        <w:rPr>
          <w:sz w:val="20"/>
        </w:rPr>
        <w:t>as</w:t>
      </w:r>
      <w:r>
        <w:rPr>
          <w:spacing w:val="40"/>
          <w:sz w:val="20"/>
        </w:rPr>
        <w:t> </w:t>
      </w:r>
      <w:r>
        <w:rPr>
          <w:sz w:val="20"/>
        </w:rPr>
        <w:t>may</w:t>
      </w:r>
      <w:r>
        <w:rPr>
          <w:spacing w:val="40"/>
          <w:sz w:val="20"/>
        </w:rPr>
        <w:t> </w:t>
      </w:r>
      <w:r>
        <w:rPr>
          <w:sz w:val="20"/>
        </w:rPr>
        <w:t>be</w:t>
      </w:r>
      <w:r>
        <w:rPr>
          <w:spacing w:val="40"/>
          <w:sz w:val="20"/>
        </w:rPr>
        <w:t> </w:t>
      </w:r>
      <w:r>
        <w:rPr>
          <w:sz w:val="20"/>
        </w:rPr>
        <w:t>provided</w:t>
      </w:r>
      <w:r>
        <w:rPr>
          <w:spacing w:val="40"/>
          <w:sz w:val="20"/>
        </w:rPr>
        <w:t> </w:t>
      </w:r>
      <w:r>
        <w:rPr>
          <w:sz w:val="20"/>
        </w:rPr>
        <w:t>for</w:t>
      </w:r>
      <w:r>
        <w:rPr>
          <w:spacing w:val="40"/>
          <w:sz w:val="20"/>
        </w:rPr>
        <w:t> </w:t>
      </w:r>
      <w:r>
        <w:rPr>
          <w:sz w:val="20"/>
        </w:rPr>
        <w:t>in</w:t>
      </w:r>
      <w:r>
        <w:rPr>
          <w:spacing w:val="40"/>
          <w:sz w:val="20"/>
        </w:rPr>
        <w:t> </w:t>
      </w:r>
      <w:r>
        <w:rPr>
          <w:sz w:val="20"/>
        </w:rPr>
        <w:t>the</w:t>
      </w:r>
      <w:r>
        <w:rPr>
          <w:spacing w:val="40"/>
          <w:sz w:val="20"/>
        </w:rPr>
        <w:t> </w:t>
      </w:r>
      <w:r>
        <w:rPr>
          <w:sz w:val="20"/>
        </w:rPr>
        <w:t>environmental regulations issued pursuant to the provisions of the Act.</w:t>
      </w:r>
    </w:p>
    <w:p>
      <w:pPr>
        <w:pStyle w:val="BodyText"/>
        <w:spacing w:before="58"/>
        <w:rPr>
          <w:sz w:val="20"/>
        </w:rPr>
      </w:pPr>
    </w:p>
    <w:p>
      <w:pPr>
        <w:pStyle w:val="BodyText"/>
        <w:spacing w:line="480" w:lineRule="auto"/>
        <w:ind w:left="400" w:right="571"/>
        <w:jc w:val="both"/>
      </w:pPr>
      <w:r>
        <w:rPr/>
        <w:t>While the giving of the E.1.A Act seems to be within the province of new projects as expressed in the E.I.A Act;</w:t>
      </w:r>
      <w:r>
        <w:rPr>
          <w:vertAlign w:val="superscript"/>
        </w:rPr>
        <w:t>665</w:t>
      </w:r>
      <w:r>
        <w:rPr>
          <w:vertAlign w:val="baseline"/>
        </w:rPr>
        <w:t> by the provisions of the N.M.M.A</w:t>
      </w:r>
      <w:r>
        <w:rPr>
          <w:vertAlign w:val="superscript"/>
        </w:rPr>
        <w:t>666</w:t>
      </w:r>
      <w:r>
        <w:rPr>
          <w:vertAlign w:val="baseline"/>
        </w:rPr>
        <w:t>an environmental impact assessment relating to mining of solid minerals should be carried out even in respect of existing mining activities where licences, leases and permits are to be renewed. The provisions of the N.M.M.A on</w:t>
      </w:r>
      <w:r>
        <w:rPr>
          <w:spacing w:val="-1"/>
          <w:vertAlign w:val="baseline"/>
        </w:rPr>
        <w:t> </w:t>
      </w:r>
      <w:r>
        <w:rPr>
          <w:vertAlign w:val="baseline"/>
        </w:rPr>
        <w:t>this</w:t>
      </w:r>
      <w:r>
        <w:rPr>
          <w:spacing w:val="-1"/>
          <w:vertAlign w:val="baseline"/>
        </w:rPr>
        <w:t> </w:t>
      </w:r>
      <w:r>
        <w:rPr>
          <w:vertAlign w:val="baseline"/>
        </w:rPr>
        <w:t>issue</w:t>
      </w:r>
      <w:r>
        <w:rPr>
          <w:spacing w:val="-1"/>
          <w:vertAlign w:val="baseline"/>
        </w:rPr>
        <w:t> </w:t>
      </w:r>
      <w:r>
        <w:rPr>
          <w:vertAlign w:val="baseline"/>
        </w:rPr>
        <w:t>and</w:t>
      </w:r>
      <w:r>
        <w:rPr>
          <w:spacing w:val="-1"/>
          <w:vertAlign w:val="baseline"/>
        </w:rPr>
        <w:t> </w:t>
      </w:r>
      <w:r>
        <w:rPr>
          <w:vertAlign w:val="baseline"/>
        </w:rPr>
        <w:t>the</w:t>
      </w:r>
      <w:r>
        <w:rPr>
          <w:spacing w:val="-2"/>
          <w:vertAlign w:val="baseline"/>
        </w:rPr>
        <w:t> </w:t>
      </w:r>
      <w:r>
        <w:rPr>
          <w:vertAlign w:val="baseline"/>
        </w:rPr>
        <w:t>coverage area</w:t>
      </w:r>
      <w:r>
        <w:rPr>
          <w:spacing w:val="-2"/>
          <w:vertAlign w:val="baseline"/>
        </w:rPr>
        <w:t> </w:t>
      </w:r>
      <w:r>
        <w:rPr>
          <w:vertAlign w:val="baseline"/>
        </w:rPr>
        <w:t>for</w:t>
      </w:r>
      <w:r>
        <w:rPr>
          <w:spacing w:val="-3"/>
          <w:vertAlign w:val="baseline"/>
        </w:rPr>
        <w:t> </w:t>
      </w:r>
      <w:r>
        <w:rPr>
          <w:vertAlign w:val="baseline"/>
        </w:rPr>
        <w:t>environmental</w:t>
      </w:r>
      <w:r>
        <w:rPr>
          <w:spacing w:val="-1"/>
          <w:vertAlign w:val="baseline"/>
        </w:rPr>
        <w:t> </w:t>
      </w:r>
      <w:r>
        <w:rPr>
          <w:vertAlign w:val="baseline"/>
        </w:rPr>
        <w:t>impact</w:t>
      </w:r>
      <w:r>
        <w:rPr>
          <w:spacing w:val="-1"/>
          <w:vertAlign w:val="baseline"/>
        </w:rPr>
        <w:t> </w:t>
      </w:r>
      <w:r>
        <w:rPr>
          <w:vertAlign w:val="baseline"/>
        </w:rPr>
        <w:t>assessment, we</w:t>
      </w:r>
      <w:r>
        <w:rPr>
          <w:spacing w:val="-3"/>
          <w:vertAlign w:val="baseline"/>
        </w:rPr>
        <w:t> </w:t>
      </w:r>
      <w:r>
        <w:rPr>
          <w:vertAlign w:val="baseline"/>
        </w:rPr>
        <w:t>submit are</w:t>
      </w:r>
      <w:r>
        <w:rPr>
          <w:spacing w:val="-3"/>
          <w:vertAlign w:val="baseline"/>
        </w:rPr>
        <w:t> </w:t>
      </w:r>
      <w:r>
        <w:rPr>
          <w:vertAlign w:val="baseline"/>
        </w:rPr>
        <w:t>no</w:t>
      </w:r>
      <w:r>
        <w:rPr>
          <w:spacing w:val="-1"/>
          <w:vertAlign w:val="baseline"/>
        </w:rPr>
        <w:t> </w:t>
      </w:r>
      <w:r>
        <w:rPr>
          <w:vertAlign w:val="baseline"/>
        </w:rPr>
        <w:t>doubt better and forward-looking in efforts at addressing the mitigation of environmental degradation by the mining of solid minerals in Nigeria.</w:t>
      </w:r>
    </w:p>
    <w:p>
      <w:pPr>
        <w:pStyle w:val="BodyText"/>
        <w:spacing w:before="13"/>
      </w:pPr>
    </w:p>
    <w:p>
      <w:pPr>
        <w:pStyle w:val="BodyText"/>
        <w:spacing w:line="480" w:lineRule="auto"/>
        <w:ind w:left="400" w:right="577"/>
        <w:jc w:val="both"/>
      </w:pPr>
      <w:r>
        <w:rPr/>
        <w:t>It suffices to mention that while the Environmental Impact Assessment Act is of general applicability to projects in all sectors of the nation, which qualify for the carrying out of such assessment studies, the domain of the application of the N.M.M.A relates to the mining sector; thus for mining activities to be commenced and continued there has to be compliance with the requirements of environmental impact assessment as prescribed in particularly, section119 of the </w:t>
      </w:r>
      <w:r>
        <w:rPr>
          <w:spacing w:val="-2"/>
        </w:rPr>
        <w:t>N.M.M.A.</w:t>
      </w:r>
    </w:p>
    <w:p>
      <w:pPr>
        <w:pStyle w:val="BodyText"/>
        <w:spacing w:before="10"/>
      </w:pPr>
    </w:p>
    <w:p>
      <w:pPr>
        <w:pStyle w:val="BodyText"/>
        <w:spacing w:line="480" w:lineRule="auto"/>
        <w:ind w:left="400" w:right="575"/>
        <w:jc w:val="both"/>
      </w:pPr>
      <w:r>
        <w:rPr/>
        <w:t>This assertion agrees with the position of law, that where there is any contradiction between the provisions of two statutes, the provisions of the latter of the two statutes supersedes to the extent that it is in conformity with the provisions of the Constitution.</w:t>
      </w:r>
      <w:r>
        <w:rPr>
          <w:vertAlign w:val="superscript"/>
        </w:rPr>
        <w:t>667</w:t>
      </w:r>
      <w:r>
        <w:rPr>
          <w:vertAlign w:val="baseline"/>
        </w:rPr>
        <w:t> Also, where the conflict is between a law having effect on a general matter and the one on a specific matter, the one on the specific</w:t>
      </w:r>
      <w:r>
        <w:rPr>
          <w:spacing w:val="17"/>
          <w:vertAlign w:val="baseline"/>
        </w:rPr>
        <w:t> </w:t>
      </w:r>
      <w:r>
        <w:rPr>
          <w:vertAlign w:val="baseline"/>
        </w:rPr>
        <w:t>matter</w:t>
      </w:r>
      <w:r>
        <w:rPr>
          <w:spacing w:val="18"/>
          <w:vertAlign w:val="baseline"/>
        </w:rPr>
        <w:t> </w:t>
      </w:r>
      <w:r>
        <w:rPr>
          <w:vertAlign w:val="baseline"/>
        </w:rPr>
        <w:t>shall</w:t>
      </w:r>
      <w:r>
        <w:rPr>
          <w:spacing w:val="19"/>
          <w:vertAlign w:val="baseline"/>
        </w:rPr>
        <w:t> </w:t>
      </w:r>
      <w:r>
        <w:rPr>
          <w:vertAlign w:val="baseline"/>
        </w:rPr>
        <w:t>prevail.</w:t>
      </w:r>
      <w:r>
        <w:rPr>
          <w:vertAlign w:val="superscript"/>
        </w:rPr>
        <w:t>668</w:t>
      </w:r>
      <w:r>
        <w:rPr>
          <w:spacing w:val="22"/>
          <w:vertAlign w:val="baseline"/>
        </w:rPr>
        <w:t> </w:t>
      </w:r>
      <w:r>
        <w:rPr>
          <w:vertAlign w:val="baseline"/>
        </w:rPr>
        <w:t>It</w:t>
      </w:r>
      <w:r>
        <w:rPr>
          <w:spacing w:val="19"/>
          <w:vertAlign w:val="baseline"/>
        </w:rPr>
        <w:t> </w:t>
      </w:r>
      <w:r>
        <w:rPr>
          <w:vertAlign w:val="baseline"/>
        </w:rPr>
        <w:t>must</w:t>
      </w:r>
      <w:r>
        <w:rPr>
          <w:spacing w:val="19"/>
          <w:vertAlign w:val="baseline"/>
        </w:rPr>
        <w:t> </w:t>
      </w:r>
      <w:r>
        <w:rPr>
          <w:vertAlign w:val="baseline"/>
        </w:rPr>
        <w:t>be</w:t>
      </w:r>
      <w:r>
        <w:rPr>
          <w:spacing w:val="18"/>
          <w:vertAlign w:val="baseline"/>
        </w:rPr>
        <w:t> </w:t>
      </w:r>
      <w:r>
        <w:rPr>
          <w:vertAlign w:val="baseline"/>
        </w:rPr>
        <w:t>however</w:t>
      </w:r>
      <w:r>
        <w:rPr>
          <w:spacing w:val="20"/>
          <w:vertAlign w:val="baseline"/>
        </w:rPr>
        <w:t> </w:t>
      </w:r>
      <w:r>
        <w:rPr>
          <w:vertAlign w:val="baseline"/>
        </w:rPr>
        <w:t>pointed</w:t>
      </w:r>
      <w:r>
        <w:rPr>
          <w:spacing w:val="18"/>
          <w:vertAlign w:val="baseline"/>
        </w:rPr>
        <w:t> </w:t>
      </w:r>
      <w:r>
        <w:rPr>
          <w:vertAlign w:val="baseline"/>
        </w:rPr>
        <w:t>out</w:t>
      </w:r>
      <w:r>
        <w:rPr>
          <w:spacing w:val="18"/>
          <w:vertAlign w:val="baseline"/>
        </w:rPr>
        <w:t> </w:t>
      </w:r>
      <w:r>
        <w:rPr>
          <w:vertAlign w:val="baseline"/>
        </w:rPr>
        <w:t>that</w:t>
      </w:r>
      <w:r>
        <w:rPr>
          <w:spacing w:val="18"/>
          <w:vertAlign w:val="baseline"/>
        </w:rPr>
        <w:t> </w:t>
      </w:r>
      <w:r>
        <w:rPr>
          <w:vertAlign w:val="baseline"/>
        </w:rPr>
        <w:t>one</w:t>
      </w:r>
      <w:r>
        <w:rPr>
          <w:spacing w:val="21"/>
          <w:vertAlign w:val="baseline"/>
        </w:rPr>
        <w:t> </w:t>
      </w:r>
      <w:r>
        <w:rPr>
          <w:vertAlign w:val="baseline"/>
        </w:rPr>
        <w:t>of</w:t>
      </w:r>
      <w:r>
        <w:rPr>
          <w:spacing w:val="20"/>
          <w:vertAlign w:val="baseline"/>
        </w:rPr>
        <w:t> </w:t>
      </w:r>
      <w:r>
        <w:rPr>
          <w:vertAlign w:val="baseline"/>
        </w:rPr>
        <w:t>the</w:t>
      </w:r>
      <w:r>
        <w:rPr>
          <w:spacing w:val="18"/>
          <w:vertAlign w:val="baseline"/>
        </w:rPr>
        <w:t> </w:t>
      </w:r>
      <w:r>
        <w:rPr>
          <w:vertAlign w:val="baseline"/>
        </w:rPr>
        <w:t>shortcomings</w:t>
      </w:r>
      <w:r>
        <w:rPr>
          <w:spacing w:val="21"/>
          <w:vertAlign w:val="baseline"/>
        </w:rPr>
        <w:t> </w:t>
      </w:r>
      <w:r>
        <w:rPr>
          <w:spacing w:val="-5"/>
          <w:vertAlign w:val="baseline"/>
        </w:rPr>
        <w:t>of</w:t>
      </w:r>
    </w:p>
    <w:p>
      <w:pPr>
        <w:pStyle w:val="BodyText"/>
        <w:spacing w:before="189"/>
        <w:rPr>
          <w:sz w:val="20"/>
        </w:rPr>
      </w:pPr>
      <w:r>
        <w:rPr/>
        <mc:AlternateContent>
          <mc:Choice Requires="wps">
            <w:drawing>
              <wp:anchor distT="0" distB="0" distL="0" distR="0" allowOverlap="1" layoutInCell="1" locked="0" behindDoc="1" simplePos="0" relativeHeight="487707136">
                <wp:simplePos x="0" y="0"/>
                <wp:positionH relativeFrom="page">
                  <wp:posOffset>914704</wp:posOffset>
                </wp:positionH>
                <wp:positionV relativeFrom="paragraph">
                  <wp:posOffset>281781</wp:posOffset>
                </wp:positionV>
                <wp:extent cx="1829435" cy="9525"/>
                <wp:effectExtent l="0" t="0" r="0" b="0"/>
                <wp:wrapTopAndBottom/>
                <wp:docPr id="317" name="Graphic 317"/>
                <wp:cNvGraphicFramePr>
                  <a:graphicFrameLocks/>
                </wp:cNvGraphicFramePr>
                <a:graphic>
                  <a:graphicData uri="http://schemas.microsoft.com/office/word/2010/wordprocessingShape">
                    <wps:wsp>
                      <wps:cNvPr id="317" name="Graphic 3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8749pt;width:144.020pt;height:.71997pt;mso-position-horizontal-relative:page;mso-position-vertical-relative:paragraph;z-index:-15609344;mso-wrap-distance-left:0;mso-wrap-distance-right:0" id="docshape285" filled="true" fillcolor="#000000" stroked="false">
                <v:fill type="solid"/>
                <w10:wrap type="topAndBottom"/>
              </v:rect>
            </w:pict>
          </mc:Fallback>
        </mc:AlternateContent>
      </w:r>
    </w:p>
    <w:p>
      <w:pPr>
        <w:spacing w:before="96"/>
        <w:ind w:left="753" w:right="927" w:hanging="353"/>
        <w:jc w:val="left"/>
        <w:rPr>
          <w:sz w:val="20"/>
        </w:rPr>
      </w:pPr>
      <w:r>
        <w:rPr>
          <w:sz w:val="20"/>
          <w:vertAlign w:val="superscript"/>
        </w:rPr>
        <w:t>665</w:t>
      </w:r>
      <w:r>
        <w:rPr>
          <w:spacing w:val="-3"/>
          <w:sz w:val="20"/>
          <w:vertAlign w:val="baseline"/>
        </w:rPr>
        <w:t> </w:t>
      </w:r>
      <w:r>
        <w:rPr>
          <w:sz w:val="20"/>
          <w:vertAlign w:val="baseline"/>
        </w:rPr>
        <w:t>Sections</w:t>
      </w:r>
      <w:r>
        <w:rPr>
          <w:spacing w:val="-4"/>
          <w:sz w:val="20"/>
          <w:vertAlign w:val="baseline"/>
        </w:rPr>
        <w:t> </w:t>
      </w:r>
      <w:r>
        <w:rPr>
          <w:sz w:val="20"/>
          <w:vertAlign w:val="baseline"/>
        </w:rPr>
        <w:t>1(a),</w:t>
      </w:r>
      <w:r>
        <w:rPr>
          <w:spacing w:val="-3"/>
          <w:sz w:val="20"/>
          <w:vertAlign w:val="baseline"/>
        </w:rPr>
        <w:t> </w:t>
      </w:r>
      <w:r>
        <w:rPr>
          <w:sz w:val="20"/>
          <w:vertAlign w:val="baseline"/>
        </w:rPr>
        <w:t>2,</w:t>
      </w:r>
      <w:r>
        <w:rPr>
          <w:spacing w:val="-3"/>
          <w:sz w:val="20"/>
          <w:vertAlign w:val="baseline"/>
        </w:rPr>
        <w:t> </w:t>
      </w:r>
      <w:r>
        <w:rPr>
          <w:sz w:val="20"/>
          <w:vertAlign w:val="baseline"/>
        </w:rPr>
        <w:t>3(1)</w:t>
      </w:r>
      <w:r>
        <w:rPr>
          <w:spacing w:val="-3"/>
          <w:sz w:val="20"/>
          <w:vertAlign w:val="baseline"/>
        </w:rPr>
        <w:t> </w:t>
      </w:r>
      <w:r>
        <w:rPr>
          <w:sz w:val="20"/>
          <w:vertAlign w:val="baseline"/>
        </w:rPr>
        <w:t>&amp;</w:t>
      </w:r>
      <w:r>
        <w:rPr>
          <w:spacing w:val="-5"/>
          <w:sz w:val="20"/>
          <w:vertAlign w:val="baseline"/>
        </w:rPr>
        <w:t> </w:t>
      </w:r>
      <w:r>
        <w:rPr>
          <w:sz w:val="20"/>
          <w:vertAlign w:val="baseline"/>
        </w:rPr>
        <w:t>16,</w:t>
      </w:r>
      <w:r>
        <w:rPr>
          <w:spacing w:val="-3"/>
          <w:sz w:val="20"/>
          <w:vertAlign w:val="baseline"/>
        </w:rPr>
        <w:t> </w:t>
      </w:r>
      <w:r>
        <w:rPr>
          <w:sz w:val="20"/>
          <w:vertAlign w:val="baseline"/>
        </w:rPr>
        <w:t>Environmental</w:t>
      </w:r>
      <w:r>
        <w:rPr>
          <w:spacing w:val="-3"/>
          <w:sz w:val="20"/>
          <w:vertAlign w:val="baseline"/>
        </w:rPr>
        <w:t> </w:t>
      </w:r>
      <w:r>
        <w:rPr>
          <w:sz w:val="20"/>
          <w:vertAlign w:val="baseline"/>
        </w:rPr>
        <w:t>Impact</w:t>
      </w:r>
      <w:r>
        <w:rPr>
          <w:spacing w:val="-1"/>
          <w:sz w:val="20"/>
          <w:vertAlign w:val="baseline"/>
        </w:rPr>
        <w:t> </w:t>
      </w:r>
      <w:r>
        <w:rPr>
          <w:sz w:val="20"/>
          <w:vertAlign w:val="baseline"/>
        </w:rPr>
        <w:t>Assessment</w:t>
      </w:r>
      <w:r>
        <w:rPr>
          <w:spacing w:val="-1"/>
          <w:sz w:val="20"/>
          <w:vertAlign w:val="baseline"/>
        </w:rPr>
        <w:t> </w:t>
      </w:r>
      <w:r>
        <w:rPr>
          <w:sz w:val="20"/>
          <w:vertAlign w:val="baseline"/>
        </w:rPr>
        <w:t>Act, Cap.</w:t>
      </w:r>
      <w:r>
        <w:rPr>
          <w:spacing w:val="-3"/>
          <w:sz w:val="20"/>
          <w:vertAlign w:val="baseline"/>
        </w:rPr>
        <w:t> </w:t>
      </w:r>
      <w:r>
        <w:rPr>
          <w:sz w:val="20"/>
          <w:vertAlign w:val="baseline"/>
        </w:rPr>
        <w:t>E12,</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 Nigeria, 2004</w:t>
      </w:r>
    </w:p>
    <w:p>
      <w:pPr>
        <w:spacing w:line="229" w:lineRule="exact" w:before="1"/>
        <w:ind w:left="400" w:right="0" w:firstLine="0"/>
        <w:jc w:val="left"/>
        <w:rPr>
          <w:sz w:val="20"/>
        </w:rPr>
      </w:pPr>
      <w:r>
        <w:rPr>
          <w:sz w:val="20"/>
          <w:vertAlign w:val="superscript"/>
        </w:rPr>
        <w:t>666</w:t>
      </w:r>
      <w:r>
        <w:rPr>
          <w:spacing w:val="-4"/>
          <w:sz w:val="20"/>
          <w:vertAlign w:val="baseline"/>
        </w:rPr>
        <w:t> </w:t>
      </w:r>
      <w:r>
        <w:rPr>
          <w:sz w:val="20"/>
          <w:vertAlign w:val="baseline"/>
        </w:rPr>
        <w:t>Section</w:t>
      </w:r>
      <w:r>
        <w:rPr>
          <w:spacing w:val="-5"/>
          <w:sz w:val="20"/>
          <w:vertAlign w:val="baseline"/>
        </w:rPr>
        <w:t> </w:t>
      </w:r>
      <w:r>
        <w:rPr>
          <w:sz w:val="20"/>
          <w:vertAlign w:val="baseline"/>
        </w:rPr>
        <w:t>119(1),</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4"/>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1"/>
          <w:sz w:val="20"/>
          <w:vertAlign w:val="baseline"/>
        </w:rPr>
        <w:t> </w:t>
      </w:r>
      <w:r>
        <w:rPr>
          <w:sz w:val="20"/>
          <w:vertAlign w:val="baseline"/>
        </w:rPr>
        <w:t>No.</w:t>
      </w:r>
      <w:r>
        <w:rPr>
          <w:spacing w:val="-4"/>
          <w:sz w:val="20"/>
          <w:vertAlign w:val="baseline"/>
        </w:rPr>
        <w:t> </w:t>
      </w:r>
      <w:r>
        <w:rPr>
          <w:sz w:val="20"/>
          <w:vertAlign w:val="baseline"/>
        </w:rPr>
        <w:t>20,</w:t>
      </w:r>
      <w:r>
        <w:rPr>
          <w:spacing w:val="-5"/>
          <w:sz w:val="20"/>
          <w:vertAlign w:val="baseline"/>
        </w:rPr>
        <w:t> </w:t>
      </w:r>
      <w:r>
        <w:rPr>
          <w:spacing w:val="-4"/>
          <w:sz w:val="20"/>
          <w:vertAlign w:val="baseline"/>
        </w:rPr>
        <w:t>2007</w:t>
      </w:r>
    </w:p>
    <w:p>
      <w:pPr>
        <w:spacing w:line="229" w:lineRule="exact" w:before="0"/>
        <w:ind w:left="400" w:right="0" w:firstLine="0"/>
        <w:jc w:val="left"/>
        <w:rPr>
          <w:sz w:val="20"/>
        </w:rPr>
      </w:pPr>
      <w:r>
        <w:rPr>
          <w:sz w:val="20"/>
          <w:vertAlign w:val="superscript"/>
        </w:rPr>
        <w:t>667</w:t>
      </w:r>
      <w:r>
        <w:rPr>
          <w:i/>
          <w:sz w:val="20"/>
          <w:vertAlign w:val="baseline"/>
        </w:rPr>
        <w:t>National</w:t>
      </w:r>
      <w:r>
        <w:rPr>
          <w:i/>
          <w:spacing w:val="-6"/>
          <w:sz w:val="20"/>
          <w:vertAlign w:val="baseline"/>
        </w:rPr>
        <w:t> </w:t>
      </w:r>
      <w:r>
        <w:rPr>
          <w:i/>
          <w:sz w:val="20"/>
          <w:vertAlign w:val="baseline"/>
        </w:rPr>
        <w:t>Examination</w:t>
      </w:r>
      <w:r>
        <w:rPr>
          <w:i/>
          <w:spacing w:val="-4"/>
          <w:sz w:val="20"/>
          <w:vertAlign w:val="baseline"/>
        </w:rPr>
        <w:t> </w:t>
      </w:r>
      <w:r>
        <w:rPr>
          <w:i/>
          <w:sz w:val="20"/>
          <w:vertAlign w:val="baseline"/>
        </w:rPr>
        <w:t>Council</w:t>
      </w:r>
      <w:r>
        <w:rPr>
          <w:i/>
          <w:spacing w:val="-7"/>
          <w:sz w:val="20"/>
          <w:vertAlign w:val="baseline"/>
        </w:rPr>
        <w:t> </w:t>
      </w:r>
      <w:r>
        <w:rPr>
          <w:i/>
          <w:sz w:val="20"/>
          <w:vertAlign w:val="baseline"/>
        </w:rPr>
        <w:t>(NECO)</w:t>
      </w:r>
      <w:r>
        <w:rPr>
          <w:i/>
          <w:spacing w:val="-7"/>
          <w:sz w:val="20"/>
          <w:vertAlign w:val="baseline"/>
        </w:rPr>
        <w:t> </w:t>
      </w:r>
      <w:r>
        <w:rPr>
          <w:i/>
          <w:sz w:val="20"/>
          <w:vertAlign w:val="baseline"/>
        </w:rPr>
        <w:t>v.</w:t>
      </w:r>
      <w:r>
        <w:rPr>
          <w:i/>
          <w:spacing w:val="-4"/>
          <w:sz w:val="20"/>
          <w:vertAlign w:val="baseline"/>
        </w:rPr>
        <w:t> </w:t>
      </w:r>
      <w:r>
        <w:rPr>
          <w:i/>
          <w:sz w:val="20"/>
          <w:vertAlign w:val="baseline"/>
        </w:rPr>
        <w:t>Sunday</w:t>
      </w:r>
      <w:r>
        <w:rPr>
          <w:i/>
          <w:spacing w:val="-4"/>
          <w:sz w:val="20"/>
          <w:vertAlign w:val="baseline"/>
        </w:rPr>
        <w:t> </w:t>
      </w:r>
      <w:r>
        <w:rPr>
          <w:i/>
          <w:sz w:val="20"/>
          <w:vertAlign w:val="baseline"/>
        </w:rPr>
        <w:t>OjoTokode</w:t>
      </w:r>
      <w:r>
        <w:rPr>
          <w:i/>
          <w:spacing w:val="47"/>
          <w:sz w:val="20"/>
          <w:vertAlign w:val="baseline"/>
        </w:rPr>
        <w:t> </w:t>
      </w:r>
      <w:r>
        <w:rPr>
          <w:sz w:val="20"/>
          <w:vertAlign w:val="baseline"/>
        </w:rPr>
        <w:t>(2011)</w:t>
      </w:r>
      <w:r>
        <w:rPr>
          <w:spacing w:val="-5"/>
          <w:sz w:val="20"/>
          <w:vertAlign w:val="baseline"/>
        </w:rPr>
        <w:t> </w:t>
      </w:r>
      <w:r>
        <w:rPr>
          <w:sz w:val="20"/>
          <w:vertAlign w:val="baseline"/>
        </w:rPr>
        <w:t>All</w:t>
      </w:r>
      <w:r>
        <w:rPr>
          <w:spacing w:val="-6"/>
          <w:sz w:val="20"/>
          <w:vertAlign w:val="baseline"/>
        </w:rPr>
        <w:t> </w:t>
      </w:r>
      <w:r>
        <w:rPr>
          <w:sz w:val="20"/>
          <w:vertAlign w:val="baseline"/>
        </w:rPr>
        <w:t>FWLR,</w:t>
      </w:r>
      <w:r>
        <w:rPr>
          <w:spacing w:val="-4"/>
          <w:sz w:val="20"/>
          <w:vertAlign w:val="baseline"/>
        </w:rPr>
        <w:t> </w:t>
      </w:r>
      <w:r>
        <w:rPr>
          <w:sz w:val="20"/>
          <w:vertAlign w:val="baseline"/>
        </w:rPr>
        <w:t>Part</w:t>
      </w:r>
      <w:r>
        <w:rPr>
          <w:spacing w:val="-6"/>
          <w:sz w:val="20"/>
          <w:vertAlign w:val="baseline"/>
        </w:rPr>
        <w:t> </w:t>
      </w:r>
      <w:r>
        <w:rPr>
          <w:sz w:val="20"/>
          <w:vertAlign w:val="baseline"/>
        </w:rPr>
        <w:t>574,</w:t>
      </w:r>
      <w:r>
        <w:rPr>
          <w:spacing w:val="-6"/>
          <w:sz w:val="20"/>
          <w:vertAlign w:val="baseline"/>
        </w:rPr>
        <w:t> </w:t>
      </w:r>
      <w:r>
        <w:rPr>
          <w:spacing w:val="-2"/>
          <w:sz w:val="20"/>
          <w:vertAlign w:val="baseline"/>
        </w:rPr>
        <w:t>p.105</w:t>
      </w:r>
    </w:p>
    <w:p>
      <w:pPr>
        <w:spacing w:before="0"/>
        <w:ind w:left="400" w:right="0" w:firstLine="0"/>
        <w:jc w:val="left"/>
        <w:rPr>
          <w:i/>
          <w:sz w:val="20"/>
        </w:rPr>
      </w:pPr>
      <w:r>
        <w:rPr>
          <w:spacing w:val="-2"/>
          <w:sz w:val="20"/>
          <w:vertAlign w:val="superscript"/>
        </w:rPr>
        <w:t>668</w:t>
      </w:r>
      <w:r>
        <w:rPr>
          <w:i/>
          <w:spacing w:val="-2"/>
          <w:sz w:val="20"/>
          <w:vertAlign w:val="baseline"/>
        </w:rPr>
        <w:t>Supra</w:t>
      </w:r>
    </w:p>
    <w:p>
      <w:pPr>
        <w:spacing w:after="0"/>
        <w:jc w:val="left"/>
        <w:rPr>
          <w:sz w:val="20"/>
        </w:rPr>
        <w:sectPr>
          <w:pgSz w:w="12240" w:h="15840"/>
          <w:pgMar w:header="0" w:footer="1012" w:top="1360" w:bottom="1200" w:left="1040" w:right="860"/>
        </w:sectPr>
      </w:pPr>
    </w:p>
    <w:p>
      <w:pPr>
        <w:pStyle w:val="BodyText"/>
        <w:spacing w:line="480" w:lineRule="auto" w:before="72"/>
        <w:ind w:left="400" w:right="575"/>
        <w:jc w:val="both"/>
      </w:pPr>
      <w:r>
        <w:rPr/>
        <w:t>the E. I. A. Act is the non-implementation of its provisions. Okorodudu-Fubara, eloquently posited thus:</w:t>
      </w:r>
    </w:p>
    <w:p>
      <w:pPr>
        <w:pStyle w:val="BodyText"/>
        <w:spacing w:before="13"/>
      </w:pPr>
    </w:p>
    <w:p>
      <w:pPr>
        <w:spacing w:before="0"/>
        <w:ind w:left="966" w:right="1133" w:firstLine="0"/>
        <w:jc w:val="both"/>
        <w:rPr>
          <w:sz w:val="20"/>
        </w:rPr>
      </w:pPr>
      <w:r>
        <w:rPr>
          <w:sz w:val="20"/>
        </w:rPr>
        <w:t>It is sad to note, however, that such compliance has not been quite forthcoming in respect of the recently</w:t>
      </w:r>
      <w:r>
        <w:rPr>
          <w:spacing w:val="-3"/>
          <w:sz w:val="20"/>
        </w:rPr>
        <w:t> </w:t>
      </w:r>
      <w:r>
        <w:rPr>
          <w:sz w:val="20"/>
        </w:rPr>
        <w:t>enacted Impact Assessment Decree, 1992. Some projects</w:t>
      </w:r>
      <w:r>
        <w:rPr>
          <w:spacing w:val="-1"/>
          <w:sz w:val="20"/>
        </w:rPr>
        <w:t> </w:t>
      </w:r>
      <w:r>
        <w:rPr>
          <w:sz w:val="20"/>
        </w:rPr>
        <w:t>have taken</w:t>
      </w:r>
      <w:r>
        <w:rPr>
          <w:spacing w:val="-1"/>
          <w:sz w:val="20"/>
        </w:rPr>
        <w:t> </w:t>
      </w:r>
      <w:r>
        <w:rPr>
          <w:sz w:val="20"/>
        </w:rPr>
        <w:t>off</w:t>
      </w:r>
      <w:r>
        <w:rPr>
          <w:spacing w:val="-1"/>
          <w:sz w:val="20"/>
        </w:rPr>
        <w:t> </w:t>
      </w:r>
      <w:r>
        <w:rPr>
          <w:sz w:val="20"/>
        </w:rPr>
        <w:t>in</w:t>
      </w:r>
      <w:r>
        <w:rPr>
          <w:spacing w:val="-1"/>
          <w:sz w:val="20"/>
        </w:rPr>
        <w:t> </w:t>
      </w:r>
      <w:r>
        <w:rPr>
          <w:sz w:val="20"/>
        </w:rPr>
        <w:t>certain</w:t>
      </w:r>
      <w:r>
        <w:rPr>
          <w:spacing w:val="-1"/>
          <w:sz w:val="20"/>
        </w:rPr>
        <w:t> </w:t>
      </w:r>
      <w:r>
        <w:rPr>
          <w:sz w:val="20"/>
        </w:rPr>
        <w:t>parts</w:t>
      </w:r>
      <w:r>
        <w:rPr>
          <w:spacing w:val="-1"/>
          <w:sz w:val="20"/>
        </w:rPr>
        <w:t> </w:t>
      </w:r>
      <w:r>
        <w:rPr>
          <w:sz w:val="20"/>
        </w:rPr>
        <w:t>of</w:t>
      </w:r>
      <w:r>
        <w:rPr>
          <w:spacing w:val="-1"/>
          <w:sz w:val="20"/>
        </w:rPr>
        <w:t> </w:t>
      </w:r>
      <w:r>
        <w:rPr>
          <w:sz w:val="20"/>
        </w:rPr>
        <w:t>the country which are subject to the requirements of that decree, but which obviously are yet to comply with that law. Government should watch out for such violations of the Environmental Impact Assessment Decree, in order to forestall a possible subversion not only of the E.I.A., Decree but more importantly those of the National Policy on the Environment and the major environmental protection statutes upon which the legal framework for the protection of the environment and conservation of natural resources is built.</w:t>
      </w:r>
      <w:r>
        <w:rPr>
          <w:sz w:val="20"/>
          <w:vertAlign w:val="superscript"/>
        </w:rPr>
        <w:t>669</w:t>
      </w:r>
    </w:p>
    <w:p>
      <w:pPr>
        <w:pStyle w:val="BodyText"/>
        <w:spacing w:before="59"/>
        <w:rPr>
          <w:sz w:val="20"/>
        </w:rPr>
      </w:pPr>
    </w:p>
    <w:p>
      <w:pPr>
        <w:pStyle w:val="BodyText"/>
        <w:spacing w:line="480" w:lineRule="auto"/>
        <w:ind w:left="400" w:right="578"/>
        <w:jc w:val="both"/>
      </w:pPr>
      <w:r>
        <w:rPr/>
        <w:t>Consequently, the situation where mining activities are commenced or carried on without requisite environmental impact assessment study needs to be checked if the country's march towards sustainable mining activities with the prime focus of prevention, mitigation or reduction in environmental degradation from mining of solid minerals is to be actualized now and in theforeseeable future.</w:t>
      </w:r>
    </w:p>
    <w:p>
      <w:pPr>
        <w:pStyle w:val="BodyText"/>
        <w:spacing w:before="14"/>
      </w:pPr>
    </w:p>
    <w:p>
      <w:pPr>
        <w:pStyle w:val="Heading2"/>
        <w:numPr>
          <w:ilvl w:val="2"/>
          <w:numId w:val="29"/>
        </w:numPr>
        <w:tabs>
          <w:tab w:pos="940" w:val="left" w:leader="none"/>
        </w:tabs>
        <w:spacing w:line="240" w:lineRule="auto" w:before="0" w:after="0"/>
        <w:ind w:left="940" w:right="0" w:hanging="540"/>
        <w:jc w:val="left"/>
      </w:pPr>
      <w:bookmarkStart w:name="_TOC_250018" w:id="33"/>
      <w:r>
        <w:rPr/>
        <w:t>Harmful</w:t>
      </w:r>
      <w:r>
        <w:rPr>
          <w:spacing w:val="-2"/>
        </w:rPr>
        <w:t> </w:t>
      </w:r>
      <w:r>
        <w:rPr/>
        <w:t>Waste</w:t>
      </w:r>
      <w:r>
        <w:rPr>
          <w:spacing w:val="-3"/>
        </w:rPr>
        <w:t> </w:t>
      </w:r>
      <w:r>
        <w:rPr/>
        <w:t>(Special</w:t>
      </w:r>
      <w:r>
        <w:rPr>
          <w:spacing w:val="-2"/>
        </w:rPr>
        <w:t> </w:t>
      </w:r>
      <w:r>
        <w:rPr/>
        <w:t>Criminal</w:t>
      </w:r>
      <w:r>
        <w:rPr>
          <w:spacing w:val="-1"/>
        </w:rPr>
        <w:t> </w:t>
      </w:r>
      <w:r>
        <w:rPr/>
        <w:t>Provisions,</w:t>
      </w:r>
      <w:r>
        <w:rPr>
          <w:spacing w:val="-2"/>
        </w:rPr>
        <w:t> </w:t>
      </w:r>
      <w:r>
        <w:rPr/>
        <w:t>etc.)</w:t>
      </w:r>
      <w:r>
        <w:rPr>
          <w:spacing w:val="-2"/>
        </w:rPr>
        <w:t> </w:t>
      </w:r>
      <w:r>
        <w:rPr/>
        <w:t>Act,</w:t>
      </w:r>
      <w:r>
        <w:rPr>
          <w:spacing w:val="-1"/>
        </w:rPr>
        <w:t> </w:t>
      </w:r>
      <w:bookmarkEnd w:id="33"/>
      <w:r>
        <w:rPr>
          <w:spacing w:val="-4"/>
        </w:rPr>
        <w:t>1988</w:t>
      </w:r>
    </w:p>
    <w:p>
      <w:pPr>
        <w:pStyle w:val="BodyText"/>
        <w:spacing w:before="8"/>
        <w:rPr>
          <w:b/>
        </w:rPr>
      </w:pPr>
    </w:p>
    <w:p>
      <w:pPr>
        <w:pStyle w:val="BodyText"/>
        <w:spacing w:line="480" w:lineRule="auto"/>
        <w:ind w:left="400" w:right="575"/>
        <w:jc w:val="both"/>
      </w:pPr>
      <w:r>
        <w:rPr/>
        <w:t>The</w:t>
      </w:r>
      <w:r>
        <w:rPr>
          <w:spacing w:val="-3"/>
        </w:rPr>
        <w:t> </w:t>
      </w:r>
      <w:r>
        <w:rPr/>
        <w:t>purpose</w:t>
      </w:r>
      <w:r>
        <w:rPr>
          <w:spacing w:val="-2"/>
        </w:rPr>
        <w:t> </w:t>
      </w:r>
      <w:r>
        <w:rPr/>
        <w:t>of Harmful Waste</w:t>
      </w:r>
      <w:r>
        <w:rPr>
          <w:spacing w:val="-2"/>
        </w:rPr>
        <w:t> </w:t>
      </w:r>
      <w:r>
        <w:rPr/>
        <w:t>(Special</w:t>
      </w:r>
      <w:r>
        <w:rPr>
          <w:spacing w:val="-1"/>
        </w:rPr>
        <w:t> </w:t>
      </w:r>
      <w:r>
        <w:rPr/>
        <w:t>Criminal</w:t>
      </w:r>
      <w:r>
        <w:rPr>
          <w:spacing w:val="-1"/>
        </w:rPr>
        <w:t> </w:t>
      </w:r>
      <w:r>
        <w:rPr/>
        <w:t>Provisions,</w:t>
      </w:r>
      <w:r>
        <w:rPr>
          <w:spacing w:val="-1"/>
        </w:rPr>
        <w:t> </w:t>
      </w:r>
      <w:r>
        <w:rPr/>
        <w:t>etc.)</w:t>
      </w:r>
      <w:r>
        <w:rPr>
          <w:b/>
        </w:rPr>
        <w:t>,</w:t>
      </w:r>
      <w:r>
        <w:rPr>
          <w:b/>
          <w:spacing w:val="-1"/>
        </w:rPr>
        <w:t> </w:t>
      </w:r>
      <w:r>
        <w:rPr/>
        <w:t>Act</w:t>
      </w:r>
      <w:r>
        <w:rPr>
          <w:spacing w:val="-1"/>
        </w:rPr>
        <w:t> </w:t>
      </w:r>
      <w:r>
        <w:rPr/>
        <w:t>(hereinafter</w:t>
      </w:r>
      <w:r>
        <w:rPr>
          <w:spacing w:val="-2"/>
        </w:rPr>
        <w:t> </w:t>
      </w:r>
      <w:r>
        <w:rPr/>
        <w:t>referred</w:t>
      </w:r>
      <w:r>
        <w:rPr>
          <w:spacing w:val="-1"/>
        </w:rPr>
        <w:t> </w:t>
      </w:r>
      <w:r>
        <w:rPr/>
        <w:t>to</w:t>
      </w:r>
      <w:r>
        <w:rPr>
          <w:spacing w:val="-1"/>
        </w:rPr>
        <w:t> </w:t>
      </w:r>
      <w:r>
        <w:rPr/>
        <w:t>as “H.W.A</w:t>
      </w:r>
      <w:r>
        <w:rPr>
          <w:b/>
        </w:rPr>
        <w:t>”) </w:t>
      </w:r>
      <w:r>
        <w:rPr/>
        <w:t>is to prohibit the carrying, depositing and dumping of harmful waste on any land, territorial waters or contiguous zone or Exclusive Economic Zone of Nigeria or its inland waterways and matters relating thereto. The H.W.A. prohibits and declared unlawful certain activities relating to the purchase, sale, importation, transit, transportation, deposit, storage of harmful wastes</w:t>
      </w:r>
      <w:r>
        <w:rPr>
          <w:vertAlign w:val="superscript"/>
        </w:rPr>
        <w:t>670</w:t>
      </w:r>
      <w:r>
        <w:rPr>
          <w:vertAlign w:val="baseline"/>
        </w:rPr>
        <w:t> and also criminalizes the carrying, depositing, dumping, or causing to be carried or dumped or being in possession for the purpose of carrying, depositing or dumping any harmful</w:t>
      </w:r>
      <w:r>
        <w:rPr>
          <w:spacing w:val="6"/>
          <w:vertAlign w:val="baseline"/>
        </w:rPr>
        <w:t> </w:t>
      </w:r>
      <w:r>
        <w:rPr>
          <w:vertAlign w:val="baseline"/>
        </w:rPr>
        <w:t>waste</w:t>
      </w:r>
      <w:r>
        <w:rPr>
          <w:spacing w:val="9"/>
          <w:vertAlign w:val="baseline"/>
        </w:rPr>
        <w:t> </w:t>
      </w:r>
      <w:r>
        <w:rPr>
          <w:vertAlign w:val="baseline"/>
        </w:rPr>
        <w:t>on</w:t>
      </w:r>
      <w:r>
        <w:rPr>
          <w:spacing w:val="11"/>
          <w:vertAlign w:val="baseline"/>
        </w:rPr>
        <w:t> </w:t>
      </w:r>
      <w:r>
        <w:rPr>
          <w:vertAlign w:val="baseline"/>
        </w:rPr>
        <w:t>any</w:t>
      </w:r>
      <w:r>
        <w:rPr>
          <w:spacing w:val="4"/>
          <w:vertAlign w:val="baseline"/>
        </w:rPr>
        <w:t> </w:t>
      </w:r>
      <w:r>
        <w:rPr>
          <w:vertAlign w:val="baseline"/>
        </w:rPr>
        <w:t>land</w:t>
      </w:r>
      <w:r>
        <w:rPr>
          <w:spacing w:val="9"/>
          <w:vertAlign w:val="baseline"/>
        </w:rPr>
        <w:t> </w:t>
      </w:r>
      <w:r>
        <w:rPr>
          <w:vertAlign w:val="baseline"/>
        </w:rPr>
        <w:t>or</w:t>
      </w:r>
      <w:r>
        <w:rPr>
          <w:spacing w:val="7"/>
          <w:vertAlign w:val="baseline"/>
        </w:rPr>
        <w:t> </w:t>
      </w:r>
      <w:r>
        <w:rPr>
          <w:vertAlign w:val="baseline"/>
        </w:rPr>
        <w:t>in</w:t>
      </w:r>
      <w:r>
        <w:rPr>
          <w:spacing w:val="9"/>
          <w:vertAlign w:val="baseline"/>
        </w:rPr>
        <w:t> </w:t>
      </w:r>
      <w:r>
        <w:rPr>
          <w:vertAlign w:val="baseline"/>
        </w:rPr>
        <w:t>any</w:t>
      </w:r>
      <w:r>
        <w:rPr>
          <w:spacing w:val="4"/>
          <w:vertAlign w:val="baseline"/>
        </w:rPr>
        <w:t> </w:t>
      </w:r>
      <w:r>
        <w:rPr>
          <w:vertAlign w:val="baseline"/>
        </w:rPr>
        <w:t>territorial</w:t>
      </w:r>
      <w:r>
        <w:rPr>
          <w:spacing w:val="9"/>
          <w:vertAlign w:val="baseline"/>
        </w:rPr>
        <w:t> </w:t>
      </w:r>
      <w:r>
        <w:rPr>
          <w:vertAlign w:val="baseline"/>
        </w:rPr>
        <w:t>waters</w:t>
      </w:r>
      <w:r>
        <w:rPr>
          <w:spacing w:val="9"/>
          <w:vertAlign w:val="baseline"/>
        </w:rPr>
        <w:t> </w:t>
      </w:r>
      <w:r>
        <w:rPr>
          <w:vertAlign w:val="baseline"/>
        </w:rPr>
        <w:t>or</w:t>
      </w:r>
      <w:r>
        <w:rPr>
          <w:spacing w:val="7"/>
          <w:vertAlign w:val="baseline"/>
        </w:rPr>
        <w:t> </w:t>
      </w:r>
      <w:r>
        <w:rPr>
          <w:vertAlign w:val="baseline"/>
        </w:rPr>
        <w:t>contiguous</w:t>
      </w:r>
      <w:r>
        <w:rPr>
          <w:spacing w:val="9"/>
          <w:vertAlign w:val="baseline"/>
        </w:rPr>
        <w:t> </w:t>
      </w:r>
      <w:r>
        <w:rPr>
          <w:vertAlign w:val="baseline"/>
        </w:rPr>
        <w:t>zone</w:t>
      </w:r>
      <w:r>
        <w:rPr>
          <w:spacing w:val="10"/>
          <w:vertAlign w:val="baseline"/>
        </w:rPr>
        <w:t> </w:t>
      </w:r>
      <w:r>
        <w:rPr>
          <w:vertAlign w:val="baseline"/>
        </w:rPr>
        <w:t>or</w:t>
      </w:r>
      <w:r>
        <w:rPr>
          <w:spacing w:val="8"/>
          <w:vertAlign w:val="baseline"/>
        </w:rPr>
        <w:t> </w:t>
      </w:r>
      <w:r>
        <w:rPr>
          <w:vertAlign w:val="baseline"/>
        </w:rPr>
        <w:t>exclusive</w:t>
      </w:r>
      <w:r>
        <w:rPr>
          <w:spacing w:val="16"/>
          <w:vertAlign w:val="baseline"/>
        </w:rPr>
        <w:t> </w:t>
      </w:r>
      <w:r>
        <w:rPr>
          <w:spacing w:val="-2"/>
          <w:vertAlign w:val="baseline"/>
        </w:rPr>
        <w:t>economic</w:t>
      </w:r>
    </w:p>
    <w:p>
      <w:pPr>
        <w:pStyle w:val="BodyText"/>
        <w:spacing w:before="117"/>
        <w:rPr>
          <w:sz w:val="20"/>
        </w:rPr>
      </w:pPr>
      <w:r>
        <w:rPr/>
        <mc:AlternateContent>
          <mc:Choice Requires="wps">
            <w:drawing>
              <wp:anchor distT="0" distB="0" distL="0" distR="0" allowOverlap="1" layoutInCell="1" locked="0" behindDoc="1" simplePos="0" relativeHeight="487707648">
                <wp:simplePos x="0" y="0"/>
                <wp:positionH relativeFrom="page">
                  <wp:posOffset>914704</wp:posOffset>
                </wp:positionH>
                <wp:positionV relativeFrom="paragraph">
                  <wp:posOffset>236076</wp:posOffset>
                </wp:positionV>
                <wp:extent cx="1829435" cy="9525"/>
                <wp:effectExtent l="0" t="0" r="0" b="0"/>
                <wp:wrapTopAndBottom/>
                <wp:docPr id="318" name="Graphic 318"/>
                <wp:cNvGraphicFramePr>
                  <a:graphicFrameLocks/>
                </wp:cNvGraphicFramePr>
                <a:graphic>
                  <a:graphicData uri="http://schemas.microsoft.com/office/word/2010/wordprocessingShape">
                    <wps:wsp>
                      <wps:cNvPr id="318" name="Graphic 3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88663pt;width:144.020pt;height:.71997pt;mso-position-horizontal-relative:page;mso-position-vertical-relative:paragraph;z-index:-15608832;mso-wrap-distance-left:0;mso-wrap-distance-right:0" id="docshape286" filled="true" fillcolor="#000000" stroked="false">
                <v:fill type="solid"/>
                <w10:wrap type="topAndBottom"/>
              </v:rect>
            </w:pict>
          </mc:Fallback>
        </mc:AlternateContent>
      </w:r>
    </w:p>
    <w:p>
      <w:pPr>
        <w:spacing w:line="235" w:lineRule="auto" w:before="106"/>
        <w:ind w:left="400" w:right="927" w:firstLine="0"/>
        <w:jc w:val="left"/>
        <w:rPr>
          <w:sz w:val="20"/>
        </w:rPr>
      </w:pPr>
      <w:r>
        <w:rPr>
          <w:rFonts w:ascii="Calibri" w:hAnsi="Calibri"/>
          <w:sz w:val="20"/>
          <w:vertAlign w:val="superscript"/>
        </w:rPr>
        <w:t>669</w:t>
      </w:r>
      <w:r>
        <w:rPr>
          <w:sz w:val="20"/>
          <w:vertAlign w:val="baseline"/>
        </w:rPr>
        <w:t>Okorodudu-Fabura,</w:t>
      </w:r>
      <w:r>
        <w:rPr>
          <w:spacing w:val="-4"/>
          <w:sz w:val="20"/>
          <w:vertAlign w:val="baseline"/>
        </w:rPr>
        <w:t> </w:t>
      </w:r>
      <w:r>
        <w:rPr>
          <w:sz w:val="20"/>
          <w:vertAlign w:val="baseline"/>
        </w:rPr>
        <w:t>M.T.</w:t>
      </w:r>
      <w:r>
        <w:rPr>
          <w:spacing w:val="-5"/>
          <w:sz w:val="20"/>
          <w:vertAlign w:val="baseline"/>
        </w:rPr>
        <w:t> </w:t>
      </w:r>
      <w:r>
        <w:rPr>
          <w:sz w:val="20"/>
          <w:vertAlign w:val="baseline"/>
        </w:rPr>
        <w:t>(1996).</w:t>
      </w:r>
      <w:r>
        <w:rPr>
          <w:spacing w:val="-5"/>
          <w:sz w:val="20"/>
          <w:vertAlign w:val="baseline"/>
        </w:rPr>
        <w:t> </w:t>
      </w:r>
      <w:r>
        <w:rPr>
          <w:sz w:val="20"/>
          <w:vertAlign w:val="baseline"/>
        </w:rPr>
        <w:t>“Statutory</w:t>
      </w:r>
      <w:r>
        <w:rPr>
          <w:spacing w:val="-7"/>
          <w:sz w:val="20"/>
          <w:vertAlign w:val="baseline"/>
        </w:rPr>
        <w:t> </w:t>
      </w:r>
      <w:r>
        <w:rPr>
          <w:sz w:val="20"/>
          <w:vertAlign w:val="baseline"/>
        </w:rPr>
        <w:t>Scheme</w:t>
      </w:r>
      <w:r>
        <w:rPr>
          <w:spacing w:val="-3"/>
          <w:sz w:val="20"/>
          <w:vertAlign w:val="baseline"/>
        </w:rPr>
        <w:t> </w:t>
      </w:r>
      <w:r>
        <w:rPr>
          <w:sz w:val="20"/>
          <w:vertAlign w:val="baseline"/>
        </w:rPr>
        <w:t>for</w:t>
      </w:r>
      <w:r>
        <w:rPr>
          <w:spacing w:val="-5"/>
          <w:sz w:val="20"/>
          <w:vertAlign w:val="baseline"/>
        </w:rPr>
        <w:t> </w:t>
      </w:r>
      <w:r>
        <w:rPr>
          <w:sz w:val="20"/>
          <w:vertAlign w:val="baseline"/>
        </w:rPr>
        <w:t>Environmental</w:t>
      </w:r>
      <w:r>
        <w:rPr>
          <w:spacing w:val="-5"/>
          <w:sz w:val="20"/>
          <w:vertAlign w:val="baseline"/>
        </w:rPr>
        <w:t> </w:t>
      </w:r>
      <w:r>
        <w:rPr>
          <w:sz w:val="20"/>
          <w:vertAlign w:val="baseline"/>
        </w:rPr>
        <w:t>Protection</w:t>
      </w:r>
      <w:r>
        <w:rPr>
          <w:spacing w:val="-6"/>
          <w:sz w:val="20"/>
          <w:vertAlign w:val="baseline"/>
        </w:rPr>
        <w:t> </w:t>
      </w:r>
      <w:r>
        <w:rPr>
          <w:sz w:val="20"/>
          <w:vertAlign w:val="baseline"/>
        </w:rPr>
        <w:t>in</w:t>
      </w:r>
      <w:r>
        <w:rPr>
          <w:spacing w:val="-6"/>
          <w:sz w:val="20"/>
          <w:vertAlign w:val="baseline"/>
        </w:rPr>
        <w:t> </w:t>
      </w:r>
      <w:r>
        <w:rPr>
          <w:sz w:val="20"/>
          <w:vertAlign w:val="baseline"/>
        </w:rPr>
        <w:t>the</w:t>
      </w:r>
      <w:r>
        <w:rPr>
          <w:spacing w:val="-5"/>
          <w:sz w:val="20"/>
          <w:vertAlign w:val="baseline"/>
        </w:rPr>
        <w:t> </w:t>
      </w:r>
      <w:r>
        <w:rPr>
          <w:sz w:val="20"/>
          <w:vertAlign w:val="baseline"/>
        </w:rPr>
        <w:t>Nigerian</w:t>
      </w:r>
      <w:r>
        <w:rPr>
          <w:spacing w:val="-4"/>
          <w:sz w:val="20"/>
          <w:vertAlign w:val="baseline"/>
        </w:rPr>
        <w:t> </w:t>
      </w:r>
      <w:r>
        <w:rPr>
          <w:sz w:val="20"/>
          <w:vertAlign w:val="baseline"/>
        </w:rPr>
        <w:t>Context: Some Reflections of Legal Significance for the Energy Sector</w:t>
      </w:r>
      <w:r>
        <w:rPr>
          <w:i/>
          <w:sz w:val="20"/>
          <w:vertAlign w:val="baseline"/>
        </w:rPr>
        <w:t>.</w:t>
      </w:r>
      <w:r>
        <w:rPr>
          <w:sz w:val="20"/>
          <w:vertAlign w:val="baseline"/>
        </w:rPr>
        <w:t>” In: Ayua, I.A., Guobadia, D.A. et al. (eds.) </w:t>
      </w:r>
      <w:r>
        <w:rPr>
          <w:i/>
          <w:sz w:val="20"/>
          <w:vertAlign w:val="baseline"/>
        </w:rPr>
        <w:t>Nigerian Current Law Review</w:t>
      </w:r>
      <w:r>
        <w:rPr>
          <w:sz w:val="20"/>
          <w:vertAlign w:val="baseline"/>
        </w:rPr>
        <w:t>, p.39</w:t>
      </w:r>
    </w:p>
    <w:p>
      <w:pPr>
        <w:spacing w:before="3"/>
        <w:ind w:left="400" w:right="0" w:firstLine="0"/>
        <w:jc w:val="left"/>
        <w:rPr>
          <w:sz w:val="20"/>
        </w:rPr>
      </w:pPr>
      <w:r>
        <w:rPr>
          <w:sz w:val="20"/>
          <w:vertAlign w:val="superscript"/>
        </w:rPr>
        <w:t>670</w:t>
      </w:r>
      <w:r>
        <w:rPr>
          <w:spacing w:val="-5"/>
          <w:sz w:val="20"/>
          <w:vertAlign w:val="baseline"/>
        </w:rPr>
        <w:t> </w:t>
      </w:r>
      <w:r>
        <w:rPr>
          <w:sz w:val="20"/>
          <w:vertAlign w:val="baseline"/>
        </w:rPr>
        <w:t>Section</w:t>
      </w:r>
      <w:r>
        <w:rPr>
          <w:spacing w:val="-5"/>
          <w:sz w:val="20"/>
          <w:vertAlign w:val="baseline"/>
        </w:rPr>
        <w:t> </w:t>
      </w:r>
      <w:r>
        <w:rPr>
          <w:sz w:val="20"/>
          <w:vertAlign w:val="baseline"/>
        </w:rPr>
        <w:t>1(1),</w:t>
      </w:r>
      <w:r>
        <w:rPr>
          <w:spacing w:val="-4"/>
          <w:sz w:val="20"/>
          <w:vertAlign w:val="baseline"/>
        </w:rPr>
        <w:t> </w:t>
      </w:r>
      <w:r>
        <w:rPr>
          <w:sz w:val="20"/>
          <w:vertAlign w:val="baseline"/>
        </w:rPr>
        <w:t>Harmful</w:t>
      </w:r>
      <w:r>
        <w:rPr>
          <w:spacing w:val="-5"/>
          <w:sz w:val="20"/>
          <w:vertAlign w:val="baseline"/>
        </w:rPr>
        <w:t> </w:t>
      </w:r>
      <w:r>
        <w:rPr>
          <w:sz w:val="20"/>
          <w:vertAlign w:val="baseline"/>
        </w:rPr>
        <w:t>Waste</w:t>
      </w:r>
      <w:r>
        <w:rPr>
          <w:spacing w:val="-4"/>
          <w:sz w:val="20"/>
          <w:vertAlign w:val="baseline"/>
        </w:rPr>
        <w:t> </w:t>
      </w:r>
      <w:r>
        <w:rPr>
          <w:sz w:val="20"/>
          <w:vertAlign w:val="baseline"/>
        </w:rPr>
        <w:t>Act,</w:t>
      </w:r>
      <w:r>
        <w:rPr>
          <w:spacing w:val="-1"/>
          <w:sz w:val="20"/>
          <w:vertAlign w:val="baseline"/>
        </w:rPr>
        <w:t> </w:t>
      </w:r>
      <w:r>
        <w:rPr>
          <w:sz w:val="20"/>
          <w:vertAlign w:val="baseline"/>
        </w:rPr>
        <w:t>Cap.</w:t>
      </w:r>
      <w:r>
        <w:rPr>
          <w:spacing w:val="-4"/>
          <w:sz w:val="20"/>
          <w:vertAlign w:val="baseline"/>
        </w:rPr>
        <w:t> </w:t>
      </w:r>
      <w:r>
        <w:rPr>
          <w:sz w:val="20"/>
          <w:vertAlign w:val="baseline"/>
        </w:rPr>
        <w:t>H1,</w:t>
      </w:r>
      <w:r>
        <w:rPr>
          <w:spacing w:val="-5"/>
          <w:sz w:val="20"/>
          <w:vertAlign w:val="baseline"/>
        </w:rPr>
        <w:t> </w:t>
      </w:r>
      <w:r>
        <w:rPr>
          <w:sz w:val="20"/>
          <w:vertAlign w:val="baseline"/>
        </w:rPr>
        <w:t>Laws</w:t>
      </w:r>
      <w:r>
        <w:rPr>
          <w:spacing w:val="-5"/>
          <w:sz w:val="20"/>
          <w:vertAlign w:val="baseline"/>
        </w:rPr>
        <w:t> </w:t>
      </w:r>
      <w:r>
        <w:rPr>
          <w:sz w:val="20"/>
          <w:vertAlign w:val="baseline"/>
        </w:rPr>
        <w:t>of the</w:t>
      </w:r>
      <w:r>
        <w:rPr>
          <w:spacing w:val="-4"/>
          <w:sz w:val="20"/>
          <w:vertAlign w:val="baseline"/>
        </w:rPr>
        <w:t> </w:t>
      </w:r>
      <w:r>
        <w:rPr>
          <w:sz w:val="20"/>
          <w:vertAlign w:val="baseline"/>
        </w:rPr>
        <w:t>Federation</w:t>
      </w:r>
      <w:r>
        <w:rPr>
          <w:spacing w:val="-5"/>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2004</w:t>
      </w:r>
    </w:p>
    <w:p>
      <w:pPr>
        <w:spacing w:after="0"/>
        <w:jc w:val="left"/>
        <w:rPr>
          <w:sz w:val="20"/>
        </w:rPr>
        <w:sectPr>
          <w:pgSz w:w="12240" w:h="15840"/>
          <w:pgMar w:header="0" w:footer="1012" w:top="1360" w:bottom="1200" w:left="1040" w:right="860"/>
        </w:sectPr>
      </w:pPr>
    </w:p>
    <w:p>
      <w:pPr>
        <w:pStyle w:val="BodyText"/>
        <w:spacing w:line="480" w:lineRule="auto" w:before="112"/>
        <w:ind w:left="400" w:right="574"/>
        <w:jc w:val="both"/>
      </w:pPr>
      <w:r>
        <w:rPr/>
        <w:t>zone of Nigeria or its inland waterways</w:t>
      </w:r>
      <w:r>
        <w:rPr>
          <w:vertAlign w:val="superscript"/>
        </w:rPr>
        <w:t>671</w:t>
      </w:r>
      <w:r>
        <w:rPr>
          <w:vertAlign w:val="baseline"/>
        </w:rPr>
        <w:t>or transporting or causing to be transported or being in possession for the purpose of transporting any harmful waste</w:t>
      </w:r>
      <w:r>
        <w:rPr>
          <w:vertAlign w:val="superscript"/>
        </w:rPr>
        <w:t>672</w:t>
      </w:r>
      <w:r>
        <w:rPr>
          <w:vertAlign w:val="baseline"/>
        </w:rPr>
        <w:t>or importing or causing to be imported or negotiating for the purpose of importing any harmful waste</w:t>
      </w:r>
      <w:r>
        <w:rPr>
          <w:vertAlign w:val="superscript"/>
        </w:rPr>
        <w:t>673</w:t>
      </w:r>
      <w:r>
        <w:rPr>
          <w:vertAlign w:val="baseline"/>
        </w:rPr>
        <w:t>or selling, offering for sale,buying or otherwise dealing in any harmful waste.</w:t>
      </w:r>
      <w:r>
        <w:rPr>
          <w:vertAlign w:val="superscript"/>
        </w:rPr>
        <w:t>674</w:t>
      </w:r>
    </w:p>
    <w:p>
      <w:pPr>
        <w:pStyle w:val="BodyText"/>
        <w:spacing w:before="12"/>
      </w:pPr>
    </w:p>
    <w:p>
      <w:pPr>
        <w:pStyle w:val="BodyText"/>
        <w:spacing w:line="480" w:lineRule="auto"/>
        <w:ind w:left="400" w:right="573"/>
        <w:jc w:val="both"/>
      </w:pPr>
      <w:r>
        <w:rPr/>
        <w:t>The Act defined "harmful waste” to mean any injurious, poisonous, toxic or noxious substance and, in particular, includes nuclear waste emitting any radioactive substance if the waste is in such quantity, whether with any other consignment of the same or of different substance as to subject any person to the risk of death, fatal injury or incurable impairment of physical and mental health; and the fact that the harmful waste is placed in a container shall not by itself be taken to exclude</w:t>
      </w:r>
      <w:r>
        <w:rPr>
          <w:spacing w:val="-1"/>
        </w:rPr>
        <w:t> </w:t>
      </w:r>
      <w:r>
        <w:rPr/>
        <w:t>any</w:t>
      </w:r>
      <w:r>
        <w:rPr>
          <w:spacing w:val="-3"/>
        </w:rPr>
        <w:t> </w:t>
      </w:r>
      <w:r>
        <w:rPr/>
        <w:t>risk which might not (sic) expected</w:t>
      </w:r>
      <w:r>
        <w:rPr>
          <w:spacing w:val="-1"/>
        </w:rPr>
        <w:t> </w:t>
      </w:r>
      <w:r>
        <w:rPr/>
        <w:t>to arise from the harmful waste.</w:t>
      </w:r>
      <w:r>
        <w:rPr>
          <w:vertAlign w:val="superscript"/>
        </w:rPr>
        <w:t>675</w:t>
      </w:r>
      <w:r>
        <w:rPr>
          <w:vertAlign w:val="baseline"/>
        </w:rPr>
        <w:t>Tobi, in a critique of the above definition remarked thus:</w:t>
      </w:r>
    </w:p>
    <w:p>
      <w:pPr>
        <w:pStyle w:val="BodyText"/>
        <w:spacing w:before="14"/>
      </w:pPr>
    </w:p>
    <w:p>
      <w:pPr>
        <w:spacing w:before="1"/>
        <w:ind w:left="966" w:right="1170" w:firstLine="0"/>
        <w:jc w:val="both"/>
        <w:rPr>
          <w:sz w:val="20"/>
        </w:rPr>
      </w:pPr>
      <w:r>
        <w:rPr>
          <w:sz w:val="20"/>
        </w:rPr>
        <w:t>Such is the large and ambitious definition of 'harmful waste‟. While one is in sympathy with the omnibus</w:t>
      </w:r>
      <w:r>
        <w:rPr>
          <w:spacing w:val="-1"/>
          <w:sz w:val="20"/>
        </w:rPr>
        <w:t> </w:t>
      </w:r>
      <w:r>
        <w:rPr>
          <w:sz w:val="20"/>
        </w:rPr>
        <w:t>definition, it may</w:t>
      </w:r>
      <w:r>
        <w:rPr>
          <w:spacing w:val="-2"/>
          <w:sz w:val="20"/>
        </w:rPr>
        <w:t> </w:t>
      </w:r>
      <w:r>
        <w:rPr>
          <w:sz w:val="20"/>
        </w:rPr>
        <w:t>give</w:t>
      </w:r>
      <w:r>
        <w:rPr>
          <w:spacing w:val="-1"/>
          <w:sz w:val="20"/>
        </w:rPr>
        <w:t> </w:t>
      </w:r>
      <w:r>
        <w:rPr>
          <w:sz w:val="20"/>
        </w:rPr>
        <w:t>rise</w:t>
      </w:r>
      <w:r>
        <w:rPr>
          <w:spacing w:val="-1"/>
          <w:sz w:val="20"/>
        </w:rPr>
        <w:t> </w:t>
      </w:r>
      <w:r>
        <w:rPr>
          <w:sz w:val="20"/>
        </w:rPr>
        <w:t>to some</w:t>
      </w:r>
      <w:r>
        <w:rPr>
          <w:spacing w:val="-1"/>
          <w:sz w:val="20"/>
        </w:rPr>
        <w:t> </w:t>
      </w:r>
      <w:r>
        <w:rPr>
          <w:sz w:val="20"/>
        </w:rPr>
        <w:t>interpretational problems in the court.</w:t>
      </w:r>
      <w:r>
        <w:rPr>
          <w:spacing w:val="-1"/>
          <w:sz w:val="20"/>
        </w:rPr>
        <w:t> </w:t>
      </w:r>
      <w:r>
        <w:rPr>
          <w:sz w:val="20"/>
        </w:rPr>
        <w:t>This is because</w:t>
      </w:r>
      <w:r>
        <w:rPr>
          <w:spacing w:val="-1"/>
          <w:sz w:val="20"/>
        </w:rPr>
        <w:t> </w:t>
      </w:r>
      <w:r>
        <w:rPr>
          <w:sz w:val="20"/>
        </w:rPr>
        <w:t>of, the highly confused and rigmarole language of the draftsman. In an effort to load the definition with every</w:t>
      </w:r>
      <w:r>
        <w:rPr>
          <w:spacing w:val="-6"/>
          <w:sz w:val="20"/>
        </w:rPr>
        <w:t> </w:t>
      </w:r>
      <w:r>
        <w:rPr>
          <w:sz w:val="20"/>
        </w:rPr>
        <w:t>possible human</w:t>
      </w:r>
      <w:r>
        <w:rPr>
          <w:spacing w:val="-3"/>
          <w:sz w:val="20"/>
        </w:rPr>
        <w:t> </w:t>
      </w:r>
      <w:r>
        <w:rPr>
          <w:sz w:val="20"/>
        </w:rPr>
        <w:t>conduct of</w:t>
      </w:r>
      <w:r>
        <w:rPr>
          <w:spacing w:val="-1"/>
          <w:sz w:val="20"/>
        </w:rPr>
        <w:t> </w:t>
      </w:r>
      <w:r>
        <w:rPr>
          <w:sz w:val="20"/>
        </w:rPr>
        <w:t>waste</w:t>
      </w:r>
      <w:r>
        <w:rPr>
          <w:spacing w:val="-3"/>
          <w:sz w:val="20"/>
        </w:rPr>
        <w:t> </w:t>
      </w:r>
      <w:r>
        <w:rPr>
          <w:sz w:val="20"/>
        </w:rPr>
        <w:t>in</w:t>
      </w:r>
      <w:r>
        <w:rPr>
          <w:spacing w:val="-3"/>
          <w:sz w:val="20"/>
        </w:rPr>
        <w:t> </w:t>
      </w:r>
      <w:r>
        <w:rPr>
          <w:sz w:val="20"/>
        </w:rPr>
        <w:t>the</w:t>
      </w:r>
      <w:r>
        <w:rPr>
          <w:spacing w:val="-2"/>
          <w:sz w:val="20"/>
        </w:rPr>
        <w:t> </w:t>
      </w:r>
      <w:r>
        <w:rPr>
          <w:sz w:val="20"/>
        </w:rPr>
        <w:t>context</w:t>
      </w:r>
      <w:r>
        <w:rPr>
          <w:spacing w:val="-3"/>
          <w:sz w:val="20"/>
        </w:rPr>
        <w:t> </w:t>
      </w:r>
      <w:r>
        <w:rPr>
          <w:sz w:val="20"/>
        </w:rPr>
        <w:t>of</w:t>
      </w:r>
      <w:r>
        <w:rPr>
          <w:spacing w:val="-1"/>
          <w:sz w:val="20"/>
        </w:rPr>
        <w:t> </w:t>
      </w:r>
      <w:r>
        <w:rPr>
          <w:sz w:val="20"/>
        </w:rPr>
        <w:t>harm,</w:t>
      </w:r>
      <w:r>
        <w:rPr>
          <w:spacing w:val="-2"/>
          <w:sz w:val="20"/>
        </w:rPr>
        <w:t> </w:t>
      </w:r>
      <w:r>
        <w:rPr>
          <w:sz w:val="20"/>
        </w:rPr>
        <w:t>the</w:t>
      </w:r>
      <w:r>
        <w:rPr>
          <w:spacing w:val="-2"/>
          <w:sz w:val="20"/>
        </w:rPr>
        <w:t> </w:t>
      </w:r>
      <w:r>
        <w:rPr>
          <w:sz w:val="20"/>
        </w:rPr>
        <w:t>draftsman</w:t>
      </w:r>
      <w:r>
        <w:rPr>
          <w:spacing w:val="-1"/>
          <w:sz w:val="20"/>
        </w:rPr>
        <w:t> </w:t>
      </w:r>
      <w:r>
        <w:rPr>
          <w:sz w:val="20"/>
        </w:rPr>
        <w:t>with</w:t>
      </w:r>
      <w:r>
        <w:rPr>
          <w:spacing w:val="-3"/>
          <w:sz w:val="20"/>
        </w:rPr>
        <w:t> </w:t>
      </w:r>
      <w:r>
        <w:rPr>
          <w:sz w:val="20"/>
        </w:rPr>
        <w:t>the</w:t>
      </w:r>
      <w:r>
        <w:rPr>
          <w:spacing w:val="-2"/>
          <w:sz w:val="20"/>
        </w:rPr>
        <w:t> </w:t>
      </w:r>
      <w:r>
        <w:rPr>
          <w:sz w:val="20"/>
        </w:rPr>
        <w:t>greatest</w:t>
      </w:r>
      <w:r>
        <w:rPr>
          <w:spacing w:val="-3"/>
          <w:sz w:val="20"/>
        </w:rPr>
        <w:t> </w:t>
      </w:r>
      <w:r>
        <w:rPr>
          <w:sz w:val="20"/>
        </w:rPr>
        <w:t>respect, seems to have succeeded in loading the boat to a sinking or capsizing level. And that is bad, both for the draftsman and the administration of criminal justice. Judges are not trained to interpret rhetoric, infatuations or conjectures but rather, they</w:t>
      </w:r>
      <w:r>
        <w:rPr>
          <w:spacing w:val="-3"/>
          <w:sz w:val="20"/>
        </w:rPr>
        <w:t> </w:t>
      </w:r>
      <w:r>
        <w:rPr>
          <w:sz w:val="20"/>
        </w:rPr>
        <w:t>are trained to interpret real human</w:t>
      </w:r>
      <w:r>
        <w:rPr>
          <w:spacing w:val="-1"/>
          <w:sz w:val="20"/>
        </w:rPr>
        <w:t> </w:t>
      </w:r>
      <w:r>
        <w:rPr>
          <w:sz w:val="20"/>
        </w:rPr>
        <w:t>issues in</w:t>
      </w:r>
      <w:r>
        <w:rPr>
          <w:spacing w:val="-1"/>
          <w:sz w:val="20"/>
        </w:rPr>
        <w:t> </w:t>
      </w:r>
      <w:r>
        <w:rPr>
          <w:sz w:val="20"/>
        </w:rPr>
        <w:t>a human world and society, which is dynamic.</w:t>
      </w:r>
      <w:r>
        <w:rPr>
          <w:sz w:val="20"/>
          <w:vertAlign w:val="superscript"/>
        </w:rPr>
        <w:t>676</w:t>
      </w:r>
    </w:p>
    <w:p>
      <w:pPr>
        <w:pStyle w:val="BodyText"/>
        <w:spacing w:before="55"/>
        <w:rPr>
          <w:sz w:val="20"/>
        </w:rPr>
      </w:pPr>
    </w:p>
    <w:p>
      <w:pPr>
        <w:pStyle w:val="BodyText"/>
        <w:spacing w:line="480" w:lineRule="auto"/>
        <w:ind w:left="400" w:right="648"/>
        <w:jc w:val="both"/>
      </w:pPr>
      <w:r>
        <w:rPr/>
        <w:t>In spite of the above well-crafted criticism, the scholar did not proffer any amendment to the definition. It is our considered opinion that no doubt the definition availed by the H.W.A is wide;it however made a good effort at bringing within its fold all conceivable human activities that</w:t>
      </w:r>
      <w:r>
        <w:rPr>
          <w:spacing w:val="15"/>
        </w:rPr>
        <w:t> </w:t>
      </w:r>
      <w:r>
        <w:rPr/>
        <w:t>could</w:t>
      </w:r>
      <w:r>
        <w:rPr>
          <w:spacing w:val="19"/>
        </w:rPr>
        <w:t> </w:t>
      </w:r>
      <w:r>
        <w:rPr/>
        <w:t>be</w:t>
      </w:r>
      <w:r>
        <w:rPr>
          <w:spacing w:val="19"/>
        </w:rPr>
        <w:t> </w:t>
      </w:r>
      <w:r>
        <w:rPr/>
        <w:t>termed</w:t>
      </w:r>
      <w:r>
        <w:rPr>
          <w:spacing w:val="20"/>
        </w:rPr>
        <w:t> </w:t>
      </w:r>
      <w:r>
        <w:rPr/>
        <w:t>as</w:t>
      </w:r>
      <w:r>
        <w:rPr>
          <w:spacing w:val="20"/>
        </w:rPr>
        <w:t> </w:t>
      </w:r>
      <w:r>
        <w:rPr/>
        <w:t>harmful</w:t>
      </w:r>
      <w:r>
        <w:rPr>
          <w:spacing w:val="19"/>
        </w:rPr>
        <w:t> </w:t>
      </w:r>
      <w:r>
        <w:rPr/>
        <w:t>waste</w:t>
      </w:r>
      <w:r>
        <w:rPr>
          <w:spacing w:val="17"/>
        </w:rPr>
        <w:t> </w:t>
      </w:r>
      <w:r>
        <w:rPr/>
        <w:t>thus</w:t>
      </w:r>
      <w:r>
        <w:rPr>
          <w:spacing w:val="19"/>
        </w:rPr>
        <w:t> </w:t>
      </w:r>
      <w:r>
        <w:rPr/>
        <w:t>substantially</w:t>
      </w:r>
      <w:r>
        <w:rPr>
          <w:spacing w:val="15"/>
        </w:rPr>
        <w:t> </w:t>
      </w:r>
      <w:r>
        <w:rPr/>
        <w:t>covering</w:t>
      </w:r>
      <w:r>
        <w:rPr>
          <w:spacing w:val="18"/>
        </w:rPr>
        <w:t> </w:t>
      </w:r>
      <w:r>
        <w:rPr/>
        <w:t>the</w:t>
      </w:r>
      <w:r>
        <w:rPr>
          <w:spacing w:val="17"/>
        </w:rPr>
        <w:t> </w:t>
      </w:r>
      <w:r>
        <w:rPr/>
        <w:t>field.</w:t>
      </w:r>
      <w:r>
        <w:rPr>
          <w:spacing w:val="21"/>
        </w:rPr>
        <w:t> </w:t>
      </w:r>
      <w:r>
        <w:rPr/>
        <w:t>In</w:t>
      </w:r>
      <w:r>
        <w:rPr>
          <w:spacing w:val="17"/>
        </w:rPr>
        <w:t> </w:t>
      </w:r>
      <w:r>
        <w:rPr/>
        <w:t>legislation,</w:t>
      </w:r>
      <w:r>
        <w:rPr>
          <w:spacing w:val="18"/>
        </w:rPr>
        <w:t> </w:t>
      </w:r>
      <w:r>
        <w:rPr/>
        <w:t>it</w:t>
      </w:r>
      <w:r>
        <w:rPr>
          <w:spacing w:val="19"/>
        </w:rPr>
        <w:t> </w:t>
      </w:r>
      <w:r>
        <w:rPr>
          <w:spacing w:val="-5"/>
        </w:rPr>
        <w:t>is</w:t>
      </w:r>
    </w:p>
    <w:p>
      <w:pPr>
        <w:pStyle w:val="BodyText"/>
        <w:spacing w:before="1"/>
        <w:rPr>
          <w:sz w:val="17"/>
        </w:rPr>
      </w:pPr>
      <w:r>
        <w:rPr/>
        <mc:AlternateContent>
          <mc:Choice Requires="wps">
            <w:drawing>
              <wp:anchor distT="0" distB="0" distL="0" distR="0" allowOverlap="1" layoutInCell="1" locked="0" behindDoc="1" simplePos="0" relativeHeight="487708160">
                <wp:simplePos x="0" y="0"/>
                <wp:positionH relativeFrom="page">
                  <wp:posOffset>914704</wp:posOffset>
                </wp:positionH>
                <wp:positionV relativeFrom="paragraph">
                  <wp:posOffset>140033</wp:posOffset>
                </wp:positionV>
                <wp:extent cx="1829435" cy="9525"/>
                <wp:effectExtent l="0" t="0" r="0" b="0"/>
                <wp:wrapTopAndBottom/>
                <wp:docPr id="319" name="Graphic 319"/>
                <wp:cNvGraphicFramePr>
                  <a:graphicFrameLocks/>
                </wp:cNvGraphicFramePr>
                <a:graphic>
                  <a:graphicData uri="http://schemas.microsoft.com/office/word/2010/wordprocessingShape">
                    <wps:wsp>
                      <wps:cNvPr id="319" name="Graphic 3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26259pt;width:144.020pt;height:.72003pt;mso-position-horizontal-relative:page;mso-position-vertical-relative:paragraph;z-index:-15608320;mso-wrap-distance-left:0;mso-wrap-distance-right:0" id="docshape287" filled="true" fillcolor="#000000" stroked="false">
                <v:fill type="solid"/>
                <w10:wrap type="topAndBottom"/>
              </v:rect>
            </w:pict>
          </mc:Fallback>
        </mc:AlternateContent>
      </w:r>
    </w:p>
    <w:p>
      <w:pPr>
        <w:spacing w:line="240" w:lineRule="auto" w:before="96"/>
        <w:ind w:left="400" w:right="8066" w:firstLine="0"/>
        <w:jc w:val="both"/>
        <w:rPr>
          <w:sz w:val="20"/>
        </w:rPr>
      </w:pPr>
      <w:r>
        <w:rPr>
          <w:sz w:val="20"/>
          <w:vertAlign w:val="superscript"/>
        </w:rPr>
        <w:t>671</w:t>
      </w:r>
      <w:r>
        <w:rPr>
          <w:i/>
          <w:sz w:val="20"/>
          <w:vertAlign w:val="baseline"/>
        </w:rPr>
        <w:t>Ibid</w:t>
      </w:r>
      <w:r>
        <w:rPr>
          <w:i/>
          <w:spacing w:val="-13"/>
          <w:sz w:val="20"/>
          <w:vertAlign w:val="baseline"/>
        </w:rPr>
        <w:t> </w:t>
      </w:r>
      <w:r>
        <w:rPr>
          <w:sz w:val="20"/>
          <w:vertAlign w:val="baseline"/>
        </w:rPr>
        <w:t>,</w:t>
      </w:r>
      <w:r>
        <w:rPr>
          <w:spacing w:val="-12"/>
          <w:sz w:val="20"/>
          <w:vertAlign w:val="baseline"/>
        </w:rPr>
        <w:t> </w:t>
      </w:r>
      <w:r>
        <w:rPr>
          <w:sz w:val="20"/>
          <w:vertAlign w:val="baseline"/>
        </w:rPr>
        <w:t>Section</w:t>
      </w:r>
      <w:r>
        <w:rPr>
          <w:spacing w:val="-13"/>
          <w:sz w:val="20"/>
          <w:vertAlign w:val="baseline"/>
        </w:rPr>
        <w:t> </w:t>
      </w:r>
      <w:r>
        <w:rPr>
          <w:sz w:val="20"/>
          <w:vertAlign w:val="baseline"/>
        </w:rPr>
        <w:t>1(2)(a) </w:t>
      </w:r>
      <w:r>
        <w:rPr>
          <w:sz w:val="20"/>
          <w:vertAlign w:val="superscript"/>
        </w:rPr>
        <w:t>672</w:t>
      </w:r>
      <w:r>
        <w:rPr>
          <w:i/>
          <w:sz w:val="20"/>
          <w:vertAlign w:val="baseline"/>
        </w:rPr>
        <w:t>Ibid</w:t>
      </w:r>
      <w:r>
        <w:rPr>
          <w:sz w:val="20"/>
          <w:vertAlign w:val="baseline"/>
        </w:rPr>
        <w:t>, Section</w:t>
      </w:r>
      <w:r>
        <w:rPr>
          <w:spacing w:val="-1"/>
          <w:sz w:val="20"/>
          <w:vertAlign w:val="baseline"/>
        </w:rPr>
        <w:t> </w:t>
      </w:r>
      <w:r>
        <w:rPr>
          <w:sz w:val="20"/>
          <w:vertAlign w:val="baseline"/>
        </w:rPr>
        <w:t>1(2)(b) </w:t>
      </w:r>
      <w:r>
        <w:rPr>
          <w:sz w:val="20"/>
          <w:vertAlign w:val="superscript"/>
        </w:rPr>
        <w:t>673</w:t>
      </w:r>
      <w:r>
        <w:rPr>
          <w:i/>
          <w:sz w:val="20"/>
          <w:vertAlign w:val="baseline"/>
        </w:rPr>
        <w:t>Ibid,</w:t>
      </w:r>
      <w:r>
        <w:rPr>
          <w:i/>
          <w:spacing w:val="-11"/>
          <w:sz w:val="20"/>
          <w:vertAlign w:val="baseline"/>
        </w:rPr>
        <w:t> </w:t>
      </w:r>
      <w:r>
        <w:rPr>
          <w:sz w:val="20"/>
          <w:vertAlign w:val="baseline"/>
        </w:rPr>
        <w:t>Section</w:t>
      </w:r>
      <w:r>
        <w:rPr>
          <w:spacing w:val="-12"/>
          <w:sz w:val="20"/>
          <w:vertAlign w:val="baseline"/>
        </w:rPr>
        <w:t> </w:t>
      </w:r>
      <w:r>
        <w:rPr>
          <w:sz w:val="20"/>
          <w:vertAlign w:val="baseline"/>
        </w:rPr>
        <w:t>192)(c) </w:t>
      </w:r>
      <w:r>
        <w:rPr>
          <w:sz w:val="20"/>
          <w:vertAlign w:val="superscript"/>
        </w:rPr>
        <w:t>674</w:t>
      </w:r>
      <w:r>
        <w:rPr>
          <w:i/>
          <w:sz w:val="20"/>
          <w:vertAlign w:val="baseline"/>
        </w:rPr>
        <w:t>Ibid, </w:t>
      </w:r>
      <w:r>
        <w:rPr>
          <w:sz w:val="20"/>
          <w:vertAlign w:val="baseline"/>
        </w:rPr>
        <w:t>Section</w:t>
      </w:r>
      <w:r>
        <w:rPr>
          <w:spacing w:val="-1"/>
          <w:sz w:val="20"/>
          <w:vertAlign w:val="baseline"/>
        </w:rPr>
        <w:t> </w:t>
      </w:r>
      <w:r>
        <w:rPr>
          <w:sz w:val="20"/>
          <w:vertAlign w:val="baseline"/>
        </w:rPr>
        <w:t>1(2)(d) </w:t>
      </w:r>
      <w:r>
        <w:rPr>
          <w:sz w:val="20"/>
          <w:vertAlign w:val="superscript"/>
        </w:rPr>
        <w:t>675</w:t>
      </w:r>
      <w:r>
        <w:rPr>
          <w:i/>
          <w:sz w:val="20"/>
          <w:vertAlign w:val="baseline"/>
        </w:rPr>
        <w:t>Ibid, </w:t>
      </w:r>
      <w:r>
        <w:rPr>
          <w:sz w:val="20"/>
          <w:vertAlign w:val="baseline"/>
        </w:rPr>
        <w:t>Section 15</w:t>
      </w:r>
    </w:p>
    <w:p>
      <w:pPr>
        <w:spacing w:before="22"/>
        <w:ind w:left="400" w:right="0" w:firstLine="0"/>
        <w:jc w:val="both"/>
        <w:rPr>
          <w:sz w:val="20"/>
        </w:rPr>
      </w:pPr>
      <w:r>
        <w:rPr>
          <w:rFonts w:ascii="Calibri" w:hAnsi="Calibri"/>
          <w:sz w:val="20"/>
          <w:vertAlign w:val="superscript"/>
        </w:rPr>
        <w:t>676</w:t>
      </w:r>
      <w:r>
        <w:rPr>
          <w:sz w:val="20"/>
          <w:vertAlign w:val="baseline"/>
        </w:rPr>
        <w:t>Tobi</w:t>
      </w:r>
      <w:r>
        <w:rPr>
          <w:spacing w:val="-6"/>
          <w:sz w:val="20"/>
          <w:vertAlign w:val="baseline"/>
        </w:rPr>
        <w:t> </w:t>
      </w:r>
      <w:r>
        <w:rPr>
          <w:sz w:val="20"/>
          <w:vertAlign w:val="baseline"/>
        </w:rPr>
        <w:t>N.</w:t>
      </w:r>
      <w:r>
        <w:rPr>
          <w:spacing w:val="-4"/>
          <w:sz w:val="20"/>
          <w:vertAlign w:val="baseline"/>
        </w:rPr>
        <w:t> </w:t>
      </w:r>
      <w:r>
        <w:rPr>
          <w:sz w:val="20"/>
          <w:vertAlign w:val="baseline"/>
        </w:rPr>
        <w:t>(1998</w:t>
      </w:r>
      <w:r>
        <w:rPr>
          <w:spacing w:val="-6"/>
          <w:sz w:val="20"/>
          <w:vertAlign w:val="baseline"/>
        </w:rPr>
        <w:t> </w:t>
      </w:r>
      <w:r>
        <w:rPr>
          <w:sz w:val="20"/>
          <w:vertAlign w:val="baseline"/>
        </w:rPr>
        <w:t>Reprint</w:t>
      </w:r>
      <w:r>
        <w:rPr>
          <w:spacing w:val="-5"/>
          <w:sz w:val="20"/>
          <w:vertAlign w:val="baseline"/>
        </w:rPr>
        <w:t> </w:t>
      </w:r>
      <w:r>
        <w:rPr>
          <w:sz w:val="20"/>
          <w:vertAlign w:val="baseline"/>
        </w:rPr>
        <w:t>2000).</w:t>
      </w:r>
      <w:r>
        <w:rPr>
          <w:spacing w:val="-6"/>
          <w:sz w:val="20"/>
          <w:vertAlign w:val="baseline"/>
        </w:rPr>
        <w:t> </w:t>
      </w:r>
      <w:r>
        <w:rPr>
          <w:sz w:val="20"/>
          <w:vertAlign w:val="baseline"/>
        </w:rPr>
        <w:t>“Environmental</w:t>
      </w:r>
      <w:r>
        <w:rPr>
          <w:spacing w:val="-3"/>
          <w:sz w:val="20"/>
          <w:vertAlign w:val="baseline"/>
        </w:rPr>
        <w:t> </w:t>
      </w:r>
      <w:r>
        <w:rPr>
          <w:sz w:val="20"/>
          <w:vertAlign w:val="baseline"/>
        </w:rPr>
        <w:t>Litigation.”</w:t>
      </w:r>
      <w:r>
        <w:rPr>
          <w:spacing w:val="-5"/>
          <w:sz w:val="20"/>
          <w:vertAlign w:val="baseline"/>
        </w:rPr>
        <w:t> </w:t>
      </w:r>
      <w:r>
        <w:rPr>
          <w:sz w:val="20"/>
          <w:vertAlign w:val="baseline"/>
        </w:rPr>
        <w:t>In:</w:t>
      </w:r>
      <w:r>
        <w:rPr>
          <w:spacing w:val="-5"/>
          <w:sz w:val="20"/>
          <w:vertAlign w:val="baseline"/>
        </w:rPr>
        <w:t> </w:t>
      </w:r>
      <w:r>
        <w:rPr>
          <w:sz w:val="20"/>
          <w:vertAlign w:val="baseline"/>
        </w:rPr>
        <w:t>Osunbor,</w:t>
      </w:r>
      <w:r>
        <w:rPr>
          <w:spacing w:val="-4"/>
          <w:sz w:val="20"/>
          <w:vertAlign w:val="baseline"/>
        </w:rPr>
        <w:t> </w:t>
      </w:r>
      <w:r>
        <w:rPr>
          <w:sz w:val="20"/>
          <w:vertAlign w:val="baseline"/>
        </w:rPr>
        <w:t>O.A</w:t>
      </w:r>
      <w:r>
        <w:rPr>
          <w:spacing w:val="-8"/>
          <w:sz w:val="20"/>
          <w:vertAlign w:val="baseline"/>
        </w:rPr>
        <w:t> </w:t>
      </w:r>
      <w:r>
        <w:rPr>
          <w:sz w:val="20"/>
          <w:vertAlign w:val="baseline"/>
        </w:rPr>
        <w:t>and</w:t>
      </w:r>
      <w:r>
        <w:rPr>
          <w:spacing w:val="-3"/>
          <w:sz w:val="20"/>
          <w:vertAlign w:val="baseline"/>
        </w:rPr>
        <w:t> </w:t>
      </w:r>
      <w:r>
        <w:rPr>
          <w:sz w:val="20"/>
          <w:vertAlign w:val="baseline"/>
        </w:rPr>
        <w:t>Simpson</w:t>
      </w:r>
      <w:r>
        <w:rPr>
          <w:spacing w:val="-4"/>
          <w:sz w:val="20"/>
          <w:vertAlign w:val="baseline"/>
        </w:rPr>
        <w:t> </w:t>
      </w:r>
      <w:r>
        <w:rPr>
          <w:sz w:val="20"/>
          <w:vertAlign w:val="baseline"/>
        </w:rPr>
        <w:t>S.</w:t>
      </w:r>
      <w:r>
        <w:rPr>
          <w:spacing w:val="-4"/>
          <w:sz w:val="20"/>
          <w:vertAlign w:val="baseline"/>
        </w:rPr>
        <w:t> </w:t>
      </w:r>
      <w:r>
        <w:rPr>
          <w:sz w:val="20"/>
          <w:vertAlign w:val="baseline"/>
        </w:rPr>
        <w:t>et</w:t>
      </w:r>
      <w:r>
        <w:rPr>
          <w:spacing w:val="-5"/>
          <w:sz w:val="20"/>
          <w:vertAlign w:val="baseline"/>
        </w:rPr>
        <w:t> </w:t>
      </w:r>
      <w:r>
        <w:rPr>
          <w:sz w:val="20"/>
          <w:vertAlign w:val="baseline"/>
        </w:rPr>
        <w:t>al.</w:t>
      </w:r>
      <w:r>
        <w:rPr>
          <w:spacing w:val="-4"/>
          <w:sz w:val="20"/>
          <w:vertAlign w:val="baseline"/>
        </w:rPr>
        <w:t> </w:t>
      </w:r>
      <w:r>
        <w:rPr>
          <w:spacing w:val="-2"/>
          <w:sz w:val="20"/>
          <w:vertAlign w:val="baseline"/>
        </w:rPr>
        <w:t>(eds.)</w:t>
      </w:r>
    </w:p>
    <w:p>
      <w:pPr>
        <w:spacing w:before="2"/>
        <w:ind w:left="400" w:right="0" w:firstLine="0"/>
        <w:jc w:val="both"/>
        <w:rPr>
          <w:sz w:val="20"/>
        </w:rPr>
      </w:pPr>
      <w:r>
        <w:rPr>
          <w:i/>
          <w:sz w:val="20"/>
        </w:rPr>
        <w:t>Environmental</w:t>
      </w:r>
      <w:r>
        <w:rPr>
          <w:i/>
          <w:spacing w:val="-6"/>
          <w:sz w:val="20"/>
        </w:rPr>
        <w:t> </w:t>
      </w:r>
      <w:r>
        <w:rPr>
          <w:i/>
          <w:sz w:val="20"/>
        </w:rPr>
        <w:t>Law</w:t>
      </w:r>
      <w:r>
        <w:rPr>
          <w:i/>
          <w:spacing w:val="-5"/>
          <w:sz w:val="20"/>
        </w:rPr>
        <w:t> </w:t>
      </w:r>
      <w:r>
        <w:rPr>
          <w:i/>
          <w:sz w:val="20"/>
        </w:rPr>
        <w:t>and</w:t>
      </w:r>
      <w:r>
        <w:rPr>
          <w:i/>
          <w:spacing w:val="-5"/>
          <w:sz w:val="20"/>
        </w:rPr>
        <w:t> </w:t>
      </w:r>
      <w:r>
        <w:rPr>
          <w:i/>
          <w:sz w:val="20"/>
        </w:rPr>
        <w:t>Policy</w:t>
      </w:r>
      <w:r>
        <w:rPr>
          <w:sz w:val="20"/>
        </w:rPr>
        <w:t>,</w:t>
      </w:r>
      <w:r>
        <w:rPr>
          <w:spacing w:val="-4"/>
          <w:sz w:val="20"/>
        </w:rPr>
        <w:t> </w:t>
      </w:r>
      <w:r>
        <w:rPr>
          <w:sz w:val="20"/>
        </w:rPr>
        <w:t>Law</w:t>
      </w:r>
      <w:r>
        <w:rPr>
          <w:spacing w:val="-7"/>
          <w:sz w:val="20"/>
        </w:rPr>
        <w:t> </w:t>
      </w:r>
      <w:r>
        <w:rPr>
          <w:sz w:val="20"/>
        </w:rPr>
        <w:t>Centre,</w:t>
      </w:r>
      <w:r>
        <w:rPr>
          <w:spacing w:val="-3"/>
          <w:sz w:val="20"/>
        </w:rPr>
        <w:t> </w:t>
      </w:r>
      <w:r>
        <w:rPr>
          <w:sz w:val="20"/>
        </w:rPr>
        <w:t>Faculty</w:t>
      </w:r>
      <w:r>
        <w:rPr>
          <w:spacing w:val="-8"/>
          <w:sz w:val="20"/>
        </w:rPr>
        <w:t> </w:t>
      </w:r>
      <w:r>
        <w:rPr>
          <w:sz w:val="20"/>
        </w:rPr>
        <w:t>of</w:t>
      </w:r>
      <w:r>
        <w:rPr>
          <w:spacing w:val="-6"/>
          <w:sz w:val="20"/>
        </w:rPr>
        <w:t> </w:t>
      </w:r>
      <w:r>
        <w:rPr>
          <w:sz w:val="20"/>
        </w:rPr>
        <w:t>Law,</w:t>
      </w:r>
      <w:r>
        <w:rPr>
          <w:spacing w:val="-4"/>
          <w:sz w:val="20"/>
        </w:rPr>
        <w:t> </w:t>
      </w:r>
      <w:r>
        <w:rPr>
          <w:sz w:val="20"/>
        </w:rPr>
        <w:t>Lagos</w:t>
      </w:r>
      <w:r>
        <w:rPr>
          <w:spacing w:val="-3"/>
          <w:sz w:val="20"/>
        </w:rPr>
        <w:t> </w:t>
      </w:r>
      <w:r>
        <w:rPr>
          <w:sz w:val="20"/>
        </w:rPr>
        <w:t>State</w:t>
      </w:r>
      <w:r>
        <w:rPr>
          <w:spacing w:val="-4"/>
          <w:sz w:val="20"/>
        </w:rPr>
        <w:t> </w:t>
      </w:r>
      <w:r>
        <w:rPr>
          <w:sz w:val="20"/>
        </w:rPr>
        <w:t>University,</w:t>
      </w:r>
      <w:r>
        <w:rPr>
          <w:spacing w:val="-3"/>
          <w:sz w:val="20"/>
        </w:rPr>
        <w:t> </w:t>
      </w:r>
      <w:r>
        <w:rPr>
          <w:sz w:val="20"/>
        </w:rPr>
        <w:t>Lagos</w:t>
      </w:r>
      <w:r>
        <w:rPr>
          <w:spacing w:val="41"/>
          <w:sz w:val="20"/>
        </w:rPr>
        <w:t> </w:t>
      </w:r>
      <w:r>
        <w:rPr>
          <w:spacing w:val="-2"/>
          <w:sz w:val="20"/>
        </w:rPr>
        <w:t>p.177</w:t>
      </w:r>
    </w:p>
    <w:p>
      <w:pPr>
        <w:spacing w:after="0"/>
        <w:jc w:val="both"/>
        <w:rPr>
          <w:sz w:val="20"/>
        </w:rPr>
        <w:sectPr>
          <w:pgSz w:w="12240" w:h="15840"/>
          <w:pgMar w:header="0" w:footer="1012" w:top="1320" w:bottom="1200" w:left="1040" w:right="860"/>
        </w:sectPr>
      </w:pPr>
    </w:p>
    <w:p>
      <w:pPr>
        <w:pStyle w:val="BodyText"/>
        <w:spacing w:line="480" w:lineRule="auto" w:before="72"/>
        <w:ind w:left="400" w:right="644"/>
        <w:jc w:val="both"/>
      </w:pPr>
      <w:r>
        <w:rPr/>
        <w:t>better to be verbose and cover the field than to be economical with words and omit important ingredients of an offence or act. The crucial hallmark of a law is its ability to stand the test of time and remain futuristic. In the light of this, we posit that the definition is relevant and does not throw up issues of conjecture or infatuation as alleged by the scholar. Also, contrary to the scholar‟s view, it is opined that Judges will not find it difficult to interpret the definition.Okorodudu also commenting on this Act, observed thus-</w:t>
      </w:r>
    </w:p>
    <w:p>
      <w:pPr>
        <w:pStyle w:val="BodyText"/>
        <w:spacing w:before="14"/>
      </w:pPr>
    </w:p>
    <w:p>
      <w:pPr>
        <w:spacing w:before="0"/>
        <w:ind w:left="966" w:right="1136" w:firstLine="0"/>
        <w:jc w:val="both"/>
        <w:rPr>
          <w:sz w:val="20"/>
        </w:rPr>
      </w:pPr>
      <w:r>
        <w:rPr>
          <w:sz w:val="20"/>
        </w:rPr>
        <w:t>The Decree [now Act] emerged as the nation's swift response to the problem of the discovery of toxic wastes dumped at the Koko sea port of the old Bendel state of Nigeria. As a result of the</w:t>
      </w:r>
      <w:r>
        <w:rPr>
          <w:spacing w:val="40"/>
          <w:sz w:val="20"/>
        </w:rPr>
        <w:t> </w:t>
      </w:r>
      <w:r>
        <w:rPr>
          <w:sz w:val="20"/>
        </w:rPr>
        <w:t>circumstances necessitating its swift promulgation, some have criticized it as a reactionary or impulsive legislation.</w:t>
      </w:r>
      <w:r>
        <w:rPr>
          <w:sz w:val="20"/>
          <w:vertAlign w:val="superscript"/>
        </w:rPr>
        <w:t>677</w:t>
      </w:r>
    </w:p>
    <w:p>
      <w:pPr>
        <w:pStyle w:val="BodyText"/>
        <w:spacing w:before="56"/>
        <w:rPr>
          <w:sz w:val="20"/>
        </w:rPr>
      </w:pPr>
    </w:p>
    <w:p>
      <w:pPr>
        <w:pStyle w:val="BodyText"/>
        <w:spacing w:line="480" w:lineRule="auto"/>
        <w:ind w:left="400" w:right="575"/>
        <w:jc w:val="both"/>
      </w:pPr>
      <w:r>
        <w:rPr/>
        <w:t>According to Usman, wastes could be classified with reference to their sources as domestic wastes, commercial wastes, industrial wastes and agricultural wastes. Wastes classified with reference to their character as toxic wastes, radioactive wastes, biodegradable and non- biodegradable wastes.</w:t>
      </w:r>
      <w:r>
        <w:rPr>
          <w:vertAlign w:val="superscript"/>
        </w:rPr>
        <w:t>678</w:t>
      </w:r>
      <w:r>
        <w:rPr>
          <w:vertAlign w:val="baseline"/>
        </w:rPr>
        <w:t>Industrial wastes according to section 27 of the Lagos State Environmental Pollution Control Edict 1989 are wastes generated from any premises used</w:t>
      </w:r>
      <w:r>
        <w:rPr>
          <w:spacing w:val="40"/>
          <w:vertAlign w:val="baseline"/>
        </w:rPr>
        <w:t> </w:t>
      </w:r>
      <w:r>
        <w:rPr>
          <w:vertAlign w:val="baseline"/>
        </w:rPr>
        <w:t>wholly or partly for the purpose of manufacturing and or servicing operations or business and these include wastes from any mine or quarry. Industrial effluents, toxic wastes and non- biodegradable wastes fall within this categoryof wastes.</w:t>
      </w:r>
      <w:r>
        <w:rPr>
          <w:vertAlign w:val="superscript"/>
        </w:rPr>
        <w:t>679</w:t>
      </w:r>
    </w:p>
    <w:p>
      <w:pPr>
        <w:pStyle w:val="BodyText"/>
        <w:spacing w:before="13"/>
      </w:pPr>
    </w:p>
    <w:p>
      <w:pPr>
        <w:pStyle w:val="BodyText"/>
        <w:spacing w:line="480" w:lineRule="auto"/>
        <w:ind w:left="400" w:right="574"/>
        <w:jc w:val="both"/>
      </w:pPr>
      <w:r>
        <w:rPr/>
        <w:t>Within the purview of harmful wastes resulting from mining of solid minerals in Nigeria,</w:t>
      </w:r>
      <w:r>
        <w:rPr>
          <w:spacing w:val="40"/>
        </w:rPr>
        <w:t> </w:t>
      </w:r>
      <w:r>
        <w:rPr/>
        <w:t>tailings, hazardous chemical substances and mineral dusts or particles are some of the harmful wastes that trail the mining of solid minerals and contribute to environmental degradation. It should</w:t>
      </w:r>
      <w:r>
        <w:rPr>
          <w:spacing w:val="49"/>
        </w:rPr>
        <w:t> </w:t>
      </w:r>
      <w:r>
        <w:rPr/>
        <w:t>be</w:t>
      </w:r>
      <w:r>
        <w:rPr>
          <w:spacing w:val="50"/>
        </w:rPr>
        <w:t> </w:t>
      </w:r>
      <w:r>
        <w:rPr/>
        <w:t>reiterated</w:t>
      </w:r>
      <w:r>
        <w:rPr>
          <w:spacing w:val="52"/>
        </w:rPr>
        <w:t> </w:t>
      </w:r>
      <w:r>
        <w:rPr/>
        <w:t>that</w:t>
      </w:r>
      <w:r>
        <w:rPr>
          <w:spacing w:val="52"/>
        </w:rPr>
        <w:t> </w:t>
      </w:r>
      <w:r>
        <w:rPr/>
        <w:t>some</w:t>
      </w:r>
      <w:r>
        <w:rPr>
          <w:spacing w:val="52"/>
        </w:rPr>
        <w:t> </w:t>
      </w:r>
      <w:r>
        <w:rPr/>
        <w:t>of</w:t>
      </w:r>
      <w:r>
        <w:rPr>
          <w:spacing w:val="50"/>
        </w:rPr>
        <w:t> </w:t>
      </w:r>
      <w:r>
        <w:rPr/>
        <w:t>this</w:t>
      </w:r>
      <w:r>
        <w:rPr>
          <w:spacing w:val="51"/>
        </w:rPr>
        <w:t> </w:t>
      </w:r>
      <w:r>
        <w:rPr/>
        <w:t>wastes</w:t>
      </w:r>
      <w:r>
        <w:rPr>
          <w:spacing w:val="52"/>
        </w:rPr>
        <w:t> </w:t>
      </w:r>
      <w:r>
        <w:rPr/>
        <w:t>or</w:t>
      </w:r>
      <w:r>
        <w:rPr>
          <w:spacing w:val="50"/>
        </w:rPr>
        <w:t> </w:t>
      </w:r>
      <w:r>
        <w:rPr/>
        <w:t>deleterious</w:t>
      </w:r>
      <w:r>
        <w:rPr>
          <w:spacing w:val="52"/>
        </w:rPr>
        <w:t> </w:t>
      </w:r>
      <w:r>
        <w:rPr/>
        <w:t>substances</w:t>
      </w:r>
      <w:r>
        <w:rPr>
          <w:spacing w:val="51"/>
        </w:rPr>
        <w:t> </w:t>
      </w:r>
      <w:r>
        <w:rPr/>
        <w:t>have</w:t>
      </w:r>
      <w:r>
        <w:rPr>
          <w:spacing w:val="51"/>
        </w:rPr>
        <w:t> </w:t>
      </w:r>
      <w:r>
        <w:rPr/>
        <w:t>trans-</w:t>
      </w:r>
      <w:r>
        <w:rPr>
          <w:spacing w:val="-2"/>
        </w:rPr>
        <w:t>boundary</w:t>
      </w:r>
    </w:p>
    <w:p>
      <w:pPr>
        <w:pStyle w:val="BodyText"/>
        <w:spacing w:before="8"/>
        <w:rPr>
          <w:sz w:val="9"/>
        </w:rPr>
      </w:pPr>
      <w:r>
        <w:rPr/>
        <mc:AlternateContent>
          <mc:Choice Requires="wps">
            <w:drawing>
              <wp:anchor distT="0" distB="0" distL="0" distR="0" allowOverlap="1" layoutInCell="1" locked="0" behindDoc="1" simplePos="0" relativeHeight="487708672">
                <wp:simplePos x="0" y="0"/>
                <wp:positionH relativeFrom="page">
                  <wp:posOffset>914704</wp:posOffset>
                </wp:positionH>
                <wp:positionV relativeFrom="paragraph">
                  <wp:posOffset>86606</wp:posOffset>
                </wp:positionV>
                <wp:extent cx="1829435" cy="9525"/>
                <wp:effectExtent l="0" t="0" r="0" b="0"/>
                <wp:wrapTopAndBottom/>
                <wp:docPr id="320" name="Graphic 320"/>
                <wp:cNvGraphicFramePr>
                  <a:graphicFrameLocks/>
                </wp:cNvGraphicFramePr>
                <a:graphic>
                  <a:graphicData uri="http://schemas.microsoft.com/office/word/2010/wordprocessingShape">
                    <wps:wsp>
                      <wps:cNvPr id="320" name="Graphic 3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819444pt;width:144.020pt;height:.71997pt;mso-position-horizontal-relative:page;mso-position-vertical-relative:paragraph;z-index:-15607808;mso-wrap-distance-left:0;mso-wrap-distance-right:0" id="docshape288" filled="true" fillcolor="#000000" stroked="false">
                <v:fill type="solid"/>
                <w10:wrap type="topAndBottom"/>
              </v:rect>
            </w:pict>
          </mc:Fallback>
        </mc:AlternateContent>
      </w:r>
    </w:p>
    <w:p>
      <w:pPr>
        <w:spacing w:before="119"/>
        <w:ind w:left="652" w:right="927" w:hanging="252"/>
        <w:jc w:val="left"/>
        <w:rPr>
          <w:sz w:val="20"/>
        </w:rPr>
      </w:pPr>
      <w:r>
        <w:rPr>
          <w:rFonts w:ascii="Calibri"/>
          <w:sz w:val="20"/>
          <w:vertAlign w:val="superscript"/>
        </w:rPr>
        <w:t>677</w:t>
      </w:r>
      <w:r>
        <w:rPr>
          <w:sz w:val="20"/>
          <w:vertAlign w:val="baseline"/>
        </w:rPr>
        <w:t>Okorodudu-Fubara,</w:t>
      </w:r>
      <w:r>
        <w:rPr>
          <w:spacing w:val="-2"/>
          <w:sz w:val="20"/>
          <w:vertAlign w:val="baseline"/>
        </w:rPr>
        <w:t> </w:t>
      </w:r>
      <w:r>
        <w:rPr>
          <w:sz w:val="20"/>
          <w:vertAlign w:val="baseline"/>
        </w:rPr>
        <w:t>M.T.</w:t>
      </w:r>
      <w:r>
        <w:rPr>
          <w:spacing w:val="-3"/>
          <w:sz w:val="20"/>
          <w:vertAlign w:val="baseline"/>
        </w:rPr>
        <w:t> </w:t>
      </w:r>
      <w:r>
        <w:rPr>
          <w:sz w:val="20"/>
          <w:vertAlign w:val="baseline"/>
        </w:rPr>
        <w:t>(1998). </w:t>
      </w:r>
      <w:r>
        <w:rPr>
          <w:i/>
          <w:sz w:val="20"/>
          <w:vertAlign w:val="baseline"/>
        </w:rPr>
        <w:t>Law</w:t>
      </w:r>
      <w:r>
        <w:rPr>
          <w:i/>
          <w:spacing w:val="-4"/>
          <w:sz w:val="20"/>
          <w:vertAlign w:val="baseline"/>
        </w:rPr>
        <w:t> </w:t>
      </w:r>
      <w:r>
        <w:rPr>
          <w:i/>
          <w:sz w:val="20"/>
          <w:vertAlign w:val="baseline"/>
        </w:rPr>
        <w:t>of</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Protection:</w:t>
      </w:r>
      <w:r>
        <w:rPr>
          <w:i/>
          <w:spacing w:val="-3"/>
          <w:sz w:val="20"/>
          <w:vertAlign w:val="baseline"/>
        </w:rPr>
        <w:t> </w:t>
      </w:r>
      <w:r>
        <w:rPr>
          <w:i/>
          <w:sz w:val="20"/>
          <w:vertAlign w:val="baseline"/>
        </w:rPr>
        <w:t>Materials</w:t>
      </w:r>
      <w:r>
        <w:rPr>
          <w:i/>
          <w:spacing w:val="-4"/>
          <w:sz w:val="20"/>
          <w:vertAlign w:val="baseline"/>
        </w:rPr>
        <w:t> </w:t>
      </w:r>
      <w:r>
        <w:rPr>
          <w:i/>
          <w:sz w:val="20"/>
          <w:vertAlign w:val="baseline"/>
        </w:rPr>
        <w:t>and</w:t>
      </w:r>
      <w:r>
        <w:rPr>
          <w:i/>
          <w:spacing w:val="-2"/>
          <w:sz w:val="20"/>
          <w:vertAlign w:val="baseline"/>
        </w:rPr>
        <w:t> </w:t>
      </w:r>
      <w:r>
        <w:rPr>
          <w:i/>
          <w:sz w:val="20"/>
          <w:vertAlign w:val="baseline"/>
        </w:rPr>
        <w:t>Text</w:t>
      </w:r>
      <w:r>
        <w:rPr>
          <w:sz w:val="20"/>
          <w:vertAlign w:val="baseline"/>
        </w:rPr>
        <w:t>,</w:t>
      </w:r>
      <w:r>
        <w:rPr>
          <w:spacing w:val="-3"/>
          <w:sz w:val="20"/>
          <w:vertAlign w:val="baseline"/>
        </w:rPr>
        <w:t> </w:t>
      </w:r>
      <w:r>
        <w:rPr>
          <w:sz w:val="20"/>
          <w:vertAlign w:val="baseline"/>
        </w:rPr>
        <w:t>Caltop</w:t>
      </w:r>
      <w:r>
        <w:rPr>
          <w:spacing w:val="-2"/>
          <w:sz w:val="20"/>
          <w:vertAlign w:val="baseline"/>
        </w:rPr>
        <w:t> </w:t>
      </w:r>
      <w:r>
        <w:rPr>
          <w:sz w:val="20"/>
          <w:vertAlign w:val="baseline"/>
        </w:rPr>
        <w:t>Publications (Nigeria) Limited, Ibadan-Nigeria, p.796</w:t>
      </w:r>
    </w:p>
    <w:p>
      <w:pPr>
        <w:spacing w:before="22"/>
        <w:ind w:left="400" w:right="0" w:firstLine="0"/>
        <w:jc w:val="left"/>
        <w:rPr>
          <w:sz w:val="20"/>
        </w:rPr>
      </w:pPr>
      <w:r>
        <w:rPr>
          <w:rFonts w:ascii="Calibri"/>
          <w:sz w:val="20"/>
          <w:vertAlign w:val="superscript"/>
        </w:rPr>
        <w:t>678</w:t>
      </w:r>
      <w:r>
        <w:rPr>
          <w:sz w:val="20"/>
          <w:vertAlign w:val="baseline"/>
        </w:rPr>
        <w:t>Usman,A.K.,</w:t>
      </w:r>
      <w:r>
        <w:rPr>
          <w:spacing w:val="-2"/>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3"/>
          <w:sz w:val="20"/>
          <w:vertAlign w:val="baseline"/>
        </w:rPr>
        <w:t> </w:t>
      </w:r>
      <w:r>
        <w:rPr>
          <w:spacing w:val="-4"/>
          <w:sz w:val="20"/>
          <w:vertAlign w:val="baseline"/>
        </w:rPr>
        <w:t>p.95</w:t>
      </w:r>
    </w:p>
    <w:p>
      <w:pPr>
        <w:spacing w:before="2"/>
        <w:ind w:left="400" w:right="0" w:firstLine="0"/>
        <w:jc w:val="left"/>
        <w:rPr>
          <w:sz w:val="20"/>
        </w:rPr>
      </w:pPr>
      <w:r>
        <w:rPr>
          <w:sz w:val="20"/>
          <w:vertAlign w:val="superscript"/>
        </w:rPr>
        <w:t>679</w:t>
      </w:r>
      <w:r>
        <w:rPr>
          <w:i/>
          <w:sz w:val="20"/>
          <w:vertAlign w:val="baseline"/>
        </w:rPr>
        <w:t>Ibid</w:t>
      </w:r>
      <w:r>
        <w:rPr>
          <w:sz w:val="20"/>
          <w:vertAlign w:val="baseline"/>
        </w:rPr>
        <w:t>,</w:t>
      </w:r>
      <w:r>
        <w:rPr>
          <w:spacing w:val="-4"/>
          <w:sz w:val="20"/>
          <w:vertAlign w:val="baseline"/>
        </w:rPr>
        <w:t> p.96</w:t>
      </w:r>
    </w:p>
    <w:p>
      <w:pPr>
        <w:spacing w:after="0"/>
        <w:jc w:val="left"/>
        <w:rPr>
          <w:sz w:val="20"/>
        </w:rPr>
        <w:sectPr>
          <w:pgSz w:w="12240" w:h="15840"/>
          <w:pgMar w:header="0" w:footer="1012" w:top="1360" w:bottom="1200" w:left="1040" w:right="860"/>
        </w:sectPr>
      </w:pPr>
    </w:p>
    <w:p>
      <w:pPr>
        <w:pStyle w:val="BodyText"/>
        <w:spacing w:line="480" w:lineRule="auto" w:before="112"/>
        <w:ind w:left="400" w:right="574"/>
        <w:jc w:val="both"/>
      </w:pPr>
      <w:r>
        <w:rPr/>
        <w:t>effects</w:t>
      </w:r>
      <w:r>
        <w:rPr>
          <w:vertAlign w:val="superscript"/>
        </w:rPr>
        <w:t>680</w:t>
      </w:r>
      <w:r>
        <w:rPr>
          <w:vertAlign w:val="baseline"/>
        </w:rPr>
        <w:t> and therefore efforts at mitigating the effects of degradation of the environment by the mining of solid minerals becomes most imperative.</w:t>
      </w:r>
    </w:p>
    <w:p>
      <w:pPr>
        <w:pStyle w:val="BodyText"/>
        <w:spacing w:before="12"/>
      </w:pPr>
    </w:p>
    <w:p>
      <w:pPr>
        <w:pStyle w:val="BodyText"/>
        <w:spacing w:line="480" w:lineRule="auto"/>
        <w:ind w:left="400" w:right="575"/>
        <w:jc w:val="both"/>
      </w:pPr>
      <w:r>
        <w:rPr/>
        <w:t>Hazardous wastes or substances constitute elements which are consequential in the mining of solid minerals and which in turn contribute</w:t>
      </w:r>
      <w:r>
        <w:rPr>
          <w:spacing w:val="-1"/>
        </w:rPr>
        <w:t> </w:t>
      </w:r>
      <w:r>
        <w:rPr/>
        <w:t>to the</w:t>
      </w:r>
      <w:r>
        <w:rPr>
          <w:spacing w:val="-1"/>
        </w:rPr>
        <w:t> </w:t>
      </w:r>
      <w:r>
        <w:rPr/>
        <w:t>degradation of the environment. They</w:t>
      </w:r>
      <w:r>
        <w:rPr>
          <w:spacing w:val="-3"/>
        </w:rPr>
        <w:t> </w:t>
      </w:r>
      <w:r>
        <w:rPr/>
        <w:t>could be in the form of sludge, mine tailings, dumping of wastes from excavations, resultant increase in the level of sedimentation in the water with deleterious effects on the flora and fauna,</w:t>
      </w:r>
      <w:r>
        <w:rPr>
          <w:vertAlign w:val="superscript"/>
        </w:rPr>
        <w:t>681</w:t>
      </w:r>
      <w:r>
        <w:rPr>
          <w:vertAlign w:val="baseline"/>
        </w:rPr>
        <w:t> polluted water system resulting from substances used in processing some solid minerals or other deleterious</w:t>
      </w:r>
      <w:r>
        <w:rPr>
          <w:spacing w:val="-3"/>
          <w:vertAlign w:val="baseline"/>
        </w:rPr>
        <w:t> </w:t>
      </w:r>
      <w:r>
        <w:rPr>
          <w:vertAlign w:val="baseline"/>
        </w:rPr>
        <w:t>substances</w:t>
      </w:r>
      <w:r>
        <w:rPr>
          <w:spacing w:val="-3"/>
          <w:vertAlign w:val="baseline"/>
        </w:rPr>
        <w:t> </w:t>
      </w:r>
      <w:r>
        <w:rPr>
          <w:vertAlign w:val="baseline"/>
        </w:rPr>
        <w:t>which</w:t>
      </w:r>
      <w:r>
        <w:rPr>
          <w:spacing w:val="-3"/>
          <w:vertAlign w:val="baseline"/>
        </w:rPr>
        <w:t> </w:t>
      </w:r>
      <w:r>
        <w:rPr>
          <w:vertAlign w:val="baseline"/>
        </w:rPr>
        <w:t>emanate</w:t>
      </w:r>
      <w:r>
        <w:rPr>
          <w:spacing w:val="-2"/>
          <w:vertAlign w:val="baseline"/>
        </w:rPr>
        <w:t> </w:t>
      </w:r>
      <w:r>
        <w:rPr>
          <w:vertAlign w:val="baseline"/>
        </w:rPr>
        <w:t>from</w:t>
      </w:r>
      <w:r>
        <w:rPr>
          <w:spacing w:val="-3"/>
          <w:vertAlign w:val="baseline"/>
        </w:rPr>
        <w:t> </w:t>
      </w:r>
      <w:r>
        <w:rPr>
          <w:vertAlign w:val="baseline"/>
        </w:rPr>
        <w:t>mining</w:t>
      </w:r>
      <w:r>
        <w:rPr>
          <w:spacing w:val="-5"/>
          <w:vertAlign w:val="baseline"/>
        </w:rPr>
        <w:t> </w:t>
      </w:r>
      <w:r>
        <w:rPr>
          <w:vertAlign w:val="baseline"/>
        </w:rPr>
        <w:t>operations/activities.</w:t>
      </w:r>
      <w:r>
        <w:rPr>
          <w:spacing w:val="-3"/>
          <w:vertAlign w:val="baseline"/>
        </w:rPr>
        <w:t> </w:t>
      </w:r>
      <w:r>
        <w:rPr>
          <w:vertAlign w:val="baseline"/>
        </w:rPr>
        <w:t>Some</w:t>
      </w:r>
      <w:r>
        <w:rPr>
          <w:spacing w:val="-3"/>
          <w:vertAlign w:val="baseline"/>
        </w:rPr>
        <w:t> </w:t>
      </w:r>
      <w:r>
        <w:rPr>
          <w:vertAlign w:val="baseline"/>
        </w:rPr>
        <w:t>of</w:t>
      </w:r>
      <w:r>
        <w:rPr>
          <w:spacing w:val="-5"/>
          <w:vertAlign w:val="baseline"/>
        </w:rPr>
        <w:t> </w:t>
      </w:r>
      <w:r>
        <w:rPr>
          <w:vertAlign w:val="baseline"/>
        </w:rPr>
        <w:t>the</w:t>
      </w:r>
      <w:r>
        <w:rPr>
          <w:spacing w:val="-3"/>
          <w:vertAlign w:val="baseline"/>
        </w:rPr>
        <w:t> </w:t>
      </w:r>
      <w:r>
        <w:rPr>
          <w:vertAlign w:val="baseline"/>
        </w:rPr>
        <w:t>other</w:t>
      </w:r>
      <w:r>
        <w:rPr>
          <w:spacing w:val="-2"/>
          <w:vertAlign w:val="baseline"/>
        </w:rPr>
        <w:t> </w:t>
      </w:r>
      <w:r>
        <w:rPr>
          <w:vertAlign w:val="baseline"/>
        </w:rPr>
        <w:t>forms of harmful waste or hazardous substances released onto the environment include dust particles released unto the atmosphere from quarries and cement factories and radioactive emissions fromthe mining and storage of radioactive materials.</w:t>
      </w:r>
      <w:r>
        <w:rPr>
          <w:vertAlign w:val="superscript"/>
        </w:rPr>
        <w:t>682</w:t>
      </w:r>
    </w:p>
    <w:p>
      <w:pPr>
        <w:pStyle w:val="BodyText"/>
        <w:spacing w:before="13"/>
      </w:pPr>
    </w:p>
    <w:p>
      <w:pPr>
        <w:pStyle w:val="BodyText"/>
        <w:spacing w:line="480" w:lineRule="auto"/>
        <w:ind w:left="400" w:right="573"/>
        <w:jc w:val="both"/>
      </w:pPr>
      <w:r>
        <w:rPr/>
        <w:t>The H.W.A. proceeded largely by specifying offences and stating the penalties for those</w:t>
      </w:r>
      <w:r>
        <w:rPr>
          <w:spacing w:val="40"/>
        </w:rPr>
        <w:t> </w:t>
      </w:r>
      <w:r>
        <w:rPr/>
        <w:t>offences. For example, any</w:t>
      </w:r>
      <w:r>
        <w:rPr>
          <w:spacing w:val="-3"/>
        </w:rPr>
        <w:t> </w:t>
      </w:r>
      <w:r>
        <w:rPr/>
        <w:t>person found guilty</w:t>
      </w:r>
      <w:r>
        <w:rPr>
          <w:spacing w:val="-5"/>
        </w:rPr>
        <w:t> </w:t>
      </w:r>
      <w:r>
        <w:rPr/>
        <w:t>of a crime under the provisions of sections 1 to 5 of theH.W.A. shall on conviction be sentenced to imprisonment for life.</w:t>
      </w:r>
      <w:r>
        <w:rPr>
          <w:vertAlign w:val="superscript"/>
        </w:rPr>
        <w:t>683</w:t>
      </w:r>
      <w:r>
        <w:rPr>
          <w:vertAlign w:val="baseline"/>
        </w:rPr>
        <w:t>The provision of section 7 of the H.W.A is also germane and critical to the extent that for offences committed under the Act by corporate bodies, where it is proved that such offence was committed with the consent or connivance of or is attributable to any neglect on the part of a director, manager, secretary</w:t>
      </w:r>
      <w:r>
        <w:rPr>
          <w:spacing w:val="17"/>
          <w:vertAlign w:val="baseline"/>
        </w:rPr>
        <w:t> </w:t>
      </w:r>
      <w:r>
        <w:rPr>
          <w:vertAlign w:val="baseline"/>
        </w:rPr>
        <w:t>or</w:t>
      </w:r>
      <w:r>
        <w:rPr>
          <w:spacing w:val="23"/>
          <w:vertAlign w:val="baseline"/>
        </w:rPr>
        <w:t> </w:t>
      </w:r>
      <w:r>
        <w:rPr>
          <w:vertAlign w:val="baseline"/>
        </w:rPr>
        <w:t>other</w:t>
      </w:r>
      <w:r>
        <w:rPr>
          <w:spacing w:val="22"/>
          <w:vertAlign w:val="baseline"/>
        </w:rPr>
        <w:t> </w:t>
      </w:r>
      <w:r>
        <w:rPr>
          <w:vertAlign w:val="baseline"/>
        </w:rPr>
        <w:t>similar</w:t>
      </w:r>
      <w:r>
        <w:rPr>
          <w:spacing w:val="21"/>
          <w:vertAlign w:val="baseline"/>
        </w:rPr>
        <w:t> </w:t>
      </w:r>
      <w:r>
        <w:rPr>
          <w:vertAlign w:val="baseline"/>
        </w:rPr>
        <w:t>officer</w:t>
      </w:r>
      <w:r>
        <w:rPr>
          <w:spacing w:val="22"/>
          <w:vertAlign w:val="baseline"/>
        </w:rPr>
        <w:t> </w:t>
      </w:r>
      <w:r>
        <w:rPr>
          <w:vertAlign w:val="baseline"/>
        </w:rPr>
        <w:t>of</w:t>
      </w:r>
      <w:r>
        <w:rPr>
          <w:spacing w:val="23"/>
          <w:vertAlign w:val="baseline"/>
        </w:rPr>
        <w:t> </w:t>
      </w:r>
      <w:r>
        <w:rPr>
          <w:vertAlign w:val="baseline"/>
        </w:rPr>
        <w:t>the</w:t>
      </w:r>
      <w:r>
        <w:rPr>
          <w:spacing w:val="22"/>
          <w:vertAlign w:val="baseline"/>
        </w:rPr>
        <w:t> </w:t>
      </w:r>
      <w:r>
        <w:rPr>
          <w:vertAlign w:val="baseline"/>
        </w:rPr>
        <w:t>body</w:t>
      </w:r>
      <w:r>
        <w:rPr>
          <w:spacing w:val="17"/>
          <w:vertAlign w:val="baseline"/>
        </w:rPr>
        <w:t> </w:t>
      </w:r>
      <w:r>
        <w:rPr>
          <w:vertAlign w:val="baseline"/>
        </w:rPr>
        <w:t>corporate</w:t>
      </w:r>
      <w:r>
        <w:rPr>
          <w:vertAlign w:val="superscript"/>
        </w:rPr>
        <w:t>684</w:t>
      </w:r>
      <w:r>
        <w:rPr>
          <w:vertAlign w:val="baseline"/>
        </w:rPr>
        <w:t>or</w:t>
      </w:r>
      <w:r>
        <w:rPr>
          <w:spacing w:val="21"/>
          <w:vertAlign w:val="baseline"/>
        </w:rPr>
        <w:t> </w:t>
      </w:r>
      <w:r>
        <w:rPr>
          <w:vertAlign w:val="baseline"/>
        </w:rPr>
        <w:t>any</w:t>
      </w:r>
      <w:r>
        <w:rPr>
          <w:spacing w:val="18"/>
          <w:vertAlign w:val="baseline"/>
        </w:rPr>
        <w:t> </w:t>
      </w:r>
      <w:r>
        <w:rPr>
          <w:vertAlign w:val="baseline"/>
        </w:rPr>
        <w:t>person</w:t>
      </w:r>
      <w:r>
        <w:rPr>
          <w:spacing w:val="21"/>
          <w:vertAlign w:val="baseline"/>
        </w:rPr>
        <w:t> </w:t>
      </w:r>
      <w:r>
        <w:rPr>
          <w:vertAlign w:val="baseline"/>
        </w:rPr>
        <w:t>purporting</w:t>
      </w:r>
      <w:r>
        <w:rPr>
          <w:spacing w:val="21"/>
          <w:vertAlign w:val="baseline"/>
        </w:rPr>
        <w:t> </w:t>
      </w:r>
      <w:r>
        <w:rPr>
          <w:vertAlign w:val="baseline"/>
        </w:rPr>
        <w:t>to</w:t>
      </w:r>
      <w:r>
        <w:rPr>
          <w:spacing w:val="22"/>
          <w:vertAlign w:val="baseline"/>
        </w:rPr>
        <w:t> </w:t>
      </w:r>
      <w:r>
        <w:rPr>
          <w:vertAlign w:val="baseline"/>
        </w:rPr>
        <w:t>act</w:t>
      </w:r>
      <w:r>
        <w:rPr>
          <w:spacing w:val="22"/>
          <w:vertAlign w:val="baseline"/>
        </w:rPr>
        <w:t> </w:t>
      </w:r>
      <w:r>
        <w:rPr>
          <w:vertAlign w:val="baseline"/>
        </w:rPr>
        <w:t>in</w:t>
      </w:r>
      <w:r>
        <w:rPr>
          <w:spacing w:val="23"/>
          <w:vertAlign w:val="baseline"/>
        </w:rPr>
        <w:t> </w:t>
      </w:r>
      <w:r>
        <w:rPr>
          <w:spacing w:val="-5"/>
          <w:vertAlign w:val="baseline"/>
        </w:rPr>
        <w:t>the</w:t>
      </w: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709184">
                <wp:simplePos x="0" y="0"/>
                <wp:positionH relativeFrom="page">
                  <wp:posOffset>914704</wp:posOffset>
                </wp:positionH>
                <wp:positionV relativeFrom="paragraph">
                  <wp:posOffset>284180</wp:posOffset>
                </wp:positionV>
                <wp:extent cx="1829435" cy="9525"/>
                <wp:effectExtent l="0" t="0" r="0" b="0"/>
                <wp:wrapTopAndBottom/>
                <wp:docPr id="321" name="Graphic 321"/>
                <wp:cNvGraphicFramePr>
                  <a:graphicFrameLocks/>
                </wp:cNvGraphicFramePr>
                <a:graphic>
                  <a:graphicData uri="http://schemas.microsoft.com/office/word/2010/wordprocessingShape">
                    <wps:wsp>
                      <wps:cNvPr id="321" name="Graphic 3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376455pt;width:144.020pt;height:.72003pt;mso-position-horizontal-relative:page;mso-position-vertical-relative:paragraph;z-index:-15607296;mso-wrap-distance-left:0;mso-wrap-distance-right:0" id="docshape289" filled="true" fillcolor="#000000" stroked="false">
                <v:fill type="solid"/>
                <w10:wrap type="topAndBottom"/>
              </v:rect>
            </w:pict>
          </mc:Fallback>
        </mc:AlternateContent>
      </w:r>
    </w:p>
    <w:p>
      <w:pPr>
        <w:spacing w:line="242" w:lineRule="exact" w:before="102"/>
        <w:ind w:left="400" w:right="0" w:firstLine="0"/>
        <w:jc w:val="left"/>
        <w:rPr>
          <w:sz w:val="20"/>
        </w:rPr>
      </w:pPr>
      <w:r>
        <w:rPr>
          <w:rFonts w:ascii="Calibri"/>
          <w:sz w:val="20"/>
          <w:vertAlign w:val="superscript"/>
        </w:rPr>
        <w:t>680</w:t>
      </w:r>
      <w:r>
        <w:rPr>
          <w:sz w:val="20"/>
          <w:vertAlign w:val="baseline"/>
        </w:rPr>
        <w:t>Section</w:t>
      </w:r>
      <w:r>
        <w:rPr>
          <w:spacing w:val="-7"/>
          <w:sz w:val="20"/>
          <w:vertAlign w:val="baseline"/>
        </w:rPr>
        <w:t> </w:t>
      </w:r>
      <w:r>
        <w:rPr>
          <w:sz w:val="20"/>
          <w:vertAlign w:val="baseline"/>
        </w:rPr>
        <w:t>49(1),</w:t>
      </w:r>
      <w:r>
        <w:rPr>
          <w:spacing w:val="-6"/>
          <w:sz w:val="20"/>
          <w:vertAlign w:val="baseline"/>
        </w:rPr>
        <w:t> </w:t>
      </w:r>
      <w:r>
        <w:rPr>
          <w:sz w:val="20"/>
          <w:vertAlign w:val="baseline"/>
        </w:rPr>
        <w:t>Environmental</w:t>
      </w:r>
      <w:r>
        <w:rPr>
          <w:spacing w:val="-5"/>
          <w:sz w:val="20"/>
          <w:vertAlign w:val="baseline"/>
        </w:rPr>
        <w:t> </w:t>
      </w:r>
      <w:r>
        <w:rPr>
          <w:sz w:val="20"/>
          <w:vertAlign w:val="baseline"/>
        </w:rPr>
        <w:t>Impact</w:t>
      </w:r>
      <w:r>
        <w:rPr>
          <w:spacing w:val="-6"/>
          <w:sz w:val="20"/>
          <w:vertAlign w:val="baseline"/>
        </w:rPr>
        <w:t> </w:t>
      </w:r>
      <w:r>
        <w:rPr>
          <w:sz w:val="20"/>
          <w:vertAlign w:val="baseline"/>
        </w:rPr>
        <w:t>Assessment</w:t>
      </w:r>
      <w:r>
        <w:rPr>
          <w:spacing w:val="-5"/>
          <w:sz w:val="20"/>
          <w:vertAlign w:val="baseline"/>
        </w:rPr>
        <w:t> </w:t>
      </w:r>
      <w:r>
        <w:rPr>
          <w:sz w:val="20"/>
          <w:vertAlign w:val="baseline"/>
        </w:rPr>
        <w:t>Act,</w:t>
      </w:r>
      <w:r>
        <w:rPr>
          <w:spacing w:val="-6"/>
          <w:sz w:val="20"/>
          <w:vertAlign w:val="baseline"/>
        </w:rPr>
        <w:t> </w:t>
      </w:r>
      <w:r>
        <w:rPr>
          <w:sz w:val="20"/>
          <w:vertAlign w:val="baseline"/>
        </w:rPr>
        <w:t>Cap.</w:t>
      </w:r>
      <w:r>
        <w:rPr>
          <w:spacing w:val="-4"/>
          <w:sz w:val="20"/>
          <w:vertAlign w:val="baseline"/>
        </w:rPr>
        <w:t> </w:t>
      </w:r>
      <w:r>
        <w:rPr>
          <w:sz w:val="20"/>
          <w:vertAlign w:val="baseline"/>
        </w:rPr>
        <w:t>E12,</w:t>
      </w:r>
      <w:r>
        <w:rPr>
          <w:spacing w:val="-6"/>
          <w:sz w:val="20"/>
          <w:vertAlign w:val="baseline"/>
        </w:rPr>
        <w:t> </w:t>
      </w:r>
      <w:r>
        <w:rPr>
          <w:sz w:val="20"/>
          <w:vertAlign w:val="baseline"/>
        </w:rPr>
        <w:t>Laws</w:t>
      </w:r>
      <w:r>
        <w:rPr>
          <w:spacing w:val="-7"/>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Federation</w:t>
      </w:r>
      <w:r>
        <w:rPr>
          <w:spacing w:val="-6"/>
          <w:sz w:val="20"/>
          <w:vertAlign w:val="baseline"/>
        </w:rPr>
        <w:t> </w:t>
      </w:r>
      <w:r>
        <w:rPr>
          <w:sz w:val="20"/>
          <w:vertAlign w:val="baseline"/>
        </w:rPr>
        <w:t>of</w:t>
      </w:r>
      <w:r>
        <w:rPr>
          <w:spacing w:val="-8"/>
          <w:sz w:val="20"/>
          <w:vertAlign w:val="baseline"/>
        </w:rPr>
        <w:t> </w:t>
      </w:r>
      <w:r>
        <w:rPr>
          <w:sz w:val="20"/>
          <w:vertAlign w:val="baseline"/>
        </w:rPr>
        <w:t>Nigeria,</w:t>
      </w:r>
      <w:r>
        <w:rPr>
          <w:spacing w:val="-6"/>
          <w:sz w:val="20"/>
          <w:vertAlign w:val="baseline"/>
        </w:rPr>
        <w:t> </w:t>
      </w:r>
      <w:r>
        <w:rPr>
          <w:spacing w:val="-4"/>
          <w:sz w:val="20"/>
          <w:vertAlign w:val="baseline"/>
        </w:rPr>
        <w:t>2004</w:t>
      </w:r>
    </w:p>
    <w:p>
      <w:pPr>
        <w:spacing w:line="227" w:lineRule="exact" w:before="0"/>
        <w:ind w:left="400" w:right="0" w:firstLine="0"/>
        <w:jc w:val="left"/>
        <w:rPr>
          <w:sz w:val="20"/>
        </w:rPr>
      </w:pPr>
      <w:r>
        <w:rPr>
          <w:sz w:val="20"/>
          <w:vertAlign w:val="superscript"/>
        </w:rPr>
        <w:t>681</w:t>
      </w:r>
      <w:r>
        <w:rPr>
          <w:sz w:val="20"/>
          <w:vertAlign w:val="baseline"/>
        </w:rPr>
        <w:t>Osunbor</w:t>
      </w:r>
      <w:r>
        <w:rPr>
          <w:spacing w:val="-5"/>
          <w:sz w:val="20"/>
          <w:vertAlign w:val="baseline"/>
        </w:rPr>
        <w:t> </w:t>
      </w:r>
      <w:r>
        <w:rPr>
          <w:sz w:val="20"/>
          <w:vertAlign w:val="baseline"/>
        </w:rPr>
        <w:t>O.A.,</w:t>
      </w:r>
      <w:r>
        <w:rPr>
          <w:spacing w:val="-3"/>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p.399</w:t>
      </w:r>
    </w:p>
    <w:p>
      <w:pPr>
        <w:spacing w:before="0"/>
        <w:ind w:left="400" w:right="0" w:firstLine="0"/>
        <w:jc w:val="left"/>
        <w:rPr>
          <w:i/>
          <w:sz w:val="20"/>
        </w:rPr>
      </w:pPr>
      <w:r>
        <w:rPr>
          <w:spacing w:val="-2"/>
          <w:sz w:val="20"/>
          <w:vertAlign w:val="superscript"/>
        </w:rPr>
        <w:t>682</w:t>
      </w:r>
      <w:r>
        <w:rPr>
          <w:i/>
          <w:spacing w:val="-2"/>
          <w:sz w:val="20"/>
          <w:vertAlign w:val="baseline"/>
        </w:rPr>
        <w:t>Ibid</w:t>
      </w:r>
    </w:p>
    <w:p>
      <w:pPr>
        <w:spacing w:before="21"/>
        <w:ind w:left="652" w:right="1126" w:hanging="252"/>
        <w:jc w:val="left"/>
        <w:rPr>
          <w:sz w:val="20"/>
        </w:rPr>
      </w:pPr>
      <w:r>
        <w:rPr>
          <w:rFonts w:ascii="Calibri"/>
          <w:sz w:val="20"/>
          <w:vertAlign w:val="superscript"/>
        </w:rPr>
        <w:t>683</w:t>
      </w:r>
      <w:r>
        <w:rPr>
          <w:sz w:val="20"/>
          <w:vertAlign w:val="baseline"/>
        </w:rPr>
        <w:t>Section</w:t>
      </w:r>
      <w:r>
        <w:rPr>
          <w:spacing w:val="-3"/>
          <w:sz w:val="20"/>
          <w:vertAlign w:val="baseline"/>
        </w:rPr>
        <w:t> </w:t>
      </w:r>
      <w:r>
        <w:rPr>
          <w:sz w:val="20"/>
          <w:vertAlign w:val="baseline"/>
        </w:rPr>
        <w:t>6,</w:t>
      </w:r>
      <w:r>
        <w:rPr>
          <w:spacing w:val="-1"/>
          <w:sz w:val="20"/>
          <w:vertAlign w:val="baseline"/>
        </w:rPr>
        <w:t> </w:t>
      </w:r>
      <w:r>
        <w:rPr>
          <w:sz w:val="20"/>
          <w:vertAlign w:val="baseline"/>
        </w:rPr>
        <w:t>Harmful</w:t>
      </w:r>
      <w:r>
        <w:rPr>
          <w:spacing w:val="-3"/>
          <w:sz w:val="20"/>
          <w:vertAlign w:val="baseline"/>
        </w:rPr>
        <w:t> </w:t>
      </w:r>
      <w:r>
        <w:rPr>
          <w:sz w:val="20"/>
          <w:vertAlign w:val="baseline"/>
        </w:rPr>
        <w:t>Waste</w:t>
      </w:r>
      <w:r>
        <w:rPr>
          <w:spacing w:val="-2"/>
          <w:sz w:val="20"/>
          <w:vertAlign w:val="baseline"/>
        </w:rPr>
        <w:t> </w:t>
      </w:r>
      <w:r>
        <w:rPr>
          <w:sz w:val="20"/>
          <w:vertAlign w:val="baseline"/>
        </w:rPr>
        <w:t>(Special</w:t>
      </w:r>
      <w:r>
        <w:rPr>
          <w:spacing w:val="-2"/>
          <w:sz w:val="20"/>
          <w:vertAlign w:val="baseline"/>
        </w:rPr>
        <w:t> </w:t>
      </w:r>
      <w:r>
        <w:rPr>
          <w:sz w:val="20"/>
          <w:vertAlign w:val="baseline"/>
        </w:rPr>
        <w:t>Criminal</w:t>
      </w:r>
      <w:r>
        <w:rPr>
          <w:spacing w:val="-2"/>
          <w:sz w:val="20"/>
          <w:vertAlign w:val="baseline"/>
        </w:rPr>
        <w:t> </w:t>
      </w:r>
      <w:r>
        <w:rPr>
          <w:sz w:val="20"/>
          <w:vertAlign w:val="baseline"/>
        </w:rPr>
        <w:t>Provisions) Act,</w:t>
      </w:r>
      <w:r>
        <w:rPr>
          <w:spacing w:val="-2"/>
          <w:sz w:val="20"/>
          <w:vertAlign w:val="baseline"/>
        </w:rPr>
        <w:t> </w:t>
      </w:r>
      <w:r>
        <w:rPr>
          <w:sz w:val="20"/>
          <w:vertAlign w:val="baseline"/>
        </w:rPr>
        <w:t>Cap.</w:t>
      </w:r>
      <w:r>
        <w:rPr>
          <w:spacing w:val="-2"/>
          <w:sz w:val="20"/>
          <w:vertAlign w:val="baseline"/>
        </w:rPr>
        <w:t> </w:t>
      </w:r>
      <w:r>
        <w:rPr>
          <w:sz w:val="20"/>
          <w:vertAlign w:val="baseline"/>
        </w:rPr>
        <w:t>H1,</w:t>
      </w:r>
      <w:r>
        <w:rPr>
          <w:spacing w:val="-2"/>
          <w:sz w:val="20"/>
          <w:vertAlign w:val="baseline"/>
        </w:rPr>
        <w:t> </w:t>
      </w:r>
      <w:r>
        <w:rPr>
          <w:sz w:val="20"/>
          <w:vertAlign w:val="baseline"/>
        </w:rPr>
        <w:t>Laws</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Federation</w:t>
      </w:r>
      <w:r>
        <w:rPr>
          <w:spacing w:val="-3"/>
          <w:sz w:val="20"/>
          <w:vertAlign w:val="baseline"/>
        </w:rPr>
        <w:t> </w:t>
      </w:r>
      <w:r>
        <w:rPr>
          <w:sz w:val="20"/>
          <w:vertAlign w:val="baseline"/>
        </w:rPr>
        <w:t>of</w:t>
      </w:r>
      <w:r>
        <w:rPr>
          <w:spacing w:val="-4"/>
          <w:sz w:val="20"/>
          <w:vertAlign w:val="baseline"/>
        </w:rPr>
        <w:t> </w:t>
      </w:r>
      <w:r>
        <w:rPr>
          <w:sz w:val="20"/>
          <w:vertAlign w:val="baseline"/>
        </w:rPr>
        <w:t>Nigeria, </w:t>
      </w:r>
      <w:r>
        <w:rPr>
          <w:spacing w:val="-4"/>
          <w:sz w:val="20"/>
          <w:vertAlign w:val="baseline"/>
        </w:rPr>
        <w:t>2004</w:t>
      </w:r>
    </w:p>
    <w:p>
      <w:pPr>
        <w:spacing w:before="3"/>
        <w:ind w:left="400" w:right="0" w:firstLine="0"/>
        <w:jc w:val="left"/>
        <w:rPr>
          <w:sz w:val="20"/>
        </w:rPr>
      </w:pPr>
      <w:r>
        <w:rPr>
          <w:sz w:val="20"/>
          <w:vertAlign w:val="superscript"/>
        </w:rPr>
        <w:t>684</w:t>
      </w:r>
      <w:r>
        <w:rPr>
          <w:i/>
          <w:sz w:val="20"/>
          <w:vertAlign w:val="baseline"/>
        </w:rPr>
        <w:t>Ibid</w:t>
      </w:r>
      <w:r>
        <w:rPr>
          <w:i/>
          <w:spacing w:val="-3"/>
          <w:sz w:val="20"/>
          <w:vertAlign w:val="baseline"/>
        </w:rPr>
        <w:t> </w:t>
      </w:r>
      <w:r>
        <w:rPr>
          <w:sz w:val="20"/>
          <w:vertAlign w:val="baseline"/>
        </w:rPr>
        <w:t>,</w:t>
      </w:r>
      <w:r>
        <w:rPr>
          <w:spacing w:val="-3"/>
          <w:sz w:val="20"/>
          <w:vertAlign w:val="baseline"/>
        </w:rPr>
        <w:t> </w:t>
      </w:r>
      <w:r>
        <w:rPr>
          <w:sz w:val="20"/>
          <w:vertAlign w:val="baseline"/>
        </w:rPr>
        <w:t>Section</w:t>
      </w:r>
      <w:r>
        <w:rPr>
          <w:spacing w:val="-4"/>
          <w:sz w:val="20"/>
          <w:vertAlign w:val="baseline"/>
        </w:rPr>
        <w:t> 7(a)</w:t>
      </w:r>
    </w:p>
    <w:p>
      <w:pPr>
        <w:spacing w:after="0"/>
        <w:jc w:val="left"/>
        <w:rPr>
          <w:sz w:val="20"/>
        </w:rPr>
        <w:sectPr>
          <w:pgSz w:w="12240" w:h="15840"/>
          <w:pgMar w:header="0" w:footer="1012" w:top="1320" w:bottom="1200" w:left="1040" w:right="860"/>
        </w:sectPr>
      </w:pPr>
    </w:p>
    <w:p>
      <w:pPr>
        <w:pStyle w:val="BodyText"/>
        <w:spacing w:line="480" w:lineRule="auto" w:before="112"/>
        <w:ind w:left="400" w:right="571"/>
        <w:jc w:val="both"/>
      </w:pPr>
      <w:r>
        <w:rPr/>
        <w:t>capacity of a director, manager, secretary or other similar officer</w:t>
      </w:r>
      <w:r>
        <w:rPr>
          <w:vertAlign w:val="superscript"/>
        </w:rPr>
        <w:t>685</w:t>
      </w:r>
      <w:r>
        <w:rPr>
          <w:vertAlign w:val="baseline"/>
        </w:rPr>
        <w:t>he as well as the body corporate shall be guilty of the crime and shall be liable and proceeded against and punished </w:t>
      </w:r>
      <w:r>
        <w:rPr>
          <w:spacing w:val="-2"/>
          <w:vertAlign w:val="baseline"/>
        </w:rPr>
        <w:t>accordingly.</w:t>
      </w:r>
    </w:p>
    <w:p>
      <w:pPr>
        <w:pStyle w:val="BodyText"/>
        <w:spacing w:before="12"/>
      </w:pPr>
    </w:p>
    <w:p>
      <w:pPr>
        <w:pStyle w:val="BodyText"/>
        <w:ind w:left="400"/>
        <w:jc w:val="both"/>
      </w:pPr>
      <w:r>
        <w:rPr/>
        <w:t>From</w:t>
      </w:r>
      <w:r>
        <w:rPr>
          <w:spacing w:val="61"/>
        </w:rPr>
        <w:t> </w:t>
      </w:r>
      <w:r>
        <w:rPr/>
        <w:t>the</w:t>
      </w:r>
      <w:r>
        <w:rPr>
          <w:spacing w:val="63"/>
        </w:rPr>
        <w:t> </w:t>
      </w:r>
      <w:r>
        <w:rPr/>
        <w:t>perspective</w:t>
      </w:r>
      <w:r>
        <w:rPr>
          <w:spacing w:val="62"/>
        </w:rPr>
        <w:t> </w:t>
      </w:r>
      <w:r>
        <w:rPr/>
        <w:t>of</w:t>
      </w:r>
      <w:r>
        <w:rPr>
          <w:spacing w:val="62"/>
        </w:rPr>
        <w:t> </w:t>
      </w:r>
      <w:r>
        <w:rPr/>
        <w:t>environmental</w:t>
      </w:r>
      <w:r>
        <w:rPr>
          <w:spacing w:val="63"/>
        </w:rPr>
        <w:t> </w:t>
      </w:r>
      <w:r>
        <w:rPr/>
        <w:t>law,</w:t>
      </w:r>
      <w:r>
        <w:rPr>
          <w:spacing w:val="64"/>
        </w:rPr>
        <w:t> </w:t>
      </w:r>
      <w:r>
        <w:rPr/>
        <w:t>the</w:t>
      </w:r>
      <w:r>
        <w:rPr>
          <w:spacing w:val="63"/>
        </w:rPr>
        <w:t> </w:t>
      </w:r>
      <w:r>
        <w:rPr/>
        <w:t>principle</w:t>
      </w:r>
      <w:r>
        <w:rPr>
          <w:spacing w:val="63"/>
        </w:rPr>
        <w:t> </w:t>
      </w:r>
      <w:r>
        <w:rPr/>
        <w:t>or</w:t>
      </w:r>
      <w:r>
        <w:rPr>
          <w:spacing w:val="62"/>
        </w:rPr>
        <w:t> </w:t>
      </w:r>
      <w:r>
        <w:rPr/>
        <w:t>ideological</w:t>
      </w:r>
      <w:r>
        <w:rPr>
          <w:spacing w:val="64"/>
        </w:rPr>
        <w:t> </w:t>
      </w:r>
      <w:r>
        <w:rPr/>
        <w:t>plank</w:t>
      </w:r>
      <w:r>
        <w:rPr>
          <w:spacing w:val="63"/>
        </w:rPr>
        <w:t> </w:t>
      </w:r>
      <w:r>
        <w:rPr/>
        <w:t>guiding</w:t>
      </w:r>
      <w:r>
        <w:rPr>
          <w:spacing w:val="62"/>
        </w:rPr>
        <w:t> </w:t>
      </w:r>
      <w:r>
        <w:rPr>
          <w:spacing w:val="-5"/>
        </w:rPr>
        <w:t>the</w:t>
      </w:r>
    </w:p>
    <w:p>
      <w:pPr>
        <w:pStyle w:val="BodyText"/>
      </w:pPr>
    </w:p>
    <w:p>
      <w:pPr>
        <w:pStyle w:val="BodyText"/>
        <w:spacing w:line="480" w:lineRule="auto"/>
        <w:ind w:left="400" w:right="576"/>
        <w:jc w:val="both"/>
      </w:pPr>
      <w:r>
        <w:rPr/>
        <w:t>H.W.A. seems to have been footed in the prevention principle than any other principle and the use of criminal sanctions to punish offenders in order to act as deterrent. Little wonder, the Act did not make comprehensive or effective provision for the remediation, removal, restoration of the environment in specific terms to compel violators who dump harmful waste on the environment to take necessary remedial steps. The imposition of an obligation as proposed</w:t>
      </w:r>
      <w:r>
        <w:rPr>
          <w:spacing w:val="40"/>
        </w:rPr>
        <w:t> </w:t>
      </w:r>
      <w:r>
        <w:rPr/>
        <w:t>herein will no doubt assist in acting as additional deterrent and entrenching the principles of pollution prevention and polluter pays; as these are some of the cornerstones for achieving sustainable development in all sectors of societal development particularly</w:t>
      </w:r>
      <w:r>
        <w:rPr>
          <w:spacing w:val="-1"/>
        </w:rPr>
        <w:t> </w:t>
      </w:r>
      <w:r>
        <w:rPr/>
        <w:t>in the mining</w:t>
      </w:r>
      <w:r>
        <w:rPr>
          <w:spacing w:val="-1"/>
        </w:rPr>
        <w:t> </w:t>
      </w:r>
      <w:r>
        <w:rPr/>
        <w:t>of solid minerals in Nigeria. The N.M.M.A addressed these issues in some of its provisions.</w:t>
      </w:r>
      <w:r>
        <w:rPr>
          <w:vertAlign w:val="superscript"/>
        </w:rPr>
        <w:t>686</w:t>
      </w:r>
    </w:p>
    <w:p>
      <w:pPr>
        <w:pStyle w:val="BodyText"/>
        <w:spacing w:before="14"/>
      </w:pPr>
    </w:p>
    <w:p>
      <w:pPr>
        <w:pStyle w:val="BodyText"/>
        <w:spacing w:line="480" w:lineRule="auto"/>
        <w:ind w:left="400" w:right="575"/>
        <w:jc w:val="both"/>
      </w:pPr>
      <w:r>
        <w:rPr/>
        <w:t>Aside from criminalizing and making provisions for certain offences, section 6 provides for the forfeiture to and vesting in the Federal Government of any carrier, including aircraft, vehicle, container</w:t>
      </w:r>
      <w:r>
        <w:rPr>
          <w:spacing w:val="-1"/>
        </w:rPr>
        <w:t> </w:t>
      </w:r>
      <w:r>
        <w:rPr/>
        <w:t>and any</w:t>
      </w:r>
      <w:r>
        <w:rPr>
          <w:spacing w:val="-8"/>
        </w:rPr>
        <w:t> </w:t>
      </w:r>
      <w:r>
        <w:rPr/>
        <w:t>other</w:t>
      </w:r>
      <w:r>
        <w:rPr>
          <w:spacing w:val="-1"/>
        </w:rPr>
        <w:t> </w:t>
      </w:r>
      <w:r>
        <w:rPr/>
        <w:t>thing</w:t>
      </w:r>
      <w:r>
        <w:rPr>
          <w:spacing w:val="-2"/>
        </w:rPr>
        <w:t> </w:t>
      </w:r>
      <w:r>
        <w:rPr/>
        <w:t>whatsoever</w:t>
      </w:r>
      <w:r>
        <w:rPr>
          <w:spacing w:val="-1"/>
        </w:rPr>
        <w:t> </w:t>
      </w:r>
      <w:r>
        <w:rPr/>
        <w:t>used</w:t>
      </w:r>
      <w:r>
        <w:rPr>
          <w:spacing w:val="-1"/>
        </w:rPr>
        <w:t> </w:t>
      </w:r>
      <w:r>
        <w:rPr/>
        <w:t>in the</w:t>
      </w:r>
      <w:r>
        <w:rPr>
          <w:spacing w:val="-1"/>
        </w:rPr>
        <w:t> </w:t>
      </w:r>
      <w:r>
        <w:rPr/>
        <w:t>transportation or</w:t>
      </w:r>
      <w:r>
        <w:rPr>
          <w:spacing w:val="-1"/>
        </w:rPr>
        <w:t> </w:t>
      </w:r>
      <w:r>
        <w:rPr/>
        <w:t>importation of</w:t>
      </w:r>
      <w:r>
        <w:rPr>
          <w:spacing w:val="-1"/>
        </w:rPr>
        <w:t> </w:t>
      </w:r>
      <w:r>
        <w:rPr/>
        <w:t>the</w:t>
      </w:r>
      <w:r>
        <w:rPr>
          <w:spacing w:val="-1"/>
        </w:rPr>
        <w:t> </w:t>
      </w:r>
      <w:r>
        <w:rPr/>
        <w:t>harmful waste including any land on which the harmful waste was deposited or dumped. The penalties provided in section 6 obviously do not compare to the remedy provided in the well-articulated and long</w:t>
      </w:r>
      <w:r>
        <w:rPr>
          <w:spacing w:val="-2"/>
        </w:rPr>
        <w:t> </w:t>
      </w:r>
      <w:r>
        <w:rPr/>
        <w:t>standing</w:t>
      </w:r>
      <w:r>
        <w:rPr>
          <w:spacing w:val="-3"/>
        </w:rPr>
        <w:t> </w:t>
      </w:r>
      <w:r>
        <w:rPr/>
        <w:t>principle</w:t>
      </w:r>
      <w:r>
        <w:rPr>
          <w:spacing w:val="-1"/>
        </w:rPr>
        <w:t> </w:t>
      </w:r>
      <w:r>
        <w:rPr/>
        <w:t>of</w:t>
      </w:r>
      <w:r>
        <w:rPr>
          <w:spacing w:val="-1"/>
        </w:rPr>
        <w:t> </w:t>
      </w:r>
      <w:r>
        <w:rPr/>
        <w:t>polluter</w:t>
      </w:r>
      <w:r>
        <w:rPr>
          <w:spacing w:val="-2"/>
        </w:rPr>
        <w:t> </w:t>
      </w:r>
      <w:r>
        <w:rPr/>
        <w:t>pays which is intended to assuage</w:t>
      </w:r>
      <w:r>
        <w:rPr>
          <w:spacing w:val="-2"/>
        </w:rPr>
        <w:t> </w:t>
      </w:r>
      <w:r>
        <w:rPr/>
        <w:t>wrongs done</w:t>
      </w:r>
      <w:r>
        <w:rPr>
          <w:spacing w:val="-1"/>
        </w:rPr>
        <w:t> </w:t>
      </w:r>
      <w:r>
        <w:rPr/>
        <w:t>to persons and the environment. Also, in a similar vein, the power of sealing off of dump site curiously, by the</w:t>
      </w:r>
      <w:r>
        <w:rPr>
          <w:spacing w:val="20"/>
        </w:rPr>
        <w:t> </w:t>
      </w:r>
      <w:r>
        <w:rPr/>
        <w:t>Minister</w:t>
      </w:r>
      <w:r>
        <w:rPr>
          <w:spacing w:val="20"/>
        </w:rPr>
        <w:t> </w:t>
      </w:r>
      <w:r>
        <w:rPr/>
        <w:t>of</w:t>
      </w:r>
      <w:r>
        <w:rPr>
          <w:spacing w:val="22"/>
        </w:rPr>
        <w:t> </w:t>
      </w:r>
      <w:r>
        <w:rPr/>
        <w:t>Works</w:t>
      </w:r>
      <w:r>
        <w:rPr>
          <w:spacing w:val="21"/>
        </w:rPr>
        <w:t> </w:t>
      </w:r>
      <w:r>
        <w:rPr/>
        <w:t>and</w:t>
      </w:r>
      <w:r>
        <w:rPr>
          <w:spacing w:val="21"/>
        </w:rPr>
        <w:t> </w:t>
      </w:r>
      <w:r>
        <w:rPr/>
        <w:t>Housing</w:t>
      </w:r>
      <w:r>
        <w:rPr>
          <w:spacing w:val="21"/>
        </w:rPr>
        <w:t> </w:t>
      </w:r>
      <w:r>
        <w:rPr/>
        <w:t>for</w:t>
      </w:r>
      <w:r>
        <w:rPr>
          <w:spacing w:val="20"/>
        </w:rPr>
        <w:t> </w:t>
      </w:r>
      <w:r>
        <w:rPr/>
        <w:t>a</w:t>
      </w:r>
      <w:r>
        <w:rPr>
          <w:spacing w:val="23"/>
        </w:rPr>
        <w:t> </w:t>
      </w:r>
      <w:r>
        <w:rPr/>
        <w:t>maximum</w:t>
      </w:r>
      <w:r>
        <w:rPr>
          <w:spacing w:val="21"/>
        </w:rPr>
        <w:t> </w:t>
      </w:r>
      <w:r>
        <w:rPr/>
        <w:t>period</w:t>
      </w:r>
      <w:r>
        <w:rPr>
          <w:spacing w:val="21"/>
        </w:rPr>
        <w:t> </w:t>
      </w:r>
      <w:r>
        <w:rPr/>
        <w:t>of</w:t>
      </w:r>
      <w:r>
        <w:rPr>
          <w:spacing w:val="20"/>
        </w:rPr>
        <w:t> </w:t>
      </w:r>
      <w:r>
        <w:rPr/>
        <w:t>12</w:t>
      </w:r>
      <w:r>
        <w:rPr>
          <w:spacing w:val="23"/>
        </w:rPr>
        <w:t> </w:t>
      </w:r>
      <w:r>
        <w:rPr/>
        <w:t>months</w:t>
      </w:r>
      <w:r>
        <w:rPr>
          <w:spacing w:val="21"/>
        </w:rPr>
        <w:t> </w:t>
      </w:r>
      <w:r>
        <w:rPr/>
        <w:t>commencing</w:t>
      </w:r>
      <w:r>
        <w:rPr>
          <w:spacing w:val="21"/>
        </w:rPr>
        <w:t> </w:t>
      </w:r>
      <w:r>
        <w:rPr/>
        <w:t>with</w:t>
      </w:r>
      <w:r>
        <w:rPr>
          <w:spacing w:val="22"/>
        </w:rPr>
        <w:t> </w:t>
      </w:r>
      <w:r>
        <w:rPr>
          <w:spacing w:val="-5"/>
        </w:rPr>
        <w:t>an</w:t>
      </w:r>
    </w:p>
    <w:p>
      <w:pPr>
        <w:pStyle w:val="BodyText"/>
        <w:spacing w:before="2"/>
        <w:rPr>
          <w:sz w:val="16"/>
        </w:rPr>
      </w:pPr>
      <w:r>
        <w:rPr/>
        <mc:AlternateContent>
          <mc:Choice Requires="wps">
            <w:drawing>
              <wp:anchor distT="0" distB="0" distL="0" distR="0" allowOverlap="1" layoutInCell="1" locked="0" behindDoc="1" simplePos="0" relativeHeight="487709696">
                <wp:simplePos x="0" y="0"/>
                <wp:positionH relativeFrom="page">
                  <wp:posOffset>914704</wp:posOffset>
                </wp:positionH>
                <wp:positionV relativeFrom="paragraph">
                  <wp:posOffset>133750</wp:posOffset>
                </wp:positionV>
                <wp:extent cx="1829435" cy="9525"/>
                <wp:effectExtent l="0" t="0" r="0" b="0"/>
                <wp:wrapTopAndBottom/>
                <wp:docPr id="322" name="Graphic 322"/>
                <wp:cNvGraphicFramePr>
                  <a:graphicFrameLocks/>
                </wp:cNvGraphicFramePr>
                <a:graphic>
                  <a:graphicData uri="http://schemas.microsoft.com/office/word/2010/wordprocessingShape">
                    <wps:wsp>
                      <wps:cNvPr id="322" name="Graphic 3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531532pt;width:144.020pt;height:.72003pt;mso-position-horizontal-relative:page;mso-position-vertical-relative:paragraph;z-index:-15606784;mso-wrap-distance-left:0;mso-wrap-distance-right:0" id="docshape290"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685</w:t>
      </w:r>
      <w:r>
        <w:rPr>
          <w:i/>
          <w:sz w:val="20"/>
          <w:vertAlign w:val="baseline"/>
        </w:rPr>
        <w:t>Ibid</w:t>
      </w:r>
      <w:r>
        <w:rPr>
          <w:i/>
          <w:spacing w:val="-3"/>
          <w:sz w:val="20"/>
          <w:vertAlign w:val="baseline"/>
        </w:rPr>
        <w:t> </w:t>
      </w:r>
      <w:r>
        <w:rPr>
          <w:sz w:val="20"/>
          <w:vertAlign w:val="baseline"/>
        </w:rPr>
        <w:t>,</w:t>
      </w:r>
      <w:r>
        <w:rPr>
          <w:spacing w:val="-3"/>
          <w:sz w:val="20"/>
          <w:vertAlign w:val="baseline"/>
        </w:rPr>
        <w:t> </w:t>
      </w:r>
      <w:r>
        <w:rPr>
          <w:sz w:val="20"/>
          <w:vertAlign w:val="baseline"/>
        </w:rPr>
        <w:t>Section</w:t>
      </w:r>
      <w:r>
        <w:rPr>
          <w:spacing w:val="-4"/>
          <w:sz w:val="20"/>
          <w:vertAlign w:val="baseline"/>
        </w:rPr>
        <w:t> 7(b)</w:t>
      </w:r>
    </w:p>
    <w:p>
      <w:pPr>
        <w:spacing w:before="6"/>
        <w:ind w:left="400" w:right="0" w:firstLine="0"/>
        <w:jc w:val="left"/>
        <w:rPr>
          <w:sz w:val="20"/>
        </w:rPr>
      </w:pPr>
      <w:r>
        <w:rPr>
          <w:rFonts w:ascii="Calibri"/>
          <w:sz w:val="20"/>
          <w:vertAlign w:val="superscript"/>
        </w:rPr>
        <w:t>686</w:t>
      </w:r>
      <w:r>
        <w:rPr>
          <w:sz w:val="20"/>
          <w:vertAlign w:val="baseline"/>
        </w:rPr>
        <w:t>Section</w:t>
      </w:r>
      <w:r>
        <w:rPr>
          <w:spacing w:val="-6"/>
          <w:sz w:val="20"/>
          <w:vertAlign w:val="baseline"/>
        </w:rPr>
        <w:t> </w:t>
      </w:r>
      <w:r>
        <w:rPr>
          <w:sz w:val="20"/>
          <w:vertAlign w:val="baseline"/>
        </w:rPr>
        <w:t>111,</w:t>
      </w:r>
      <w:r>
        <w:rPr>
          <w:spacing w:val="-4"/>
          <w:sz w:val="20"/>
          <w:vertAlign w:val="baseline"/>
        </w:rPr>
        <w:t> </w:t>
      </w:r>
      <w:r>
        <w:rPr>
          <w:sz w:val="20"/>
          <w:vertAlign w:val="baseline"/>
        </w:rPr>
        <w:t>Nigerian</w:t>
      </w:r>
      <w:r>
        <w:rPr>
          <w:spacing w:val="-6"/>
          <w:sz w:val="20"/>
          <w:vertAlign w:val="baseline"/>
        </w:rPr>
        <w:t> </w:t>
      </w:r>
      <w:r>
        <w:rPr>
          <w:sz w:val="20"/>
          <w:vertAlign w:val="baseline"/>
        </w:rPr>
        <w:t>Minerals</w:t>
      </w:r>
      <w:r>
        <w:rPr>
          <w:spacing w:val="-5"/>
          <w:sz w:val="20"/>
          <w:vertAlign w:val="baseline"/>
        </w:rPr>
        <w:t> </w:t>
      </w:r>
      <w:r>
        <w:rPr>
          <w:sz w:val="20"/>
          <w:vertAlign w:val="baseline"/>
        </w:rPr>
        <w:t>and</w:t>
      </w:r>
      <w:r>
        <w:rPr>
          <w:spacing w:val="-2"/>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4"/>
          <w:sz w:val="20"/>
          <w:vertAlign w:val="baseline"/>
        </w:rPr>
        <w:t> </w:t>
      </w:r>
      <w:r>
        <w:rPr>
          <w:sz w:val="20"/>
          <w:vertAlign w:val="baseline"/>
        </w:rPr>
        <w:t>20,</w:t>
      </w:r>
      <w:r>
        <w:rPr>
          <w:spacing w:val="-4"/>
          <w:sz w:val="20"/>
          <w:vertAlign w:val="baseline"/>
        </w:rPr>
        <w:t> 2007</w:t>
      </w:r>
    </w:p>
    <w:p>
      <w:pPr>
        <w:spacing w:after="0"/>
        <w:jc w:val="left"/>
        <w:rPr>
          <w:sz w:val="20"/>
        </w:rPr>
        <w:sectPr>
          <w:pgSz w:w="12240" w:h="15840"/>
          <w:pgMar w:header="0" w:footer="1012" w:top="1320" w:bottom="1200" w:left="1040" w:right="860"/>
        </w:sectPr>
      </w:pPr>
    </w:p>
    <w:p>
      <w:pPr>
        <w:pStyle w:val="BodyText"/>
        <w:spacing w:line="480" w:lineRule="auto" w:before="72"/>
        <w:ind w:left="400" w:right="578"/>
        <w:jc w:val="both"/>
      </w:pPr>
      <w:r>
        <w:rPr/>
        <w:t>initial period of 3 months and subsequently for further periods of 3 months is also not a remedy in the realm of polluter pays principle as it would neither assuage the critical loss of the inhabitants of the violated environment nor restore the degraded environment.</w:t>
      </w:r>
    </w:p>
    <w:p>
      <w:pPr>
        <w:pStyle w:val="BodyText"/>
        <w:spacing w:before="12"/>
      </w:pPr>
    </w:p>
    <w:p>
      <w:pPr>
        <w:pStyle w:val="BodyText"/>
        <w:spacing w:line="480" w:lineRule="auto"/>
        <w:ind w:left="400" w:right="581"/>
        <w:jc w:val="both"/>
      </w:pPr>
      <w:r>
        <w:rPr/>
        <w:t>From all ramifications, the sealing off of dump sites is not likely to act as deterrent to polluters and dumpers of harmful wastes in Nigeria as new dump sites could easily be opened by these violators. The closure or sealing of such facilities do not compare in any way to the harm</w:t>
      </w:r>
      <w:r>
        <w:rPr>
          <w:spacing w:val="40"/>
        </w:rPr>
        <w:t> </w:t>
      </w:r>
      <w:r>
        <w:rPr/>
        <w:t>suffered by the environment and its inhabitants; and particularly, the lack of reprieve by way of restoration, reclamation, resuscitation, remediation and even adequate compensation to the inhabitantsof the degraded environment.</w:t>
      </w:r>
    </w:p>
    <w:p>
      <w:pPr>
        <w:pStyle w:val="BodyText"/>
        <w:spacing w:before="13"/>
      </w:pPr>
    </w:p>
    <w:p>
      <w:pPr>
        <w:pStyle w:val="BodyText"/>
        <w:spacing w:line="480" w:lineRule="auto"/>
        <w:ind w:left="400" w:right="577"/>
        <w:jc w:val="both"/>
      </w:pPr>
      <w:r>
        <w:rPr/>
        <w:t>A subtle attempt to remedy the non-forward looking provisions of the H.W.A. in relation to the institutionalization of the polluter pays principle may be found in section 12 (1) of the H.W.A. whose side note reads "Civil liability". This makes the person who deposited, dumped or imported the harmful waste or caused the harmful waste to be deposited, dumped or imported to be liable for the damage except where the damage was due wholly</w:t>
      </w:r>
      <w:r>
        <w:rPr>
          <w:spacing w:val="-3"/>
        </w:rPr>
        <w:t> </w:t>
      </w:r>
      <w:r>
        <w:rPr/>
        <w:t>to the person who suffered it; or was suffered by a person who voluntarily accepted the risk. This last exception comes under the common law principle of </w:t>
      </w:r>
      <w:r>
        <w:rPr>
          <w:i/>
        </w:rPr>
        <w:t>volunti non-fit injuria</w:t>
      </w:r>
      <w:r>
        <w:rPr>
          <w:vertAlign w:val="superscript"/>
        </w:rPr>
        <w:t>687</w:t>
      </w:r>
      <w:r>
        <w:rPr>
          <w:vertAlign w:val="baseline"/>
        </w:rPr>
        <w:t> in the law of tort. This provision albeit commendable, it is humbly</w:t>
      </w:r>
      <w:r>
        <w:rPr>
          <w:spacing w:val="-4"/>
          <w:vertAlign w:val="baseline"/>
        </w:rPr>
        <w:t> </w:t>
      </w:r>
      <w:r>
        <w:rPr>
          <w:vertAlign w:val="baseline"/>
        </w:rPr>
        <w:t>submitted, does not meet the yawning</w:t>
      </w:r>
      <w:r>
        <w:rPr>
          <w:spacing w:val="-2"/>
          <w:vertAlign w:val="baseline"/>
        </w:rPr>
        <w:t> </w:t>
      </w:r>
      <w:r>
        <w:rPr>
          <w:vertAlign w:val="baseline"/>
        </w:rPr>
        <w:t>void adumbrated in this thesis.</w:t>
      </w:r>
    </w:p>
    <w:p>
      <w:pPr>
        <w:pStyle w:val="BodyText"/>
        <w:spacing w:before="13"/>
      </w:pPr>
    </w:p>
    <w:p>
      <w:pPr>
        <w:pStyle w:val="BodyText"/>
        <w:spacing w:line="480" w:lineRule="auto" w:before="1"/>
        <w:ind w:left="400" w:right="573"/>
        <w:jc w:val="both"/>
      </w:pPr>
      <w:r>
        <w:rPr/>
        <w:t>The Ecowas Community Act (hereinafter referred to as “the Ecowas Act”) makes provision against the dumping</w:t>
      </w:r>
      <w:r>
        <w:rPr>
          <w:spacing w:val="-2"/>
        </w:rPr>
        <w:t> </w:t>
      </w:r>
      <w:r>
        <w:rPr/>
        <w:t>of hazardous and toxic waste within the sub-region.</w:t>
      </w:r>
      <w:r>
        <w:rPr>
          <w:vertAlign w:val="superscript"/>
        </w:rPr>
        <w:t>688</w:t>
      </w:r>
      <w:r>
        <w:rPr>
          <w:vertAlign w:val="baseline"/>
        </w:rPr>
        <w:t> This is in recognition of</w:t>
      </w:r>
      <w:r>
        <w:rPr>
          <w:spacing w:val="34"/>
          <w:vertAlign w:val="baseline"/>
        </w:rPr>
        <w:t> </w:t>
      </w:r>
      <w:r>
        <w:rPr>
          <w:vertAlign w:val="baseline"/>
        </w:rPr>
        <w:t>the</w:t>
      </w:r>
      <w:r>
        <w:rPr>
          <w:spacing w:val="36"/>
          <w:vertAlign w:val="baseline"/>
        </w:rPr>
        <w:t> </w:t>
      </w:r>
      <w:r>
        <w:rPr>
          <w:vertAlign w:val="baseline"/>
        </w:rPr>
        <w:t>fact</w:t>
      </w:r>
      <w:r>
        <w:rPr>
          <w:spacing w:val="38"/>
          <w:vertAlign w:val="baseline"/>
        </w:rPr>
        <w:t> </w:t>
      </w:r>
      <w:r>
        <w:rPr>
          <w:vertAlign w:val="baseline"/>
        </w:rPr>
        <w:t>that</w:t>
      </w:r>
      <w:r>
        <w:rPr>
          <w:spacing w:val="37"/>
          <w:vertAlign w:val="baseline"/>
        </w:rPr>
        <w:t> </w:t>
      </w:r>
      <w:r>
        <w:rPr>
          <w:vertAlign w:val="baseline"/>
        </w:rPr>
        <w:t>the</w:t>
      </w:r>
      <w:r>
        <w:rPr>
          <w:spacing w:val="36"/>
          <w:vertAlign w:val="baseline"/>
        </w:rPr>
        <w:t> </w:t>
      </w:r>
      <w:r>
        <w:rPr>
          <w:vertAlign w:val="baseline"/>
        </w:rPr>
        <w:t>dumping</w:t>
      </w:r>
      <w:r>
        <w:rPr>
          <w:spacing w:val="36"/>
          <w:vertAlign w:val="baseline"/>
        </w:rPr>
        <w:t> </w:t>
      </w:r>
      <w:r>
        <w:rPr>
          <w:vertAlign w:val="baseline"/>
        </w:rPr>
        <w:t>of</w:t>
      </w:r>
      <w:r>
        <w:rPr>
          <w:spacing w:val="36"/>
          <w:vertAlign w:val="baseline"/>
        </w:rPr>
        <w:t> </w:t>
      </w:r>
      <w:r>
        <w:rPr>
          <w:vertAlign w:val="baseline"/>
        </w:rPr>
        <w:t>waste</w:t>
      </w:r>
      <w:r>
        <w:rPr>
          <w:spacing w:val="36"/>
          <w:vertAlign w:val="baseline"/>
        </w:rPr>
        <w:t> </w:t>
      </w:r>
      <w:r>
        <w:rPr>
          <w:vertAlign w:val="baseline"/>
        </w:rPr>
        <w:t>is</w:t>
      </w:r>
      <w:r>
        <w:rPr>
          <w:spacing w:val="38"/>
          <w:vertAlign w:val="baseline"/>
        </w:rPr>
        <w:t> </w:t>
      </w:r>
      <w:r>
        <w:rPr>
          <w:vertAlign w:val="baseline"/>
        </w:rPr>
        <w:t>injuries</w:t>
      </w:r>
      <w:r>
        <w:rPr>
          <w:spacing w:val="36"/>
          <w:vertAlign w:val="baseline"/>
        </w:rPr>
        <w:t> </w:t>
      </w:r>
      <w:r>
        <w:rPr>
          <w:vertAlign w:val="baseline"/>
        </w:rPr>
        <w:t>to</w:t>
      </w:r>
      <w:r>
        <w:rPr>
          <w:spacing w:val="37"/>
          <w:vertAlign w:val="baseline"/>
        </w:rPr>
        <w:t> </w:t>
      </w:r>
      <w:r>
        <w:rPr>
          <w:vertAlign w:val="baseline"/>
        </w:rPr>
        <w:t>the</w:t>
      </w:r>
      <w:r>
        <w:rPr>
          <w:spacing w:val="37"/>
          <w:vertAlign w:val="baseline"/>
        </w:rPr>
        <w:t> </w:t>
      </w:r>
      <w:r>
        <w:rPr>
          <w:vertAlign w:val="baseline"/>
        </w:rPr>
        <w:t>environment,health</w:t>
      </w:r>
      <w:r>
        <w:rPr>
          <w:spacing w:val="37"/>
          <w:vertAlign w:val="baseline"/>
        </w:rPr>
        <w:t> </w:t>
      </w:r>
      <w:r>
        <w:rPr>
          <w:vertAlign w:val="baseline"/>
        </w:rPr>
        <w:t>and</w:t>
      </w:r>
      <w:r>
        <w:rPr>
          <w:spacing w:val="37"/>
          <w:vertAlign w:val="baseline"/>
        </w:rPr>
        <w:t> </w:t>
      </w:r>
      <w:r>
        <w:rPr>
          <w:vertAlign w:val="baseline"/>
        </w:rPr>
        <w:t>well-being</w:t>
      </w:r>
      <w:r>
        <w:rPr>
          <w:spacing w:val="36"/>
          <w:vertAlign w:val="baseline"/>
        </w:rPr>
        <w:t> </w:t>
      </w:r>
      <w:r>
        <w:rPr>
          <w:spacing w:val="-5"/>
          <w:vertAlign w:val="baseline"/>
        </w:rPr>
        <w:t>of</w:t>
      </w:r>
    </w:p>
    <w:p>
      <w:pPr>
        <w:pStyle w:val="BodyText"/>
        <w:spacing w:before="219"/>
        <w:rPr>
          <w:sz w:val="20"/>
        </w:rPr>
      </w:pPr>
      <w:r>
        <w:rPr/>
        <mc:AlternateContent>
          <mc:Choice Requires="wps">
            <w:drawing>
              <wp:anchor distT="0" distB="0" distL="0" distR="0" allowOverlap="1" layoutInCell="1" locked="0" behindDoc="1" simplePos="0" relativeHeight="487710208">
                <wp:simplePos x="0" y="0"/>
                <wp:positionH relativeFrom="page">
                  <wp:posOffset>914704</wp:posOffset>
                </wp:positionH>
                <wp:positionV relativeFrom="paragraph">
                  <wp:posOffset>300740</wp:posOffset>
                </wp:positionV>
                <wp:extent cx="1829435" cy="9525"/>
                <wp:effectExtent l="0" t="0" r="0" b="0"/>
                <wp:wrapTopAndBottom/>
                <wp:docPr id="323" name="Graphic 323"/>
                <wp:cNvGraphicFramePr>
                  <a:graphicFrameLocks/>
                </wp:cNvGraphicFramePr>
                <a:graphic>
                  <a:graphicData uri="http://schemas.microsoft.com/office/word/2010/wordprocessingShape">
                    <wps:wsp>
                      <wps:cNvPr id="323" name="Graphic 3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80361pt;width:144.020pt;height:.72003pt;mso-position-horizontal-relative:page;mso-position-vertical-relative:paragraph;z-index:-15606272;mso-wrap-distance-left:0;mso-wrap-distance-right:0" id="docshape291" filled="true" fillcolor="#000000" stroked="false">
                <v:fill type="solid"/>
                <w10:wrap type="topAndBottom"/>
              </v:rect>
            </w:pict>
          </mc:Fallback>
        </mc:AlternateContent>
      </w:r>
    </w:p>
    <w:p>
      <w:pPr>
        <w:spacing w:line="242" w:lineRule="exact" w:before="100"/>
        <w:ind w:left="400" w:right="0" w:firstLine="0"/>
        <w:jc w:val="left"/>
        <w:rPr>
          <w:sz w:val="20"/>
        </w:rPr>
      </w:pPr>
      <w:r>
        <w:rPr>
          <w:rFonts w:ascii="Calibri" w:hAnsi="Calibri"/>
          <w:sz w:val="20"/>
          <w:vertAlign w:val="superscript"/>
        </w:rPr>
        <w:t>687</w:t>
      </w:r>
      <w:r>
        <w:rPr>
          <w:sz w:val="20"/>
          <w:vertAlign w:val="baseline"/>
        </w:rPr>
        <w:t>This</w:t>
      </w:r>
      <w:r>
        <w:rPr>
          <w:spacing w:val="-6"/>
          <w:sz w:val="20"/>
          <w:vertAlign w:val="baseline"/>
        </w:rPr>
        <w:t> </w:t>
      </w:r>
      <w:r>
        <w:rPr>
          <w:sz w:val="20"/>
          <w:vertAlign w:val="baseline"/>
        </w:rPr>
        <w:t>is</w:t>
      </w:r>
      <w:r>
        <w:rPr>
          <w:spacing w:val="-5"/>
          <w:sz w:val="20"/>
          <w:vertAlign w:val="baseline"/>
        </w:rPr>
        <w:t> </w:t>
      </w:r>
      <w:r>
        <w:rPr>
          <w:sz w:val="20"/>
          <w:vertAlign w:val="baseline"/>
        </w:rPr>
        <w:t>a</w:t>
      </w:r>
      <w:r>
        <w:rPr>
          <w:spacing w:val="-4"/>
          <w:sz w:val="20"/>
          <w:vertAlign w:val="baseline"/>
        </w:rPr>
        <w:t> </w:t>
      </w:r>
      <w:r>
        <w:rPr>
          <w:sz w:val="20"/>
          <w:vertAlign w:val="baseline"/>
        </w:rPr>
        <w:t>common</w:t>
      </w:r>
      <w:r>
        <w:rPr>
          <w:spacing w:val="-5"/>
          <w:sz w:val="20"/>
          <w:vertAlign w:val="baseline"/>
        </w:rPr>
        <w:t> </w:t>
      </w:r>
      <w:r>
        <w:rPr>
          <w:sz w:val="20"/>
          <w:vertAlign w:val="baseline"/>
        </w:rPr>
        <w:t>law</w:t>
      </w:r>
      <w:r>
        <w:rPr>
          <w:spacing w:val="-4"/>
          <w:sz w:val="20"/>
          <w:vertAlign w:val="baseline"/>
        </w:rPr>
        <w:t> </w:t>
      </w:r>
      <w:r>
        <w:rPr>
          <w:sz w:val="20"/>
          <w:vertAlign w:val="baseline"/>
        </w:rPr>
        <w:t>maxim</w:t>
      </w:r>
      <w:r>
        <w:rPr>
          <w:spacing w:val="-6"/>
          <w:sz w:val="20"/>
          <w:vertAlign w:val="baseline"/>
        </w:rPr>
        <w:t> </w:t>
      </w:r>
      <w:r>
        <w:rPr>
          <w:sz w:val="20"/>
          <w:vertAlign w:val="baseline"/>
        </w:rPr>
        <w:t>which</w:t>
      </w:r>
      <w:r>
        <w:rPr>
          <w:spacing w:val="-3"/>
          <w:sz w:val="20"/>
          <w:vertAlign w:val="baseline"/>
        </w:rPr>
        <w:t> </w:t>
      </w:r>
      <w:r>
        <w:rPr>
          <w:sz w:val="20"/>
          <w:vertAlign w:val="baseline"/>
        </w:rPr>
        <w:t>means</w:t>
      </w:r>
      <w:r>
        <w:rPr>
          <w:spacing w:val="-3"/>
          <w:sz w:val="20"/>
          <w:vertAlign w:val="baseline"/>
        </w:rPr>
        <w:t> </w:t>
      </w:r>
      <w:r>
        <w:rPr>
          <w:sz w:val="20"/>
          <w:vertAlign w:val="baseline"/>
        </w:rPr>
        <w:t>“no</w:t>
      </w:r>
      <w:r>
        <w:rPr>
          <w:spacing w:val="-3"/>
          <w:sz w:val="20"/>
          <w:vertAlign w:val="baseline"/>
        </w:rPr>
        <w:t> </w:t>
      </w:r>
      <w:r>
        <w:rPr>
          <w:sz w:val="20"/>
          <w:vertAlign w:val="baseline"/>
        </w:rPr>
        <w:t>injury</w:t>
      </w:r>
      <w:r>
        <w:rPr>
          <w:spacing w:val="-8"/>
          <w:sz w:val="20"/>
          <w:vertAlign w:val="baseline"/>
        </w:rPr>
        <w:t> </w:t>
      </w:r>
      <w:r>
        <w:rPr>
          <w:sz w:val="20"/>
          <w:vertAlign w:val="baseline"/>
        </w:rPr>
        <w:t>is</w:t>
      </w:r>
      <w:r>
        <w:rPr>
          <w:spacing w:val="-5"/>
          <w:sz w:val="20"/>
          <w:vertAlign w:val="baseline"/>
        </w:rPr>
        <w:t> </w:t>
      </w:r>
      <w:r>
        <w:rPr>
          <w:sz w:val="20"/>
          <w:vertAlign w:val="baseline"/>
        </w:rPr>
        <w:t>done</w:t>
      </w:r>
      <w:r>
        <w:rPr>
          <w:spacing w:val="-4"/>
          <w:sz w:val="20"/>
          <w:vertAlign w:val="baseline"/>
        </w:rPr>
        <w:t> </w:t>
      </w:r>
      <w:r>
        <w:rPr>
          <w:sz w:val="20"/>
          <w:vertAlign w:val="baseline"/>
        </w:rPr>
        <w:t>to</w:t>
      </w:r>
      <w:r>
        <w:rPr>
          <w:spacing w:val="-4"/>
          <w:sz w:val="20"/>
          <w:vertAlign w:val="baseline"/>
        </w:rPr>
        <w:t> </w:t>
      </w:r>
      <w:r>
        <w:rPr>
          <w:sz w:val="20"/>
          <w:vertAlign w:val="baseline"/>
        </w:rPr>
        <w:t>a</w:t>
      </w:r>
      <w:r>
        <w:rPr>
          <w:spacing w:val="-4"/>
          <w:sz w:val="20"/>
          <w:vertAlign w:val="baseline"/>
        </w:rPr>
        <w:t> </w:t>
      </w:r>
      <w:r>
        <w:rPr>
          <w:sz w:val="20"/>
          <w:vertAlign w:val="baseline"/>
        </w:rPr>
        <w:t>consenting</w:t>
      </w:r>
      <w:r>
        <w:rPr>
          <w:spacing w:val="-5"/>
          <w:sz w:val="20"/>
          <w:vertAlign w:val="baseline"/>
        </w:rPr>
        <w:t> </w:t>
      </w:r>
      <w:r>
        <w:rPr>
          <w:spacing w:val="-2"/>
          <w:sz w:val="20"/>
          <w:vertAlign w:val="baseline"/>
        </w:rPr>
        <w:t>person”</w:t>
      </w:r>
    </w:p>
    <w:p>
      <w:pPr>
        <w:spacing w:line="227" w:lineRule="exact" w:before="0"/>
        <w:ind w:left="400" w:right="0" w:firstLine="0"/>
        <w:jc w:val="left"/>
        <w:rPr>
          <w:sz w:val="20"/>
        </w:rPr>
      </w:pPr>
      <w:r>
        <w:rPr>
          <w:sz w:val="20"/>
          <w:vertAlign w:val="superscript"/>
        </w:rPr>
        <w:t>688</w:t>
      </w:r>
      <w:r>
        <w:rPr>
          <w:spacing w:val="-6"/>
          <w:sz w:val="20"/>
          <w:vertAlign w:val="baseline"/>
        </w:rPr>
        <w:t> </w:t>
      </w:r>
      <w:r>
        <w:rPr>
          <w:sz w:val="20"/>
          <w:vertAlign w:val="baseline"/>
        </w:rPr>
        <w:t>Article</w:t>
      </w:r>
      <w:r>
        <w:rPr>
          <w:spacing w:val="-5"/>
          <w:sz w:val="20"/>
          <w:vertAlign w:val="baseline"/>
        </w:rPr>
        <w:t> </w:t>
      </w:r>
      <w:r>
        <w:rPr>
          <w:sz w:val="20"/>
          <w:vertAlign w:val="baseline"/>
        </w:rPr>
        <w:t>30,</w:t>
      </w:r>
      <w:r>
        <w:rPr>
          <w:spacing w:val="-5"/>
          <w:sz w:val="20"/>
          <w:vertAlign w:val="baseline"/>
        </w:rPr>
        <w:t> </w:t>
      </w:r>
      <w:r>
        <w:rPr>
          <w:sz w:val="20"/>
          <w:vertAlign w:val="baseline"/>
        </w:rPr>
        <w:t>Ecowas</w:t>
      </w:r>
      <w:r>
        <w:rPr>
          <w:spacing w:val="-4"/>
          <w:sz w:val="20"/>
          <w:vertAlign w:val="baseline"/>
        </w:rPr>
        <w:t> </w:t>
      </w:r>
      <w:r>
        <w:rPr>
          <w:sz w:val="20"/>
          <w:vertAlign w:val="baseline"/>
        </w:rPr>
        <w:t>Revised</w:t>
      </w:r>
      <w:r>
        <w:rPr>
          <w:spacing w:val="-4"/>
          <w:sz w:val="20"/>
          <w:vertAlign w:val="baseline"/>
        </w:rPr>
        <w:t> </w:t>
      </w:r>
      <w:r>
        <w:rPr>
          <w:spacing w:val="-2"/>
          <w:sz w:val="20"/>
          <w:vertAlign w:val="baseline"/>
        </w:rPr>
        <w:t>Treaty</w:t>
      </w:r>
    </w:p>
    <w:p>
      <w:pPr>
        <w:spacing w:after="0" w:line="227" w:lineRule="exact"/>
        <w:jc w:val="left"/>
        <w:rPr>
          <w:sz w:val="20"/>
        </w:rPr>
        <w:sectPr>
          <w:pgSz w:w="12240" w:h="15840"/>
          <w:pgMar w:header="0" w:footer="1012" w:top="1360" w:bottom="1200" w:left="1040" w:right="860"/>
        </w:sectPr>
      </w:pPr>
    </w:p>
    <w:p>
      <w:pPr>
        <w:pStyle w:val="BodyText"/>
        <w:spacing w:line="480" w:lineRule="auto" w:before="72"/>
        <w:ind w:left="400" w:right="580"/>
        <w:jc w:val="both"/>
      </w:pPr>
      <w:r>
        <w:rPr/>
        <w:t>mankind; as it may</w:t>
      </w:r>
      <w:r>
        <w:rPr>
          <w:spacing w:val="-3"/>
        </w:rPr>
        <w:t> </w:t>
      </w:r>
      <w:r>
        <w:rPr/>
        <w:t>have trans-boundary</w:t>
      </w:r>
      <w:r>
        <w:rPr>
          <w:spacing w:val="-3"/>
        </w:rPr>
        <w:t> </w:t>
      </w:r>
      <w:r>
        <w:rPr/>
        <w:t>implications for other neighbouring countries within the Ecowas region.</w:t>
      </w:r>
    </w:p>
    <w:p>
      <w:pPr>
        <w:pStyle w:val="BodyText"/>
        <w:spacing w:before="12"/>
      </w:pPr>
    </w:p>
    <w:p>
      <w:pPr>
        <w:pStyle w:val="BodyText"/>
        <w:spacing w:line="480" w:lineRule="auto"/>
        <w:ind w:left="400" w:right="577"/>
        <w:jc w:val="both"/>
      </w:pPr>
      <w:r>
        <w:rPr/>
        <w:t>In the light of modern developments and trends in the deposit of harmful waste which has assumed an international dimension, a crucial feature of the H.W.A. is the removal of immunity from prosecution conferred on certain persons by or under the Diplomatic Immunities and PrivilegesAct in respect of any crime committed under the H.W.A. by those categories of </w:t>
      </w:r>
      <w:r>
        <w:rPr>
          <w:spacing w:val="-2"/>
        </w:rPr>
        <w:t>persons.</w:t>
      </w:r>
      <w:r>
        <w:rPr>
          <w:spacing w:val="-2"/>
          <w:vertAlign w:val="superscript"/>
        </w:rPr>
        <w:t>689</w:t>
      </w:r>
    </w:p>
    <w:p>
      <w:pPr>
        <w:pStyle w:val="BodyText"/>
        <w:spacing w:before="13"/>
      </w:pPr>
    </w:p>
    <w:p>
      <w:pPr>
        <w:pStyle w:val="BodyText"/>
        <w:ind w:left="400"/>
        <w:jc w:val="both"/>
      </w:pPr>
      <w:r>
        <w:rPr/>
        <w:t>The</w:t>
      </w:r>
      <w:r>
        <w:rPr>
          <w:spacing w:val="-5"/>
        </w:rPr>
        <w:t> </w:t>
      </w:r>
      <w:r>
        <w:rPr/>
        <w:t>above</w:t>
      </w:r>
      <w:r>
        <w:rPr>
          <w:spacing w:val="-1"/>
        </w:rPr>
        <w:t> </w:t>
      </w:r>
      <w:r>
        <w:rPr/>
        <w:t>matter came</w:t>
      </w:r>
      <w:r>
        <w:rPr>
          <w:spacing w:val="-1"/>
        </w:rPr>
        <w:t> </w:t>
      </w:r>
      <w:r>
        <w:rPr/>
        <w:t>under heavy</w:t>
      </w:r>
      <w:r>
        <w:rPr>
          <w:spacing w:val="-3"/>
        </w:rPr>
        <w:t> </w:t>
      </w:r>
      <w:r>
        <w:rPr/>
        <w:t>criticism by</w:t>
      </w:r>
      <w:r>
        <w:rPr>
          <w:spacing w:val="-4"/>
        </w:rPr>
        <w:t> </w:t>
      </w:r>
      <w:r>
        <w:rPr/>
        <w:t>Tobi, when he</w:t>
      </w:r>
      <w:r>
        <w:rPr>
          <w:spacing w:val="2"/>
        </w:rPr>
        <w:t> </w:t>
      </w:r>
      <w:r>
        <w:rPr>
          <w:i/>
        </w:rPr>
        <w:t>inter alia</w:t>
      </w:r>
      <w:r>
        <w:rPr>
          <w:i/>
          <w:spacing w:val="1"/>
        </w:rPr>
        <w:t> </w:t>
      </w:r>
      <w:r>
        <w:rPr/>
        <w:t>stated </w:t>
      </w:r>
      <w:r>
        <w:rPr>
          <w:spacing w:val="-2"/>
        </w:rPr>
        <w:t>thus:</w:t>
      </w:r>
    </w:p>
    <w:p>
      <w:pPr>
        <w:pStyle w:val="BodyText"/>
      </w:pPr>
    </w:p>
    <w:p>
      <w:pPr>
        <w:pStyle w:val="BodyText"/>
        <w:spacing w:before="13"/>
      </w:pPr>
    </w:p>
    <w:p>
      <w:pPr>
        <w:spacing w:before="0"/>
        <w:ind w:left="966" w:right="1140" w:firstLine="0"/>
        <w:jc w:val="both"/>
        <w:rPr>
          <w:sz w:val="20"/>
        </w:rPr>
      </w:pPr>
      <w:r>
        <w:rPr>
          <w:sz w:val="20"/>
        </w:rPr>
        <w:t>By the provision, all the persons mentioned in the Diplomatic Immunities and Privileges Act, can be prosecuted as accused persons if they commit any of the offences provided for in the Act. Does this accord with the Diplomatic Immunities and Privileges Act? Does this accord with the international</w:t>
      </w:r>
      <w:r>
        <w:rPr>
          <w:spacing w:val="40"/>
          <w:sz w:val="20"/>
        </w:rPr>
        <w:t> </w:t>
      </w:r>
      <w:r>
        <w:rPr>
          <w:sz w:val="20"/>
        </w:rPr>
        <w:t>law and practice?</w:t>
      </w:r>
      <w:r>
        <w:rPr>
          <w:sz w:val="20"/>
          <w:vertAlign w:val="superscript"/>
        </w:rPr>
        <w:t>690</w:t>
      </w:r>
    </w:p>
    <w:p>
      <w:pPr>
        <w:pStyle w:val="BodyText"/>
        <w:spacing w:before="56"/>
        <w:rPr>
          <w:sz w:val="20"/>
        </w:rPr>
      </w:pPr>
    </w:p>
    <w:p>
      <w:pPr>
        <w:pStyle w:val="BodyText"/>
        <w:ind w:left="400"/>
        <w:jc w:val="both"/>
      </w:pPr>
      <w:r>
        <w:rPr/>
        <w:t>The</w:t>
      </w:r>
      <w:r>
        <w:rPr>
          <w:spacing w:val="-3"/>
        </w:rPr>
        <w:t> </w:t>
      </w:r>
      <w:r>
        <w:rPr/>
        <w:t>scholar</w:t>
      </w:r>
      <w:r>
        <w:rPr>
          <w:spacing w:val="-1"/>
        </w:rPr>
        <w:t> </w:t>
      </w:r>
      <w:r>
        <w:rPr/>
        <w:t>continued and</w:t>
      </w:r>
      <w:r>
        <w:rPr>
          <w:spacing w:val="-1"/>
        </w:rPr>
        <w:t> </w:t>
      </w:r>
      <w:r>
        <w:rPr/>
        <w:t>stated </w:t>
      </w:r>
      <w:r>
        <w:rPr>
          <w:spacing w:val="-4"/>
        </w:rPr>
        <w:t>that:</w:t>
      </w:r>
    </w:p>
    <w:p>
      <w:pPr>
        <w:pStyle w:val="BodyText"/>
      </w:pPr>
    </w:p>
    <w:p>
      <w:pPr>
        <w:pStyle w:val="BodyText"/>
        <w:spacing w:before="14"/>
      </w:pPr>
    </w:p>
    <w:p>
      <w:pPr>
        <w:spacing w:before="0"/>
        <w:ind w:left="966" w:right="1131" w:firstLine="0"/>
        <w:jc w:val="both"/>
        <w:rPr>
          <w:sz w:val="20"/>
        </w:rPr>
      </w:pPr>
      <w:r>
        <w:rPr>
          <w:sz w:val="20"/>
        </w:rPr>
        <w:t>Section 9 of the Harmful Waste (Special Criminal Provisions, etc.) Act is a clear source of problem, with</w:t>
      </w:r>
      <w:r>
        <w:rPr>
          <w:spacing w:val="-3"/>
          <w:sz w:val="20"/>
        </w:rPr>
        <w:t> </w:t>
      </w:r>
      <w:r>
        <w:rPr>
          <w:sz w:val="20"/>
        </w:rPr>
        <w:t>all</w:t>
      </w:r>
      <w:r>
        <w:rPr>
          <w:spacing w:val="-3"/>
          <w:sz w:val="20"/>
        </w:rPr>
        <w:t> </w:t>
      </w:r>
      <w:r>
        <w:rPr>
          <w:sz w:val="20"/>
        </w:rPr>
        <w:t>its</w:t>
      </w:r>
      <w:r>
        <w:rPr>
          <w:spacing w:val="-3"/>
          <w:sz w:val="20"/>
        </w:rPr>
        <w:t> </w:t>
      </w:r>
      <w:r>
        <w:rPr>
          <w:sz w:val="20"/>
        </w:rPr>
        <w:t>delinquent</w:t>
      </w:r>
      <w:r>
        <w:rPr>
          <w:spacing w:val="-3"/>
          <w:sz w:val="20"/>
        </w:rPr>
        <w:t> </w:t>
      </w:r>
      <w:r>
        <w:rPr>
          <w:sz w:val="20"/>
        </w:rPr>
        <w:t>ambitions.</w:t>
      </w:r>
      <w:r>
        <w:rPr>
          <w:spacing w:val="-2"/>
          <w:sz w:val="20"/>
        </w:rPr>
        <w:t> </w:t>
      </w:r>
      <w:r>
        <w:rPr>
          <w:sz w:val="20"/>
        </w:rPr>
        <w:t>It is</w:t>
      </w:r>
      <w:r>
        <w:rPr>
          <w:spacing w:val="-1"/>
          <w:sz w:val="20"/>
        </w:rPr>
        <w:t> </w:t>
      </w:r>
      <w:r>
        <w:rPr>
          <w:sz w:val="20"/>
        </w:rPr>
        <w:t>submitted</w:t>
      </w:r>
      <w:r>
        <w:rPr>
          <w:spacing w:val="-1"/>
          <w:sz w:val="20"/>
        </w:rPr>
        <w:t> </w:t>
      </w:r>
      <w:r>
        <w:rPr>
          <w:sz w:val="20"/>
        </w:rPr>
        <w:t>that section 9</w:t>
      </w:r>
      <w:r>
        <w:rPr>
          <w:spacing w:val="-1"/>
          <w:sz w:val="20"/>
        </w:rPr>
        <w:t> </w:t>
      </w:r>
      <w:r>
        <w:rPr>
          <w:sz w:val="20"/>
        </w:rPr>
        <w:t>is</w:t>
      </w:r>
      <w:r>
        <w:rPr>
          <w:spacing w:val="-3"/>
          <w:sz w:val="20"/>
        </w:rPr>
        <w:t> </w:t>
      </w:r>
      <w:r>
        <w:rPr>
          <w:sz w:val="20"/>
        </w:rPr>
        <w:t>bad</w:t>
      </w:r>
      <w:r>
        <w:rPr>
          <w:spacing w:val="-1"/>
          <w:sz w:val="20"/>
        </w:rPr>
        <w:t> </w:t>
      </w:r>
      <w:r>
        <w:rPr>
          <w:sz w:val="20"/>
        </w:rPr>
        <w:t>law</w:t>
      </w:r>
      <w:r>
        <w:rPr>
          <w:spacing w:val="-4"/>
          <w:sz w:val="20"/>
        </w:rPr>
        <w:t> </w:t>
      </w:r>
      <w:r>
        <w:rPr>
          <w:sz w:val="20"/>
        </w:rPr>
        <w:t>and</w:t>
      </w:r>
      <w:r>
        <w:rPr>
          <w:spacing w:val="-1"/>
          <w:sz w:val="20"/>
        </w:rPr>
        <w:t> </w:t>
      </w:r>
      <w:r>
        <w:rPr>
          <w:sz w:val="20"/>
        </w:rPr>
        <w:t>should</w:t>
      </w:r>
      <w:r>
        <w:rPr>
          <w:spacing w:val="-1"/>
          <w:sz w:val="20"/>
        </w:rPr>
        <w:t> </w:t>
      </w:r>
      <w:r>
        <w:rPr>
          <w:sz w:val="20"/>
        </w:rPr>
        <w:t>be</w:t>
      </w:r>
      <w:r>
        <w:rPr>
          <w:spacing w:val="-2"/>
          <w:sz w:val="20"/>
        </w:rPr>
        <w:t> </w:t>
      </w:r>
      <w:r>
        <w:rPr>
          <w:sz w:val="20"/>
        </w:rPr>
        <w:t>expunged</w:t>
      </w:r>
      <w:r>
        <w:rPr>
          <w:spacing w:val="-1"/>
          <w:sz w:val="20"/>
        </w:rPr>
        <w:t> </w:t>
      </w:r>
      <w:r>
        <w:rPr>
          <w:sz w:val="20"/>
        </w:rPr>
        <w:t>from the Act. It has a riotous ambition and international law and practice has no space for riots. Accordingly, it is our view that the category of persons mentioned in section 1(1) of the Diplomatic Immunities and Privileges Act should not be made accused persons to answer offences committed under the Harmful Waste (Special Criminal Provisions, etc.) Act.</w:t>
      </w:r>
      <w:r>
        <w:rPr>
          <w:sz w:val="20"/>
          <w:vertAlign w:val="superscript"/>
        </w:rPr>
        <w:t>691</w:t>
      </w:r>
    </w:p>
    <w:p>
      <w:pPr>
        <w:pStyle w:val="BodyText"/>
        <w:spacing w:before="57"/>
        <w:rPr>
          <w:sz w:val="20"/>
        </w:rPr>
      </w:pPr>
    </w:p>
    <w:p>
      <w:pPr>
        <w:pStyle w:val="BodyText"/>
        <w:spacing w:line="480" w:lineRule="auto"/>
        <w:ind w:left="400" w:right="582"/>
        <w:jc w:val="both"/>
      </w:pPr>
      <w:r>
        <w:rPr/>
        <w:t>It is submitted with profound respect to the learned scholar, that the above argument does not only encourage rape to be committed on the Nigerian environment and the perpetrators are allowed to walk the streets as untouchables, but it propagates an unnecessary class distinction, segregation and elitist adventurism even in the face of heinous crimes.</w:t>
      </w:r>
    </w:p>
    <w:p>
      <w:pPr>
        <w:pStyle w:val="BodyText"/>
        <w:rPr>
          <w:sz w:val="20"/>
        </w:rPr>
      </w:pP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710720">
                <wp:simplePos x="0" y="0"/>
                <wp:positionH relativeFrom="page">
                  <wp:posOffset>914704</wp:posOffset>
                </wp:positionH>
                <wp:positionV relativeFrom="paragraph">
                  <wp:posOffset>170926</wp:posOffset>
                </wp:positionV>
                <wp:extent cx="1829435" cy="9525"/>
                <wp:effectExtent l="0" t="0" r="0" b="0"/>
                <wp:wrapTopAndBottom/>
                <wp:docPr id="324" name="Graphic 324"/>
                <wp:cNvGraphicFramePr>
                  <a:graphicFrameLocks/>
                </wp:cNvGraphicFramePr>
                <a:graphic>
                  <a:graphicData uri="http://schemas.microsoft.com/office/word/2010/wordprocessingShape">
                    <wps:wsp>
                      <wps:cNvPr id="324" name="Graphic 32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458798pt;width:144.020pt;height:.72003pt;mso-position-horizontal-relative:page;mso-position-vertical-relative:paragraph;z-index:-15605760;mso-wrap-distance-left:0;mso-wrap-distance-right:0" id="docshape292" filled="true" fillcolor="#000000" stroked="false">
                <v:fill type="solid"/>
                <w10:wrap type="topAndBottom"/>
              </v:rect>
            </w:pict>
          </mc:Fallback>
        </mc:AlternateContent>
      </w:r>
    </w:p>
    <w:p>
      <w:pPr>
        <w:spacing w:before="96"/>
        <w:ind w:left="652" w:right="1126" w:hanging="252"/>
        <w:jc w:val="left"/>
        <w:rPr>
          <w:sz w:val="20"/>
        </w:rPr>
      </w:pPr>
      <w:r>
        <w:rPr>
          <w:sz w:val="20"/>
          <w:vertAlign w:val="superscript"/>
        </w:rPr>
        <w:t>689</w:t>
      </w:r>
      <w:r>
        <w:rPr>
          <w:sz w:val="20"/>
          <w:vertAlign w:val="baseline"/>
        </w:rPr>
        <w:t>Section</w:t>
      </w:r>
      <w:r>
        <w:rPr>
          <w:spacing w:val="-4"/>
          <w:sz w:val="20"/>
          <w:vertAlign w:val="baseline"/>
        </w:rPr>
        <w:t> </w:t>
      </w:r>
      <w:r>
        <w:rPr>
          <w:sz w:val="20"/>
          <w:vertAlign w:val="baseline"/>
        </w:rPr>
        <w:t>9,</w:t>
      </w:r>
      <w:r>
        <w:rPr>
          <w:spacing w:val="-3"/>
          <w:sz w:val="20"/>
          <w:vertAlign w:val="baseline"/>
        </w:rPr>
        <w:t> </w:t>
      </w:r>
      <w:r>
        <w:rPr>
          <w:sz w:val="20"/>
          <w:vertAlign w:val="baseline"/>
        </w:rPr>
        <w:t>Harmful</w:t>
      </w:r>
      <w:r>
        <w:rPr>
          <w:spacing w:val="-4"/>
          <w:sz w:val="20"/>
          <w:vertAlign w:val="baseline"/>
        </w:rPr>
        <w:t> </w:t>
      </w:r>
      <w:r>
        <w:rPr>
          <w:sz w:val="20"/>
          <w:vertAlign w:val="baseline"/>
        </w:rPr>
        <w:t>Waste</w:t>
      </w:r>
      <w:r>
        <w:rPr>
          <w:spacing w:val="-4"/>
          <w:sz w:val="20"/>
          <w:vertAlign w:val="baseline"/>
        </w:rPr>
        <w:t> </w:t>
      </w:r>
      <w:r>
        <w:rPr>
          <w:sz w:val="20"/>
          <w:vertAlign w:val="baseline"/>
        </w:rPr>
        <w:t>(Special</w:t>
      </w:r>
      <w:r>
        <w:rPr>
          <w:spacing w:val="-4"/>
          <w:sz w:val="20"/>
          <w:vertAlign w:val="baseline"/>
        </w:rPr>
        <w:t> </w:t>
      </w:r>
      <w:r>
        <w:rPr>
          <w:sz w:val="20"/>
          <w:vertAlign w:val="baseline"/>
        </w:rPr>
        <w:t>Criminal</w:t>
      </w:r>
      <w:r>
        <w:rPr>
          <w:spacing w:val="-4"/>
          <w:sz w:val="20"/>
          <w:vertAlign w:val="baseline"/>
        </w:rPr>
        <w:t> </w:t>
      </w:r>
      <w:r>
        <w:rPr>
          <w:sz w:val="20"/>
          <w:vertAlign w:val="baseline"/>
        </w:rPr>
        <w:t>Provisions)</w:t>
      </w:r>
      <w:r>
        <w:rPr>
          <w:spacing w:val="-1"/>
          <w:sz w:val="20"/>
          <w:vertAlign w:val="baseline"/>
        </w:rPr>
        <w:t> </w:t>
      </w:r>
      <w:r>
        <w:rPr>
          <w:sz w:val="20"/>
          <w:vertAlign w:val="baseline"/>
        </w:rPr>
        <w:t>Act,</w:t>
      </w:r>
      <w:r>
        <w:rPr>
          <w:spacing w:val="-4"/>
          <w:sz w:val="20"/>
          <w:vertAlign w:val="baseline"/>
        </w:rPr>
        <w:t> </w:t>
      </w:r>
      <w:r>
        <w:rPr>
          <w:sz w:val="20"/>
          <w:vertAlign w:val="baseline"/>
        </w:rPr>
        <w:t>Cap.</w:t>
      </w:r>
      <w:r>
        <w:rPr>
          <w:spacing w:val="-4"/>
          <w:sz w:val="20"/>
          <w:vertAlign w:val="baseline"/>
        </w:rPr>
        <w:t> </w:t>
      </w:r>
      <w:r>
        <w:rPr>
          <w:sz w:val="20"/>
          <w:vertAlign w:val="baseline"/>
        </w:rPr>
        <w:t>H1,</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 </w:t>
      </w:r>
      <w:r>
        <w:rPr>
          <w:spacing w:val="-4"/>
          <w:sz w:val="20"/>
          <w:vertAlign w:val="baseline"/>
        </w:rPr>
        <w:t>2004</w:t>
      </w:r>
    </w:p>
    <w:p>
      <w:pPr>
        <w:spacing w:line="228" w:lineRule="exact" w:before="0"/>
        <w:ind w:left="400" w:right="0" w:firstLine="0"/>
        <w:jc w:val="left"/>
        <w:rPr>
          <w:sz w:val="20"/>
        </w:rPr>
      </w:pPr>
      <w:r>
        <w:rPr>
          <w:sz w:val="20"/>
          <w:vertAlign w:val="superscript"/>
        </w:rPr>
        <w:t>690</w:t>
      </w:r>
      <w:r>
        <w:rPr>
          <w:spacing w:val="-3"/>
          <w:sz w:val="20"/>
          <w:vertAlign w:val="baseline"/>
        </w:rPr>
        <w:t> </w:t>
      </w:r>
      <w:r>
        <w:rPr>
          <w:sz w:val="20"/>
          <w:vertAlign w:val="baseline"/>
        </w:rPr>
        <w:t>Tobi,</w:t>
      </w:r>
      <w:r>
        <w:rPr>
          <w:spacing w:val="-2"/>
          <w:sz w:val="20"/>
          <w:vertAlign w:val="baseline"/>
        </w:rPr>
        <w:t> </w:t>
      </w:r>
      <w:r>
        <w:rPr>
          <w:sz w:val="20"/>
          <w:vertAlign w:val="baseline"/>
        </w:rPr>
        <w:t>N.,</w:t>
      </w:r>
      <w:r>
        <w:rPr>
          <w:spacing w:val="-3"/>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4"/>
          <w:sz w:val="20"/>
          <w:vertAlign w:val="baseline"/>
        </w:rPr>
        <w:t> p.184</w:t>
      </w:r>
    </w:p>
    <w:p>
      <w:pPr>
        <w:spacing w:before="1"/>
        <w:ind w:left="400" w:right="0" w:firstLine="0"/>
        <w:jc w:val="left"/>
        <w:rPr>
          <w:sz w:val="20"/>
        </w:rPr>
      </w:pPr>
      <w:r>
        <w:rPr>
          <w:sz w:val="20"/>
          <w:vertAlign w:val="superscript"/>
        </w:rPr>
        <w:t>691</w:t>
      </w:r>
      <w:r>
        <w:rPr>
          <w:i/>
          <w:sz w:val="20"/>
          <w:vertAlign w:val="baseline"/>
        </w:rPr>
        <w:t>Ibid</w:t>
      </w:r>
      <w:r>
        <w:rPr>
          <w:sz w:val="20"/>
          <w:vertAlign w:val="baseline"/>
        </w:rPr>
        <w:t>,</w:t>
      </w:r>
      <w:r>
        <w:rPr>
          <w:spacing w:val="-4"/>
          <w:sz w:val="20"/>
          <w:vertAlign w:val="baseline"/>
        </w:rPr>
        <w:t> </w:t>
      </w:r>
      <w:r>
        <w:rPr>
          <w:spacing w:val="-2"/>
          <w:sz w:val="20"/>
          <w:vertAlign w:val="baseline"/>
        </w:rPr>
        <w:t>p.185</w:t>
      </w:r>
    </w:p>
    <w:p>
      <w:pPr>
        <w:spacing w:after="0"/>
        <w:jc w:val="left"/>
        <w:rPr>
          <w:sz w:val="20"/>
        </w:rPr>
        <w:sectPr>
          <w:pgSz w:w="12240" w:h="15840"/>
          <w:pgMar w:header="0" w:footer="1012" w:top="1360" w:bottom="1200" w:left="1040" w:right="860"/>
        </w:sectPr>
      </w:pPr>
    </w:p>
    <w:p>
      <w:pPr>
        <w:pStyle w:val="BodyText"/>
        <w:spacing w:line="480" w:lineRule="auto" w:before="72"/>
        <w:ind w:left="400" w:right="576"/>
        <w:jc w:val="both"/>
      </w:pPr>
      <w:r>
        <w:rPr/>
        <w:t>In this researcher's considered opinion the provision of section 9 of the Harmful Waste (Special Criminal Provisions, etc.) Act as earlier mentioned is a welcomed development viewing the circumstances necessitating or heralding the birth of the H.W.A. The need to continuously take steps and measures to protect the environment which has no protector and which should not allow for any class distinction cannot be over emphasized.Some of the major ingredients of the concept of the rule of law are that "the law is no respecter of persons" and "all persons are equal before the law". The days when the principles of diplomatic immunity could provide unlimited facade to diplomats are fast disappearing even in the international domain.</w:t>
      </w:r>
    </w:p>
    <w:p>
      <w:pPr>
        <w:pStyle w:val="BodyText"/>
        <w:spacing w:before="13"/>
      </w:pPr>
    </w:p>
    <w:p>
      <w:pPr>
        <w:pStyle w:val="BodyText"/>
        <w:spacing w:line="480" w:lineRule="auto"/>
        <w:ind w:left="400" w:right="577"/>
        <w:jc w:val="both"/>
      </w:pPr>
      <w:r>
        <w:rPr/>
        <w:t>In discussing the issue of diplomatic immunity, Kera</w:t>
      </w:r>
      <w:r>
        <w:rPr>
          <w:vertAlign w:val="superscript"/>
        </w:rPr>
        <w:t>692</w:t>
      </w:r>
      <w:r>
        <w:rPr>
          <w:vertAlign w:val="baseline"/>
        </w:rPr>
        <w:t> while referring to the work of Ladan,</w:t>
      </w:r>
      <w:r>
        <w:rPr>
          <w:vertAlign w:val="superscript"/>
        </w:rPr>
        <w:t>693</w:t>
      </w:r>
      <w:r>
        <w:rPr>
          <w:vertAlign w:val="baseline"/>
        </w:rPr>
        <w:t> aptly</w:t>
      </w:r>
      <w:r>
        <w:rPr>
          <w:spacing w:val="-5"/>
          <w:vertAlign w:val="baseline"/>
        </w:rPr>
        <w:t> </w:t>
      </w:r>
      <w:r>
        <w:rPr>
          <w:vertAlign w:val="baseline"/>
        </w:rPr>
        <w:t>reminded “that the</w:t>
      </w:r>
      <w:r>
        <w:rPr>
          <w:spacing w:val="-1"/>
          <w:vertAlign w:val="baseline"/>
        </w:rPr>
        <w:t> </w:t>
      </w:r>
      <w:r>
        <w:rPr>
          <w:vertAlign w:val="baseline"/>
        </w:rPr>
        <w:t>actual circumstances in which</w:t>
      </w:r>
      <w:r>
        <w:rPr>
          <w:spacing w:val="-1"/>
          <w:vertAlign w:val="baseline"/>
        </w:rPr>
        <w:t> </w:t>
      </w:r>
      <w:r>
        <w:rPr>
          <w:vertAlign w:val="baseline"/>
        </w:rPr>
        <w:t>immunities are</w:t>
      </w:r>
      <w:r>
        <w:rPr>
          <w:spacing w:val="-2"/>
          <w:vertAlign w:val="baseline"/>
        </w:rPr>
        <w:t> </w:t>
      </w:r>
      <w:r>
        <w:rPr>
          <w:vertAlign w:val="baseline"/>
        </w:rPr>
        <w:t>granted</w:t>
      </w:r>
      <w:r>
        <w:rPr>
          <w:spacing w:val="-1"/>
          <w:vertAlign w:val="baseline"/>
        </w:rPr>
        <w:t> </w:t>
      </w:r>
      <w:r>
        <w:rPr>
          <w:vertAlign w:val="baseline"/>
        </w:rPr>
        <w:t>are</w:t>
      </w:r>
      <w:r>
        <w:rPr>
          <w:spacing w:val="-2"/>
          <w:vertAlign w:val="baseline"/>
        </w:rPr>
        <w:t> </w:t>
      </w:r>
      <w:r>
        <w:rPr>
          <w:vertAlign w:val="baseline"/>
        </w:rPr>
        <w:t>usually</w:t>
      </w:r>
      <w:r>
        <w:rPr>
          <w:spacing w:val="-8"/>
          <w:vertAlign w:val="baseline"/>
        </w:rPr>
        <w:t> </w:t>
      </w:r>
      <w:r>
        <w:rPr>
          <w:vertAlign w:val="baseline"/>
        </w:rPr>
        <w:t>settled by the laws of each state”. The scholar posited that immunity cannot be said to be unqualifiedly absolute.</w:t>
      </w:r>
      <w:r>
        <w:rPr>
          <w:vertAlign w:val="superscript"/>
        </w:rPr>
        <w:t>694</w:t>
      </w:r>
      <w:r>
        <w:rPr>
          <w:vertAlign w:val="baseline"/>
        </w:rPr>
        <w:t>The scholar further submitted thus:</w:t>
      </w:r>
    </w:p>
    <w:p>
      <w:pPr>
        <w:pStyle w:val="BodyText"/>
        <w:spacing w:before="14"/>
      </w:pPr>
    </w:p>
    <w:p>
      <w:pPr>
        <w:spacing w:before="0"/>
        <w:ind w:left="1840" w:right="1131" w:firstLine="0"/>
        <w:jc w:val="both"/>
        <w:rPr>
          <w:sz w:val="20"/>
        </w:rPr>
      </w:pPr>
      <w:r>
        <w:rPr>
          <w:sz w:val="20"/>
        </w:rPr>
        <w:t>Accordingly, many countries including Nigeria adopted the restrictive approach under which immunity was available in respect of governmental activity but not where the state was engaging in commercial activity. Governmental acts with regard to which immunity would be granted are termed as act </w:t>
      </w:r>
      <w:r>
        <w:rPr>
          <w:i/>
          <w:sz w:val="20"/>
        </w:rPr>
        <w:t>jure imperil</w:t>
      </w:r>
      <w:r>
        <w:rPr>
          <w:sz w:val="20"/>
        </w:rPr>
        <w:t>, while those relating to private or trade activity are termed acts </w:t>
      </w:r>
      <w:r>
        <w:rPr>
          <w:i/>
          <w:sz w:val="20"/>
        </w:rPr>
        <w:t>jure gestionis</w:t>
      </w:r>
      <w:r>
        <w:rPr>
          <w:sz w:val="20"/>
        </w:rPr>
        <w:t>.</w:t>
      </w:r>
      <w:r>
        <w:rPr>
          <w:sz w:val="20"/>
          <w:vertAlign w:val="superscript"/>
        </w:rPr>
        <w:t>695</w:t>
      </w:r>
    </w:p>
    <w:p>
      <w:pPr>
        <w:pStyle w:val="BodyText"/>
        <w:spacing w:before="56"/>
        <w:rPr>
          <w:sz w:val="20"/>
        </w:rPr>
      </w:pPr>
    </w:p>
    <w:p>
      <w:pPr>
        <w:pStyle w:val="BodyText"/>
        <w:spacing w:line="480" w:lineRule="auto"/>
        <w:ind w:left="400" w:right="577"/>
        <w:jc w:val="both"/>
      </w:pPr>
      <w:r>
        <w:rPr/>
        <mc:AlternateContent>
          <mc:Choice Requires="wps">
            <w:drawing>
              <wp:anchor distT="0" distB="0" distL="0" distR="0" allowOverlap="1" layoutInCell="1" locked="0" behindDoc="1" simplePos="0" relativeHeight="487711232">
                <wp:simplePos x="0" y="0"/>
                <wp:positionH relativeFrom="page">
                  <wp:posOffset>914704</wp:posOffset>
                </wp:positionH>
                <wp:positionV relativeFrom="paragraph">
                  <wp:posOffset>1790526</wp:posOffset>
                </wp:positionV>
                <wp:extent cx="1829435" cy="9525"/>
                <wp:effectExtent l="0" t="0" r="0" b="0"/>
                <wp:wrapTopAndBottom/>
                <wp:docPr id="325" name="Graphic 325"/>
                <wp:cNvGraphicFramePr>
                  <a:graphicFrameLocks/>
                </wp:cNvGraphicFramePr>
                <a:graphic>
                  <a:graphicData uri="http://schemas.microsoft.com/office/word/2010/wordprocessingShape">
                    <wps:wsp>
                      <wps:cNvPr id="325" name="Graphic 3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986359pt;width:144.020pt;height:.71997pt;mso-position-horizontal-relative:page;mso-position-vertical-relative:paragraph;z-index:-15605248;mso-wrap-distance-left:0;mso-wrap-distance-right:0" id="docshape293" filled="true" fillcolor="#000000" stroked="false">
                <v:fill type="solid"/>
                <w10:wrap type="topAndBottom"/>
              </v:rect>
            </w:pict>
          </mc:Fallback>
        </mc:AlternateContent>
      </w:r>
      <w:r>
        <w:rPr/>
        <w:t>The concept of diplomatic immunity could be said to constitute an exception to the universally accepted principles of equality before the law and that the law is no respecter of persons. In a similar way, the removal or non-recognition of immunity in respect of offences of dumping or dealing in harmful wastes specified by section 9 of H.W.A., which occupies the pedestal of a heinous</w:t>
      </w:r>
      <w:r>
        <w:rPr>
          <w:spacing w:val="-3"/>
        </w:rPr>
        <w:t> </w:t>
      </w:r>
      <w:r>
        <w:rPr/>
        <w:t>crime</w:t>
      </w:r>
      <w:r>
        <w:rPr>
          <w:spacing w:val="-3"/>
        </w:rPr>
        <w:t> </w:t>
      </w:r>
      <w:r>
        <w:rPr/>
        <w:t>or</w:t>
      </w:r>
      <w:r>
        <w:rPr>
          <w:spacing w:val="-3"/>
        </w:rPr>
        <w:t> </w:t>
      </w:r>
      <w:r>
        <w:rPr/>
        <w:t>crime</w:t>
      </w:r>
      <w:r>
        <w:rPr>
          <w:spacing w:val="-3"/>
        </w:rPr>
        <w:t> </w:t>
      </w:r>
      <w:r>
        <w:rPr/>
        <w:t>against</w:t>
      </w:r>
      <w:r>
        <w:rPr>
          <w:spacing w:val="-1"/>
        </w:rPr>
        <w:t> </w:t>
      </w:r>
      <w:r>
        <w:rPr/>
        <w:t>humanity,</w:t>
      </w:r>
      <w:r>
        <w:rPr>
          <w:spacing w:val="-3"/>
        </w:rPr>
        <w:t> </w:t>
      </w:r>
      <w:r>
        <w:rPr/>
        <w:t>in</w:t>
      </w:r>
      <w:r>
        <w:rPr>
          <w:spacing w:val="-2"/>
        </w:rPr>
        <w:t> </w:t>
      </w:r>
      <w:r>
        <w:rPr/>
        <w:t>this</w:t>
      </w:r>
      <w:r>
        <w:rPr>
          <w:spacing w:val="-3"/>
        </w:rPr>
        <w:t> </w:t>
      </w:r>
      <w:r>
        <w:rPr/>
        <w:t>scholar‟s</w:t>
      </w:r>
      <w:r>
        <w:rPr>
          <w:spacing w:val="-4"/>
        </w:rPr>
        <w:t> </w:t>
      </w:r>
      <w:r>
        <w:rPr/>
        <w:t>opinion</w:t>
      </w:r>
      <w:r>
        <w:rPr>
          <w:spacing w:val="-2"/>
        </w:rPr>
        <w:t> </w:t>
      </w:r>
      <w:r>
        <w:rPr/>
        <w:t>should</w:t>
      </w:r>
      <w:r>
        <w:rPr>
          <w:spacing w:val="-2"/>
        </w:rPr>
        <w:t> </w:t>
      </w:r>
      <w:r>
        <w:rPr/>
        <w:t>be</w:t>
      </w:r>
      <w:r>
        <w:rPr>
          <w:spacing w:val="-4"/>
        </w:rPr>
        <w:t> </w:t>
      </w:r>
      <w:r>
        <w:rPr/>
        <w:t>a</w:t>
      </w:r>
      <w:r>
        <w:rPr>
          <w:spacing w:val="-3"/>
        </w:rPr>
        <w:t> </w:t>
      </w:r>
      <w:r>
        <w:rPr/>
        <w:t>justified</w:t>
      </w:r>
      <w:r>
        <w:rPr>
          <w:spacing w:val="-1"/>
        </w:rPr>
        <w:t> </w:t>
      </w:r>
      <w:r>
        <w:rPr>
          <w:spacing w:val="-2"/>
        </w:rPr>
        <w:t>exception</w:t>
      </w:r>
    </w:p>
    <w:p>
      <w:pPr>
        <w:spacing w:line="235" w:lineRule="auto" w:before="106"/>
        <w:ind w:left="652" w:right="1126" w:hanging="252"/>
        <w:jc w:val="left"/>
        <w:rPr>
          <w:sz w:val="20"/>
        </w:rPr>
      </w:pPr>
      <w:r>
        <w:rPr>
          <w:rFonts w:ascii="Calibri" w:hAnsi="Calibri"/>
          <w:sz w:val="20"/>
          <w:vertAlign w:val="superscript"/>
        </w:rPr>
        <w:t>692</w:t>
      </w:r>
      <w:r>
        <w:rPr>
          <w:sz w:val="20"/>
          <w:vertAlign w:val="baseline"/>
        </w:rPr>
        <w:t>Kera,</w:t>
      </w:r>
      <w:r>
        <w:rPr>
          <w:spacing w:val="-3"/>
          <w:sz w:val="20"/>
          <w:vertAlign w:val="baseline"/>
        </w:rPr>
        <w:t> </w:t>
      </w:r>
      <w:r>
        <w:rPr>
          <w:sz w:val="20"/>
          <w:vertAlign w:val="baseline"/>
        </w:rPr>
        <w:t>F.A.</w:t>
      </w:r>
      <w:r>
        <w:rPr>
          <w:spacing w:val="-4"/>
          <w:sz w:val="20"/>
          <w:vertAlign w:val="baseline"/>
        </w:rPr>
        <w:t> </w:t>
      </w:r>
      <w:r>
        <w:rPr>
          <w:sz w:val="20"/>
          <w:vertAlign w:val="baseline"/>
        </w:rPr>
        <w:t>(2014).</w:t>
      </w:r>
      <w:r>
        <w:rPr>
          <w:spacing w:val="-6"/>
          <w:sz w:val="20"/>
          <w:vertAlign w:val="baseline"/>
        </w:rPr>
        <w:t> </w:t>
      </w:r>
      <w:r>
        <w:rPr>
          <w:sz w:val="20"/>
          <w:vertAlign w:val="baseline"/>
        </w:rPr>
        <w:t>“Jurisdiction</w:t>
      </w:r>
      <w:r>
        <w:rPr>
          <w:spacing w:val="-5"/>
          <w:sz w:val="20"/>
          <w:vertAlign w:val="baseline"/>
        </w:rPr>
        <w:t> </w:t>
      </w:r>
      <w:r>
        <w:rPr>
          <w:sz w:val="20"/>
          <w:vertAlign w:val="baseline"/>
        </w:rPr>
        <w:t>Over</w:t>
      </w:r>
      <w:r>
        <w:rPr>
          <w:spacing w:val="-3"/>
          <w:sz w:val="20"/>
          <w:vertAlign w:val="baseline"/>
        </w:rPr>
        <w:t> </w:t>
      </w:r>
      <w:r>
        <w:rPr>
          <w:sz w:val="20"/>
          <w:vertAlign w:val="baseline"/>
        </w:rPr>
        <w:t>Sovereign</w:t>
      </w:r>
      <w:r>
        <w:rPr>
          <w:spacing w:val="-5"/>
          <w:sz w:val="20"/>
          <w:vertAlign w:val="baseline"/>
        </w:rPr>
        <w:t> </w:t>
      </w:r>
      <w:r>
        <w:rPr>
          <w:sz w:val="20"/>
          <w:vertAlign w:val="baseline"/>
        </w:rPr>
        <w:t>States</w:t>
      </w:r>
      <w:r>
        <w:rPr>
          <w:spacing w:val="-3"/>
          <w:sz w:val="20"/>
          <w:vertAlign w:val="baseline"/>
        </w:rPr>
        <w:t> </w:t>
      </w:r>
      <w:r>
        <w:rPr>
          <w:sz w:val="20"/>
          <w:vertAlign w:val="baseline"/>
        </w:rPr>
        <w:t>And</w:t>
      </w:r>
      <w:r>
        <w:rPr>
          <w:spacing w:val="-2"/>
          <w:sz w:val="20"/>
          <w:vertAlign w:val="baseline"/>
        </w:rPr>
        <w:t> </w:t>
      </w:r>
      <w:r>
        <w:rPr>
          <w:sz w:val="20"/>
          <w:vertAlign w:val="baseline"/>
        </w:rPr>
        <w:t>Diplomats:</w:t>
      </w:r>
      <w:r>
        <w:rPr>
          <w:spacing w:val="-2"/>
          <w:sz w:val="20"/>
          <w:vertAlign w:val="baseline"/>
        </w:rPr>
        <w:t> </w:t>
      </w:r>
      <w:r>
        <w:rPr>
          <w:sz w:val="20"/>
          <w:vertAlign w:val="baseline"/>
        </w:rPr>
        <w:t>An</w:t>
      </w:r>
      <w:r>
        <w:rPr>
          <w:spacing w:val="-3"/>
          <w:sz w:val="20"/>
          <w:vertAlign w:val="baseline"/>
        </w:rPr>
        <w:t> </w:t>
      </w:r>
      <w:r>
        <w:rPr>
          <w:sz w:val="20"/>
          <w:vertAlign w:val="baseline"/>
        </w:rPr>
        <w:t>Appraisal”, </w:t>
      </w:r>
      <w:r>
        <w:rPr>
          <w:i/>
          <w:sz w:val="20"/>
          <w:vertAlign w:val="baseline"/>
        </w:rPr>
        <w:t>Journal</w:t>
      </w:r>
      <w:r>
        <w:rPr>
          <w:i/>
          <w:spacing w:val="-5"/>
          <w:sz w:val="20"/>
          <w:vertAlign w:val="baseline"/>
        </w:rPr>
        <w:t> </w:t>
      </w:r>
      <w:r>
        <w:rPr>
          <w:i/>
          <w:sz w:val="20"/>
          <w:vertAlign w:val="baseline"/>
        </w:rPr>
        <w:t>of</w:t>
      </w:r>
      <w:r>
        <w:rPr>
          <w:i/>
          <w:spacing w:val="-5"/>
          <w:sz w:val="20"/>
          <w:vertAlign w:val="baseline"/>
        </w:rPr>
        <w:t> </w:t>
      </w:r>
      <w:r>
        <w:rPr>
          <w:i/>
          <w:sz w:val="20"/>
          <w:vertAlign w:val="baseline"/>
        </w:rPr>
        <w:t>Private and Comparative Law, Ahmadu Bello University, Zaria </w:t>
      </w:r>
      <w:r>
        <w:rPr>
          <w:sz w:val="20"/>
          <w:vertAlign w:val="baseline"/>
        </w:rPr>
        <w:t>Vols. 6&amp;7, p.183</w:t>
      </w:r>
    </w:p>
    <w:p>
      <w:pPr>
        <w:spacing w:before="1"/>
        <w:ind w:left="652" w:right="927" w:hanging="252"/>
        <w:jc w:val="left"/>
        <w:rPr>
          <w:sz w:val="20"/>
        </w:rPr>
      </w:pPr>
      <w:r>
        <w:rPr>
          <w:sz w:val="20"/>
          <w:vertAlign w:val="superscript"/>
        </w:rPr>
        <w:t>693</w:t>
      </w:r>
      <w:r>
        <w:rPr>
          <w:sz w:val="20"/>
          <w:vertAlign w:val="baseline"/>
        </w:rPr>
        <w:t>Ladan,</w:t>
      </w:r>
      <w:r>
        <w:rPr>
          <w:spacing w:val="-4"/>
          <w:sz w:val="20"/>
          <w:vertAlign w:val="baseline"/>
        </w:rPr>
        <w:t> </w:t>
      </w:r>
      <w:r>
        <w:rPr>
          <w:sz w:val="20"/>
          <w:vertAlign w:val="baseline"/>
        </w:rPr>
        <w:t>M.T.</w:t>
      </w:r>
      <w:r>
        <w:rPr>
          <w:spacing w:val="-4"/>
          <w:sz w:val="20"/>
          <w:vertAlign w:val="baseline"/>
        </w:rPr>
        <w:t> </w:t>
      </w:r>
      <w:r>
        <w:rPr>
          <w:sz w:val="20"/>
          <w:vertAlign w:val="baseline"/>
        </w:rPr>
        <w:t>(2007).</w:t>
      </w:r>
      <w:r>
        <w:rPr>
          <w:spacing w:val="-1"/>
          <w:sz w:val="20"/>
          <w:vertAlign w:val="baseline"/>
        </w:rPr>
        <w:t> </w:t>
      </w:r>
      <w:r>
        <w:rPr>
          <w:i/>
          <w:sz w:val="20"/>
          <w:vertAlign w:val="baseline"/>
        </w:rPr>
        <w:t>Materials</w:t>
      </w:r>
      <w:r>
        <w:rPr>
          <w:i/>
          <w:spacing w:val="-4"/>
          <w:sz w:val="20"/>
          <w:vertAlign w:val="baseline"/>
        </w:rPr>
        <w:t> </w:t>
      </w:r>
      <w:r>
        <w:rPr>
          <w:i/>
          <w:sz w:val="20"/>
          <w:vertAlign w:val="baseline"/>
        </w:rPr>
        <w:t>and</w:t>
      </w:r>
      <w:r>
        <w:rPr>
          <w:i/>
          <w:spacing w:val="-3"/>
          <w:sz w:val="20"/>
          <w:vertAlign w:val="baseline"/>
        </w:rPr>
        <w:t> </w:t>
      </w:r>
      <w:r>
        <w:rPr>
          <w:i/>
          <w:sz w:val="20"/>
          <w:vertAlign w:val="baseline"/>
        </w:rPr>
        <w:t>Cases</w:t>
      </w:r>
      <w:r>
        <w:rPr>
          <w:i/>
          <w:spacing w:val="-4"/>
          <w:sz w:val="20"/>
          <w:vertAlign w:val="baseline"/>
        </w:rPr>
        <w:t> </w:t>
      </w:r>
      <w:r>
        <w:rPr>
          <w:i/>
          <w:sz w:val="20"/>
          <w:vertAlign w:val="baseline"/>
        </w:rPr>
        <w:t>on</w:t>
      </w:r>
      <w:r>
        <w:rPr>
          <w:i/>
          <w:spacing w:val="-3"/>
          <w:sz w:val="20"/>
          <w:vertAlign w:val="baseline"/>
        </w:rPr>
        <w:t> </w:t>
      </w:r>
      <w:r>
        <w:rPr>
          <w:i/>
          <w:sz w:val="20"/>
          <w:vertAlign w:val="baseline"/>
        </w:rPr>
        <w:t>Public</w:t>
      </w:r>
      <w:r>
        <w:rPr>
          <w:i/>
          <w:spacing w:val="-4"/>
          <w:sz w:val="20"/>
          <w:vertAlign w:val="baseline"/>
        </w:rPr>
        <w:t> </w:t>
      </w:r>
      <w:r>
        <w:rPr>
          <w:i/>
          <w:sz w:val="20"/>
          <w:vertAlign w:val="baseline"/>
        </w:rPr>
        <w:t>International</w:t>
      </w:r>
      <w:r>
        <w:rPr>
          <w:i/>
          <w:spacing w:val="-4"/>
          <w:sz w:val="20"/>
          <w:vertAlign w:val="baseline"/>
        </w:rPr>
        <w:t> </w:t>
      </w:r>
      <w:r>
        <w:rPr>
          <w:i/>
          <w:sz w:val="20"/>
          <w:vertAlign w:val="baseline"/>
        </w:rPr>
        <w:t>Law</w:t>
      </w:r>
      <w:r>
        <w:rPr>
          <w:sz w:val="20"/>
          <w:vertAlign w:val="baseline"/>
        </w:rPr>
        <w:t>,</w:t>
      </w:r>
      <w:r>
        <w:rPr>
          <w:spacing w:val="-4"/>
          <w:sz w:val="20"/>
          <w:vertAlign w:val="baseline"/>
        </w:rPr>
        <w:t> </w:t>
      </w:r>
      <w:r>
        <w:rPr>
          <w:sz w:val="20"/>
          <w:vertAlign w:val="baseline"/>
        </w:rPr>
        <w:t>Ahmadu</w:t>
      </w:r>
      <w:r>
        <w:rPr>
          <w:spacing w:val="-4"/>
          <w:sz w:val="20"/>
          <w:vertAlign w:val="baseline"/>
        </w:rPr>
        <w:t> </w:t>
      </w:r>
      <w:r>
        <w:rPr>
          <w:sz w:val="20"/>
          <w:vertAlign w:val="baseline"/>
        </w:rPr>
        <w:t>Bello</w:t>
      </w:r>
      <w:r>
        <w:rPr>
          <w:spacing w:val="-3"/>
          <w:sz w:val="20"/>
          <w:vertAlign w:val="baseline"/>
        </w:rPr>
        <w:t> </w:t>
      </w:r>
      <w:r>
        <w:rPr>
          <w:sz w:val="20"/>
          <w:vertAlign w:val="baseline"/>
        </w:rPr>
        <w:t>University</w:t>
      </w:r>
      <w:r>
        <w:rPr>
          <w:spacing w:val="-4"/>
          <w:sz w:val="20"/>
          <w:vertAlign w:val="baseline"/>
        </w:rPr>
        <w:t> </w:t>
      </w:r>
      <w:r>
        <w:rPr>
          <w:sz w:val="20"/>
          <w:vertAlign w:val="baseline"/>
        </w:rPr>
        <w:t>Press Limited, Zaria.</w:t>
      </w:r>
    </w:p>
    <w:p>
      <w:pPr>
        <w:spacing w:line="228" w:lineRule="exact" w:before="0"/>
        <w:ind w:left="400" w:right="0" w:firstLine="0"/>
        <w:jc w:val="left"/>
        <w:rPr>
          <w:sz w:val="20"/>
        </w:rPr>
      </w:pPr>
      <w:r>
        <w:rPr>
          <w:sz w:val="20"/>
          <w:vertAlign w:val="superscript"/>
        </w:rPr>
        <w:t>694</w:t>
      </w:r>
      <w:r>
        <w:rPr>
          <w:sz w:val="20"/>
          <w:vertAlign w:val="baseline"/>
        </w:rPr>
        <w:t>Kera,</w:t>
      </w:r>
      <w:r>
        <w:rPr>
          <w:spacing w:val="-3"/>
          <w:sz w:val="20"/>
          <w:vertAlign w:val="baseline"/>
        </w:rPr>
        <w:t> </w:t>
      </w:r>
      <w:r>
        <w:rPr>
          <w:sz w:val="20"/>
          <w:vertAlign w:val="baseline"/>
        </w:rPr>
        <w:t>F.A.,</w:t>
      </w:r>
      <w:r>
        <w:rPr>
          <w:spacing w:val="-4"/>
          <w:sz w:val="20"/>
          <w:vertAlign w:val="baseline"/>
        </w:rPr>
        <w:t> </w:t>
      </w:r>
      <w:r>
        <w:rPr>
          <w:sz w:val="20"/>
          <w:vertAlign w:val="baseline"/>
        </w:rPr>
        <w:t>o</w:t>
      </w:r>
      <w:r>
        <w:rPr>
          <w:i/>
          <w:sz w:val="20"/>
          <w:vertAlign w:val="baseline"/>
        </w:rPr>
        <w:t>p</w:t>
      </w:r>
      <w:r>
        <w:rPr>
          <w:i/>
          <w:spacing w:val="-2"/>
          <w:sz w:val="20"/>
          <w:vertAlign w:val="baseline"/>
        </w:rPr>
        <w:t> </w:t>
      </w:r>
      <w:r>
        <w:rPr>
          <w:i/>
          <w:sz w:val="20"/>
          <w:vertAlign w:val="baseline"/>
        </w:rPr>
        <w:t>cit</w:t>
      </w:r>
      <w:r>
        <w:rPr>
          <w:sz w:val="20"/>
          <w:vertAlign w:val="baseline"/>
        </w:rPr>
        <w:t>.,</w:t>
      </w:r>
      <w:r>
        <w:rPr>
          <w:spacing w:val="-4"/>
          <w:sz w:val="20"/>
          <w:vertAlign w:val="baseline"/>
        </w:rPr>
        <w:t> p.185</w:t>
      </w:r>
    </w:p>
    <w:p>
      <w:pPr>
        <w:spacing w:before="0"/>
        <w:ind w:left="400" w:right="0" w:firstLine="0"/>
        <w:jc w:val="left"/>
        <w:rPr>
          <w:sz w:val="20"/>
        </w:rPr>
      </w:pPr>
      <w:r>
        <w:rPr>
          <w:sz w:val="20"/>
          <w:vertAlign w:val="superscript"/>
        </w:rPr>
        <w:t>695</w:t>
      </w:r>
      <w:r>
        <w:rPr>
          <w:i/>
          <w:sz w:val="20"/>
          <w:vertAlign w:val="baseline"/>
        </w:rPr>
        <w:t>Ibid</w:t>
      </w:r>
      <w:r>
        <w:rPr>
          <w:sz w:val="20"/>
          <w:vertAlign w:val="baseline"/>
        </w:rPr>
        <w:t>,</w:t>
      </w:r>
      <w:r>
        <w:rPr>
          <w:spacing w:val="-4"/>
          <w:sz w:val="20"/>
          <w:vertAlign w:val="baseline"/>
        </w:rPr>
        <w:t> </w:t>
      </w:r>
      <w:r>
        <w:rPr>
          <w:spacing w:val="-2"/>
          <w:sz w:val="20"/>
          <w:vertAlign w:val="baseline"/>
        </w:rPr>
        <w:t>p.188</w:t>
      </w:r>
    </w:p>
    <w:p>
      <w:pPr>
        <w:spacing w:after="0"/>
        <w:jc w:val="left"/>
        <w:rPr>
          <w:sz w:val="20"/>
        </w:rPr>
        <w:sectPr>
          <w:pgSz w:w="12240" w:h="15840"/>
          <w:pgMar w:header="0" w:footer="1012" w:top="1360" w:bottom="1200" w:left="1040" w:right="860"/>
        </w:sectPr>
      </w:pPr>
    </w:p>
    <w:p>
      <w:pPr>
        <w:pStyle w:val="BodyText"/>
        <w:spacing w:line="480" w:lineRule="auto" w:before="72"/>
        <w:ind w:left="400" w:right="574"/>
        <w:jc w:val="both"/>
      </w:pPr>
      <w:r>
        <w:rPr/>
        <w:t>to the provisions of the Diplomatic Immunities and Privileges Act. Therefore, it is the further opinion of this researcher, that the said provision should not be expunged from the Act </w:t>
      </w:r>
      <w:r>
        <w:rPr>
          <w:i/>
        </w:rPr>
        <w:t>inter alia</w:t>
      </w:r>
      <w:r>
        <w:rPr/>
        <w:t>for the reasons afore-stated.</w:t>
      </w:r>
    </w:p>
    <w:p>
      <w:pPr>
        <w:pStyle w:val="BodyText"/>
        <w:spacing w:before="12"/>
      </w:pPr>
    </w:p>
    <w:p>
      <w:pPr>
        <w:pStyle w:val="BodyText"/>
        <w:spacing w:line="480" w:lineRule="auto"/>
        <w:ind w:left="400" w:right="581"/>
        <w:jc w:val="both"/>
      </w:pPr>
      <w:r>
        <w:rPr/>
        <w:t>A scholar simply gave their approval of the novelty of section 9 of the H.W.A. in the following words</w:t>
      </w:r>
      <w:r>
        <w:rPr>
          <w:spacing w:val="-3"/>
        </w:rPr>
        <w:t> </w:t>
      </w:r>
      <w:r>
        <w:rPr/>
        <w:t>“some</w:t>
      </w:r>
      <w:r>
        <w:rPr>
          <w:spacing w:val="-3"/>
        </w:rPr>
        <w:t> </w:t>
      </w:r>
      <w:r>
        <w:rPr/>
        <w:t>sections</w:t>
      </w:r>
      <w:r>
        <w:rPr>
          <w:spacing w:val="-3"/>
        </w:rPr>
        <w:t> </w:t>
      </w:r>
      <w:r>
        <w:rPr/>
        <w:t>of</w:t>
      </w:r>
      <w:r>
        <w:rPr>
          <w:spacing w:val="-1"/>
        </w:rPr>
        <w:t> </w:t>
      </w:r>
      <w:r>
        <w:rPr/>
        <w:t>the</w:t>
      </w:r>
      <w:r>
        <w:rPr>
          <w:spacing w:val="-2"/>
        </w:rPr>
        <w:t> </w:t>
      </w:r>
      <w:r>
        <w:rPr/>
        <w:t>Act</w:t>
      </w:r>
      <w:r>
        <w:rPr>
          <w:spacing w:val="-2"/>
        </w:rPr>
        <w:t> </w:t>
      </w:r>
      <w:r>
        <w:rPr/>
        <w:t>are</w:t>
      </w:r>
      <w:r>
        <w:rPr>
          <w:spacing w:val="-3"/>
        </w:rPr>
        <w:t> </w:t>
      </w:r>
      <w:r>
        <w:rPr/>
        <w:t>very</w:t>
      </w:r>
      <w:r>
        <w:rPr>
          <w:spacing w:val="-7"/>
        </w:rPr>
        <w:t> </w:t>
      </w:r>
      <w:r>
        <w:rPr/>
        <w:t>commendable.</w:t>
      </w:r>
      <w:r>
        <w:rPr>
          <w:spacing w:val="-2"/>
        </w:rPr>
        <w:t> </w:t>
      </w:r>
      <w:r>
        <w:rPr/>
        <w:t>For</w:t>
      </w:r>
      <w:r>
        <w:rPr>
          <w:spacing w:val="-2"/>
        </w:rPr>
        <w:t> </w:t>
      </w:r>
      <w:r>
        <w:rPr/>
        <w:t>instance,</w:t>
      </w:r>
      <w:r>
        <w:rPr>
          <w:spacing w:val="-2"/>
        </w:rPr>
        <w:t> </w:t>
      </w:r>
      <w:r>
        <w:rPr/>
        <w:t>there</w:t>
      </w:r>
      <w:r>
        <w:rPr>
          <w:spacing w:val="-2"/>
        </w:rPr>
        <w:t> </w:t>
      </w:r>
      <w:r>
        <w:rPr/>
        <w:t>is</w:t>
      </w:r>
      <w:r>
        <w:rPr>
          <w:spacing w:val="-3"/>
        </w:rPr>
        <w:t> </w:t>
      </w:r>
      <w:r>
        <w:rPr/>
        <w:t>a</w:t>
      </w:r>
      <w:r>
        <w:rPr>
          <w:spacing w:val="-2"/>
        </w:rPr>
        <w:t> </w:t>
      </w:r>
      <w:r>
        <w:rPr/>
        <w:t>section</w:t>
      </w:r>
      <w:r>
        <w:rPr>
          <w:spacing w:val="-2"/>
        </w:rPr>
        <w:t> </w:t>
      </w:r>
      <w:r>
        <w:rPr/>
        <w:t>that</w:t>
      </w:r>
      <w:r>
        <w:rPr>
          <w:spacing w:val="-2"/>
        </w:rPr>
        <w:t> </w:t>
      </w:r>
      <w:r>
        <w:rPr/>
        <w:t>deals with the exclusion of diplomatic immunity. It states…..”</w:t>
      </w:r>
      <w:r>
        <w:rPr>
          <w:vertAlign w:val="superscript"/>
        </w:rPr>
        <w:t>696</w:t>
      </w:r>
    </w:p>
    <w:p>
      <w:pPr>
        <w:pStyle w:val="BodyText"/>
        <w:spacing w:before="13"/>
      </w:pPr>
    </w:p>
    <w:p>
      <w:pPr>
        <w:pStyle w:val="BodyText"/>
        <w:spacing w:line="480" w:lineRule="auto"/>
        <w:ind w:left="400" w:right="576"/>
        <w:jc w:val="both"/>
      </w:pPr>
      <w:r>
        <w:rPr/>
        <w:t>A</w:t>
      </w:r>
      <w:r>
        <w:rPr>
          <w:spacing w:val="-2"/>
        </w:rPr>
        <w:t> </w:t>
      </w:r>
      <w:r>
        <w:rPr/>
        <w:t>regime</w:t>
      </w:r>
      <w:r>
        <w:rPr>
          <w:spacing w:val="-2"/>
        </w:rPr>
        <w:t> </w:t>
      </w:r>
      <w:r>
        <w:rPr/>
        <w:t>of grey</w:t>
      </w:r>
      <w:r>
        <w:rPr>
          <w:spacing w:val="-6"/>
        </w:rPr>
        <w:t> </w:t>
      </w:r>
      <w:r>
        <w:rPr/>
        <w:t>area or uncertainty</w:t>
      </w:r>
      <w:r>
        <w:rPr>
          <w:spacing w:val="-6"/>
        </w:rPr>
        <w:t> </w:t>
      </w:r>
      <w:r>
        <w:rPr/>
        <w:t>seem</w:t>
      </w:r>
      <w:r>
        <w:rPr>
          <w:spacing w:val="-1"/>
        </w:rPr>
        <w:t> </w:t>
      </w:r>
      <w:r>
        <w:rPr/>
        <w:t>to</w:t>
      </w:r>
      <w:r>
        <w:rPr>
          <w:spacing w:val="-1"/>
        </w:rPr>
        <w:t> </w:t>
      </w:r>
      <w:r>
        <w:rPr/>
        <w:t>have been</w:t>
      </w:r>
      <w:r>
        <w:rPr>
          <w:spacing w:val="-1"/>
        </w:rPr>
        <w:t> </w:t>
      </w:r>
      <w:r>
        <w:rPr/>
        <w:t>presented</w:t>
      </w:r>
      <w:r>
        <w:rPr>
          <w:spacing w:val="-1"/>
        </w:rPr>
        <w:t> </w:t>
      </w:r>
      <w:r>
        <w:rPr/>
        <w:t>by</w:t>
      </w:r>
      <w:r>
        <w:rPr>
          <w:spacing w:val="-4"/>
        </w:rPr>
        <w:t> </w:t>
      </w:r>
      <w:r>
        <w:rPr/>
        <w:t>the</w:t>
      </w:r>
      <w:r>
        <w:rPr>
          <w:spacing w:val="-1"/>
        </w:rPr>
        <w:t> </w:t>
      </w:r>
      <w:r>
        <w:rPr/>
        <w:t>definitions</w:t>
      </w:r>
      <w:r>
        <w:rPr>
          <w:spacing w:val="-1"/>
        </w:rPr>
        <w:t> </w:t>
      </w:r>
      <w:r>
        <w:rPr/>
        <w:t>of</w:t>
      </w:r>
      <w:r>
        <w:rPr>
          <w:spacing w:val="-1"/>
        </w:rPr>
        <w:t> </w:t>
      </w:r>
      <w:r>
        <w:rPr/>
        <w:t>the</w:t>
      </w:r>
      <w:r>
        <w:rPr>
          <w:spacing w:val="-2"/>
        </w:rPr>
        <w:t> </w:t>
      </w:r>
      <w:r>
        <w:rPr/>
        <w:t>phrase “harmful waste” by the Harmful Waste (Special Criminal Provisions etc) Act and the adoption and definition of the phrase "hazardous substance" by the NESREA Act. By definition, both phrases were defined differently by the 2 separate legislations. However, generally speaking,</w:t>
      </w:r>
      <w:r>
        <w:rPr>
          <w:spacing w:val="40"/>
        </w:rPr>
        <w:t> </w:t>
      </w:r>
      <w:r>
        <w:rPr/>
        <w:t>both</w:t>
      </w:r>
      <w:r>
        <w:rPr>
          <w:spacing w:val="-2"/>
        </w:rPr>
        <w:t> </w:t>
      </w:r>
      <w:r>
        <w:rPr/>
        <w:t>phrases are</w:t>
      </w:r>
      <w:r>
        <w:rPr>
          <w:spacing w:val="-3"/>
        </w:rPr>
        <w:t> </w:t>
      </w:r>
      <w:r>
        <w:rPr/>
        <w:t>in</w:t>
      </w:r>
      <w:r>
        <w:rPr>
          <w:spacing w:val="-2"/>
        </w:rPr>
        <w:t> </w:t>
      </w:r>
      <w:r>
        <w:rPr/>
        <w:t>substance</w:t>
      </w:r>
      <w:r>
        <w:rPr>
          <w:spacing w:val="-1"/>
        </w:rPr>
        <w:t> </w:t>
      </w:r>
      <w:r>
        <w:rPr/>
        <w:t>similar</w:t>
      </w:r>
      <w:r>
        <w:rPr>
          <w:spacing w:val="-2"/>
        </w:rPr>
        <w:t> </w:t>
      </w:r>
      <w:r>
        <w:rPr/>
        <w:t>and are</w:t>
      </w:r>
      <w:r>
        <w:rPr>
          <w:spacing w:val="-1"/>
        </w:rPr>
        <w:t> </w:t>
      </w:r>
      <w:r>
        <w:rPr/>
        <w:t>at</w:t>
      </w:r>
      <w:r>
        <w:rPr>
          <w:spacing w:val="-2"/>
        </w:rPr>
        <w:t> </w:t>
      </w:r>
      <w:r>
        <w:rPr/>
        <w:t>times</w:t>
      </w:r>
      <w:r>
        <w:rPr>
          <w:spacing w:val="-2"/>
        </w:rPr>
        <w:t> </w:t>
      </w:r>
      <w:r>
        <w:rPr/>
        <w:t>interchangeably</w:t>
      </w:r>
      <w:r>
        <w:rPr>
          <w:spacing w:val="-5"/>
        </w:rPr>
        <w:t> </w:t>
      </w:r>
      <w:r>
        <w:rPr/>
        <w:t>used</w:t>
      </w:r>
      <w:r>
        <w:rPr>
          <w:spacing w:val="-2"/>
        </w:rPr>
        <w:t> </w:t>
      </w:r>
      <w:r>
        <w:rPr/>
        <w:t>by</w:t>
      </w:r>
      <w:r>
        <w:rPr>
          <w:spacing w:val="-5"/>
        </w:rPr>
        <w:t> </w:t>
      </w:r>
      <w:r>
        <w:rPr/>
        <w:t>scholars.</w:t>
      </w:r>
      <w:r>
        <w:rPr>
          <w:spacing w:val="-2"/>
        </w:rPr>
        <w:t> </w:t>
      </w:r>
      <w:r>
        <w:rPr/>
        <w:t>The</w:t>
      </w:r>
      <w:r>
        <w:rPr>
          <w:spacing w:val="-3"/>
        </w:rPr>
        <w:t> </w:t>
      </w:r>
      <w:r>
        <w:rPr/>
        <w:t>need for</w:t>
      </w:r>
      <w:r>
        <w:rPr>
          <w:spacing w:val="-4"/>
        </w:rPr>
        <w:t> </w:t>
      </w:r>
      <w:r>
        <w:rPr/>
        <w:t>appropriate</w:t>
      </w:r>
      <w:r>
        <w:rPr>
          <w:spacing w:val="-2"/>
        </w:rPr>
        <w:t> </w:t>
      </w:r>
      <w:r>
        <w:rPr/>
        <w:t>amendments</w:t>
      </w:r>
      <w:r>
        <w:rPr>
          <w:spacing w:val="-3"/>
        </w:rPr>
        <w:t> </w:t>
      </w:r>
      <w:r>
        <w:rPr/>
        <w:t>or</w:t>
      </w:r>
      <w:r>
        <w:rPr>
          <w:spacing w:val="-3"/>
        </w:rPr>
        <w:t> </w:t>
      </w:r>
      <w:r>
        <w:rPr/>
        <w:t>reconciliation</w:t>
      </w:r>
      <w:r>
        <w:rPr>
          <w:spacing w:val="-3"/>
        </w:rPr>
        <w:t> </w:t>
      </w:r>
      <w:r>
        <w:rPr/>
        <w:t>of</w:t>
      </w:r>
      <w:r>
        <w:rPr>
          <w:spacing w:val="-3"/>
        </w:rPr>
        <w:t> </w:t>
      </w:r>
      <w:r>
        <w:rPr/>
        <w:t>this</w:t>
      </w:r>
      <w:r>
        <w:rPr>
          <w:spacing w:val="-3"/>
        </w:rPr>
        <w:t> </w:t>
      </w:r>
      <w:r>
        <w:rPr/>
        <w:t>matter</w:t>
      </w:r>
      <w:r>
        <w:rPr>
          <w:spacing w:val="-3"/>
        </w:rPr>
        <w:t> </w:t>
      </w:r>
      <w:r>
        <w:rPr/>
        <w:t>is</w:t>
      </w:r>
      <w:r>
        <w:rPr>
          <w:spacing w:val="-3"/>
        </w:rPr>
        <w:t> </w:t>
      </w:r>
      <w:r>
        <w:rPr/>
        <w:t>therefore</w:t>
      </w:r>
      <w:r>
        <w:rPr>
          <w:spacing w:val="-3"/>
        </w:rPr>
        <w:t> </w:t>
      </w:r>
      <w:r>
        <w:rPr/>
        <w:t>germane</w:t>
      </w:r>
      <w:r>
        <w:rPr>
          <w:spacing w:val="-4"/>
        </w:rPr>
        <w:t> </w:t>
      </w:r>
      <w:r>
        <w:rPr/>
        <w:t>to</w:t>
      </w:r>
      <w:r>
        <w:rPr>
          <w:spacing w:val="-3"/>
        </w:rPr>
        <w:t> </w:t>
      </w:r>
      <w:r>
        <w:rPr/>
        <w:t>the</w:t>
      </w:r>
      <w:r>
        <w:rPr>
          <w:spacing w:val="-4"/>
        </w:rPr>
        <w:t> </w:t>
      </w:r>
      <w:r>
        <w:rPr/>
        <w:t>success</w:t>
      </w:r>
      <w:r>
        <w:rPr>
          <w:spacing w:val="-3"/>
        </w:rPr>
        <w:t> </w:t>
      </w:r>
      <w:r>
        <w:rPr/>
        <w:t>of the prevention or mitigation of environmental degradation by the mining of solid minerals in </w:t>
      </w:r>
      <w:r>
        <w:rPr>
          <w:spacing w:val="-2"/>
        </w:rPr>
        <w:t>Nigeria.</w:t>
      </w:r>
    </w:p>
    <w:p>
      <w:pPr>
        <w:pStyle w:val="BodyText"/>
        <w:spacing w:before="13"/>
      </w:pPr>
    </w:p>
    <w:p>
      <w:pPr>
        <w:pStyle w:val="BodyText"/>
        <w:spacing w:line="480" w:lineRule="auto"/>
        <w:ind w:left="400" w:right="577"/>
        <w:jc w:val="both"/>
      </w:pPr>
      <w:r>
        <w:rPr/>
        <w:t>Another regime of conflict could be deduced from the provisions of section 27 of the NESREA Act which prohibits and criminalizes "the discharge in such harmful quantities of any hazardous substance into the air or upon the land and the waters of Nigeria or at the adjoining shorelines, except where</w:t>
      </w:r>
      <w:r>
        <w:rPr>
          <w:spacing w:val="-2"/>
        </w:rPr>
        <w:t> </w:t>
      </w:r>
      <w:r>
        <w:rPr/>
        <w:t>such</w:t>
      </w:r>
      <w:r>
        <w:rPr>
          <w:spacing w:val="-1"/>
        </w:rPr>
        <w:t> </w:t>
      </w:r>
      <w:r>
        <w:rPr/>
        <w:t>discharge</w:t>
      </w:r>
      <w:r>
        <w:rPr>
          <w:spacing w:val="-2"/>
        </w:rPr>
        <w:t> </w:t>
      </w:r>
      <w:r>
        <w:rPr/>
        <w:t>is permitted or</w:t>
      </w:r>
      <w:r>
        <w:rPr>
          <w:spacing w:val="-1"/>
        </w:rPr>
        <w:t> </w:t>
      </w:r>
      <w:r>
        <w:rPr/>
        <w:t>authorized under</w:t>
      </w:r>
      <w:r>
        <w:rPr>
          <w:spacing w:val="-1"/>
        </w:rPr>
        <w:t> </w:t>
      </w:r>
      <w:r>
        <w:rPr/>
        <w:t>any</w:t>
      </w:r>
      <w:r>
        <w:rPr>
          <w:spacing w:val="-5"/>
        </w:rPr>
        <w:t> </w:t>
      </w:r>
      <w:r>
        <w:rPr/>
        <w:t>law</w:t>
      </w:r>
      <w:r>
        <w:rPr>
          <w:spacing w:val="-1"/>
        </w:rPr>
        <w:t> </w:t>
      </w:r>
      <w:r>
        <w:rPr/>
        <w:t>in Nigeria. The</w:t>
      </w:r>
      <w:r>
        <w:rPr>
          <w:spacing w:val="-2"/>
        </w:rPr>
        <w:t> </w:t>
      </w:r>
      <w:r>
        <w:rPr/>
        <w:t>penalty</w:t>
      </w:r>
      <w:r>
        <w:rPr>
          <w:spacing w:val="-3"/>
        </w:rPr>
        <w:t> </w:t>
      </w:r>
      <w:r>
        <w:rPr/>
        <w:t>for such criminal acts in certain cases ranged from a fine not exceeding N 1,000,000.00 or imprisonment</w:t>
      </w:r>
      <w:r>
        <w:rPr>
          <w:spacing w:val="29"/>
        </w:rPr>
        <w:t> </w:t>
      </w:r>
      <w:r>
        <w:rPr/>
        <w:t>for</w:t>
      </w:r>
      <w:r>
        <w:rPr>
          <w:spacing w:val="30"/>
        </w:rPr>
        <w:t> </w:t>
      </w:r>
      <w:r>
        <w:rPr/>
        <w:t>a</w:t>
      </w:r>
      <w:r>
        <w:rPr>
          <w:spacing w:val="31"/>
        </w:rPr>
        <w:t> </w:t>
      </w:r>
      <w:r>
        <w:rPr/>
        <w:t>term</w:t>
      </w:r>
      <w:r>
        <w:rPr>
          <w:spacing w:val="31"/>
        </w:rPr>
        <w:t> </w:t>
      </w:r>
      <w:r>
        <w:rPr/>
        <w:t>not</w:t>
      </w:r>
      <w:r>
        <w:rPr>
          <w:spacing w:val="32"/>
        </w:rPr>
        <w:t> </w:t>
      </w:r>
      <w:r>
        <w:rPr/>
        <w:t>exceeding</w:t>
      </w:r>
      <w:r>
        <w:rPr>
          <w:spacing w:val="30"/>
        </w:rPr>
        <w:t> </w:t>
      </w:r>
      <w:r>
        <w:rPr/>
        <w:t>5</w:t>
      </w:r>
      <w:r>
        <w:rPr>
          <w:spacing w:val="33"/>
        </w:rPr>
        <w:t> </w:t>
      </w:r>
      <w:r>
        <w:rPr/>
        <w:t>years.</w:t>
      </w:r>
      <w:r>
        <w:rPr>
          <w:spacing w:val="31"/>
        </w:rPr>
        <w:t> </w:t>
      </w:r>
      <w:r>
        <w:rPr/>
        <w:t>Whereas,</w:t>
      </w:r>
      <w:r>
        <w:rPr>
          <w:spacing w:val="32"/>
        </w:rPr>
        <w:t> </w:t>
      </w:r>
      <w:r>
        <w:rPr/>
        <w:t>under</w:t>
      </w:r>
      <w:r>
        <w:rPr>
          <w:spacing w:val="30"/>
        </w:rPr>
        <w:t> </w:t>
      </w:r>
      <w:r>
        <w:rPr/>
        <w:t>the</w:t>
      </w:r>
      <w:r>
        <w:rPr>
          <w:spacing w:val="31"/>
        </w:rPr>
        <w:t> </w:t>
      </w:r>
      <w:r>
        <w:rPr/>
        <w:t>Harmful</w:t>
      </w:r>
      <w:r>
        <w:rPr>
          <w:spacing w:val="32"/>
        </w:rPr>
        <w:t> </w:t>
      </w:r>
      <w:r>
        <w:rPr/>
        <w:t>Wastes</w:t>
      </w:r>
      <w:r>
        <w:rPr>
          <w:spacing w:val="32"/>
        </w:rPr>
        <w:t> </w:t>
      </w:r>
      <w:r>
        <w:rPr>
          <w:spacing w:val="-2"/>
        </w:rPr>
        <w:t>(Special</w:t>
      </w:r>
    </w:p>
    <w:p>
      <w:pPr>
        <w:pStyle w:val="BodyText"/>
        <w:spacing w:before="4"/>
        <w:rPr>
          <w:sz w:val="20"/>
        </w:rPr>
      </w:pPr>
      <w:r>
        <w:rPr/>
        <mc:AlternateContent>
          <mc:Choice Requires="wps">
            <w:drawing>
              <wp:anchor distT="0" distB="0" distL="0" distR="0" allowOverlap="1" layoutInCell="1" locked="0" behindDoc="1" simplePos="0" relativeHeight="487711744">
                <wp:simplePos x="0" y="0"/>
                <wp:positionH relativeFrom="page">
                  <wp:posOffset>914704</wp:posOffset>
                </wp:positionH>
                <wp:positionV relativeFrom="paragraph">
                  <wp:posOffset>164215</wp:posOffset>
                </wp:positionV>
                <wp:extent cx="1829435" cy="9525"/>
                <wp:effectExtent l="0" t="0" r="0" b="0"/>
                <wp:wrapTopAndBottom/>
                <wp:docPr id="326" name="Graphic 326"/>
                <wp:cNvGraphicFramePr>
                  <a:graphicFrameLocks/>
                </wp:cNvGraphicFramePr>
                <a:graphic>
                  <a:graphicData uri="http://schemas.microsoft.com/office/word/2010/wordprocessingShape">
                    <wps:wsp>
                      <wps:cNvPr id="326" name="Graphic 32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30361pt;width:144.020pt;height:.72003pt;mso-position-horizontal-relative:page;mso-position-vertical-relative:paragraph;z-index:-15604736;mso-wrap-distance-left:0;mso-wrap-distance-right:0" id="docshape294" filled="true" fillcolor="#000000" stroked="false">
                <v:fill type="solid"/>
                <w10:wrap type="topAndBottom"/>
              </v:rect>
            </w:pict>
          </mc:Fallback>
        </mc:AlternateContent>
      </w:r>
    </w:p>
    <w:p>
      <w:pPr>
        <w:spacing w:before="96"/>
        <w:ind w:left="400" w:right="1126" w:firstLine="0"/>
        <w:jc w:val="left"/>
        <w:rPr>
          <w:sz w:val="20"/>
        </w:rPr>
      </w:pPr>
      <w:r>
        <w:rPr>
          <w:sz w:val="20"/>
          <w:vertAlign w:val="superscript"/>
        </w:rPr>
        <w:t>696</w:t>
      </w:r>
      <w:r>
        <w:rPr>
          <w:sz w:val="20"/>
          <w:vertAlign w:val="baseline"/>
        </w:rPr>
        <w:t>Jangkam,</w:t>
      </w:r>
      <w:r>
        <w:rPr>
          <w:spacing w:val="-4"/>
          <w:sz w:val="20"/>
          <w:vertAlign w:val="baseline"/>
        </w:rPr>
        <w:t> </w:t>
      </w:r>
      <w:r>
        <w:rPr>
          <w:sz w:val="20"/>
          <w:vertAlign w:val="baseline"/>
        </w:rPr>
        <w:t>D.N.</w:t>
      </w:r>
      <w:r>
        <w:rPr>
          <w:spacing w:val="-1"/>
          <w:sz w:val="20"/>
          <w:vertAlign w:val="baseline"/>
        </w:rPr>
        <w:t> </w:t>
      </w:r>
      <w:r>
        <w:rPr>
          <w:sz w:val="20"/>
          <w:vertAlign w:val="baseline"/>
        </w:rPr>
        <w:t>&amp;Alubo,</w:t>
      </w:r>
      <w:r>
        <w:rPr>
          <w:spacing w:val="-4"/>
          <w:sz w:val="20"/>
          <w:vertAlign w:val="baseline"/>
        </w:rPr>
        <w:t> </w:t>
      </w:r>
      <w:r>
        <w:rPr>
          <w:sz w:val="20"/>
          <w:vertAlign w:val="baseline"/>
        </w:rPr>
        <w:t>A.O.</w:t>
      </w:r>
      <w:r>
        <w:rPr>
          <w:spacing w:val="-1"/>
          <w:sz w:val="20"/>
          <w:vertAlign w:val="baseline"/>
        </w:rPr>
        <w:t> </w:t>
      </w:r>
      <w:r>
        <w:rPr>
          <w:sz w:val="20"/>
          <w:vertAlign w:val="baseline"/>
        </w:rPr>
        <w:t>(2008).</w:t>
      </w:r>
      <w:r>
        <w:rPr>
          <w:spacing w:val="-4"/>
          <w:sz w:val="20"/>
          <w:vertAlign w:val="baseline"/>
        </w:rPr>
        <w:t> </w:t>
      </w:r>
      <w:r>
        <w:rPr>
          <w:sz w:val="20"/>
          <w:vertAlign w:val="baseline"/>
        </w:rPr>
        <w:t>In:</w:t>
      </w:r>
      <w:r>
        <w:rPr>
          <w:spacing w:val="-5"/>
          <w:sz w:val="20"/>
          <w:vertAlign w:val="baseline"/>
        </w:rPr>
        <w:t> </w:t>
      </w:r>
      <w:r>
        <w:rPr>
          <w:sz w:val="20"/>
          <w:vertAlign w:val="baseline"/>
        </w:rPr>
        <w:t>Sani,</w:t>
      </w:r>
      <w:r>
        <w:rPr>
          <w:spacing w:val="-4"/>
          <w:sz w:val="20"/>
          <w:vertAlign w:val="baseline"/>
        </w:rPr>
        <w:t> </w:t>
      </w:r>
      <w:r>
        <w:rPr>
          <w:sz w:val="20"/>
          <w:vertAlign w:val="baseline"/>
        </w:rPr>
        <w:t>A.M.</w:t>
      </w:r>
      <w:r>
        <w:rPr>
          <w:spacing w:val="-3"/>
          <w:sz w:val="20"/>
          <w:vertAlign w:val="baseline"/>
        </w:rPr>
        <w:t> </w:t>
      </w:r>
      <w:r>
        <w:rPr>
          <w:sz w:val="20"/>
          <w:vertAlign w:val="baseline"/>
        </w:rPr>
        <w:t>et</w:t>
      </w:r>
      <w:r>
        <w:rPr>
          <w:spacing w:val="-4"/>
          <w:sz w:val="20"/>
          <w:vertAlign w:val="baseline"/>
        </w:rPr>
        <w:t> </w:t>
      </w:r>
      <w:r>
        <w:rPr>
          <w:sz w:val="20"/>
          <w:vertAlign w:val="baseline"/>
        </w:rPr>
        <w:t>al</w:t>
      </w:r>
      <w:r>
        <w:rPr>
          <w:spacing w:val="-4"/>
          <w:sz w:val="20"/>
          <w:vertAlign w:val="baseline"/>
        </w:rPr>
        <w:t> </w:t>
      </w:r>
      <w:r>
        <w:rPr>
          <w:sz w:val="20"/>
          <w:vertAlign w:val="baseline"/>
        </w:rPr>
        <w:t>(eds.)</w:t>
      </w:r>
      <w:r>
        <w:rPr>
          <w:spacing w:val="-4"/>
          <w:sz w:val="20"/>
          <w:vertAlign w:val="baseline"/>
        </w:rPr>
        <w:t> </w:t>
      </w:r>
      <w:r>
        <w:rPr>
          <w:sz w:val="20"/>
          <w:vertAlign w:val="baseline"/>
        </w:rPr>
        <w:t>“Legal</w:t>
      </w:r>
      <w:r>
        <w:rPr>
          <w:spacing w:val="-4"/>
          <w:sz w:val="20"/>
          <w:vertAlign w:val="baseline"/>
        </w:rPr>
        <w:t> </w:t>
      </w:r>
      <w:r>
        <w:rPr>
          <w:sz w:val="20"/>
          <w:vertAlign w:val="baseline"/>
        </w:rPr>
        <w:t>Framework</w:t>
      </w:r>
      <w:r>
        <w:rPr>
          <w:spacing w:val="-3"/>
          <w:sz w:val="20"/>
          <w:vertAlign w:val="baseline"/>
        </w:rPr>
        <w:t> </w:t>
      </w:r>
      <w:r>
        <w:rPr>
          <w:sz w:val="20"/>
          <w:vertAlign w:val="baseline"/>
        </w:rPr>
        <w:t>for</w:t>
      </w:r>
      <w:r>
        <w:rPr>
          <w:spacing w:val="-4"/>
          <w:sz w:val="20"/>
          <w:vertAlign w:val="baseline"/>
        </w:rPr>
        <w:t> </w:t>
      </w:r>
      <w:r>
        <w:rPr>
          <w:sz w:val="20"/>
          <w:vertAlign w:val="baseline"/>
        </w:rPr>
        <w:t>Environmental Protection and Sustainable Development in Nigeria.” </w:t>
      </w:r>
      <w:r>
        <w:rPr>
          <w:i/>
          <w:sz w:val="20"/>
          <w:vertAlign w:val="baseline"/>
        </w:rPr>
        <w:t>University of Ado-Ekiti Journal of Private &amp; Commercial Law Department</w:t>
      </w:r>
      <w:r>
        <w:rPr>
          <w:sz w:val="20"/>
          <w:vertAlign w:val="baseline"/>
        </w:rPr>
        <w:t>, Ado-Ekiti, p.252</w:t>
      </w:r>
    </w:p>
    <w:p>
      <w:pPr>
        <w:spacing w:after="0"/>
        <w:jc w:val="left"/>
        <w:rPr>
          <w:sz w:val="20"/>
        </w:rPr>
        <w:sectPr>
          <w:pgSz w:w="12240" w:h="15840"/>
          <w:pgMar w:header="0" w:footer="1012" w:top="1360" w:bottom="1200" w:left="1040" w:right="860"/>
        </w:sectPr>
      </w:pPr>
    </w:p>
    <w:p>
      <w:pPr>
        <w:pStyle w:val="BodyText"/>
        <w:spacing w:line="480" w:lineRule="auto" w:before="72"/>
        <w:ind w:left="400" w:right="581"/>
        <w:jc w:val="both"/>
      </w:pPr>
      <w:r>
        <w:rPr/>
        <w:t>Criminal Procedure etc.) Act, the penalties for most of the offences upon conviction ranged fromimprisonment for life to death penalty. These two legislations specify very contrasting regime ofpenalties for similar offences.</w:t>
      </w:r>
    </w:p>
    <w:p>
      <w:pPr>
        <w:pStyle w:val="BodyText"/>
        <w:spacing w:before="12"/>
      </w:pPr>
    </w:p>
    <w:p>
      <w:pPr>
        <w:pStyle w:val="BodyText"/>
        <w:spacing w:line="480" w:lineRule="auto"/>
        <w:ind w:left="400" w:right="577"/>
        <w:jc w:val="both"/>
      </w:pPr>
      <w:r>
        <w:rPr/>
        <w:t>There is urgent need for reconciliation and amendment of these laws; since the current regime of conflict of provisions does not allow for a harmonized enforcement focus particularly as they relate to the sanctions or remedies available for the dumping of harmful waste or hazardous substances that may result in environmental degradation by the mining of solid minerals in Nigeria. Contradictions between laws in Nigeria with their resultant incongruence in penal regimes for offences have continued to pose problems for all stakeholders including the Judiciary;</w:t>
      </w:r>
      <w:r>
        <w:rPr>
          <w:vertAlign w:val="superscript"/>
        </w:rPr>
        <w:t>697</w:t>
      </w:r>
      <w:r>
        <w:rPr>
          <w:vertAlign w:val="baseline"/>
        </w:rPr>
        <w:t> and constitute likely platforms for breeding of corrupt practices and decadence of national values and institutions.</w:t>
      </w:r>
    </w:p>
    <w:p>
      <w:pPr>
        <w:pStyle w:val="BodyText"/>
        <w:spacing w:before="18"/>
      </w:pPr>
    </w:p>
    <w:p>
      <w:pPr>
        <w:pStyle w:val="Heading2"/>
        <w:numPr>
          <w:ilvl w:val="2"/>
          <w:numId w:val="29"/>
        </w:numPr>
        <w:tabs>
          <w:tab w:pos="880" w:val="left" w:leader="none"/>
        </w:tabs>
        <w:spacing w:line="240" w:lineRule="auto" w:before="0" w:after="0"/>
        <w:ind w:left="880" w:right="0" w:hanging="480"/>
        <w:jc w:val="both"/>
        <w:rPr>
          <w:sz w:val="22"/>
        </w:rPr>
      </w:pPr>
      <w:bookmarkStart w:name="_TOC_250017" w:id="34"/>
      <w:r>
        <w:rPr/>
        <w:t>Land</w:t>
      </w:r>
      <w:r>
        <w:rPr>
          <w:spacing w:val="-3"/>
        </w:rPr>
        <w:t> </w:t>
      </w:r>
      <w:r>
        <w:rPr/>
        <w:t>Use</w:t>
      </w:r>
      <w:r>
        <w:rPr>
          <w:spacing w:val="-3"/>
        </w:rPr>
        <w:t> </w:t>
      </w:r>
      <w:r>
        <w:rPr/>
        <w:t>Act,</w:t>
      </w:r>
      <w:r>
        <w:rPr>
          <w:spacing w:val="-1"/>
        </w:rPr>
        <w:t> </w:t>
      </w:r>
      <w:bookmarkEnd w:id="34"/>
      <w:r>
        <w:rPr>
          <w:spacing w:val="-4"/>
        </w:rPr>
        <w:t>1978</w:t>
      </w:r>
    </w:p>
    <w:p>
      <w:pPr>
        <w:pStyle w:val="BodyText"/>
        <w:spacing w:before="7"/>
        <w:rPr>
          <w:b/>
        </w:rPr>
      </w:pPr>
    </w:p>
    <w:p>
      <w:pPr>
        <w:pStyle w:val="BodyText"/>
        <w:spacing w:line="480" w:lineRule="auto" w:before="1"/>
        <w:ind w:left="400" w:right="577"/>
        <w:jc w:val="both"/>
      </w:pPr>
      <w:r>
        <w:rPr/>
        <w:t>In Nigeria, the principal legislation regulating the use of land is the Land Use Act (hereinafter referred to as “the L.U.A”).Issues of environmental degradation by the mining ofsolid minerals are also incidents affecting in most instances land. The pride of place or the centrality of theL.U.A in environmental matters in general and in the area of mining of solid minerals in particular</w:t>
      </w:r>
      <w:r>
        <w:rPr>
          <w:spacing w:val="-3"/>
        </w:rPr>
        <w:t> </w:t>
      </w:r>
      <w:r>
        <w:rPr/>
        <w:t>makes</w:t>
      </w:r>
      <w:r>
        <w:rPr>
          <w:spacing w:val="-3"/>
        </w:rPr>
        <w:t> </w:t>
      </w:r>
      <w:r>
        <w:rPr/>
        <w:t>this</w:t>
      </w:r>
      <w:r>
        <w:rPr>
          <w:spacing w:val="-3"/>
        </w:rPr>
        <w:t> </w:t>
      </w:r>
      <w:r>
        <w:rPr/>
        <w:t>legislation</w:t>
      </w:r>
      <w:r>
        <w:rPr>
          <w:spacing w:val="-3"/>
        </w:rPr>
        <w:t> </w:t>
      </w:r>
      <w:r>
        <w:rPr/>
        <w:t>overtlyimportant.</w:t>
      </w:r>
      <w:r>
        <w:rPr>
          <w:spacing w:val="-1"/>
        </w:rPr>
        <w:t> </w:t>
      </w:r>
      <w:r>
        <w:rPr/>
        <w:t>It</w:t>
      </w:r>
      <w:r>
        <w:rPr>
          <w:spacing w:val="-1"/>
        </w:rPr>
        <w:t> </w:t>
      </w:r>
      <w:r>
        <w:rPr/>
        <w:t>recognizesownership</w:t>
      </w:r>
      <w:r>
        <w:rPr>
          <w:spacing w:val="-3"/>
        </w:rPr>
        <w:t> </w:t>
      </w:r>
      <w:r>
        <w:rPr/>
        <w:t>of</w:t>
      </w:r>
      <w:r>
        <w:rPr>
          <w:spacing w:val="-3"/>
        </w:rPr>
        <w:t> </w:t>
      </w:r>
      <w:r>
        <w:rPr/>
        <w:t>land</w:t>
      </w:r>
      <w:r>
        <w:rPr>
          <w:spacing w:val="-1"/>
        </w:rPr>
        <w:t> </w:t>
      </w:r>
      <w:r>
        <w:rPr/>
        <w:t>as</w:t>
      </w:r>
      <w:r>
        <w:rPr>
          <w:spacing w:val="-3"/>
        </w:rPr>
        <w:t> </w:t>
      </w:r>
      <w:r>
        <w:rPr/>
        <w:t>being</w:t>
      </w:r>
      <w:r>
        <w:rPr>
          <w:spacing w:val="-6"/>
        </w:rPr>
        <w:t> </w:t>
      </w:r>
      <w:r>
        <w:rPr/>
        <w:t>that</w:t>
      </w:r>
      <w:r>
        <w:rPr>
          <w:spacing w:val="-1"/>
        </w:rPr>
        <w:t> </w:t>
      </w:r>
      <w:r>
        <w:rPr/>
        <w:t>of either</w:t>
      </w:r>
      <w:r>
        <w:rPr>
          <w:spacing w:val="2"/>
        </w:rPr>
        <w:t> </w:t>
      </w:r>
      <w:r>
        <w:rPr/>
        <w:t>the</w:t>
      </w:r>
      <w:r>
        <w:rPr>
          <w:spacing w:val="3"/>
        </w:rPr>
        <w:t> </w:t>
      </w:r>
      <w:r>
        <w:rPr/>
        <w:t>Federal</w:t>
      </w:r>
      <w:r>
        <w:rPr>
          <w:spacing w:val="5"/>
        </w:rPr>
        <w:t> </w:t>
      </w:r>
      <w:r>
        <w:rPr/>
        <w:t>Government</w:t>
      </w:r>
      <w:r>
        <w:rPr>
          <w:spacing w:val="3"/>
        </w:rPr>
        <w:t> </w:t>
      </w:r>
      <w:r>
        <w:rPr/>
        <w:t>or</w:t>
      </w:r>
      <w:r>
        <w:rPr>
          <w:spacing w:val="3"/>
        </w:rPr>
        <w:t> </w:t>
      </w:r>
      <w:r>
        <w:rPr/>
        <w:t>the</w:t>
      </w:r>
      <w:r>
        <w:rPr>
          <w:spacing w:val="3"/>
        </w:rPr>
        <w:t> </w:t>
      </w:r>
      <w:r>
        <w:rPr/>
        <w:t>State</w:t>
      </w:r>
      <w:r>
        <w:rPr>
          <w:spacing w:val="3"/>
        </w:rPr>
        <w:t> </w:t>
      </w:r>
      <w:r>
        <w:rPr/>
        <w:t>Governor.</w:t>
      </w:r>
      <w:r>
        <w:rPr>
          <w:vertAlign w:val="superscript"/>
        </w:rPr>
        <w:t>698</w:t>
      </w:r>
      <w:r>
        <w:rPr>
          <w:spacing w:val="5"/>
          <w:vertAlign w:val="baseline"/>
        </w:rPr>
        <w:t> </w:t>
      </w:r>
      <w:r>
        <w:rPr>
          <w:vertAlign w:val="baseline"/>
        </w:rPr>
        <w:t>By</w:t>
      </w:r>
      <w:r>
        <w:rPr>
          <w:spacing w:val="-3"/>
          <w:vertAlign w:val="baseline"/>
        </w:rPr>
        <w:t> </w:t>
      </w:r>
      <w:r>
        <w:rPr>
          <w:vertAlign w:val="baseline"/>
        </w:rPr>
        <w:t>the</w:t>
      </w:r>
      <w:r>
        <w:rPr>
          <w:spacing w:val="3"/>
          <w:vertAlign w:val="baseline"/>
        </w:rPr>
        <w:t> </w:t>
      </w:r>
      <w:r>
        <w:rPr>
          <w:vertAlign w:val="baseline"/>
        </w:rPr>
        <w:t>provisions</w:t>
      </w:r>
      <w:r>
        <w:rPr>
          <w:spacing w:val="4"/>
          <w:vertAlign w:val="baseline"/>
        </w:rPr>
        <w:t> </w:t>
      </w:r>
      <w:r>
        <w:rPr>
          <w:vertAlign w:val="baseline"/>
        </w:rPr>
        <w:t>of</w:t>
      </w:r>
      <w:r>
        <w:rPr>
          <w:spacing w:val="2"/>
          <w:vertAlign w:val="baseline"/>
        </w:rPr>
        <w:t> </w:t>
      </w:r>
      <w:r>
        <w:rPr>
          <w:vertAlign w:val="baseline"/>
        </w:rPr>
        <w:t>the</w:t>
      </w:r>
      <w:r>
        <w:rPr>
          <w:spacing w:val="4"/>
          <w:vertAlign w:val="baseline"/>
        </w:rPr>
        <w:t> </w:t>
      </w:r>
      <w:r>
        <w:rPr>
          <w:vertAlign w:val="baseline"/>
        </w:rPr>
        <w:t>L.U.A.,</w:t>
      </w:r>
      <w:r>
        <w:rPr>
          <w:spacing w:val="3"/>
          <w:vertAlign w:val="baseline"/>
        </w:rPr>
        <w:t> </w:t>
      </w:r>
      <w:r>
        <w:rPr>
          <w:vertAlign w:val="baseline"/>
        </w:rPr>
        <w:t>all</w:t>
      </w:r>
      <w:r>
        <w:rPr>
          <w:spacing w:val="5"/>
          <w:vertAlign w:val="baseline"/>
        </w:rPr>
        <w:t> </w:t>
      </w:r>
      <w:r>
        <w:rPr>
          <w:spacing w:val="-4"/>
          <w:vertAlign w:val="baseline"/>
        </w:rPr>
        <w:t>land</w:t>
      </w:r>
    </w:p>
    <w:p>
      <w:pPr>
        <w:pStyle w:val="BodyText"/>
        <w:spacing w:before="9"/>
        <w:rPr>
          <w:sz w:val="15"/>
        </w:rPr>
      </w:pPr>
      <w:r>
        <w:rPr/>
        <mc:AlternateContent>
          <mc:Choice Requires="wps">
            <w:drawing>
              <wp:anchor distT="0" distB="0" distL="0" distR="0" allowOverlap="1" layoutInCell="1" locked="0" behindDoc="1" simplePos="0" relativeHeight="487712256">
                <wp:simplePos x="0" y="0"/>
                <wp:positionH relativeFrom="page">
                  <wp:posOffset>914704</wp:posOffset>
                </wp:positionH>
                <wp:positionV relativeFrom="paragraph">
                  <wp:posOffset>130613</wp:posOffset>
                </wp:positionV>
                <wp:extent cx="1829435" cy="9525"/>
                <wp:effectExtent l="0" t="0" r="0" b="0"/>
                <wp:wrapTopAndBottom/>
                <wp:docPr id="327" name="Graphic 327"/>
                <wp:cNvGraphicFramePr>
                  <a:graphicFrameLocks/>
                </wp:cNvGraphicFramePr>
                <a:graphic>
                  <a:graphicData uri="http://schemas.microsoft.com/office/word/2010/wordprocessingShape">
                    <wps:wsp>
                      <wps:cNvPr id="327" name="Graphic 32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284501pt;width:144.020pt;height:.72003pt;mso-position-horizontal-relative:page;mso-position-vertical-relative:paragraph;z-index:-15604224;mso-wrap-distance-left:0;mso-wrap-distance-right:0" id="docshape295" filled="true" fillcolor="#000000" stroked="false">
                <v:fill type="solid"/>
                <w10:wrap type="topAndBottom"/>
              </v:rect>
            </w:pict>
          </mc:Fallback>
        </mc:AlternateContent>
      </w:r>
    </w:p>
    <w:p>
      <w:pPr>
        <w:spacing w:line="237" w:lineRule="auto" w:before="104"/>
        <w:ind w:left="400" w:right="1182" w:firstLine="0"/>
        <w:jc w:val="left"/>
        <w:rPr>
          <w:sz w:val="20"/>
        </w:rPr>
      </w:pPr>
      <w:r>
        <w:rPr>
          <w:rFonts w:ascii="Calibri"/>
          <w:sz w:val="20"/>
          <w:vertAlign w:val="superscript"/>
        </w:rPr>
        <w:t>697</w:t>
      </w:r>
      <w:r>
        <w:rPr>
          <w:sz w:val="20"/>
          <w:vertAlign w:val="baseline"/>
        </w:rPr>
        <w:t>The</w:t>
      </w:r>
      <w:r>
        <w:rPr>
          <w:spacing w:val="-3"/>
          <w:sz w:val="20"/>
          <w:vertAlign w:val="baseline"/>
        </w:rPr>
        <w:t> </w:t>
      </w:r>
      <w:r>
        <w:rPr>
          <w:sz w:val="20"/>
          <w:vertAlign w:val="baseline"/>
        </w:rPr>
        <w:t>ugly</w:t>
      </w:r>
      <w:r>
        <w:rPr>
          <w:spacing w:val="-7"/>
          <w:sz w:val="20"/>
          <w:vertAlign w:val="baseline"/>
        </w:rPr>
        <w:t> </w:t>
      </w:r>
      <w:r>
        <w:rPr>
          <w:sz w:val="20"/>
          <w:vertAlign w:val="baseline"/>
        </w:rPr>
        <w:t>effect</w:t>
      </w:r>
      <w:r>
        <w:rPr>
          <w:spacing w:val="-4"/>
          <w:sz w:val="20"/>
          <w:vertAlign w:val="baseline"/>
        </w:rPr>
        <w:t> </w:t>
      </w:r>
      <w:r>
        <w:rPr>
          <w:sz w:val="20"/>
          <w:vertAlign w:val="baseline"/>
        </w:rPr>
        <w:t>of</w:t>
      </w:r>
      <w:r>
        <w:rPr>
          <w:spacing w:val="-5"/>
          <w:sz w:val="20"/>
          <w:vertAlign w:val="baseline"/>
        </w:rPr>
        <w:t> </w:t>
      </w:r>
      <w:r>
        <w:rPr>
          <w:sz w:val="20"/>
          <w:vertAlign w:val="baseline"/>
        </w:rPr>
        <w:t>contradictions</w:t>
      </w:r>
      <w:r>
        <w:rPr>
          <w:spacing w:val="-4"/>
          <w:sz w:val="20"/>
          <w:vertAlign w:val="baseline"/>
        </w:rPr>
        <w:t> </w:t>
      </w:r>
      <w:r>
        <w:rPr>
          <w:sz w:val="20"/>
          <w:vertAlign w:val="baseline"/>
        </w:rPr>
        <w:t>and conflicts</w:t>
      </w:r>
      <w:r>
        <w:rPr>
          <w:spacing w:val="-4"/>
          <w:sz w:val="20"/>
          <w:vertAlign w:val="baseline"/>
        </w:rPr>
        <w:t> </w:t>
      </w:r>
      <w:r>
        <w:rPr>
          <w:sz w:val="20"/>
          <w:vertAlign w:val="baseline"/>
        </w:rPr>
        <w:t>in</w:t>
      </w:r>
      <w:r>
        <w:rPr>
          <w:spacing w:val="-4"/>
          <w:sz w:val="20"/>
          <w:vertAlign w:val="baseline"/>
        </w:rPr>
        <w:t> </w:t>
      </w:r>
      <w:r>
        <w:rPr>
          <w:sz w:val="20"/>
          <w:vertAlign w:val="baseline"/>
        </w:rPr>
        <w:t>legislations</w:t>
      </w:r>
      <w:r>
        <w:rPr>
          <w:spacing w:val="-2"/>
          <w:sz w:val="20"/>
          <w:vertAlign w:val="baseline"/>
        </w:rPr>
        <w:t> </w:t>
      </w:r>
      <w:r>
        <w:rPr>
          <w:sz w:val="20"/>
          <w:vertAlign w:val="baseline"/>
        </w:rPr>
        <w:t>reared</w:t>
      </w:r>
      <w:r>
        <w:rPr>
          <w:spacing w:val="-2"/>
          <w:sz w:val="20"/>
          <w:vertAlign w:val="baseline"/>
        </w:rPr>
        <w:t> </w:t>
      </w:r>
      <w:r>
        <w:rPr>
          <w:sz w:val="20"/>
          <w:vertAlign w:val="baseline"/>
        </w:rPr>
        <w:t>its</w:t>
      </w:r>
      <w:r>
        <w:rPr>
          <w:spacing w:val="-4"/>
          <w:sz w:val="20"/>
          <w:vertAlign w:val="baseline"/>
        </w:rPr>
        <w:t> </w:t>
      </w:r>
      <w:r>
        <w:rPr>
          <w:sz w:val="20"/>
          <w:vertAlign w:val="baseline"/>
        </w:rPr>
        <w:t>monstrous</w:t>
      </w:r>
      <w:r>
        <w:rPr>
          <w:spacing w:val="-4"/>
          <w:sz w:val="20"/>
          <w:vertAlign w:val="baseline"/>
        </w:rPr>
        <w:t> </w:t>
      </w:r>
      <w:r>
        <w:rPr>
          <w:sz w:val="20"/>
          <w:vertAlign w:val="baseline"/>
        </w:rPr>
        <w:t>head</w:t>
      </w:r>
      <w:r>
        <w:rPr>
          <w:spacing w:val="-2"/>
          <w:sz w:val="20"/>
          <w:vertAlign w:val="baseline"/>
        </w:rPr>
        <w:t> </w:t>
      </w:r>
      <w:r>
        <w:rPr>
          <w:sz w:val="20"/>
          <w:vertAlign w:val="baseline"/>
        </w:rPr>
        <w:t>in</w:t>
      </w:r>
      <w:r>
        <w:rPr>
          <w:spacing w:val="-5"/>
          <w:sz w:val="20"/>
          <w:vertAlign w:val="baseline"/>
        </w:rPr>
        <w:t> </w:t>
      </w:r>
      <w:r>
        <w:rPr>
          <w:sz w:val="20"/>
          <w:vertAlign w:val="baseline"/>
        </w:rPr>
        <w:t>the</w:t>
      </w:r>
      <w:r>
        <w:rPr>
          <w:spacing w:val="-3"/>
          <w:sz w:val="20"/>
          <w:vertAlign w:val="baseline"/>
        </w:rPr>
        <w:t> </w:t>
      </w:r>
      <w:r>
        <w:rPr>
          <w:sz w:val="20"/>
          <w:vertAlign w:val="baseline"/>
        </w:rPr>
        <w:t>recent</w:t>
      </w:r>
      <w:r>
        <w:rPr>
          <w:spacing w:val="-4"/>
          <w:sz w:val="20"/>
          <w:vertAlign w:val="baseline"/>
        </w:rPr>
        <w:t> </w:t>
      </w:r>
      <w:r>
        <w:rPr>
          <w:sz w:val="20"/>
          <w:vertAlign w:val="baseline"/>
        </w:rPr>
        <w:t>trial</w:t>
      </w:r>
      <w:r>
        <w:rPr>
          <w:spacing w:val="-3"/>
          <w:sz w:val="20"/>
          <w:vertAlign w:val="baseline"/>
        </w:rPr>
        <w:t> </w:t>
      </w:r>
      <w:r>
        <w:rPr>
          <w:sz w:val="20"/>
          <w:vertAlign w:val="baseline"/>
        </w:rPr>
        <w:t>of Mr. Teidi involved in the Police Pension scam where billions of national pension funds belonging to poor</w:t>
      </w:r>
      <w:r>
        <w:rPr>
          <w:spacing w:val="40"/>
          <w:sz w:val="20"/>
          <w:vertAlign w:val="baseline"/>
        </w:rPr>
        <w:t> </w:t>
      </w:r>
      <w:r>
        <w:rPr>
          <w:sz w:val="20"/>
          <w:vertAlign w:val="baseline"/>
        </w:rPr>
        <w:t>and weak retired Police pensioners of the country were embezzled. The unfortunate aspect of this sad saga was that the Economic and Financial Crimes Commission charged him with a lesser offence that had a penalty</w:t>
      </w:r>
      <w:r>
        <w:rPr>
          <w:spacing w:val="-4"/>
          <w:sz w:val="20"/>
          <w:vertAlign w:val="baseline"/>
        </w:rPr>
        <w:t> </w:t>
      </w:r>
      <w:r>
        <w:rPr>
          <w:sz w:val="20"/>
          <w:vertAlign w:val="baseline"/>
        </w:rPr>
        <w:t>of</w:t>
      </w:r>
      <w:r>
        <w:rPr>
          <w:spacing w:val="-1"/>
          <w:sz w:val="20"/>
          <w:vertAlign w:val="baseline"/>
        </w:rPr>
        <w:t> </w:t>
      </w:r>
      <w:r>
        <w:rPr>
          <w:sz w:val="20"/>
          <w:vertAlign w:val="baseline"/>
        </w:rPr>
        <w:t>an</w:t>
      </w:r>
      <w:r>
        <w:rPr>
          <w:spacing w:val="-1"/>
          <w:sz w:val="20"/>
          <w:vertAlign w:val="baseline"/>
        </w:rPr>
        <w:t> </w:t>
      </w:r>
      <w:r>
        <w:rPr>
          <w:sz w:val="20"/>
          <w:vertAlign w:val="baseline"/>
        </w:rPr>
        <w:t>imprisonment</w:t>
      </w:r>
      <w:r>
        <w:rPr>
          <w:spacing w:val="-1"/>
          <w:sz w:val="20"/>
          <w:vertAlign w:val="baseline"/>
        </w:rPr>
        <w:t> </w:t>
      </w:r>
      <w:r>
        <w:rPr>
          <w:sz w:val="20"/>
          <w:vertAlign w:val="baseline"/>
        </w:rPr>
        <w:t>of 6 months</w:t>
      </w:r>
      <w:r>
        <w:rPr>
          <w:spacing w:val="-1"/>
          <w:sz w:val="20"/>
          <w:vertAlign w:val="baseline"/>
        </w:rPr>
        <w:t> </w:t>
      </w:r>
      <w:r>
        <w:rPr>
          <w:sz w:val="20"/>
          <w:vertAlign w:val="baseline"/>
        </w:rPr>
        <w:t>or an option</w:t>
      </w:r>
      <w:r>
        <w:rPr>
          <w:spacing w:val="-1"/>
          <w:sz w:val="20"/>
          <w:vertAlign w:val="baseline"/>
        </w:rPr>
        <w:t> </w:t>
      </w:r>
      <w:r>
        <w:rPr>
          <w:sz w:val="20"/>
          <w:vertAlign w:val="baseline"/>
        </w:rPr>
        <w:t>of</w:t>
      </w:r>
      <w:r>
        <w:rPr>
          <w:spacing w:val="-2"/>
          <w:sz w:val="20"/>
          <w:vertAlign w:val="baseline"/>
        </w:rPr>
        <w:t> </w:t>
      </w:r>
      <w:r>
        <w:rPr>
          <w:sz w:val="20"/>
          <w:vertAlign w:val="baseline"/>
        </w:rPr>
        <w:t>fine under the Criminal</w:t>
      </w:r>
      <w:r>
        <w:rPr>
          <w:spacing w:val="-1"/>
          <w:sz w:val="20"/>
          <w:vertAlign w:val="baseline"/>
        </w:rPr>
        <w:t> </w:t>
      </w:r>
      <w:r>
        <w:rPr>
          <w:sz w:val="20"/>
          <w:vertAlign w:val="baseline"/>
        </w:rPr>
        <w:t>Code (an</w:t>
      </w:r>
      <w:r>
        <w:rPr>
          <w:spacing w:val="-1"/>
          <w:sz w:val="20"/>
          <w:vertAlign w:val="baseline"/>
        </w:rPr>
        <w:t> </w:t>
      </w:r>
      <w:r>
        <w:rPr>
          <w:sz w:val="20"/>
          <w:vertAlign w:val="baseline"/>
        </w:rPr>
        <w:t>otiose and obsolete law) rather than properly, under the Economic and Financial Crimes Commission Act, 2003 which</w:t>
      </w:r>
    </w:p>
    <w:p>
      <w:pPr>
        <w:spacing w:before="4"/>
        <w:ind w:left="702" w:right="1318" w:hanging="303"/>
        <w:jc w:val="left"/>
        <w:rPr>
          <w:sz w:val="20"/>
        </w:rPr>
      </w:pPr>
      <w:r>
        <w:rPr>
          <w:sz w:val="20"/>
        </w:rPr>
        <w:t>prescribed</w:t>
      </w:r>
      <w:r>
        <w:rPr>
          <w:spacing w:val="-2"/>
          <w:sz w:val="20"/>
        </w:rPr>
        <w:t> </w:t>
      </w:r>
      <w:r>
        <w:rPr>
          <w:sz w:val="20"/>
        </w:rPr>
        <w:t>a</w:t>
      </w:r>
      <w:r>
        <w:rPr>
          <w:spacing w:val="-3"/>
          <w:sz w:val="20"/>
        </w:rPr>
        <w:t> </w:t>
      </w:r>
      <w:r>
        <w:rPr>
          <w:sz w:val="20"/>
        </w:rPr>
        <w:t>more</w:t>
      </w:r>
      <w:r>
        <w:rPr>
          <w:spacing w:val="-3"/>
          <w:sz w:val="20"/>
        </w:rPr>
        <w:t> </w:t>
      </w:r>
      <w:r>
        <w:rPr>
          <w:sz w:val="20"/>
        </w:rPr>
        <w:t>punitive</w:t>
      </w:r>
      <w:r>
        <w:rPr>
          <w:spacing w:val="-3"/>
          <w:sz w:val="20"/>
        </w:rPr>
        <w:t> </w:t>
      </w:r>
      <w:r>
        <w:rPr>
          <w:sz w:val="20"/>
        </w:rPr>
        <w:t>regime. The</w:t>
      </w:r>
      <w:r>
        <w:rPr>
          <w:spacing w:val="-3"/>
          <w:sz w:val="20"/>
        </w:rPr>
        <w:t> </w:t>
      </w:r>
      <w:r>
        <w:rPr>
          <w:sz w:val="20"/>
        </w:rPr>
        <w:t>convict</w:t>
      </w:r>
      <w:r>
        <w:rPr>
          <w:spacing w:val="-1"/>
          <w:sz w:val="20"/>
        </w:rPr>
        <w:t> </w:t>
      </w:r>
      <w:r>
        <w:rPr>
          <w:sz w:val="20"/>
        </w:rPr>
        <w:t>was</w:t>
      </w:r>
      <w:r>
        <w:rPr>
          <w:spacing w:val="-4"/>
          <w:sz w:val="20"/>
        </w:rPr>
        <w:t> </w:t>
      </w:r>
      <w:r>
        <w:rPr>
          <w:sz w:val="20"/>
        </w:rPr>
        <w:t>fined</w:t>
      </w:r>
      <w:r>
        <w:rPr>
          <w:spacing w:val="-2"/>
          <w:sz w:val="20"/>
        </w:rPr>
        <w:t> </w:t>
      </w:r>
      <w:r>
        <w:rPr>
          <w:sz w:val="20"/>
        </w:rPr>
        <w:t>a</w:t>
      </w:r>
      <w:r>
        <w:rPr>
          <w:spacing w:val="-1"/>
          <w:sz w:val="20"/>
        </w:rPr>
        <w:t> </w:t>
      </w:r>
      <w:r>
        <w:rPr>
          <w:sz w:val="20"/>
        </w:rPr>
        <w:t>paltry</w:t>
      </w:r>
      <w:r>
        <w:rPr>
          <w:spacing w:val="-4"/>
          <w:sz w:val="20"/>
        </w:rPr>
        <w:t> </w:t>
      </w:r>
      <w:r>
        <w:rPr>
          <w:sz w:val="20"/>
        </w:rPr>
        <w:t>sum</w:t>
      </w:r>
      <w:r>
        <w:rPr>
          <w:spacing w:val="-5"/>
          <w:sz w:val="20"/>
        </w:rPr>
        <w:t> </w:t>
      </w:r>
      <w:r>
        <w:rPr>
          <w:sz w:val="20"/>
        </w:rPr>
        <w:t>of</w:t>
      </w:r>
      <w:r>
        <w:rPr>
          <w:spacing w:val="-5"/>
          <w:sz w:val="20"/>
        </w:rPr>
        <w:t> </w:t>
      </w:r>
      <w:r>
        <w:rPr>
          <w:sz w:val="20"/>
        </w:rPr>
        <w:t>N750,000.00</w:t>
      </w:r>
      <w:r>
        <w:rPr>
          <w:spacing w:val="-2"/>
          <w:sz w:val="20"/>
        </w:rPr>
        <w:t> </w:t>
      </w:r>
      <w:r>
        <w:rPr>
          <w:sz w:val="20"/>
        </w:rPr>
        <w:t>by</w:t>
      </w:r>
      <w:r>
        <w:rPr>
          <w:spacing w:val="-4"/>
          <w:sz w:val="20"/>
        </w:rPr>
        <w:t> </w:t>
      </w:r>
      <w:r>
        <w:rPr>
          <w:sz w:val="20"/>
        </w:rPr>
        <w:t>Justice</w:t>
      </w:r>
      <w:r>
        <w:rPr>
          <w:spacing w:val="-3"/>
          <w:sz w:val="20"/>
        </w:rPr>
        <w:t> </w:t>
      </w:r>
      <w:r>
        <w:rPr>
          <w:sz w:val="20"/>
        </w:rPr>
        <w:t>Talba</w:t>
      </w:r>
      <w:r>
        <w:rPr>
          <w:spacing w:val="-3"/>
          <w:sz w:val="20"/>
        </w:rPr>
        <w:t> </w:t>
      </w:r>
      <w:r>
        <w:rPr>
          <w:sz w:val="20"/>
        </w:rPr>
        <w:t>of the F.C.T High Court.</w:t>
      </w:r>
    </w:p>
    <w:p>
      <w:pPr>
        <w:spacing w:before="24"/>
        <w:ind w:left="400" w:right="0" w:firstLine="0"/>
        <w:jc w:val="left"/>
        <w:rPr>
          <w:sz w:val="20"/>
        </w:rPr>
      </w:pPr>
      <w:r>
        <w:rPr>
          <w:rFonts w:ascii="Calibri"/>
          <w:sz w:val="20"/>
          <w:vertAlign w:val="superscript"/>
        </w:rPr>
        <w:t>698</w:t>
      </w:r>
      <w:r>
        <w:rPr>
          <w:sz w:val="20"/>
          <w:vertAlign w:val="baseline"/>
        </w:rPr>
        <w:t>Olomola,</w:t>
      </w:r>
      <w:r>
        <w:rPr>
          <w:spacing w:val="-2"/>
          <w:sz w:val="20"/>
          <w:vertAlign w:val="baseline"/>
        </w:rPr>
        <w:t> </w:t>
      </w:r>
      <w:r>
        <w:rPr>
          <w:sz w:val="20"/>
          <w:vertAlign w:val="baseline"/>
        </w:rPr>
        <w:t>O.A., </w:t>
      </w:r>
      <w:r>
        <w:rPr>
          <w:i/>
          <w:sz w:val="20"/>
          <w:vertAlign w:val="baseline"/>
        </w:rPr>
        <w:t>op cit</w:t>
      </w:r>
      <w:r>
        <w:rPr>
          <w:sz w:val="20"/>
          <w:vertAlign w:val="baseline"/>
        </w:rPr>
        <w:t>,</w:t>
      </w:r>
      <w:r>
        <w:rPr>
          <w:spacing w:val="-2"/>
          <w:sz w:val="20"/>
          <w:vertAlign w:val="baseline"/>
        </w:rPr>
        <w:t> </w:t>
      </w:r>
      <w:r>
        <w:rPr>
          <w:sz w:val="20"/>
          <w:vertAlign w:val="baseline"/>
        </w:rPr>
        <w:t>p.</w:t>
      </w:r>
      <w:r>
        <w:rPr>
          <w:spacing w:val="-4"/>
          <w:sz w:val="20"/>
          <w:vertAlign w:val="baseline"/>
        </w:rPr>
        <w:t> </w:t>
      </w:r>
      <w:r>
        <w:rPr>
          <w:spacing w:val="-5"/>
          <w:sz w:val="20"/>
          <w:vertAlign w:val="baseline"/>
        </w:rPr>
        <w:t>13</w:t>
      </w:r>
    </w:p>
    <w:p>
      <w:pPr>
        <w:spacing w:after="0"/>
        <w:jc w:val="left"/>
        <w:rPr>
          <w:sz w:val="20"/>
        </w:rPr>
        <w:sectPr>
          <w:pgSz w:w="12240" w:h="15840"/>
          <w:pgMar w:header="0" w:footer="1012" w:top="1360" w:bottom="1200" w:left="1040" w:right="860"/>
        </w:sectPr>
      </w:pPr>
    </w:p>
    <w:p>
      <w:pPr>
        <w:pStyle w:val="BodyText"/>
        <w:spacing w:line="480" w:lineRule="auto" w:before="72"/>
        <w:ind w:left="400" w:right="577"/>
        <w:jc w:val="both"/>
      </w:pPr>
      <w:r>
        <w:rPr/>
        <w:t>comprised in the territory of each state in the Federation are vested in the Governor of that state and such shall be held in trust and administered for the use andcommon benefits of all Nigerians in accordance with the provisions of the L.U.A.</w:t>
      </w:r>
      <w:r>
        <w:rPr>
          <w:vertAlign w:val="superscript"/>
        </w:rPr>
        <w:t>699</w:t>
      </w:r>
    </w:p>
    <w:p>
      <w:pPr>
        <w:pStyle w:val="BodyText"/>
        <w:spacing w:before="12"/>
      </w:pPr>
    </w:p>
    <w:p>
      <w:pPr>
        <w:pStyle w:val="BodyText"/>
        <w:spacing w:line="480" w:lineRule="auto"/>
        <w:ind w:left="400" w:right="573"/>
        <w:jc w:val="both"/>
      </w:pPr>
      <w:r>
        <w:rPr/>
        <w:t>The vesting ofall land in the State does not however abrogate private interests in land.</w:t>
      </w:r>
      <w:r>
        <w:rPr>
          <w:vertAlign w:val="superscript"/>
        </w:rPr>
        <w:t>700</w:t>
      </w:r>
      <w:r>
        <w:rPr>
          <w:vertAlign w:val="baseline"/>
        </w:rPr>
        <w:t> Essentially, the Land Use Act is not strictly for environmental protection.</w:t>
      </w:r>
      <w:r>
        <w:rPr>
          <w:vertAlign w:val="superscript"/>
        </w:rPr>
        <w:t>701</w:t>
      </w:r>
      <w:r>
        <w:rPr>
          <w:vertAlign w:val="baseline"/>
        </w:rPr>
        <w:t>However, environmental protection is one of those considerations which a holder of certificate of occupancy</w:t>
      </w:r>
      <w:r>
        <w:rPr>
          <w:spacing w:val="2"/>
          <w:vertAlign w:val="baseline"/>
        </w:rPr>
        <w:t> </w:t>
      </w:r>
      <w:r>
        <w:rPr>
          <w:vertAlign w:val="baseline"/>
        </w:rPr>
        <w:t>has</w:t>
      </w:r>
      <w:r>
        <w:rPr>
          <w:spacing w:val="10"/>
          <w:vertAlign w:val="baseline"/>
        </w:rPr>
        <w:t> </w:t>
      </w:r>
      <w:r>
        <w:rPr>
          <w:vertAlign w:val="baseline"/>
        </w:rPr>
        <w:t>to</w:t>
      </w:r>
      <w:r>
        <w:rPr>
          <w:spacing w:val="12"/>
          <w:vertAlign w:val="baseline"/>
        </w:rPr>
        <w:t> </w:t>
      </w:r>
      <w:r>
        <w:rPr>
          <w:vertAlign w:val="baseline"/>
        </w:rPr>
        <w:t>observe,</w:t>
      </w:r>
      <w:r>
        <w:rPr>
          <w:spacing w:val="10"/>
          <w:vertAlign w:val="baseline"/>
        </w:rPr>
        <w:t> </w:t>
      </w:r>
      <w:r>
        <w:rPr>
          <w:vertAlign w:val="baseline"/>
        </w:rPr>
        <w:t>though</w:t>
      </w:r>
      <w:r>
        <w:rPr>
          <w:spacing w:val="12"/>
          <w:vertAlign w:val="baseline"/>
        </w:rPr>
        <w:t> </w:t>
      </w:r>
      <w:r>
        <w:rPr>
          <w:vertAlign w:val="baseline"/>
        </w:rPr>
        <w:t>it</w:t>
      </w:r>
      <w:r>
        <w:rPr>
          <w:spacing w:val="10"/>
          <w:vertAlign w:val="baseline"/>
        </w:rPr>
        <w:t> </w:t>
      </w:r>
      <w:r>
        <w:rPr>
          <w:vertAlign w:val="baseline"/>
        </w:rPr>
        <w:t>is</w:t>
      </w:r>
      <w:r>
        <w:rPr>
          <w:spacing w:val="11"/>
          <w:vertAlign w:val="baseline"/>
        </w:rPr>
        <w:t> </w:t>
      </w:r>
      <w:r>
        <w:rPr>
          <w:vertAlign w:val="baseline"/>
        </w:rPr>
        <w:t>not</w:t>
      </w:r>
      <w:r>
        <w:rPr>
          <w:spacing w:val="10"/>
          <w:vertAlign w:val="baseline"/>
        </w:rPr>
        <w:t> </w:t>
      </w:r>
      <w:r>
        <w:rPr>
          <w:vertAlign w:val="baseline"/>
        </w:rPr>
        <w:t>explicitly</w:t>
      </w:r>
      <w:r>
        <w:rPr>
          <w:spacing w:val="4"/>
          <w:vertAlign w:val="baseline"/>
        </w:rPr>
        <w:t> </w:t>
      </w:r>
      <w:r>
        <w:rPr>
          <w:vertAlign w:val="baseline"/>
        </w:rPr>
        <w:t>provided</w:t>
      </w:r>
      <w:r>
        <w:rPr>
          <w:spacing w:val="12"/>
          <w:vertAlign w:val="baseline"/>
        </w:rPr>
        <w:t> </w:t>
      </w:r>
      <w:r>
        <w:rPr>
          <w:vertAlign w:val="baseline"/>
        </w:rPr>
        <w:t>for</w:t>
      </w:r>
      <w:r>
        <w:rPr>
          <w:spacing w:val="11"/>
          <w:vertAlign w:val="baseline"/>
        </w:rPr>
        <w:t> </w:t>
      </w:r>
      <w:r>
        <w:rPr>
          <w:vertAlign w:val="baseline"/>
        </w:rPr>
        <w:t>in</w:t>
      </w:r>
      <w:r>
        <w:rPr>
          <w:spacing w:val="9"/>
          <w:vertAlign w:val="baseline"/>
        </w:rPr>
        <w:t> </w:t>
      </w:r>
      <w:r>
        <w:rPr>
          <w:vertAlign w:val="baseline"/>
        </w:rPr>
        <w:t>any</w:t>
      </w:r>
      <w:r>
        <w:rPr>
          <w:spacing w:val="5"/>
          <w:vertAlign w:val="baseline"/>
        </w:rPr>
        <w:t> </w:t>
      </w:r>
      <w:r>
        <w:rPr>
          <w:vertAlign w:val="baseline"/>
        </w:rPr>
        <w:t>of</w:t>
      </w:r>
      <w:r>
        <w:rPr>
          <w:spacing w:val="9"/>
          <w:vertAlign w:val="baseline"/>
        </w:rPr>
        <w:t> </w:t>
      </w:r>
      <w:r>
        <w:rPr>
          <w:vertAlign w:val="baseline"/>
        </w:rPr>
        <w:t>the</w:t>
      </w:r>
      <w:r>
        <w:rPr>
          <w:spacing w:val="8"/>
          <w:vertAlign w:val="baseline"/>
        </w:rPr>
        <w:t> </w:t>
      </w:r>
      <w:r>
        <w:rPr>
          <w:vertAlign w:val="baseline"/>
        </w:rPr>
        <w:t>provisions</w:t>
      </w:r>
      <w:r>
        <w:rPr>
          <w:spacing w:val="10"/>
          <w:vertAlign w:val="baseline"/>
        </w:rPr>
        <w:t> </w:t>
      </w:r>
      <w:r>
        <w:rPr>
          <w:vertAlign w:val="baseline"/>
        </w:rPr>
        <w:t>of</w:t>
      </w:r>
      <w:r>
        <w:rPr>
          <w:spacing w:val="11"/>
          <w:vertAlign w:val="baseline"/>
        </w:rPr>
        <w:t> </w:t>
      </w:r>
      <w:r>
        <w:rPr>
          <w:spacing w:val="-5"/>
          <w:vertAlign w:val="baseline"/>
        </w:rPr>
        <w:t>the</w:t>
      </w:r>
    </w:p>
    <w:p>
      <w:pPr>
        <w:pStyle w:val="BodyText"/>
        <w:spacing w:line="480" w:lineRule="auto" w:before="1"/>
        <w:ind w:left="400" w:right="585"/>
        <w:jc w:val="both"/>
      </w:pPr>
      <w:r>
        <w:rPr/>
        <w:t>L.U.A. If the L.U.A. is read without such importation, the result is bound to be absurd and environmentally unsound.</w:t>
      </w:r>
      <w:r>
        <w:rPr>
          <w:vertAlign w:val="superscript"/>
        </w:rPr>
        <w:t>702</w:t>
      </w:r>
    </w:p>
    <w:p>
      <w:pPr>
        <w:pStyle w:val="BodyText"/>
        <w:spacing w:before="12"/>
      </w:pPr>
    </w:p>
    <w:p>
      <w:pPr>
        <w:pStyle w:val="BodyText"/>
        <w:spacing w:line="480" w:lineRule="auto"/>
        <w:ind w:left="400" w:right="581"/>
        <w:jc w:val="both"/>
      </w:pPr>
      <w:r>
        <w:rPr/>
        <w:t>The L.U.A. failed to make provisions for the protection of the environment against degradation from the mining of solid minerals. This might however be as a result of the exclusion of mineral resources from the meaning of land.</w:t>
      </w:r>
    </w:p>
    <w:p>
      <w:pPr>
        <w:pStyle w:val="BodyText"/>
        <w:spacing w:before="17"/>
      </w:pPr>
    </w:p>
    <w:p>
      <w:pPr>
        <w:pStyle w:val="Heading2"/>
        <w:numPr>
          <w:ilvl w:val="2"/>
          <w:numId w:val="29"/>
        </w:numPr>
        <w:tabs>
          <w:tab w:pos="940" w:val="left" w:leader="none"/>
        </w:tabs>
        <w:spacing w:line="240" w:lineRule="auto" w:before="0" w:after="0"/>
        <w:ind w:left="940" w:right="0" w:hanging="540"/>
        <w:jc w:val="both"/>
      </w:pPr>
      <w:r>
        <w:rPr/>
        <w:t>Labour</w:t>
      </w:r>
      <w:r>
        <w:rPr>
          <w:spacing w:val="-4"/>
        </w:rPr>
        <w:t> </w:t>
      </w:r>
      <w:r>
        <w:rPr/>
        <w:t>Act,</w:t>
      </w:r>
      <w:r>
        <w:rPr>
          <w:spacing w:val="-1"/>
        </w:rPr>
        <w:t> </w:t>
      </w:r>
      <w:r>
        <w:rPr>
          <w:spacing w:val="-4"/>
        </w:rPr>
        <w:t>1974</w:t>
      </w:r>
    </w:p>
    <w:p>
      <w:pPr>
        <w:pStyle w:val="BodyText"/>
        <w:spacing w:before="8"/>
        <w:rPr>
          <w:b/>
        </w:rPr>
      </w:pPr>
    </w:p>
    <w:p>
      <w:pPr>
        <w:pStyle w:val="BodyText"/>
        <w:spacing w:line="480" w:lineRule="auto"/>
        <w:ind w:left="400" w:right="576"/>
        <w:jc w:val="both"/>
      </w:pPr>
      <w:r>
        <w:rPr/>
        <w:t>The LabourAct (hereinafter referred to as “the L.A.”) basically makes provision for contracts of employment, terms and conditions of employment, conditions of work, recruiters and recruiting generally. It defines "mine" and makes provisions for the categories of persons that could be employed</w:t>
      </w:r>
      <w:r>
        <w:rPr>
          <w:spacing w:val="10"/>
        </w:rPr>
        <w:t> </w:t>
      </w:r>
      <w:r>
        <w:rPr/>
        <w:t>to</w:t>
      </w:r>
      <w:r>
        <w:rPr>
          <w:spacing w:val="12"/>
        </w:rPr>
        <w:t> </w:t>
      </w:r>
      <w:r>
        <w:rPr/>
        <w:t>work</w:t>
      </w:r>
      <w:r>
        <w:rPr>
          <w:spacing w:val="11"/>
        </w:rPr>
        <w:t> </w:t>
      </w:r>
      <w:r>
        <w:rPr/>
        <w:t>in</w:t>
      </w:r>
      <w:r>
        <w:rPr>
          <w:spacing w:val="11"/>
        </w:rPr>
        <w:t> </w:t>
      </w:r>
      <w:r>
        <w:rPr/>
        <w:t>any</w:t>
      </w:r>
      <w:r>
        <w:rPr>
          <w:spacing w:val="9"/>
        </w:rPr>
        <w:t> </w:t>
      </w:r>
      <w:r>
        <w:rPr/>
        <w:t>industrial</w:t>
      </w:r>
      <w:r>
        <w:rPr>
          <w:spacing w:val="11"/>
        </w:rPr>
        <w:t> </w:t>
      </w:r>
      <w:r>
        <w:rPr/>
        <w:t>undertaking.</w:t>
      </w:r>
      <w:r>
        <w:rPr>
          <w:vertAlign w:val="superscript"/>
        </w:rPr>
        <w:t>703</w:t>
      </w:r>
      <w:r>
        <w:rPr>
          <w:spacing w:val="13"/>
          <w:vertAlign w:val="baseline"/>
        </w:rPr>
        <w:t> </w:t>
      </w:r>
      <w:r>
        <w:rPr>
          <w:vertAlign w:val="baseline"/>
        </w:rPr>
        <w:t>Accordingly,</w:t>
      </w:r>
      <w:r>
        <w:rPr>
          <w:spacing w:val="10"/>
          <w:vertAlign w:val="baseline"/>
        </w:rPr>
        <w:t> </w:t>
      </w:r>
      <w:r>
        <w:rPr>
          <w:vertAlign w:val="baseline"/>
        </w:rPr>
        <w:t>no</w:t>
      </w:r>
      <w:r>
        <w:rPr>
          <w:spacing w:val="16"/>
          <w:vertAlign w:val="baseline"/>
        </w:rPr>
        <w:t> </w:t>
      </w:r>
      <w:r>
        <w:rPr>
          <w:vertAlign w:val="baseline"/>
        </w:rPr>
        <w:t>young</w:t>
      </w:r>
      <w:r>
        <w:rPr>
          <w:spacing w:val="9"/>
          <w:vertAlign w:val="baseline"/>
        </w:rPr>
        <w:t> </w:t>
      </w:r>
      <w:r>
        <w:rPr>
          <w:vertAlign w:val="baseline"/>
        </w:rPr>
        <w:t>person</w:t>
      </w:r>
      <w:r>
        <w:rPr>
          <w:spacing w:val="10"/>
          <w:vertAlign w:val="baseline"/>
        </w:rPr>
        <w:t> </w:t>
      </w:r>
      <w:r>
        <w:rPr>
          <w:vertAlign w:val="baseline"/>
        </w:rPr>
        <w:t>under</w:t>
      </w:r>
      <w:r>
        <w:rPr>
          <w:spacing w:val="11"/>
          <w:vertAlign w:val="baseline"/>
        </w:rPr>
        <w:t> </w:t>
      </w:r>
      <w:r>
        <w:rPr>
          <w:vertAlign w:val="baseline"/>
        </w:rPr>
        <w:t>the</w:t>
      </w:r>
      <w:r>
        <w:rPr>
          <w:spacing w:val="13"/>
          <w:vertAlign w:val="baseline"/>
        </w:rPr>
        <w:t> </w:t>
      </w:r>
      <w:r>
        <w:rPr>
          <w:spacing w:val="-5"/>
          <w:vertAlign w:val="baseline"/>
        </w:rPr>
        <w:t>age</w:t>
      </w:r>
    </w:p>
    <w:p>
      <w:pPr>
        <w:pStyle w:val="BodyText"/>
        <w:rPr>
          <w:sz w:val="20"/>
        </w:rPr>
      </w:pP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712768">
                <wp:simplePos x="0" y="0"/>
                <wp:positionH relativeFrom="page">
                  <wp:posOffset>914704</wp:posOffset>
                </wp:positionH>
                <wp:positionV relativeFrom="paragraph">
                  <wp:posOffset>280483</wp:posOffset>
                </wp:positionV>
                <wp:extent cx="1829435" cy="9525"/>
                <wp:effectExtent l="0" t="0" r="0" b="0"/>
                <wp:wrapTopAndBottom/>
                <wp:docPr id="328" name="Graphic 328"/>
                <wp:cNvGraphicFramePr>
                  <a:graphicFrameLocks/>
                </wp:cNvGraphicFramePr>
                <a:graphic>
                  <a:graphicData uri="http://schemas.microsoft.com/office/word/2010/wordprocessingShape">
                    <wps:wsp>
                      <wps:cNvPr id="328" name="Graphic 3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85342pt;width:144.020pt;height:.71997pt;mso-position-horizontal-relative:page;mso-position-vertical-relative:paragraph;z-index:-15603712;mso-wrap-distance-left:0;mso-wrap-distance-right:0" id="docshape296"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699</w:t>
      </w:r>
      <w:r>
        <w:rPr>
          <w:sz w:val="20"/>
          <w:vertAlign w:val="baseline"/>
        </w:rPr>
        <w:t>Section</w:t>
      </w:r>
      <w:r>
        <w:rPr>
          <w:spacing w:val="-6"/>
          <w:sz w:val="20"/>
          <w:vertAlign w:val="baseline"/>
        </w:rPr>
        <w:t> </w:t>
      </w:r>
      <w:r>
        <w:rPr>
          <w:sz w:val="20"/>
          <w:vertAlign w:val="baseline"/>
        </w:rPr>
        <w:t>1,</w:t>
      </w:r>
      <w:r>
        <w:rPr>
          <w:spacing w:val="-4"/>
          <w:sz w:val="20"/>
          <w:vertAlign w:val="baseline"/>
        </w:rPr>
        <w:t> </w:t>
      </w:r>
      <w:r>
        <w:rPr>
          <w:sz w:val="20"/>
          <w:vertAlign w:val="baseline"/>
        </w:rPr>
        <w:t>Land</w:t>
      </w:r>
      <w:r>
        <w:rPr>
          <w:spacing w:val="-3"/>
          <w:sz w:val="20"/>
          <w:vertAlign w:val="baseline"/>
        </w:rPr>
        <w:t> </w:t>
      </w:r>
      <w:r>
        <w:rPr>
          <w:sz w:val="20"/>
          <w:vertAlign w:val="baseline"/>
        </w:rPr>
        <w:t>Use</w:t>
      </w:r>
      <w:r>
        <w:rPr>
          <w:spacing w:val="-3"/>
          <w:sz w:val="20"/>
          <w:vertAlign w:val="baseline"/>
        </w:rPr>
        <w:t> </w:t>
      </w:r>
      <w:r>
        <w:rPr>
          <w:sz w:val="20"/>
          <w:vertAlign w:val="baseline"/>
        </w:rPr>
        <w:t>Act,</w:t>
      </w:r>
      <w:r>
        <w:rPr>
          <w:spacing w:val="-4"/>
          <w:sz w:val="20"/>
          <w:vertAlign w:val="baseline"/>
        </w:rPr>
        <w:t> </w:t>
      </w:r>
      <w:r>
        <w:rPr>
          <w:sz w:val="20"/>
          <w:vertAlign w:val="baseline"/>
        </w:rPr>
        <w:t>Cap.</w:t>
      </w:r>
      <w:r>
        <w:rPr>
          <w:spacing w:val="-3"/>
          <w:sz w:val="20"/>
          <w:vertAlign w:val="baseline"/>
        </w:rPr>
        <w:t> </w:t>
      </w:r>
      <w:r>
        <w:rPr>
          <w:sz w:val="20"/>
          <w:vertAlign w:val="baseline"/>
        </w:rPr>
        <w:t>L5,</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6"/>
          <w:sz w:val="20"/>
          <w:vertAlign w:val="baseline"/>
        </w:rPr>
        <w:t> </w:t>
      </w:r>
      <w:r>
        <w:rPr>
          <w:sz w:val="20"/>
          <w:vertAlign w:val="baseline"/>
        </w:rPr>
        <w:t>of</w:t>
      </w:r>
      <w:r>
        <w:rPr>
          <w:spacing w:val="-4"/>
          <w:sz w:val="20"/>
          <w:vertAlign w:val="baseline"/>
        </w:rPr>
        <w:t> </w:t>
      </w:r>
      <w:r>
        <w:rPr>
          <w:sz w:val="20"/>
          <w:vertAlign w:val="baseline"/>
        </w:rPr>
        <w:t>Nigeria,</w:t>
      </w:r>
      <w:r>
        <w:rPr>
          <w:spacing w:val="-4"/>
          <w:sz w:val="20"/>
          <w:vertAlign w:val="baseline"/>
        </w:rPr>
        <w:t> 2004</w:t>
      </w:r>
    </w:p>
    <w:p>
      <w:pPr>
        <w:spacing w:line="243" w:lineRule="exact" w:before="1"/>
        <w:ind w:left="400" w:right="0" w:firstLine="0"/>
        <w:jc w:val="left"/>
        <w:rPr>
          <w:rFonts w:ascii="Calibri"/>
          <w:sz w:val="20"/>
        </w:rPr>
      </w:pPr>
      <w:r>
        <w:rPr>
          <w:rFonts w:ascii="Calibri"/>
          <w:sz w:val="20"/>
          <w:vertAlign w:val="superscript"/>
        </w:rPr>
        <w:t>700</w:t>
      </w:r>
      <w:r>
        <w:rPr>
          <w:sz w:val="20"/>
          <w:vertAlign w:val="baseline"/>
        </w:rPr>
        <w:t>Olomola,</w:t>
      </w:r>
      <w:r>
        <w:rPr>
          <w:spacing w:val="-6"/>
          <w:sz w:val="20"/>
          <w:vertAlign w:val="baseline"/>
        </w:rPr>
        <w:t> </w:t>
      </w:r>
      <w:r>
        <w:rPr>
          <w:sz w:val="20"/>
          <w:vertAlign w:val="baseline"/>
        </w:rPr>
        <w:t>O.A.,</w:t>
      </w:r>
      <w:r>
        <w:rPr>
          <w:spacing w:val="-3"/>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4"/>
          <w:sz w:val="20"/>
          <w:vertAlign w:val="baseline"/>
        </w:rPr>
        <w:t> </w:t>
      </w:r>
      <w:r>
        <w:rPr>
          <w:rFonts w:ascii="Calibri"/>
          <w:spacing w:val="-4"/>
          <w:sz w:val="20"/>
          <w:vertAlign w:val="baseline"/>
        </w:rPr>
        <w:t>p.12</w:t>
      </w:r>
    </w:p>
    <w:p>
      <w:pPr>
        <w:spacing w:line="243" w:lineRule="exact" w:before="0"/>
        <w:ind w:left="400" w:right="0" w:firstLine="0"/>
        <w:jc w:val="left"/>
        <w:rPr>
          <w:sz w:val="20"/>
        </w:rPr>
      </w:pPr>
      <w:r>
        <w:rPr>
          <w:rFonts w:ascii="Calibri"/>
          <w:sz w:val="20"/>
          <w:vertAlign w:val="superscript"/>
        </w:rPr>
        <w:t>701</w:t>
      </w:r>
      <w:r>
        <w:rPr>
          <w:sz w:val="20"/>
          <w:vertAlign w:val="baseline"/>
        </w:rPr>
        <w:t>Ladan,</w:t>
      </w:r>
      <w:r>
        <w:rPr>
          <w:spacing w:val="-5"/>
          <w:sz w:val="20"/>
          <w:vertAlign w:val="baseline"/>
        </w:rPr>
        <w:t> </w:t>
      </w:r>
      <w:r>
        <w:rPr>
          <w:sz w:val="20"/>
          <w:vertAlign w:val="baseline"/>
        </w:rPr>
        <w:t>M.T.</w:t>
      </w:r>
      <w:r>
        <w:rPr>
          <w:spacing w:val="-5"/>
          <w:sz w:val="20"/>
          <w:vertAlign w:val="baseline"/>
        </w:rPr>
        <w:t> </w:t>
      </w:r>
      <w:r>
        <w:rPr>
          <w:sz w:val="20"/>
          <w:vertAlign w:val="baseline"/>
        </w:rPr>
        <w:t>(2012).</w:t>
      </w:r>
      <w:r>
        <w:rPr>
          <w:spacing w:val="-1"/>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5"/>
          <w:sz w:val="20"/>
          <w:vertAlign w:val="baseline"/>
        </w:rPr>
        <w:t> </w:t>
      </w:r>
      <w:r>
        <w:rPr>
          <w:sz w:val="20"/>
          <w:vertAlign w:val="baseline"/>
        </w:rPr>
        <w:t>p.</w:t>
      </w:r>
      <w:r>
        <w:rPr>
          <w:spacing w:val="-6"/>
          <w:sz w:val="20"/>
          <w:vertAlign w:val="baseline"/>
        </w:rPr>
        <w:t> </w:t>
      </w:r>
      <w:r>
        <w:rPr>
          <w:sz w:val="20"/>
          <w:vertAlign w:val="baseline"/>
        </w:rPr>
        <w:t>120;</w:t>
      </w:r>
      <w:r>
        <w:rPr>
          <w:spacing w:val="-5"/>
          <w:sz w:val="20"/>
          <w:vertAlign w:val="baseline"/>
        </w:rPr>
        <w:t> </w:t>
      </w:r>
      <w:r>
        <w:rPr>
          <w:sz w:val="20"/>
          <w:vertAlign w:val="baseline"/>
        </w:rPr>
        <w:t>See</w:t>
      </w:r>
      <w:r>
        <w:rPr>
          <w:spacing w:val="-5"/>
          <w:sz w:val="20"/>
          <w:vertAlign w:val="baseline"/>
        </w:rPr>
        <w:t> </w:t>
      </w:r>
      <w:r>
        <w:rPr>
          <w:sz w:val="20"/>
          <w:vertAlign w:val="baseline"/>
        </w:rPr>
        <w:t>also</w:t>
      </w:r>
      <w:r>
        <w:rPr>
          <w:spacing w:val="-5"/>
          <w:sz w:val="20"/>
          <w:vertAlign w:val="baseline"/>
        </w:rPr>
        <w:t> </w:t>
      </w:r>
      <w:r>
        <w:rPr>
          <w:sz w:val="20"/>
          <w:vertAlign w:val="baseline"/>
        </w:rPr>
        <w:t>Okorodudu-Fubara,</w:t>
      </w:r>
      <w:r>
        <w:rPr>
          <w:spacing w:val="-3"/>
          <w:sz w:val="20"/>
          <w:vertAlign w:val="baseline"/>
        </w:rPr>
        <w:t> </w:t>
      </w:r>
      <w:r>
        <w:rPr>
          <w:sz w:val="20"/>
          <w:vertAlign w:val="baseline"/>
        </w:rPr>
        <w:t>M.T.</w:t>
      </w:r>
      <w:r>
        <w:rPr>
          <w:spacing w:val="-5"/>
          <w:sz w:val="20"/>
          <w:vertAlign w:val="baseline"/>
        </w:rPr>
        <w:t> </w:t>
      </w:r>
      <w:r>
        <w:rPr>
          <w:sz w:val="20"/>
          <w:vertAlign w:val="baseline"/>
        </w:rPr>
        <w:t>(1996).</w:t>
      </w:r>
      <w:r>
        <w:rPr>
          <w:spacing w:val="-2"/>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p.25</w:t>
      </w:r>
    </w:p>
    <w:p>
      <w:pPr>
        <w:spacing w:line="235" w:lineRule="auto" w:before="4"/>
        <w:ind w:left="702" w:right="1126" w:hanging="303"/>
        <w:jc w:val="left"/>
        <w:rPr>
          <w:sz w:val="20"/>
        </w:rPr>
      </w:pPr>
      <w:r>
        <w:rPr>
          <w:rFonts w:ascii="Calibri"/>
          <w:sz w:val="20"/>
          <w:vertAlign w:val="superscript"/>
        </w:rPr>
        <w:t>702</w:t>
      </w:r>
      <w:r>
        <w:rPr>
          <w:sz w:val="20"/>
          <w:vertAlign w:val="baseline"/>
        </w:rPr>
        <w:t>Ladan,</w:t>
      </w:r>
      <w:r>
        <w:rPr>
          <w:spacing w:val="-3"/>
          <w:sz w:val="20"/>
          <w:vertAlign w:val="baseline"/>
        </w:rPr>
        <w:t> </w:t>
      </w:r>
      <w:r>
        <w:rPr>
          <w:sz w:val="20"/>
          <w:vertAlign w:val="baseline"/>
        </w:rPr>
        <w:t>M.T.</w:t>
      </w:r>
      <w:r>
        <w:rPr>
          <w:spacing w:val="-3"/>
          <w:sz w:val="20"/>
          <w:vertAlign w:val="baseline"/>
        </w:rPr>
        <w:t> </w:t>
      </w:r>
      <w:r>
        <w:rPr>
          <w:sz w:val="20"/>
          <w:vertAlign w:val="baseline"/>
        </w:rPr>
        <w:t>(2014).</w:t>
      </w:r>
      <w:r>
        <w:rPr>
          <w:spacing w:val="-1"/>
          <w:sz w:val="20"/>
          <w:vertAlign w:val="baseline"/>
        </w:rPr>
        <w:t> </w:t>
      </w:r>
      <w:r>
        <w:rPr>
          <w:i/>
          <w:sz w:val="20"/>
          <w:vertAlign w:val="baseline"/>
        </w:rPr>
        <w:t>Natural</w:t>
      </w:r>
      <w:r>
        <w:rPr>
          <w:i/>
          <w:spacing w:val="-6"/>
          <w:sz w:val="20"/>
          <w:vertAlign w:val="baseline"/>
        </w:rPr>
        <w:t> </w:t>
      </w:r>
      <w:r>
        <w:rPr>
          <w:i/>
          <w:sz w:val="20"/>
          <w:vertAlign w:val="baseline"/>
        </w:rPr>
        <w:t>Resources</w:t>
      </w:r>
      <w:r>
        <w:rPr>
          <w:i/>
          <w:spacing w:val="-4"/>
          <w:sz w:val="20"/>
          <w:vertAlign w:val="baseline"/>
        </w:rPr>
        <w:t> </w:t>
      </w:r>
      <w:r>
        <w:rPr>
          <w:i/>
          <w:sz w:val="20"/>
          <w:vertAlign w:val="baseline"/>
        </w:rPr>
        <w:t>and</w:t>
      </w:r>
      <w:r>
        <w:rPr>
          <w:i/>
          <w:spacing w:val="-2"/>
          <w:sz w:val="20"/>
          <w:vertAlign w:val="baseline"/>
        </w:rPr>
        <w:t> </w:t>
      </w:r>
      <w:r>
        <w:rPr>
          <w:i/>
          <w:sz w:val="20"/>
          <w:vertAlign w:val="baseline"/>
        </w:rPr>
        <w:t>Environmental</w:t>
      </w:r>
      <w:r>
        <w:rPr>
          <w:i/>
          <w:spacing w:val="-4"/>
          <w:sz w:val="20"/>
          <w:vertAlign w:val="baseline"/>
        </w:rPr>
        <w:t> </w:t>
      </w:r>
      <w:r>
        <w:rPr>
          <w:i/>
          <w:sz w:val="20"/>
          <w:vertAlign w:val="baseline"/>
        </w:rPr>
        <w:t>Law</w:t>
      </w:r>
      <w:r>
        <w:rPr>
          <w:i/>
          <w:spacing w:val="-4"/>
          <w:sz w:val="20"/>
          <w:vertAlign w:val="baseline"/>
        </w:rPr>
        <w:t> </w:t>
      </w:r>
      <w:r>
        <w:rPr>
          <w:i/>
          <w:sz w:val="20"/>
          <w:vertAlign w:val="baseline"/>
        </w:rPr>
        <w:t>and</w:t>
      </w:r>
      <w:r>
        <w:rPr>
          <w:i/>
          <w:spacing w:val="-2"/>
          <w:sz w:val="20"/>
          <w:vertAlign w:val="baseline"/>
        </w:rPr>
        <w:t> </w:t>
      </w:r>
      <w:r>
        <w:rPr>
          <w:i/>
          <w:sz w:val="20"/>
          <w:vertAlign w:val="baseline"/>
        </w:rPr>
        <w:t>Policies</w:t>
      </w:r>
      <w:r>
        <w:rPr>
          <w:i/>
          <w:spacing w:val="-4"/>
          <w:sz w:val="20"/>
          <w:vertAlign w:val="baseline"/>
        </w:rPr>
        <w:t> </w:t>
      </w:r>
      <w:r>
        <w:rPr>
          <w:i/>
          <w:sz w:val="20"/>
          <w:vertAlign w:val="baseline"/>
        </w:rPr>
        <w:t>for</w:t>
      </w:r>
      <w:r>
        <w:rPr>
          <w:i/>
          <w:spacing w:val="-4"/>
          <w:sz w:val="20"/>
          <w:vertAlign w:val="baseline"/>
        </w:rPr>
        <w:t> </w:t>
      </w:r>
      <w:r>
        <w:rPr>
          <w:i/>
          <w:sz w:val="20"/>
          <w:vertAlign w:val="baseline"/>
        </w:rPr>
        <w:t>Sustainable</w:t>
      </w:r>
      <w:r>
        <w:rPr>
          <w:i/>
          <w:spacing w:val="-3"/>
          <w:sz w:val="20"/>
          <w:vertAlign w:val="baseline"/>
        </w:rPr>
        <w:t> </w:t>
      </w:r>
      <w:r>
        <w:rPr>
          <w:i/>
          <w:sz w:val="20"/>
          <w:vertAlign w:val="baseline"/>
        </w:rPr>
        <w:t>Development in Nigeria, </w:t>
      </w:r>
      <w:r>
        <w:rPr>
          <w:sz w:val="20"/>
          <w:vertAlign w:val="baseline"/>
        </w:rPr>
        <w:t>Ahmadu Bello University Press Limited, Zaria, p.257</w:t>
      </w:r>
    </w:p>
    <w:p>
      <w:pPr>
        <w:spacing w:line="242" w:lineRule="auto" w:before="20"/>
        <w:ind w:left="400" w:right="927" w:firstLine="0"/>
        <w:jc w:val="left"/>
        <w:rPr>
          <w:sz w:val="20"/>
        </w:rPr>
      </w:pPr>
      <w:r>
        <w:rPr>
          <w:sz w:val="20"/>
          <w:vertAlign w:val="superscript"/>
        </w:rPr>
        <w:t>703</w:t>
      </w:r>
      <w:r>
        <w:rPr>
          <w:sz w:val="20"/>
          <w:vertAlign w:val="baseline"/>
        </w:rPr>
        <w:t>By the provision of section 91, Labour Act 1974, Cap. L1, Laws of the Federation of Nigeria, 2004 an industrial</w:t>
      </w:r>
      <w:r>
        <w:rPr>
          <w:spacing w:val="-3"/>
          <w:sz w:val="20"/>
          <w:vertAlign w:val="baseline"/>
        </w:rPr>
        <w:t> </w:t>
      </w:r>
      <w:r>
        <w:rPr>
          <w:sz w:val="20"/>
          <w:vertAlign w:val="baseline"/>
        </w:rPr>
        <w:t>undertaking</w:t>
      </w:r>
      <w:r>
        <w:rPr>
          <w:spacing w:val="-3"/>
          <w:sz w:val="20"/>
          <w:vertAlign w:val="baseline"/>
        </w:rPr>
        <w:t> </w:t>
      </w:r>
      <w:r>
        <w:rPr>
          <w:sz w:val="20"/>
          <w:vertAlign w:val="baseline"/>
        </w:rPr>
        <w:t>includes</w:t>
      </w:r>
      <w:r>
        <w:rPr>
          <w:spacing w:val="-2"/>
          <w:sz w:val="20"/>
          <w:vertAlign w:val="baseline"/>
        </w:rPr>
        <w:t> </w:t>
      </w:r>
      <w:r>
        <w:rPr>
          <w:sz w:val="20"/>
          <w:vertAlign w:val="baseline"/>
        </w:rPr>
        <w:t>mines,quarries</w:t>
      </w:r>
      <w:r>
        <w:rPr>
          <w:spacing w:val="-4"/>
          <w:sz w:val="20"/>
          <w:vertAlign w:val="baseline"/>
        </w:rPr>
        <w:t> </w:t>
      </w:r>
      <w:r>
        <w:rPr>
          <w:sz w:val="20"/>
          <w:vertAlign w:val="baseline"/>
        </w:rPr>
        <w:t>and</w:t>
      </w:r>
      <w:r>
        <w:rPr>
          <w:spacing w:val="-3"/>
          <w:sz w:val="20"/>
          <w:vertAlign w:val="baseline"/>
        </w:rPr>
        <w:t> </w:t>
      </w:r>
      <w:r>
        <w:rPr>
          <w:sz w:val="20"/>
          <w:vertAlign w:val="baseline"/>
        </w:rPr>
        <w:t>other</w:t>
      </w:r>
      <w:r>
        <w:rPr>
          <w:spacing w:val="-1"/>
          <w:sz w:val="20"/>
          <w:vertAlign w:val="baseline"/>
        </w:rPr>
        <w:t> </w:t>
      </w:r>
      <w:r>
        <w:rPr>
          <w:sz w:val="20"/>
          <w:vertAlign w:val="baseline"/>
        </w:rPr>
        <w:t>works</w:t>
      </w:r>
      <w:r>
        <w:rPr>
          <w:spacing w:val="-4"/>
          <w:sz w:val="20"/>
          <w:vertAlign w:val="baseline"/>
        </w:rPr>
        <w:t> </w:t>
      </w:r>
      <w:r>
        <w:rPr>
          <w:sz w:val="20"/>
          <w:vertAlign w:val="baseline"/>
        </w:rPr>
        <w:t>for</w:t>
      </w:r>
      <w:r>
        <w:rPr>
          <w:spacing w:val="-3"/>
          <w:sz w:val="20"/>
          <w:vertAlign w:val="baseline"/>
        </w:rPr>
        <w:t> </w:t>
      </w:r>
      <w:r>
        <w:rPr>
          <w:sz w:val="20"/>
          <w:vertAlign w:val="baseline"/>
        </w:rPr>
        <w:t>the</w:t>
      </w:r>
      <w:r>
        <w:rPr>
          <w:spacing w:val="-1"/>
          <w:sz w:val="20"/>
          <w:vertAlign w:val="baseline"/>
        </w:rPr>
        <w:t> </w:t>
      </w:r>
      <w:r>
        <w:rPr>
          <w:sz w:val="20"/>
          <w:vertAlign w:val="baseline"/>
        </w:rPr>
        <w:t>extraction</w:t>
      </w:r>
      <w:r>
        <w:rPr>
          <w:spacing w:val="-4"/>
          <w:sz w:val="20"/>
          <w:vertAlign w:val="baseline"/>
        </w:rPr>
        <w:t> </w:t>
      </w:r>
      <w:r>
        <w:rPr>
          <w:sz w:val="20"/>
          <w:vertAlign w:val="baseline"/>
        </w:rPr>
        <w:t>of</w:t>
      </w:r>
      <w:r>
        <w:rPr>
          <w:spacing w:val="-3"/>
          <w:sz w:val="20"/>
          <w:vertAlign w:val="baseline"/>
        </w:rPr>
        <w:t> </w:t>
      </w:r>
      <w:r>
        <w:rPr>
          <w:sz w:val="20"/>
          <w:vertAlign w:val="baseline"/>
        </w:rPr>
        <w:t>minerals</w:t>
      </w:r>
      <w:r>
        <w:rPr>
          <w:spacing w:val="-4"/>
          <w:sz w:val="20"/>
          <w:vertAlign w:val="baseline"/>
        </w:rPr>
        <w:t> </w:t>
      </w:r>
      <w:r>
        <w:rPr>
          <w:sz w:val="20"/>
          <w:vertAlign w:val="baseline"/>
        </w:rPr>
        <w:t>from</w:t>
      </w:r>
      <w:r>
        <w:rPr>
          <w:spacing w:val="-7"/>
          <w:sz w:val="20"/>
          <w:vertAlign w:val="baseline"/>
        </w:rPr>
        <w:t> </w:t>
      </w:r>
      <w:r>
        <w:rPr>
          <w:sz w:val="20"/>
          <w:vertAlign w:val="baseline"/>
        </w:rPr>
        <w:t>theearth.</w:t>
      </w:r>
    </w:p>
    <w:p>
      <w:pPr>
        <w:spacing w:after="0" w:line="242" w:lineRule="auto"/>
        <w:jc w:val="left"/>
        <w:rPr>
          <w:sz w:val="20"/>
        </w:rPr>
        <w:sectPr>
          <w:pgSz w:w="12240" w:h="15840"/>
          <w:pgMar w:header="0" w:footer="1012" w:top="1360" w:bottom="1200" w:left="1040" w:right="860"/>
        </w:sectPr>
      </w:pPr>
    </w:p>
    <w:p>
      <w:pPr>
        <w:pStyle w:val="BodyText"/>
        <w:spacing w:line="480" w:lineRule="auto" w:before="112"/>
        <w:ind w:left="400" w:right="574"/>
        <w:jc w:val="both"/>
      </w:pPr>
      <w:r>
        <w:rPr/>
        <w:t>of fifteen years shall be employed or work in any industrial undertaking.</w:t>
      </w:r>
      <w:r>
        <w:rPr>
          <w:vertAlign w:val="superscript"/>
        </w:rPr>
        <w:t>704</w:t>
      </w:r>
      <w:r>
        <w:rPr>
          <w:vertAlign w:val="baseline"/>
        </w:rPr>
        <w:t> A young person means a person under the age of eighteen years.</w:t>
      </w:r>
      <w:r>
        <w:rPr>
          <w:vertAlign w:val="superscript"/>
        </w:rPr>
        <w:t>705</w:t>
      </w:r>
      <w:r>
        <w:rPr>
          <w:vertAlign w:val="baseline"/>
        </w:rPr>
        <w:t> A young person over the age of sixteen years may be employed during the night in industrial undertakings or activities involving gold mining reduction work</w:t>
      </w:r>
      <w:r>
        <w:rPr>
          <w:vertAlign w:val="superscript"/>
        </w:rPr>
        <w:t>706</w:t>
      </w:r>
      <w:r>
        <w:rPr>
          <w:vertAlign w:val="baseline"/>
        </w:rPr>
        <w:t> but shall however not be employed to work underground.</w:t>
      </w:r>
      <w:r>
        <w:rPr>
          <w:vertAlign w:val="superscript"/>
        </w:rPr>
        <w:t>707</w:t>
      </w:r>
      <w:r>
        <w:rPr>
          <w:vertAlign w:val="baseline"/>
        </w:rPr>
        <w:t> Although, the</w:t>
      </w:r>
      <w:r>
        <w:rPr>
          <w:spacing w:val="-2"/>
          <w:vertAlign w:val="baseline"/>
        </w:rPr>
        <w:t> </w:t>
      </w:r>
      <w:r>
        <w:rPr>
          <w:vertAlign w:val="baseline"/>
        </w:rPr>
        <w:t>Act did</w:t>
      </w:r>
      <w:r>
        <w:rPr>
          <w:spacing w:val="-2"/>
          <w:vertAlign w:val="baseline"/>
        </w:rPr>
        <w:t> </w:t>
      </w:r>
      <w:r>
        <w:rPr>
          <w:vertAlign w:val="baseline"/>
        </w:rPr>
        <w:t>not</w:t>
      </w:r>
      <w:r>
        <w:rPr>
          <w:spacing w:val="-2"/>
          <w:vertAlign w:val="baseline"/>
        </w:rPr>
        <w:t> </w:t>
      </w:r>
      <w:r>
        <w:rPr>
          <w:vertAlign w:val="baseline"/>
        </w:rPr>
        <w:t>define</w:t>
      </w:r>
      <w:r>
        <w:rPr>
          <w:spacing w:val="-4"/>
          <w:vertAlign w:val="baseline"/>
        </w:rPr>
        <w:t> </w:t>
      </w:r>
      <w:r>
        <w:rPr>
          <w:vertAlign w:val="baseline"/>
        </w:rPr>
        <w:t>the</w:t>
      </w:r>
      <w:r>
        <w:rPr>
          <w:spacing w:val="-2"/>
          <w:vertAlign w:val="baseline"/>
        </w:rPr>
        <w:t> </w:t>
      </w:r>
      <w:r>
        <w:rPr>
          <w:vertAlign w:val="baseline"/>
        </w:rPr>
        <w:t>term</w:t>
      </w:r>
      <w:r>
        <w:rPr>
          <w:spacing w:val="-1"/>
          <w:vertAlign w:val="baseline"/>
        </w:rPr>
        <w:t> </w:t>
      </w:r>
      <w:r>
        <w:rPr>
          <w:vertAlign w:val="baseline"/>
        </w:rPr>
        <w:t>"underground",</w:t>
      </w:r>
      <w:r>
        <w:rPr>
          <w:spacing w:val="-2"/>
          <w:vertAlign w:val="baseline"/>
        </w:rPr>
        <w:t> </w:t>
      </w:r>
      <w:r>
        <w:rPr>
          <w:vertAlign w:val="baseline"/>
        </w:rPr>
        <w:t>it</w:t>
      </w:r>
      <w:r>
        <w:rPr>
          <w:spacing w:val="-2"/>
          <w:vertAlign w:val="baseline"/>
        </w:rPr>
        <w:t> </w:t>
      </w:r>
      <w:r>
        <w:rPr>
          <w:vertAlign w:val="baseline"/>
        </w:rPr>
        <w:t>is</w:t>
      </w:r>
      <w:r>
        <w:rPr>
          <w:spacing w:val="-2"/>
          <w:vertAlign w:val="baseline"/>
        </w:rPr>
        <w:t> </w:t>
      </w:r>
      <w:r>
        <w:rPr>
          <w:vertAlign w:val="baseline"/>
        </w:rPr>
        <w:t>opined</w:t>
      </w:r>
      <w:r>
        <w:rPr>
          <w:spacing w:val="-2"/>
          <w:vertAlign w:val="baseline"/>
        </w:rPr>
        <w:t> </w:t>
      </w:r>
      <w:r>
        <w:rPr>
          <w:vertAlign w:val="baseline"/>
        </w:rPr>
        <w:t>that</w:t>
      </w:r>
      <w:r>
        <w:rPr>
          <w:spacing w:val="-2"/>
          <w:vertAlign w:val="baseline"/>
        </w:rPr>
        <w:t> </w:t>
      </w:r>
      <w:r>
        <w:rPr>
          <w:vertAlign w:val="baseline"/>
        </w:rPr>
        <w:t>its</w:t>
      </w:r>
      <w:r>
        <w:rPr>
          <w:spacing w:val="-2"/>
          <w:vertAlign w:val="baseline"/>
        </w:rPr>
        <w:t> </w:t>
      </w:r>
      <w:r>
        <w:rPr>
          <w:vertAlign w:val="baseline"/>
        </w:rPr>
        <w:t>connotation</w:t>
      </w:r>
      <w:r>
        <w:rPr>
          <w:spacing w:val="-2"/>
          <w:vertAlign w:val="baseline"/>
        </w:rPr>
        <w:t> </w:t>
      </w:r>
      <w:r>
        <w:rPr>
          <w:vertAlign w:val="baseline"/>
        </w:rPr>
        <w:t>includes</w:t>
      </w:r>
      <w:r>
        <w:rPr>
          <w:spacing w:val="-2"/>
          <w:vertAlign w:val="baseline"/>
        </w:rPr>
        <w:t> </w:t>
      </w:r>
      <w:r>
        <w:rPr>
          <w:vertAlign w:val="baseline"/>
        </w:rPr>
        <w:t>working</w:t>
      </w:r>
      <w:r>
        <w:rPr>
          <w:spacing w:val="-5"/>
          <w:vertAlign w:val="baseline"/>
        </w:rPr>
        <w:t> </w:t>
      </w:r>
      <w:r>
        <w:rPr>
          <w:vertAlign w:val="baseline"/>
        </w:rPr>
        <w:t>in</w:t>
      </w:r>
      <w:r>
        <w:rPr>
          <w:spacing w:val="-2"/>
          <w:vertAlign w:val="baseline"/>
        </w:rPr>
        <w:t> </w:t>
      </w:r>
      <w:r>
        <w:rPr>
          <w:vertAlign w:val="baseline"/>
        </w:rPr>
        <w:t>mines that involves excavation of underground tunnels, pits, gorges and boroughs to reach the mineral resources. The phrase has also been defined to mean “under the surface of the ground.”</w:t>
      </w:r>
      <w:r>
        <w:rPr>
          <w:vertAlign w:val="superscript"/>
        </w:rPr>
        <w:t>708</w:t>
      </w:r>
    </w:p>
    <w:p>
      <w:pPr>
        <w:pStyle w:val="BodyText"/>
        <w:spacing w:before="13"/>
      </w:pPr>
    </w:p>
    <w:p>
      <w:pPr>
        <w:pStyle w:val="BodyText"/>
        <w:spacing w:line="480" w:lineRule="auto"/>
        <w:ind w:left="400" w:right="580"/>
        <w:jc w:val="both"/>
      </w:pPr>
      <w:r>
        <w:rPr/>
        <w:t>The philosophy behind placing age limits on categories of mining activities is to protect the younger generation which are unlikely to be adequately skilled; so as not to expose them to accidents that could affect their ability to contribute more positively to economic and social activities in the future. Also as a result of inexperience and lack of appreciation of the vicissitudes oflives they may be unable to take rational decisions about risks they could be exposed to in mining activities. It is known that the youths are the future and link to coming </w:t>
      </w:r>
      <w:r>
        <w:rPr>
          <w:spacing w:val="-2"/>
        </w:rPr>
        <w:t>generations.</w:t>
      </w:r>
    </w:p>
    <w:p>
      <w:pPr>
        <w:pStyle w:val="BodyText"/>
        <w:spacing w:before="13"/>
      </w:pPr>
    </w:p>
    <w:p>
      <w:pPr>
        <w:pStyle w:val="BodyText"/>
        <w:spacing w:line="480" w:lineRule="auto"/>
        <w:ind w:left="400" w:right="577"/>
        <w:jc w:val="both"/>
      </w:pPr>
      <w:r>
        <w:rPr/>
        <w:t>An employer who contravenes the stipulations shall be guilty of an offence and on conviction shall be liable to a fine not exceeding N100.00.</w:t>
      </w:r>
      <w:r>
        <w:rPr>
          <w:vertAlign w:val="superscript"/>
        </w:rPr>
        <w:t>709</w:t>
      </w:r>
      <w:r>
        <w:rPr>
          <w:vertAlign w:val="baseline"/>
        </w:rPr>
        <w:t> The Act needs to be reviewed as it relates to the penalties specified for the various offences including those mentioned for offences adumbrated</w:t>
      </w:r>
      <w:r>
        <w:rPr>
          <w:spacing w:val="8"/>
          <w:vertAlign w:val="baseline"/>
        </w:rPr>
        <w:t> </w:t>
      </w:r>
      <w:r>
        <w:rPr>
          <w:vertAlign w:val="baseline"/>
        </w:rPr>
        <w:t>herein.</w:t>
      </w:r>
      <w:r>
        <w:rPr>
          <w:spacing w:val="12"/>
          <w:vertAlign w:val="baseline"/>
        </w:rPr>
        <w:t> </w:t>
      </w:r>
      <w:r>
        <w:rPr>
          <w:vertAlign w:val="baseline"/>
        </w:rPr>
        <w:t>The</w:t>
      </w:r>
      <w:r>
        <w:rPr>
          <w:spacing w:val="12"/>
          <w:vertAlign w:val="baseline"/>
        </w:rPr>
        <w:t> </w:t>
      </w:r>
      <w:r>
        <w:rPr>
          <w:vertAlign w:val="baseline"/>
        </w:rPr>
        <w:t>fine</w:t>
      </w:r>
      <w:r>
        <w:rPr>
          <w:spacing w:val="10"/>
          <w:vertAlign w:val="baseline"/>
        </w:rPr>
        <w:t> </w:t>
      </w:r>
      <w:r>
        <w:rPr>
          <w:vertAlign w:val="baseline"/>
        </w:rPr>
        <w:t>of</w:t>
      </w:r>
      <w:r>
        <w:rPr>
          <w:spacing w:val="11"/>
          <w:vertAlign w:val="baseline"/>
        </w:rPr>
        <w:t> </w:t>
      </w:r>
      <w:r>
        <w:rPr>
          <w:vertAlign w:val="baseline"/>
        </w:rPr>
        <w:t>N100.00</w:t>
      </w:r>
      <w:r>
        <w:rPr>
          <w:spacing w:val="11"/>
          <w:vertAlign w:val="baseline"/>
        </w:rPr>
        <w:t> </w:t>
      </w:r>
      <w:r>
        <w:rPr>
          <w:vertAlign w:val="baseline"/>
        </w:rPr>
        <w:t>is</w:t>
      </w:r>
      <w:r>
        <w:rPr>
          <w:spacing w:val="12"/>
          <w:vertAlign w:val="baseline"/>
        </w:rPr>
        <w:t> </w:t>
      </w:r>
      <w:r>
        <w:rPr>
          <w:vertAlign w:val="baseline"/>
        </w:rPr>
        <w:t>obviously</w:t>
      </w:r>
      <w:r>
        <w:rPr>
          <w:spacing w:val="6"/>
          <w:vertAlign w:val="baseline"/>
        </w:rPr>
        <w:t> </w:t>
      </w:r>
      <w:r>
        <w:rPr>
          <w:vertAlign w:val="baseline"/>
        </w:rPr>
        <w:t>very</w:t>
      </w:r>
      <w:r>
        <w:rPr>
          <w:spacing w:val="5"/>
          <w:vertAlign w:val="baseline"/>
        </w:rPr>
        <w:t> </w:t>
      </w:r>
      <w:r>
        <w:rPr>
          <w:vertAlign w:val="baseline"/>
        </w:rPr>
        <w:t>paltry</w:t>
      </w:r>
      <w:r>
        <w:rPr>
          <w:spacing w:val="6"/>
          <w:vertAlign w:val="baseline"/>
        </w:rPr>
        <w:t> </w:t>
      </w:r>
      <w:r>
        <w:rPr>
          <w:vertAlign w:val="baseline"/>
        </w:rPr>
        <w:t>and</w:t>
      </w:r>
      <w:r>
        <w:rPr>
          <w:spacing w:val="11"/>
          <w:vertAlign w:val="baseline"/>
        </w:rPr>
        <w:t> </w:t>
      </w:r>
      <w:r>
        <w:rPr>
          <w:vertAlign w:val="baseline"/>
        </w:rPr>
        <w:t>will</w:t>
      </w:r>
      <w:r>
        <w:rPr>
          <w:spacing w:val="12"/>
          <w:vertAlign w:val="baseline"/>
        </w:rPr>
        <w:t> </w:t>
      </w:r>
      <w:r>
        <w:rPr>
          <w:vertAlign w:val="baseline"/>
        </w:rPr>
        <w:t>not</w:t>
      </w:r>
      <w:r>
        <w:rPr>
          <w:spacing w:val="12"/>
          <w:vertAlign w:val="baseline"/>
        </w:rPr>
        <w:t> </w:t>
      </w:r>
      <w:r>
        <w:rPr>
          <w:vertAlign w:val="baseline"/>
        </w:rPr>
        <w:t>act</w:t>
      </w:r>
      <w:r>
        <w:rPr>
          <w:spacing w:val="12"/>
          <w:vertAlign w:val="baseline"/>
        </w:rPr>
        <w:t> </w:t>
      </w:r>
      <w:r>
        <w:rPr>
          <w:vertAlign w:val="baseline"/>
        </w:rPr>
        <w:t>as</w:t>
      </w:r>
      <w:r>
        <w:rPr>
          <w:spacing w:val="12"/>
          <w:vertAlign w:val="baseline"/>
        </w:rPr>
        <w:t> </w:t>
      </w:r>
      <w:r>
        <w:rPr>
          <w:vertAlign w:val="baseline"/>
        </w:rPr>
        <w:t>deterrent</w:t>
      </w:r>
      <w:r>
        <w:rPr>
          <w:spacing w:val="12"/>
          <w:vertAlign w:val="baseline"/>
        </w:rPr>
        <w:t> </w:t>
      </w:r>
      <w:r>
        <w:rPr>
          <w:spacing w:val="-5"/>
          <w:vertAlign w:val="baseline"/>
        </w:rPr>
        <w:t>to</w:t>
      </w: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713280">
                <wp:simplePos x="0" y="0"/>
                <wp:positionH relativeFrom="page">
                  <wp:posOffset>914704</wp:posOffset>
                </wp:positionH>
                <wp:positionV relativeFrom="paragraph">
                  <wp:posOffset>303092</wp:posOffset>
                </wp:positionV>
                <wp:extent cx="1829435" cy="9525"/>
                <wp:effectExtent l="0" t="0" r="0" b="0"/>
                <wp:wrapTopAndBottom/>
                <wp:docPr id="329" name="Graphic 329"/>
                <wp:cNvGraphicFramePr>
                  <a:graphicFrameLocks/>
                </wp:cNvGraphicFramePr>
                <a:graphic>
                  <a:graphicData uri="http://schemas.microsoft.com/office/word/2010/wordprocessingShape">
                    <wps:wsp>
                      <wps:cNvPr id="329" name="Graphic 3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65538pt;width:144.020pt;height:.71997pt;mso-position-horizontal-relative:page;mso-position-vertical-relative:paragraph;z-index:-15603200;mso-wrap-distance-left:0;mso-wrap-distance-right:0" id="docshape297" filled="true" fillcolor="#000000" stroked="false">
                <v:fill type="solid"/>
                <w10:wrap type="topAndBottom"/>
              </v:rect>
            </w:pict>
          </mc:Fallback>
        </mc:AlternateContent>
      </w:r>
    </w:p>
    <w:p>
      <w:pPr>
        <w:spacing w:line="252" w:lineRule="exact" w:before="97"/>
        <w:ind w:left="400" w:right="0" w:firstLine="0"/>
        <w:jc w:val="left"/>
        <w:rPr>
          <w:sz w:val="20"/>
        </w:rPr>
      </w:pPr>
      <w:r>
        <w:rPr>
          <w:sz w:val="20"/>
          <w:vertAlign w:val="superscript"/>
        </w:rPr>
        <w:t>704</w:t>
      </w:r>
      <w:r>
        <w:rPr>
          <w:i/>
          <w:sz w:val="20"/>
          <w:vertAlign w:val="baseline"/>
        </w:rPr>
        <w:t>Ibid,</w:t>
      </w:r>
      <w:r>
        <w:rPr>
          <w:i/>
          <w:spacing w:val="58"/>
          <w:sz w:val="20"/>
          <w:vertAlign w:val="baseline"/>
        </w:rPr>
        <w:t> </w:t>
      </w:r>
      <w:r>
        <w:rPr>
          <w:sz w:val="22"/>
          <w:vertAlign w:val="baseline"/>
        </w:rPr>
        <w:t>S</w:t>
      </w:r>
      <w:r>
        <w:rPr>
          <w:sz w:val="20"/>
          <w:vertAlign w:val="baseline"/>
        </w:rPr>
        <w:t>ection</w:t>
      </w:r>
      <w:r>
        <w:rPr>
          <w:spacing w:val="1"/>
          <w:sz w:val="20"/>
          <w:vertAlign w:val="baseline"/>
        </w:rPr>
        <w:t> </w:t>
      </w:r>
      <w:r>
        <w:rPr>
          <w:spacing w:val="-4"/>
          <w:sz w:val="20"/>
          <w:vertAlign w:val="baseline"/>
        </w:rPr>
        <w:t>59(2)</w:t>
      </w:r>
    </w:p>
    <w:p>
      <w:pPr>
        <w:spacing w:before="0"/>
        <w:ind w:left="400" w:right="7885" w:firstLine="0"/>
        <w:jc w:val="left"/>
        <w:rPr>
          <w:sz w:val="20"/>
        </w:rPr>
      </w:pPr>
      <w:r>
        <w:rPr>
          <w:sz w:val="20"/>
          <w:vertAlign w:val="superscript"/>
        </w:rPr>
        <w:t>705</w:t>
      </w:r>
      <w:r>
        <w:rPr>
          <w:i/>
          <w:sz w:val="20"/>
          <w:vertAlign w:val="baseline"/>
        </w:rPr>
        <w:t>Ibid,</w:t>
      </w:r>
      <w:r>
        <w:rPr>
          <w:i/>
          <w:spacing w:val="40"/>
          <w:sz w:val="20"/>
          <w:vertAlign w:val="baseline"/>
        </w:rPr>
        <w:t> </w:t>
      </w:r>
      <w:r>
        <w:rPr>
          <w:sz w:val="20"/>
          <w:vertAlign w:val="baseline"/>
        </w:rPr>
        <w:t>Section 91 </w:t>
      </w:r>
      <w:r>
        <w:rPr>
          <w:sz w:val="20"/>
          <w:vertAlign w:val="superscript"/>
        </w:rPr>
        <w:t>706</w:t>
      </w:r>
      <w:r>
        <w:rPr>
          <w:i/>
          <w:sz w:val="20"/>
          <w:vertAlign w:val="baseline"/>
        </w:rPr>
        <w:t>Ibid,</w:t>
      </w:r>
      <w:r>
        <w:rPr>
          <w:i/>
          <w:spacing w:val="-13"/>
          <w:sz w:val="20"/>
          <w:vertAlign w:val="baseline"/>
        </w:rPr>
        <w:t> </w:t>
      </w:r>
      <w:r>
        <w:rPr>
          <w:sz w:val="20"/>
          <w:vertAlign w:val="baseline"/>
        </w:rPr>
        <w:t>Section</w:t>
      </w:r>
      <w:r>
        <w:rPr>
          <w:spacing w:val="-12"/>
          <w:sz w:val="20"/>
          <w:vertAlign w:val="baseline"/>
        </w:rPr>
        <w:t> </w:t>
      </w:r>
      <w:r>
        <w:rPr>
          <w:sz w:val="20"/>
          <w:vertAlign w:val="baseline"/>
        </w:rPr>
        <w:t>60(2)(e) </w:t>
      </w:r>
      <w:r>
        <w:rPr>
          <w:sz w:val="20"/>
          <w:vertAlign w:val="superscript"/>
        </w:rPr>
        <w:t>707</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59(5)(a)</w:t>
      </w:r>
    </w:p>
    <w:p>
      <w:pPr>
        <w:spacing w:before="0"/>
        <w:ind w:left="652" w:right="927" w:hanging="252"/>
        <w:jc w:val="left"/>
        <w:rPr>
          <w:sz w:val="20"/>
        </w:rPr>
      </w:pPr>
      <w:r>
        <w:rPr>
          <w:sz w:val="20"/>
          <w:vertAlign w:val="superscript"/>
        </w:rPr>
        <w:t>708</w:t>
      </w:r>
      <w:r>
        <w:rPr>
          <w:spacing w:val="-5"/>
          <w:sz w:val="20"/>
          <w:vertAlign w:val="baseline"/>
        </w:rPr>
        <w:t> </w:t>
      </w:r>
      <w:r>
        <w:rPr>
          <w:sz w:val="20"/>
          <w:vertAlign w:val="baseline"/>
        </w:rPr>
        <w:t>A.</w:t>
      </w:r>
      <w:r>
        <w:rPr>
          <w:spacing w:val="-5"/>
          <w:sz w:val="20"/>
          <w:vertAlign w:val="baseline"/>
        </w:rPr>
        <w:t> </w:t>
      </w:r>
      <w:r>
        <w:rPr>
          <w:sz w:val="20"/>
          <w:vertAlign w:val="baseline"/>
        </w:rPr>
        <w:t>S.</w:t>
      </w:r>
      <w:r>
        <w:rPr>
          <w:spacing w:val="-5"/>
          <w:sz w:val="20"/>
          <w:vertAlign w:val="baseline"/>
        </w:rPr>
        <w:t> </w:t>
      </w:r>
      <w:r>
        <w:rPr>
          <w:sz w:val="20"/>
          <w:vertAlign w:val="baseline"/>
        </w:rPr>
        <w:t>Hornby</w:t>
      </w:r>
      <w:r>
        <w:rPr>
          <w:spacing w:val="-9"/>
          <w:sz w:val="20"/>
          <w:vertAlign w:val="baseline"/>
        </w:rPr>
        <w:t> </w:t>
      </w:r>
      <w:r>
        <w:rPr>
          <w:sz w:val="20"/>
          <w:vertAlign w:val="baseline"/>
        </w:rPr>
        <w:t>(2015).Oxford</w:t>
      </w:r>
      <w:r>
        <w:rPr>
          <w:spacing w:val="-4"/>
          <w:sz w:val="20"/>
          <w:vertAlign w:val="baseline"/>
        </w:rPr>
        <w:t> </w:t>
      </w:r>
      <w:r>
        <w:rPr>
          <w:sz w:val="20"/>
          <w:vertAlign w:val="baseline"/>
        </w:rPr>
        <w:t>Advanced</w:t>
      </w:r>
      <w:r>
        <w:rPr>
          <w:spacing w:val="-2"/>
          <w:sz w:val="20"/>
          <w:vertAlign w:val="baseline"/>
        </w:rPr>
        <w:t> </w:t>
      </w:r>
      <w:r>
        <w:rPr>
          <w:sz w:val="20"/>
          <w:vertAlign w:val="baseline"/>
        </w:rPr>
        <w:t>Learner‟s</w:t>
      </w:r>
      <w:r>
        <w:rPr>
          <w:spacing w:val="-6"/>
          <w:sz w:val="20"/>
          <w:vertAlign w:val="baseline"/>
        </w:rPr>
        <w:t> </w:t>
      </w:r>
      <w:r>
        <w:rPr>
          <w:sz w:val="20"/>
          <w:vertAlign w:val="baseline"/>
        </w:rPr>
        <w:t>Dictionary,</w:t>
      </w:r>
      <w:r>
        <w:rPr>
          <w:spacing w:val="-5"/>
          <w:sz w:val="20"/>
          <w:vertAlign w:val="baseline"/>
        </w:rPr>
        <w:t> </w:t>
      </w:r>
      <w:r>
        <w:rPr>
          <w:sz w:val="20"/>
          <w:vertAlign w:val="baseline"/>
        </w:rPr>
        <w:t>New</w:t>
      </w:r>
      <w:r>
        <w:rPr>
          <w:spacing w:val="-8"/>
          <w:sz w:val="20"/>
          <w:vertAlign w:val="baseline"/>
        </w:rPr>
        <w:t> </w:t>
      </w:r>
      <w:r>
        <w:rPr>
          <w:sz w:val="20"/>
          <w:vertAlign w:val="baseline"/>
        </w:rPr>
        <w:t>9</w:t>
      </w:r>
      <w:r>
        <w:rPr>
          <w:sz w:val="20"/>
          <w:vertAlign w:val="superscript"/>
        </w:rPr>
        <w:t>th</w:t>
      </w:r>
      <w:r>
        <w:rPr>
          <w:spacing w:val="-5"/>
          <w:sz w:val="20"/>
          <w:vertAlign w:val="baseline"/>
        </w:rPr>
        <w:t> </w:t>
      </w:r>
      <w:r>
        <w:rPr>
          <w:sz w:val="20"/>
          <w:vertAlign w:val="baseline"/>
        </w:rPr>
        <w:t>Edition,</w:t>
      </w:r>
      <w:r>
        <w:rPr>
          <w:spacing w:val="-4"/>
          <w:sz w:val="20"/>
          <w:vertAlign w:val="baseline"/>
        </w:rPr>
        <w:t> </w:t>
      </w:r>
      <w:r>
        <w:rPr>
          <w:sz w:val="20"/>
          <w:vertAlign w:val="baseline"/>
        </w:rPr>
        <w:t>Oxford</w:t>
      </w:r>
      <w:r>
        <w:rPr>
          <w:spacing w:val="-4"/>
          <w:sz w:val="20"/>
          <w:vertAlign w:val="baseline"/>
        </w:rPr>
        <w:t> </w:t>
      </w:r>
      <w:r>
        <w:rPr>
          <w:sz w:val="20"/>
          <w:vertAlign w:val="baseline"/>
        </w:rPr>
        <w:t>University</w:t>
      </w:r>
      <w:r>
        <w:rPr>
          <w:spacing w:val="-6"/>
          <w:sz w:val="20"/>
          <w:vertAlign w:val="baseline"/>
        </w:rPr>
        <w:t> </w:t>
      </w:r>
      <w:r>
        <w:rPr>
          <w:sz w:val="20"/>
          <w:vertAlign w:val="baseline"/>
        </w:rPr>
        <w:t>Press, United Kingdom, p.1700</w:t>
      </w:r>
    </w:p>
    <w:p>
      <w:pPr>
        <w:spacing w:line="228" w:lineRule="exact" w:before="0"/>
        <w:ind w:left="400" w:right="0" w:firstLine="0"/>
        <w:jc w:val="left"/>
        <w:rPr>
          <w:sz w:val="20"/>
        </w:rPr>
      </w:pPr>
      <w:r>
        <w:rPr>
          <w:sz w:val="20"/>
          <w:vertAlign w:val="superscript"/>
        </w:rPr>
        <w:t>709</w:t>
      </w:r>
      <w:r>
        <w:rPr>
          <w:spacing w:val="42"/>
          <w:sz w:val="20"/>
          <w:vertAlign w:val="baseline"/>
        </w:rPr>
        <w:t> </w:t>
      </w:r>
      <w:r>
        <w:rPr>
          <w:sz w:val="20"/>
          <w:vertAlign w:val="baseline"/>
        </w:rPr>
        <w:t>Section</w:t>
      </w:r>
      <w:r>
        <w:rPr>
          <w:spacing w:val="-4"/>
          <w:sz w:val="20"/>
          <w:vertAlign w:val="baseline"/>
        </w:rPr>
        <w:t> </w:t>
      </w:r>
      <w:r>
        <w:rPr>
          <w:sz w:val="20"/>
          <w:vertAlign w:val="baseline"/>
        </w:rPr>
        <w:t>64(1),</w:t>
      </w:r>
      <w:r>
        <w:rPr>
          <w:spacing w:val="-2"/>
          <w:sz w:val="20"/>
          <w:vertAlign w:val="baseline"/>
        </w:rPr>
        <w:t> </w:t>
      </w:r>
      <w:r>
        <w:rPr>
          <w:sz w:val="20"/>
          <w:vertAlign w:val="baseline"/>
        </w:rPr>
        <w:t>Labour</w:t>
      </w:r>
      <w:r>
        <w:rPr>
          <w:spacing w:val="-4"/>
          <w:sz w:val="20"/>
          <w:vertAlign w:val="baseline"/>
        </w:rPr>
        <w:t> </w:t>
      </w:r>
      <w:r>
        <w:rPr>
          <w:sz w:val="20"/>
          <w:vertAlign w:val="baseline"/>
        </w:rPr>
        <w:t>Act</w:t>
      </w:r>
      <w:r>
        <w:rPr>
          <w:spacing w:val="-4"/>
          <w:sz w:val="20"/>
          <w:vertAlign w:val="baseline"/>
        </w:rPr>
        <w:t> </w:t>
      </w:r>
      <w:r>
        <w:rPr>
          <w:sz w:val="20"/>
          <w:vertAlign w:val="baseline"/>
        </w:rPr>
        <w:t>1974,</w:t>
      </w:r>
      <w:r>
        <w:rPr>
          <w:spacing w:val="-3"/>
          <w:sz w:val="20"/>
          <w:vertAlign w:val="baseline"/>
        </w:rPr>
        <w:t> </w:t>
      </w:r>
      <w:r>
        <w:rPr>
          <w:sz w:val="20"/>
          <w:vertAlign w:val="baseline"/>
        </w:rPr>
        <w:t>Cap.</w:t>
      </w:r>
      <w:r>
        <w:rPr>
          <w:spacing w:val="-4"/>
          <w:sz w:val="20"/>
          <w:vertAlign w:val="baseline"/>
        </w:rPr>
        <w:t> </w:t>
      </w:r>
      <w:r>
        <w:rPr>
          <w:sz w:val="20"/>
          <w:vertAlign w:val="baseline"/>
        </w:rPr>
        <w:t>L1,</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2004</w:t>
      </w:r>
    </w:p>
    <w:p>
      <w:pPr>
        <w:spacing w:after="0" w:line="228" w:lineRule="exact"/>
        <w:jc w:val="left"/>
        <w:rPr>
          <w:sz w:val="20"/>
        </w:rPr>
        <w:sectPr>
          <w:pgSz w:w="12240" w:h="15840"/>
          <w:pgMar w:header="0" w:footer="1012" w:top="1320" w:bottom="1200" w:left="1040" w:right="860"/>
        </w:sectPr>
      </w:pPr>
    </w:p>
    <w:p>
      <w:pPr>
        <w:pStyle w:val="BodyText"/>
        <w:spacing w:line="480" w:lineRule="auto" w:before="72"/>
        <w:ind w:left="400" w:right="581"/>
        <w:jc w:val="both"/>
      </w:pPr>
      <w:r>
        <w:rPr/>
        <w:t>employers as it is easier and cheaper todeliberately contravene the provisions of the Act and pay the fine. The direct implication of these penalties is that the Act is obsolete.</w:t>
      </w:r>
    </w:p>
    <w:p>
      <w:pPr>
        <w:pStyle w:val="BodyText"/>
        <w:spacing w:before="12"/>
      </w:pPr>
    </w:p>
    <w:p>
      <w:pPr>
        <w:pStyle w:val="BodyText"/>
        <w:spacing w:line="480" w:lineRule="auto"/>
        <w:ind w:left="400" w:right="573"/>
        <w:jc w:val="both"/>
      </w:pPr>
      <w:r>
        <w:rPr/>
        <w:t>The</w:t>
      </w:r>
      <w:r>
        <w:rPr>
          <w:spacing w:val="-1"/>
        </w:rPr>
        <w:t> </w:t>
      </w:r>
      <w:r>
        <w:rPr/>
        <w:t>Minister of Labour may</w:t>
      </w:r>
      <w:r>
        <w:rPr>
          <w:spacing w:val="-4"/>
        </w:rPr>
        <w:t> </w:t>
      </w:r>
      <w:r>
        <w:rPr/>
        <w:t>by</w:t>
      </w:r>
      <w:r>
        <w:rPr>
          <w:spacing w:val="-4"/>
        </w:rPr>
        <w:t> </w:t>
      </w:r>
      <w:r>
        <w:rPr/>
        <w:t>order declare a remote and isolated area a labour</w:t>
      </w:r>
      <w:r>
        <w:rPr>
          <w:spacing w:val="-1"/>
        </w:rPr>
        <w:t> </w:t>
      </w:r>
      <w:r>
        <w:rPr/>
        <w:t>health area thus obligating an employer to provide such facilities and make such arrangements as may be specified by regulations made under section 67 of Labour Act.</w:t>
      </w:r>
      <w:r>
        <w:rPr>
          <w:vertAlign w:val="superscript"/>
        </w:rPr>
        <w:t>710</w:t>
      </w:r>
      <w:r>
        <w:rPr>
          <w:vertAlign w:val="baseline"/>
        </w:rPr>
        <w:t> The numerous health matters, facilities and personnel for which the Minister may make regulations in respect thereto are listed in section 67 of Labour Act and include the measures to be taken to prevent the introduction or spreading of infections and contagious diseases.</w:t>
      </w:r>
      <w:r>
        <w:rPr>
          <w:vertAlign w:val="superscript"/>
        </w:rPr>
        <w:t>711</w:t>
      </w:r>
    </w:p>
    <w:p>
      <w:pPr>
        <w:pStyle w:val="BodyText"/>
        <w:spacing w:before="13"/>
      </w:pPr>
    </w:p>
    <w:p>
      <w:pPr>
        <w:pStyle w:val="BodyText"/>
        <w:spacing w:line="480" w:lineRule="auto"/>
        <w:ind w:left="400" w:right="574"/>
        <w:jc w:val="both"/>
      </w:pPr>
      <w:r>
        <w:rPr/>
        <w:t>The LabourAct implicitly recognizes the need to take measures to prevent the introduction or spread of infectious andcontagious diseases,</w:t>
      </w:r>
      <w:r>
        <w:rPr>
          <w:spacing w:val="40"/>
        </w:rPr>
        <w:t> </w:t>
      </w:r>
      <w:r>
        <w:rPr/>
        <w:t>in appreciation of the understanding that environmental pollution and degradation</w:t>
      </w:r>
      <w:r>
        <w:rPr>
          <w:spacing w:val="40"/>
        </w:rPr>
        <w:t> </w:t>
      </w:r>
      <w:r>
        <w:rPr/>
        <w:t>obviously</w:t>
      </w:r>
      <w:r>
        <w:rPr>
          <w:spacing w:val="40"/>
        </w:rPr>
        <w:t> </w:t>
      </w:r>
      <w:r>
        <w:rPr/>
        <w:t>have</w:t>
      </w:r>
      <w:r>
        <w:rPr>
          <w:spacing w:val="40"/>
        </w:rPr>
        <w:t> </w:t>
      </w:r>
      <w:r>
        <w:rPr/>
        <w:t>negative</w:t>
      </w:r>
      <w:r>
        <w:rPr>
          <w:spacing w:val="40"/>
        </w:rPr>
        <w:t> </w:t>
      </w:r>
      <w:r>
        <w:rPr/>
        <w:t>impact</w:t>
      </w:r>
      <w:r>
        <w:rPr>
          <w:spacing w:val="40"/>
        </w:rPr>
        <w:t> </w:t>
      </w:r>
      <w:r>
        <w:rPr/>
        <w:t>on</w:t>
      </w:r>
      <w:r>
        <w:rPr>
          <w:spacing w:val="40"/>
        </w:rPr>
        <w:t> </w:t>
      </w:r>
      <w:r>
        <w:rPr/>
        <w:t>mankind; mankind</w:t>
      </w:r>
      <w:r>
        <w:rPr>
          <w:spacing w:val="40"/>
        </w:rPr>
        <w:t> </w:t>
      </w:r>
      <w:r>
        <w:rPr/>
        <w:t>being a major</w:t>
      </w:r>
      <w:r>
        <w:rPr>
          <w:spacing w:val="40"/>
        </w:rPr>
        <w:t> </w:t>
      </w:r>
      <w:r>
        <w:rPr/>
        <w:t>component and propeller of most environmental degradation arising by the mining of solidminerals in Nigeria. For example the index case of Ebola virus disease in Nigeria in the person ofLate Mr. Patrick Sawyer</w:t>
      </w:r>
      <w:r>
        <w:rPr>
          <w:vertAlign w:val="superscript"/>
        </w:rPr>
        <w:t>712</w:t>
      </w:r>
      <w:r>
        <w:rPr>
          <w:vertAlign w:val="baseline"/>
        </w:rPr>
        <w:t>was reported to be a mine worker.</w:t>
      </w:r>
      <w:r>
        <w:rPr>
          <w:vertAlign w:val="superscript"/>
        </w:rPr>
        <w:t>713</w:t>
      </w:r>
    </w:p>
    <w:p>
      <w:pPr>
        <w:pStyle w:val="BodyText"/>
        <w:spacing w:before="13"/>
      </w:pPr>
    </w:p>
    <w:p>
      <w:pPr>
        <w:pStyle w:val="BodyText"/>
        <w:spacing w:line="480" w:lineRule="auto"/>
        <w:ind w:left="400" w:right="579"/>
        <w:jc w:val="both"/>
      </w:pPr>
      <w:r>
        <w:rPr/>
        <w:t>The role of theLabour Act in ensuring the health and well-being of workers in carrying out their duties in general and particularly in ensuring the avoidance or mitigation of environmental degradation by the mining of solid minerals cannot be over-emphasized in the light of the fact that</w:t>
      </w:r>
      <w:r>
        <w:rPr>
          <w:spacing w:val="42"/>
        </w:rPr>
        <w:t> </w:t>
      </w:r>
      <w:r>
        <w:rPr/>
        <w:t>implicit</w:t>
      </w:r>
      <w:r>
        <w:rPr>
          <w:spacing w:val="43"/>
        </w:rPr>
        <w:t> </w:t>
      </w:r>
      <w:r>
        <w:rPr/>
        <w:t>in</w:t>
      </w:r>
      <w:r>
        <w:rPr>
          <w:spacing w:val="45"/>
        </w:rPr>
        <w:t> </w:t>
      </w:r>
      <w:r>
        <w:rPr/>
        <w:t>the</w:t>
      </w:r>
      <w:r>
        <w:rPr>
          <w:spacing w:val="44"/>
        </w:rPr>
        <w:t> </w:t>
      </w:r>
      <w:r>
        <w:rPr/>
        <w:t>understanding</w:t>
      </w:r>
      <w:r>
        <w:rPr>
          <w:spacing w:val="42"/>
        </w:rPr>
        <w:t> </w:t>
      </w:r>
      <w:r>
        <w:rPr/>
        <w:t>of</w:t>
      </w:r>
      <w:r>
        <w:rPr>
          <w:spacing w:val="43"/>
        </w:rPr>
        <w:t> </w:t>
      </w:r>
      <w:r>
        <w:rPr/>
        <w:t>a</w:t>
      </w:r>
      <w:r>
        <w:rPr>
          <w:spacing w:val="44"/>
        </w:rPr>
        <w:t> </w:t>
      </w:r>
      <w:r>
        <w:rPr/>
        <w:t>healthy</w:t>
      </w:r>
      <w:r>
        <w:rPr>
          <w:spacing w:val="42"/>
        </w:rPr>
        <w:t> </w:t>
      </w:r>
      <w:r>
        <w:rPr/>
        <w:t>worker</w:t>
      </w:r>
      <w:r>
        <w:rPr>
          <w:spacing w:val="44"/>
        </w:rPr>
        <w:t> </w:t>
      </w:r>
      <w:r>
        <w:rPr/>
        <w:t>is</w:t>
      </w:r>
      <w:r>
        <w:rPr>
          <w:spacing w:val="46"/>
        </w:rPr>
        <w:t> </w:t>
      </w:r>
      <w:r>
        <w:rPr/>
        <w:t>the</w:t>
      </w:r>
      <w:r>
        <w:rPr>
          <w:spacing w:val="43"/>
        </w:rPr>
        <w:t> </w:t>
      </w:r>
      <w:r>
        <w:rPr/>
        <w:t>capacity</w:t>
      </w:r>
      <w:r>
        <w:rPr>
          <w:spacing w:val="38"/>
        </w:rPr>
        <w:t> </w:t>
      </w:r>
      <w:r>
        <w:rPr/>
        <w:t>to</w:t>
      </w:r>
      <w:r>
        <w:rPr>
          <w:spacing w:val="45"/>
        </w:rPr>
        <w:t> </w:t>
      </w:r>
      <w:r>
        <w:rPr/>
        <w:t>prevent</w:t>
      </w:r>
      <w:r>
        <w:rPr>
          <w:spacing w:val="45"/>
        </w:rPr>
        <w:t> </w:t>
      </w:r>
      <w:r>
        <w:rPr/>
        <w:t>or</w:t>
      </w:r>
      <w:r>
        <w:rPr>
          <w:spacing w:val="44"/>
        </w:rPr>
        <w:t> </w:t>
      </w:r>
      <w:r>
        <w:rPr>
          <w:spacing w:val="-2"/>
        </w:rPr>
        <w:t>mitigate</w:t>
      </w:r>
    </w:p>
    <w:p>
      <w:pPr>
        <w:pStyle w:val="BodyText"/>
        <w:spacing w:before="165"/>
        <w:rPr>
          <w:sz w:val="20"/>
        </w:rPr>
      </w:pPr>
      <w:r>
        <w:rPr/>
        <mc:AlternateContent>
          <mc:Choice Requires="wps">
            <w:drawing>
              <wp:anchor distT="0" distB="0" distL="0" distR="0" allowOverlap="1" layoutInCell="1" locked="0" behindDoc="1" simplePos="0" relativeHeight="487713792">
                <wp:simplePos x="0" y="0"/>
                <wp:positionH relativeFrom="page">
                  <wp:posOffset>914704</wp:posOffset>
                </wp:positionH>
                <wp:positionV relativeFrom="paragraph">
                  <wp:posOffset>266264</wp:posOffset>
                </wp:positionV>
                <wp:extent cx="1829435" cy="9525"/>
                <wp:effectExtent l="0" t="0" r="0" b="0"/>
                <wp:wrapTopAndBottom/>
                <wp:docPr id="330" name="Graphic 330"/>
                <wp:cNvGraphicFramePr>
                  <a:graphicFrameLocks/>
                </wp:cNvGraphicFramePr>
                <a:graphic>
                  <a:graphicData uri="http://schemas.microsoft.com/office/word/2010/wordprocessingShape">
                    <wps:wsp>
                      <wps:cNvPr id="330" name="Graphic 3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965733pt;width:144.020pt;height:.71997pt;mso-position-horizontal-relative:page;mso-position-vertical-relative:paragraph;z-index:-15602688;mso-wrap-distance-left:0;mso-wrap-distance-right:0" id="docshape298"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710</w:t>
      </w:r>
      <w:r>
        <w:rPr>
          <w:i/>
          <w:sz w:val="20"/>
          <w:vertAlign w:val="baseline"/>
        </w:rPr>
        <w:t>Ibid,</w:t>
      </w:r>
      <w:r>
        <w:rPr>
          <w:i/>
          <w:spacing w:val="-5"/>
          <w:sz w:val="20"/>
          <w:vertAlign w:val="baseline"/>
        </w:rPr>
        <w:t> </w:t>
      </w:r>
      <w:r>
        <w:rPr>
          <w:sz w:val="20"/>
          <w:vertAlign w:val="baseline"/>
        </w:rPr>
        <w:t>Section</w:t>
      </w:r>
      <w:r>
        <w:rPr>
          <w:spacing w:val="-5"/>
          <w:sz w:val="20"/>
          <w:vertAlign w:val="baseline"/>
        </w:rPr>
        <w:t> 66</w:t>
      </w:r>
    </w:p>
    <w:p>
      <w:pPr>
        <w:spacing w:line="229" w:lineRule="exact" w:before="0"/>
        <w:ind w:left="400" w:right="0" w:firstLine="0"/>
        <w:jc w:val="left"/>
        <w:rPr>
          <w:sz w:val="20"/>
        </w:rPr>
      </w:pPr>
      <w:r>
        <w:rPr>
          <w:sz w:val="20"/>
          <w:vertAlign w:val="superscript"/>
        </w:rPr>
        <w:t>711</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67(f)</w:t>
      </w:r>
    </w:p>
    <w:p>
      <w:pPr>
        <w:spacing w:before="1"/>
        <w:ind w:left="702" w:right="1006" w:hanging="303"/>
        <w:jc w:val="left"/>
        <w:rPr>
          <w:sz w:val="20"/>
        </w:rPr>
      </w:pPr>
      <w:r>
        <w:rPr>
          <w:sz w:val="20"/>
          <w:vertAlign w:val="superscript"/>
        </w:rPr>
        <w:t>712</w:t>
      </w:r>
      <w:r>
        <w:rPr>
          <w:spacing w:val="-3"/>
          <w:sz w:val="20"/>
          <w:vertAlign w:val="baseline"/>
        </w:rPr>
        <w:t> </w:t>
      </w:r>
      <w:r>
        <w:rPr>
          <w:sz w:val="20"/>
          <w:vertAlign w:val="baseline"/>
        </w:rPr>
        <w:t>A</w:t>
      </w:r>
      <w:r>
        <w:rPr>
          <w:spacing w:val="-3"/>
          <w:sz w:val="20"/>
          <w:vertAlign w:val="baseline"/>
        </w:rPr>
        <w:t> </w:t>
      </w:r>
      <w:r>
        <w:rPr>
          <w:sz w:val="20"/>
          <w:vertAlign w:val="baseline"/>
        </w:rPr>
        <w:t>Liberian</w:t>
      </w:r>
      <w:r>
        <w:rPr>
          <w:spacing w:val="-2"/>
          <w:sz w:val="20"/>
          <w:vertAlign w:val="baseline"/>
        </w:rPr>
        <w:t> </w:t>
      </w:r>
      <w:r>
        <w:rPr>
          <w:sz w:val="20"/>
          <w:vertAlign w:val="baseline"/>
        </w:rPr>
        <w:t>national</w:t>
      </w:r>
      <w:r>
        <w:rPr>
          <w:spacing w:val="-3"/>
          <w:sz w:val="20"/>
          <w:vertAlign w:val="baseline"/>
        </w:rPr>
        <w:t> </w:t>
      </w:r>
      <w:r>
        <w:rPr>
          <w:sz w:val="20"/>
          <w:vertAlign w:val="baseline"/>
        </w:rPr>
        <w:t>resident</w:t>
      </w:r>
      <w:r>
        <w:rPr>
          <w:spacing w:val="-4"/>
          <w:sz w:val="20"/>
          <w:vertAlign w:val="baseline"/>
        </w:rPr>
        <w:t> </w:t>
      </w:r>
      <w:r>
        <w:rPr>
          <w:sz w:val="20"/>
          <w:vertAlign w:val="baseline"/>
        </w:rPr>
        <w:t>in</w:t>
      </w:r>
      <w:r>
        <w:rPr>
          <w:spacing w:val="-4"/>
          <w:sz w:val="20"/>
          <w:vertAlign w:val="baseline"/>
        </w:rPr>
        <w:t> </w:t>
      </w:r>
      <w:r>
        <w:rPr>
          <w:sz w:val="20"/>
          <w:vertAlign w:val="baseline"/>
        </w:rPr>
        <w:t>the</w:t>
      </w:r>
      <w:r>
        <w:rPr>
          <w:spacing w:val="-3"/>
          <w:sz w:val="20"/>
          <w:vertAlign w:val="baseline"/>
        </w:rPr>
        <w:t> </w:t>
      </w:r>
      <w:r>
        <w:rPr>
          <w:sz w:val="20"/>
          <w:vertAlign w:val="baseline"/>
        </w:rPr>
        <w:t>United</w:t>
      </w:r>
      <w:r>
        <w:rPr>
          <w:spacing w:val="-2"/>
          <w:sz w:val="20"/>
          <w:vertAlign w:val="baseline"/>
        </w:rPr>
        <w:t> </w:t>
      </w:r>
      <w:r>
        <w:rPr>
          <w:sz w:val="20"/>
          <w:vertAlign w:val="baseline"/>
        </w:rPr>
        <w:t>States</w:t>
      </w:r>
      <w:r>
        <w:rPr>
          <w:spacing w:val="-4"/>
          <w:sz w:val="20"/>
          <w:vertAlign w:val="baseline"/>
        </w:rPr>
        <w:t> </w:t>
      </w:r>
      <w:r>
        <w:rPr>
          <w:sz w:val="20"/>
          <w:vertAlign w:val="baseline"/>
        </w:rPr>
        <w:t>of</w:t>
      </w:r>
      <w:r>
        <w:rPr>
          <w:spacing w:val="-2"/>
          <w:sz w:val="20"/>
          <w:vertAlign w:val="baseline"/>
        </w:rPr>
        <w:t> </w:t>
      </w:r>
      <w:r>
        <w:rPr>
          <w:sz w:val="20"/>
          <w:vertAlign w:val="baseline"/>
        </w:rPr>
        <w:t>America</w:t>
      </w:r>
      <w:r>
        <w:rPr>
          <w:spacing w:val="-1"/>
          <w:sz w:val="20"/>
          <w:vertAlign w:val="baseline"/>
        </w:rPr>
        <w:t> </w:t>
      </w:r>
      <w:r>
        <w:rPr>
          <w:sz w:val="20"/>
          <w:vertAlign w:val="baseline"/>
        </w:rPr>
        <w:t>who</w:t>
      </w:r>
      <w:r>
        <w:rPr>
          <w:spacing w:val="-2"/>
          <w:sz w:val="20"/>
          <w:vertAlign w:val="baseline"/>
        </w:rPr>
        <w:t> </w:t>
      </w:r>
      <w:r>
        <w:rPr>
          <w:sz w:val="20"/>
          <w:vertAlign w:val="baseline"/>
        </w:rPr>
        <w:t>visited</w:t>
      </w:r>
      <w:r>
        <w:rPr>
          <w:spacing w:val="-2"/>
          <w:sz w:val="20"/>
          <w:vertAlign w:val="baseline"/>
        </w:rPr>
        <w:t> </w:t>
      </w:r>
      <w:r>
        <w:rPr>
          <w:sz w:val="20"/>
          <w:vertAlign w:val="baseline"/>
        </w:rPr>
        <w:t>Nigeria</w:t>
      </w:r>
      <w:r>
        <w:rPr>
          <w:spacing w:val="-3"/>
          <w:sz w:val="20"/>
          <w:vertAlign w:val="baseline"/>
        </w:rPr>
        <w:t> </w:t>
      </w:r>
      <w:r>
        <w:rPr>
          <w:sz w:val="20"/>
          <w:vertAlign w:val="baseline"/>
        </w:rPr>
        <w:t>in</w:t>
      </w:r>
      <w:r>
        <w:rPr>
          <w:spacing w:val="-4"/>
          <w:sz w:val="20"/>
          <w:vertAlign w:val="baseline"/>
        </w:rPr>
        <w:t> </w:t>
      </w:r>
      <w:r>
        <w:rPr>
          <w:sz w:val="20"/>
          <w:vertAlign w:val="baseline"/>
        </w:rPr>
        <w:t>2014</w:t>
      </w:r>
      <w:r>
        <w:rPr>
          <w:spacing w:val="-4"/>
          <w:sz w:val="20"/>
          <w:vertAlign w:val="baseline"/>
        </w:rPr>
        <w:t> </w:t>
      </w:r>
      <w:r>
        <w:rPr>
          <w:sz w:val="20"/>
          <w:vertAlign w:val="baseline"/>
        </w:rPr>
        <w:t>and</w:t>
      </w:r>
      <w:r>
        <w:rPr>
          <w:spacing w:val="-1"/>
          <w:sz w:val="20"/>
          <w:vertAlign w:val="baseline"/>
        </w:rPr>
        <w:t> </w:t>
      </w:r>
      <w:r>
        <w:rPr>
          <w:sz w:val="20"/>
          <w:vertAlign w:val="baseline"/>
        </w:rPr>
        <w:t>was</w:t>
      </w:r>
      <w:r>
        <w:rPr>
          <w:spacing w:val="-4"/>
          <w:sz w:val="20"/>
          <w:vertAlign w:val="baseline"/>
        </w:rPr>
        <w:t> </w:t>
      </w:r>
      <w:r>
        <w:rPr>
          <w:sz w:val="20"/>
          <w:vertAlign w:val="baseline"/>
        </w:rPr>
        <w:t>diagnosed of the Ebola disease. He later died but spread the disease in Nigeria through contacts he made (including with medical personnel) on arrival in Nigeria.</w:t>
      </w:r>
    </w:p>
    <w:p>
      <w:pPr>
        <w:spacing w:line="242" w:lineRule="auto" w:before="20"/>
        <w:ind w:left="700" w:right="927" w:hanging="300"/>
        <w:jc w:val="left"/>
        <w:rPr>
          <w:sz w:val="20"/>
        </w:rPr>
      </w:pPr>
      <w:r>
        <w:rPr>
          <w:sz w:val="20"/>
          <w:vertAlign w:val="superscript"/>
        </w:rPr>
        <w:t>713</w:t>
      </w:r>
      <w:r>
        <w:rPr>
          <w:sz w:val="20"/>
          <w:vertAlign w:val="baseline"/>
        </w:rPr>
        <w:t>Information</w:t>
      </w:r>
      <w:r>
        <w:rPr>
          <w:spacing w:val="-1"/>
          <w:sz w:val="20"/>
          <w:vertAlign w:val="baseline"/>
        </w:rPr>
        <w:t> </w:t>
      </w:r>
      <w:r>
        <w:rPr>
          <w:sz w:val="20"/>
          <w:vertAlign w:val="baseline"/>
        </w:rPr>
        <w:t>given</w:t>
      </w:r>
      <w:r>
        <w:rPr>
          <w:spacing w:val="-3"/>
          <w:sz w:val="20"/>
          <w:vertAlign w:val="baseline"/>
        </w:rPr>
        <w:t> </w:t>
      </w:r>
      <w:r>
        <w:rPr>
          <w:sz w:val="20"/>
          <w:vertAlign w:val="baseline"/>
        </w:rPr>
        <w:t>by</w:t>
      </w:r>
      <w:r>
        <w:rPr>
          <w:spacing w:val="-6"/>
          <w:sz w:val="20"/>
          <w:vertAlign w:val="baseline"/>
        </w:rPr>
        <w:t> </w:t>
      </w:r>
      <w:r>
        <w:rPr>
          <w:sz w:val="20"/>
          <w:vertAlign w:val="baseline"/>
        </w:rPr>
        <w:t>the</w:t>
      </w:r>
      <w:r>
        <w:rPr>
          <w:spacing w:val="-2"/>
          <w:sz w:val="20"/>
          <w:vertAlign w:val="baseline"/>
        </w:rPr>
        <w:t> </w:t>
      </w:r>
      <w:r>
        <w:rPr>
          <w:sz w:val="20"/>
          <w:vertAlign w:val="baseline"/>
        </w:rPr>
        <w:t>former</w:t>
      </w:r>
      <w:r>
        <w:rPr>
          <w:spacing w:val="-1"/>
          <w:sz w:val="20"/>
          <w:vertAlign w:val="baseline"/>
        </w:rPr>
        <w:t> </w:t>
      </w:r>
      <w:r>
        <w:rPr>
          <w:sz w:val="20"/>
          <w:vertAlign w:val="baseline"/>
        </w:rPr>
        <w:t>Minister</w:t>
      </w:r>
      <w:r>
        <w:rPr>
          <w:spacing w:val="-1"/>
          <w:sz w:val="20"/>
          <w:vertAlign w:val="baseline"/>
        </w:rPr>
        <w:t> </w:t>
      </w:r>
      <w:r>
        <w:rPr>
          <w:sz w:val="20"/>
          <w:vertAlign w:val="baseline"/>
        </w:rPr>
        <w:t>of</w:t>
      </w:r>
      <w:r>
        <w:rPr>
          <w:spacing w:val="-4"/>
          <w:sz w:val="20"/>
          <w:vertAlign w:val="baseline"/>
        </w:rPr>
        <w:t> </w:t>
      </w:r>
      <w:r>
        <w:rPr>
          <w:sz w:val="20"/>
          <w:vertAlign w:val="baseline"/>
        </w:rPr>
        <w:t>Mines</w:t>
      </w:r>
      <w:r>
        <w:rPr>
          <w:spacing w:val="-3"/>
          <w:sz w:val="20"/>
          <w:vertAlign w:val="baseline"/>
        </w:rPr>
        <w:t> </w:t>
      </w:r>
      <w:r>
        <w:rPr>
          <w:sz w:val="20"/>
          <w:vertAlign w:val="baseline"/>
        </w:rPr>
        <w:t>and</w:t>
      </w:r>
      <w:r>
        <w:rPr>
          <w:spacing w:val="-1"/>
          <w:sz w:val="20"/>
          <w:vertAlign w:val="baseline"/>
        </w:rPr>
        <w:t> </w:t>
      </w:r>
      <w:r>
        <w:rPr>
          <w:sz w:val="20"/>
          <w:vertAlign w:val="baseline"/>
        </w:rPr>
        <w:t>Steel Development Arc.</w:t>
      </w:r>
      <w:r>
        <w:rPr>
          <w:spacing w:val="-1"/>
          <w:sz w:val="20"/>
          <w:vertAlign w:val="baseline"/>
        </w:rPr>
        <w:t> </w:t>
      </w:r>
      <w:r>
        <w:rPr>
          <w:sz w:val="20"/>
          <w:vertAlign w:val="baseline"/>
        </w:rPr>
        <w:t>Musa Sada,</w:t>
      </w:r>
      <w:r>
        <w:rPr>
          <w:spacing w:val="-1"/>
          <w:sz w:val="20"/>
          <w:vertAlign w:val="baseline"/>
        </w:rPr>
        <w:t> </w:t>
      </w:r>
      <w:r>
        <w:rPr>
          <w:sz w:val="20"/>
          <w:vertAlign w:val="baseline"/>
        </w:rPr>
        <w:t>on</w:t>
      </w:r>
      <w:r>
        <w:rPr>
          <w:spacing w:val="-3"/>
          <w:sz w:val="20"/>
          <w:vertAlign w:val="baseline"/>
        </w:rPr>
        <w:t> </w:t>
      </w:r>
      <w:r>
        <w:rPr>
          <w:sz w:val="20"/>
          <w:vertAlign w:val="baseline"/>
        </w:rPr>
        <w:t>the</w:t>
      </w:r>
      <w:r>
        <w:rPr>
          <w:spacing w:val="-2"/>
          <w:sz w:val="20"/>
          <w:vertAlign w:val="baseline"/>
        </w:rPr>
        <w:t> </w:t>
      </w:r>
      <w:r>
        <w:rPr>
          <w:sz w:val="20"/>
          <w:vertAlign w:val="baseline"/>
        </w:rPr>
        <w:t>Nigerian Television Authority (NTAi) at the recent 2014 Ministerial Platform held in December, 2014.</w:t>
      </w:r>
    </w:p>
    <w:p>
      <w:pPr>
        <w:spacing w:after="0" w:line="242" w:lineRule="auto"/>
        <w:jc w:val="left"/>
        <w:rPr>
          <w:sz w:val="20"/>
        </w:rPr>
        <w:sectPr>
          <w:pgSz w:w="12240" w:h="15840"/>
          <w:pgMar w:header="0" w:footer="1012" w:top="1360" w:bottom="1200" w:left="1040" w:right="860"/>
        </w:sectPr>
      </w:pPr>
    </w:p>
    <w:p>
      <w:pPr>
        <w:pStyle w:val="BodyText"/>
        <w:spacing w:line="480" w:lineRule="auto" w:before="72"/>
        <w:ind w:left="400" w:right="582"/>
        <w:jc w:val="both"/>
      </w:pPr>
      <w:r>
        <w:rPr/>
        <w:t>environmental pollution and degradation, by the mining of solid minerals in Nigeria. The philosophy of the LabourAct on the relevant issue of this thesis is therefore that of prevention</w:t>
      </w:r>
      <w:r>
        <w:rPr>
          <w:spacing w:val="40"/>
        </w:rPr>
        <w:t> </w:t>
      </w:r>
      <w:r>
        <w:rPr/>
        <w:t>and mitigation of environmental degradation within the concept of sustainable development.</w:t>
      </w:r>
    </w:p>
    <w:p>
      <w:pPr>
        <w:pStyle w:val="BodyText"/>
        <w:spacing w:before="12"/>
      </w:pPr>
    </w:p>
    <w:p>
      <w:pPr>
        <w:pStyle w:val="BodyText"/>
        <w:spacing w:line="480" w:lineRule="auto"/>
        <w:ind w:left="400" w:right="576"/>
        <w:jc w:val="both"/>
      </w:pPr>
      <w:r>
        <w:rPr/>
        <w:t>The above understanding seem to have been well articulated by the provisions of the Nigerian Minerals</w:t>
      </w:r>
      <w:r>
        <w:rPr>
          <w:spacing w:val="80"/>
        </w:rPr>
        <w:t> </w:t>
      </w:r>
      <w:r>
        <w:rPr/>
        <w:t>and</w:t>
      </w:r>
      <w:r>
        <w:rPr>
          <w:spacing w:val="80"/>
        </w:rPr>
        <w:t> </w:t>
      </w:r>
      <w:r>
        <w:rPr/>
        <w:t>Mining</w:t>
      </w:r>
      <w:r>
        <w:rPr>
          <w:spacing w:val="80"/>
        </w:rPr>
        <w:t> </w:t>
      </w:r>
      <w:r>
        <w:rPr/>
        <w:t>Act,</w:t>
      </w:r>
      <w:r>
        <w:rPr>
          <w:spacing w:val="80"/>
        </w:rPr>
        <w:t> </w:t>
      </w:r>
      <w:r>
        <w:rPr/>
        <w:t>when</w:t>
      </w:r>
      <w:r>
        <w:rPr>
          <w:spacing w:val="80"/>
        </w:rPr>
        <w:t> </w:t>
      </w:r>
      <w:r>
        <w:rPr/>
        <w:t>it</w:t>
      </w:r>
      <w:r>
        <w:rPr>
          <w:spacing w:val="80"/>
        </w:rPr>
        <w:t> </w:t>
      </w:r>
      <w:r>
        <w:rPr/>
        <w:t>empowered the</w:t>
      </w:r>
      <w:r>
        <w:rPr>
          <w:spacing w:val="80"/>
        </w:rPr>
        <w:t> </w:t>
      </w:r>
      <w:r>
        <w:rPr/>
        <w:t>Minister</w:t>
      </w:r>
      <w:r>
        <w:rPr>
          <w:spacing w:val="80"/>
        </w:rPr>
        <w:t> </w:t>
      </w:r>
      <w:r>
        <w:rPr/>
        <w:t>of Mines</w:t>
      </w:r>
      <w:r>
        <w:rPr>
          <w:spacing w:val="80"/>
        </w:rPr>
        <w:t> </w:t>
      </w:r>
      <w:r>
        <w:rPr/>
        <w:t>and</w:t>
      </w:r>
      <w:r>
        <w:rPr>
          <w:spacing w:val="80"/>
        </w:rPr>
        <w:t> </w:t>
      </w:r>
      <w:r>
        <w:rPr/>
        <w:t>Steel Development to </w:t>
      </w:r>
      <w:r>
        <w:rPr>
          <w:i/>
        </w:rPr>
        <w:t>inter alia </w:t>
      </w:r>
      <w:r>
        <w:rPr/>
        <w:t>prescribe measures for the general welfare and safety of workers engaged in mineral resources operations.</w:t>
      </w:r>
      <w:r>
        <w:rPr>
          <w:vertAlign w:val="superscript"/>
        </w:rPr>
        <w:t>714</w:t>
      </w:r>
    </w:p>
    <w:p>
      <w:pPr>
        <w:pStyle w:val="BodyText"/>
        <w:spacing w:before="18"/>
      </w:pPr>
    </w:p>
    <w:p>
      <w:pPr>
        <w:pStyle w:val="Heading2"/>
        <w:numPr>
          <w:ilvl w:val="2"/>
          <w:numId w:val="29"/>
        </w:numPr>
        <w:tabs>
          <w:tab w:pos="940" w:val="left" w:leader="none"/>
        </w:tabs>
        <w:spacing w:line="240" w:lineRule="auto" w:before="0" w:after="0"/>
        <w:ind w:left="940" w:right="0" w:hanging="540"/>
        <w:jc w:val="left"/>
      </w:pPr>
      <w:r>
        <w:rPr/>
        <w:t>Nigeria</w:t>
      </w:r>
      <w:r>
        <w:rPr>
          <w:spacing w:val="-2"/>
        </w:rPr>
        <w:t> </w:t>
      </w:r>
      <w:r>
        <w:rPr/>
        <w:t>Extractive</w:t>
      </w:r>
      <w:r>
        <w:rPr>
          <w:spacing w:val="-2"/>
        </w:rPr>
        <w:t> </w:t>
      </w:r>
      <w:r>
        <w:rPr/>
        <w:t>Industries</w:t>
      </w:r>
      <w:r>
        <w:rPr>
          <w:spacing w:val="-1"/>
        </w:rPr>
        <w:t> </w:t>
      </w:r>
      <w:r>
        <w:rPr/>
        <w:t>Transparency</w:t>
      </w:r>
      <w:r>
        <w:rPr>
          <w:spacing w:val="-1"/>
        </w:rPr>
        <w:t> </w:t>
      </w:r>
      <w:r>
        <w:rPr/>
        <w:t>Initiative</w:t>
      </w:r>
      <w:r>
        <w:rPr>
          <w:spacing w:val="-3"/>
        </w:rPr>
        <w:t> </w:t>
      </w:r>
      <w:r>
        <w:rPr/>
        <w:t>(NEITI)</w:t>
      </w:r>
      <w:r>
        <w:rPr>
          <w:spacing w:val="-2"/>
        </w:rPr>
        <w:t> </w:t>
      </w:r>
      <w:r>
        <w:rPr/>
        <w:t>Act,</w:t>
      </w:r>
      <w:r>
        <w:rPr>
          <w:spacing w:val="-1"/>
        </w:rPr>
        <w:t> </w:t>
      </w:r>
      <w:r>
        <w:rPr>
          <w:spacing w:val="-4"/>
        </w:rPr>
        <w:t>2007</w:t>
      </w:r>
    </w:p>
    <w:p>
      <w:pPr>
        <w:pStyle w:val="BodyText"/>
        <w:spacing w:before="7"/>
        <w:rPr>
          <w:b/>
        </w:rPr>
      </w:pPr>
    </w:p>
    <w:p>
      <w:pPr>
        <w:pStyle w:val="BodyText"/>
        <w:spacing w:line="480" w:lineRule="auto"/>
        <w:ind w:left="400" w:right="576"/>
        <w:jc w:val="both"/>
      </w:pPr>
      <w:r>
        <w:rPr/>
        <w:t>The Nigeria Extractive Industries Transparency Initiative (NEITI) Act (hereinafter referred to as “NEITI Act”) was enacted with the cardinal aim of ensuring due process, transparency and accountability</w:t>
      </w:r>
      <w:r>
        <w:rPr>
          <w:spacing w:val="-7"/>
        </w:rPr>
        <w:t> </w:t>
      </w:r>
      <w:r>
        <w:rPr/>
        <w:t>in</w:t>
      </w:r>
      <w:r>
        <w:rPr>
          <w:spacing w:val="-2"/>
        </w:rPr>
        <w:t> </w:t>
      </w:r>
      <w:r>
        <w:rPr/>
        <w:t>the</w:t>
      </w:r>
      <w:r>
        <w:rPr>
          <w:spacing w:val="-3"/>
        </w:rPr>
        <w:t> </w:t>
      </w:r>
      <w:r>
        <w:rPr/>
        <w:t>extractive</w:t>
      </w:r>
      <w:r>
        <w:rPr>
          <w:spacing w:val="-3"/>
        </w:rPr>
        <w:t> </w:t>
      </w:r>
      <w:r>
        <w:rPr/>
        <w:t>industry</w:t>
      </w:r>
      <w:r>
        <w:rPr>
          <w:spacing w:val="-7"/>
        </w:rPr>
        <w:t> </w:t>
      </w:r>
      <w:r>
        <w:rPr/>
        <w:t>in</w:t>
      </w:r>
      <w:r>
        <w:rPr>
          <w:spacing w:val="-2"/>
        </w:rPr>
        <w:t> </w:t>
      </w:r>
      <w:r>
        <w:rPr/>
        <w:t>Nigeria.</w:t>
      </w:r>
      <w:r>
        <w:rPr>
          <w:spacing w:val="-2"/>
        </w:rPr>
        <w:t> </w:t>
      </w:r>
      <w:r>
        <w:rPr/>
        <w:t>The</w:t>
      </w:r>
      <w:r>
        <w:rPr>
          <w:spacing w:val="-4"/>
        </w:rPr>
        <w:t> </w:t>
      </w:r>
      <w:r>
        <w:rPr/>
        <w:t>objectives</w:t>
      </w:r>
      <w:r>
        <w:rPr>
          <w:spacing w:val="-2"/>
        </w:rPr>
        <w:t> </w:t>
      </w:r>
      <w:r>
        <w:rPr/>
        <w:t>of</w:t>
      </w:r>
      <w:r>
        <w:rPr>
          <w:spacing w:val="-2"/>
        </w:rPr>
        <w:t> </w:t>
      </w:r>
      <w:r>
        <w:rPr/>
        <w:t>NEITI</w:t>
      </w:r>
      <w:r>
        <w:rPr>
          <w:spacing w:val="-3"/>
        </w:rPr>
        <w:t> </w:t>
      </w:r>
      <w:r>
        <w:rPr/>
        <w:t>Act</w:t>
      </w:r>
      <w:r>
        <w:rPr>
          <w:spacing w:val="-2"/>
        </w:rPr>
        <w:t> </w:t>
      </w:r>
      <w:r>
        <w:rPr/>
        <w:t>as</w:t>
      </w:r>
      <w:r>
        <w:rPr>
          <w:spacing w:val="-1"/>
        </w:rPr>
        <w:t> </w:t>
      </w:r>
      <w:r>
        <w:rPr/>
        <w:t>enunciated, is provided for in section 2 of NEITI Act. The functions of NEITI are also set out in NEITI Act.</w:t>
      </w:r>
      <w:r>
        <w:rPr>
          <w:vertAlign w:val="superscript"/>
        </w:rPr>
        <w:t>715</w:t>
      </w:r>
      <w:r>
        <w:rPr>
          <w:vertAlign w:val="baseline"/>
        </w:rPr>
        <w:t>The philosophy behind the enactment of NEITI Act is that of sustainable development through transparency, accountability and the judicious use of revenue derived from extractive industries. It is however pertinent to clarify that NEITI Act did not contain provisions touching on or relating to issues of or effects of degradation of the environment by the mining of solid minerals in Nigeria. The extraction of mineral resources, particularly solid minerals have deleterious effects on the environment- land, water and air. Unfortunately, in spite of the above generally acceptable fact, NEITI Act under review failed to take cognitive value of these effects and</w:t>
      </w:r>
      <w:r>
        <w:rPr>
          <w:spacing w:val="22"/>
          <w:vertAlign w:val="baseline"/>
        </w:rPr>
        <w:t> </w:t>
      </w:r>
      <w:r>
        <w:rPr>
          <w:vertAlign w:val="baseline"/>
        </w:rPr>
        <w:t>set</w:t>
      </w:r>
      <w:r>
        <w:rPr>
          <w:spacing w:val="24"/>
          <w:vertAlign w:val="baseline"/>
        </w:rPr>
        <w:t> </w:t>
      </w:r>
      <w:r>
        <w:rPr>
          <w:vertAlign w:val="baseline"/>
        </w:rPr>
        <w:t>aside</w:t>
      </w:r>
      <w:r>
        <w:rPr>
          <w:spacing w:val="25"/>
          <w:vertAlign w:val="baseline"/>
        </w:rPr>
        <w:t> </w:t>
      </w:r>
      <w:r>
        <w:rPr>
          <w:vertAlign w:val="baseline"/>
        </w:rPr>
        <w:t>funds</w:t>
      </w:r>
      <w:r>
        <w:rPr>
          <w:spacing w:val="23"/>
          <w:vertAlign w:val="baseline"/>
        </w:rPr>
        <w:t> </w:t>
      </w:r>
      <w:r>
        <w:rPr>
          <w:vertAlign w:val="baseline"/>
        </w:rPr>
        <w:t>under</w:t>
      </w:r>
      <w:r>
        <w:rPr>
          <w:spacing w:val="22"/>
          <w:vertAlign w:val="baseline"/>
        </w:rPr>
        <w:t> </w:t>
      </w:r>
      <w:r>
        <w:rPr>
          <w:vertAlign w:val="baseline"/>
        </w:rPr>
        <w:t>the</w:t>
      </w:r>
      <w:r>
        <w:rPr>
          <w:spacing w:val="23"/>
          <w:vertAlign w:val="baseline"/>
        </w:rPr>
        <w:t> </w:t>
      </w:r>
      <w:r>
        <w:rPr>
          <w:vertAlign w:val="baseline"/>
        </w:rPr>
        <w:t>provisions</w:t>
      </w:r>
      <w:r>
        <w:rPr>
          <w:spacing w:val="24"/>
          <w:vertAlign w:val="baseline"/>
        </w:rPr>
        <w:t> </w:t>
      </w:r>
      <w:r>
        <w:rPr>
          <w:vertAlign w:val="baseline"/>
        </w:rPr>
        <w:t>of</w:t>
      </w:r>
      <w:r>
        <w:rPr>
          <w:spacing w:val="25"/>
          <w:vertAlign w:val="baseline"/>
        </w:rPr>
        <w:t> </w:t>
      </w:r>
      <w:r>
        <w:rPr>
          <w:vertAlign w:val="baseline"/>
        </w:rPr>
        <w:t>NEITI</w:t>
      </w:r>
      <w:r>
        <w:rPr>
          <w:spacing w:val="20"/>
          <w:vertAlign w:val="baseline"/>
        </w:rPr>
        <w:t> </w:t>
      </w:r>
      <w:r>
        <w:rPr>
          <w:vertAlign w:val="baseline"/>
        </w:rPr>
        <w:t>Act</w:t>
      </w:r>
      <w:r>
        <w:rPr>
          <w:spacing w:val="23"/>
          <w:vertAlign w:val="baseline"/>
        </w:rPr>
        <w:t> </w:t>
      </w:r>
      <w:r>
        <w:rPr>
          <w:vertAlign w:val="baseline"/>
        </w:rPr>
        <w:t>for</w:t>
      </w:r>
      <w:r>
        <w:rPr>
          <w:spacing w:val="23"/>
          <w:vertAlign w:val="baseline"/>
        </w:rPr>
        <w:t> </w:t>
      </w:r>
      <w:r>
        <w:rPr>
          <w:vertAlign w:val="baseline"/>
        </w:rPr>
        <w:t>proffering</w:t>
      </w:r>
      <w:r>
        <w:rPr>
          <w:spacing w:val="23"/>
          <w:vertAlign w:val="baseline"/>
        </w:rPr>
        <w:t> </w:t>
      </w:r>
      <w:r>
        <w:rPr>
          <w:vertAlign w:val="baseline"/>
        </w:rPr>
        <w:t>remedies</w:t>
      </w:r>
      <w:r>
        <w:rPr>
          <w:spacing w:val="24"/>
          <w:vertAlign w:val="baseline"/>
        </w:rPr>
        <w:t> </w:t>
      </w:r>
      <w:r>
        <w:rPr>
          <w:vertAlign w:val="baseline"/>
        </w:rPr>
        <w:t>of</w:t>
      </w:r>
      <w:r>
        <w:rPr>
          <w:spacing w:val="23"/>
          <w:vertAlign w:val="baseline"/>
        </w:rPr>
        <w:t> </w:t>
      </w:r>
      <w:r>
        <w:rPr>
          <w:spacing w:val="-2"/>
          <w:vertAlign w:val="baseline"/>
        </w:rPr>
        <w:t>remediation,</w:t>
      </w:r>
    </w:p>
    <w:p>
      <w:pPr>
        <w:pStyle w:val="BodyText"/>
        <w:rPr>
          <w:sz w:val="20"/>
        </w:rPr>
      </w:pPr>
    </w:p>
    <w:p>
      <w:pPr>
        <w:pStyle w:val="BodyText"/>
        <w:rPr>
          <w:sz w:val="20"/>
        </w:rPr>
      </w:pPr>
    </w:p>
    <w:p>
      <w:pPr>
        <w:pStyle w:val="BodyText"/>
        <w:spacing w:before="13"/>
        <w:rPr>
          <w:sz w:val="20"/>
        </w:rPr>
      </w:pPr>
      <w:r>
        <w:rPr/>
        <mc:AlternateContent>
          <mc:Choice Requires="wps">
            <w:drawing>
              <wp:anchor distT="0" distB="0" distL="0" distR="0" allowOverlap="1" layoutInCell="1" locked="0" behindDoc="1" simplePos="0" relativeHeight="487714304">
                <wp:simplePos x="0" y="0"/>
                <wp:positionH relativeFrom="page">
                  <wp:posOffset>914704</wp:posOffset>
                </wp:positionH>
                <wp:positionV relativeFrom="paragraph">
                  <wp:posOffset>169940</wp:posOffset>
                </wp:positionV>
                <wp:extent cx="1829435" cy="9525"/>
                <wp:effectExtent l="0" t="0" r="0" b="0"/>
                <wp:wrapTopAndBottom/>
                <wp:docPr id="331" name="Graphic 331"/>
                <wp:cNvGraphicFramePr>
                  <a:graphicFrameLocks/>
                </wp:cNvGraphicFramePr>
                <a:graphic>
                  <a:graphicData uri="http://schemas.microsoft.com/office/word/2010/wordprocessingShape">
                    <wps:wsp>
                      <wps:cNvPr id="331" name="Graphic 33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81142pt;width:144.020pt;height:.72003pt;mso-position-horizontal-relative:page;mso-position-vertical-relative:paragraph;z-index:-15602176;mso-wrap-distance-left:0;mso-wrap-distance-right:0" id="docshape299" filled="true" fillcolor="#000000" stroked="false">
                <v:fill type="solid"/>
                <w10:wrap type="topAndBottom"/>
              </v:rect>
            </w:pict>
          </mc:Fallback>
        </mc:AlternateContent>
      </w:r>
    </w:p>
    <w:p>
      <w:pPr>
        <w:spacing w:before="115"/>
        <w:ind w:left="400" w:right="0" w:firstLine="0"/>
        <w:jc w:val="left"/>
        <w:rPr>
          <w:sz w:val="20"/>
        </w:rPr>
      </w:pPr>
      <w:r>
        <w:rPr>
          <w:sz w:val="20"/>
          <w:vertAlign w:val="superscript"/>
        </w:rPr>
        <w:t>714</w:t>
      </w:r>
      <w:r>
        <w:rPr>
          <w:sz w:val="20"/>
          <w:vertAlign w:val="baseline"/>
        </w:rPr>
        <w:t>Section</w:t>
      </w:r>
      <w:r>
        <w:rPr>
          <w:spacing w:val="-4"/>
          <w:sz w:val="20"/>
          <w:vertAlign w:val="baseline"/>
        </w:rPr>
        <w:t> </w:t>
      </w:r>
      <w:r>
        <w:rPr>
          <w:sz w:val="20"/>
          <w:vertAlign w:val="baseline"/>
        </w:rPr>
        <w:t>4</w:t>
      </w:r>
      <w:r>
        <w:rPr>
          <w:spacing w:val="-2"/>
          <w:sz w:val="20"/>
          <w:vertAlign w:val="baseline"/>
        </w:rPr>
        <w:t> </w:t>
      </w:r>
      <w:r>
        <w:rPr>
          <w:sz w:val="20"/>
          <w:vertAlign w:val="baseline"/>
        </w:rPr>
        <w:t>(j),</w:t>
      </w:r>
      <w:r>
        <w:rPr>
          <w:spacing w:val="-2"/>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1"/>
          <w:sz w:val="20"/>
          <w:vertAlign w:val="baseline"/>
        </w:rPr>
        <w:t> </w:t>
      </w:r>
      <w:r>
        <w:rPr>
          <w:sz w:val="20"/>
          <w:vertAlign w:val="baseline"/>
        </w:rPr>
        <w:t>Mining</w:t>
      </w:r>
      <w:r>
        <w:rPr>
          <w:spacing w:val="-2"/>
          <w:sz w:val="20"/>
          <w:vertAlign w:val="baseline"/>
        </w:rPr>
        <w:t> </w:t>
      </w:r>
      <w:r>
        <w:rPr>
          <w:sz w:val="20"/>
          <w:vertAlign w:val="baseline"/>
        </w:rPr>
        <w:t>Act,</w:t>
      </w:r>
      <w:r>
        <w:rPr>
          <w:spacing w:val="-3"/>
          <w:sz w:val="20"/>
          <w:vertAlign w:val="baseline"/>
        </w:rPr>
        <w:t> </w:t>
      </w:r>
      <w:r>
        <w:rPr>
          <w:sz w:val="20"/>
          <w:vertAlign w:val="baseline"/>
        </w:rPr>
        <w:t>No.</w:t>
      </w:r>
      <w:r>
        <w:rPr>
          <w:spacing w:val="-2"/>
          <w:sz w:val="20"/>
          <w:vertAlign w:val="baseline"/>
        </w:rPr>
        <w:t> </w:t>
      </w:r>
      <w:r>
        <w:rPr>
          <w:sz w:val="20"/>
          <w:vertAlign w:val="baseline"/>
        </w:rPr>
        <w:t>20,</w:t>
      </w:r>
      <w:r>
        <w:rPr>
          <w:spacing w:val="-3"/>
          <w:sz w:val="20"/>
          <w:vertAlign w:val="baseline"/>
        </w:rPr>
        <w:t> </w:t>
      </w:r>
      <w:r>
        <w:rPr>
          <w:spacing w:val="-4"/>
          <w:sz w:val="20"/>
          <w:vertAlign w:val="baseline"/>
        </w:rPr>
        <w:t>2007</w:t>
      </w:r>
    </w:p>
    <w:p>
      <w:pPr>
        <w:spacing w:before="9"/>
        <w:ind w:left="400" w:right="0" w:firstLine="0"/>
        <w:jc w:val="left"/>
        <w:rPr>
          <w:sz w:val="20"/>
        </w:rPr>
      </w:pPr>
      <w:r>
        <w:rPr>
          <w:rFonts w:ascii="Calibri"/>
          <w:sz w:val="20"/>
          <w:vertAlign w:val="superscript"/>
        </w:rPr>
        <w:t>715</w:t>
      </w:r>
      <w:r>
        <w:rPr>
          <w:rFonts w:ascii="Calibri"/>
          <w:spacing w:val="-2"/>
          <w:sz w:val="20"/>
          <w:vertAlign w:val="baseline"/>
        </w:rPr>
        <w:t> </w:t>
      </w:r>
      <w:r>
        <w:rPr>
          <w:sz w:val="20"/>
          <w:vertAlign w:val="baseline"/>
        </w:rPr>
        <w:t>Section</w:t>
      </w:r>
      <w:r>
        <w:rPr>
          <w:spacing w:val="-6"/>
          <w:sz w:val="20"/>
          <w:vertAlign w:val="baseline"/>
        </w:rPr>
        <w:t> </w:t>
      </w:r>
      <w:r>
        <w:rPr>
          <w:sz w:val="20"/>
          <w:vertAlign w:val="baseline"/>
        </w:rPr>
        <w:t>3,</w:t>
      </w:r>
      <w:r>
        <w:rPr>
          <w:spacing w:val="-6"/>
          <w:sz w:val="20"/>
          <w:vertAlign w:val="baseline"/>
        </w:rPr>
        <w:t> </w:t>
      </w:r>
      <w:r>
        <w:rPr>
          <w:sz w:val="20"/>
          <w:vertAlign w:val="baseline"/>
        </w:rPr>
        <w:t>Nigeria</w:t>
      </w:r>
      <w:r>
        <w:rPr>
          <w:spacing w:val="-5"/>
          <w:sz w:val="20"/>
          <w:vertAlign w:val="baseline"/>
        </w:rPr>
        <w:t> </w:t>
      </w:r>
      <w:r>
        <w:rPr>
          <w:sz w:val="20"/>
          <w:vertAlign w:val="baseline"/>
        </w:rPr>
        <w:t>Extractive</w:t>
      </w:r>
      <w:r>
        <w:rPr>
          <w:spacing w:val="-4"/>
          <w:sz w:val="20"/>
          <w:vertAlign w:val="baseline"/>
        </w:rPr>
        <w:t> </w:t>
      </w:r>
      <w:r>
        <w:rPr>
          <w:sz w:val="20"/>
          <w:vertAlign w:val="baseline"/>
        </w:rPr>
        <w:t>Industries</w:t>
      </w:r>
      <w:r>
        <w:rPr>
          <w:spacing w:val="-6"/>
          <w:sz w:val="20"/>
          <w:vertAlign w:val="baseline"/>
        </w:rPr>
        <w:t> </w:t>
      </w:r>
      <w:r>
        <w:rPr>
          <w:sz w:val="20"/>
          <w:vertAlign w:val="baseline"/>
        </w:rPr>
        <w:t>Transparency</w:t>
      </w:r>
      <w:r>
        <w:rPr>
          <w:spacing w:val="-9"/>
          <w:sz w:val="20"/>
          <w:vertAlign w:val="baseline"/>
        </w:rPr>
        <w:t> </w:t>
      </w:r>
      <w:r>
        <w:rPr>
          <w:sz w:val="20"/>
          <w:vertAlign w:val="baseline"/>
        </w:rPr>
        <w:t>Initiative</w:t>
      </w:r>
      <w:r>
        <w:rPr>
          <w:spacing w:val="-6"/>
          <w:sz w:val="20"/>
          <w:vertAlign w:val="baseline"/>
        </w:rPr>
        <w:t> </w:t>
      </w:r>
      <w:r>
        <w:rPr>
          <w:sz w:val="20"/>
          <w:vertAlign w:val="baseline"/>
        </w:rPr>
        <w:t>(NEITI)</w:t>
      </w:r>
      <w:r>
        <w:rPr>
          <w:spacing w:val="-7"/>
          <w:sz w:val="20"/>
          <w:vertAlign w:val="baseline"/>
        </w:rPr>
        <w:t> </w:t>
      </w:r>
      <w:r>
        <w:rPr>
          <w:sz w:val="20"/>
          <w:vertAlign w:val="baseline"/>
        </w:rPr>
        <w:t>Act,</w:t>
      </w:r>
      <w:r>
        <w:rPr>
          <w:spacing w:val="3"/>
          <w:sz w:val="20"/>
          <w:vertAlign w:val="baseline"/>
        </w:rPr>
        <w:t> </w:t>
      </w:r>
      <w:r>
        <w:rPr>
          <w:sz w:val="20"/>
          <w:vertAlign w:val="baseline"/>
        </w:rPr>
        <w:t>No.</w:t>
      </w:r>
      <w:r>
        <w:rPr>
          <w:spacing w:val="-6"/>
          <w:sz w:val="20"/>
          <w:vertAlign w:val="baseline"/>
        </w:rPr>
        <w:t> </w:t>
      </w:r>
      <w:r>
        <w:rPr>
          <w:sz w:val="20"/>
          <w:vertAlign w:val="baseline"/>
        </w:rPr>
        <w:t>36,</w:t>
      </w:r>
      <w:r>
        <w:rPr>
          <w:spacing w:val="-5"/>
          <w:sz w:val="20"/>
          <w:vertAlign w:val="baseline"/>
        </w:rPr>
        <w:t> </w:t>
      </w:r>
      <w:r>
        <w:rPr>
          <w:spacing w:val="-4"/>
          <w:sz w:val="20"/>
          <w:vertAlign w:val="baseline"/>
        </w:rPr>
        <w:t>2007</w:t>
      </w:r>
    </w:p>
    <w:p>
      <w:pPr>
        <w:spacing w:after="0"/>
        <w:jc w:val="left"/>
        <w:rPr>
          <w:sz w:val="20"/>
        </w:rPr>
        <w:sectPr>
          <w:pgSz w:w="12240" w:h="15840"/>
          <w:pgMar w:header="0" w:footer="1012" w:top="1360" w:bottom="1200" w:left="1040" w:right="860"/>
        </w:sectPr>
      </w:pPr>
    </w:p>
    <w:p>
      <w:pPr>
        <w:pStyle w:val="BodyText"/>
        <w:spacing w:line="480" w:lineRule="auto" w:before="72"/>
        <w:ind w:left="400" w:right="585"/>
        <w:jc w:val="both"/>
      </w:pPr>
      <w:r>
        <w:rPr/>
        <w:t>remediation,</w:t>
      </w:r>
      <w:r>
        <w:rPr>
          <w:spacing w:val="-5"/>
        </w:rPr>
        <w:t> </w:t>
      </w:r>
      <w:r>
        <w:rPr/>
        <w:t>resuscitation,</w:t>
      </w:r>
      <w:r>
        <w:rPr>
          <w:spacing w:val="-5"/>
        </w:rPr>
        <w:t> </w:t>
      </w:r>
      <w:r>
        <w:rPr/>
        <w:t>reclamation,</w:t>
      </w:r>
      <w:r>
        <w:rPr>
          <w:spacing w:val="-5"/>
        </w:rPr>
        <w:t> </w:t>
      </w:r>
      <w:r>
        <w:rPr/>
        <w:t>rehabilitation</w:t>
      </w:r>
      <w:r>
        <w:rPr>
          <w:spacing w:val="-5"/>
        </w:rPr>
        <w:t> </w:t>
      </w:r>
      <w:r>
        <w:rPr/>
        <w:t>and</w:t>
      </w:r>
      <w:r>
        <w:rPr>
          <w:spacing w:val="-5"/>
        </w:rPr>
        <w:t> </w:t>
      </w:r>
      <w:r>
        <w:rPr/>
        <w:t>compensation</w:t>
      </w:r>
      <w:r>
        <w:rPr>
          <w:spacing w:val="-5"/>
        </w:rPr>
        <w:t> </w:t>
      </w:r>
      <w:r>
        <w:rPr/>
        <w:t>to</w:t>
      </w:r>
      <w:r>
        <w:rPr>
          <w:spacing w:val="-4"/>
        </w:rPr>
        <w:t> </w:t>
      </w:r>
      <w:r>
        <w:rPr/>
        <w:t>mitigate</w:t>
      </w:r>
      <w:r>
        <w:rPr>
          <w:spacing w:val="-5"/>
        </w:rPr>
        <w:t> </w:t>
      </w:r>
      <w:r>
        <w:rPr/>
        <w:t>or</w:t>
      </w:r>
      <w:r>
        <w:rPr>
          <w:spacing w:val="-5"/>
        </w:rPr>
        <w:t> </w:t>
      </w:r>
      <w:r>
        <w:rPr/>
        <w:t>ameliorate some of these deleterious consequences.</w:t>
      </w:r>
    </w:p>
    <w:p>
      <w:pPr>
        <w:pStyle w:val="BodyText"/>
        <w:spacing w:before="12"/>
      </w:pPr>
    </w:p>
    <w:p>
      <w:pPr>
        <w:pStyle w:val="BodyText"/>
        <w:spacing w:line="480" w:lineRule="auto"/>
        <w:ind w:left="400" w:right="582"/>
        <w:jc w:val="both"/>
      </w:pPr>
      <w:r>
        <w:rPr/>
        <w:t>The thrust of NEITI Act and its necessity is traceable to the need to mitigate or eradicate the negative effects of corrupt practices that pervaded all aspects of extraction of minerals and natural resources in Nigeria by extractive industry companies. The NEITI Act was therefore enacted to </w:t>
      </w:r>
      <w:r>
        <w:rPr>
          <w:i/>
        </w:rPr>
        <w:t>inter alia </w:t>
      </w:r>
      <w:r>
        <w:rPr/>
        <w:t>take care or ameliorate the challenges of lack of accountability and falsification of records adumbrated in earlier sections of this thesis; in order to boost the revenue of the federal government.</w:t>
      </w:r>
    </w:p>
    <w:p>
      <w:pPr>
        <w:pStyle w:val="BodyText"/>
        <w:spacing w:before="13"/>
      </w:pPr>
    </w:p>
    <w:p>
      <w:pPr>
        <w:pStyle w:val="BodyText"/>
        <w:spacing w:line="480" w:lineRule="auto"/>
        <w:ind w:left="400" w:right="579"/>
        <w:jc w:val="both"/>
      </w:pPr>
      <w:r>
        <w:rPr/>
        <w:t>The NEITI Act specified some offences and penalties thereof. For example, any extractive industrycompany which gives false information or report to the Federal Government or its agency</w:t>
      </w:r>
      <w:r>
        <w:rPr>
          <w:spacing w:val="-1"/>
        </w:rPr>
        <w:t> </w:t>
      </w:r>
      <w:r>
        <w:rPr/>
        <w:t>regarding its volume of production, sales and income or which renders false statement of account or fails to render a statement of account required under the Act to the Federal Government or its agencies which results in the underpayment or non-payment of revenue accruable to the Federal Government or its statutory recipients, commits an offence and is liable on conviction to a fine of not less than N30,000,000.00</w:t>
      </w:r>
      <w:r>
        <w:rPr>
          <w:vertAlign w:val="superscript"/>
        </w:rPr>
        <w:t>716</w:t>
      </w:r>
    </w:p>
    <w:p>
      <w:pPr>
        <w:pStyle w:val="BodyText"/>
        <w:spacing w:before="13"/>
      </w:pPr>
    </w:p>
    <w:p>
      <w:pPr>
        <w:pStyle w:val="BodyText"/>
        <w:spacing w:line="480" w:lineRule="auto"/>
        <w:ind w:left="400" w:right="576"/>
        <w:jc w:val="both"/>
      </w:pPr>
      <w:r>
        <w:rPr/>
        <w:t>On a review and assessment, it will candidly appear that some of the penalties for offences provided under NEITI Act especially in the instance cited above are obviously incredibly very high and this may not make or allow for an efficient and effective compliance regime by extractive industry companies in Nigeria. This is particularly so, when there is no provision or schedule in NEITI Act categorizing extractive industry according to area or sector, yield andprofitability.</w:t>
      </w:r>
      <w:r>
        <w:rPr>
          <w:spacing w:val="76"/>
        </w:rPr>
        <w:t> </w:t>
      </w:r>
      <w:r>
        <w:rPr/>
        <w:t>It</w:t>
      </w:r>
      <w:r>
        <w:rPr>
          <w:spacing w:val="75"/>
        </w:rPr>
        <w:t> </w:t>
      </w:r>
      <w:r>
        <w:rPr/>
        <w:t>is</w:t>
      </w:r>
      <w:r>
        <w:rPr>
          <w:spacing w:val="76"/>
        </w:rPr>
        <w:t> </w:t>
      </w:r>
      <w:r>
        <w:rPr/>
        <w:t>for</w:t>
      </w:r>
      <w:r>
        <w:rPr>
          <w:spacing w:val="73"/>
        </w:rPr>
        <w:t> </w:t>
      </w:r>
      <w:r>
        <w:rPr/>
        <w:t>certain</w:t>
      </w:r>
      <w:r>
        <w:rPr>
          <w:spacing w:val="76"/>
        </w:rPr>
        <w:t> </w:t>
      </w:r>
      <w:r>
        <w:rPr/>
        <w:t>that</w:t>
      </w:r>
      <w:r>
        <w:rPr>
          <w:spacing w:val="74"/>
        </w:rPr>
        <w:t> </w:t>
      </w:r>
      <w:r>
        <w:rPr/>
        <w:t>the</w:t>
      </w:r>
      <w:r>
        <w:rPr>
          <w:spacing w:val="74"/>
        </w:rPr>
        <w:t> </w:t>
      </w:r>
      <w:r>
        <w:rPr/>
        <w:t>net</w:t>
      </w:r>
      <w:r>
        <w:rPr>
          <w:spacing w:val="76"/>
        </w:rPr>
        <w:t> </w:t>
      </w:r>
      <w:r>
        <w:rPr/>
        <w:t>profits</w:t>
      </w:r>
      <w:r>
        <w:rPr>
          <w:spacing w:val="74"/>
        </w:rPr>
        <w:t> </w:t>
      </w:r>
      <w:r>
        <w:rPr/>
        <w:t>of</w:t>
      </w:r>
      <w:r>
        <w:rPr>
          <w:spacing w:val="74"/>
        </w:rPr>
        <w:t> </w:t>
      </w:r>
      <w:r>
        <w:rPr/>
        <w:t>most</w:t>
      </w:r>
      <w:r>
        <w:rPr>
          <w:spacing w:val="73"/>
        </w:rPr>
        <w:t> </w:t>
      </w:r>
      <w:r>
        <w:rPr/>
        <w:t>of</w:t>
      </w:r>
      <w:r>
        <w:rPr>
          <w:spacing w:val="74"/>
        </w:rPr>
        <w:t> </w:t>
      </w:r>
      <w:r>
        <w:rPr/>
        <w:t>these</w:t>
      </w:r>
      <w:r>
        <w:rPr>
          <w:spacing w:val="73"/>
        </w:rPr>
        <w:t> </w:t>
      </w:r>
      <w:r>
        <w:rPr/>
        <w:t>extractive</w:t>
      </w:r>
      <w:r>
        <w:rPr>
          <w:spacing w:val="74"/>
        </w:rPr>
        <w:t> </w:t>
      </w:r>
      <w:r>
        <w:rPr>
          <w:spacing w:val="-2"/>
        </w:rPr>
        <w:t>industry</w:t>
      </w:r>
    </w:p>
    <w:p>
      <w:pPr>
        <w:pStyle w:val="BodyText"/>
        <w:spacing w:before="2"/>
        <w:rPr>
          <w:sz w:val="12"/>
        </w:rPr>
      </w:pPr>
      <w:r>
        <w:rPr/>
        <mc:AlternateContent>
          <mc:Choice Requires="wps">
            <w:drawing>
              <wp:anchor distT="0" distB="0" distL="0" distR="0" allowOverlap="1" layoutInCell="1" locked="0" behindDoc="1" simplePos="0" relativeHeight="487714816">
                <wp:simplePos x="0" y="0"/>
                <wp:positionH relativeFrom="page">
                  <wp:posOffset>914704</wp:posOffset>
                </wp:positionH>
                <wp:positionV relativeFrom="paragraph">
                  <wp:posOffset>104758</wp:posOffset>
                </wp:positionV>
                <wp:extent cx="1829435" cy="9525"/>
                <wp:effectExtent l="0" t="0" r="0" b="0"/>
                <wp:wrapTopAndBottom/>
                <wp:docPr id="332" name="Graphic 332"/>
                <wp:cNvGraphicFramePr>
                  <a:graphicFrameLocks/>
                </wp:cNvGraphicFramePr>
                <a:graphic>
                  <a:graphicData uri="http://schemas.microsoft.com/office/word/2010/wordprocessingShape">
                    <wps:wsp>
                      <wps:cNvPr id="332" name="Graphic 3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248704pt;width:144.020pt;height:.72003pt;mso-position-horizontal-relative:page;mso-position-vertical-relative:paragraph;z-index:-15601664;mso-wrap-distance-left:0;mso-wrap-distance-right:0" id="docshape30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716</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16(1)</w:t>
      </w:r>
    </w:p>
    <w:p>
      <w:pPr>
        <w:spacing w:after="0"/>
        <w:jc w:val="left"/>
        <w:rPr>
          <w:sz w:val="20"/>
        </w:rPr>
        <w:sectPr>
          <w:pgSz w:w="12240" w:h="15840"/>
          <w:pgMar w:header="0" w:footer="1012" w:top="1360" w:bottom="1200" w:left="1040" w:right="860"/>
        </w:sectPr>
      </w:pPr>
    </w:p>
    <w:p>
      <w:pPr>
        <w:pStyle w:val="BodyText"/>
        <w:spacing w:line="480" w:lineRule="auto" w:before="72"/>
        <w:ind w:left="400" w:right="577"/>
        <w:jc w:val="both"/>
      </w:pPr>
      <w:r>
        <w:rPr/>
        <w:t>companies other than those involved in the exploration and mining of liquid and gas mineral resources may not be up to the penalty of N30,000,000.00 provided for a single offence. The penalties should bereviewed down wards to conform to the realities of time or there should be a categorization of companies in the industry based on sectors and a graduation of the penalties according to the yield of each sector; to aid and ensure compliance, and implementation or enforcement of these provisions.</w:t>
      </w:r>
    </w:p>
    <w:p>
      <w:pPr>
        <w:pStyle w:val="BodyText"/>
        <w:spacing w:before="13"/>
      </w:pPr>
    </w:p>
    <w:p>
      <w:pPr>
        <w:pStyle w:val="BodyText"/>
        <w:spacing w:line="480" w:lineRule="auto"/>
        <w:ind w:left="400" w:right="575"/>
        <w:jc w:val="both"/>
      </w:pPr>
      <w:r>
        <w:rPr/>
        <w:t>Another lapse is that nowhere in NEITI Act was any provision made for the setting aside of a percentage of the verifiable revenues or profits collected or generated from extractive industry companies for the purpose of restoration, remediation, reclamation, resuscitation and rehabilitation of the degraded environment and even compensation of persons affected by the extractive activities of these companies. This is rather bizarre and unconscionable. As is the expectation, thegoose that lays the golden eggs should be adequately appreciated and rewarded.</w:t>
      </w:r>
      <w:r>
        <w:rPr>
          <w:spacing w:val="40"/>
        </w:rPr>
        <w:t> </w:t>
      </w:r>
      <w:r>
        <w:rPr/>
        <w:t>It is needful toamend the NEITI Act to resolve these challenges in the interest of the well-being of the environment,human existence and sustainable development of the mining sector.</w:t>
      </w:r>
    </w:p>
    <w:p>
      <w:pPr>
        <w:pStyle w:val="BodyText"/>
        <w:spacing w:before="17"/>
      </w:pPr>
    </w:p>
    <w:p>
      <w:pPr>
        <w:pStyle w:val="Heading2"/>
        <w:numPr>
          <w:ilvl w:val="2"/>
          <w:numId w:val="29"/>
        </w:numPr>
        <w:tabs>
          <w:tab w:pos="1060" w:val="left" w:leader="none"/>
        </w:tabs>
        <w:spacing w:line="240" w:lineRule="auto" w:before="1" w:after="0"/>
        <w:ind w:left="1060" w:right="0" w:hanging="660"/>
        <w:jc w:val="left"/>
      </w:pPr>
      <w:r>
        <w:rPr/>
        <w:t>Nuclear</w:t>
      </w:r>
      <w:r>
        <w:rPr>
          <w:spacing w:val="-3"/>
        </w:rPr>
        <w:t> </w:t>
      </w:r>
      <w:r>
        <w:rPr/>
        <w:t>Safety</w:t>
      </w:r>
      <w:r>
        <w:rPr>
          <w:spacing w:val="-2"/>
        </w:rPr>
        <w:t> </w:t>
      </w:r>
      <w:r>
        <w:rPr/>
        <w:t>and</w:t>
      </w:r>
      <w:r>
        <w:rPr>
          <w:spacing w:val="-1"/>
        </w:rPr>
        <w:t> </w:t>
      </w:r>
      <w:r>
        <w:rPr/>
        <w:t>Radiation</w:t>
      </w:r>
      <w:r>
        <w:rPr>
          <w:spacing w:val="-1"/>
        </w:rPr>
        <w:t> </w:t>
      </w:r>
      <w:r>
        <w:rPr/>
        <w:t>Protection</w:t>
      </w:r>
      <w:r>
        <w:rPr>
          <w:spacing w:val="-2"/>
        </w:rPr>
        <w:t> </w:t>
      </w:r>
      <w:r>
        <w:rPr/>
        <w:t>Act,</w:t>
      </w:r>
      <w:r>
        <w:rPr>
          <w:spacing w:val="-1"/>
        </w:rPr>
        <w:t> </w:t>
      </w:r>
      <w:r>
        <w:rPr>
          <w:spacing w:val="-4"/>
        </w:rPr>
        <w:t>1995</w:t>
      </w:r>
    </w:p>
    <w:p>
      <w:pPr>
        <w:pStyle w:val="BodyText"/>
        <w:spacing w:before="7"/>
        <w:rPr>
          <w:b/>
        </w:rPr>
      </w:pPr>
    </w:p>
    <w:p>
      <w:pPr>
        <w:pStyle w:val="BodyText"/>
        <w:spacing w:line="480" w:lineRule="auto"/>
        <w:ind w:left="400" w:right="573"/>
        <w:jc w:val="both"/>
      </w:pPr>
      <w:r>
        <w:rPr/>
        <w:t>The Nuclear Safety and Radiation Protection Act (hereinafter referred to as “N.S.R.P.A.”) established the Nigerian Nuclear Regulatory Authority; whose functions include the control and regulation of the use of radioactive substances, material, equipment, emitting and generating ionizing</w:t>
      </w:r>
      <w:r>
        <w:rPr>
          <w:spacing w:val="7"/>
        </w:rPr>
        <w:t> </w:t>
      </w:r>
      <w:r>
        <w:rPr/>
        <w:t>radiation.</w:t>
      </w:r>
      <w:r>
        <w:rPr>
          <w:vertAlign w:val="superscript"/>
        </w:rPr>
        <w:t>717</w:t>
      </w:r>
      <w:r>
        <w:rPr>
          <w:vertAlign w:val="baseline"/>
        </w:rPr>
        <w:t>By</w:t>
      </w:r>
      <w:r>
        <w:rPr>
          <w:spacing w:val="4"/>
          <w:vertAlign w:val="baseline"/>
        </w:rPr>
        <w:t> </w:t>
      </w:r>
      <w:r>
        <w:rPr>
          <w:vertAlign w:val="baseline"/>
        </w:rPr>
        <w:t>the</w:t>
      </w:r>
      <w:r>
        <w:rPr>
          <w:spacing w:val="11"/>
          <w:vertAlign w:val="baseline"/>
        </w:rPr>
        <w:t> </w:t>
      </w:r>
      <w:r>
        <w:rPr>
          <w:vertAlign w:val="baseline"/>
        </w:rPr>
        <w:t>provision</w:t>
      </w:r>
      <w:r>
        <w:rPr>
          <w:spacing w:val="9"/>
          <w:vertAlign w:val="baseline"/>
        </w:rPr>
        <w:t> </w:t>
      </w:r>
      <w:r>
        <w:rPr>
          <w:vertAlign w:val="baseline"/>
        </w:rPr>
        <w:t>of</w:t>
      </w:r>
      <w:r>
        <w:rPr>
          <w:spacing w:val="8"/>
          <w:vertAlign w:val="baseline"/>
        </w:rPr>
        <w:t> </w:t>
      </w:r>
      <w:r>
        <w:rPr>
          <w:vertAlign w:val="baseline"/>
        </w:rPr>
        <w:t>section</w:t>
      </w:r>
      <w:r>
        <w:rPr>
          <w:spacing w:val="9"/>
          <w:vertAlign w:val="baseline"/>
        </w:rPr>
        <w:t> </w:t>
      </w:r>
      <w:r>
        <w:rPr>
          <w:vertAlign w:val="baseline"/>
        </w:rPr>
        <w:t>4(1)</w:t>
      </w:r>
      <w:r>
        <w:rPr>
          <w:spacing w:val="8"/>
          <w:vertAlign w:val="baseline"/>
        </w:rPr>
        <w:t> </w:t>
      </w:r>
      <w:r>
        <w:rPr>
          <w:vertAlign w:val="baseline"/>
        </w:rPr>
        <w:t>of</w:t>
      </w:r>
      <w:r>
        <w:rPr>
          <w:spacing w:val="8"/>
          <w:vertAlign w:val="baseline"/>
        </w:rPr>
        <w:t> </w:t>
      </w:r>
      <w:r>
        <w:rPr>
          <w:vertAlign w:val="baseline"/>
        </w:rPr>
        <w:t>N.S.R.P.A.,</w:t>
      </w:r>
      <w:r>
        <w:rPr>
          <w:spacing w:val="8"/>
          <w:vertAlign w:val="baseline"/>
        </w:rPr>
        <w:t> </w:t>
      </w:r>
      <w:r>
        <w:rPr>
          <w:vertAlign w:val="baseline"/>
        </w:rPr>
        <w:t>the</w:t>
      </w:r>
      <w:r>
        <w:rPr>
          <w:spacing w:val="9"/>
          <w:vertAlign w:val="baseline"/>
        </w:rPr>
        <w:t> </w:t>
      </w:r>
      <w:r>
        <w:rPr>
          <w:vertAlign w:val="baseline"/>
        </w:rPr>
        <w:t>functions</w:t>
      </w:r>
      <w:r>
        <w:rPr>
          <w:spacing w:val="9"/>
          <w:vertAlign w:val="baseline"/>
        </w:rPr>
        <w:t> </w:t>
      </w:r>
      <w:r>
        <w:rPr>
          <w:vertAlign w:val="baseline"/>
        </w:rPr>
        <w:t>and</w:t>
      </w:r>
      <w:r>
        <w:rPr>
          <w:spacing w:val="9"/>
          <w:vertAlign w:val="baseline"/>
        </w:rPr>
        <w:t> </w:t>
      </w:r>
      <w:r>
        <w:rPr>
          <w:vertAlign w:val="baseline"/>
        </w:rPr>
        <w:t>powers</w:t>
      </w:r>
      <w:r>
        <w:rPr>
          <w:spacing w:val="8"/>
          <w:vertAlign w:val="baseline"/>
        </w:rPr>
        <w:t> </w:t>
      </w:r>
      <w:r>
        <w:rPr>
          <w:spacing w:val="-5"/>
          <w:vertAlign w:val="baseline"/>
        </w:rPr>
        <w:t>of</w:t>
      </w:r>
    </w:p>
    <w:p>
      <w:pPr>
        <w:spacing w:after="0" w:line="480" w:lineRule="auto"/>
        <w:jc w:val="both"/>
        <w:sectPr>
          <w:footerReference w:type="default" r:id="rId68"/>
          <w:pgSz w:w="12240" w:h="15840"/>
          <w:pgMar w:header="0" w:footer="1586" w:top="1360" w:bottom="1780" w:left="1040" w:right="860"/>
        </w:sectPr>
      </w:pPr>
    </w:p>
    <w:p>
      <w:pPr>
        <w:pStyle w:val="BodyText"/>
        <w:spacing w:line="480" w:lineRule="auto" w:before="72"/>
        <w:ind w:left="400" w:right="584"/>
        <w:jc w:val="both"/>
      </w:pPr>
      <w:r>
        <w:rPr/>
        <w:t>the Authority amongstothersinclude regulating the possession and applicationof radioactive substances and devices emitting ionizing radiation.</w:t>
      </w:r>
      <w:r>
        <w:rPr>
          <w:vertAlign w:val="superscript"/>
        </w:rPr>
        <w:t>718</w:t>
      </w:r>
    </w:p>
    <w:p>
      <w:pPr>
        <w:pStyle w:val="BodyText"/>
        <w:spacing w:before="12"/>
      </w:pPr>
    </w:p>
    <w:p>
      <w:pPr>
        <w:pStyle w:val="BodyText"/>
        <w:spacing w:line="480" w:lineRule="auto"/>
        <w:ind w:left="400" w:right="579"/>
        <w:jc w:val="both"/>
      </w:pPr>
      <w:r>
        <w:rPr/>
        <w:t>The responsibility ofthe Authority extends to regulating as appropriate, the exploration, mining and milling of radioactive ores and other ores associated with the presence of radioactive substances.</w:t>
      </w:r>
      <w:r>
        <w:rPr>
          <w:vertAlign w:val="superscript"/>
        </w:rPr>
        <w:t>719</w:t>
      </w:r>
      <w:r>
        <w:rPr>
          <w:vertAlign w:val="baseline"/>
        </w:rPr>
        <w:t> The licence for exploration, excavation, mining and milling of ores containing radioactive material shall be subject to the appropriate Code of Practice as laid down by the </w:t>
      </w:r>
      <w:r>
        <w:rPr>
          <w:spacing w:val="-2"/>
          <w:vertAlign w:val="baseline"/>
        </w:rPr>
        <w:t>Authority.</w:t>
      </w:r>
      <w:r>
        <w:rPr>
          <w:spacing w:val="-2"/>
          <w:vertAlign w:val="superscript"/>
        </w:rPr>
        <w:t>720</w:t>
      </w:r>
    </w:p>
    <w:p>
      <w:pPr>
        <w:pStyle w:val="BodyText"/>
        <w:spacing w:before="13"/>
      </w:pPr>
    </w:p>
    <w:p>
      <w:pPr>
        <w:pStyle w:val="BodyText"/>
        <w:spacing w:line="480" w:lineRule="auto"/>
        <w:ind w:left="400" w:right="577"/>
        <w:jc w:val="both"/>
      </w:pPr>
      <w:r>
        <w:rPr/>
        <w:t>A noble provision of the N.S.R.P.A. which entrenches the concept of sustainable development through</w:t>
      </w:r>
      <w:r>
        <w:rPr>
          <w:spacing w:val="-1"/>
        </w:rPr>
        <w:t> </w:t>
      </w:r>
      <w:r>
        <w:rPr/>
        <w:t>the</w:t>
      </w:r>
      <w:r>
        <w:rPr>
          <w:spacing w:val="-2"/>
        </w:rPr>
        <w:t> </w:t>
      </w:r>
      <w:r>
        <w:rPr/>
        <w:t>planks</w:t>
      </w:r>
      <w:r>
        <w:rPr>
          <w:spacing w:val="-1"/>
        </w:rPr>
        <w:t> </w:t>
      </w:r>
      <w:r>
        <w:rPr/>
        <w:t>of</w:t>
      </w:r>
      <w:r>
        <w:rPr>
          <w:spacing w:val="-1"/>
        </w:rPr>
        <w:t> </w:t>
      </w:r>
      <w:r>
        <w:rPr/>
        <w:t>polluter</w:t>
      </w:r>
      <w:r>
        <w:rPr>
          <w:spacing w:val="-4"/>
        </w:rPr>
        <w:t> </w:t>
      </w:r>
      <w:r>
        <w:rPr/>
        <w:t>pays</w:t>
      </w:r>
      <w:r>
        <w:rPr>
          <w:spacing w:val="-1"/>
        </w:rPr>
        <w:t> </w:t>
      </w:r>
      <w:r>
        <w:rPr/>
        <w:t>principle</w:t>
      </w:r>
      <w:r>
        <w:rPr>
          <w:spacing w:val="-1"/>
        </w:rPr>
        <w:t> </w:t>
      </w:r>
      <w:r>
        <w:rPr/>
        <w:t>and</w:t>
      </w:r>
      <w:r>
        <w:rPr>
          <w:spacing w:val="-1"/>
        </w:rPr>
        <w:t> </w:t>
      </w:r>
      <w:r>
        <w:rPr/>
        <w:t>environmental</w:t>
      </w:r>
      <w:r>
        <w:rPr>
          <w:spacing w:val="-2"/>
        </w:rPr>
        <w:t> </w:t>
      </w:r>
      <w:r>
        <w:rPr/>
        <w:t>restoration</w:t>
      </w:r>
      <w:r>
        <w:rPr>
          <w:spacing w:val="-1"/>
        </w:rPr>
        <w:t> </w:t>
      </w:r>
      <w:r>
        <w:rPr/>
        <w:t>is</w:t>
      </w:r>
      <w:r>
        <w:rPr>
          <w:spacing w:val="-2"/>
        </w:rPr>
        <w:t> </w:t>
      </w:r>
      <w:r>
        <w:rPr/>
        <w:t>the</w:t>
      </w:r>
      <w:r>
        <w:rPr>
          <w:spacing w:val="-3"/>
        </w:rPr>
        <w:t> </w:t>
      </w:r>
      <w:r>
        <w:rPr/>
        <w:t>liability</w:t>
      </w:r>
      <w:r>
        <w:rPr>
          <w:spacing w:val="-5"/>
        </w:rPr>
        <w:t> </w:t>
      </w:r>
      <w:r>
        <w:rPr/>
        <w:t>and</w:t>
      </w:r>
      <w:r>
        <w:rPr>
          <w:spacing w:val="-2"/>
        </w:rPr>
        <w:t> </w:t>
      </w:r>
      <w:r>
        <w:rPr/>
        <w:t>the restorative plan enshrined in the N.S.R.P.A. Aside from placing financial or other liabilities on the carrier of radioactive materials or waste for all incidents and accidents during transportation or storage in transit of the said radioactive materials or waste, the N.S.R.P.A.also places the responsibility for the restoration of the environment or for the cost of such activities as are necessary for therestoration of the environment to its original state on the carrier of radioactive </w:t>
      </w:r>
      <w:r>
        <w:rPr>
          <w:spacing w:val="-2"/>
        </w:rPr>
        <w:t>materials.</w:t>
      </w:r>
      <w:r>
        <w:rPr>
          <w:spacing w:val="-2"/>
          <w:vertAlign w:val="superscript"/>
        </w:rPr>
        <w:t>721</w:t>
      </w:r>
    </w:p>
    <w:p>
      <w:pPr>
        <w:pStyle w:val="BodyText"/>
        <w:spacing w:before="17"/>
      </w:pPr>
    </w:p>
    <w:p>
      <w:pPr>
        <w:pStyle w:val="Heading2"/>
        <w:numPr>
          <w:ilvl w:val="2"/>
          <w:numId w:val="29"/>
        </w:numPr>
        <w:tabs>
          <w:tab w:pos="1060" w:val="left" w:leader="none"/>
        </w:tabs>
        <w:spacing w:line="240" w:lineRule="auto" w:before="1" w:after="0"/>
        <w:ind w:left="1060" w:right="0" w:hanging="660"/>
        <w:jc w:val="left"/>
      </w:pPr>
      <w:r>
        <w:rPr/>
        <w:t>Explosives</w:t>
      </w:r>
      <w:r>
        <w:rPr>
          <w:spacing w:val="-3"/>
        </w:rPr>
        <w:t> </w:t>
      </w:r>
      <w:r>
        <w:rPr/>
        <w:t>Act,</w:t>
      </w:r>
      <w:r>
        <w:rPr>
          <w:spacing w:val="-1"/>
        </w:rPr>
        <w:t> </w:t>
      </w:r>
      <w:r>
        <w:rPr>
          <w:spacing w:val="-4"/>
        </w:rPr>
        <w:t>1967</w:t>
      </w:r>
    </w:p>
    <w:p>
      <w:pPr>
        <w:pStyle w:val="BodyText"/>
        <w:spacing w:before="7"/>
        <w:rPr>
          <w:b/>
        </w:rPr>
      </w:pPr>
    </w:p>
    <w:p>
      <w:pPr>
        <w:pStyle w:val="BodyText"/>
        <w:spacing w:line="480" w:lineRule="auto"/>
        <w:ind w:left="400" w:right="575"/>
        <w:jc w:val="both"/>
      </w:pPr>
      <w:r>
        <w:rPr/>
        <mc:AlternateContent>
          <mc:Choice Requires="wps">
            <w:drawing>
              <wp:anchor distT="0" distB="0" distL="0" distR="0" allowOverlap="1" layoutInCell="1" locked="0" behindDoc="1" simplePos="0" relativeHeight="487715328">
                <wp:simplePos x="0" y="0"/>
                <wp:positionH relativeFrom="page">
                  <wp:posOffset>914704</wp:posOffset>
                </wp:positionH>
                <wp:positionV relativeFrom="paragraph">
                  <wp:posOffset>1412252</wp:posOffset>
                </wp:positionV>
                <wp:extent cx="1829435" cy="9525"/>
                <wp:effectExtent l="0" t="0" r="0" b="0"/>
                <wp:wrapTopAndBottom/>
                <wp:docPr id="337" name="Graphic 337"/>
                <wp:cNvGraphicFramePr>
                  <a:graphicFrameLocks/>
                </wp:cNvGraphicFramePr>
                <a:graphic>
                  <a:graphicData uri="http://schemas.microsoft.com/office/word/2010/wordprocessingShape">
                    <wps:wsp>
                      <wps:cNvPr id="337" name="Graphic 3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200989pt;width:144.020pt;height:.72003pt;mso-position-horizontal-relative:page;mso-position-vertical-relative:paragraph;z-index:-15601152;mso-wrap-distance-left:0;mso-wrap-distance-right:0" id="docshape305" filled="true" fillcolor="#000000" stroked="false">
                <v:fill type="solid"/>
                <w10:wrap type="topAndBottom"/>
              </v:rect>
            </w:pict>
          </mc:Fallback>
        </mc:AlternateContent>
      </w:r>
      <w:r>
        <w:rPr/>
        <w:t>In the exploitation or</w:t>
      </w:r>
      <w:r>
        <w:rPr>
          <w:spacing w:val="-1"/>
        </w:rPr>
        <w:t> </w:t>
      </w:r>
      <w:r>
        <w:rPr/>
        <w:t>mining</w:t>
      </w:r>
      <w:r>
        <w:rPr>
          <w:spacing w:val="-2"/>
        </w:rPr>
        <w:t> </w:t>
      </w:r>
      <w:r>
        <w:rPr/>
        <w:t>of</w:t>
      </w:r>
      <w:r>
        <w:rPr>
          <w:spacing w:val="-1"/>
        </w:rPr>
        <w:t> </w:t>
      </w:r>
      <w:r>
        <w:rPr/>
        <w:t>solid minerals, the</w:t>
      </w:r>
      <w:r>
        <w:rPr>
          <w:spacing w:val="-1"/>
        </w:rPr>
        <w:t> </w:t>
      </w:r>
      <w:r>
        <w:rPr/>
        <w:t>use</w:t>
      </w:r>
      <w:r>
        <w:rPr>
          <w:spacing w:val="-1"/>
        </w:rPr>
        <w:t> </w:t>
      </w:r>
      <w:r>
        <w:rPr/>
        <w:t>of</w:t>
      </w:r>
      <w:r>
        <w:rPr>
          <w:spacing w:val="-1"/>
        </w:rPr>
        <w:t> </w:t>
      </w:r>
      <w:r>
        <w:rPr/>
        <w:t>explosives of</w:t>
      </w:r>
      <w:r>
        <w:rPr>
          <w:spacing w:val="-1"/>
        </w:rPr>
        <w:t> </w:t>
      </w:r>
      <w:r>
        <w:rPr/>
        <w:t>various forms, dimension and capacities are necessary in blasting, reaching, accessing and utilizing certain mineral deposits. The main purport of the Explosives Act as could be deciphered from the explanatory note</w:t>
      </w:r>
      <w:r>
        <w:rPr>
          <w:spacing w:val="44"/>
        </w:rPr>
        <w:t> </w:t>
      </w:r>
      <w:r>
        <w:rPr/>
        <w:t>is</w:t>
      </w:r>
      <w:r>
        <w:rPr>
          <w:spacing w:val="46"/>
        </w:rPr>
        <w:t> </w:t>
      </w:r>
      <w:r>
        <w:rPr/>
        <w:t>to</w:t>
      </w:r>
      <w:r>
        <w:rPr>
          <w:spacing w:val="46"/>
        </w:rPr>
        <w:t> </w:t>
      </w:r>
      <w:r>
        <w:rPr/>
        <w:t>make</w:t>
      </w:r>
      <w:r>
        <w:rPr>
          <w:spacing w:val="43"/>
        </w:rPr>
        <w:t> </w:t>
      </w:r>
      <w:r>
        <w:rPr/>
        <w:t>provisions</w:t>
      </w:r>
      <w:r>
        <w:rPr>
          <w:spacing w:val="46"/>
        </w:rPr>
        <w:t> </w:t>
      </w:r>
      <w:r>
        <w:rPr/>
        <w:t>for</w:t>
      </w:r>
      <w:r>
        <w:rPr>
          <w:spacing w:val="43"/>
        </w:rPr>
        <w:t> </w:t>
      </w:r>
      <w:r>
        <w:rPr/>
        <w:t>the</w:t>
      </w:r>
      <w:r>
        <w:rPr>
          <w:spacing w:val="44"/>
        </w:rPr>
        <w:t> </w:t>
      </w:r>
      <w:r>
        <w:rPr/>
        <w:t>control</w:t>
      </w:r>
      <w:r>
        <w:rPr>
          <w:spacing w:val="46"/>
        </w:rPr>
        <w:t> </w:t>
      </w:r>
      <w:r>
        <w:rPr/>
        <w:t>of</w:t>
      </w:r>
      <w:r>
        <w:rPr>
          <w:spacing w:val="44"/>
        </w:rPr>
        <w:t> </w:t>
      </w:r>
      <w:r>
        <w:rPr/>
        <w:t>explosives</w:t>
      </w:r>
      <w:r>
        <w:rPr>
          <w:spacing w:val="46"/>
        </w:rPr>
        <w:t> </w:t>
      </w:r>
      <w:r>
        <w:rPr/>
        <w:t>for</w:t>
      </w:r>
      <w:r>
        <w:rPr>
          <w:spacing w:val="43"/>
        </w:rPr>
        <w:t> </w:t>
      </w:r>
      <w:r>
        <w:rPr/>
        <w:t>the</w:t>
      </w:r>
      <w:r>
        <w:rPr>
          <w:spacing w:val="44"/>
        </w:rPr>
        <w:t> </w:t>
      </w:r>
      <w:r>
        <w:rPr/>
        <w:t>purpose</w:t>
      </w:r>
      <w:r>
        <w:rPr>
          <w:spacing w:val="45"/>
        </w:rPr>
        <w:t> </w:t>
      </w:r>
      <w:r>
        <w:rPr/>
        <w:t>of</w:t>
      </w:r>
      <w:r>
        <w:rPr>
          <w:spacing w:val="44"/>
        </w:rPr>
        <w:t> </w:t>
      </w:r>
      <w:r>
        <w:rPr/>
        <w:t>maintaining</w:t>
      </w:r>
      <w:r>
        <w:rPr>
          <w:spacing w:val="43"/>
        </w:rPr>
        <w:t> </w:t>
      </w:r>
      <w:r>
        <w:rPr>
          <w:spacing w:val="-5"/>
        </w:rPr>
        <w:t>and</w:t>
      </w:r>
    </w:p>
    <w:p>
      <w:pPr>
        <w:spacing w:before="96"/>
        <w:ind w:left="400" w:right="8104" w:firstLine="0"/>
        <w:jc w:val="both"/>
        <w:rPr>
          <w:sz w:val="20"/>
        </w:rPr>
      </w:pPr>
      <w:r>
        <w:rPr>
          <w:sz w:val="20"/>
          <w:vertAlign w:val="superscript"/>
        </w:rPr>
        <w:t>718</w:t>
      </w:r>
      <w:r>
        <w:rPr>
          <w:i/>
          <w:sz w:val="20"/>
          <w:vertAlign w:val="baseline"/>
        </w:rPr>
        <w:t>Ibid,</w:t>
      </w:r>
      <w:r>
        <w:rPr>
          <w:i/>
          <w:spacing w:val="-13"/>
          <w:sz w:val="20"/>
          <w:vertAlign w:val="baseline"/>
        </w:rPr>
        <w:t> </w:t>
      </w:r>
      <w:r>
        <w:rPr>
          <w:sz w:val="20"/>
          <w:vertAlign w:val="baseline"/>
        </w:rPr>
        <w:t>Section</w:t>
      </w:r>
      <w:r>
        <w:rPr>
          <w:spacing w:val="-12"/>
          <w:sz w:val="20"/>
          <w:vertAlign w:val="baseline"/>
        </w:rPr>
        <w:t> </w:t>
      </w:r>
      <w:r>
        <w:rPr>
          <w:sz w:val="20"/>
          <w:vertAlign w:val="baseline"/>
        </w:rPr>
        <w:t>1(1)(a) </w:t>
      </w:r>
      <w:r>
        <w:rPr>
          <w:sz w:val="20"/>
          <w:vertAlign w:val="superscript"/>
        </w:rPr>
        <w:t>719</w:t>
      </w:r>
      <w:r>
        <w:rPr>
          <w:i/>
          <w:sz w:val="20"/>
          <w:vertAlign w:val="baseline"/>
        </w:rPr>
        <w:t>Ibid,</w:t>
      </w:r>
      <w:r>
        <w:rPr>
          <w:i/>
          <w:spacing w:val="-13"/>
          <w:sz w:val="20"/>
          <w:vertAlign w:val="baseline"/>
        </w:rPr>
        <w:t> </w:t>
      </w:r>
      <w:r>
        <w:rPr>
          <w:sz w:val="20"/>
          <w:vertAlign w:val="baseline"/>
        </w:rPr>
        <w:t>Section</w:t>
      </w:r>
      <w:r>
        <w:rPr>
          <w:spacing w:val="-12"/>
          <w:sz w:val="20"/>
          <w:vertAlign w:val="baseline"/>
        </w:rPr>
        <w:t> </w:t>
      </w:r>
      <w:r>
        <w:rPr>
          <w:sz w:val="20"/>
          <w:vertAlign w:val="baseline"/>
        </w:rPr>
        <w:t>4(2)(b) </w:t>
      </w:r>
      <w:r>
        <w:rPr>
          <w:sz w:val="20"/>
          <w:vertAlign w:val="superscript"/>
        </w:rPr>
        <w:t>720</w:t>
      </w:r>
      <w:r>
        <w:rPr>
          <w:i/>
          <w:sz w:val="20"/>
          <w:vertAlign w:val="baseline"/>
        </w:rPr>
        <w:t>Ibid </w:t>
      </w:r>
      <w:r>
        <w:rPr>
          <w:sz w:val="20"/>
          <w:vertAlign w:val="baseline"/>
        </w:rPr>
        <w:t>, Section 30</w:t>
      </w:r>
    </w:p>
    <w:p>
      <w:pPr>
        <w:spacing w:line="229" w:lineRule="exact" w:before="0"/>
        <w:ind w:left="400" w:right="0" w:firstLine="0"/>
        <w:jc w:val="both"/>
        <w:rPr>
          <w:sz w:val="20"/>
        </w:rPr>
      </w:pPr>
      <w:r>
        <w:rPr>
          <w:sz w:val="20"/>
          <w:vertAlign w:val="superscript"/>
        </w:rPr>
        <w:t>721</w:t>
      </w:r>
      <w:r>
        <w:rPr>
          <w:i/>
          <w:sz w:val="20"/>
          <w:vertAlign w:val="baseline"/>
        </w:rPr>
        <w:t>Ibid</w:t>
      </w:r>
      <w:r>
        <w:rPr>
          <w:i/>
          <w:spacing w:val="-2"/>
          <w:sz w:val="20"/>
          <w:vertAlign w:val="baseline"/>
        </w:rPr>
        <w:t> </w:t>
      </w:r>
      <w:r>
        <w:rPr>
          <w:sz w:val="20"/>
          <w:vertAlign w:val="baseline"/>
        </w:rPr>
        <w:t>,</w:t>
      </w:r>
      <w:r>
        <w:rPr>
          <w:spacing w:val="-3"/>
          <w:sz w:val="20"/>
          <w:vertAlign w:val="baseline"/>
        </w:rPr>
        <w:t> </w:t>
      </w:r>
      <w:r>
        <w:rPr>
          <w:sz w:val="20"/>
          <w:vertAlign w:val="baseline"/>
        </w:rPr>
        <w:t>Section</w:t>
      </w:r>
      <w:r>
        <w:rPr>
          <w:spacing w:val="-4"/>
          <w:sz w:val="20"/>
          <w:vertAlign w:val="baseline"/>
        </w:rPr>
        <w:t> </w:t>
      </w:r>
      <w:r>
        <w:rPr>
          <w:sz w:val="20"/>
          <w:vertAlign w:val="baseline"/>
        </w:rPr>
        <w:t>43(1)</w:t>
      </w:r>
      <w:r>
        <w:rPr>
          <w:spacing w:val="-3"/>
          <w:sz w:val="20"/>
          <w:vertAlign w:val="baseline"/>
        </w:rPr>
        <w:t> </w:t>
      </w:r>
      <w:r>
        <w:rPr>
          <w:sz w:val="20"/>
          <w:vertAlign w:val="baseline"/>
        </w:rPr>
        <w:t>&amp;</w:t>
      </w:r>
      <w:r>
        <w:rPr>
          <w:spacing w:val="-5"/>
          <w:sz w:val="20"/>
          <w:vertAlign w:val="baseline"/>
        </w:rPr>
        <w:t> (2)</w:t>
      </w:r>
    </w:p>
    <w:p>
      <w:pPr>
        <w:spacing w:after="0" w:line="229" w:lineRule="exact"/>
        <w:jc w:val="both"/>
        <w:rPr>
          <w:sz w:val="20"/>
        </w:rPr>
        <w:sectPr>
          <w:footerReference w:type="default" r:id="rId69"/>
          <w:pgSz w:w="12240" w:h="15840"/>
          <w:pgMar w:header="0" w:footer="1012" w:top="1360" w:bottom="1200" w:left="1040" w:right="860"/>
        </w:sectPr>
      </w:pPr>
    </w:p>
    <w:p>
      <w:pPr>
        <w:pStyle w:val="BodyText"/>
        <w:spacing w:line="480" w:lineRule="auto" w:before="72"/>
        <w:ind w:left="400" w:right="578"/>
        <w:jc w:val="both"/>
      </w:pPr>
      <w:r>
        <w:rPr/>
        <w:t>securing public safety; and for purposes connected therewith. Explosives when deployed in the mining</w:t>
      </w:r>
      <w:r>
        <w:rPr>
          <w:spacing w:val="-3"/>
        </w:rPr>
        <w:t> </w:t>
      </w:r>
      <w:r>
        <w:rPr/>
        <w:t>of</w:t>
      </w:r>
      <w:r>
        <w:rPr>
          <w:spacing w:val="-2"/>
        </w:rPr>
        <w:t> </w:t>
      </w:r>
      <w:r>
        <w:rPr/>
        <w:t>solid</w:t>
      </w:r>
      <w:r>
        <w:rPr>
          <w:spacing w:val="-1"/>
        </w:rPr>
        <w:t> </w:t>
      </w:r>
      <w:r>
        <w:rPr/>
        <w:t>minerals</w:t>
      </w:r>
      <w:r>
        <w:rPr>
          <w:spacing w:val="-3"/>
        </w:rPr>
        <w:t> </w:t>
      </w:r>
      <w:r>
        <w:rPr/>
        <w:t>give</w:t>
      </w:r>
      <w:r>
        <w:rPr>
          <w:spacing w:val="-2"/>
        </w:rPr>
        <w:t> </w:t>
      </w:r>
      <w:r>
        <w:rPr/>
        <w:t>multifarious</w:t>
      </w:r>
      <w:r>
        <w:rPr>
          <w:spacing w:val="-1"/>
        </w:rPr>
        <w:t> </w:t>
      </w:r>
      <w:r>
        <w:rPr/>
        <w:t>effects</w:t>
      </w:r>
      <w:r>
        <w:rPr>
          <w:spacing w:val="-1"/>
        </w:rPr>
        <w:t> </w:t>
      </w:r>
      <w:r>
        <w:rPr/>
        <w:t>including</w:t>
      </w:r>
      <w:r>
        <w:rPr>
          <w:spacing w:val="-3"/>
        </w:rPr>
        <w:t> </w:t>
      </w:r>
      <w:r>
        <w:rPr/>
        <w:t>but</w:t>
      </w:r>
      <w:r>
        <w:rPr>
          <w:spacing w:val="-1"/>
        </w:rPr>
        <w:t> </w:t>
      </w:r>
      <w:r>
        <w:rPr/>
        <w:t>not</w:t>
      </w:r>
      <w:r>
        <w:rPr>
          <w:spacing w:val="-1"/>
        </w:rPr>
        <w:t> </w:t>
      </w:r>
      <w:r>
        <w:rPr/>
        <w:t>limited</w:t>
      </w:r>
      <w:r>
        <w:rPr>
          <w:spacing w:val="-3"/>
        </w:rPr>
        <w:t> </w:t>
      </w:r>
      <w:r>
        <w:rPr/>
        <w:t>to</w:t>
      </w:r>
      <w:r>
        <w:rPr>
          <w:spacing w:val="-1"/>
        </w:rPr>
        <w:t> </w:t>
      </w:r>
      <w:r>
        <w:rPr/>
        <w:t>heavy</w:t>
      </w:r>
      <w:r>
        <w:rPr>
          <w:spacing w:val="-5"/>
        </w:rPr>
        <w:t> </w:t>
      </w:r>
      <w:r>
        <w:rPr/>
        <w:t>noise,</w:t>
      </w:r>
      <w:r>
        <w:rPr>
          <w:spacing w:val="-2"/>
        </w:rPr>
        <w:t> </w:t>
      </w:r>
      <w:r>
        <w:rPr/>
        <w:t>subtle movement of the soil, minor earth movement, far reaching transportation of blast materials, substances or mineral resources, dust and haze around the area of mining, accidents and injuries of various dimensions, destruction of vegetation, effect on fauna, flora and animals and plants. The environmental effects of all of this by way of degradation is humungous viewing the fact</w:t>
      </w:r>
      <w:r>
        <w:rPr>
          <w:spacing w:val="40"/>
        </w:rPr>
        <w:t> </w:t>
      </w:r>
      <w:r>
        <w:rPr/>
        <w:t>that mining activities in Nigeria take place in virtually all states of the federation.</w:t>
      </w:r>
    </w:p>
    <w:p>
      <w:pPr>
        <w:pStyle w:val="BodyText"/>
        <w:spacing w:before="13"/>
      </w:pPr>
    </w:p>
    <w:p>
      <w:pPr>
        <w:pStyle w:val="BodyText"/>
        <w:spacing w:line="480" w:lineRule="auto"/>
        <w:ind w:left="400" w:right="581"/>
        <w:jc w:val="both"/>
      </w:pPr>
      <w:r>
        <w:rPr/>
        <w:t>The Explosives Act empowers the Minister responsible for explosives to make regulations for matters relating </w:t>
      </w:r>
      <w:r>
        <w:rPr>
          <w:i/>
        </w:rPr>
        <w:t>inter alia </w:t>
      </w:r>
      <w:r>
        <w:rPr/>
        <w:t>to the importation of explosives into Nigeria, the manufacture, storage,transportation or use of explosives, penalties for offences in prescribed manner in the Explosives Act and the seizure of explosives in respect of which an offence is alleged to have been or</w:t>
      </w:r>
      <w:r>
        <w:rPr>
          <w:spacing w:val="-1"/>
        </w:rPr>
        <w:t> </w:t>
      </w:r>
      <w:r>
        <w:rPr/>
        <w:t>has been committed</w:t>
      </w:r>
      <w:r>
        <w:rPr>
          <w:spacing w:val="-1"/>
        </w:rPr>
        <w:t> </w:t>
      </w:r>
      <w:r>
        <w:rPr/>
        <w:t>and the</w:t>
      </w:r>
      <w:r>
        <w:rPr>
          <w:spacing w:val="-1"/>
        </w:rPr>
        <w:t> </w:t>
      </w:r>
      <w:r>
        <w:rPr/>
        <w:t>forfeiture</w:t>
      </w:r>
      <w:r>
        <w:rPr>
          <w:spacing w:val="-1"/>
        </w:rPr>
        <w:t> </w:t>
      </w:r>
      <w:r>
        <w:rPr/>
        <w:t>of explosives in respect of which such offence has been committed.</w:t>
      </w:r>
      <w:r>
        <w:rPr>
          <w:vertAlign w:val="superscript"/>
        </w:rPr>
        <w:t>722</w:t>
      </w:r>
      <w:r>
        <w:rPr>
          <w:vertAlign w:val="baseline"/>
        </w:rPr>
        <w:t>The provisions of the Explosives Act is so terse barely a page to cater for all vital issues relating to the use and management of explosives in the country by all relevant sectors and stakeholders particularly in themining of solid minerals sector.</w:t>
      </w:r>
    </w:p>
    <w:p>
      <w:pPr>
        <w:pStyle w:val="BodyText"/>
        <w:spacing w:before="13"/>
      </w:pPr>
    </w:p>
    <w:p>
      <w:pPr>
        <w:pStyle w:val="BodyText"/>
        <w:spacing w:line="480" w:lineRule="auto"/>
        <w:ind w:left="400" w:right="578"/>
        <w:jc w:val="both"/>
      </w:pPr>
      <w:r>
        <w:rPr/>
        <w:t>The coordination and implementation of the provisions of the Explosives Act also raises a lot of concern particularly in the light of the fact that the Explosives Act places the responsibility of making relevant regulations in respect of explosives on a purported “Minister responsible for explosives”. Under thecurrent dispensation, there is no Minister known as the Minister responsible for explosives. This appellationis ambiguous.Also, the categories of offences created by</w:t>
      </w:r>
      <w:r>
        <w:rPr>
          <w:spacing w:val="-7"/>
        </w:rPr>
        <w:t> </w:t>
      </w:r>
      <w:r>
        <w:rPr/>
        <w:t>the</w:t>
      </w:r>
      <w:r>
        <w:rPr>
          <w:spacing w:val="-1"/>
        </w:rPr>
        <w:t> </w:t>
      </w:r>
      <w:r>
        <w:rPr/>
        <w:t>Explosives Act</w:t>
      </w:r>
      <w:r>
        <w:rPr>
          <w:spacing w:val="2"/>
        </w:rPr>
        <w:t> </w:t>
      </w:r>
      <w:r>
        <w:rPr/>
        <w:t>and the</w:t>
      </w:r>
      <w:r>
        <w:rPr>
          <w:spacing w:val="1"/>
        </w:rPr>
        <w:t> </w:t>
      </w:r>
      <w:r>
        <w:rPr/>
        <w:t>envisaged</w:t>
      </w:r>
      <w:r>
        <w:rPr>
          <w:spacing w:val="2"/>
        </w:rPr>
        <w:t> </w:t>
      </w:r>
      <w:r>
        <w:rPr/>
        <w:t>penal</w:t>
      </w:r>
      <w:r>
        <w:rPr>
          <w:spacing w:val="2"/>
        </w:rPr>
        <w:t> </w:t>
      </w:r>
      <w:r>
        <w:rPr/>
        <w:t>regime</w:t>
      </w:r>
      <w:r>
        <w:rPr>
          <w:spacing w:val="-1"/>
        </w:rPr>
        <w:t> </w:t>
      </w:r>
      <w:r>
        <w:rPr/>
        <w:t>are patently</w:t>
      </w:r>
      <w:r>
        <w:rPr>
          <w:spacing w:val="-4"/>
        </w:rPr>
        <w:t> </w:t>
      </w:r>
      <w:r>
        <w:rPr/>
        <w:t>obsolete</w:t>
      </w:r>
      <w:r>
        <w:rPr>
          <w:spacing w:val="1"/>
        </w:rPr>
        <w:t> </w:t>
      </w:r>
      <w:r>
        <w:rPr/>
        <w:t>and in need</w:t>
      </w:r>
      <w:r>
        <w:rPr>
          <w:spacing w:val="2"/>
        </w:rPr>
        <w:t> </w:t>
      </w:r>
      <w:r>
        <w:rPr/>
        <w:t>of</w:t>
      </w:r>
      <w:r>
        <w:rPr>
          <w:spacing w:val="1"/>
        </w:rPr>
        <w:t> </w:t>
      </w:r>
      <w:r>
        <w:rPr>
          <w:spacing w:val="-2"/>
        </w:rPr>
        <w:t>urgent</w:t>
      </w:r>
    </w:p>
    <w:p>
      <w:pPr>
        <w:pStyle w:val="BodyText"/>
        <w:spacing w:before="198"/>
        <w:rPr>
          <w:sz w:val="20"/>
        </w:rPr>
      </w:pPr>
      <w:r>
        <w:rPr/>
        <mc:AlternateContent>
          <mc:Choice Requires="wps">
            <w:drawing>
              <wp:anchor distT="0" distB="0" distL="0" distR="0" allowOverlap="1" layoutInCell="1" locked="0" behindDoc="1" simplePos="0" relativeHeight="487715840">
                <wp:simplePos x="0" y="0"/>
                <wp:positionH relativeFrom="page">
                  <wp:posOffset>914704</wp:posOffset>
                </wp:positionH>
                <wp:positionV relativeFrom="paragraph">
                  <wp:posOffset>287623</wp:posOffset>
                </wp:positionV>
                <wp:extent cx="1829435" cy="9525"/>
                <wp:effectExtent l="0" t="0" r="0" b="0"/>
                <wp:wrapTopAndBottom/>
                <wp:docPr id="339" name="Graphic 339"/>
                <wp:cNvGraphicFramePr>
                  <a:graphicFrameLocks/>
                </wp:cNvGraphicFramePr>
                <a:graphic>
                  <a:graphicData uri="http://schemas.microsoft.com/office/word/2010/wordprocessingShape">
                    <wps:wsp>
                      <wps:cNvPr id="339" name="Graphic 3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47533pt;width:144.020pt;height:.72003pt;mso-position-horizontal-relative:page;mso-position-vertical-relative:paragraph;z-index:-15600640;mso-wrap-distance-left:0;mso-wrap-distance-right:0" id="docshape307"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722</w:t>
      </w:r>
      <w:r>
        <w:rPr>
          <w:spacing w:val="-5"/>
          <w:sz w:val="20"/>
          <w:vertAlign w:val="baseline"/>
        </w:rPr>
        <w:t> </w:t>
      </w:r>
      <w:r>
        <w:rPr>
          <w:sz w:val="20"/>
          <w:vertAlign w:val="baseline"/>
        </w:rPr>
        <w:t>Section</w:t>
      </w:r>
      <w:r>
        <w:rPr>
          <w:spacing w:val="-5"/>
          <w:sz w:val="20"/>
          <w:vertAlign w:val="baseline"/>
        </w:rPr>
        <w:t> </w:t>
      </w:r>
      <w:r>
        <w:rPr>
          <w:sz w:val="20"/>
          <w:vertAlign w:val="baseline"/>
        </w:rPr>
        <w:t>1,</w:t>
      </w:r>
      <w:r>
        <w:rPr>
          <w:spacing w:val="-4"/>
          <w:sz w:val="20"/>
          <w:vertAlign w:val="baseline"/>
        </w:rPr>
        <w:t> </w:t>
      </w:r>
      <w:r>
        <w:rPr>
          <w:sz w:val="20"/>
          <w:vertAlign w:val="baseline"/>
        </w:rPr>
        <w:t>Explosives</w:t>
      </w:r>
      <w:r>
        <w:rPr>
          <w:spacing w:val="-2"/>
          <w:sz w:val="20"/>
          <w:vertAlign w:val="baseline"/>
        </w:rPr>
        <w:t> </w:t>
      </w:r>
      <w:r>
        <w:rPr>
          <w:sz w:val="20"/>
          <w:vertAlign w:val="baseline"/>
        </w:rPr>
        <w:t>Act,</w:t>
      </w:r>
      <w:r>
        <w:rPr>
          <w:spacing w:val="-4"/>
          <w:sz w:val="20"/>
          <w:vertAlign w:val="baseline"/>
        </w:rPr>
        <w:t> </w:t>
      </w:r>
      <w:r>
        <w:rPr>
          <w:sz w:val="20"/>
          <w:vertAlign w:val="baseline"/>
        </w:rPr>
        <w:t>Cap.</w:t>
      </w:r>
      <w:r>
        <w:rPr>
          <w:spacing w:val="-4"/>
          <w:sz w:val="20"/>
          <w:vertAlign w:val="baseline"/>
        </w:rPr>
        <w:t> </w:t>
      </w:r>
      <w:r>
        <w:rPr>
          <w:sz w:val="20"/>
          <w:vertAlign w:val="baseline"/>
        </w:rPr>
        <w:t>E18,</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1"/>
          <w:sz w:val="20"/>
          <w:vertAlign w:val="baseline"/>
        </w:rPr>
        <w:t> </w:t>
      </w:r>
      <w:r>
        <w:rPr>
          <w:sz w:val="20"/>
          <w:vertAlign w:val="baseline"/>
        </w:rPr>
        <w:t>the</w:t>
      </w:r>
      <w:r>
        <w:rPr>
          <w:spacing w:val="-4"/>
          <w:sz w:val="20"/>
          <w:vertAlign w:val="baseline"/>
        </w:rPr>
        <w:t> </w:t>
      </w:r>
      <w:r>
        <w:rPr>
          <w:sz w:val="20"/>
          <w:vertAlign w:val="baseline"/>
        </w:rPr>
        <w:t>Federation</w:t>
      </w:r>
      <w:r>
        <w:rPr>
          <w:spacing w:val="-5"/>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2004</w:t>
      </w:r>
    </w:p>
    <w:p>
      <w:pPr>
        <w:spacing w:after="0"/>
        <w:jc w:val="left"/>
        <w:rPr>
          <w:sz w:val="20"/>
        </w:rPr>
        <w:sectPr>
          <w:footerReference w:type="default" r:id="rId70"/>
          <w:pgSz w:w="12240" w:h="15840"/>
          <w:pgMar w:header="0" w:footer="1012" w:top="1360" w:bottom="1200" w:left="1040" w:right="860"/>
          <w:pgNumType w:start="272"/>
        </w:sectPr>
      </w:pPr>
    </w:p>
    <w:p>
      <w:pPr>
        <w:pStyle w:val="BodyText"/>
        <w:spacing w:line="480" w:lineRule="auto" w:before="72"/>
        <w:ind w:left="400" w:right="584"/>
        <w:jc w:val="both"/>
      </w:pPr>
      <w:r>
        <w:rPr/>
        <w:t>review. The need to re-invent the Explosives Act and expand its scope to conform to modern realities of time and best international practices is therefore sacrosanct.</w:t>
      </w:r>
    </w:p>
    <w:p>
      <w:pPr>
        <w:pStyle w:val="BodyText"/>
        <w:spacing w:before="17"/>
      </w:pPr>
    </w:p>
    <w:p>
      <w:pPr>
        <w:pStyle w:val="Heading2"/>
        <w:numPr>
          <w:ilvl w:val="2"/>
          <w:numId w:val="29"/>
        </w:numPr>
        <w:tabs>
          <w:tab w:pos="1060" w:val="left" w:leader="none"/>
        </w:tabs>
        <w:spacing w:line="240" w:lineRule="auto" w:before="0" w:after="0"/>
        <w:ind w:left="1060" w:right="0" w:hanging="660"/>
        <w:jc w:val="left"/>
      </w:pPr>
      <w:r>
        <w:rPr/>
        <w:t>National</w:t>
      </w:r>
      <w:r>
        <w:rPr>
          <w:spacing w:val="-2"/>
        </w:rPr>
        <w:t> </w:t>
      </w:r>
      <w:r>
        <w:rPr/>
        <w:t>Policyon</w:t>
      </w:r>
      <w:r>
        <w:rPr>
          <w:spacing w:val="-1"/>
        </w:rPr>
        <w:t> </w:t>
      </w:r>
      <w:r>
        <w:rPr/>
        <w:t>the</w:t>
      </w:r>
      <w:r>
        <w:rPr>
          <w:spacing w:val="-2"/>
        </w:rPr>
        <w:t> </w:t>
      </w:r>
      <w:r>
        <w:rPr/>
        <w:t>Environment,</w:t>
      </w:r>
      <w:r>
        <w:rPr>
          <w:spacing w:val="-1"/>
        </w:rPr>
        <w:t> </w:t>
      </w:r>
      <w:r>
        <w:rPr>
          <w:spacing w:val="-4"/>
        </w:rPr>
        <w:t>1999</w:t>
      </w:r>
    </w:p>
    <w:p>
      <w:pPr>
        <w:pStyle w:val="BodyText"/>
        <w:spacing w:before="7"/>
        <w:rPr>
          <w:b/>
        </w:rPr>
      </w:pPr>
    </w:p>
    <w:p>
      <w:pPr>
        <w:pStyle w:val="BodyText"/>
        <w:spacing w:line="480" w:lineRule="auto"/>
        <w:ind w:left="400" w:right="578"/>
        <w:jc w:val="both"/>
      </w:pPr>
      <w:r>
        <w:rPr/>
        <w:t>In responding to the challenges and opportunities raised in pursuing government policies and programmes towards achieving environmental sustainability, the National Policy on</w:t>
      </w:r>
      <w:r>
        <w:rPr>
          <w:spacing w:val="40"/>
        </w:rPr>
        <w:t> </w:t>
      </w:r>
      <w:r>
        <w:rPr/>
        <w:t>Environment (hereinafter referred to as “N.P.E.”) originally developed in 1989 and revised in 1999 is currently being reviewed.</w:t>
      </w:r>
      <w:r>
        <w:rPr>
          <w:vertAlign w:val="superscript"/>
        </w:rPr>
        <w:t>723</w:t>
      </w:r>
      <w:r>
        <w:rPr>
          <w:vertAlign w:val="baseline"/>
        </w:rPr>
        <w:t> In particular, the N.P.E is to secure a quality environment that is adequate for good health and well-being, conserve and use the environment and natural resources for the benefit of present and future generations and restore, maintain and enhance the ecosystems and ecological processes for conservation of biological diversity.</w:t>
      </w:r>
      <w:r>
        <w:rPr>
          <w:vertAlign w:val="superscript"/>
        </w:rPr>
        <w:t>724</w:t>
      </w:r>
    </w:p>
    <w:p>
      <w:pPr>
        <w:pStyle w:val="BodyText"/>
        <w:spacing w:before="13"/>
      </w:pPr>
    </w:p>
    <w:p>
      <w:pPr>
        <w:pStyle w:val="BodyText"/>
        <w:spacing w:line="480" w:lineRule="auto"/>
        <w:ind w:left="400" w:right="582"/>
        <w:jc w:val="both"/>
      </w:pPr>
      <w:r>
        <w:rPr/>
        <w:t>The implementation strategies also cover such sections as wildlife, marine and coastal area resources, mining and mineral resources, industry, energy, oil and gas, construction, health, education, transport and communication systems, trade and tourism, science and technology, natural disasters and desertification, flood and erosion.</w:t>
      </w:r>
      <w:r>
        <w:rPr>
          <w:vertAlign w:val="superscript"/>
        </w:rPr>
        <w:t>725</w:t>
      </w:r>
    </w:p>
    <w:p>
      <w:pPr>
        <w:pStyle w:val="BodyText"/>
        <w:spacing w:before="13"/>
      </w:pPr>
    </w:p>
    <w:p>
      <w:pPr>
        <w:pStyle w:val="BodyText"/>
        <w:spacing w:line="480" w:lineRule="auto"/>
        <w:ind w:left="400" w:right="577"/>
        <w:jc w:val="both"/>
      </w:pPr>
      <w:r>
        <w:rPr/>
        <w:t>Pursuant to the FEPA Act, the N.P.E. was formulated in 1989 and revised in 1999. The main thrust of the policy was to ensure that environmental concerns are integrated into major</w:t>
      </w:r>
      <w:r>
        <w:rPr>
          <w:spacing w:val="40"/>
        </w:rPr>
        <w:t> </w:t>
      </w:r>
      <w:r>
        <w:rPr/>
        <w:t>economic decision-making processes and environmental remediation costs are built into major development projects.</w:t>
      </w:r>
      <w:r>
        <w:rPr>
          <w:vertAlign w:val="superscript"/>
        </w:rPr>
        <w:t>726</w:t>
      </w:r>
    </w:p>
    <w:p>
      <w:pPr>
        <w:pStyle w:val="BodyText"/>
        <w:rPr>
          <w:sz w:val="20"/>
        </w:rPr>
      </w:pPr>
    </w:p>
    <w:p>
      <w:pPr>
        <w:pStyle w:val="BodyText"/>
        <w:rPr>
          <w:sz w:val="20"/>
        </w:rPr>
      </w:pPr>
    </w:p>
    <w:p>
      <w:pPr>
        <w:pStyle w:val="BodyText"/>
        <w:spacing w:before="98"/>
        <w:rPr>
          <w:sz w:val="20"/>
        </w:rPr>
      </w:pPr>
      <w:r>
        <w:rPr/>
        <mc:AlternateContent>
          <mc:Choice Requires="wps">
            <w:drawing>
              <wp:anchor distT="0" distB="0" distL="0" distR="0" allowOverlap="1" layoutInCell="1" locked="0" behindDoc="1" simplePos="0" relativeHeight="487716352">
                <wp:simplePos x="0" y="0"/>
                <wp:positionH relativeFrom="page">
                  <wp:posOffset>914704</wp:posOffset>
                </wp:positionH>
                <wp:positionV relativeFrom="paragraph">
                  <wp:posOffset>224124</wp:posOffset>
                </wp:positionV>
                <wp:extent cx="1829435" cy="9525"/>
                <wp:effectExtent l="0" t="0" r="0" b="0"/>
                <wp:wrapTopAndBottom/>
                <wp:docPr id="340" name="Graphic 340"/>
                <wp:cNvGraphicFramePr>
                  <a:graphicFrameLocks/>
                </wp:cNvGraphicFramePr>
                <a:graphic>
                  <a:graphicData uri="http://schemas.microsoft.com/office/word/2010/wordprocessingShape">
                    <wps:wsp>
                      <wps:cNvPr id="340" name="Graphic 3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47627pt;width:144.020pt;height:.72003pt;mso-position-horizontal-relative:page;mso-position-vertical-relative:paragraph;z-index:-15600128;mso-wrap-distance-left:0;mso-wrap-distance-right:0" id="docshape308"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723</w:t>
      </w:r>
      <w:r>
        <w:rPr>
          <w:sz w:val="20"/>
          <w:vertAlign w:val="baseline"/>
        </w:rPr>
        <w:t>Nigeria</w:t>
      </w:r>
      <w:r>
        <w:rPr>
          <w:spacing w:val="-5"/>
          <w:sz w:val="20"/>
          <w:vertAlign w:val="baseline"/>
        </w:rPr>
        <w:t> </w:t>
      </w:r>
      <w:r>
        <w:rPr>
          <w:sz w:val="20"/>
          <w:vertAlign w:val="baseline"/>
        </w:rPr>
        <w:t>National</w:t>
      </w:r>
      <w:r>
        <w:rPr>
          <w:spacing w:val="-5"/>
          <w:sz w:val="20"/>
          <w:vertAlign w:val="baseline"/>
        </w:rPr>
        <w:t> </w:t>
      </w:r>
      <w:r>
        <w:rPr>
          <w:sz w:val="20"/>
          <w:vertAlign w:val="baseline"/>
        </w:rPr>
        <w:t>State</w:t>
      </w:r>
      <w:r>
        <w:rPr>
          <w:spacing w:val="-4"/>
          <w:sz w:val="20"/>
          <w:vertAlign w:val="baseline"/>
        </w:rPr>
        <w:t> </w:t>
      </w:r>
      <w:r>
        <w:rPr>
          <w:sz w:val="20"/>
          <w:vertAlign w:val="baseline"/>
        </w:rPr>
        <w:t>of</w:t>
      </w:r>
      <w:r>
        <w:rPr>
          <w:spacing w:val="-7"/>
          <w:sz w:val="20"/>
          <w:vertAlign w:val="baseline"/>
        </w:rPr>
        <w:t> </w:t>
      </w:r>
      <w:r>
        <w:rPr>
          <w:sz w:val="20"/>
          <w:vertAlign w:val="baseline"/>
        </w:rPr>
        <w:t>the</w:t>
      </w:r>
      <w:r>
        <w:rPr>
          <w:spacing w:val="-2"/>
          <w:sz w:val="20"/>
          <w:vertAlign w:val="baseline"/>
        </w:rPr>
        <w:t> </w:t>
      </w:r>
      <w:r>
        <w:rPr>
          <w:sz w:val="20"/>
          <w:vertAlign w:val="baseline"/>
        </w:rPr>
        <w:t>Environment</w:t>
      </w:r>
      <w:r>
        <w:rPr>
          <w:spacing w:val="-3"/>
          <w:sz w:val="20"/>
          <w:vertAlign w:val="baseline"/>
        </w:rPr>
        <w:t> </w:t>
      </w:r>
      <w:r>
        <w:rPr>
          <w:sz w:val="20"/>
          <w:vertAlign w:val="baseline"/>
        </w:rPr>
        <w:t>Report, Abuja</w:t>
      </w:r>
      <w:r>
        <w:rPr>
          <w:spacing w:val="-5"/>
          <w:sz w:val="20"/>
          <w:vertAlign w:val="baseline"/>
        </w:rPr>
        <w:t> </w:t>
      </w:r>
      <w:r>
        <w:rPr>
          <w:sz w:val="20"/>
          <w:vertAlign w:val="baseline"/>
        </w:rPr>
        <w:t>(2008)</w:t>
      </w:r>
      <w:r>
        <w:rPr>
          <w:spacing w:val="-6"/>
          <w:sz w:val="20"/>
          <w:vertAlign w:val="baseline"/>
        </w:rPr>
        <w:t> </w:t>
      </w:r>
      <w:r>
        <w:rPr>
          <w:spacing w:val="-2"/>
          <w:sz w:val="20"/>
          <w:vertAlign w:val="baseline"/>
        </w:rPr>
        <w:t>p.526</w:t>
      </w:r>
    </w:p>
    <w:p>
      <w:pPr>
        <w:spacing w:line="229" w:lineRule="exact" w:before="2"/>
        <w:ind w:left="400" w:right="0" w:firstLine="0"/>
        <w:jc w:val="left"/>
        <w:rPr>
          <w:sz w:val="20"/>
        </w:rPr>
      </w:pPr>
      <w:r>
        <w:rPr>
          <w:sz w:val="20"/>
          <w:vertAlign w:val="superscript"/>
        </w:rPr>
        <w:t>724</w:t>
      </w:r>
      <w:r>
        <w:rPr>
          <w:i/>
          <w:sz w:val="20"/>
          <w:vertAlign w:val="baseline"/>
        </w:rPr>
        <w:t>Ibid</w:t>
      </w:r>
      <w:r>
        <w:rPr>
          <w:sz w:val="20"/>
          <w:vertAlign w:val="baseline"/>
        </w:rPr>
        <w:t>,</w:t>
      </w:r>
      <w:r>
        <w:rPr>
          <w:spacing w:val="-4"/>
          <w:sz w:val="20"/>
          <w:vertAlign w:val="baseline"/>
        </w:rPr>
        <w:t> </w:t>
      </w:r>
      <w:r>
        <w:rPr>
          <w:spacing w:val="-2"/>
          <w:sz w:val="20"/>
          <w:vertAlign w:val="baseline"/>
        </w:rPr>
        <w:t>p.252</w:t>
      </w:r>
    </w:p>
    <w:p>
      <w:pPr>
        <w:spacing w:line="229" w:lineRule="exact" w:before="0"/>
        <w:ind w:left="400" w:right="0" w:firstLine="0"/>
        <w:jc w:val="left"/>
        <w:rPr>
          <w:i/>
          <w:sz w:val="20"/>
        </w:rPr>
      </w:pPr>
      <w:r>
        <w:rPr>
          <w:spacing w:val="-2"/>
          <w:sz w:val="20"/>
          <w:vertAlign w:val="superscript"/>
        </w:rPr>
        <w:t>725</w:t>
      </w:r>
      <w:r>
        <w:rPr>
          <w:i/>
          <w:spacing w:val="-2"/>
          <w:sz w:val="20"/>
          <w:vertAlign w:val="baseline"/>
        </w:rPr>
        <w:t>Ibid</w:t>
      </w:r>
    </w:p>
    <w:p>
      <w:pPr>
        <w:spacing w:before="23"/>
        <w:ind w:left="400" w:right="0" w:firstLine="0"/>
        <w:jc w:val="left"/>
        <w:rPr>
          <w:sz w:val="20"/>
        </w:rPr>
      </w:pPr>
      <w:r>
        <w:rPr>
          <w:rFonts w:ascii="Calibri"/>
          <w:sz w:val="20"/>
          <w:vertAlign w:val="superscript"/>
        </w:rPr>
        <w:t>726</w:t>
      </w:r>
      <w:r>
        <w:rPr>
          <w:sz w:val="20"/>
          <w:vertAlign w:val="baseline"/>
        </w:rPr>
        <w:t>Ehighelua</w:t>
      </w:r>
      <w:r>
        <w:rPr>
          <w:spacing w:val="-6"/>
          <w:sz w:val="20"/>
          <w:vertAlign w:val="baseline"/>
        </w:rPr>
        <w:t> </w:t>
      </w:r>
      <w:r>
        <w:rPr>
          <w:sz w:val="20"/>
          <w:vertAlign w:val="baseline"/>
        </w:rPr>
        <w:t>I.</w:t>
      </w:r>
      <w:r>
        <w:rPr>
          <w:spacing w:val="-3"/>
          <w:sz w:val="20"/>
          <w:vertAlign w:val="baseline"/>
        </w:rPr>
        <w:t> </w:t>
      </w:r>
      <w:r>
        <w:rPr>
          <w:i/>
          <w:sz w:val="20"/>
          <w:vertAlign w:val="baseline"/>
        </w:rPr>
        <w:t>Environmental</w:t>
      </w:r>
      <w:r>
        <w:rPr>
          <w:i/>
          <w:spacing w:val="-6"/>
          <w:sz w:val="20"/>
          <w:vertAlign w:val="baseline"/>
        </w:rPr>
        <w:t> </w:t>
      </w:r>
      <w:r>
        <w:rPr>
          <w:i/>
          <w:sz w:val="20"/>
          <w:vertAlign w:val="baseline"/>
        </w:rPr>
        <w:t>Protection</w:t>
      </w:r>
      <w:r>
        <w:rPr>
          <w:i/>
          <w:spacing w:val="-4"/>
          <w:sz w:val="20"/>
          <w:vertAlign w:val="baseline"/>
        </w:rPr>
        <w:t> </w:t>
      </w:r>
      <w:r>
        <w:rPr>
          <w:i/>
          <w:sz w:val="20"/>
          <w:vertAlign w:val="baseline"/>
        </w:rPr>
        <w:t>Law</w:t>
      </w:r>
      <w:r>
        <w:rPr>
          <w:sz w:val="20"/>
          <w:vertAlign w:val="baseline"/>
        </w:rPr>
        <w:t>,</w:t>
      </w:r>
      <w:r>
        <w:rPr>
          <w:spacing w:val="-5"/>
          <w:sz w:val="20"/>
          <w:vertAlign w:val="baseline"/>
        </w:rPr>
        <w:t> </w:t>
      </w:r>
      <w:r>
        <w:rPr>
          <w:sz w:val="20"/>
          <w:vertAlign w:val="baseline"/>
        </w:rPr>
        <w:t>New</w:t>
      </w:r>
      <w:r>
        <w:rPr>
          <w:spacing w:val="-10"/>
          <w:sz w:val="20"/>
          <w:vertAlign w:val="baseline"/>
        </w:rPr>
        <w:t> </w:t>
      </w:r>
      <w:r>
        <w:rPr>
          <w:sz w:val="20"/>
          <w:vertAlign w:val="baseline"/>
        </w:rPr>
        <w:t>Pages</w:t>
      </w:r>
      <w:r>
        <w:rPr>
          <w:spacing w:val="-6"/>
          <w:sz w:val="20"/>
          <w:vertAlign w:val="baseline"/>
        </w:rPr>
        <w:t> </w:t>
      </w:r>
      <w:r>
        <w:rPr>
          <w:sz w:val="20"/>
          <w:vertAlign w:val="baseline"/>
        </w:rPr>
        <w:t>Law</w:t>
      </w:r>
      <w:r>
        <w:rPr>
          <w:spacing w:val="-7"/>
          <w:sz w:val="20"/>
          <w:vertAlign w:val="baseline"/>
        </w:rPr>
        <w:t> </w:t>
      </w:r>
      <w:r>
        <w:rPr>
          <w:sz w:val="20"/>
          <w:vertAlign w:val="baseline"/>
        </w:rPr>
        <w:t>Publishing</w:t>
      </w:r>
      <w:r>
        <w:rPr>
          <w:spacing w:val="-3"/>
          <w:sz w:val="20"/>
          <w:vertAlign w:val="baseline"/>
        </w:rPr>
        <w:t> </w:t>
      </w:r>
      <w:r>
        <w:rPr>
          <w:sz w:val="20"/>
          <w:vertAlign w:val="baseline"/>
        </w:rPr>
        <w:t>Co.,</w:t>
      </w:r>
      <w:r>
        <w:rPr>
          <w:spacing w:val="-5"/>
          <w:sz w:val="20"/>
          <w:vertAlign w:val="baseline"/>
        </w:rPr>
        <w:t> </w:t>
      </w:r>
      <w:r>
        <w:rPr>
          <w:sz w:val="20"/>
          <w:vertAlign w:val="baseline"/>
        </w:rPr>
        <w:t>Effurun/Warri,</w:t>
      </w:r>
      <w:r>
        <w:rPr>
          <w:spacing w:val="-5"/>
          <w:sz w:val="20"/>
          <w:vertAlign w:val="baseline"/>
        </w:rPr>
        <w:t> </w:t>
      </w:r>
      <w:r>
        <w:rPr>
          <w:spacing w:val="-2"/>
          <w:sz w:val="20"/>
          <w:vertAlign w:val="baseline"/>
        </w:rPr>
        <w:t>p.122</w:t>
      </w:r>
    </w:p>
    <w:p>
      <w:pPr>
        <w:spacing w:after="0"/>
        <w:jc w:val="left"/>
        <w:rPr>
          <w:sz w:val="20"/>
        </w:rPr>
        <w:sectPr>
          <w:pgSz w:w="12240" w:h="15840"/>
          <w:pgMar w:header="0" w:footer="1012" w:top="1360" w:bottom="1200" w:left="1040" w:right="860"/>
        </w:sectPr>
      </w:pPr>
    </w:p>
    <w:p>
      <w:pPr>
        <w:pStyle w:val="BodyText"/>
        <w:spacing w:line="480" w:lineRule="auto" w:before="72"/>
        <w:ind w:left="400" w:right="579"/>
        <w:jc w:val="both"/>
      </w:pPr>
      <w:r>
        <w:rPr/>
        <w:t>As far as solid minerals exploration and exploitation are concerned, the new policy requires that</w:t>
      </w:r>
      <w:r>
        <w:rPr>
          <w:spacing w:val="40"/>
        </w:rPr>
        <w:t> </w:t>
      </w:r>
      <w:r>
        <w:rPr/>
        <w:t>a mandatory environmental impact assessment be carried before any approval is given to initiation of any mining project; the prospector for solid minerals is also required to prescribeoperational standards to minimize dust and noise pollution from open mines, minimize environmental degradation associated with benefaction (sic) and refining of minerals, prescribe stringent regulation for stacking and disposal of mine and benefaction (sic) tailing, monitor compliance with approved procedures for reclamation and restoration of land, top soil and vegetation of mined-out areas.</w:t>
      </w:r>
      <w:r>
        <w:rPr>
          <w:vertAlign w:val="superscript"/>
        </w:rPr>
        <w:t>727</w:t>
      </w:r>
      <w:r>
        <w:rPr>
          <w:vertAlign w:val="baseline"/>
        </w:rPr>
        <w:t>It is necessary to state that most of these policy objectives and strategies have been enacted as part of the provisions of the N.M.M.A to enhance the level of prevention</w:t>
      </w:r>
      <w:r>
        <w:rPr>
          <w:spacing w:val="48"/>
          <w:vertAlign w:val="baseline"/>
        </w:rPr>
        <w:t> </w:t>
      </w:r>
      <w:r>
        <w:rPr>
          <w:vertAlign w:val="baseline"/>
        </w:rPr>
        <w:t>or</w:t>
      </w:r>
      <w:r>
        <w:rPr>
          <w:spacing w:val="47"/>
          <w:vertAlign w:val="baseline"/>
        </w:rPr>
        <w:t> </w:t>
      </w:r>
      <w:r>
        <w:rPr>
          <w:vertAlign w:val="baseline"/>
        </w:rPr>
        <w:t>mitigation</w:t>
      </w:r>
      <w:r>
        <w:rPr>
          <w:spacing w:val="48"/>
          <w:vertAlign w:val="baseline"/>
        </w:rPr>
        <w:t> </w:t>
      </w:r>
      <w:r>
        <w:rPr>
          <w:vertAlign w:val="baseline"/>
        </w:rPr>
        <w:t>of</w:t>
      </w:r>
      <w:r>
        <w:rPr>
          <w:spacing w:val="47"/>
          <w:vertAlign w:val="baseline"/>
        </w:rPr>
        <w:t> </w:t>
      </w:r>
      <w:r>
        <w:rPr>
          <w:vertAlign w:val="baseline"/>
        </w:rPr>
        <w:t>environmental</w:t>
      </w:r>
      <w:r>
        <w:rPr>
          <w:spacing w:val="49"/>
          <w:vertAlign w:val="baseline"/>
        </w:rPr>
        <w:t> </w:t>
      </w:r>
      <w:r>
        <w:rPr>
          <w:vertAlign w:val="baseline"/>
        </w:rPr>
        <w:t>degradation</w:t>
      </w:r>
      <w:r>
        <w:rPr>
          <w:spacing w:val="48"/>
          <w:vertAlign w:val="baseline"/>
        </w:rPr>
        <w:t> </w:t>
      </w:r>
      <w:r>
        <w:rPr>
          <w:vertAlign w:val="baseline"/>
        </w:rPr>
        <w:t>in</w:t>
      </w:r>
      <w:r>
        <w:rPr>
          <w:spacing w:val="48"/>
          <w:vertAlign w:val="baseline"/>
        </w:rPr>
        <w:t> </w:t>
      </w:r>
      <w:r>
        <w:rPr>
          <w:vertAlign w:val="baseline"/>
        </w:rPr>
        <w:t>Nigeria.</w:t>
      </w:r>
      <w:r>
        <w:rPr>
          <w:spacing w:val="50"/>
          <w:vertAlign w:val="baseline"/>
        </w:rPr>
        <w:t> </w:t>
      </w:r>
      <w:r>
        <w:rPr>
          <w:vertAlign w:val="baseline"/>
        </w:rPr>
        <w:t>It</w:t>
      </w:r>
      <w:r>
        <w:rPr>
          <w:spacing w:val="49"/>
          <w:vertAlign w:val="baseline"/>
        </w:rPr>
        <w:t> </w:t>
      </w:r>
      <w:r>
        <w:rPr>
          <w:vertAlign w:val="baseline"/>
        </w:rPr>
        <w:t>is</w:t>
      </w:r>
      <w:r>
        <w:rPr>
          <w:spacing w:val="46"/>
          <w:vertAlign w:val="baseline"/>
        </w:rPr>
        <w:t> </w:t>
      </w:r>
      <w:r>
        <w:rPr>
          <w:vertAlign w:val="baseline"/>
        </w:rPr>
        <w:t>hoped</w:t>
      </w:r>
      <w:r>
        <w:rPr>
          <w:spacing w:val="48"/>
          <w:vertAlign w:val="baseline"/>
        </w:rPr>
        <w:t> </w:t>
      </w:r>
      <w:r>
        <w:rPr>
          <w:vertAlign w:val="baseline"/>
        </w:rPr>
        <w:t>that</w:t>
      </w:r>
      <w:r>
        <w:rPr>
          <w:spacing w:val="48"/>
          <w:vertAlign w:val="baseline"/>
        </w:rPr>
        <w:t> </w:t>
      </w:r>
      <w:r>
        <w:rPr>
          <w:vertAlign w:val="baseline"/>
        </w:rPr>
        <w:t>since</w:t>
      </w:r>
      <w:r>
        <w:rPr>
          <w:spacing w:val="47"/>
          <w:vertAlign w:val="baseline"/>
        </w:rPr>
        <w:t> </w:t>
      </w:r>
      <w:r>
        <w:rPr>
          <w:spacing w:val="-5"/>
          <w:vertAlign w:val="baseline"/>
        </w:rPr>
        <w:t>the</w:t>
      </w:r>
    </w:p>
    <w:p>
      <w:pPr>
        <w:pStyle w:val="BodyText"/>
        <w:spacing w:line="480" w:lineRule="auto" w:before="1"/>
        <w:ind w:left="400" w:right="584"/>
        <w:jc w:val="both"/>
      </w:pPr>
      <w:r>
        <w:rPr/>
        <w:t>N.P.E. is undergoing review, the proposed new policy document will cater more for issues of prevention or mitigation of environmental degradation by the mining of solid minerals in</w:t>
      </w:r>
      <w:r>
        <w:rPr>
          <w:spacing w:val="40"/>
        </w:rPr>
        <w:t> </w:t>
      </w:r>
      <w:r>
        <w:rPr>
          <w:spacing w:val="-2"/>
        </w:rPr>
        <w:t>Nigeria.</w:t>
      </w:r>
    </w:p>
    <w:p>
      <w:pPr>
        <w:pStyle w:val="BodyText"/>
      </w:pPr>
    </w:p>
    <w:p>
      <w:pPr>
        <w:pStyle w:val="BodyText"/>
      </w:pPr>
    </w:p>
    <w:p>
      <w:pPr>
        <w:pStyle w:val="BodyText"/>
      </w:pPr>
    </w:p>
    <w:p>
      <w:pPr>
        <w:pStyle w:val="BodyText"/>
      </w:pPr>
    </w:p>
    <w:p>
      <w:pPr>
        <w:pStyle w:val="BodyText"/>
        <w:spacing w:before="41"/>
      </w:pPr>
    </w:p>
    <w:p>
      <w:pPr>
        <w:pStyle w:val="Heading2"/>
        <w:numPr>
          <w:ilvl w:val="2"/>
          <w:numId w:val="29"/>
        </w:numPr>
        <w:tabs>
          <w:tab w:pos="1060" w:val="left" w:leader="none"/>
        </w:tabs>
        <w:spacing w:line="240" w:lineRule="auto" w:before="1" w:after="0"/>
        <w:ind w:left="1060" w:right="0" w:hanging="660"/>
        <w:jc w:val="both"/>
      </w:pPr>
      <w:r>
        <w:rPr/>
        <w:t>National</w:t>
      </w:r>
      <w:r>
        <w:rPr>
          <w:spacing w:val="-4"/>
        </w:rPr>
        <w:t> </w:t>
      </w:r>
      <w:r>
        <w:rPr/>
        <w:t>Mineralsand</w:t>
      </w:r>
      <w:r>
        <w:rPr>
          <w:spacing w:val="-2"/>
        </w:rPr>
        <w:t> </w:t>
      </w:r>
      <w:r>
        <w:rPr/>
        <w:t>Mining</w:t>
      </w:r>
      <w:r>
        <w:rPr>
          <w:spacing w:val="-2"/>
        </w:rPr>
        <w:t> </w:t>
      </w:r>
      <w:r>
        <w:rPr/>
        <w:t>Policy,</w:t>
      </w:r>
      <w:r>
        <w:rPr>
          <w:spacing w:val="-2"/>
        </w:rPr>
        <w:t> </w:t>
      </w:r>
      <w:r>
        <w:rPr>
          <w:spacing w:val="-4"/>
        </w:rPr>
        <w:t>2008</w:t>
      </w:r>
    </w:p>
    <w:p>
      <w:pPr>
        <w:pStyle w:val="BodyText"/>
        <w:spacing w:before="7"/>
        <w:rPr>
          <w:b/>
        </w:rPr>
      </w:pPr>
    </w:p>
    <w:p>
      <w:pPr>
        <w:pStyle w:val="BodyText"/>
        <w:spacing w:line="480" w:lineRule="auto"/>
        <w:ind w:left="400" w:right="577"/>
        <w:jc w:val="both"/>
      </w:pPr>
      <w:r>
        <w:rPr/>
        <w:t>The National Minerals and Mining Policy (hereinafter referred to as “N.M.M.P.”) has, been considered</w:t>
      </w:r>
      <w:r>
        <w:rPr>
          <w:spacing w:val="-2"/>
        </w:rPr>
        <w:t> </w:t>
      </w:r>
      <w:r>
        <w:rPr/>
        <w:t>the</w:t>
      </w:r>
      <w:r>
        <w:rPr>
          <w:spacing w:val="-3"/>
        </w:rPr>
        <w:t> </w:t>
      </w:r>
      <w:r>
        <w:rPr/>
        <w:t>most</w:t>
      </w:r>
      <w:r>
        <w:rPr>
          <w:spacing w:val="-2"/>
        </w:rPr>
        <w:t> </w:t>
      </w:r>
      <w:r>
        <w:rPr/>
        <w:t>revolutionary</w:t>
      </w:r>
      <w:r>
        <w:rPr>
          <w:spacing w:val="-7"/>
        </w:rPr>
        <w:t> </w:t>
      </w:r>
      <w:r>
        <w:rPr/>
        <w:t>mining</w:t>
      </w:r>
      <w:r>
        <w:rPr>
          <w:spacing w:val="-5"/>
        </w:rPr>
        <w:t> </w:t>
      </w:r>
      <w:r>
        <w:rPr/>
        <w:t>policy</w:t>
      </w:r>
      <w:r>
        <w:rPr>
          <w:spacing w:val="-5"/>
        </w:rPr>
        <w:t> </w:t>
      </w:r>
      <w:r>
        <w:rPr/>
        <w:t>with</w:t>
      </w:r>
      <w:r>
        <w:rPr>
          <w:spacing w:val="-2"/>
        </w:rPr>
        <w:t> </w:t>
      </w:r>
      <w:r>
        <w:rPr/>
        <w:t>regard</w:t>
      </w:r>
      <w:r>
        <w:rPr>
          <w:spacing w:val="-1"/>
        </w:rPr>
        <w:t> </w:t>
      </w:r>
      <w:r>
        <w:rPr/>
        <w:t>to</w:t>
      </w:r>
      <w:r>
        <w:rPr>
          <w:spacing w:val="-2"/>
        </w:rPr>
        <w:t> </w:t>
      </w:r>
      <w:r>
        <w:rPr/>
        <w:t>the</w:t>
      </w:r>
      <w:r>
        <w:rPr>
          <w:spacing w:val="-3"/>
        </w:rPr>
        <w:t> </w:t>
      </w:r>
      <w:r>
        <w:rPr/>
        <w:t>protection</w:t>
      </w:r>
      <w:r>
        <w:rPr>
          <w:spacing w:val="-2"/>
        </w:rPr>
        <w:t> </w:t>
      </w:r>
      <w:r>
        <w:rPr/>
        <w:t>of</w:t>
      </w:r>
      <w:r>
        <w:rPr>
          <w:spacing w:val="-2"/>
        </w:rPr>
        <w:t> </w:t>
      </w:r>
      <w:r>
        <w:rPr/>
        <w:t>the</w:t>
      </w:r>
      <w:r>
        <w:rPr>
          <w:spacing w:val="-1"/>
        </w:rPr>
        <w:t> </w:t>
      </w:r>
      <w:r>
        <w:rPr/>
        <w:t>environment from the harmful effects of mining operations. The N.M.M.P. clearly identified the root cause of the problem by acknowledging that the neglect of the minerals industry led to disorder of illegal miners whose activities are characterized by inefficient mining, illegal trading of highly priced minerals,</w:t>
      </w:r>
      <w:r>
        <w:rPr>
          <w:spacing w:val="51"/>
        </w:rPr>
        <w:t> </w:t>
      </w:r>
      <w:r>
        <w:rPr/>
        <w:t>severe</w:t>
      </w:r>
      <w:r>
        <w:rPr>
          <w:spacing w:val="52"/>
        </w:rPr>
        <w:t> </w:t>
      </w:r>
      <w:r>
        <w:rPr/>
        <w:t>ecologicaldegradation</w:t>
      </w:r>
      <w:r>
        <w:rPr>
          <w:spacing w:val="52"/>
        </w:rPr>
        <w:t> </w:t>
      </w:r>
      <w:r>
        <w:rPr/>
        <w:t>and</w:t>
      </w:r>
      <w:r>
        <w:rPr>
          <w:spacing w:val="52"/>
        </w:rPr>
        <w:t> </w:t>
      </w:r>
      <w:r>
        <w:rPr/>
        <w:t>high</w:t>
      </w:r>
      <w:r>
        <w:rPr>
          <w:spacing w:val="55"/>
        </w:rPr>
        <w:t> </w:t>
      </w:r>
      <w:r>
        <w:rPr/>
        <w:t>loss</w:t>
      </w:r>
      <w:r>
        <w:rPr>
          <w:spacing w:val="54"/>
        </w:rPr>
        <w:t> </w:t>
      </w:r>
      <w:r>
        <w:rPr/>
        <w:t>of</w:t>
      </w:r>
      <w:r>
        <w:rPr>
          <w:spacing w:val="52"/>
        </w:rPr>
        <w:t> </w:t>
      </w:r>
      <w:r>
        <w:rPr/>
        <w:t>revenue</w:t>
      </w:r>
      <w:r>
        <w:rPr>
          <w:spacing w:val="52"/>
        </w:rPr>
        <w:t> </w:t>
      </w:r>
      <w:r>
        <w:rPr/>
        <w:t>to</w:t>
      </w:r>
      <w:r>
        <w:rPr>
          <w:spacing w:val="53"/>
        </w:rPr>
        <w:t> </w:t>
      </w:r>
      <w:r>
        <w:rPr/>
        <w:t>the</w:t>
      </w:r>
      <w:r>
        <w:rPr>
          <w:spacing w:val="54"/>
        </w:rPr>
        <w:t> </w:t>
      </w:r>
      <w:r>
        <w:rPr/>
        <w:t>government</w:t>
      </w:r>
      <w:r>
        <w:rPr>
          <w:spacing w:val="54"/>
        </w:rPr>
        <w:t> </w:t>
      </w:r>
      <w:r>
        <w:rPr>
          <w:spacing w:val="-2"/>
        </w:rPr>
        <w:t>through</w:t>
      </w:r>
    </w:p>
    <w:p>
      <w:pPr>
        <w:pStyle w:val="BodyText"/>
        <w:spacing w:before="2"/>
        <w:rPr>
          <w:sz w:val="11"/>
        </w:rPr>
      </w:pPr>
      <w:r>
        <w:rPr/>
        <mc:AlternateContent>
          <mc:Choice Requires="wps">
            <w:drawing>
              <wp:anchor distT="0" distB="0" distL="0" distR="0" allowOverlap="1" layoutInCell="1" locked="0" behindDoc="1" simplePos="0" relativeHeight="487716864">
                <wp:simplePos x="0" y="0"/>
                <wp:positionH relativeFrom="page">
                  <wp:posOffset>914704</wp:posOffset>
                </wp:positionH>
                <wp:positionV relativeFrom="paragraph">
                  <wp:posOffset>97138</wp:posOffset>
                </wp:positionV>
                <wp:extent cx="1829435" cy="9525"/>
                <wp:effectExtent l="0" t="0" r="0" b="0"/>
                <wp:wrapTopAndBottom/>
                <wp:docPr id="341" name="Graphic 341"/>
                <wp:cNvGraphicFramePr>
                  <a:graphicFrameLocks/>
                </wp:cNvGraphicFramePr>
                <a:graphic>
                  <a:graphicData uri="http://schemas.microsoft.com/office/word/2010/wordprocessingShape">
                    <wps:wsp>
                      <wps:cNvPr id="341" name="Graphic 3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648705pt;width:144.020pt;height:.72003pt;mso-position-horizontal-relative:page;mso-position-vertical-relative:paragraph;z-index:-15599616;mso-wrap-distance-left:0;mso-wrap-distance-right:0" id="docshape309"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727</w:t>
      </w:r>
      <w:r>
        <w:rPr>
          <w:i/>
          <w:sz w:val="20"/>
          <w:vertAlign w:val="baseline"/>
        </w:rPr>
        <w:t>Ibid</w:t>
      </w:r>
      <w:r>
        <w:rPr>
          <w:sz w:val="20"/>
          <w:vertAlign w:val="baseline"/>
        </w:rPr>
        <w:t>,</w:t>
      </w:r>
      <w:r>
        <w:rPr>
          <w:spacing w:val="-4"/>
          <w:sz w:val="20"/>
          <w:vertAlign w:val="baseline"/>
        </w:rPr>
        <w:t> </w:t>
      </w:r>
      <w:r>
        <w:rPr>
          <w:spacing w:val="-2"/>
          <w:sz w:val="20"/>
          <w:vertAlign w:val="baseline"/>
        </w:rPr>
        <w:t>pp.122&amp;123</w:t>
      </w:r>
    </w:p>
    <w:p>
      <w:pPr>
        <w:spacing w:after="0"/>
        <w:jc w:val="left"/>
        <w:rPr>
          <w:sz w:val="20"/>
        </w:rPr>
        <w:sectPr>
          <w:pgSz w:w="12240" w:h="15840"/>
          <w:pgMar w:header="0" w:footer="1012" w:top="1360" w:bottom="1200" w:left="1040" w:right="860"/>
        </w:sectPr>
      </w:pPr>
    </w:p>
    <w:p>
      <w:pPr>
        <w:pStyle w:val="BodyText"/>
        <w:spacing w:line="480" w:lineRule="auto" w:before="112"/>
        <w:ind w:left="400" w:right="576"/>
        <w:jc w:val="both"/>
      </w:pPr>
      <w:r>
        <w:rPr/>
        <w:t>smuggling</w:t>
      </w:r>
      <w:r>
        <w:rPr>
          <w:spacing w:val="-11"/>
        </w:rPr>
        <w:t> </w:t>
      </w:r>
      <w:r>
        <w:rPr/>
        <w:t>amongst</w:t>
      </w:r>
      <w:r>
        <w:rPr>
          <w:spacing w:val="-8"/>
        </w:rPr>
        <w:t> </w:t>
      </w:r>
      <w:r>
        <w:rPr/>
        <w:t>others.</w:t>
      </w:r>
      <w:r>
        <w:rPr>
          <w:vertAlign w:val="superscript"/>
        </w:rPr>
        <w:t>728</w:t>
      </w:r>
      <w:r>
        <w:rPr>
          <w:vertAlign w:val="baseline"/>
        </w:rPr>
        <w:t>The</w:t>
      </w:r>
      <w:r>
        <w:rPr>
          <w:spacing w:val="-10"/>
          <w:vertAlign w:val="baseline"/>
        </w:rPr>
        <w:t> </w:t>
      </w:r>
      <w:r>
        <w:rPr>
          <w:vertAlign w:val="baseline"/>
        </w:rPr>
        <w:t>N.M.M.P.</w:t>
      </w:r>
      <w:r>
        <w:rPr>
          <w:spacing w:val="-8"/>
          <w:vertAlign w:val="baseline"/>
        </w:rPr>
        <w:t> </w:t>
      </w:r>
      <w:r>
        <w:rPr>
          <w:vertAlign w:val="baseline"/>
        </w:rPr>
        <w:t>specified</w:t>
      </w:r>
      <w:r>
        <w:rPr>
          <w:spacing w:val="-9"/>
          <w:vertAlign w:val="baseline"/>
        </w:rPr>
        <w:t> </w:t>
      </w:r>
      <w:r>
        <w:rPr>
          <w:vertAlign w:val="baseline"/>
        </w:rPr>
        <w:t>Government‟s</w:t>
      </w:r>
      <w:r>
        <w:rPr>
          <w:spacing w:val="-8"/>
          <w:vertAlign w:val="baseline"/>
        </w:rPr>
        <w:t> </w:t>
      </w:r>
      <w:r>
        <w:rPr>
          <w:vertAlign w:val="baseline"/>
        </w:rPr>
        <w:t>focus</w:t>
      </w:r>
      <w:r>
        <w:rPr>
          <w:spacing w:val="-8"/>
          <w:vertAlign w:val="baseline"/>
        </w:rPr>
        <w:t> </w:t>
      </w:r>
      <w:r>
        <w:rPr>
          <w:vertAlign w:val="baseline"/>
        </w:rPr>
        <w:t>on</w:t>
      </w:r>
      <w:r>
        <w:rPr>
          <w:spacing w:val="-7"/>
          <w:vertAlign w:val="baseline"/>
        </w:rPr>
        <w:t> </w:t>
      </w:r>
      <w:r>
        <w:rPr>
          <w:vertAlign w:val="baseline"/>
        </w:rPr>
        <w:t>Nigeria‟s</w:t>
      </w:r>
      <w:r>
        <w:rPr>
          <w:spacing w:val="-9"/>
          <w:vertAlign w:val="baseline"/>
        </w:rPr>
        <w:t> </w:t>
      </w:r>
      <w:r>
        <w:rPr>
          <w:vertAlign w:val="baseline"/>
        </w:rPr>
        <w:t>Minerals and Metal development objectives and implementation strategies for sustainable development.</w:t>
      </w:r>
    </w:p>
    <w:p>
      <w:pPr>
        <w:pStyle w:val="BodyText"/>
        <w:spacing w:before="12"/>
      </w:pPr>
    </w:p>
    <w:p>
      <w:pPr>
        <w:pStyle w:val="BodyText"/>
        <w:spacing w:line="480" w:lineRule="auto"/>
        <w:ind w:left="400" w:right="577"/>
        <w:jc w:val="both"/>
      </w:pPr>
      <w:r>
        <w:rPr/>
        <w:t>The N.M.M.P. is divided into two sections with the first section dealing with Minerals Policy while the other dealt with the Metals Policy. The N.M.M.P. underscored the fact that in the pre- independence years, solid minerals contributed immensely to the economic development of Nigeria</w:t>
      </w:r>
      <w:r>
        <w:rPr>
          <w:spacing w:val="-1"/>
        </w:rPr>
        <w:t> </w:t>
      </w:r>
      <w:r>
        <w:rPr/>
        <w:t>and that the decline of solid minerals industries started with the discovery</w:t>
      </w:r>
      <w:r>
        <w:rPr>
          <w:spacing w:val="-4"/>
        </w:rPr>
        <w:t> </w:t>
      </w:r>
      <w:r>
        <w:rPr/>
        <w:t>of oil and with the corresponding decline of metal prices in the world.</w:t>
      </w:r>
    </w:p>
    <w:p>
      <w:pPr>
        <w:pStyle w:val="BodyText"/>
        <w:spacing w:before="13"/>
      </w:pPr>
    </w:p>
    <w:p>
      <w:pPr>
        <w:pStyle w:val="BodyText"/>
        <w:spacing w:line="480" w:lineRule="auto"/>
        <w:ind w:left="400" w:right="576"/>
        <w:jc w:val="both"/>
      </w:pPr>
      <w:r>
        <w:rPr/>
        <w:t>The thrust of theMinerals Policy included the development of modern legislative framework, diversification of the economy with enhanced leadership role for the private sector and</w:t>
      </w:r>
      <w:r>
        <w:rPr>
          <w:spacing w:val="40"/>
        </w:rPr>
        <w:t> </w:t>
      </w:r>
      <w:r>
        <w:rPr/>
        <w:t>separation of the distinctive role of the Government as regulator/administrator from that of the private sector as operator and manager; and the overall protection of the environment from degradation by mining of solid minerals in Nigeria. The Policy recognized the key technical departments and agencies of the Federal Ministry of Mines and Steel Development as pivotal to the attainment of set objectives/goals and specified strategies to be adopted by these institutions through carrying</w:t>
      </w:r>
      <w:r>
        <w:rPr>
          <w:spacing w:val="-3"/>
        </w:rPr>
        <w:t> </w:t>
      </w:r>
      <w:r>
        <w:rPr/>
        <w:t>out their</w:t>
      </w:r>
      <w:r>
        <w:rPr>
          <w:spacing w:val="-1"/>
        </w:rPr>
        <w:t> </w:t>
      </w:r>
      <w:r>
        <w:rPr/>
        <w:t>functions. The</w:t>
      </w:r>
      <w:r>
        <w:rPr>
          <w:spacing w:val="-1"/>
        </w:rPr>
        <w:t> </w:t>
      </w:r>
      <w:r>
        <w:rPr/>
        <w:t>legislative</w:t>
      </w:r>
      <w:r>
        <w:rPr>
          <w:spacing w:val="-1"/>
        </w:rPr>
        <w:t> </w:t>
      </w:r>
      <w:r>
        <w:rPr/>
        <w:t>framework to drive the</w:t>
      </w:r>
      <w:r>
        <w:rPr>
          <w:spacing w:val="-1"/>
        </w:rPr>
        <w:t> </w:t>
      </w:r>
      <w:r>
        <w:rPr/>
        <w:t>N.M.M.P. was stated to be the N.M.M.A., 2007.</w:t>
      </w:r>
    </w:p>
    <w:p>
      <w:pPr>
        <w:pStyle w:val="BodyText"/>
        <w:spacing w:before="17"/>
      </w:pPr>
    </w:p>
    <w:p>
      <w:pPr>
        <w:pStyle w:val="Heading2"/>
        <w:numPr>
          <w:ilvl w:val="2"/>
          <w:numId w:val="29"/>
        </w:numPr>
        <w:tabs>
          <w:tab w:pos="1060" w:val="left" w:leader="none"/>
        </w:tabs>
        <w:spacing w:line="240" w:lineRule="auto" w:before="1" w:after="0"/>
        <w:ind w:left="1060" w:right="0" w:hanging="660"/>
        <w:jc w:val="both"/>
      </w:pPr>
      <w:r>
        <w:rPr/>
        <w:t>Road</w:t>
      </w:r>
      <w:r>
        <w:rPr>
          <w:spacing w:val="-3"/>
        </w:rPr>
        <w:t> </w:t>
      </w:r>
      <w:r>
        <w:rPr/>
        <w:t>Map for</w:t>
      </w:r>
      <w:r>
        <w:rPr>
          <w:spacing w:val="-2"/>
        </w:rPr>
        <w:t> </w:t>
      </w:r>
      <w:r>
        <w:rPr/>
        <w:t>the</w:t>
      </w:r>
      <w:r>
        <w:rPr>
          <w:spacing w:val="-1"/>
        </w:rPr>
        <w:t> </w:t>
      </w:r>
      <w:r>
        <w:rPr/>
        <w:t>Growth</w:t>
      </w:r>
      <w:r>
        <w:rPr>
          <w:spacing w:val="-1"/>
        </w:rPr>
        <w:t> </w:t>
      </w:r>
      <w:r>
        <w:rPr/>
        <w:t>and Development</w:t>
      </w:r>
      <w:r>
        <w:rPr>
          <w:spacing w:val="-1"/>
        </w:rPr>
        <w:t> </w:t>
      </w:r>
      <w:r>
        <w:rPr/>
        <w:t>of the</w:t>
      </w:r>
      <w:r>
        <w:rPr>
          <w:spacing w:val="-2"/>
        </w:rPr>
        <w:t> </w:t>
      </w:r>
      <w:r>
        <w:rPr/>
        <w:t>Nigerian</w:t>
      </w:r>
      <w:r>
        <w:rPr>
          <w:spacing w:val="1"/>
        </w:rPr>
        <w:t> </w:t>
      </w:r>
      <w:r>
        <w:rPr/>
        <w:t>Mining </w:t>
      </w:r>
      <w:r>
        <w:rPr>
          <w:spacing w:val="-2"/>
        </w:rPr>
        <w:t>Industry</w:t>
      </w:r>
    </w:p>
    <w:p>
      <w:pPr>
        <w:pStyle w:val="BodyText"/>
        <w:spacing w:line="480" w:lineRule="auto" w:before="235"/>
        <w:ind w:left="400" w:right="576"/>
        <w:jc w:val="both"/>
      </w:pPr>
      <w:r>
        <w:rPr/>
        <w:t>The Road Map for the growth and development of the Nigerian Mining Industry hereinafter referred to as “the Road Map” is a recent policy document put together by the Federal Ministry</w:t>
      </w:r>
      <w:r>
        <w:rPr>
          <w:spacing w:val="40"/>
        </w:rPr>
        <w:t> </w:t>
      </w:r>
      <w:r>
        <w:rPr/>
        <w:t>of Mines and Steel Development in 2016 and published/launched in 2017 in order to realize the huge</w:t>
      </w:r>
      <w:r>
        <w:rPr>
          <w:spacing w:val="2"/>
        </w:rPr>
        <w:t> </w:t>
      </w:r>
      <w:r>
        <w:rPr/>
        <w:t>potentials</w:t>
      </w:r>
      <w:r>
        <w:rPr>
          <w:spacing w:val="5"/>
        </w:rPr>
        <w:t> </w:t>
      </w:r>
      <w:r>
        <w:rPr/>
        <w:t>inherent</w:t>
      </w:r>
      <w:r>
        <w:rPr>
          <w:spacing w:val="5"/>
        </w:rPr>
        <w:t> </w:t>
      </w:r>
      <w:r>
        <w:rPr/>
        <w:t>in</w:t>
      </w:r>
      <w:r>
        <w:rPr>
          <w:spacing w:val="4"/>
        </w:rPr>
        <w:t> </w:t>
      </w:r>
      <w:r>
        <w:rPr/>
        <w:t>the</w:t>
      </w:r>
      <w:r>
        <w:rPr>
          <w:spacing w:val="4"/>
        </w:rPr>
        <w:t> </w:t>
      </w:r>
      <w:r>
        <w:rPr/>
        <w:t>industry</w:t>
      </w:r>
      <w:r>
        <w:rPr>
          <w:spacing w:val="-2"/>
        </w:rPr>
        <w:t> </w:t>
      </w:r>
      <w:r>
        <w:rPr/>
        <w:t>for</w:t>
      </w:r>
      <w:r>
        <w:rPr>
          <w:spacing w:val="3"/>
        </w:rPr>
        <w:t> </w:t>
      </w:r>
      <w:r>
        <w:rPr/>
        <w:t>the</w:t>
      </w:r>
      <w:r>
        <w:rPr>
          <w:spacing w:val="4"/>
        </w:rPr>
        <w:t> </w:t>
      </w:r>
      <w:r>
        <w:rPr/>
        <w:t>benefit</w:t>
      </w:r>
      <w:r>
        <w:rPr>
          <w:spacing w:val="4"/>
        </w:rPr>
        <w:t> </w:t>
      </w:r>
      <w:r>
        <w:rPr/>
        <w:t>of</w:t>
      </w:r>
      <w:r>
        <w:rPr>
          <w:spacing w:val="3"/>
        </w:rPr>
        <w:t> </w:t>
      </w:r>
      <w:r>
        <w:rPr/>
        <w:t>the</w:t>
      </w:r>
      <w:r>
        <w:rPr>
          <w:spacing w:val="3"/>
        </w:rPr>
        <w:t> </w:t>
      </w:r>
      <w:r>
        <w:rPr/>
        <w:t>Nigerian</w:t>
      </w:r>
      <w:r>
        <w:rPr>
          <w:spacing w:val="4"/>
        </w:rPr>
        <w:t> </w:t>
      </w:r>
      <w:r>
        <w:rPr/>
        <w:t>economy.</w:t>
      </w:r>
      <w:r>
        <w:rPr>
          <w:spacing w:val="6"/>
        </w:rPr>
        <w:t> </w:t>
      </w:r>
      <w:r>
        <w:rPr/>
        <w:t>It</w:t>
      </w:r>
      <w:r>
        <w:rPr>
          <w:spacing w:val="5"/>
        </w:rPr>
        <w:t> </w:t>
      </w:r>
      <w:r>
        <w:rPr/>
        <w:t>is</w:t>
      </w:r>
      <w:r>
        <w:rPr>
          <w:spacing w:val="5"/>
        </w:rPr>
        <w:t> </w:t>
      </w:r>
      <w:r>
        <w:rPr/>
        <w:t>posited</w:t>
      </w:r>
      <w:r>
        <w:rPr>
          <w:spacing w:val="4"/>
        </w:rPr>
        <w:t> </w:t>
      </w:r>
      <w:r>
        <w:rPr>
          <w:spacing w:val="-4"/>
        </w:rPr>
        <w:t>that</w:t>
      </w:r>
    </w:p>
    <w:p>
      <w:pPr>
        <w:pStyle w:val="BodyText"/>
        <w:rPr>
          <w:sz w:val="12"/>
        </w:rPr>
      </w:pPr>
      <w:r>
        <w:rPr/>
        <mc:AlternateContent>
          <mc:Choice Requires="wps">
            <w:drawing>
              <wp:anchor distT="0" distB="0" distL="0" distR="0" allowOverlap="1" layoutInCell="1" locked="0" behindDoc="1" simplePos="0" relativeHeight="487717376">
                <wp:simplePos x="0" y="0"/>
                <wp:positionH relativeFrom="page">
                  <wp:posOffset>914704</wp:posOffset>
                </wp:positionH>
                <wp:positionV relativeFrom="paragraph">
                  <wp:posOffset>103219</wp:posOffset>
                </wp:positionV>
                <wp:extent cx="1829435" cy="9525"/>
                <wp:effectExtent l="0" t="0" r="0" b="0"/>
                <wp:wrapTopAndBottom/>
                <wp:docPr id="343" name="Graphic 343"/>
                <wp:cNvGraphicFramePr>
                  <a:graphicFrameLocks/>
                </wp:cNvGraphicFramePr>
                <a:graphic>
                  <a:graphicData uri="http://schemas.microsoft.com/office/word/2010/wordprocessingShape">
                    <wps:wsp>
                      <wps:cNvPr id="343" name="Graphic 3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27533pt;width:144.020pt;height:.72003pt;mso-position-horizontal-relative:page;mso-position-vertical-relative:paragraph;z-index:-15599104;mso-wrap-distance-left:0;mso-wrap-distance-right:0" id="docshape311"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728</w:t>
      </w:r>
      <w:r>
        <w:rPr>
          <w:sz w:val="20"/>
          <w:vertAlign w:val="baseline"/>
        </w:rPr>
        <w:t>Akper,</w:t>
      </w:r>
      <w:r>
        <w:rPr>
          <w:spacing w:val="-2"/>
          <w:sz w:val="20"/>
          <w:vertAlign w:val="baseline"/>
        </w:rPr>
        <w:t> </w:t>
      </w:r>
      <w:r>
        <w:rPr>
          <w:sz w:val="20"/>
          <w:vertAlign w:val="baseline"/>
        </w:rPr>
        <w:t>P.T.</w:t>
      </w:r>
      <w:r>
        <w:rPr>
          <w:spacing w:val="-3"/>
          <w:sz w:val="20"/>
          <w:vertAlign w:val="baseline"/>
        </w:rPr>
        <w:t> </w:t>
      </w:r>
      <w:r>
        <w:rPr>
          <w:sz w:val="20"/>
          <w:vertAlign w:val="baseline"/>
        </w:rPr>
        <w:t>(2011),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3"/>
          <w:sz w:val="20"/>
          <w:vertAlign w:val="baseline"/>
        </w:rPr>
        <w:t> </w:t>
      </w:r>
      <w:r>
        <w:rPr>
          <w:spacing w:val="-4"/>
          <w:sz w:val="20"/>
          <w:vertAlign w:val="baseline"/>
        </w:rPr>
        <w:t>p.187</w:t>
      </w:r>
    </w:p>
    <w:p>
      <w:pPr>
        <w:spacing w:after="0"/>
        <w:jc w:val="left"/>
        <w:rPr>
          <w:sz w:val="20"/>
        </w:rPr>
        <w:sectPr>
          <w:footerReference w:type="default" r:id="rId71"/>
          <w:pgSz w:w="12240" w:h="15840"/>
          <w:pgMar w:header="0" w:footer="1012" w:top="1320" w:bottom="1200" w:left="1040" w:right="860"/>
        </w:sectPr>
      </w:pPr>
    </w:p>
    <w:p>
      <w:pPr>
        <w:pStyle w:val="BodyText"/>
        <w:spacing w:line="480" w:lineRule="auto" w:before="72"/>
        <w:ind w:left="400" w:right="578"/>
        <w:jc w:val="both"/>
      </w:pPr>
      <w:r>
        <w:rPr/>
        <w:t>like most policy documents, the Road Map is a zealous guide to action to enable stakeholders particularly the federal government, state governments, mining companies and host mining communities navigate through how to attain sustainability development.</w:t>
      </w:r>
    </w:p>
    <w:p>
      <w:pPr>
        <w:pStyle w:val="BodyText"/>
        <w:spacing w:line="480" w:lineRule="auto" w:before="240"/>
        <w:ind w:left="400" w:right="572"/>
        <w:jc w:val="both"/>
      </w:pPr>
      <w:r>
        <w:rPr/>
        <w:t>The Road Map is a comprehensive and illustrative policy document comprised of six inter- related chapters captioned viz: the industry today, constraints and challenges to full potential, proposed strategic framework to full mining potential, implementation and action plan, communication strategy and next steps, respectively. It has five appendixes detailing issues on historical context of the Nigerian mining industry, Nigeria‟s mineral endowment, sample case studies of mining sector transformations and, financing mining exploration and production. The Roadmap also has within it, activities/line of action, strategies for attaining them, and time lines for achieving stated milestones. This obviously makes monitoring of implementation or execution less arduous.</w:t>
      </w:r>
    </w:p>
    <w:p>
      <w:pPr>
        <w:pStyle w:val="BodyText"/>
        <w:spacing w:line="480" w:lineRule="auto" w:before="242"/>
        <w:ind w:left="400" w:right="575"/>
        <w:jc w:val="both"/>
      </w:pPr>
      <w:r>
        <w:rPr/>
        <w:t>It has been severally</w:t>
      </w:r>
      <w:r>
        <w:rPr>
          <w:spacing w:val="-2"/>
        </w:rPr>
        <w:t> </w:t>
      </w:r>
      <w:r>
        <w:rPr/>
        <w:t>asserted that the problem with Nigeria may</w:t>
      </w:r>
      <w:r>
        <w:rPr>
          <w:spacing w:val="-7"/>
        </w:rPr>
        <w:t> </w:t>
      </w:r>
      <w:r>
        <w:rPr/>
        <w:t>not be totally</w:t>
      </w:r>
      <w:r>
        <w:rPr>
          <w:spacing w:val="-7"/>
        </w:rPr>
        <w:t> </w:t>
      </w:r>
      <w:r>
        <w:rPr/>
        <w:t>that of inadequacy of laws, regulations and policies but lies with their poor implementation.</w:t>
      </w:r>
      <w:r>
        <w:rPr>
          <w:vertAlign w:val="superscript"/>
        </w:rPr>
        <w:t>729</w:t>
      </w:r>
      <w:r>
        <w:rPr>
          <w:vertAlign w:val="baseline"/>
        </w:rPr>
        <w:t> It would appear that</w:t>
      </w:r>
      <w:r>
        <w:rPr>
          <w:spacing w:val="40"/>
          <w:vertAlign w:val="baseline"/>
        </w:rPr>
        <w:t> </w:t>
      </w:r>
      <w:r>
        <w:rPr>
          <w:vertAlign w:val="baseline"/>
        </w:rPr>
        <w:t>it may be in the light of the foregoing, that the committee set up to put the Road Map together, recommended the formation of a Mining Implementation and Strategy Team (MIST) that will be the process owner of the Roadmap and will be accountable for its implementation. MIST, as an advisory team to the Minister, will work across multiple MDAs, stakeholders and private institutions to ensure the full potential of the minerals, mining and metals sector is achieved.</w:t>
      </w:r>
      <w:r>
        <w:rPr>
          <w:vertAlign w:val="superscript"/>
        </w:rPr>
        <w:t>730</w:t>
      </w:r>
    </w:p>
    <w:p>
      <w:pPr>
        <w:pStyle w:val="Heading2"/>
        <w:numPr>
          <w:ilvl w:val="2"/>
          <w:numId w:val="29"/>
        </w:numPr>
        <w:tabs>
          <w:tab w:pos="999" w:val="left" w:leader="none"/>
        </w:tabs>
        <w:spacing w:line="240" w:lineRule="auto" w:before="245" w:after="0"/>
        <w:ind w:left="999" w:right="0" w:hanging="599"/>
        <w:jc w:val="both"/>
        <w:rPr>
          <w:sz w:val="22"/>
        </w:rPr>
      </w:pPr>
      <w:r>
        <w:rPr/>
        <w:t>International</w:t>
      </w:r>
      <w:r>
        <w:rPr>
          <w:spacing w:val="-2"/>
        </w:rPr>
        <w:t> </w:t>
      </w:r>
      <w:r>
        <w:rPr/>
        <w:t>Instruments</w:t>
      </w:r>
      <w:r>
        <w:rPr>
          <w:spacing w:val="-2"/>
        </w:rPr>
        <w:t> </w:t>
      </w:r>
      <w:r>
        <w:rPr/>
        <w:t>on</w:t>
      </w:r>
      <w:r>
        <w:rPr>
          <w:spacing w:val="-2"/>
        </w:rPr>
        <w:t> </w:t>
      </w:r>
      <w:r>
        <w:rPr/>
        <w:t>Environmental</w:t>
      </w:r>
      <w:r>
        <w:rPr>
          <w:spacing w:val="-2"/>
        </w:rPr>
        <w:t> Protection</w:t>
      </w:r>
    </w:p>
    <w:p>
      <w:pPr>
        <w:pStyle w:val="BodyText"/>
        <w:rPr>
          <w:b/>
          <w:sz w:val="20"/>
        </w:rPr>
      </w:pPr>
    </w:p>
    <w:p>
      <w:pPr>
        <w:pStyle w:val="BodyText"/>
        <w:rPr>
          <w:b/>
          <w:sz w:val="20"/>
        </w:rPr>
      </w:pPr>
    </w:p>
    <w:p>
      <w:pPr>
        <w:pStyle w:val="BodyText"/>
        <w:spacing w:before="187"/>
        <w:rPr>
          <w:b/>
          <w:sz w:val="20"/>
        </w:rPr>
      </w:pPr>
      <w:r>
        <w:rPr/>
        <mc:AlternateContent>
          <mc:Choice Requires="wps">
            <w:drawing>
              <wp:anchor distT="0" distB="0" distL="0" distR="0" allowOverlap="1" layoutInCell="1" locked="0" behindDoc="1" simplePos="0" relativeHeight="487717888">
                <wp:simplePos x="0" y="0"/>
                <wp:positionH relativeFrom="page">
                  <wp:posOffset>914704</wp:posOffset>
                </wp:positionH>
                <wp:positionV relativeFrom="paragraph">
                  <wp:posOffset>280386</wp:posOffset>
                </wp:positionV>
                <wp:extent cx="1829435" cy="9525"/>
                <wp:effectExtent l="0" t="0" r="0" b="0"/>
                <wp:wrapTopAndBottom/>
                <wp:docPr id="345" name="Graphic 345"/>
                <wp:cNvGraphicFramePr>
                  <a:graphicFrameLocks/>
                </wp:cNvGraphicFramePr>
                <a:graphic>
                  <a:graphicData uri="http://schemas.microsoft.com/office/word/2010/wordprocessingShape">
                    <wps:wsp>
                      <wps:cNvPr id="345" name="Graphic 3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77686pt;width:144.020pt;height:.71997pt;mso-position-horizontal-relative:page;mso-position-vertical-relative:paragraph;z-index:-15598592;mso-wrap-distance-left:0;mso-wrap-distance-right:0" id="docshape313"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729</w:t>
      </w:r>
      <w:r>
        <w:rPr>
          <w:spacing w:val="-6"/>
          <w:sz w:val="20"/>
          <w:vertAlign w:val="baseline"/>
        </w:rPr>
        <w:t> </w:t>
      </w:r>
      <w:r>
        <w:rPr>
          <w:sz w:val="20"/>
          <w:vertAlign w:val="baseline"/>
        </w:rPr>
        <w:t>Mining</w:t>
      </w:r>
      <w:r>
        <w:rPr>
          <w:spacing w:val="-4"/>
          <w:sz w:val="20"/>
          <w:vertAlign w:val="baseline"/>
        </w:rPr>
        <w:t> </w:t>
      </w:r>
      <w:r>
        <w:rPr>
          <w:sz w:val="20"/>
          <w:vertAlign w:val="baseline"/>
        </w:rPr>
        <w:t>Roadmap,</w:t>
      </w:r>
      <w:r>
        <w:rPr>
          <w:spacing w:val="-5"/>
          <w:sz w:val="20"/>
          <w:vertAlign w:val="baseline"/>
        </w:rPr>
        <w:t> </w:t>
      </w:r>
      <w:r>
        <w:rPr>
          <w:sz w:val="20"/>
          <w:vertAlign w:val="baseline"/>
        </w:rPr>
        <w:t>Published</w:t>
      </w:r>
      <w:r>
        <w:rPr>
          <w:spacing w:val="-2"/>
          <w:sz w:val="20"/>
          <w:vertAlign w:val="baseline"/>
        </w:rPr>
        <w:t> </w:t>
      </w:r>
      <w:r>
        <w:rPr>
          <w:sz w:val="20"/>
          <w:vertAlign w:val="baseline"/>
        </w:rPr>
        <w:t>by</w:t>
      </w:r>
      <w:r>
        <w:rPr>
          <w:spacing w:val="-6"/>
          <w:sz w:val="20"/>
          <w:vertAlign w:val="baseline"/>
        </w:rPr>
        <w:t> </w:t>
      </w:r>
      <w:r>
        <w:rPr>
          <w:sz w:val="20"/>
          <w:vertAlign w:val="baseline"/>
        </w:rPr>
        <w:t>Federal</w:t>
      </w:r>
      <w:r>
        <w:rPr>
          <w:spacing w:val="-6"/>
          <w:sz w:val="20"/>
          <w:vertAlign w:val="baseline"/>
        </w:rPr>
        <w:t> </w:t>
      </w:r>
      <w:r>
        <w:rPr>
          <w:sz w:val="20"/>
          <w:vertAlign w:val="baseline"/>
        </w:rPr>
        <w:t>Ministry</w:t>
      </w:r>
      <w:r>
        <w:rPr>
          <w:spacing w:val="-8"/>
          <w:sz w:val="20"/>
          <w:vertAlign w:val="baseline"/>
        </w:rPr>
        <w:t> </w:t>
      </w:r>
      <w:r>
        <w:rPr>
          <w:sz w:val="20"/>
          <w:vertAlign w:val="baseline"/>
        </w:rPr>
        <w:t>of</w:t>
      </w:r>
      <w:r>
        <w:rPr>
          <w:spacing w:val="-7"/>
          <w:sz w:val="20"/>
          <w:vertAlign w:val="baseline"/>
        </w:rPr>
        <w:t> </w:t>
      </w:r>
      <w:r>
        <w:rPr>
          <w:sz w:val="20"/>
          <w:vertAlign w:val="baseline"/>
        </w:rPr>
        <w:t>Mines</w:t>
      </w:r>
      <w:r>
        <w:rPr>
          <w:spacing w:val="-4"/>
          <w:sz w:val="20"/>
          <w:vertAlign w:val="baseline"/>
        </w:rPr>
        <w:t> </w:t>
      </w:r>
      <w:r>
        <w:rPr>
          <w:sz w:val="20"/>
          <w:vertAlign w:val="baseline"/>
        </w:rPr>
        <w:t>and</w:t>
      </w:r>
      <w:r>
        <w:rPr>
          <w:spacing w:val="-4"/>
          <w:sz w:val="20"/>
          <w:vertAlign w:val="baseline"/>
        </w:rPr>
        <w:t> </w:t>
      </w:r>
      <w:r>
        <w:rPr>
          <w:sz w:val="20"/>
          <w:vertAlign w:val="baseline"/>
        </w:rPr>
        <w:t>Steel</w:t>
      </w:r>
      <w:r>
        <w:rPr>
          <w:spacing w:val="-5"/>
          <w:sz w:val="20"/>
          <w:vertAlign w:val="baseline"/>
        </w:rPr>
        <w:t> </w:t>
      </w:r>
      <w:r>
        <w:rPr>
          <w:sz w:val="20"/>
          <w:vertAlign w:val="baseline"/>
        </w:rPr>
        <w:t>Development,</w:t>
      </w:r>
      <w:r>
        <w:rPr>
          <w:spacing w:val="-5"/>
          <w:sz w:val="20"/>
          <w:vertAlign w:val="baseline"/>
        </w:rPr>
        <w:t> </w:t>
      </w:r>
      <w:r>
        <w:rPr>
          <w:spacing w:val="-4"/>
          <w:sz w:val="20"/>
          <w:vertAlign w:val="baseline"/>
        </w:rPr>
        <w:t>p.32</w:t>
      </w:r>
    </w:p>
    <w:p>
      <w:pPr>
        <w:spacing w:before="1"/>
        <w:ind w:left="400" w:right="0" w:firstLine="0"/>
        <w:jc w:val="left"/>
        <w:rPr>
          <w:sz w:val="20"/>
        </w:rPr>
      </w:pPr>
      <w:r>
        <w:rPr>
          <w:sz w:val="20"/>
          <w:vertAlign w:val="superscript"/>
        </w:rPr>
        <w:t>730</w:t>
      </w:r>
      <w:r>
        <w:rPr>
          <w:i/>
          <w:sz w:val="20"/>
          <w:vertAlign w:val="baseline"/>
        </w:rPr>
        <w:t>Ibid</w:t>
      </w:r>
      <w:r>
        <w:rPr>
          <w:sz w:val="20"/>
          <w:vertAlign w:val="baseline"/>
        </w:rPr>
        <w:t>,</w:t>
      </w:r>
      <w:r>
        <w:rPr>
          <w:spacing w:val="-9"/>
          <w:sz w:val="20"/>
          <w:vertAlign w:val="baseline"/>
        </w:rPr>
        <w:t> </w:t>
      </w:r>
      <w:r>
        <w:rPr>
          <w:sz w:val="20"/>
          <w:vertAlign w:val="baseline"/>
        </w:rPr>
        <w:t>Executive</w:t>
      </w:r>
      <w:r>
        <w:rPr>
          <w:spacing w:val="-9"/>
          <w:sz w:val="20"/>
          <w:vertAlign w:val="baseline"/>
        </w:rPr>
        <w:t> </w:t>
      </w:r>
      <w:r>
        <w:rPr>
          <w:sz w:val="20"/>
          <w:vertAlign w:val="baseline"/>
        </w:rPr>
        <w:t>Summary,</w:t>
      </w:r>
      <w:r>
        <w:rPr>
          <w:spacing w:val="-9"/>
          <w:sz w:val="20"/>
          <w:vertAlign w:val="baseline"/>
        </w:rPr>
        <w:t> </w:t>
      </w:r>
      <w:r>
        <w:rPr>
          <w:spacing w:val="-4"/>
          <w:sz w:val="20"/>
          <w:vertAlign w:val="baseline"/>
        </w:rPr>
        <w:t>p.16</w:t>
      </w:r>
    </w:p>
    <w:p>
      <w:pPr>
        <w:spacing w:after="0"/>
        <w:jc w:val="left"/>
        <w:rPr>
          <w:sz w:val="20"/>
        </w:rPr>
        <w:sectPr>
          <w:footerReference w:type="default" r:id="rId72"/>
          <w:pgSz w:w="12240" w:h="15840"/>
          <w:pgMar w:header="0" w:footer="1012" w:top="1360" w:bottom="1200" w:left="1040" w:right="860"/>
          <w:pgNumType w:start="276"/>
        </w:sectPr>
      </w:pPr>
    </w:p>
    <w:p>
      <w:pPr>
        <w:pStyle w:val="BodyText"/>
        <w:spacing w:line="480" w:lineRule="auto" w:before="72"/>
        <w:ind w:left="400" w:right="580"/>
        <w:jc w:val="both"/>
      </w:pPr>
      <w:r>
        <w:rPr/>
        <w:t>The sources of environmental laws in Nigeria are mostly legislations, regulations and standards. The other sources include common law, customary laws and international law. International law has tremendous influence on the development of Nigerian municipal environmental laws. Some international instruments on the protection of the environment that relate to the subject matter of this thesis include the United Nations Conference on the Human Environment (Stockholm Convention) 1972, United Nations Conference on Environment and Development (UNCED) 1992, United Nations Framework Convention on Climate Change (UNFCCC) 1992, United Nations Convention to Combat Desertification (UNCCD) 1996, Convention on Biological Diversity</w:t>
      </w:r>
      <w:r>
        <w:rPr>
          <w:spacing w:val="-5"/>
        </w:rPr>
        <w:t> </w:t>
      </w:r>
      <w:r>
        <w:rPr/>
        <w:t>(CBD)</w:t>
      </w:r>
      <w:r>
        <w:rPr>
          <w:spacing w:val="-2"/>
        </w:rPr>
        <w:t> </w:t>
      </w:r>
      <w:r>
        <w:rPr/>
        <w:t>1992,</w:t>
      </w:r>
      <w:r>
        <w:rPr>
          <w:spacing w:val="-1"/>
        </w:rPr>
        <w:t> </w:t>
      </w:r>
      <w:r>
        <w:rPr/>
        <w:t>Vienna</w:t>
      </w:r>
      <w:r>
        <w:rPr>
          <w:spacing w:val="-2"/>
        </w:rPr>
        <w:t> </w:t>
      </w:r>
      <w:r>
        <w:rPr/>
        <w:t>Convention</w:t>
      </w:r>
      <w:r>
        <w:rPr>
          <w:spacing w:val="-1"/>
        </w:rPr>
        <w:t> </w:t>
      </w:r>
      <w:r>
        <w:rPr/>
        <w:t>for</w:t>
      </w:r>
      <w:r>
        <w:rPr>
          <w:spacing w:val="-2"/>
        </w:rPr>
        <w:t> </w:t>
      </w:r>
      <w:r>
        <w:rPr/>
        <w:t>the</w:t>
      </w:r>
      <w:r>
        <w:rPr>
          <w:spacing w:val="-2"/>
        </w:rPr>
        <w:t> </w:t>
      </w:r>
      <w:r>
        <w:rPr/>
        <w:t>Protection</w:t>
      </w:r>
      <w:r>
        <w:rPr>
          <w:spacing w:val="-1"/>
        </w:rPr>
        <w:t> </w:t>
      </w:r>
      <w:r>
        <w:rPr/>
        <w:t>of</w:t>
      </w:r>
      <w:r>
        <w:rPr>
          <w:spacing w:val="-2"/>
        </w:rPr>
        <w:t> </w:t>
      </w:r>
      <w:r>
        <w:rPr/>
        <w:t>the</w:t>
      </w:r>
      <w:r>
        <w:rPr>
          <w:spacing w:val="-2"/>
        </w:rPr>
        <w:t> </w:t>
      </w:r>
      <w:r>
        <w:rPr/>
        <w:t>Ozone</w:t>
      </w:r>
      <w:r>
        <w:rPr>
          <w:spacing w:val="-3"/>
        </w:rPr>
        <w:t> </w:t>
      </w:r>
      <w:r>
        <w:rPr/>
        <w:t>Layer</w:t>
      </w:r>
      <w:r>
        <w:rPr>
          <w:spacing w:val="-2"/>
        </w:rPr>
        <w:t> </w:t>
      </w:r>
      <w:r>
        <w:rPr/>
        <w:t>1985,</w:t>
      </w:r>
      <w:r>
        <w:rPr>
          <w:spacing w:val="-1"/>
        </w:rPr>
        <w:t> </w:t>
      </w:r>
      <w:r>
        <w:rPr/>
        <w:t>Montreal Protocol on Substances that Deplete the Ozone Layer 1987, Basel Convention on the Control of Transboundary</w:t>
      </w:r>
      <w:r>
        <w:rPr>
          <w:spacing w:val="-1"/>
        </w:rPr>
        <w:t> </w:t>
      </w:r>
      <w:r>
        <w:rPr/>
        <w:t>Movements of Hazardous Wastes and their Disposal, 1989 have been adopted by countries of the world.</w:t>
      </w:r>
    </w:p>
    <w:p>
      <w:pPr>
        <w:pStyle w:val="BodyText"/>
        <w:spacing w:line="480" w:lineRule="auto" w:before="201"/>
        <w:ind w:left="400" w:right="576"/>
        <w:jc w:val="both"/>
      </w:pPr>
      <w:r>
        <w:rPr/>
        <w:t>On</w:t>
      </w:r>
      <w:r>
        <w:rPr>
          <w:spacing w:val="-1"/>
        </w:rPr>
        <w:t> </w:t>
      </w:r>
      <w:r>
        <w:rPr/>
        <w:t>the</w:t>
      </w:r>
      <w:r>
        <w:rPr>
          <w:spacing w:val="-1"/>
        </w:rPr>
        <w:t> </w:t>
      </w:r>
      <w:r>
        <w:rPr/>
        <w:t>level of the</w:t>
      </w:r>
      <w:r>
        <w:rPr>
          <w:spacing w:val="-1"/>
        </w:rPr>
        <w:t> </w:t>
      </w:r>
      <w:r>
        <w:rPr/>
        <w:t>Africa</w:t>
      </w:r>
      <w:r>
        <w:rPr>
          <w:spacing w:val="-1"/>
        </w:rPr>
        <w:t> </w:t>
      </w:r>
      <w:r>
        <w:rPr/>
        <w:t>continent numerous germane</w:t>
      </w:r>
      <w:r>
        <w:rPr>
          <w:spacing w:val="-2"/>
        </w:rPr>
        <w:t> </w:t>
      </w:r>
      <w:r>
        <w:rPr/>
        <w:t>efforts have</w:t>
      </w:r>
      <w:r>
        <w:rPr>
          <w:spacing w:val="-1"/>
        </w:rPr>
        <w:t> </w:t>
      </w:r>
      <w:r>
        <w:rPr/>
        <w:t>also being</w:t>
      </w:r>
      <w:r>
        <w:rPr>
          <w:spacing w:val="-2"/>
        </w:rPr>
        <w:t> </w:t>
      </w:r>
      <w:r>
        <w:rPr/>
        <w:t>made</w:t>
      </w:r>
      <w:r>
        <w:rPr>
          <w:spacing w:val="-1"/>
        </w:rPr>
        <w:t> </w:t>
      </w:r>
      <w:r>
        <w:rPr/>
        <w:t>to </w:t>
      </w:r>
      <w:r>
        <w:rPr>
          <w:i/>
        </w:rPr>
        <w:t>inter alia </w:t>
      </w:r>
      <w:r>
        <w:rPr/>
        <w:t>prevent or mitigate the impacts of mining of minerals on the environment through the adoption</w:t>
      </w:r>
      <w:r>
        <w:rPr>
          <w:spacing w:val="40"/>
        </w:rPr>
        <w:t> </w:t>
      </w:r>
      <w:r>
        <w:rPr/>
        <w:t>of conventions and treaties by member states. Some of these include the African Charter on Human and peoples‟ Rights, Bamako Convention on the Ban of the Import into Africa and the Control of Transboundary</w:t>
      </w:r>
      <w:r>
        <w:rPr>
          <w:spacing w:val="-1"/>
        </w:rPr>
        <w:t> </w:t>
      </w:r>
      <w:r>
        <w:rPr/>
        <w:t>Movement and Management of Hazardous Wastes within Africa 1991 and the Revised African Convention on the Conservation of Nature and natural Resources 2003.</w:t>
      </w:r>
    </w:p>
    <w:p>
      <w:pPr>
        <w:pStyle w:val="BodyText"/>
        <w:spacing w:line="480" w:lineRule="auto" w:before="200"/>
        <w:ind w:left="400" w:right="580"/>
        <w:jc w:val="both"/>
      </w:pPr>
      <w:r>
        <w:rPr/>
        <w:t>At the regional level, for example at the West Africa Region, the Ecowas Treaty was entered in 1975 and revised in 1993. In the revised version, Chapter VI thereof (comprised of articles 29,</w:t>
      </w:r>
      <w:r>
        <w:rPr>
          <w:spacing w:val="40"/>
        </w:rPr>
        <w:t> </w:t>
      </w:r>
      <w:r>
        <w:rPr/>
        <w:t>30 and 31), deals with co-operation on environment and natural resources. By Article 29(1) member states undertake to protect, preserve and enhance the natural environment of the region and</w:t>
      </w:r>
      <w:r>
        <w:rPr>
          <w:spacing w:val="13"/>
        </w:rPr>
        <w:t> </w:t>
      </w:r>
      <w:r>
        <w:rPr/>
        <w:t>co-operate</w:t>
      </w:r>
      <w:r>
        <w:rPr>
          <w:spacing w:val="13"/>
        </w:rPr>
        <w:t> </w:t>
      </w:r>
      <w:r>
        <w:rPr/>
        <w:t>in</w:t>
      </w:r>
      <w:r>
        <w:rPr>
          <w:spacing w:val="14"/>
        </w:rPr>
        <w:t> </w:t>
      </w:r>
      <w:r>
        <w:rPr/>
        <w:t>the</w:t>
      </w:r>
      <w:r>
        <w:rPr>
          <w:spacing w:val="15"/>
        </w:rPr>
        <w:t> </w:t>
      </w:r>
      <w:r>
        <w:rPr/>
        <w:t>event</w:t>
      </w:r>
      <w:r>
        <w:rPr>
          <w:spacing w:val="13"/>
        </w:rPr>
        <w:t> </w:t>
      </w:r>
      <w:r>
        <w:rPr/>
        <w:t>of</w:t>
      </w:r>
      <w:r>
        <w:rPr>
          <w:spacing w:val="13"/>
        </w:rPr>
        <w:t> </w:t>
      </w:r>
      <w:r>
        <w:rPr/>
        <w:t>natural</w:t>
      </w:r>
      <w:r>
        <w:rPr>
          <w:spacing w:val="14"/>
        </w:rPr>
        <w:t> </w:t>
      </w:r>
      <w:r>
        <w:rPr/>
        <w:t>disasters.</w:t>
      </w:r>
      <w:r>
        <w:rPr>
          <w:spacing w:val="16"/>
        </w:rPr>
        <w:t> </w:t>
      </w:r>
      <w:r>
        <w:rPr/>
        <w:t>Also,</w:t>
      </w:r>
      <w:r>
        <w:rPr>
          <w:spacing w:val="14"/>
        </w:rPr>
        <w:t> </w:t>
      </w:r>
      <w:r>
        <w:rPr/>
        <w:t>by</w:t>
      </w:r>
      <w:r>
        <w:rPr>
          <w:spacing w:val="8"/>
        </w:rPr>
        <w:t> </w:t>
      </w:r>
      <w:r>
        <w:rPr/>
        <w:t>Article</w:t>
      </w:r>
      <w:r>
        <w:rPr>
          <w:spacing w:val="12"/>
        </w:rPr>
        <w:t> </w:t>
      </w:r>
      <w:r>
        <w:rPr/>
        <w:t>30(1)</w:t>
      </w:r>
      <w:r>
        <w:rPr>
          <w:spacing w:val="12"/>
        </w:rPr>
        <w:t> </w:t>
      </w:r>
      <w:r>
        <w:rPr/>
        <w:t>member</w:t>
      </w:r>
      <w:r>
        <w:rPr>
          <w:spacing w:val="12"/>
        </w:rPr>
        <w:t> </w:t>
      </w:r>
      <w:r>
        <w:rPr/>
        <w:t>states</w:t>
      </w:r>
      <w:r>
        <w:rPr>
          <w:spacing w:val="14"/>
        </w:rPr>
        <w:t> </w:t>
      </w:r>
      <w:r>
        <w:rPr>
          <w:spacing w:val="-2"/>
        </w:rPr>
        <w:t>undertake</w:t>
      </w:r>
    </w:p>
    <w:p>
      <w:pPr>
        <w:spacing w:after="0" w:line="480" w:lineRule="auto"/>
        <w:jc w:val="both"/>
        <w:sectPr>
          <w:pgSz w:w="12240" w:h="15840"/>
          <w:pgMar w:header="0" w:footer="1012" w:top="1360" w:bottom="1200" w:left="1040" w:right="860"/>
        </w:sectPr>
      </w:pPr>
    </w:p>
    <w:p>
      <w:pPr>
        <w:pStyle w:val="BodyText"/>
        <w:spacing w:line="480" w:lineRule="auto" w:before="72"/>
        <w:ind w:left="400" w:right="578"/>
        <w:jc w:val="both"/>
      </w:pPr>
      <w:r>
        <w:rPr/>
        <w:t>individually and collectively, to take every appropriate step to prohibit the importation,</w:t>
      </w:r>
      <w:r>
        <w:rPr>
          <w:spacing w:val="40"/>
        </w:rPr>
        <w:t> </w:t>
      </w:r>
      <w:r>
        <w:rPr/>
        <w:t>transiting, dumping and burying of hazardous and toxic wastes in their respective territories; while Article 31(1) states that member states shall harmonise and co-ordinate their policies and programmes in the field of natural resources.</w:t>
      </w:r>
    </w:p>
    <w:p>
      <w:pPr>
        <w:pStyle w:val="BodyText"/>
        <w:spacing w:line="480" w:lineRule="auto" w:before="199"/>
        <w:ind w:left="400" w:right="573"/>
        <w:jc w:val="both"/>
      </w:pPr>
      <w:r>
        <w:rPr/>
        <w:t>It is pertinent to state that the Stockholm Declaration of 1972 </w:t>
      </w:r>
      <w:r>
        <w:rPr>
          <w:i/>
        </w:rPr>
        <w:t>inter alia </w:t>
      </w:r>
      <w:r>
        <w:rPr/>
        <w:t>encourages States to safeguard and protect the environment for the benefit of present and future generations</w:t>
      </w:r>
      <w:r>
        <w:rPr>
          <w:vertAlign w:val="superscript"/>
        </w:rPr>
        <w:t>731</w:t>
      </w:r>
      <w:r>
        <w:rPr>
          <w:vertAlign w:val="baseline"/>
        </w:rPr>
        <w:t>and created in Nigeria the necessity to evolve a holistic rather than sectoral approach to issues</w:t>
      </w:r>
      <w:r>
        <w:rPr>
          <w:spacing w:val="40"/>
          <w:vertAlign w:val="baseline"/>
        </w:rPr>
        <w:t> </w:t>
      </w:r>
      <w:r>
        <w:rPr>
          <w:vertAlign w:val="baseline"/>
        </w:rPr>
        <w:t>relating to the environment. It also proclaimed that appropriate national institutions must be entrusted with the task of planning, managing or controlling the environmental resources of States with the view to enhancing environmental quality.</w:t>
      </w:r>
      <w:r>
        <w:rPr>
          <w:vertAlign w:val="superscript"/>
        </w:rPr>
        <w:t>732</w:t>
      </w:r>
      <w:r>
        <w:rPr>
          <w:vertAlign w:val="baseline"/>
        </w:rPr>
        <w:t> The Federal Environmental Protection Agency was consequently created in 1988 and charged with the responsibility of protecting the Nigerian environment.</w:t>
      </w:r>
      <w:r>
        <w:rPr>
          <w:vertAlign w:val="superscript"/>
        </w:rPr>
        <w:t>733</w:t>
      </w:r>
    </w:p>
    <w:p>
      <w:pPr>
        <w:pStyle w:val="BodyText"/>
        <w:spacing w:before="14"/>
      </w:pPr>
    </w:p>
    <w:p>
      <w:pPr>
        <w:pStyle w:val="BodyText"/>
        <w:spacing w:line="480" w:lineRule="auto"/>
        <w:ind w:left="400" w:right="575"/>
        <w:jc w:val="both"/>
      </w:pPr>
      <w:r>
        <w:rPr/>
        <w:t>It</w:t>
      </w:r>
      <w:r>
        <w:rPr>
          <w:spacing w:val="-2"/>
        </w:rPr>
        <w:t> </w:t>
      </w:r>
      <w:r>
        <w:rPr/>
        <w:t>must</w:t>
      </w:r>
      <w:r>
        <w:rPr>
          <w:spacing w:val="-2"/>
        </w:rPr>
        <w:t> </w:t>
      </w:r>
      <w:r>
        <w:rPr/>
        <w:t>be</w:t>
      </w:r>
      <w:r>
        <w:rPr>
          <w:spacing w:val="-2"/>
        </w:rPr>
        <w:t> </w:t>
      </w:r>
      <w:r>
        <w:rPr/>
        <w:t>stated</w:t>
      </w:r>
      <w:r>
        <w:rPr>
          <w:spacing w:val="-2"/>
        </w:rPr>
        <w:t> </w:t>
      </w:r>
      <w:r>
        <w:rPr/>
        <w:t>that</w:t>
      </w:r>
      <w:r>
        <w:rPr>
          <w:spacing w:val="-2"/>
        </w:rPr>
        <w:t> </w:t>
      </w:r>
      <w:r>
        <w:rPr/>
        <w:t>NESREA</w:t>
      </w:r>
      <w:r>
        <w:rPr>
          <w:spacing w:val="-2"/>
        </w:rPr>
        <w:t> </w:t>
      </w:r>
      <w:r>
        <w:rPr/>
        <w:t>is</w:t>
      </w:r>
      <w:r>
        <w:rPr>
          <w:spacing w:val="-2"/>
        </w:rPr>
        <w:t> </w:t>
      </w:r>
      <w:r>
        <w:rPr/>
        <w:t>the</w:t>
      </w:r>
      <w:r>
        <w:rPr>
          <w:spacing w:val="-2"/>
        </w:rPr>
        <w:t> </w:t>
      </w:r>
      <w:r>
        <w:rPr/>
        <w:t>successor</w:t>
      </w:r>
      <w:r>
        <w:rPr>
          <w:spacing w:val="-2"/>
        </w:rPr>
        <w:t> </w:t>
      </w:r>
      <w:r>
        <w:rPr/>
        <w:t>body</w:t>
      </w:r>
      <w:r>
        <w:rPr>
          <w:spacing w:val="-7"/>
        </w:rPr>
        <w:t> </w:t>
      </w:r>
      <w:r>
        <w:rPr/>
        <w:t>of</w:t>
      </w:r>
      <w:r>
        <w:rPr>
          <w:spacing w:val="-2"/>
        </w:rPr>
        <w:t> </w:t>
      </w:r>
      <w:r>
        <w:rPr/>
        <w:t>the</w:t>
      </w:r>
      <w:r>
        <w:rPr>
          <w:spacing w:val="-3"/>
        </w:rPr>
        <w:t> </w:t>
      </w:r>
      <w:r>
        <w:rPr/>
        <w:t>defunct</w:t>
      </w:r>
      <w:r>
        <w:rPr>
          <w:spacing w:val="-2"/>
        </w:rPr>
        <w:t> </w:t>
      </w:r>
      <w:r>
        <w:rPr/>
        <w:t>FEPA currently</w:t>
      </w:r>
      <w:r>
        <w:rPr>
          <w:spacing w:val="-7"/>
        </w:rPr>
        <w:t> </w:t>
      </w:r>
      <w:r>
        <w:rPr/>
        <w:t>charged</w:t>
      </w:r>
      <w:r>
        <w:rPr>
          <w:spacing w:val="-2"/>
        </w:rPr>
        <w:t> </w:t>
      </w:r>
      <w:r>
        <w:rPr/>
        <w:t>with this responsibility. Also, it is important to shed light on the Basel Convention on the Control of Trans-boundary Movement of Hazardous Wastes and their Disposal which has as one of its cardinal objectives the need to reduce trans-boundary movements of hazardous waste to a minimum, consistent with environmentally sound and efficient management of such wastes.The Ecowas Community Treaty also makes provision against the dumping of hazardous and toxic waste within the sub-region.</w:t>
      </w:r>
      <w:r>
        <w:rPr>
          <w:vertAlign w:val="superscript"/>
        </w:rPr>
        <w:t>734</w:t>
      </w:r>
      <w:r>
        <w:rPr>
          <w:vertAlign w:val="baseline"/>
        </w:rPr>
        <w:t> This is in recognition of the fact that the dumping of waste is injurious</w:t>
      </w:r>
      <w:r>
        <w:rPr>
          <w:spacing w:val="28"/>
          <w:vertAlign w:val="baseline"/>
        </w:rPr>
        <w:t> </w:t>
      </w:r>
      <w:r>
        <w:rPr>
          <w:vertAlign w:val="baseline"/>
        </w:rPr>
        <w:t>to</w:t>
      </w:r>
      <w:r>
        <w:rPr>
          <w:spacing w:val="31"/>
          <w:vertAlign w:val="baseline"/>
        </w:rPr>
        <w:t> </w:t>
      </w:r>
      <w:r>
        <w:rPr>
          <w:vertAlign w:val="baseline"/>
        </w:rPr>
        <w:t>the</w:t>
      </w:r>
      <w:r>
        <w:rPr>
          <w:spacing w:val="30"/>
          <w:vertAlign w:val="baseline"/>
        </w:rPr>
        <w:t> </w:t>
      </w:r>
      <w:r>
        <w:rPr>
          <w:vertAlign w:val="baseline"/>
        </w:rPr>
        <w:t>environment</w:t>
      </w:r>
      <w:r>
        <w:rPr>
          <w:spacing w:val="31"/>
          <w:vertAlign w:val="baseline"/>
        </w:rPr>
        <w:t> </w:t>
      </w:r>
      <w:r>
        <w:rPr>
          <w:vertAlign w:val="baseline"/>
        </w:rPr>
        <w:t>and</w:t>
      </w:r>
      <w:r>
        <w:rPr>
          <w:spacing w:val="30"/>
          <w:vertAlign w:val="baseline"/>
        </w:rPr>
        <w:t> </w:t>
      </w:r>
      <w:r>
        <w:rPr>
          <w:vertAlign w:val="baseline"/>
        </w:rPr>
        <w:t>the</w:t>
      </w:r>
      <w:r>
        <w:rPr>
          <w:spacing w:val="29"/>
          <w:vertAlign w:val="baseline"/>
        </w:rPr>
        <w:t> </w:t>
      </w:r>
      <w:r>
        <w:rPr>
          <w:vertAlign w:val="baseline"/>
        </w:rPr>
        <w:t>health</w:t>
      </w:r>
      <w:r>
        <w:rPr>
          <w:spacing w:val="30"/>
          <w:vertAlign w:val="baseline"/>
        </w:rPr>
        <w:t> </w:t>
      </w:r>
      <w:r>
        <w:rPr>
          <w:vertAlign w:val="baseline"/>
        </w:rPr>
        <w:t>and</w:t>
      </w:r>
      <w:r>
        <w:rPr>
          <w:spacing w:val="33"/>
          <w:vertAlign w:val="baseline"/>
        </w:rPr>
        <w:t> </w:t>
      </w:r>
      <w:r>
        <w:rPr>
          <w:vertAlign w:val="baseline"/>
        </w:rPr>
        <w:t>well-being</w:t>
      </w:r>
      <w:r>
        <w:rPr>
          <w:spacing w:val="28"/>
          <w:vertAlign w:val="baseline"/>
        </w:rPr>
        <w:t> </w:t>
      </w:r>
      <w:r>
        <w:rPr>
          <w:vertAlign w:val="baseline"/>
        </w:rPr>
        <w:t>of</w:t>
      </w:r>
      <w:r>
        <w:rPr>
          <w:spacing w:val="30"/>
          <w:vertAlign w:val="baseline"/>
        </w:rPr>
        <w:t> </w:t>
      </w:r>
      <w:r>
        <w:rPr>
          <w:vertAlign w:val="baseline"/>
        </w:rPr>
        <w:t>mankind;</w:t>
      </w:r>
      <w:r>
        <w:rPr>
          <w:spacing w:val="30"/>
          <w:vertAlign w:val="baseline"/>
        </w:rPr>
        <w:t> </w:t>
      </w:r>
      <w:r>
        <w:rPr>
          <w:vertAlign w:val="baseline"/>
        </w:rPr>
        <w:t>as</w:t>
      </w:r>
      <w:r>
        <w:rPr>
          <w:spacing w:val="31"/>
          <w:vertAlign w:val="baseline"/>
        </w:rPr>
        <w:t> </w:t>
      </w:r>
      <w:r>
        <w:rPr>
          <w:vertAlign w:val="baseline"/>
        </w:rPr>
        <w:t>it</w:t>
      </w:r>
      <w:r>
        <w:rPr>
          <w:spacing w:val="31"/>
          <w:vertAlign w:val="baseline"/>
        </w:rPr>
        <w:t> </w:t>
      </w:r>
      <w:r>
        <w:rPr>
          <w:vertAlign w:val="baseline"/>
        </w:rPr>
        <w:t>may</w:t>
      </w:r>
      <w:r>
        <w:rPr>
          <w:spacing w:val="23"/>
          <w:vertAlign w:val="baseline"/>
        </w:rPr>
        <w:t> </w:t>
      </w:r>
      <w:r>
        <w:rPr>
          <w:vertAlign w:val="baseline"/>
        </w:rPr>
        <w:t>have</w:t>
      </w:r>
      <w:r>
        <w:rPr>
          <w:spacing w:val="30"/>
          <w:vertAlign w:val="baseline"/>
        </w:rPr>
        <w:t> </w:t>
      </w:r>
      <w:r>
        <w:rPr>
          <w:spacing w:val="-2"/>
          <w:vertAlign w:val="baseline"/>
        </w:rPr>
        <w:t>trans-</w:t>
      </w:r>
    </w:p>
    <w:p>
      <w:pPr>
        <w:pStyle w:val="BodyText"/>
        <w:spacing w:before="1"/>
        <w:rPr>
          <w:sz w:val="13"/>
        </w:rPr>
      </w:pPr>
      <w:r>
        <w:rPr/>
        <mc:AlternateContent>
          <mc:Choice Requires="wps">
            <w:drawing>
              <wp:anchor distT="0" distB="0" distL="0" distR="0" allowOverlap="1" layoutInCell="1" locked="0" behindDoc="1" simplePos="0" relativeHeight="487718400">
                <wp:simplePos x="0" y="0"/>
                <wp:positionH relativeFrom="page">
                  <wp:posOffset>914704</wp:posOffset>
                </wp:positionH>
                <wp:positionV relativeFrom="paragraph">
                  <wp:posOffset>110973</wp:posOffset>
                </wp:positionV>
                <wp:extent cx="1829435" cy="9525"/>
                <wp:effectExtent l="0" t="0" r="0" b="0"/>
                <wp:wrapTopAndBottom/>
                <wp:docPr id="346" name="Graphic 346"/>
                <wp:cNvGraphicFramePr>
                  <a:graphicFrameLocks/>
                </wp:cNvGraphicFramePr>
                <a:graphic>
                  <a:graphicData uri="http://schemas.microsoft.com/office/word/2010/wordprocessingShape">
                    <wps:wsp>
                      <wps:cNvPr id="346" name="Graphic 3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738077pt;width:144.020pt;height:.71997pt;mso-position-horizontal-relative:page;mso-position-vertical-relative:paragraph;z-index:-15598080;mso-wrap-distance-left:0;mso-wrap-distance-right:0" id="docshape314"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731</w:t>
      </w:r>
      <w:r>
        <w:rPr>
          <w:sz w:val="20"/>
          <w:vertAlign w:val="baseline"/>
        </w:rPr>
        <w:t>See</w:t>
      </w:r>
      <w:r>
        <w:rPr>
          <w:spacing w:val="-7"/>
          <w:sz w:val="20"/>
          <w:vertAlign w:val="baseline"/>
        </w:rPr>
        <w:t> </w:t>
      </w:r>
      <w:r>
        <w:rPr>
          <w:sz w:val="20"/>
          <w:vertAlign w:val="baseline"/>
        </w:rPr>
        <w:t>generally</w:t>
      </w:r>
      <w:r>
        <w:rPr>
          <w:spacing w:val="-11"/>
          <w:sz w:val="20"/>
          <w:vertAlign w:val="baseline"/>
        </w:rPr>
        <w:t> </w:t>
      </w:r>
      <w:r>
        <w:rPr>
          <w:sz w:val="20"/>
          <w:vertAlign w:val="baseline"/>
        </w:rPr>
        <w:t>Principles</w:t>
      </w:r>
      <w:r>
        <w:rPr>
          <w:spacing w:val="-7"/>
          <w:sz w:val="20"/>
          <w:vertAlign w:val="baseline"/>
        </w:rPr>
        <w:t> </w:t>
      </w:r>
      <w:r>
        <w:rPr>
          <w:sz w:val="20"/>
          <w:vertAlign w:val="baseline"/>
        </w:rPr>
        <w:t>1,2,5,6</w:t>
      </w:r>
      <w:r>
        <w:rPr>
          <w:spacing w:val="-6"/>
          <w:sz w:val="20"/>
          <w:vertAlign w:val="baseline"/>
        </w:rPr>
        <w:t> </w:t>
      </w:r>
      <w:r>
        <w:rPr>
          <w:sz w:val="20"/>
          <w:vertAlign w:val="baseline"/>
        </w:rPr>
        <w:t>Stockholm</w:t>
      </w:r>
      <w:r>
        <w:rPr>
          <w:spacing w:val="-9"/>
          <w:sz w:val="20"/>
          <w:vertAlign w:val="baseline"/>
        </w:rPr>
        <w:t> </w:t>
      </w:r>
      <w:r>
        <w:rPr>
          <w:sz w:val="20"/>
          <w:vertAlign w:val="baseline"/>
        </w:rPr>
        <w:t>Declaration,</w:t>
      </w:r>
      <w:r>
        <w:rPr>
          <w:spacing w:val="-7"/>
          <w:sz w:val="20"/>
          <w:vertAlign w:val="baseline"/>
        </w:rPr>
        <w:t> </w:t>
      </w:r>
      <w:r>
        <w:rPr>
          <w:spacing w:val="-4"/>
          <w:sz w:val="20"/>
          <w:vertAlign w:val="baseline"/>
        </w:rPr>
        <w:t>1972</w:t>
      </w:r>
    </w:p>
    <w:p>
      <w:pPr>
        <w:spacing w:before="1"/>
        <w:ind w:left="400" w:right="0" w:firstLine="0"/>
        <w:jc w:val="left"/>
        <w:rPr>
          <w:sz w:val="20"/>
        </w:rPr>
      </w:pPr>
      <w:r>
        <w:rPr>
          <w:sz w:val="20"/>
          <w:vertAlign w:val="superscript"/>
        </w:rPr>
        <w:t>732</w:t>
      </w:r>
      <w:r>
        <w:rPr>
          <w:i/>
          <w:sz w:val="20"/>
          <w:vertAlign w:val="baseline"/>
        </w:rPr>
        <w:t>Ibid,</w:t>
      </w:r>
      <w:r>
        <w:rPr>
          <w:i/>
          <w:spacing w:val="-8"/>
          <w:sz w:val="20"/>
          <w:vertAlign w:val="baseline"/>
        </w:rPr>
        <w:t> </w:t>
      </w:r>
      <w:r>
        <w:rPr>
          <w:sz w:val="20"/>
          <w:vertAlign w:val="baseline"/>
        </w:rPr>
        <w:t>Principle</w:t>
      </w:r>
      <w:r>
        <w:rPr>
          <w:spacing w:val="-5"/>
          <w:sz w:val="20"/>
          <w:vertAlign w:val="baseline"/>
        </w:rPr>
        <w:t> 17</w:t>
      </w:r>
    </w:p>
    <w:p>
      <w:pPr>
        <w:spacing w:before="0"/>
        <w:ind w:left="400" w:right="927" w:firstLine="0"/>
        <w:jc w:val="left"/>
        <w:rPr>
          <w:sz w:val="20"/>
        </w:rPr>
      </w:pPr>
      <w:r>
        <w:rPr>
          <w:sz w:val="20"/>
          <w:vertAlign w:val="superscript"/>
        </w:rPr>
        <w:t>733</w:t>
      </w:r>
      <w:r>
        <w:rPr>
          <w:sz w:val="20"/>
          <w:vertAlign w:val="baseline"/>
        </w:rPr>
        <w:t>Aigbokhaevbo,</w:t>
      </w:r>
      <w:r>
        <w:rPr>
          <w:spacing w:val="-4"/>
          <w:sz w:val="20"/>
          <w:vertAlign w:val="baseline"/>
        </w:rPr>
        <w:t> </w:t>
      </w:r>
      <w:r>
        <w:rPr>
          <w:sz w:val="20"/>
          <w:vertAlign w:val="baseline"/>
        </w:rPr>
        <w:t>V.O.</w:t>
      </w:r>
      <w:r>
        <w:rPr>
          <w:spacing w:val="-4"/>
          <w:sz w:val="20"/>
          <w:vertAlign w:val="baseline"/>
        </w:rPr>
        <w:t> </w:t>
      </w:r>
      <w:r>
        <w:rPr>
          <w:sz w:val="20"/>
          <w:vertAlign w:val="baseline"/>
        </w:rPr>
        <w:t>(2005).</w:t>
      </w:r>
      <w:r>
        <w:rPr>
          <w:spacing w:val="-6"/>
          <w:sz w:val="20"/>
          <w:vertAlign w:val="baseline"/>
        </w:rPr>
        <w:t> </w:t>
      </w:r>
      <w:r>
        <w:rPr>
          <w:sz w:val="20"/>
          <w:vertAlign w:val="baseline"/>
        </w:rPr>
        <w:t>Environmental</w:t>
      </w:r>
      <w:r>
        <w:rPr>
          <w:spacing w:val="-2"/>
          <w:sz w:val="20"/>
          <w:vertAlign w:val="baseline"/>
        </w:rPr>
        <w:t> </w:t>
      </w:r>
      <w:r>
        <w:rPr>
          <w:sz w:val="20"/>
          <w:vertAlign w:val="baseline"/>
        </w:rPr>
        <w:t>Regulatory</w:t>
      </w:r>
      <w:r>
        <w:rPr>
          <w:spacing w:val="-5"/>
          <w:sz w:val="20"/>
          <w:vertAlign w:val="baseline"/>
        </w:rPr>
        <w:t> </w:t>
      </w:r>
      <w:r>
        <w:rPr>
          <w:sz w:val="20"/>
          <w:vertAlign w:val="baseline"/>
        </w:rPr>
        <w:t>Standards:</w:t>
      </w:r>
      <w:r>
        <w:rPr>
          <w:spacing w:val="-5"/>
          <w:sz w:val="20"/>
          <w:vertAlign w:val="baseline"/>
        </w:rPr>
        <w:t> </w:t>
      </w:r>
      <w:r>
        <w:rPr>
          <w:sz w:val="20"/>
          <w:vertAlign w:val="baseline"/>
        </w:rPr>
        <w:t>Problems</w:t>
      </w:r>
      <w:r>
        <w:rPr>
          <w:spacing w:val="-5"/>
          <w:sz w:val="20"/>
          <w:vertAlign w:val="baseline"/>
        </w:rPr>
        <w:t> </w:t>
      </w:r>
      <w:r>
        <w:rPr>
          <w:sz w:val="20"/>
          <w:vertAlign w:val="baseline"/>
        </w:rPr>
        <w:t>of</w:t>
      </w:r>
      <w:r>
        <w:rPr>
          <w:spacing w:val="-6"/>
          <w:sz w:val="20"/>
          <w:vertAlign w:val="baseline"/>
        </w:rPr>
        <w:t> </w:t>
      </w:r>
      <w:r>
        <w:rPr>
          <w:sz w:val="20"/>
          <w:vertAlign w:val="baseline"/>
        </w:rPr>
        <w:t>Enforcement</w:t>
      </w:r>
      <w:r>
        <w:rPr>
          <w:spacing w:val="-5"/>
          <w:sz w:val="20"/>
          <w:vertAlign w:val="baseline"/>
        </w:rPr>
        <w:t> </w:t>
      </w:r>
      <w:r>
        <w:rPr>
          <w:sz w:val="20"/>
          <w:vertAlign w:val="baseline"/>
        </w:rPr>
        <w:t>in</w:t>
      </w:r>
      <w:r>
        <w:rPr>
          <w:spacing w:val="-5"/>
          <w:sz w:val="20"/>
          <w:vertAlign w:val="baseline"/>
        </w:rPr>
        <w:t> </w:t>
      </w:r>
      <w:r>
        <w:rPr>
          <w:sz w:val="20"/>
          <w:vertAlign w:val="baseline"/>
        </w:rPr>
        <w:t>an</w:t>
      </w:r>
      <w:r>
        <w:rPr>
          <w:spacing w:val="-5"/>
          <w:sz w:val="20"/>
          <w:vertAlign w:val="baseline"/>
        </w:rPr>
        <w:t> </w:t>
      </w:r>
      <w:r>
        <w:rPr>
          <w:sz w:val="20"/>
          <w:vertAlign w:val="baseline"/>
        </w:rPr>
        <w:t>Emerging Nigerian Economy.</w:t>
      </w:r>
      <w:r>
        <w:rPr>
          <w:i/>
          <w:sz w:val="20"/>
          <w:vertAlign w:val="baseline"/>
        </w:rPr>
        <w:t>Igbinedion University Law Journal</w:t>
      </w:r>
      <w:r>
        <w:rPr>
          <w:sz w:val="20"/>
          <w:vertAlign w:val="baseline"/>
        </w:rPr>
        <w:t>, Vol. 3, September, p.103</w:t>
      </w:r>
    </w:p>
    <w:p>
      <w:pPr>
        <w:spacing w:line="228" w:lineRule="exact" w:before="0"/>
        <w:ind w:left="400" w:right="0" w:firstLine="0"/>
        <w:jc w:val="left"/>
        <w:rPr>
          <w:sz w:val="20"/>
        </w:rPr>
      </w:pPr>
      <w:r>
        <w:rPr>
          <w:sz w:val="20"/>
          <w:vertAlign w:val="superscript"/>
        </w:rPr>
        <w:t>734</w:t>
      </w:r>
      <w:r>
        <w:rPr>
          <w:spacing w:val="-6"/>
          <w:sz w:val="20"/>
          <w:vertAlign w:val="baseline"/>
        </w:rPr>
        <w:t> </w:t>
      </w:r>
      <w:r>
        <w:rPr>
          <w:sz w:val="20"/>
          <w:vertAlign w:val="baseline"/>
        </w:rPr>
        <w:t>Article</w:t>
      </w:r>
      <w:r>
        <w:rPr>
          <w:spacing w:val="-5"/>
          <w:sz w:val="20"/>
          <w:vertAlign w:val="baseline"/>
        </w:rPr>
        <w:t> </w:t>
      </w:r>
      <w:r>
        <w:rPr>
          <w:sz w:val="20"/>
          <w:vertAlign w:val="baseline"/>
        </w:rPr>
        <w:t>30,</w:t>
      </w:r>
      <w:r>
        <w:rPr>
          <w:spacing w:val="-5"/>
          <w:sz w:val="20"/>
          <w:vertAlign w:val="baseline"/>
        </w:rPr>
        <w:t> </w:t>
      </w:r>
      <w:r>
        <w:rPr>
          <w:sz w:val="20"/>
          <w:vertAlign w:val="baseline"/>
        </w:rPr>
        <w:t>Ecowas</w:t>
      </w:r>
      <w:r>
        <w:rPr>
          <w:spacing w:val="-4"/>
          <w:sz w:val="20"/>
          <w:vertAlign w:val="baseline"/>
        </w:rPr>
        <w:t> </w:t>
      </w:r>
      <w:r>
        <w:rPr>
          <w:sz w:val="20"/>
          <w:vertAlign w:val="baseline"/>
        </w:rPr>
        <w:t>Revised</w:t>
      </w:r>
      <w:r>
        <w:rPr>
          <w:spacing w:val="-4"/>
          <w:sz w:val="20"/>
          <w:vertAlign w:val="baseline"/>
        </w:rPr>
        <w:t> </w:t>
      </w:r>
      <w:r>
        <w:rPr>
          <w:spacing w:val="-2"/>
          <w:sz w:val="20"/>
          <w:vertAlign w:val="baseline"/>
        </w:rPr>
        <w:t>Treaty</w:t>
      </w:r>
    </w:p>
    <w:p>
      <w:pPr>
        <w:spacing w:after="0" w:line="228" w:lineRule="exact"/>
        <w:jc w:val="left"/>
        <w:rPr>
          <w:sz w:val="20"/>
        </w:rPr>
        <w:sectPr>
          <w:pgSz w:w="12240" w:h="15840"/>
          <w:pgMar w:header="0" w:footer="1012" w:top="1360" w:bottom="1200" w:left="1040" w:right="860"/>
        </w:sectPr>
      </w:pPr>
    </w:p>
    <w:p>
      <w:pPr>
        <w:pStyle w:val="BodyText"/>
        <w:spacing w:line="480" w:lineRule="auto" w:before="72"/>
        <w:ind w:left="400" w:right="575"/>
        <w:jc w:val="both"/>
      </w:pPr>
      <w:r>
        <w:rPr/>
        <w:t>boundary implications for other neighbouring countries within the Ecowas region. Further germane is the African Charter on Human and Peoples Rights which makes provisions for the protection of rights including the right to clean and healthful environment.</w:t>
      </w:r>
    </w:p>
    <w:p>
      <w:pPr>
        <w:pStyle w:val="BodyText"/>
        <w:spacing w:before="12"/>
      </w:pPr>
    </w:p>
    <w:p>
      <w:pPr>
        <w:pStyle w:val="BodyText"/>
        <w:spacing w:line="480" w:lineRule="auto"/>
        <w:ind w:left="400" w:right="579"/>
        <w:jc w:val="both"/>
      </w:pPr>
      <w:r>
        <w:rPr/>
        <w:t>All of these conventions, treaties and agreements at the global, continental and regional levels have been articulated with a view to </w:t>
      </w:r>
      <w:r>
        <w:rPr>
          <w:i/>
        </w:rPr>
        <w:t>inter alia </w:t>
      </w:r>
      <w:r>
        <w:rPr/>
        <w:t>protect the environment from the impacts of mining and ensuring sustainability in the mining sector.</w:t>
      </w:r>
    </w:p>
    <w:p>
      <w:pPr>
        <w:pStyle w:val="BodyText"/>
        <w:spacing w:before="13"/>
      </w:pPr>
    </w:p>
    <w:p>
      <w:pPr>
        <w:pStyle w:val="BodyText"/>
        <w:spacing w:line="480" w:lineRule="auto"/>
        <w:ind w:left="400" w:right="581"/>
        <w:jc w:val="both"/>
      </w:pPr>
      <w:r>
        <w:rPr/>
        <w:t>It is necessary to recount that the NESREA Act empowers the Agency to enforce compliance with the provisions of international agreements, protocols, conventions and treaties on the environment.</w:t>
      </w:r>
      <w:r>
        <w:rPr>
          <w:vertAlign w:val="superscript"/>
        </w:rPr>
        <w:t>735</w:t>
      </w:r>
      <w:r>
        <w:rPr>
          <w:vertAlign w:val="baseline"/>
        </w:rPr>
        <w:t>However, to have the desired virile positive impacts, these conventions and treaties would have to be holistically domesticated by various national governments.</w:t>
      </w:r>
    </w:p>
    <w:p>
      <w:pPr>
        <w:pStyle w:val="BodyText"/>
        <w:spacing w:before="12"/>
      </w:pPr>
    </w:p>
    <w:p>
      <w:pPr>
        <w:pStyle w:val="BodyText"/>
        <w:spacing w:line="480" w:lineRule="auto"/>
        <w:ind w:left="400" w:right="567"/>
        <w:jc w:val="both"/>
      </w:pPr>
      <w:r>
        <w:rPr/>
        <w:t>As far as Nigeria is concerned, it must be noted that by the provision of section 12(1) of the Constitution of the Federal Republic of Nigeria, 1999 (as amended) “No treaty between the Federation and any other country shall have force of law except to the extent to which any such treaty has been enacted into law by the National Assembly.” This means that for any treaty to become part of the Nigerian laws and thus enforceable, it must be domesticated as part of our municipal laws.</w:t>
      </w:r>
    </w:p>
    <w:p>
      <w:pPr>
        <w:pStyle w:val="Heading2"/>
        <w:numPr>
          <w:ilvl w:val="2"/>
          <w:numId w:val="29"/>
        </w:numPr>
        <w:tabs>
          <w:tab w:pos="999" w:val="left" w:leader="none"/>
        </w:tabs>
        <w:spacing w:line="482" w:lineRule="auto" w:before="246" w:after="0"/>
        <w:ind w:left="400" w:right="578" w:firstLine="0"/>
        <w:jc w:val="both"/>
        <w:rPr>
          <w:sz w:val="22"/>
        </w:rPr>
      </w:pPr>
      <w:r>
        <w:rPr/>
        <w:t>Regulations Issued Pursuant to NESREA Act for the Protection of the Environment from Degradation by Mining of Solid Minerals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54"/>
        <w:rPr>
          <w:b/>
          <w:sz w:val="20"/>
        </w:rPr>
      </w:pPr>
      <w:r>
        <w:rPr/>
        <mc:AlternateContent>
          <mc:Choice Requires="wps">
            <w:drawing>
              <wp:anchor distT="0" distB="0" distL="0" distR="0" allowOverlap="1" layoutInCell="1" locked="0" behindDoc="1" simplePos="0" relativeHeight="487718912">
                <wp:simplePos x="0" y="0"/>
                <wp:positionH relativeFrom="page">
                  <wp:posOffset>914704</wp:posOffset>
                </wp:positionH>
                <wp:positionV relativeFrom="paragraph">
                  <wp:posOffset>259125</wp:posOffset>
                </wp:positionV>
                <wp:extent cx="1829435" cy="9525"/>
                <wp:effectExtent l="0" t="0" r="0" b="0"/>
                <wp:wrapTopAndBottom/>
                <wp:docPr id="347" name="Graphic 347"/>
                <wp:cNvGraphicFramePr>
                  <a:graphicFrameLocks/>
                </wp:cNvGraphicFramePr>
                <a:graphic>
                  <a:graphicData uri="http://schemas.microsoft.com/office/word/2010/wordprocessingShape">
                    <wps:wsp>
                      <wps:cNvPr id="347" name="Graphic 3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03603pt;width:144.020pt;height:.72003pt;mso-position-horizontal-relative:page;mso-position-vertical-relative:paragraph;z-index:-15597568;mso-wrap-distance-left:0;mso-wrap-distance-right:0" id="docshape315" filled="true" fillcolor="#000000" stroked="false">
                <v:fill type="solid"/>
                <w10:wrap type="topAndBottom"/>
              </v:rect>
            </w:pict>
          </mc:Fallback>
        </mc:AlternateContent>
      </w:r>
    </w:p>
    <w:p>
      <w:pPr>
        <w:spacing w:line="235" w:lineRule="auto" w:before="103"/>
        <w:ind w:left="400" w:right="1126" w:firstLine="0"/>
        <w:jc w:val="left"/>
        <w:rPr>
          <w:sz w:val="20"/>
        </w:rPr>
      </w:pPr>
      <w:r>
        <w:rPr>
          <w:rFonts w:ascii="Calibri"/>
          <w:sz w:val="20"/>
          <w:vertAlign w:val="superscript"/>
        </w:rPr>
        <w:t>735</w:t>
      </w:r>
      <w:r>
        <w:rPr>
          <w:sz w:val="20"/>
          <w:vertAlign w:val="baseline"/>
        </w:rPr>
        <w:t>Sections</w:t>
      </w:r>
      <w:r>
        <w:rPr>
          <w:spacing w:val="-6"/>
          <w:sz w:val="20"/>
          <w:vertAlign w:val="baseline"/>
        </w:rPr>
        <w:t> </w:t>
      </w:r>
      <w:r>
        <w:rPr>
          <w:sz w:val="20"/>
          <w:vertAlign w:val="baseline"/>
        </w:rPr>
        <w:t>2</w:t>
      </w:r>
      <w:r>
        <w:rPr>
          <w:spacing w:val="-2"/>
          <w:sz w:val="20"/>
          <w:vertAlign w:val="baseline"/>
        </w:rPr>
        <w:t> </w:t>
      </w:r>
      <w:r>
        <w:rPr>
          <w:sz w:val="20"/>
          <w:vertAlign w:val="baseline"/>
        </w:rPr>
        <w:t>&amp;</w:t>
      </w:r>
      <w:r>
        <w:rPr>
          <w:spacing w:val="-7"/>
          <w:sz w:val="20"/>
          <w:vertAlign w:val="baseline"/>
        </w:rPr>
        <w:t> </w:t>
      </w:r>
      <w:r>
        <w:rPr>
          <w:sz w:val="20"/>
          <w:vertAlign w:val="baseline"/>
        </w:rPr>
        <w:t>7(c</w:t>
      </w:r>
      <w:r>
        <w:rPr>
          <w:spacing w:val="-5"/>
          <w:sz w:val="20"/>
          <w:vertAlign w:val="baseline"/>
        </w:rPr>
        <w:t> </w:t>
      </w:r>
      <w:r>
        <w:rPr>
          <w:sz w:val="20"/>
          <w:vertAlign w:val="baseline"/>
        </w:rPr>
        <w:t>),</w:t>
      </w:r>
      <w:r>
        <w:rPr>
          <w:spacing w:val="-3"/>
          <w:sz w:val="20"/>
          <w:vertAlign w:val="baseline"/>
        </w:rPr>
        <w:t> </w:t>
      </w:r>
      <w:r>
        <w:rPr>
          <w:sz w:val="20"/>
          <w:vertAlign w:val="baseline"/>
        </w:rPr>
        <w:t>National</w:t>
      </w:r>
      <w:r>
        <w:rPr>
          <w:spacing w:val="-5"/>
          <w:sz w:val="20"/>
          <w:vertAlign w:val="baseline"/>
        </w:rPr>
        <w:t> </w:t>
      </w:r>
      <w:r>
        <w:rPr>
          <w:sz w:val="20"/>
          <w:vertAlign w:val="baseline"/>
        </w:rPr>
        <w:t>Environmental</w:t>
      </w:r>
      <w:r>
        <w:rPr>
          <w:spacing w:val="-3"/>
          <w:sz w:val="20"/>
          <w:vertAlign w:val="baseline"/>
        </w:rPr>
        <w:t> </w:t>
      </w:r>
      <w:r>
        <w:rPr>
          <w:sz w:val="20"/>
          <w:vertAlign w:val="baseline"/>
        </w:rPr>
        <w:t>Standards</w:t>
      </w:r>
      <w:r>
        <w:rPr>
          <w:spacing w:val="-6"/>
          <w:sz w:val="20"/>
          <w:vertAlign w:val="baseline"/>
        </w:rPr>
        <w:t> </w:t>
      </w:r>
      <w:r>
        <w:rPr>
          <w:sz w:val="20"/>
          <w:vertAlign w:val="baseline"/>
        </w:rPr>
        <w:t>and</w:t>
      </w:r>
      <w:r>
        <w:rPr>
          <w:spacing w:val="-4"/>
          <w:sz w:val="20"/>
          <w:vertAlign w:val="baseline"/>
        </w:rPr>
        <w:t> </w:t>
      </w:r>
      <w:r>
        <w:rPr>
          <w:sz w:val="20"/>
          <w:vertAlign w:val="baseline"/>
        </w:rPr>
        <w:t>Regulations</w:t>
      </w:r>
      <w:r>
        <w:rPr>
          <w:spacing w:val="-6"/>
          <w:sz w:val="20"/>
          <w:vertAlign w:val="baseline"/>
        </w:rPr>
        <w:t> </w:t>
      </w:r>
      <w:r>
        <w:rPr>
          <w:sz w:val="20"/>
          <w:vertAlign w:val="baseline"/>
        </w:rPr>
        <w:t>Enforcement Agency (Establishment) Act, No. 25, 2007</w:t>
      </w:r>
    </w:p>
    <w:p>
      <w:pPr>
        <w:spacing w:after="0" w:line="235" w:lineRule="auto"/>
        <w:jc w:val="left"/>
        <w:rPr>
          <w:sz w:val="20"/>
        </w:rPr>
        <w:sectPr>
          <w:pgSz w:w="12240" w:h="15840"/>
          <w:pgMar w:header="0" w:footer="1012" w:top="1360" w:bottom="1200" w:left="1040" w:right="860"/>
        </w:sectPr>
      </w:pPr>
    </w:p>
    <w:p>
      <w:pPr>
        <w:pStyle w:val="BodyText"/>
        <w:spacing w:line="480" w:lineRule="auto" w:before="112"/>
        <w:ind w:left="400" w:right="722"/>
        <w:jc w:val="both"/>
      </w:pPr>
      <w:r>
        <w:rPr/>
        <w:t>The Minister</w:t>
      </w:r>
      <w:r>
        <w:rPr>
          <w:vertAlign w:val="superscript"/>
        </w:rPr>
        <w:t>736</w:t>
      </w:r>
      <w:r>
        <w:rPr>
          <w:vertAlign w:val="baseline"/>
        </w:rPr>
        <w:t>pursuant to the powers conferred on him by the NESREA Actissued series of regulations for the purpose of protecting the environment from degradation by the mining of solid minerals in Nigeria. These Regulations were developed to address the various anthropogenic abuses done to the environment, whose impacts have resulted into serious environmental pollution and degradation being experienced in Nigeria.</w:t>
      </w:r>
      <w:r>
        <w:rPr>
          <w:vertAlign w:val="superscript"/>
        </w:rPr>
        <w:t>737</w:t>
      </w:r>
      <w:r>
        <w:rPr>
          <w:vertAlign w:val="baseline"/>
        </w:rPr>
        <w:t>The Regulations that are relevant to the role of the Agency for ensuring the protection of the environment from degradation by the mining of solid minerals in Nigeria are considered below:</w:t>
      </w:r>
    </w:p>
    <w:p>
      <w:pPr>
        <w:pStyle w:val="BodyText"/>
        <w:spacing w:before="13"/>
      </w:pPr>
    </w:p>
    <w:p>
      <w:pPr>
        <w:pStyle w:val="Heading2"/>
        <w:numPr>
          <w:ilvl w:val="3"/>
          <w:numId w:val="29"/>
        </w:numPr>
        <w:tabs>
          <w:tab w:pos="1179" w:val="left" w:leader="none"/>
        </w:tabs>
        <w:spacing w:line="484" w:lineRule="auto" w:before="0" w:after="0"/>
        <w:ind w:left="400" w:right="532" w:firstLine="0"/>
        <w:jc w:val="both"/>
      </w:pPr>
      <w:r>
        <w:rPr/>
        <w:t>National Environmental (Mining and Processing of Coal, Ores and Industrial Minerals) Regulations, 2009</w:t>
      </w:r>
    </w:p>
    <w:p>
      <w:pPr>
        <w:pStyle w:val="BodyText"/>
        <w:spacing w:line="480" w:lineRule="auto" w:before="109"/>
        <w:ind w:left="400" w:right="528"/>
        <w:jc w:val="both"/>
      </w:pPr>
      <w:r>
        <w:rPr/>
        <w:t>The Regulations has as its kernel the application of the precautionary principle, polluter pays principle and mitigation/remediation mechanism as canons for ensuring the protection of the environment and attaining sustainable development in the sector. The Regulations prescribed the use of up-to-date, efficient cleaner production technologies to minimize pollution to the highest degree practicable.</w:t>
      </w:r>
      <w:r>
        <w:rPr>
          <w:vertAlign w:val="superscript"/>
        </w:rPr>
        <w:t>738</w:t>
      </w:r>
      <w:r>
        <w:rPr>
          <w:vertAlign w:val="baseline"/>
        </w:rPr>
        <w:t>The phrase “up to date, efficient and cleaner production techniques” is nebulous as it lacks regulatory certainty and may pose problems of enforcement.</w:t>
      </w:r>
    </w:p>
    <w:p>
      <w:pPr>
        <w:pStyle w:val="BodyText"/>
        <w:spacing w:line="480" w:lineRule="auto" w:before="121"/>
        <w:ind w:left="400" w:right="529"/>
        <w:jc w:val="both"/>
      </w:pPr>
      <w:r>
        <w:rPr/>
        <w:t>In appreciating the importance of transition from the use of old technology platforms to new and modern platforms, and the costs and expertise associated thereto, the Regulations allowed the use of old operating methods subject to the taking of necessary measures to limit risks by installing leachate</w:t>
      </w:r>
      <w:r>
        <w:rPr>
          <w:spacing w:val="9"/>
        </w:rPr>
        <w:t> </w:t>
      </w:r>
      <w:r>
        <w:rPr/>
        <w:t>collection</w:t>
      </w:r>
      <w:r>
        <w:rPr>
          <w:spacing w:val="11"/>
        </w:rPr>
        <w:t> </w:t>
      </w:r>
      <w:r>
        <w:rPr/>
        <w:t>tanks</w:t>
      </w:r>
      <w:r>
        <w:rPr>
          <w:spacing w:val="13"/>
        </w:rPr>
        <w:t> </w:t>
      </w:r>
      <w:r>
        <w:rPr/>
        <w:t>and</w:t>
      </w:r>
      <w:r>
        <w:rPr>
          <w:spacing w:val="11"/>
        </w:rPr>
        <w:t> </w:t>
      </w:r>
      <w:r>
        <w:rPr/>
        <w:t>such</w:t>
      </w:r>
      <w:r>
        <w:rPr>
          <w:spacing w:val="10"/>
        </w:rPr>
        <w:t> </w:t>
      </w:r>
      <w:r>
        <w:rPr/>
        <w:t>others.</w:t>
      </w:r>
      <w:r>
        <w:rPr>
          <w:spacing w:val="17"/>
        </w:rPr>
        <w:t> </w:t>
      </w:r>
      <w:r>
        <w:rPr/>
        <w:t>Aigbokhaevbo,</w:t>
      </w:r>
      <w:r>
        <w:rPr>
          <w:vertAlign w:val="superscript"/>
        </w:rPr>
        <w:t>739</w:t>
      </w:r>
      <w:r>
        <w:rPr>
          <w:vertAlign w:val="baseline"/>
        </w:rPr>
        <w:t>while</w:t>
      </w:r>
      <w:r>
        <w:rPr>
          <w:spacing w:val="11"/>
          <w:vertAlign w:val="baseline"/>
        </w:rPr>
        <w:t> </w:t>
      </w:r>
      <w:r>
        <w:rPr>
          <w:vertAlign w:val="baseline"/>
        </w:rPr>
        <w:t>commenting</w:t>
      </w:r>
      <w:r>
        <w:rPr>
          <w:spacing w:val="9"/>
          <w:vertAlign w:val="baseline"/>
        </w:rPr>
        <w:t> </w:t>
      </w:r>
      <w:r>
        <w:rPr>
          <w:vertAlign w:val="baseline"/>
        </w:rPr>
        <w:t>on</w:t>
      </w:r>
      <w:r>
        <w:rPr>
          <w:spacing w:val="10"/>
          <w:vertAlign w:val="baseline"/>
        </w:rPr>
        <w:t> </w:t>
      </w:r>
      <w:r>
        <w:rPr>
          <w:vertAlign w:val="baseline"/>
        </w:rPr>
        <w:t>the</w:t>
      </w:r>
      <w:r>
        <w:rPr>
          <w:spacing w:val="13"/>
          <w:vertAlign w:val="baseline"/>
        </w:rPr>
        <w:t> </w:t>
      </w:r>
      <w:r>
        <w:rPr>
          <w:vertAlign w:val="baseline"/>
        </w:rPr>
        <w:t>purpose</w:t>
      </w:r>
      <w:r>
        <w:rPr>
          <w:spacing w:val="11"/>
          <w:vertAlign w:val="baseline"/>
        </w:rPr>
        <w:t> </w:t>
      </w:r>
      <w:r>
        <w:rPr>
          <w:spacing w:val="-5"/>
          <w:vertAlign w:val="baseline"/>
        </w:rPr>
        <w:t>of</w:t>
      </w:r>
    </w:p>
    <w:p>
      <w:pPr>
        <w:pStyle w:val="BodyText"/>
        <w:spacing w:before="126"/>
        <w:rPr>
          <w:sz w:val="20"/>
        </w:rPr>
      </w:pPr>
      <w:r>
        <w:rPr/>
        <mc:AlternateContent>
          <mc:Choice Requires="wps">
            <w:drawing>
              <wp:anchor distT="0" distB="0" distL="0" distR="0" allowOverlap="1" layoutInCell="1" locked="0" behindDoc="1" simplePos="0" relativeHeight="487719424">
                <wp:simplePos x="0" y="0"/>
                <wp:positionH relativeFrom="page">
                  <wp:posOffset>914704</wp:posOffset>
                </wp:positionH>
                <wp:positionV relativeFrom="paragraph">
                  <wp:posOffset>241855</wp:posOffset>
                </wp:positionV>
                <wp:extent cx="1829435" cy="9525"/>
                <wp:effectExtent l="0" t="0" r="0" b="0"/>
                <wp:wrapTopAndBottom/>
                <wp:docPr id="348" name="Graphic 348"/>
                <wp:cNvGraphicFramePr>
                  <a:graphicFrameLocks/>
                </wp:cNvGraphicFramePr>
                <a:graphic>
                  <a:graphicData uri="http://schemas.microsoft.com/office/word/2010/wordprocessingShape">
                    <wps:wsp>
                      <wps:cNvPr id="348" name="Graphic 3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43779pt;width:144.020pt;height:.71997pt;mso-position-horizontal-relative:page;mso-position-vertical-relative:paragraph;z-index:-15597056;mso-wrap-distance-left:0;mso-wrap-distance-right:0" id="docshape316" filled="true" fillcolor="#000000" stroked="false">
                <v:fill type="solid"/>
                <w10:wrap type="topAndBottom"/>
              </v:rect>
            </w:pict>
          </mc:Fallback>
        </mc:AlternateContent>
      </w:r>
    </w:p>
    <w:p>
      <w:pPr>
        <w:spacing w:line="244" w:lineRule="auto" w:before="113"/>
        <w:ind w:left="702" w:right="1126" w:hanging="303"/>
        <w:jc w:val="left"/>
        <w:rPr>
          <w:sz w:val="20"/>
        </w:rPr>
      </w:pPr>
      <w:r>
        <w:rPr>
          <w:sz w:val="20"/>
          <w:vertAlign w:val="superscript"/>
        </w:rPr>
        <w:t>736</w:t>
      </w:r>
      <w:r>
        <w:rPr>
          <w:sz w:val="20"/>
          <w:vertAlign w:val="baseline"/>
        </w:rPr>
        <w:t>The</w:t>
      </w:r>
      <w:r>
        <w:rPr>
          <w:spacing w:val="-3"/>
          <w:sz w:val="20"/>
          <w:vertAlign w:val="baseline"/>
        </w:rPr>
        <w:t> </w:t>
      </w:r>
      <w:r>
        <w:rPr>
          <w:sz w:val="20"/>
          <w:vertAlign w:val="baseline"/>
        </w:rPr>
        <w:t>Minister</w:t>
      </w:r>
      <w:r>
        <w:rPr>
          <w:spacing w:val="-2"/>
          <w:sz w:val="20"/>
          <w:vertAlign w:val="baseline"/>
        </w:rPr>
        <w:t> </w:t>
      </w:r>
      <w:r>
        <w:rPr>
          <w:sz w:val="20"/>
          <w:vertAlign w:val="baseline"/>
        </w:rPr>
        <w:t>responsible</w:t>
      </w:r>
      <w:r>
        <w:rPr>
          <w:spacing w:val="-1"/>
          <w:sz w:val="20"/>
          <w:vertAlign w:val="baseline"/>
        </w:rPr>
        <w:t> </w:t>
      </w:r>
      <w:r>
        <w:rPr>
          <w:sz w:val="20"/>
          <w:vertAlign w:val="baseline"/>
        </w:rPr>
        <w:t>for</w:t>
      </w:r>
      <w:r>
        <w:rPr>
          <w:spacing w:val="-3"/>
          <w:sz w:val="20"/>
          <w:vertAlign w:val="baseline"/>
        </w:rPr>
        <w:t> </w:t>
      </w:r>
      <w:r>
        <w:rPr>
          <w:sz w:val="20"/>
          <w:vertAlign w:val="baseline"/>
        </w:rPr>
        <w:t>issuing</w:t>
      </w:r>
      <w:r>
        <w:rPr>
          <w:spacing w:val="-4"/>
          <w:sz w:val="20"/>
          <w:vertAlign w:val="baseline"/>
        </w:rPr>
        <w:t> </w:t>
      </w:r>
      <w:r>
        <w:rPr>
          <w:sz w:val="20"/>
          <w:vertAlign w:val="baseline"/>
        </w:rPr>
        <w:t>regulations</w:t>
      </w:r>
      <w:r>
        <w:rPr>
          <w:spacing w:val="-4"/>
          <w:sz w:val="20"/>
          <w:vertAlign w:val="baseline"/>
        </w:rPr>
        <w:t> </w:t>
      </w:r>
      <w:r>
        <w:rPr>
          <w:sz w:val="20"/>
          <w:vertAlign w:val="baseline"/>
        </w:rPr>
        <w:t>pursuant</w:t>
      </w:r>
      <w:r>
        <w:rPr>
          <w:spacing w:val="-4"/>
          <w:sz w:val="20"/>
          <w:vertAlign w:val="baseline"/>
        </w:rPr>
        <w:t> </w:t>
      </w:r>
      <w:r>
        <w:rPr>
          <w:sz w:val="20"/>
          <w:vertAlign w:val="baseline"/>
        </w:rPr>
        <w:t>to the</w:t>
      </w:r>
      <w:r>
        <w:rPr>
          <w:spacing w:val="-3"/>
          <w:sz w:val="20"/>
          <w:vertAlign w:val="baseline"/>
        </w:rPr>
        <w:t> </w:t>
      </w:r>
      <w:r>
        <w:rPr>
          <w:sz w:val="20"/>
          <w:vertAlign w:val="baseline"/>
        </w:rPr>
        <w:t>powers</w:t>
      </w:r>
      <w:r>
        <w:rPr>
          <w:spacing w:val="-4"/>
          <w:sz w:val="20"/>
          <w:vertAlign w:val="baseline"/>
        </w:rPr>
        <w:t> </w:t>
      </w:r>
      <w:r>
        <w:rPr>
          <w:sz w:val="20"/>
          <w:vertAlign w:val="baseline"/>
        </w:rPr>
        <w:t>conferred</w:t>
      </w:r>
      <w:r>
        <w:rPr>
          <w:spacing w:val="-2"/>
          <w:sz w:val="20"/>
          <w:vertAlign w:val="baseline"/>
        </w:rPr>
        <w:t> </w:t>
      </w:r>
      <w:r>
        <w:rPr>
          <w:sz w:val="20"/>
          <w:vertAlign w:val="baseline"/>
        </w:rPr>
        <w:t>thereto</w:t>
      </w:r>
      <w:r>
        <w:rPr>
          <w:spacing w:val="-2"/>
          <w:sz w:val="20"/>
          <w:vertAlign w:val="baseline"/>
        </w:rPr>
        <w:t> </w:t>
      </w:r>
      <w:r>
        <w:rPr>
          <w:sz w:val="20"/>
          <w:vertAlign w:val="baseline"/>
        </w:rPr>
        <w:t>by</w:t>
      </w:r>
      <w:r>
        <w:rPr>
          <w:spacing w:val="-4"/>
          <w:sz w:val="20"/>
          <w:vertAlign w:val="baseline"/>
        </w:rPr>
        <w:t> </w:t>
      </w:r>
      <w:r>
        <w:rPr>
          <w:sz w:val="20"/>
          <w:vertAlign w:val="baseline"/>
        </w:rPr>
        <w:t>sections</w:t>
      </w:r>
      <w:r>
        <w:rPr>
          <w:spacing w:val="-4"/>
          <w:sz w:val="20"/>
          <w:vertAlign w:val="baseline"/>
        </w:rPr>
        <w:t> </w:t>
      </w:r>
      <w:r>
        <w:rPr>
          <w:sz w:val="20"/>
          <w:vertAlign w:val="baseline"/>
        </w:rPr>
        <w:t>34</w:t>
      </w:r>
      <w:r>
        <w:rPr>
          <w:spacing w:val="-2"/>
          <w:sz w:val="20"/>
          <w:vertAlign w:val="baseline"/>
        </w:rPr>
        <w:t> </w:t>
      </w:r>
      <w:r>
        <w:rPr>
          <w:sz w:val="20"/>
          <w:vertAlign w:val="baseline"/>
        </w:rPr>
        <w:t>&amp; 37 of the NESREA Act, is the Honourable Minister responsible for environment.</w:t>
      </w:r>
    </w:p>
    <w:p>
      <w:pPr>
        <w:spacing w:line="240" w:lineRule="exact" w:before="2"/>
        <w:ind w:left="400" w:right="0" w:firstLine="0"/>
        <w:jc w:val="left"/>
        <w:rPr>
          <w:sz w:val="20"/>
        </w:rPr>
      </w:pPr>
      <w:r>
        <w:rPr>
          <w:rFonts w:ascii="Calibri"/>
          <w:sz w:val="20"/>
          <w:vertAlign w:val="superscript"/>
        </w:rPr>
        <w:t>737</w:t>
      </w:r>
      <w:r>
        <w:rPr>
          <w:i/>
          <w:sz w:val="20"/>
          <w:vertAlign w:val="baseline"/>
        </w:rPr>
        <w:t>Nesreanews</w:t>
      </w:r>
      <w:r>
        <w:rPr>
          <w:sz w:val="20"/>
          <w:vertAlign w:val="baseline"/>
        </w:rPr>
        <w:t>(2012),</w:t>
      </w:r>
      <w:r>
        <w:rPr>
          <w:spacing w:val="-9"/>
          <w:sz w:val="20"/>
          <w:vertAlign w:val="baseline"/>
        </w:rPr>
        <w:t> </w:t>
      </w:r>
      <w:r>
        <w:rPr>
          <w:sz w:val="20"/>
          <w:vertAlign w:val="baseline"/>
        </w:rPr>
        <w:t>Volume</w:t>
      </w:r>
      <w:r>
        <w:rPr>
          <w:spacing w:val="-9"/>
          <w:sz w:val="20"/>
          <w:vertAlign w:val="baseline"/>
        </w:rPr>
        <w:t> </w:t>
      </w:r>
      <w:r>
        <w:rPr>
          <w:sz w:val="20"/>
          <w:vertAlign w:val="baseline"/>
        </w:rPr>
        <w:t>14,</w:t>
      </w:r>
      <w:r>
        <w:rPr>
          <w:spacing w:val="-9"/>
          <w:sz w:val="20"/>
          <w:vertAlign w:val="baseline"/>
        </w:rPr>
        <w:t> </w:t>
      </w:r>
      <w:r>
        <w:rPr>
          <w:spacing w:val="-5"/>
          <w:sz w:val="20"/>
          <w:vertAlign w:val="baseline"/>
        </w:rPr>
        <w:t>p.4</w:t>
      </w:r>
    </w:p>
    <w:p>
      <w:pPr>
        <w:spacing w:line="240" w:lineRule="auto" w:before="0"/>
        <w:ind w:left="400" w:right="927" w:firstLine="0"/>
        <w:jc w:val="left"/>
        <w:rPr>
          <w:sz w:val="20"/>
        </w:rPr>
      </w:pPr>
      <w:r>
        <w:rPr>
          <w:sz w:val="20"/>
          <w:vertAlign w:val="superscript"/>
        </w:rPr>
        <w:t>738</w:t>
      </w:r>
      <w:r>
        <w:rPr>
          <w:sz w:val="20"/>
          <w:vertAlign w:val="baseline"/>
        </w:rPr>
        <w:t>Regulation</w:t>
      </w:r>
      <w:r>
        <w:rPr>
          <w:spacing w:val="-5"/>
          <w:sz w:val="20"/>
          <w:vertAlign w:val="baseline"/>
        </w:rPr>
        <w:t> </w:t>
      </w:r>
      <w:r>
        <w:rPr>
          <w:sz w:val="20"/>
          <w:vertAlign w:val="baseline"/>
        </w:rPr>
        <w:t>2(1),</w:t>
      </w:r>
      <w:r>
        <w:rPr>
          <w:spacing w:val="-4"/>
          <w:sz w:val="20"/>
          <w:vertAlign w:val="baseline"/>
        </w:rPr>
        <w:t> </w:t>
      </w:r>
      <w:r>
        <w:rPr>
          <w:sz w:val="20"/>
          <w:vertAlign w:val="baseline"/>
        </w:rPr>
        <w:t>National</w:t>
      </w:r>
      <w:r>
        <w:rPr>
          <w:spacing w:val="-4"/>
          <w:sz w:val="20"/>
          <w:vertAlign w:val="baseline"/>
        </w:rPr>
        <w:t> </w:t>
      </w:r>
      <w:r>
        <w:rPr>
          <w:sz w:val="20"/>
          <w:vertAlign w:val="baseline"/>
        </w:rPr>
        <w:t>Environmental</w:t>
      </w:r>
      <w:r>
        <w:rPr>
          <w:spacing w:val="-4"/>
          <w:sz w:val="20"/>
          <w:vertAlign w:val="baseline"/>
        </w:rPr>
        <w:t> </w:t>
      </w:r>
      <w:r>
        <w:rPr>
          <w:sz w:val="20"/>
          <w:vertAlign w:val="baseline"/>
        </w:rPr>
        <w:t>(Mining</w:t>
      </w:r>
      <w:r>
        <w:rPr>
          <w:spacing w:val="-5"/>
          <w:sz w:val="20"/>
          <w:vertAlign w:val="baseline"/>
        </w:rPr>
        <w:t> </w:t>
      </w:r>
      <w:r>
        <w:rPr>
          <w:sz w:val="20"/>
          <w:vertAlign w:val="baseline"/>
        </w:rPr>
        <w:t>and</w:t>
      </w:r>
      <w:r>
        <w:rPr>
          <w:spacing w:val="-3"/>
          <w:sz w:val="20"/>
          <w:vertAlign w:val="baseline"/>
        </w:rPr>
        <w:t> </w:t>
      </w:r>
      <w:r>
        <w:rPr>
          <w:sz w:val="20"/>
          <w:vertAlign w:val="baseline"/>
        </w:rPr>
        <w:t>Processing</w:t>
      </w:r>
      <w:r>
        <w:rPr>
          <w:spacing w:val="-5"/>
          <w:sz w:val="20"/>
          <w:vertAlign w:val="baseline"/>
        </w:rPr>
        <w:t> </w:t>
      </w:r>
      <w:r>
        <w:rPr>
          <w:sz w:val="20"/>
          <w:vertAlign w:val="baseline"/>
        </w:rPr>
        <w:t>of</w:t>
      </w:r>
      <w:r>
        <w:rPr>
          <w:spacing w:val="-6"/>
          <w:sz w:val="20"/>
          <w:vertAlign w:val="baseline"/>
        </w:rPr>
        <w:t> </w:t>
      </w:r>
      <w:r>
        <w:rPr>
          <w:sz w:val="20"/>
          <w:vertAlign w:val="baseline"/>
        </w:rPr>
        <w:t>Coal,</w:t>
      </w:r>
      <w:r>
        <w:rPr>
          <w:spacing w:val="-4"/>
          <w:sz w:val="20"/>
          <w:vertAlign w:val="baseline"/>
        </w:rPr>
        <w:t> </w:t>
      </w:r>
      <w:r>
        <w:rPr>
          <w:sz w:val="20"/>
          <w:vertAlign w:val="baseline"/>
        </w:rPr>
        <w:t>Ores</w:t>
      </w:r>
      <w:r>
        <w:rPr>
          <w:spacing w:val="-5"/>
          <w:sz w:val="20"/>
          <w:vertAlign w:val="baseline"/>
        </w:rPr>
        <w:t> </w:t>
      </w:r>
      <w:r>
        <w:rPr>
          <w:sz w:val="20"/>
          <w:vertAlign w:val="baseline"/>
        </w:rPr>
        <w:t>and</w:t>
      </w:r>
      <w:r>
        <w:rPr>
          <w:spacing w:val="-3"/>
          <w:sz w:val="20"/>
          <w:vertAlign w:val="baseline"/>
        </w:rPr>
        <w:t> </w:t>
      </w:r>
      <w:r>
        <w:rPr>
          <w:sz w:val="20"/>
          <w:vertAlign w:val="baseline"/>
        </w:rPr>
        <w:t>Industrial</w:t>
      </w:r>
      <w:r>
        <w:rPr>
          <w:spacing w:val="-4"/>
          <w:sz w:val="20"/>
          <w:vertAlign w:val="baseline"/>
        </w:rPr>
        <w:t> </w:t>
      </w:r>
      <w:r>
        <w:rPr>
          <w:sz w:val="20"/>
          <w:vertAlign w:val="baseline"/>
        </w:rPr>
        <w:t>Minerals) Regulations 2009</w:t>
      </w:r>
    </w:p>
    <w:p>
      <w:pPr>
        <w:spacing w:before="20"/>
        <w:ind w:left="400" w:right="0" w:firstLine="0"/>
        <w:jc w:val="left"/>
        <w:rPr>
          <w:i/>
          <w:sz w:val="20"/>
        </w:rPr>
      </w:pPr>
      <w:r>
        <w:rPr>
          <w:rFonts w:ascii="Calibri" w:hAnsi="Calibri"/>
          <w:sz w:val="20"/>
          <w:vertAlign w:val="superscript"/>
        </w:rPr>
        <w:t>739</w:t>
      </w:r>
      <w:r>
        <w:rPr>
          <w:sz w:val="20"/>
          <w:vertAlign w:val="baseline"/>
        </w:rPr>
        <w:t>Aigbokhaevbo</w:t>
      </w:r>
      <w:r>
        <w:rPr>
          <w:spacing w:val="-4"/>
          <w:sz w:val="20"/>
          <w:vertAlign w:val="baseline"/>
        </w:rPr>
        <w:t> </w:t>
      </w:r>
      <w:r>
        <w:rPr>
          <w:sz w:val="20"/>
          <w:vertAlign w:val="baseline"/>
        </w:rPr>
        <w:t>A.</w:t>
      </w:r>
      <w:r>
        <w:rPr>
          <w:spacing w:val="-7"/>
          <w:sz w:val="20"/>
          <w:vertAlign w:val="baseline"/>
        </w:rPr>
        <w:t> </w:t>
      </w:r>
      <w:r>
        <w:rPr>
          <w:sz w:val="20"/>
          <w:vertAlign w:val="baseline"/>
        </w:rPr>
        <w:t>(2011).</w:t>
      </w:r>
      <w:r>
        <w:rPr>
          <w:spacing w:val="-3"/>
          <w:sz w:val="20"/>
          <w:vertAlign w:val="baseline"/>
        </w:rPr>
        <w:t> </w:t>
      </w:r>
      <w:r>
        <w:rPr>
          <w:sz w:val="20"/>
          <w:vertAlign w:val="baseline"/>
        </w:rPr>
        <w:t>“Combating</w:t>
      </w:r>
      <w:r>
        <w:rPr>
          <w:spacing w:val="-8"/>
          <w:sz w:val="20"/>
          <w:vertAlign w:val="baseline"/>
        </w:rPr>
        <w:t> </w:t>
      </w:r>
      <w:r>
        <w:rPr>
          <w:sz w:val="20"/>
          <w:vertAlign w:val="baseline"/>
        </w:rPr>
        <w:t>Environmental</w:t>
      </w:r>
      <w:r>
        <w:rPr>
          <w:spacing w:val="-4"/>
          <w:sz w:val="20"/>
          <w:vertAlign w:val="baseline"/>
        </w:rPr>
        <w:t> </w:t>
      </w:r>
      <w:r>
        <w:rPr>
          <w:sz w:val="20"/>
          <w:vertAlign w:val="baseline"/>
        </w:rPr>
        <w:t>Crimes</w:t>
      </w:r>
      <w:r>
        <w:rPr>
          <w:spacing w:val="-8"/>
          <w:sz w:val="20"/>
          <w:vertAlign w:val="baseline"/>
        </w:rPr>
        <w:t> </w:t>
      </w:r>
      <w:r>
        <w:rPr>
          <w:sz w:val="20"/>
          <w:vertAlign w:val="baseline"/>
        </w:rPr>
        <w:t>in</w:t>
      </w:r>
      <w:r>
        <w:rPr>
          <w:spacing w:val="-8"/>
          <w:sz w:val="20"/>
          <w:vertAlign w:val="baseline"/>
        </w:rPr>
        <w:t> </w:t>
      </w:r>
      <w:r>
        <w:rPr>
          <w:sz w:val="20"/>
          <w:vertAlign w:val="baseline"/>
        </w:rPr>
        <w:t>Nigeria:</w:t>
      </w:r>
      <w:r>
        <w:rPr>
          <w:spacing w:val="-4"/>
          <w:sz w:val="20"/>
          <w:vertAlign w:val="baseline"/>
        </w:rPr>
        <w:t> </w:t>
      </w:r>
      <w:r>
        <w:rPr>
          <w:sz w:val="20"/>
          <w:vertAlign w:val="baseline"/>
        </w:rPr>
        <w:t>A</w:t>
      </w:r>
      <w:r>
        <w:rPr>
          <w:spacing w:val="-8"/>
          <w:sz w:val="20"/>
          <w:vertAlign w:val="baseline"/>
        </w:rPr>
        <w:t> </w:t>
      </w:r>
      <w:r>
        <w:rPr>
          <w:sz w:val="20"/>
          <w:vertAlign w:val="baseline"/>
        </w:rPr>
        <w:t>Daunting</w:t>
      </w:r>
      <w:r>
        <w:rPr>
          <w:spacing w:val="-8"/>
          <w:sz w:val="20"/>
          <w:vertAlign w:val="baseline"/>
        </w:rPr>
        <w:t> </w:t>
      </w:r>
      <w:r>
        <w:rPr>
          <w:spacing w:val="-2"/>
          <w:sz w:val="20"/>
          <w:vertAlign w:val="baseline"/>
        </w:rPr>
        <w:t>Uncertainty.”</w:t>
      </w:r>
      <w:r>
        <w:rPr>
          <w:i/>
          <w:spacing w:val="-2"/>
          <w:sz w:val="20"/>
          <w:vertAlign w:val="baseline"/>
        </w:rPr>
        <w:t>NIALS</w:t>
      </w:r>
    </w:p>
    <w:p>
      <w:pPr>
        <w:spacing w:after="0"/>
        <w:jc w:val="left"/>
        <w:rPr>
          <w:sz w:val="20"/>
        </w:rPr>
        <w:sectPr>
          <w:pgSz w:w="12240" w:h="15840"/>
          <w:pgMar w:header="0" w:footer="1012" w:top="1320" w:bottom="1200" w:left="1040" w:right="860"/>
        </w:sectPr>
      </w:pPr>
    </w:p>
    <w:p>
      <w:pPr>
        <w:pStyle w:val="BodyText"/>
        <w:spacing w:line="480" w:lineRule="auto" w:before="72"/>
        <w:ind w:left="400" w:right="532"/>
        <w:jc w:val="both"/>
      </w:pPr>
      <w:r>
        <w:rPr/>
        <w:t>the Regulations and the mandate to apply up to date, efficient, cleaner production techniques to minimize pollution, proffered “where new designs are utilized mines are expected to evaluate their installations and ensure that control routine are sufficient to prevent risks of pollution or </w:t>
      </w:r>
      <w:r>
        <w:rPr>
          <w:spacing w:val="-2"/>
        </w:rPr>
        <w:t>accident.”</w:t>
      </w:r>
    </w:p>
    <w:p>
      <w:pPr>
        <w:pStyle w:val="BodyText"/>
        <w:spacing w:line="480" w:lineRule="auto" w:before="120"/>
        <w:ind w:left="400" w:right="527"/>
        <w:jc w:val="both"/>
      </w:pPr>
      <w:r>
        <w:rPr/>
        <w:t>The</w:t>
      </w:r>
      <w:r>
        <w:rPr>
          <w:spacing w:val="-3"/>
        </w:rPr>
        <w:t> </w:t>
      </w:r>
      <w:r>
        <w:rPr/>
        <w:t>Regulation</w:t>
      </w:r>
      <w:r>
        <w:rPr>
          <w:spacing w:val="-1"/>
        </w:rPr>
        <w:t> </w:t>
      </w:r>
      <w:r>
        <w:rPr/>
        <w:t>did</w:t>
      </w:r>
      <w:r>
        <w:rPr>
          <w:spacing w:val="-1"/>
        </w:rPr>
        <w:t> </w:t>
      </w:r>
      <w:r>
        <w:rPr/>
        <w:t>not</w:t>
      </w:r>
      <w:r>
        <w:rPr>
          <w:spacing w:val="-1"/>
        </w:rPr>
        <w:t> </w:t>
      </w:r>
      <w:r>
        <w:rPr/>
        <w:t>prescribe</w:t>
      </w:r>
      <w:r>
        <w:rPr>
          <w:spacing w:val="-1"/>
        </w:rPr>
        <w:t> </w:t>
      </w:r>
      <w:r>
        <w:rPr/>
        <w:t>time</w:t>
      </w:r>
      <w:r>
        <w:rPr>
          <w:spacing w:val="-1"/>
        </w:rPr>
        <w:t> </w:t>
      </w:r>
      <w:r>
        <w:rPr/>
        <w:t>limit</w:t>
      </w:r>
      <w:r>
        <w:rPr>
          <w:spacing w:val="-1"/>
        </w:rPr>
        <w:t> </w:t>
      </w:r>
      <w:r>
        <w:rPr/>
        <w:t>for all</w:t>
      </w:r>
      <w:r>
        <w:rPr>
          <w:spacing w:val="-1"/>
        </w:rPr>
        <w:t> </w:t>
      </w:r>
      <w:r>
        <w:rPr/>
        <w:t>industry</w:t>
      </w:r>
      <w:r>
        <w:rPr>
          <w:spacing w:val="-6"/>
        </w:rPr>
        <w:t> </w:t>
      </w:r>
      <w:r>
        <w:rPr/>
        <w:t>operators</w:t>
      </w:r>
      <w:r>
        <w:rPr>
          <w:spacing w:val="-1"/>
        </w:rPr>
        <w:t> </w:t>
      </w:r>
      <w:r>
        <w:rPr/>
        <w:t>to</w:t>
      </w:r>
      <w:r>
        <w:rPr>
          <w:spacing w:val="-1"/>
        </w:rPr>
        <w:t> </w:t>
      </w:r>
      <w:r>
        <w:rPr/>
        <w:t>transit</w:t>
      </w:r>
      <w:r>
        <w:rPr>
          <w:spacing w:val="-1"/>
        </w:rPr>
        <w:t> </w:t>
      </w:r>
      <w:r>
        <w:rPr/>
        <w:t>from</w:t>
      </w:r>
      <w:r>
        <w:rPr>
          <w:spacing w:val="-1"/>
        </w:rPr>
        <w:t> </w:t>
      </w:r>
      <w:r>
        <w:rPr/>
        <w:t>the</w:t>
      </w:r>
      <w:r>
        <w:rPr>
          <w:spacing w:val="-1"/>
        </w:rPr>
        <w:t> </w:t>
      </w:r>
      <w:r>
        <w:rPr/>
        <w:t>use</w:t>
      </w:r>
      <w:r>
        <w:rPr>
          <w:spacing w:val="-1"/>
        </w:rPr>
        <w:t> </w:t>
      </w:r>
      <w:r>
        <w:rPr/>
        <w:t>of</w:t>
      </w:r>
      <w:r>
        <w:rPr>
          <w:spacing w:val="-1"/>
        </w:rPr>
        <w:t> </w:t>
      </w:r>
      <w:r>
        <w:rPr/>
        <w:t>old technologies to new ones. The implication of this is that old technologies would continue to be used side by side with new ones as long as their owners desired. The result of this is that though old technologies may be cheaper but their contribution to the degradation of the environment is enormous and therefore their use should be discouraged by specification of a time frame within which such use must abate. Underscoring the relationship between use of obsolete, old or inappropriate methods of mining and environmental degradation, a former Minister</w:t>
      </w:r>
      <w:r>
        <w:rPr>
          <w:vertAlign w:val="superscript"/>
        </w:rPr>
        <w:t>740</w:t>
      </w:r>
      <w:r>
        <w:rPr>
          <w:vertAlign w:val="baseline"/>
        </w:rPr>
        <w:t> alluded to the fact that the exploration of bitumen deposit in Ondo State of Nigeria was stopped because of the discovery that the crude technology or method of using implements to scoop the bitumen deposit from the surface was most inappropriate and could result in extensive environmental degradation. Also the Bagega lead poisoning havoc has been partly attributed to the use of crude technique of mining.</w:t>
      </w:r>
    </w:p>
    <w:p>
      <w:pPr>
        <w:pStyle w:val="BodyText"/>
        <w:spacing w:line="480" w:lineRule="auto" w:before="242"/>
        <w:ind w:left="400" w:right="528"/>
        <w:jc w:val="both"/>
      </w:pPr>
      <w:r>
        <w:rPr/>
        <w:t>In its articulation, the Regulations made specific provision for polluter pays principle aside from the</w:t>
      </w:r>
      <w:r>
        <w:rPr>
          <w:spacing w:val="-2"/>
        </w:rPr>
        <w:t> </w:t>
      </w:r>
      <w:r>
        <w:rPr/>
        <w:t>general</w:t>
      </w:r>
      <w:r>
        <w:rPr>
          <w:spacing w:val="-1"/>
        </w:rPr>
        <w:t> </w:t>
      </w:r>
      <w:r>
        <w:rPr/>
        <w:t>underpinning</w:t>
      </w:r>
      <w:r>
        <w:rPr>
          <w:spacing w:val="-1"/>
        </w:rPr>
        <w:t> </w:t>
      </w:r>
      <w:r>
        <w:rPr/>
        <w:t>principles</w:t>
      </w:r>
      <w:r>
        <w:rPr>
          <w:spacing w:val="-2"/>
        </w:rPr>
        <w:t> </w:t>
      </w:r>
      <w:r>
        <w:rPr/>
        <w:t>for</w:t>
      </w:r>
      <w:r>
        <w:rPr>
          <w:spacing w:val="-3"/>
        </w:rPr>
        <w:t> </w:t>
      </w:r>
      <w:r>
        <w:rPr/>
        <w:t>polluter</w:t>
      </w:r>
      <w:r>
        <w:rPr>
          <w:spacing w:val="-3"/>
        </w:rPr>
        <w:t> </w:t>
      </w:r>
      <w:r>
        <w:rPr/>
        <w:t>pays</w:t>
      </w:r>
      <w:r>
        <w:rPr>
          <w:vertAlign w:val="superscript"/>
        </w:rPr>
        <w:t>741</w:t>
      </w:r>
      <w:r>
        <w:rPr>
          <w:vertAlign w:val="baseline"/>
        </w:rPr>
        <w:t>by</w:t>
      </w:r>
      <w:r>
        <w:rPr>
          <w:spacing w:val="-9"/>
          <w:vertAlign w:val="baseline"/>
        </w:rPr>
        <w:t> </w:t>
      </w:r>
      <w:r>
        <w:rPr>
          <w:vertAlign w:val="baseline"/>
        </w:rPr>
        <w:t>providing</w:t>
      </w:r>
      <w:r>
        <w:rPr>
          <w:spacing w:val="-3"/>
          <w:vertAlign w:val="baseline"/>
        </w:rPr>
        <w:t> </w:t>
      </w:r>
      <w:r>
        <w:rPr>
          <w:vertAlign w:val="baseline"/>
        </w:rPr>
        <w:t>that</w:t>
      </w:r>
      <w:r>
        <w:rPr>
          <w:spacing w:val="-1"/>
          <w:vertAlign w:val="baseline"/>
        </w:rPr>
        <w:t> </w:t>
      </w:r>
      <w:r>
        <w:rPr>
          <w:vertAlign w:val="baseline"/>
        </w:rPr>
        <w:t>the</w:t>
      </w:r>
      <w:r>
        <w:rPr>
          <w:spacing w:val="-2"/>
          <w:vertAlign w:val="baseline"/>
        </w:rPr>
        <w:t> </w:t>
      </w:r>
      <w:r>
        <w:rPr>
          <w:vertAlign w:val="baseline"/>
        </w:rPr>
        <w:t>collection, treatment, transportation</w:t>
      </w:r>
      <w:r>
        <w:rPr>
          <w:spacing w:val="10"/>
          <w:vertAlign w:val="baseline"/>
        </w:rPr>
        <w:t> </w:t>
      </w:r>
      <w:r>
        <w:rPr>
          <w:vertAlign w:val="baseline"/>
        </w:rPr>
        <w:t>and</w:t>
      </w:r>
      <w:r>
        <w:rPr>
          <w:spacing w:val="13"/>
          <w:vertAlign w:val="baseline"/>
        </w:rPr>
        <w:t> </w:t>
      </w:r>
      <w:r>
        <w:rPr>
          <w:vertAlign w:val="baseline"/>
        </w:rPr>
        <w:t>final</w:t>
      </w:r>
      <w:r>
        <w:rPr>
          <w:spacing w:val="16"/>
          <w:vertAlign w:val="baseline"/>
        </w:rPr>
        <w:t> </w:t>
      </w:r>
      <w:r>
        <w:rPr>
          <w:vertAlign w:val="baseline"/>
        </w:rPr>
        <w:t>disposal</w:t>
      </w:r>
      <w:r>
        <w:rPr>
          <w:spacing w:val="13"/>
          <w:vertAlign w:val="baseline"/>
        </w:rPr>
        <w:t> </w:t>
      </w:r>
      <w:r>
        <w:rPr>
          <w:vertAlign w:val="baseline"/>
        </w:rPr>
        <w:t>of</w:t>
      </w:r>
      <w:r>
        <w:rPr>
          <w:spacing w:val="12"/>
          <w:vertAlign w:val="baseline"/>
        </w:rPr>
        <w:t> </w:t>
      </w:r>
      <w:r>
        <w:rPr>
          <w:vertAlign w:val="baseline"/>
        </w:rPr>
        <w:t>wastes</w:t>
      </w:r>
      <w:r>
        <w:rPr>
          <w:spacing w:val="13"/>
          <w:vertAlign w:val="baseline"/>
        </w:rPr>
        <w:t> </w:t>
      </w:r>
      <w:r>
        <w:rPr>
          <w:vertAlign w:val="baseline"/>
        </w:rPr>
        <w:t>within</w:t>
      </w:r>
      <w:r>
        <w:rPr>
          <w:spacing w:val="12"/>
          <w:vertAlign w:val="baseline"/>
        </w:rPr>
        <w:t> </w:t>
      </w:r>
      <w:r>
        <w:rPr>
          <w:vertAlign w:val="baseline"/>
        </w:rPr>
        <w:t>the</w:t>
      </w:r>
      <w:r>
        <w:rPr>
          <w:spacing w:val="12"/>
          <w:vertAlign w:val="baseline"/>
        </w:rPr>
        <w:t> </w:t>
      </w:r>
      <w:r>
        <w:rPr>
          <w:vertAlign w:val="baseline"/>
        </w:rPr>
        <w:t>specified</w:t>
      </w:r>
      <w:r>
        <w:rPr>
          <w:spacing w:val="12"/>
          <w:vertAlign w:val="baseline"/>
        </w:rPr>
        <w:t> </w:t>
      </w:r>
      <w:r>
        <w:rPr>
          <w:vertAlign w:val="baseline"/>
        </w:rPr>
        <w:t>standards</w:t>
      </w:r>
      <w:r>
        <w:rPr>
          <w:spacing w:val="14"/>
          <w:vertAlign w:val="baseline"/>
        </w:rPr>
        <w:t> </w:t>
      </w:r>
      <w:r>
        <w:rPr>
          <w:vertAlign w:val="baseline"/>
        </w:rPr>
        <w:t>and</w:t>
      </w:r>
      <w:r>
        <w:rPr>
          <w:spacing w:val="13"/>
          <w:vertAlign w:val="baseline"/>
        </w:rPr>
        <w:t> </w:t>
      </w:r>
      <w:r>
        <w:rPr>
          <w:vertAlign w:val="baseline"/>
        </w:rPr>
        <w:t>guidelines</w:t>
      </w:r>
      <w:r>
        <w:rPr>
          <w:spacing w:val="13"/>
          <w:vertAlign w:val="baseline"/>
        </w:rPr>
        <w:t> </w:t>
      </w:r>
      <w:r>
        <w:rPr>
          <w:vertAlign w:val="baseline"/>
        </w:rPr>
        <w:t>shall</w:t>
      </w:r>
      <w:r>
        <w:rPr>
          <w:spacing w:val="13"/>
          <w:vertAlign w:val="baseline"/>
        </w:rPr>
        <w:t> </w:t>
      </w:r>
      <w:r>
        <w:rPr>
          <w:spacing w:val="-5"/>
          <w:vertAlign w:val="baseline"/>
        </w:rPr>
        <w:t>be</w:t>
      </w:r>
    </w:p>
    <w:p>
      <w:pPr>
        <w:pStyle w:val="BodyText"/>
        <w:rPr>
          <w:sz w:val="20"/>
        </w:rPr>
      </w:pPr>
    </w:p>
    <w:p>
      <w:pPr>
        <w:pStyle w:val="BodyText"/>
        <w:spacing w:before="124"/>
        <w:rPr>
          <w:sz w:val="20"/>
        </w:rPr>
      </w:pPr>
      <w:r>
        <w:rPr/>
        <mc:AlternateContent>
          <mc:Choice Requires="wps">
            <w:drawing>
              <wp:anchor distT="0" distB="0" distL="0" distR="0" allowOverlap="1" layoutInCell="1" locked="0" behindDoc="1" simplePos="0" relativeHeight="487719936">
                <wp:simplePos x="0" y="0"/>
                <wp:positionH relativeFrom="page">
                  <wp:posOffset>914704</wp:posOffset>
                </wp:positionH>
                <wp:positionV relativeFrom="paragraph">
                  <wp:posOffset>240608</wp:posOffset>
                </wp:positionV>
                <wp:extent cx="5944870" cy="9525"/>
                <wp:effectExtent l="0" t="0" r="0" b="0"/>
                <wp:wrapTopAndBottom/>
                <wp:docPr id="349" name="Graphic 349"/>
                <wp:cNvGraphicFramePr>
                  <a:graphicFrameLocks/>
                </wp:cNvGraphicFramePr>
                <a:graphic>
                  <a:graphicData uri="http://schemas.microsoft.com/office/word/2010/wordprocessingShape">
                    <wps:wsp>
                      <wps:cNvPr id="349" name="Graphic 349"/>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945538pt;width:468.07pt;height:.71997pt;mso-position-horizontal-relative:page;mso-position-vertical-relative:paragraph;z-index:-15596544;mso-wrap-distance-left:0;mso-wrap-distance-right:0" id="docshape317" filled="true" fillcolor="#000000" stroked="false">
                <v:fill type="solid"/>
                <w10:wrap type="topAndBottom"/>
              </v:rect>
            </w:pict>
          </mc:Fallback>
        </mc:AlternateContent>
      </w:r>
    </w:p>
    <w:p>
      <w:pPr>
        <w:spacing w:before="96"/>
        <w:ind w:left="400" w:right="0" w:firstLine="0"/>
        <w:jc w:val="left"/>
        <w:rPr>
          <w:sz w:val="20"/>
        </w:rPr>
      </w:pPr>
      <w:r>
        <w:rPr>
          <w:i/>
          <w:sz w:val="20"/>
        </w:rPr>
        <w:t>Journal</w:t>
      </w:r>
      <w:r>
        <w:rPr>
          <w:i/>
          <w:spacing w:val="-5"/>
          <w:sz w:val="20"/>
        </w:rPr>
        <w:t> </w:t>
      </w:r>
      <w:r>
        <w:rPr>
          <w:i/>
          <w:sz w:val="20"/>
        </w:rPr>
        <w:t>of</w:t>
      </w:r>
      <w:r>
        <w:rPr>
          <w:i/>
          <w:spacing w:val="-4"/>
          <w:sz w:val="20"/>
        </w:rPr>
        <w:t> </w:t>
      </w:r>
      <w:r>
        <w:rPr>
          <w:i/>
          <w:sz w:val="20"/>
        </w:rPr>
        <w:t>Environmental</w:t>
      </w:r>
      <w:r>
        <w:rPr>
          <w:i/>
          <w:spacing w:val="-4"/>
          <w:sz w:val="20"/>
        </w:rPr>
        <w:t> </w:t>
      </w:r>
      <w:r>
        <w:rPr>
          <w:i/>
          <w:sz w:val="20"/>
        </w:rPr>
        <w:t>Law</w:t>
      </w:r>
      <w:r>
        <w:rPr>
          <w:sz w:val="20"/>
        </w:rPr>
        <w:t>,</w:t>
      </w:r>
      <w:r>
        <w:rPr>
          <w:spacing w:val="-3"/>
          <w:sz w:val="20"/>
        </w:rPr>
        <w:t> </w:t>
      </w:r>
      <w:r>
        <w:rPr>
          <w:sz w:val="20"/>
        </w:rPr>
        <w:t>Vol.</w:t>
      </w:r>
      <w:r>
        <w:rPr>
          <w:spacing w:val="-3"/>
          <w:sz w:val="20"/>
        </w:rPr>
        <w:t> </w:t>
      </w:r>
      <w:r>
        <w:rPr>
          <w:sz w:val="20"/>
        </w:rPr>
        <w:t>1,</w:t>
      </w:r>
      <w:r>
        <w:rPr>
          <w:spacing w:val="44"/>
          <w:sz w:val="20"/>
        </w:rPr>
        <w:t> </w:t>
      </w:r>
      <w:r>
        <w:rPr>
          <w:spacing w:val="-4"/>
          <w:sz w:val="20"/>
        </w:rPr>
        <w:t>p.217</w:t>
      </w:r>
    </w:p>
    <w:p>
      <w:pPr>
        <w:spacing w:line="235" w:lineRule="auto" w:before="10"/>
        <w:ind w:left="400" w:right="927" w:firstLine="0"/>
        <w:jc w:val="left"/>
        <w:rPr>
          <w:sz w:val="20"/>
        </w:rPr>
      </w:pPr>
      <w:r>
        <w:rPr>
          <w:rFonts w:ascii="Calibri"/>
          <w:sz w:val="20"/>
          <w:vertAlign w:val="superscript"/>
        </w:rPr>
        <w:t>740</w:t>
      </w:r>
      <w:r>
        <w:rPr>
          <w:sz w:val="20"/>
          <w:vertAlign w:val="baseline"/>
        </w:rPr>
        <w:t>Arc.</w:t>
      </w:r>
      <w:r>
        <w:rPr>
          <w:spacing w:val="-4"/>
          <w:sz w:val="20"/>
          <w:vertAlign w:val="baseline"/>
        </w:rPr>
        <w:t> </w:t>
      </w:r>
      <w:r>
        <w:rPr>
          <w:sz w:val="20"/>
          <w:vertAlign w:val="baseline"/>
        </w:rPr>
        <w:t>Musa</w:t>
      </w:r>
      <w:r>
        <w:rPr>
          <w:spacing w:val="-5"/>
          <w:sz w:val="20"/>
          <w:vertAlign w:val="baseline"/>
        </w:rPr>
        <w:t> </w:t>
      </w:r>
      <w:r>
        <w:rPr>
          <w:sz w:val="20"/>
          <w:vertAlign w:val="baseline"/>
        </w:rPr>
        <w:t>Muhammed</w:t>
      </w:r>
      <w:r>
        <w:rPr>
          <w:spacing w:val="-4"/>
          <w:sz w:val="20"/>
          <w:vertAlign w:val="baseline"/>
        </w:rPr>
        <w:t> </w:t>
      </w:r>
      <w:r>
        <w:rPr>
          <w:sz w:val="20"/>
          <w:vertAlign w:val="baseline"/>
        </w:rPr>
        <w:t>Sada,</w:t>
      </w:r>
      <w:r>
        <w:rPr>
          <w:spacing w:val="-4"/>
          <w:sz w:val="20"/>
          <w:vertAlign w:val="baseline"/>
        </w:rPr>
        <w:t> </w:t>
      </w:r>
      <w:r>
        <w:rPr>
          <w:sz w:val="20"/>
          <w:vertAlign w:val="baseline"/>
        </w:rPr>
        <w:t>fnia,</w:t>
      </w:r>
      <w:r>
        <w:rPr>
          <w:spacing w:val="-5"/>
          <w:sz w:val="20"/>
          <w:vertAlign w:val="baseline"/>
        </w:rPr>
        <w:t> </w:t>
      </w:r>
      <w:r>
        <w:rPr>
          <w:sz w:val="20"/>
          <w:vertAlign w:val="baseline"/>
        </w:rPr>
        <w:t>fnmgs;</w:t>
      </w:r>
      <w:r>
        <w:rPr>
          <w:spacing w:val="-6"/>
          <w:sz w:val="20"/>
          <w:vertAlign w:val="baseline"/>
        </w:rPr>
        <w:t> </w:t>
      </w:r>
      <w:r>
        <w:rPr>
          <w:sz w:val="20"/>
          <w:vertAlign w:val="baseline"/>
        </w:rPr>
        <w:t>interview</w:t>
      </w:r>
      <w:r>
        <w:rPr>
          <w:spacing w:val="-5"/>
          <w:sz w:val="20"/>
          <w:vertAlign w:val="baseline"/>
        </w:rPr>
        <w:t> </w:t>
      </w:r>
      <w:r>
        <w:rPr>
          <w:sz w:val="20"/>
          <w:vertAlign w:val="baseline"/>
        </w:rPr>
        <w:t>granted</w:t>
      </w:r>
      <w:r>
        <w:rPr>
          <w:spacing w:val="-2"/>
          <w:sz w:val="20"/>
          <w:vertAlign w:val="baseline"/>
        </w:rPr>
        <w:t> </w:t>
      </w:r>
      <w:r>
        <w:rPr>
          <w:sz w:val="20"/>
          <w:vertAlign w:val="baseline"/>
        </w:rPr>
        <w:t>Nigerian</w:t>
      </w:r>
      <w:r>
        <w:rPr>
          <w:spacing w:val="-6"/>
          <w:sz w:val="20"/>
          <w:vertAlign w:val="baseline"/>
        </w:rPr>
        <w:t> </w:t>
      </w:r>
      <w:r>
        <w:rPr>
          <w:sz w:val="20"/>
          <w:vertAlign w:val="baseline"/>
        </w:rPr>
        <w:t>Television</w:t>
      </w:r>
      <w:r>
        <w:rPr>
          <w:spacing w:val="-4"/>
          <w:sz w:val="20"/>
          <w:vertAlign w:val="baseline"/>
        </w:rPr>
        <w:t> </w:t>
      </w:r>
      <w:r>
        <w:rPr>
          <w:sz w:val="20"/>
          <w:vertAlign w:val="baseline"/>
        </w:rPr>
        <w:t>Authority</w:t>
      </w:r>
      <w:r>
        <w:rPr>
          <w:spacing w:val="-7"/>
          <w:sz w:val="20"/>
          <w:vertAlign w:val="baseline"/>
        </w:rPr>
        <w:t> </w:t>
      </w:r>
      <w:r>
        <w:rPr>
          <w:sz w:val="20"/>
          <w:vertAlign w:val="baseline"/>
        </w:rPr>
        <w:t>(NTA),</w:t>
      </w:r>
      <w:r>
        <w:rPr>
          <w:spacing w:val="-5"/>
          <w:sz w:val="20"/>
          <w:vertAlign w:val="baseline"/>
        </w:rPr>
        <w:t> </w:t>
      </w:r>
      <w:r>
        <w:rPr>
          <w:sz w:val="20"/>
          <w:vertAlign w:val="baseline"/>
        </w:rPr>
        <w:t>Channel 251 on 11</w:t>
      </w:r>
      <w:r>
        <w:rPr>
          <w:sz w:val="20"/>
          <w:vertAlign w:val="superscript"/>
        </w:rPr>
        <w:t>th</w:t>
      </w:r>
      <w:r>
        <w:rPr>
          <w:sz w:val="20"/>
          <w:vertAlign w:val="baseline"/>
        </w:rPr>
        <w:t> January, 2014</w:t>
      </w:r>
    </w:p>
    <w:p>
      <w:pPr>
        <w:spacing w:before="1"/>
        <w:ind w:left="400" w:right="927" w:firstLine="0"/>
        <w:jc w:val="left"/>
        <w:rPr>
          <w:sz w:val="20"/>
        </w:rPr>
      </w:pPr>
      <w:r>
        <w:rPr>
          <w:sz w:val="20"/>
          <w:vertAlign w:val="superscript"/>
        </w:rPr>
        <w:t>741</w:t>
      </w:r>
      <w:r>
        <w:rPr>
          <w:spacing w:val="-4"/>
          <w:sz w:val="20"/>
          <w:vertAlign w:val="baseline"/>
        </w:rPr>
        <w:t> </w:t>
      </w:r>
      <w:r>
        <w:rPr>
          <w:sz w:val="20"/>
          <w:vertAlign w:val="baseline"/>
        </w:rPr>
        <w:t>By</w:t>
      </w:r>
      <w:r>
        <w:rPr>
          <w:spacing w:val="-5"/>
          <w:sz w:val="20"/>
          <w:vertAlign w:val="baseline"/>
        </w:rPr>
        <w:t> </w:t>
      </w:r>
      <w:r>
        <w:rPr>
          <w:sz w:val="20"/>
          <w:vertAlign w:val="baseline"/>
        </w:rPr>
        <w:t>Regulation</w:t>
      </w:r>
      <w:r>
        <w:rPr>
          <w:spacing w:val="-5"/>
          <w:sz w:val="20"/>
          <w:vertAlign w:val="baseline"/>
        </w:rPr>
        <w:t> </w:t>
      </w:r>
      <w:r>
        <w:rPr>
          <w:sz w:val="20"/>
          <w:vertAlign w:val="baseline"/>
        </w:rPr>
        <w:t>43,</w:t>
      </w:r>
      <w:r>
        <w:rPr>
          <w:spacing w:val="-4"/>
          <w:sz w:val="20"/>
          <w:vertAlign w:val="baseline"/>
        </w:rPr>
        <w:t> </w:t>
      </w:r>
      <w:r>
        <w:rPr>
          <w:sz w:val="20"/>
          <w:vertAlign w:val="baseline"/>
        </w:rPr>
        <w:t>National</w:t>
      </w:r>
      <w:r>
        <w:rPr>
          <w:spacing w:val="-4"/>
          <w:sz w:val="20"/>
          <w:vertAlign w:val="baseline"/>
        </w:rPr>
        <w:t> </w:t>
      </w:r>
      <w:r>
        <w:rPr>
          <w:sz w:val="20"/>
          <w:vertAlign w:val="baseline"/>
        </w:rPr>
        <w:t>Environmental</w:t>
      </w:r>
      <w:r>
        <w:rPr>
          <w:spacing w:val="-4"/>
          <w:sz w:val="20"/>
          <w:vertAlign w:val="baseline"/>
        </w:rPr>
        <w:t> </w:t>
      </w:r>
      <w:r>
        <w:rPr>
          <w:sz w:val="20"/>
          <w:vertAlign w:val="baseline"/>
        </w:rPr>
        <w:t>(Quarrying</w:t>
      </w:r>
      <w:r>
        <w:rPr>
          <w:spacing w:val="-5"/>
          <w:sz w:val="20"/>
          <w:vertAlign w:val="baseline"/>
        </w:rPr>
        <w:t> </w:t>
      </w:r>
      <w:r>
        <w:rPr>
          <w:sz w:val="20"/>
          <w:vertAlign w:val="baseline"/>
        </w:rPr>
        <w:t>and</w:t>
      </w:r>
      <w:r>
        <w:rPr>
          <w:spacing w:val="-3"/>
          <w:sz w:val="20"/>
          <w:vertAlign w:val="baseline"/>
        </w:rPr>
        <w:t> </w:t>
      </w:r>
      <w:r>
        <w:rPr>
          <w:sz w:val="20"/>
          <w:vertAlign w:val="baseline"/>
        </w:rPr>
        <w:t>Blasting</w:t>
      </w:r>
      <w:r>
        <w:rPr>
          <w:spacing w:val="-5"/>
          <w:sz w:val="20"/>
          <w:vertAlign w:val="baseline"/>
        </w:rPr>
        <w:t> </w:t>
      </w:r>
      <w:r>
        <w:rPr>
          <w:sz w:val="20"/>
          <w:vertAlign w:val="baseline"/>
        </w:rPr>
        <w:t>Operations)</w:t>
      </w:r>
      <w:r>
        <w:rPr>
          <w:spacing w:val="-4"/>
          <w:sz w:val="20"/>
          <w:vertAlign w:val="baseline"/>
        </w:rPr>
        <w:t> </w:t>
      </w:r>
      <w:r>
        <w:rPr>
          <w:sz w:val="20"/>
          <w:vertAlign w:val="baseline"/>
        </w:rPr>
        <w:t>Regulations,</w:t>
      </w:r>
      <w:r>
        <w:rPr>
          <w:spacing w:val="-4"/>
          <w:sz w:val="20"/>
          <w:vertAlign w:val="baseline"/>
        </w:rPr>
        <w:t> </w:t>
      </w:r>
      <w:r>
        <w:rPr>
          <w:sz w:val="20"/>
          <w:vertAlign w:val="baseline"/>
        </w:rPr>
        <w:t>2013</w:t>
      </w:r>
      <w:r>
        <w:rPr>
          <w:spacing w:val="-3"/>
          <w:sz w:val="20"/>
          <w:vertAlign w:val="baseline"/>
        </w:rPr>
        <w:t> </w:t>
      </w:r>
      <w:r>
        <w:rPr>
          <w:sz w:val="20"/>
          <w:vertAlign w:val="baseline"/>
        </w:rPr>
        <w:t>polluter pays principle means (sic) principle that a company or person that causes pollution should pay for the cost of removing or it or provide compensation to those who have been affected by it.</w:t>
      </w:r>
    </w:p>
    <w:p>
      <w:pPr>
        <w:spacing w:after="0"/>
        <w:jc w:val="left"/>
        <w:rPr>
          <w:sz w:val="20"/>
        </w:rPr>
        <w:sectPr>
          <w:pgSz w:w="12240" w:h="15840"/>
          <w:pgMar w:header="0" w:footer="1012" w:top="1360" w:bottom="1200" w:left="1040" w:right="860"/>
        </w:sectPr>
      </w:pPr>
    </w:p>
    <w:p>
      <w:pPr>
        <w:pStyle w:val="BodyText"/>
        <w:spacing w:line="480" w:lineRule="auto" w:before="112"/>
        <w:ind w:left="400" w:right="530"/>
        <w:jc w:val="both"/>
      </w:pPr>
      <w:r>
        <w:rPr/>
        <w:t>the responsibility of the facility generating the wastes.</w:t>
      </w:r>
      <w:r>
        <w:rPr>
          <w:vertAlign w:val="superscript"/>
        </w:rPr>
        <w:t>742</w:t>
      </w:r>
      <w:r>
        <w:rPr>
          <w:vertAlign w:val="baseline"/>
        </w:rPr>
        <w:t>However, in the event of a pollution resulting in an impact on the environment whether socio-economically</w:t>
      </w:r>
      <w:r>
        <w:rPr>
          <w:spacing w:val="-3"/>
          <w:vertAlign w:val="baseline"/>
        </w:rPr>
        <w:t> </w:t>
      </w:r>
      <w:r>
        <w:rPr>
          <w:vertAlign w:val="baseline"/>
        </w:rPr>
        <w:t>or health wise, the facility shall</w:t>
      </w:r>
      <w:r>
        <w:rPr>
          <w:spacing w:val="-2"/>
          <w:vertAlign w:val="baseline"/>
        </w:rPr>
        <w:t> </w:t>
      </w:r>
      <w:r>
        <w:rPr>
          <w:vertAlign w:val="baseline"/>
        </w:rPr>
        <w:t>as</w:t>
      </w:r>
      <w:r>
        <w:rPr>
          <w:spacing w:val="-2"/>
          <w:vertAlign w:val="baseline"/>
        </w:rPr>
        <w:t> </w:t>
      </w:r>
      <w:r>
        <w:rPr>
          <w:vertAlign w:val="baseline"/>
        </w:rPr>
        <w:t>specified</w:t>
      </w:r>
      <w:r>
        <w:rPr>
          <w:spacing w:val="-3"/>
          <w:vertAlign w:val="baseline"/>
        </w:rPr>
        <w:t> </w:t>
      </w:r>
      <w:r>
        <w:rPr>
          <w:vertAlign w:val="baseline"/>
        </w:rPr>
        <w:t>in Schedule</w:t>
      </w:r>
      <w:r>
        <w:rPr>
          <w:spacing w:val="-2"/>
          <w:vertAlign w:val="baseline"/>
        </w:rPr>
        <w:t> </w:t>
      </w:r>
      <w:r>
        <w:rPr>
          <w:vertAlign w:val="baseline"/>
        </w:rPr>
        <w:t>4</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Regulations</w:t>
      </w:r>
      <w:r>
        <w:rPr>
          <w:spacing w:val="-2"/>
          <w:vertAlign w:val="baseline"/>
        </w:rPr>
        <w:t> </w:t>
      </w:r>
      <w:r>
        <w:rPr>
          <w:vertAlign w:val="baseline"/>
        </w:rPr>
        <w:t>(which</w:t>
      </w:r>
      <w:r>
        <w:rPr>
          <w:spacing w:val="-2"/>
          <w:vertAlign w:val="baseline"/>
        </w:rPr>
        <w:t> </w:t>
      </w:r>
      <w:r>
        <w:rPr>
          <w:vertAlign w:val="baseline"/>
        </w:rPr>
        <w:t>makes</w:t>
      </w:r>
      <w:r>
        <w:rPr>
          <w:spacing w:val="-2"/>
          <w:vertAlign w:val="baseline"/>
        </w:rPr>
        <w:t> </w:t>
      </w:r>
      <w:r>
        <w:rPr>
          <w:vertAlign w:val="baseline"/>
        </w:rPr>
        <w:t>provision for</w:t>
      </w:r>
      <w:r>
        <w:rPr>
          <w:spacing w:val="-4"/>
          <w:vertAlign w:val="baseline"/>
        </w:rPr>
        <w:t> </w:t>
      </w:r>
      <w:r>
        <w:rPr>
          <w:vertAlign w:val="baseline"/>
        </w:rPr>
        <w:t>insurance</w:t>
      </w:r>
      <w:r>
        <w:rPr>
          <w:spacing w:val="-1"/>
          <w:vertAlign w:val="baseline"/>
        </w:rPr>
        <w:t> </w:t>
      </w:r>
      <w:r>
        <w:rPr>
          <w:vertAlign w:val="baseline"/>
        </w:rPr>
        <w:t>bond</w:t>
      </w:r>
      <w:r>
        <w:rPr>
          <w:spacing w:val="-2"/>
          <w:vertAlign w:val="baseline"/>
        </w:rPr>
        <w:t> </w:t>
      </w:r>
      <w:r>
        <w:rPr>
          <w:vertAlign w:val="baseline"/>
        </w:rPr>
        <w:t>for reclamation and compensation plan) be responsible for the cost of clean-up, remediation, reclamation, compensation to affected parties and cost of damage assessment and control.</w:t>
      </w:r>
      <w:r>
        <w:rPr>
          <w:vertAlign w:val="superscript"/>
        </w:rPr>
        <w:t>743</w:t>
      </w:r>
    </w:p>
    <w:p>
      <w:pPr>
        <w:pStyle w:val="BodyText"/>
        <w:spacing w:line="480" w:lineRule="auto" w:before="240"/>
        <w:ind w:left="400" w:right="533"/>
        <w:jc w:val="both"/>
      </w:pPr>
      <w:r>
        <w:rPr/>
        <w:t>Within the ambit and spirit of protection of the environment from degradation by the mining of solid minerals (particularly the processing of coal, ores and industrial minerals) the Regulations made it mandatory for all facilities to have pollution monitoring units within their premises and have on site pollution control unit. Liquid discharged from such facilities shall be analyzed and reported to the</w:t>
      </w:r>
      <w:r>
        <w:rPr>
          <w:spacing w:val="-1"/>
        </w:rPr>
        <w:t> </w:t>
      </w:r>
      <w:r>
        <w:rPr/>
        <w:t>nearest office</w:t>
      </w:r>
      <w:r>
        <w:rPr>
          <w:spacing w:val="-1"/>
        </w:rPr>
        <w:t> </w:t>
      </w:r>
      <w:r>
        <w:rPr/>
        <w:t>of</w:t>
      </w:r>
      <w:r>
        <w:rPr>
          <w:spacing w:val="-1"/>
        </w:rPr>
        <w:t> </w:t>
      </w:r>
      <w:r>
        <w:rPr/>
        <w:t>the</w:t>
      </w:r>
      <w:r>
        <w:rPr>
          <w:spacing w:val="-1"/>
        </w:rPr>
        <w:t> </w:t>
      </w:r>
      <w:r>
        <w:rPr/>
        <w:t>Agency</w:t>
      </w:r>
      <w:r>
        <w:rPr>
          <w:spacing w:val="-5"/>
        </w:rPr>
        <w:t> </w:t>
      </w:r>
      <w:r>
        <w:rPr/>
        <w:t>every</w:t>
      </w:r>
      <w:r>
        <w:rPr>
          <w:spacing w:val="-3"/>
        </w:rPr>
        <w:t> </w:t>
      </w:r>
      <w:r>
        <w:rPr/>
        <w:t>month, through a</w:t>
      </w:r>
      <w:r>
        <w:rPr>
          <w:spacing w:val="-1"/>
        </w:rPr>
        <w:t> </w:t>
      </w:r>
      <w:r>
        <w:rPr/>
        <w:t>Discharge</w:t>
      </w:r>
      <w:r>
        <w:rPr>
          <w:spacing w:val="-2"/>
        </w:rPr>
        <w:t> </w:t>
      </w:r>
      <w:r>
        <w:rPr/>
        <w:t>Monitoring</w:t>
      </w:r>
      <w:r>
        <w:rPr>
          <w:spacing w:val="-2"/>
        </w:rPr>
        <w:t> </w:t>
      </w:r>
      <w:r>
        <w:rPr/>
        <w:t>Report (DMR).</w:t>
      </w:r>
      <w:r>
        <w:rPr>
          <w:vertAlign w:val="superscript"/>
        </w:rPr>
        <w:t>744</w:t>
      </w:r>
      <w:r>
        <w:rPr>
          <w:vertAlign w:val="baseline"/>
        </w:rPr>
        <w:t> The Regulation in a bid to ensuring the enforcement of its provisions gave wide powers to enforcement officers for the protection of the environment from pollution and degradation by the mining of solid minerals. Such powers if well utilized will contribute to protecting the environment and the quest for sustainable development in Nigeria.</w:t>
      </w:r>
    </w:p>
    <w:p>
      <w:pPr>
        <w:pStyle w:val="BodyText"/>
        <w:spacing w:line="480" w:lineRule="auto" w:before="242"/>
        <w:ind w:left="400" w:right="535"/>
        <w:jc w:val="both"/>
      </w:pPr>
      <w:r>
        <w:rPr/>
        <w:t>Some of the duties and responsibilities of enforcement officers and by implication the Agency include the coordination, monitoring compliance and enforcement of the Regulations, determining the times and places of effluent discharge, air emission and noise interference in the area of jurisdiction, investigating complaints relating to the violation of the Regulations and prohibiting the continuation of undesirable activities which cause violation of the Regulations.</w:t>
      </w:r>
      <w:r>
        <w:rPr>
          <w:vertAlign w:val="superscript"/>
        </w:rPr>
        <w:t>745</w:t>
      </w:r>
    </w:p>
    <w:p>
      <w:pPr>
        <w:pStyle w:val="BodyText"/>
        <w:rPr>
          <w:sz w:val="20"/>
        </w:rPr>
      </w:pP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720448">
                <wp:simplePos x="0" y="0"/>
                <wp:positionH relativeFrom="page">
                  <wp:posOffset>914704</wp:posOffset>
                </wp:positionH>
                <wp:positionV relativeFrom="paragraph">
                  <wp:posOffset>173818</wp:posOffset>
                </wp:positionV>
                <wp:extent cx="1829435" cy="9525"/>
                <wp:effectExtent l="0" t="0" r="0" b="0"/>
                <wp:wrapTopAndBottom/>
                <wp:docPr id="350" name="Graphic 350"/>
                <wp:cNvGraphicFramePr>
                  <a:graphicFrameLocks/>
                </wp:cNvGraphicFramePr>
                <a:graphic>
                  <a:graphicData uri="http://schemas.microsoft.com/office/word/2010/wordprocessingShape">
                    <wps:wsp>
                      <wps:cNvPr id="350" name="Graphic 3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86514pt;width:144.020pt;height:.71997pt;mso-position-horizontal-relative:page;mso-position-vertical-relative:paragraph;z-index:-15596032;mso-wrap-distance-left:0;mso-wrap-distance-right:0" id="docshape318"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742</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13(1)</w:t>
      </w:r>
    </w:p>
    <w:p>
      <w:pPr>
        <w:spacing w:before="1"/>
        <w:ind w:left="400" w:right="0" w:firstLine="0"/>
        <w:jc w:val="left"/>
        <w:rPr>
          <w:sz w:val="20"/>
        </w:rPr>
      </w:pPr>
      <w:r>
        <w:rPr>
          <w:sz w:val="20"/>
          <w:vertAlign w:val="superscript"/>
        </w:rPr>
        <w:t>743</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13(2)</w:t>
      </w:r>
    </w:p>
    <w:p>
      <w:pPr>
        <w:spacing w:before="0"/>
        <w:ind w:left="400" w:right="927" w:firstLine="0"/>
        <w:jc w:val="left"/>
        <w:rPr>
          <w:sz w:val="20"/>
        </w:rPr>
      </w:pPr>
      <w:r>
        <w:rPr>
          <w:sz w:val="20"/>
          <w:vertAlign w:val="superscript"/>
        </w:rPr>
        <w:t>744</w:t>
      </w:r>
      <w:r>
        <w:rPr>
          <w:sz w:val="20"/>
          <w:vertAlign w:val="baseline"/>
        </w:rPr>
        <w:t>Regulation</w:t>
      </w:r>
      <w:r>
        <w:rPr>
          <w:spacing w:val="-5"/>
          <w:sz w:val="20"/>
          <w:vertAlign w:val="baseline"/>
        </w:rPr>
        <w:t> </w:t>
      </w:r>
      <w:r>
        <w:rPr>
          <w:sz w:val="20"/>
          <w:vertAlign w:val="baseline"/>
        </w:rPr>
        <w:t>5,</w:t>
      </w:r>
      <w:r>
        <w:rPr>
          <w:spacing w:val="-3"/>
          <w:sz w:val="20"/>
          <w:vertAlign w:val="baseline"/>
        </w:rPr>
        <w:t> </w:t>
      </w:r>
      <w:r>
        <w:rPr>
          <w:sz w:val="20"/>
          <w:vertAlign w:val="baseline"/>
        </w:rPr>
        <w:t>National</w:t>
      </w:r>
      <w:r>
        <w:rPr>
          <w:spacing w:val="-4"/>
          <w:sz w:val="20"/>
          <w:vertAlign w:val="baseline"/>
        </w:rPr>
        <w:t> </w:t>
      </w:r>
      <w:r>
        <w:rPr>
          <w:sz w:val="20"/>
          <w:vertAlign w:val="baseline"/>
        </w:rPr>
        <w:t>Environmental</w:t>
      </w:r>
      <w:r>
        <w:rPr>
          <w:spacing w:val="-4"/>
          <w:sz w:val="20"/>
          <w:vertAlign w:val="baseline"/>
        </w:rPr>
        <w:t> </w:t>
      </w:r>
      <w:r>
        <w:rPr>
          <w:sz w:val="20"/>
          <w:vertAlign w:val="baseline"/>
        </w:rPr>
        <w:t>(Mining</w:t>
      </w:r>
      <w:r>
        <w:rPr>
          <w:spacing w:val="-5"/>
          <w:sz w:val="20"/>
          <w:vertAlign w:val="baseline"/>
        </w:rPr>
        <w:t> </w:t>
      </w:r>
      <w:r>
        <w:rPr>
          <w:sz w:val="20"/>
          <w:vertAlign w:val="baseline"/>
        </w:rPr>
        <w:t>and</w:t>
      </w:r>
      <w:r>
        <w:rPr>
          <w:spacing w:val="-3"/>
          <w:sz w:val="20"/>
          <w:vertAlign w:val="baseline"/>
        </w:rPr>
        <w:t> </w:t>
      </w:r>
      <w:r>
        <w:rPr>
          <w:sz w:val="20"/>
          <w:vertAlign w:val="baseline"/>
        </w:rPr>
        <w:t>Processing</w:t>
      </w:r>
      <w:r>
        <w:rPr>
          <w:spacing w:val="-5"/>
          <w:sz w:val="20"/>
          <w:vertAlign w:val="baseline"/>
        </w:rPr>
        <w:t> </w:t>
      </w:r>
      <w:r>
        <w:rPr>
          <w:sz w:val="20"/>
          <w:vertAlign w:val="baseline"/>
        </w:rPr>
        <w:t>of</w:t>
      </w:r>
      <w:r>
        <w:rPr>
          <w:spacing w:val="-6"/>
          <w:sz w:val="20"/>
          <w:vertAlign w:val="baseline"/>
        </w:rPr>
        <w:t> </w:t>
      </w:r>
      <w:r>
        <w:rPr>
          <w:sz w:val="20"/>
          <w:vertAlign w:val="baseline"/>
        </w:rPr>
        <w:t>Coal,</w:t>
      </w:r>
      <w:r>
        <w:rPr>
          <w:spacing w:val="-4"/>
          <w:sz w:val="20"/>
          <w:vertAlign w:val="baseline"/>
        </w:rPr>
        <w:t> </w:t>
      </w:r>
      <w:r>
        <w:rPr>
          <w:sz w:val="20"/>
          <w:vertAlign w:val="baseline"/>
        </w:rPr>
        <w:t>Ores</w:t>
      </w:r>
      <w:r>
        <w:rPr>
          <w:spacing w:val="-5"/>
          <w:sz w:val="20"/>
          <w:vertAlign w:val="baseline"/>
        </w:rPr>
        <w:t> </w:t>
      </w:r>
      <w:r>
        <w:rPr>
          <w:sz w:val="20"/>
          <w:vertAlign w:val="baseline"/>
        </w:rPr>
        <w:t>and</w:t>
      </w:r>
      <w:r>
        <w:rPr>
          <w:spacing w:val="-3"/>
          <w:sz w:val="20"/>
          <w:vertAlign w:val="baseline"/>
        </w:rPr>
        <w:t> </w:t>
      </w:r>
      <w:r>
        <w:rPr>
          <w:sz w:val="20"/>
          <w:vertAlign w:val="baseline"/>
        </w:rPr>
        <w:t>Industrial</w:t>
      </w:r>
      <w:r>
        <w:rPr>
          <w:spacing w:val="-5"/>
          <w:sz w:val="20"/>
          <w:vertAlign w:val="baseline"/>
        </w:rPr>
        <w:t> </w:t>
      </w:r>
      <w:r>
        <w:rPr>
          <w:sz w:val="20"/>
          <w:vertAlign w:val="baseline"/>
        </w:rPr>
        <w:t>Minerals) Regulations 2009</w:t>
      </w:r>
    </w:p>
    <w:p>
      <w:pPr>
        <w:spacing w:line="228" w:lineRule="exact" w:before="0"/>
        <w:ind w:left="400" w:right="0" w:firstLine="0"/>
        <w:jc w:val="left"/>
        <w:rPr>
          <w:sz w:val="20"/>
        </w:rPr>
      </w:pPr>
      <w:r>
        <w:rPr>
          <w:sz w:val="20"/>
          <w:vertAlign w:val="superscript"/>
        </w:rPr>
        <w:t>745</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8(1)</w:t>
      </w:r>
    </w:p>
    <w:p>
      <w:pPr>
        <w:spacing w:after="0" w:line="228" w:lineRule="exact"/>
        <w:jc w:val="left"/>
        <w:rPr>
          <w:sz w:val="20"/>
        </w:rPr>
        <w:sectPr>
          <w:pgSz w:w="12240" w:h="15840"/>
          <w:pgMar w:header="0" w:footer="1012" w:top="1320" w:bottom="1200" w:left="1040" w:right="860"/>
        </w:sectPr>
      </w:pPr>
    </w:p>
    <w:p>
      <w:pPr>
        <w:pStyle w:val="BodyText"/>
        <w:spacing w:line="480" w:lineRule="auto" w:before="72"/>
        <w:ind w:left="400" w:right="529"/>
        <w:jc w:val="both"/>
      </w:pPr>
      <w:r>
        <w:rPr/>
        <w:t>The above functions and powers of enforcement officers are no doubt laudable but functions and powers without requisite or robust enforcement will not guarantee the desired level of protection of the environment from degradation by mining of solid minerals. In certain cases, the improper or lack of enforcement or application of these enforcement powers, is as a result of factors including but not limited to inadequate budgetary allocation and lack of standard laboratories. Therefore as corroborated by previous writers, the exercise of these powers may have been clogged by the constraint of inadequate budgetary allocation,</w:t>
      </w:r>
      <w:r>
        <w:rPr>
          <w:vertAlign w:val="superscript"/>
        </w:rPr>
        <w:t>746</w:t>
      </w:r>
      <w:r>
        <w:rPr>
          <w:vertAlign w:val="baseline"/>
        </w:rPr>
        <w:t> lack of standard laboratories, insufficient Personal Protection Equipment (PPE),</w:t>
      </w:r>
      <w:r>
        <w:rPr>
          <w:vertAlign w:val="superscript"/>
        </w:rPr>
        <w:t>747</w:t>
      </w:r>
      <w:r>
        <w:rPr>
          <w:vertAlign w:val="baseline"/>
        </w:rPr>
        <w:t> use of appropriate technology for enforcing compliance and the employment of trained manpower. Ladan stated, “There is need for adequate funding of the new agency to adequately perform its oversight and enforcement duties. There is also the need for trained technical manpower.”</w:t>
      </w:r>
      <w:r>
        <w:rPr>
          <w:vertAlign w:val="superscript"/>
        </w:rPr>
        <w:t>748</w:t>
      </w:r>
    </w:p>
    <w:p>
      <w:pPr>
        <w:pStyle w:val="BodyText"/>
        <w:spacing w:line="480" w:lineRule="auto" w:before="241"/>
        <w:ind w:left="400" w:right="528"/>
        <w:jc w:val="both"/>
      </w:pPr>
      <w:r>
        <w:rPr/>
        <w:t>To entrench regulatory clarity and certainty in its implementation, the Regulation further</w:t>
      </w:r>
      <w:r>
        <w:rPr>
          <w:spacing w:val="40"/>
        </w:rPr>
        <w:t> </w:t>
      </w:r>
      <w:r>
        <w:rPr/>
        <w:t>specified the precept of fairness, transparency and justice when it stated that every facility shall</w:t>
      </w:r>
      <w:r>
        <w:rPr>
          <w:spacing w:val="40"/>
        </w:rPr>
        <w:t> </w:t>
      </w:r>
      <w:r>
        <w:rPr/>
        <w:t>be given equal treatment without preference on inspection and enforcement matters.</w:t>
      </w:r>
      <w:r>
        <w:rPr>
          <w:vertAlign w:val="superscript"/>
        </w:rPr>
        <w:t>749</w:t>
      </w:r>
      <w:r>
        <w:rPr>
          <w:vertAlign w:val="baseline"/>
        </w:rPr>
        <w:t> This will ensure that operators are treated equally and not on the basis of their status or connections or</w:t>
      </w:r>
      <w:r>
        <w:rPr>
          <w:spacing w:val="40"/>
          <w:vertAlign w:val="baseline"/>
        </w:rPr>
        <w:t> </w:t>
      </w:r>
      <w:r>
        <w:rPr>
          <w:vertAlign w:val="baseline"/>
        </w:rPr>
        <w:t>other extraneous factors. This provision of the Regulation may have been necessitated by probable sharp practices by some enforcement officers who may have compromised their powers or roles for personal and corrupt gains</w:t>
      </w:r>
      <w:r>
        <w:rPr>
          <w:vertAlign w:val="superscript"/>
        </w:rPr>
        <w:t>750</w:t>
      </w:r>
      <w:r>
        <w:rPr>
          <w:vertAlign w:val="baseline"/>
        </w:rPr>
        <w:t> thus undermining the need to protect the environment from</w:t>
      </w:r>
      <w:r>
        <w:rPr>
          <w:spacing w:val="30"/>
          <w:vertAlign w:val="baseline"/>
        </w:rPr>
        <w:t> </w:t>
      </w:r>
      <w:r>
        <w:rPr>
          <w:vertAlign w:val="baseline"/>
        </w:rPr>
        <w:t>degradation</w:t>
      </w:r>
      <w:r>
        <w:rPr>
          <w:spacing w:val="31"/>
          <w:vertAlign w:val="baseline"/>
        </w:rPr>
        <w:t> </w:t>
      </w:r>
      <w:r>
        <w:rPr>
          <w:vertAlign w:val="baseline"/>
        </w:rPr>
        <w:t>by</w:t>
      </w:r>
      <w:r>
        <w:rPr>
          <w:spacing w:val="28"/>
          <w:vertAlign w:val="baseline"/>
        </w:rPr>
        <w:t> </w:t>
      </w:r>
      <w:r>
        <w:rPr>
          <w:vertAlign w:val="baseline"/>
        </w:rPr>
        <w:t>the</w:t>
      </w:r>
      <w:r>
        <w:rPr>
          <w:spacing w:val="34"/>
          <w:vertAlign w:val="baseline"/>
        </w:rPr>
        <w:t> </w:t>
      </w:r>
      <w:r>
        <w:rPr>
          <w:vertAlign w:val="baseline"/>
        </w:rPr>
        <w:t>mining</w:t>
      </w:r>
      <w:r>
        <w:rPr>
          <w:spacing w:val="30"/>
          <w:vertAlign w:val="baseline"/>
        </w:rPr>
        <w:t> </w:t>
      </w:r>
      <w:r>
        <w:rPr>
          <w:vertAlign w:val="baseline"/>
        </w:rPr>
        <w:t>of</w:t>
      </w:r>
      <w:r>
        <w:rPr>
          <w:spacing w:val="31"/>
          <w:vertAlign w:val="baseline"/>
        </w:rPr>
        <w:t> </w:t>
      </w:r>
      <w:r>
        <w:rPr>
          <w:vertAlign w:val="baseline"/>
        </w:rPr>
        <w:t>solid</w:t>
      </w:r>
      <w:r>
        <w:rPr>
          <w:spacing w:val="29"/>
          <w:vertAlign w:val="baseline"/>
        </w:rPr>
        <w:t> </w:t>
      </w:r>
      <w:r>
        <w:rPr>
          <w:vertAlign w:val="baseline"/>
        </w:rPr>
        <w:t>minerals.</w:t>
      </w:r>
      <w:r>
        <w:rPr>
          <w:spacing w:val="34"/>
          <w:vertAlign w:val="baseline"/>
        </w:rPr>
        <w:t> </w:t>
      </w:r>
      <w:r>
        <w:rPr>
          <w:vertAlign w:val="baseline"/>
        </w:rPr>
        <w:t>It</w:t>
      </w:r>
      <w:r>
        <w:rPr>
          <w:spacing w:val="32"/>
          <w:vertAlign w:val="baseline"/>
        </w:rPr>
        <w:t> </w:t>
      </w:r>
      <w:r>
        <w:rPr>
          <w:vertAlign w:val="baseline"/>
        </w:rPr>
        <w:t>is</w:t>
      </w:r>
      <w:r>
        <w:rPr>
          <w:spacing w:val="33"/>
          <w:vertAlign w:val="baseline"/>
        </w:rPr>
        <w:t> </w:t>
      </w:r>
      <w:r>
        <w:rPr>
          <w:vertAlign w:val="baseline"/>
        </w:rPr>
        <w:t>established</w:t>
      </w:r>
      <w:r>
        <w:rPr>
          <w:spacing w:val="31"/>
          <w:vertAlign w:val="baseline"/>
        </w:rPr>
        <w:t> </w:t>
      </w:r>
      <w:r>
        <w:rPr>
          <w:vertAlign w:val="baseline"/>
        </w:rPr>
        <w:t>that</w:t>
      </w:r>
      <w:r>
        <w:rPr>
          <w:spacing w:val="32"/>
          <w:vertAlign w:val="baseline"/>
        </w:rPr>
        <w:t> </w:t>
      </w:r>
      <w:r>
        <w:rPr>
          <w:vertAlign w:val="baseline"/>
        </w:rPr>
        <w:t>societies</w:t>
      </w:r>
      <w:r>
        <w:rPr>
          <w:spacing w:val="32"/>
          <w:vertAlign w:val="baseline"/>
        </w:rPr>
        <w:t> </w:t>
      </w:r>
      <w:r>
        <w:rPr>
          <w:vertAlign w:val="baseline"/>
        </w:rPr>
        <w:t>that</w:t>
      </w:r>
      <w:r>
        <w:rPr>
          <w:spacing w:val="32"/>
          <w:vertAlign w:val="baseline"/>
        </w:rPr>
        <w:t> </w:t>
      </w:r>
      <w:r>
        <w:rPr>
          <w:spacing w:val="-2"/>
          <w:vertAlign w:val="baseline"/>
        </w:rPr>
        <w:t>entrench</w:t>
      </w:r>
    </w:p>
    <w:p>
      <w:pPr>
        <w:pStyle w:val="BodyText"/>
        <w:rPr>
          <w:sz w:val="19"/>
        </w:rPr>
      </w:pPr>
      <w:r>
        <w:rPr/>
        <mc:AlternateContent>
          <mc:Choice Requires="wps">
            <w:drawing>
              <wp:anchor distT="0" distB="0" distL="0" distR="0" allowOverlap="1" layoutInCell="1" locked="0" behindDoc="1" simplePos="0" relativeHeight="487720960">
                <wp:simplePos x="0" y="0"/>
                <wp:positionH relativeFrom="page">
                  <wp:posOffset>914704</wp:posOffset>
                </wp:positionH>
                <wp:positionV relativeFrom="paragraph">
                  <wp:posOffset>154108</wp:posOffset>
                </wp:positionV>
                <wp:extent cx="1829435" cy="9525"/>
                <wp:effectExtent l="0" t="0" r="0" b="0"/>
                <wp:wrapTopAndBottom/>
                <wp:docPr id="351" name="Graphic 351"/>
                <wp:cNvGraphicFramePr>
                  <a:graphicFrameLocks/>
                </wp:cNvGraphicFramePr>
                <a:graphic>
                  <a:graphicData uri="http://schemas.microsoft.com/office/word/2010/wordprocessingShape">
                    <wps:wsp>
                      <wps:cNvPr id="351" name="Graphic 3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134501pt;width:144.020pt;height:.72003pt;mso-position-horizontal-relative:page;mso-position-vertical-relative:paragraph;z-index:-15595520;mso-wrap-distance-left:0;mso-wrap-distance-right:0" id="docshape319" filled="true" fillcolor="#000000" stroked="false">
                <v:fill type="solid"/>
                <w10:wrap type="topAndBottom"/>
              </v:rect>
            </w:pict>
          </mc:Fallback>
        </mc:AlternateContent>
      </w:r>
    </w:p>
    <w:p>
      <w:pPr>
        <w:spacing w:line="243" w:lineRule="exact" w:before="102"/>
        <w:ind w:left="400" w:right="0" w:firstLine="0"/>
        <w:jc w:val="left"/>
        <w:rPr>
          <w:sz w:val="20"/>
        </w:rPr>
      </w:pPr>
      <w:r>
        <w:rPr>
          <w:rFonts w:ascii="Calibri"/>
          <w:sz w:val="20"/>
          <w:vertAlign w:val="superscript"/>
        </w:rPr>
        <w:t>746</w:t>
      </w:r>
      <w:r>
        <w:rPr>
          <w:sz w:val="20"/>
          <w:vertAlign w:val="baseline"/>
        </w:rPr>
        <w:t>Nesreanews</w:t>
      </w:r>
      <w:r>
        <w:rPr>
          <w:spacing w:val="-9"/>
          <w:sz w:val="20"/>
          <w:vertAlign w:val="baseline"/>
        </w:rPr>
        <w:t> </w:t>
      </w:r>
      <w:r>
        <w:rPr>
          <w:sz w:val="20"/>
          <w:vertAlign w:val="baseline"/>
        </w:rPr>
        <w:t>(2015),</w:t>
      </w:r>
      <w:r>
        <w:rPr>
          <w:spacing w:val="-5"/>
          <w:sz w:val="20"/>
          <w:vertAlign w:val="baseline"/>
        </w:rPr>
        <w:t> </w:t>
      </w:r>
      <w:r>
        <w:rPr>
          <w:sz w:val="20"/>
          <w:vertAlign w:val="baseline"/>
        </w:rPr>
        <w:t>Vol.</w:t>
      </w:r>
      <w:r>
        <w:rPr>
          <w:spacing w:val="-7"/>
          <w:sz w:val="20"/>
          <w:vertAlign w:val="baseline"/>
        </w:rPr>
        <w:t> </w:t>
      </w:r>
      <w:r>
        <w:rPr>
          <w:sz w:val="20"/>
          <w:vertAlign w:val="baseline"/>
        </w:rPr>
        <w:t>27</w:t>
      </w:r>
      <w:r>
        <w:rPr>
          <w:spacing w:val="-6"/>
          <w:sz w:val="20"/>
          <w:vertAlign w:val="baseline"/>
        </w:rPr>
        <w:t> </w:t>
      </w:r>
      <w:r>
        <w:rPr>
          <w:sz w:val="20"/>
          <w:vertAlign w:val="baseline"/>
        </w:rPr>
        <w:t>Jan-Apr,</w:t>
      </w:r>
      <w:r>
        <w:rPr>
          <w:spacing w:val="-7"/>
          <w:sz w:val="20"/>
          <w:vertAlign w:val="baseline"/>
        </w:rPr>
        <w:t> </w:t>
      </w:r>
      <w:r>
        <w:rPr>
          <w:spacing w:val="-5"/>
          <w:sz w:val="20"/>
          <w:vertAlign w:val="baseline"/>
        </w:rPr>
        <w:t>p.8</w:t>
      </w:r>
    </w:p>
    <w:p>
      <w:pPr>
        <w:spacing w:line="241" w:lineRule="exact" w:before="0"/>
        <w:ind w:left="400" w:right="0" w:firstLine="0"/>
        <w:jc w:val="left"/>
        <w:rPr>
          <w:sz w:val="20"/>
        </w:rPr>
      </w:pPr>
      <w:r>
        <w:rPr>
          <w:rFonts w:ascii="Calibri"/>
          <w:sz w:val="20"/>
          <w:vertAlign w:val="superscript"/>
        </w:rPr>
        <w:t>747</w:t>
      </w:r>
      <w:r>
        <w:rPr>
          <w:i/>
          <w:sz w:val="20"/>
          <w:vertAlign w:val="baseline"/>
        </w:rPr>
        <w:t>Ibid</w:t>
      </w:r>
      <w:r>
        <w:rPr>
          <w:sz w:val="20"/>
          <w:vertAlign w:val="baseline"/>
        </w:rPr>
        <w:t>,</w:t>
      </w:r>
      <w:r>
        <w:rPr>
          <w:spacing w:val="-7"/>
          <w:sz w:val="20"/>
          <w:vertAlign w:val="baseline"/>
        </w:rPr>
        <w:t> </w:t>
      </w:r>
      <w:r>
        <w:rPr>
          <w:spacing w:val="-4"/>
          <w:sz w:val="20"/>
          <w:vertAlign w:val="baseline"/>
        </w:rPr>
        <w:t>p.12</w:t>
      </w:r>
    </w:p>
    <w:p>
      <w:pPr>
        <w:spacing w:line="227" w:lineRule="exact" w:before="0"/>
        <w:ind w:left="400" w:right="0" w:firstLine="0"/>
        <w:jc w:val="left"/>
        <w:rPr>
          <w:sz w:val="20"/>
        </w:rPr>
      </w:pPr>
      <w:r>
        <w:rPr>
          <w:sz w:val="20"/>
          <w:vertAlign w:val="superscript"/>
        </w:rPr>
        <w:t>748</w:t>
      </w:r>
      <w:r>
        <w:rPr>
          <w:sz w:val="20"/>
          <w:vertAlign w:val="baseline"/>
        </w:rPr>
        <w:t>Ladan(2014),</w:t>
      </w:r>
      <w:r>
        <w:rPr>
          <w:spacing w:val="-5"/>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p.277</w:t>
      </w:r>
    </w:p>
    <w:p>
      <w:pPr>
        <w:spacing w:before="0"/>
        <w:ind w:left="400" w:right="927" w:firstLine="0"/>
        <w:jc w:val="left"/>
        <w:rPr>
          <w:sz w:val="20"/>
        </w:rPr>
      </w:pPr>
      <w:r>
        <w:rPr>
          <w:sz w:val="20"/>
          <w:vertAlign w:val="superscript"/>
        </w:rPr>
        <w:t>749</w:t>
      </w:r>
      <w:r>
        <w:rPr>
          <w:sz w:val="20"/>
          <w:vertAlign w:val="baseline"/>
        </w:rPr>
        <w:t>Regulation</w:t>
      </w:r>
      <w:r>
        <w:rPr>
          <w:spacing w:val="-5"/>
          <w:sz w:val="20"/>
          <w:vertAlign w:val="baseline"/>
        </w:rPr>
        <w:t> </w:t>
      </w:r>
      <w:r>
        <w:rPr>
          <w:sz w:val="20"/>
          <w:vertAlign w:val="baseline"/>
        </w:rPr>
        <w:t>6,</w:t>
      </w:r>
      <w:r>
        <w:rPr>
          <w:spacing w:val="-3"/>
          <w:sz w:val="20"/>
          <w:vertAlign w:val="baseline"/>
        </w:rPr>
        <w:t> </w:t>
      </w:r>
      <w:r>
        <w:rPr>
          <w:sz w:val="20"/>
          <w:vertAlign w:val="baseline"/>
        </w:rPr>
        <w:t>National</w:t>
      </w:r>
      <w:r>
        <w:rPr>
          <w:spacing w:val="-4"/>
          <w:sz w:val="20"/>
          <w:vertAlign w:val="baseline"/>
        </w:rPr>
        <w:t> </w:t>
      </w:r>
      <w:r>
        <w:rPr>
          <w:sz w:val="20"/>
          <w:vertAlign w:val="baseline"/>
        </w:rPr>
        <w:t>Environmental</w:t>
      </w:r>
      <w:r>
        <w:rPr>
          <w:spacing w:val="-4"/>
          <w:sz w:val="20"/>
          <w:vertAlign w:val="baseline"/>
        </w:rPr>
        <w:t> </w:t>
      </w:r>
      <w:r>
        <w:rPr>
          <w:sz w:val="20"/>
          <w:vertAlign w:val="baseline"/>
        </w:rPr>
        <w:t>(Mining</w:t>
      </w:r>
      <w:r>
        <w:rPr>
          <w:spacing w:val="-2"/>
          <w:sz w:val="20"/>
          <w:vertAlign w:val="baseline"/>
        </w:rPr>
        <w:t> </w:t>
      </w:r>
      <w:r>
        <w:rPr>
          <w:sz w:val="20"/>
          <w:vertAlign w:val="baseline"/>
        </w:rPr>
        <w:t>and</w:t>
      </w:r>
      <w:r>
        <w:rPr>
          <w:spacing w:val="-3"/>
          <w:sz w:val="20"/>
          <w:vertAlign w:val="baseline"/>
        </w:rPr>
        <w:t> </w:t>
      </w:r>
      <w:r>
        <w:rPr>
          <w:sz w:val="20"/>
          <w:vertAlign w:val="baseline"/>
        </w:rPr>
        <w:t>Processing</w:t>
      </w:r>
      <w:r>
        <w:rPr>
          <w:spacing w:val="-5"/>
          <w:sz w:val="20"/>
          <w:vertAlign w:val="baseline"/>
        </w:rPr>
        <w:t> </w:t>
      </w:r>
      <w:r>
        <w:rPr>
          <w:sz w:val="20"/>
          <w:vertAlign w:val="baseline"/>
        </w:rPr>
        <w:t>of</w:t>
      </w:r>
      <w:r>
        <w:rPr>
          <w:spacing w:val="-6"/>
          <w:sz w:val="20"/>
          <w:vertAlign w:val="baseline"/>
        </w:rPr>
        <w:t> </w:t>
      </w:r>
      <w:r>
        <w:rPr>
          <w:sz w:val="20"/>
          <w:vertAlign w:val="baseline"/>
        </w:rPr>
        <w:t>Coal,</w:t>
      </w:r>
      <w:r>
        <w:rPr>
          <w:spacing w:val="-4"/>
          <w:sz w:val="20"/>
          <w:vertAlign w:val="baseline"/>
        </w:rPr>
        <w:t> </w:t>
      </w:r>
      <w:r>
        <w:rPr>
          <w:sz w:val="20"/>
          <w:vertAlign w:val="baseline"/>
        </w:rPr>
        <w:t>Ores</w:t>
      </w:r>
      <w:r>
        <w:rPr>
          <w:spacing w:val="-5"/>
          <w:sz w:val="20"/>
          <w:vertAlign w:val="baseline"/>
        </w:rPr>
        <w:t> </w:t>
      </w:r>
      <w:r>
        <w:rPr>
          <w:sz w:val="20"/>
          <w:vertAlign w:val="baseline"/>
        </w:rPr>
        <w:t>and</w:t>
      </w:r>
      <w:r>
        <w:rPr>
          <w:spacing w:val="-3"/>
          <w:sz w:val="20"/>
          <w:vertAlign w:val="baseline"/>
        </w:rPr>
        <w:t> </w:t>
      </w:r>
      <w:r>
        <w:rPr>
          <w:sz w:val="20"/>
          <w:vertAlign w:val="baseline"/>
        </w:rPr>
        <w:t>Industrial</w:t>
      </w:r>
      <w:r>
        <w:rPr>
          <w:spacing w:val="-5"/>
          <w:sz w:val="20"/>
          <w:vertAlign w:val="baseline"/>
        </w:rPr>
        <w:t> </w:t>
      </w:r>
      <w:r>
        <w:rPr>
          <w:sz w:val="20"/>
          <w:vertAlign w:val="baseline"/>
        </w:rPr>
        <w:t>Minerals) Regulations 2009</w:t>
      </w:r>
    </w:p>
    <w:p>
      <w:pPr>
        <w:spacing w:line="235" w:lineRule="auto" w:before="11"/>
        <w:ind w:left="400" w:right="1318" w:firstLine="0"/>
        <w:jc w:val="left"/>
        <w:rPr>
          <w:sz w:val="20"/>
        </w:rPr>
      </w:pPr>
      <w:r>
        <w:rPr>
          <w:rFonts w:ascii="Calibri"/>
          <w:sz w:val="20"/>
          <w:vertAlign w:val="superscript"/>
        </w:rPr>
        <w:t>750</w:t>
      </w:r>
      <w:r>
        <w:rPr>
          <w:sz w:val="20"/>
          <w:vertAlign w:val="baseline"/>
        </w:rPr>
        <w:t>Ibrahim, A. (2014). </w:t>
      </w:r>
      <w:r>
        <w:rPr>
          <w:i/>
          <w:sz w:val="20"/>
          <w:vertAlign w:val="baseline"/>
        </w:rPr>
        <w:t>An Assessment of the Legal</w:t>
      </w:r>
      <w:r>
        <w:rPr>
          <w:i/>
          <w:spacing w:val="-1"/>
          <w:sz w:val="20"/>
          <w:vertAlign w:val="baseline"/>
        </w:rPr>
        <w:t> </w:t>
      </w:r>
      <w:r>
        <w:rPr>
          <w:i/>
          <w:sz w:val="20"/>
          <w:vertAlign w:val="baseline"/>
        </w:rPr>
        <w:t>and Institutional Framework for the Prevention of Environmental</w:t>
      </w:r>
      <w:r>
        <w:rPr>
          <w:i/>
          <w:spacing w:val="-4"/>
          <w:sz w:val="20"/>
          <w:vertAlign w:val="baseline"/>
        </w:rPr>
        <w:t> </w:t>
      </w:r>
      <w:r>
        <w:rPr>
          <w:i/>
          <w:sz w:val="20"/>
          <w:vertAlign w:val="baseline"/>
        </w:rPr>
        <w:t>Degradation</w:t>
      </w:r>
      <w:r>
        <w:rPr>
          <w:i/>
          <w:spacing w:val="-2"/>
          <w:sz w:val="20"/>
          <w:vertAlign w:val="baseline"/>
        </w:rPr>
        <w:t> </w:t>
      </w:r>
      <w:r>
        <w:rPr>
          <w:i/>
          <w:sz w:val="20"/>
          <w:vertAlign w:val="baseline"/>
        </w:rPr>
        <w:t>by</w:t>
      </w:r>
      <w:r>
        <w:rPr>
          <w:i/>
          <w:spacing w:val="-3"/>
          <w:sz w:val="20"/>
          <w:vertAlign w:val="baseline"/>
        </w:rPr>
        <w:t> </w:t>
      </w:r>
      <w:r>
        <w:rPr>
          <w:i/>
          <w:sz w:val="20"/>
          <w:vertAlign w:val="baseline"/>
        </w:rPr>
        <w:t>Oil</w:t>
      </w:r>
      <w:r>
        <w:rPr>
          <w:i/>
          <w:spacing w:val="-4"/>
          <w:sz w:val="20"/>
          <w:vertAlign w:val="baseline"/>
        </w:rPr>
        <w:t> </w:t>
      </w:r>
      <w:r>
        <w:rPr>
          <w:i/>
          <w:sz w:val="20"/>
          <w:vertAlign w:val="baseline"/>
        </w:rPr>
        <w:t>and</w:t>
      </w:r>
      <w:r>
        <w:rPr>
          <w:i/>
          <w:spacing w:val="-2"/>
          <w:sz w:val="20"/>
          <w:vertAlign w:val="baseline"/>
        </w:rPr>
        <w:t> </w:t>
      </w:r>
      <w:r>
        <w:rPr>
          <w:i/>
          <w:sz w:val="20"/>
          <w:vertAlign w:val="baseline"/>
        </w:rPr>
        <w:t>Gas</w:t>
      </w:r>
      <w:r>
        <w:rPr>
          <w:i/>
          <w:spacing w:val="-4"/>
          <w:sz w:val="20"/>
          <w:vertAlign w:val="baseline"/>
        </w:rPr>
        <w:t> </w:t>
      </w:r>
      <w:r>
        <w:rPr>
          <w:i/>
          <w:sz w:val="20"/>
          <w:vertAlign w:val="baseline"/>
        </w:rPr>
        <w:t>Companies</w:t>
      </w:r>
      <w:r>
        <w:rPr>
          <w:i/>
          <w:spacing w:val="-4"/>
          <w:sz w:val="20"/>
          <w:vertAlign w:val="baseline"/>
        </w:rPr>
        <w:t> </w:t>
      </w:r>
      <w:r>
        <w:rPr>
          <w:i/>
          <w:sz w:val="20"/>
          <w:vertAlign w:val="baseline"/>
        </w:rPr>
        <w:t>in</w:t>
      </w:r>
      <w:r>
        <w:rPr>
          <w:i/>
          <w:spacing w:val="-2"/>
          <w:sz w:val="20"/>
          <w:vertAlign w:val="baseline"/>
        </w:rPr>
        <w:t> </w:t>
      </w:r>
      <w:r>
        <w:rPr>
          <w:i/>
          <w:sz w:val="20"/>
          <w:vertAlign w:val="baseline"/>
        </w:rPr>
        <w:t>Nigeria</w:t>
      </w:r>
      <w:r>
        <w:rPr>
          <w:sz w:val="20"/>
          <w:vertAlign w:val="baseline"/>
        </w:rPr>
        <w:t>.</w:t>
      </w:r>
      <w:r>
        <w:rPr>
          <w:spacing w:val="-3"/>
          <w:sz w:val="20"/>
          <w:vertAlign w:val="baseline"/>
        </w:rPr>
        <w:t> </w:t>
      </w:r>
      <w:r>
        <w:rPr>
          <w:sz w:val="20"/>
          <w:vertAlign w:val="baseline"/>
        </w:rPr>
        <w:t>PhD</w:t>
      </w:r>
      <w:r>
        <w:rPr>
          <w:spacing w:val="-3"/>
          <w:sz w:val="20"/>
          <w:vertAlign w:val="baseline"/>
        </w:rPr>
        <w:t> </w:t>
      </w:r>
      <w:r>
        <w:rPr>
          <w:sz w:val="20"/>
          <w:vertAlign w:val="baseline"/>
        </w:rPr>
        <w:t>Dissertation,</w:t>
      </w:r>
      <w:r>
        <w:rPr>
          <w:spacing w:val="-1"/>
          <w:sz w:val="20"/>
          <w:vertAlign w:val="baseline"/>
        </w:rPr>
        <w:t> </w:t>
      </w:r>
      <w:r>
        <w:rPr>
          <w:sz w:val="20"/>
          <w:vertAlign w:val="baseline"/>
        </w:rPr>
        <w:t>Faculty</w:t>
      </w:r>
      <w:r>
        <w:rPr>
          <w:spacing w:val="-7"/>
          <w:sz w:val="20"/>
          <w:vertAlign w:val="baseline"/>
        </w:rPr>
        <w:t> </w:t>
      </w:r>
      <w:r>
        <w:rPr>
          <w:sz w:val="20"/>
          <w:vertAlign w:val="baseline"/>
        </w:rPr>
        <w:t>of</w:t>
      </w:r>
      <w:r>
        <w:rPr>
          <w:spacing w:val="-2"/>
          <w:sz w:val="20"/>
          <w:vertAlign w:val="baseline"/>
        </w:rPr>
        <w:t> </w:t>
      </w:r>
      <w:r>
        <w:rPr>
          <w:sz w:val="20"/>
          <w:vertAlign w:val="baseline"/>
        </w:rPr>
        <w:t>Law Ahmadu Bello University, Zaria, p.244</w:t>
      </w:r>
    </w:p>
    <w:p>
      <w:pPr>
        <w:spacing w:after="0" w:line="235" w:lineRule="auto"/>
        <w:jc w:val="left"/>
        <w:rPr>
          <w:sz w:val="20"/>
        </w:rPr>
        <w:sectPr>
          <w:pgSz w:w="12240" w:h="15840"/>
          <w:pgMar w:header="0" w:footer="1012" w:top="1360" w:bottom="1200" w:left="1040" w:right="860"/>
        </w:sectPr>
      </w:pPr>
    </w:p>
    <w:p>
      <w:pPr>
        <w:pStyle w:val="BodyText"/>
        <w:spacing w:line="480" w:lineRule="auto" w:before="72"/>
        <w:ind w:left="400" w:right="533"/>
        <w:jc w:val="both"/>
      </w:pPr>
      <w:r>
        <w:rPr/>
        <w:t>justice through equity, equality before the law and recognize that the law is no respecter of persons no doubt achieve sustainable development more than other societies who do not comply with these noble principles.</w:t>
      </w:r>
    </w:p>
    <w:p>
      <w:pPr>
        <w:pStyle w:val="BodyText"/>
        <w:spacing w:line="480" w:lineRule="auto" w:before="240"/>
        <w:ind w:left="400" w:right="528"/>
        <w:jc w:val="both"/>
      </w:pPr>
      <w:r>
        <w:rPr/>
        <w:t>In order</w:t>
      </w:r>
      <w:r>
        <w:rPr>
          <w:spacing w:val="-2"/>
        </w:rPr>
        <w:t> </w:t>
      </w:r>
      <w:r>
        <w:rPr/>
        <w:t>to</w:t>
      </w:r>
      <w:r>
        <w:rPr>
          <w:spacing w:val="-1"/>
        </w:rPr>
        <w:t> </w:t>
      </w:r>
      <w:r>
        <w:rPr/>
        <w:t>enhance</w:t>
      </w:r>
      <w:r>
        <w:rPr>
          <w:spacing w:val="-3"/>
        </w:rPr>
        <w:t> </w:t>
      </w:r>
      <w:r>
        <w:rPr/>
        <w:t>the</w:t>
      </w:r>
      <w:r>
        <w:rPr>
          <w:spacing w:val="-3"/>
        </w:rPr>
        <w:t> </w:t>
      </w:r>
      <w:r>
        <w:rPr/>
        <w:t>practice</w:t>
      </w:r>
      <w:r>
        <w:rPr>
          <w:spacing w:val="-1"/>
        </w:rPr>
        <w:t> </w:t>
      </w:r>
      <w:r>
        <w:rPr/>
        <w:t>of</w:t>
      </w:r>
      <w:r>
        <w:rPr>
          <w:spacing w:val="-1"/>
        </w:rPr>
        <w:t> </w:t>
      </w:r>
      <w:r>
        <w:rPr/>
        <w:t>protection</w:t>
      </w:r>
      <w:r>
        <w:rPr>
          <w:spacing w:val="-2"/>
        </w:rPr>
        <w:t> </w:t>
      </w:r>
      <w:r>
        <w:rPr/>
        <w:t>of</w:t>
      </w:r>
      <w:r>
        <w:rPr>
          <w:spacing w:val="-3"/>
        </w:rPr>
        <w:t> </w:t>
      </w:r>
      <w:r>
        <w:rPr/>
        <w:t>the</w:t>
      </w:r>
      <w:r>
        <w:rPr>
          <w:spacing w:val="-3"/>
        </w:rPr>
        <w:t> </w:t>
      </w:r>
      <w:r>
        <w:rPr/>
        <w:t>environment</w:t>
      </w:r>
      <w:r>
        <w:rPr>
          <w:spacing w:val="-2"/>
        </w:rPr>
        <w:t> </w:t>
      </w:r>
      <w:r>
        <w:rPr/>
        <w:t>from degradation</w:t>
      </w:r>
      <w:r>
        <w:rPr>
          <w:spacing w:val="-2"/>
        </w:rPr>
        <w:t> </w:t>
      </w:r>
      <w:r>
        <w:rPr/>
        <w:t>and thus</w:t>
      </w:r>
      <w:r>
        <w:rPr>
          <w:spacing w:val="-2"/>
        </w:rPr>
        <w:t> </w:t>
      </w:r>
      <w:r>
        <w:rPr/>
        <w:t>attain environmental sustainability in all sectors of the country, the Regulations set standards and guidelines for effluent limitations to be complied with by facilities including those engaged in mining operations.</w:t>
      </w:r>
      <w:r>
        <w:rPr>
          <w:vertAlign w:val="superscript"/>
        </w:rPr>
        <w:t>751</w:t>
      </w:r>
      <w:r>
        <w:rPr>
          <w:vertAlign w:val="baseline"/>
        </w:rPr>
        <w:t>Furthermore, operators involved in mining and processing of coal, ores and industrial minerals shall ensure that their activities conform with prescribed guidelines for safe levels of air pollutants tolerable to human, aquatic organisms and vegetation.</w:t>
      </w:r>
      <w:r>
        <w:rPr>
          <w:vertAlign w:val="superscript"/>
        </w:rPr>
        <w:t>752</w:t>
      </w:r>
      <w:r>
        <w:rPr>
          <w:vertAlign w:val="baseline"/>
        </w:rPr>
        <w:t>In mining and quarrying activities, tailing piles and ponds, blasting of materials are some of the fugitive emission air pollutant sources that contribute to degrading our environment.</w:t>
      </w:r>
      <w:r>
        <w:rPr>
          <w:vertAlign w:val="superscript"/>
        </w:rPr>
        <w:t>753</w:t>
      </w:r>
      <w:r>
        <w:rPr>
          <w:vertAlign w:val="baseline"/>
        </w:rPr>
        <w:t> Therefore, operators are mandated to ensure that their activities do not impact on ambient and indoor air, beyond regulatory limits for safe levels of air pollutants for specific substances in the air.</w:t>
      </w:r>
      <w:r>
        <w:rPr>
          <w:vertAlign w:val="superscript"/>
        </w:rPr>
        <w:t>754</w:t>
      </w:r>
    </w:p>
    <w:p>
      <w:pPr>
        <w:pStyle w:val="BodyText"/>
        <w:spacing w:line="480" w:lineRule="auto" w:before="242"/>
        <w:ind w:left="400" w:right="531"/>
        <w:jc w:val="both"/>
      </w:pPr>
      <w:r>
        <w:rPr/>
        <w:t>The Regulations </w:t>
      </w:r>
      <w:r>
        <w:rPr>
          <w:i/>
        </w:rPr>
        <w:t>inter alia </w:t>
      </w:r>
      <w:r>
        <w:rPr/>
        <w:t>disallows any facility to cause or allow the generation of any odour from any source, that unreasonably interferes, or is likely to unreasonably interfere, with any other person‟s lawful use or enjoyment of his property as such facilities are encouraged to use good practices and procedures to reduce such odours to a reasonable minimum including any method for reducing odour as may be specified by the Agency. Mining activities particularly through</w:t>
      </w:r>
      <w:r>
        <w:rPr>
          <w:spacing w:val="-1"/>
        </w:rPr>
        <w:t> </w:t>
      </w:r>
      <w:r>
        <w:rPr/>
        <w:t>the</w:t>
      </w:r>
      <w:r>
        <w:rPr>
          <w:spacing w:val="-1"/>
        </w:rPr>
        <w:t> </w:t>
      </w:r>
      <w:r>
        <w:rPr/>
        <w:t>discharge</w:t>
      </w:r>
      <w:r>
        <w:rPr>
          <w:spacing w:val="-2"/>
        </w:rPr>
        <w:t> </w:t>
      </w:r>
      <w:r>
        <w:rPr/>
        <w:t>of effluents</w:t>
      </w:r>
      <w:r>
        <w:rPr>
          <w:spacing w:val="-1"/>
        </w:rPr>
        <w:t> </w:t>
      </w:r>
      <w:r>
        <w:rPr/>
        <w:t>and</w:t>
      </w:r>
      <w:r>
        <w:rPr>
          <w:spacing w:val="-1"/>
        </w:rPr>
        <w:t> </w:t>
      </w:r>
      <w:r>
        <w:rPr/>
        <w:t>hazardous wastes generate</w:t>
      </w:r>
      <w:r>
        <w:rPr>
          <w:spacing w:val="-1"/>
        </w:rPr>
        <w:t> </w:t>
      </w:r>
      <w:r>
        <w:rPr/>
        <w:t>offensive</w:t>
      </w:r>
      <w:r>
        <w:rPr>
          <w:spacing w:val="-2"/>
        </w:rPr>
        <w:t> </w:t>
      </w:r>
      <w:r>
        <w:rPr/>
        <w:t>odours</w:t>
      </w:r>
      <w:r>
        <w:rPr>
          <w:spacing w:val="-1"/>
        </w:rPr>
        <w:t> </w:t>
      </w:r>
      <w:r>
        <w:rPr/>
        <w:t>hence</w:t>
      </w:r>
      <w:r>
        <w:rPr>
          <w:spacing w:val="-1"/>
        </w:rPr>
        <w:t> </w:t>
      </w:r>
      <w:r>
        <w:rPr/>
        <w:t>the</w:t>
      </w:r>
      <w:r>
        <w:rPr>
          <w:spacing w:val="-1"/>
        </w:rPr>
        <w:t> </w:t>
      </w:r>
      <w:r>
        <w:rPr>
          <w:spacing w:val="-4"/>
        </w:rPr>
        <w:t>need</w:t>
      </w:r>
    </w:p>
    <w:p>
      <w:pPr>
        <w:pStyle w:val="BodyText"/>
        <w:rPr>
          <w:sz w:val="20"/>
        </w:rPr>
      </w:pPr>
    </w:p>
    <w:p>
      <w:pPr>
        <w:pStyle w:val="BodyText"/>
        <w:rPr>
          <w:sz w:val="20"/>
        </w:rPr>
      </w:pPr>
    </w:p>
    <w:p>
      <w:pPr>
        <w:pStyle w:val="BodyText"/>
        <w:spacing w:before="5"/>
        <w:rPr>
          <w:sz w:val="20"/>
        </w:rPr>
      </w:pPr>
      <w:r>
        <w:rPr/>
        <mc:AlternateContent>
          <mc:Choice Requires="wps">
            <w:drawing>
              <wp:anchor distT="0" distB="0" distL="0" distR="0" allowOverlap="1" layoutInCell="1" locked="0" behindDoc="1" simplePos="0" relativeHeight="487721472">
                <wp:simplePos x="0" y="0"/>
                <wp:positionH relativeFrom="page">
                  <wp:posOffset>914704</wp:posOffset>
                </wp:positionH>
                <wp:positionV relativeFrom="paragraph">
                  <wp:posOffset>164673</wp:posOffset>
                </wp:positionV>
                <wp:extent cx="1829435" cy="9525"/>
                <wp:effectExtent l="0" t="0" r="0" b="0"/>
                <wp:wrapTopAndBottom/>
                <wp:docPr id="352" name="Graphic 352"/>
                <wp:cNvGraphicFramePr>
                  <a:graphicFrameLocks/>
                </wp:cNvGraphicFramePr>
                <a:graphic>
                  <a:graphicData uri="http://schemas.microsoft.com/office/word/2010/wordprocessingShape">
                    <wps:wsp>
                      <wps:cNvPr id="352" name="Graphic 3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66455pt;width:144.020pt;height:.72003pt;mso-position-horizontal-relative:page;mso-position-vertical-relative:paragraph;z-index:-15595008;mso-wrap-distance-left:0;mso-wrap-distance-right:0" id="docshape320"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751</w:t>
      </w:r>
      <w:r>
        <w:rPr>
          <w:sz w:val="20"/>
          <w:vertAlign w:val="baseline"/>
        </w:rPr>
        <w:t>Regulation</w:t>
      </w:r>
      <w:r>
        <w:rPr>
          <w:spacing w:val="-5"/>
          <w:sz w:val="20"/>
          <w:vertAlign w:val="baseline"/>
        </w:rPr>
        <w:t> </w:t>
      </w:r>
      <w:r>
        <w:rPr>
          <w:sz w:val="20"/>
          <w:vertAlign w:val="baseline"/>
        </w:rPr>
        <w:t>10,</w:t>
      </w:r>
      <w:r>
        <w:rPr>
          <w:spacing w:val="-4"/>
          <w:sz w:val="20"/>
          <w:vertAlign w:val="baseline"/>
        </w:rPr>
        <w:t> </w:t>
      </w:r>
      <w:r>
        <w:rPr>
          <w:sz w:val="20"/>
          <w:vertAlign w:val="baseline"/>
        </w:rPr>
        <w:t>National</w:t>
      </w:r>
      <w:r>
        <w:rPr>
          <w:spacing w:val="-4"/>
          <w:sz w:val="20"/>
          <w:vertAlign w:val="baseline"/>
        </w:rPr>
        <w:t> </w:t>
      </w:r>
      <w:r>
        <w:rPr>
          <w:sz w:val="20"/>
          <w:vertAlign w:val="baseline"/>
        </w:rPr>
        <w:t>Environmental</w:t>
      </w:r>
      <w:r>
        <w:rPr>
          <w:spacing w:val="-4"/>
          <w:sz w:val="20"/>
          <w:vertAlign w:val="baseline"/>
        </w:rPr>
        <w:t> </w:t>
      </w:r>
      <w:r>
        <w:rPr>
          <w:sz w:val="20"/>
          <w:vertAlign w:val="baseline"/>
        </w:rPr>
        <w:t>(Mining</w:t>
      </w:r>
      <w:r>
        <w:rPr>
          <w:spacing w:val="-5"/>
          <w:sz w:val="20"/>
          <w:vertAlign w:val="baseline"/>
        </w:rPr>
        <w:t> </w:t>
      </w:r>
      <w:r>
        <w:rPr>
          <w:sz w:val="20"/>
          <w:vertAlign w:val="baseline"/>
        </w:rPr>
        <w:t>and</w:t>
      </w:r>
      <w:r>
        <w:rPr>
          <w:spacing w:val="-3"/>
          <w:sz w:val="20"/>
          <w:vertAlign w:val="baseline"/>
        </w:rPr>
        <w:t> </w:t>
      </w:r>
      <w:r>
        <w:rPr>
          <w:sz w:val="20"/>
          <w:vertAlign w:val="baseline"/>
        </w:rPr>
        <w:t>Processing</w:t>
      </w:r>
      <w:r>
        <w:rPr>
          <w:spacing w:val="-5"/>
          <w:sz w:val="20"/>
          <w:vertAlign w:val="baseline"/>
        </w:rPr>
        <w:t> </w:t>
      </w:r>
      <w:r>
        <w:rPr>
          <w:sz w:val="20"/>
          <w:vertAlign w:val="baseline"/>
        </w:rPr>
        <w:t>of</w:t>
      </w:r>
      <w:r>
        <w:rPr>
          <w:spacing w:val="-6"/>
          <w:sz w:val="20"/>
          <w:vertAlign w:val="baseline"/>
        </w:rPr>
        <w:t> </w:t>
      </w:r>
      <w:r>
        <w:rPr>
          <w:sz w:val="20"/>
          <w:vertAlign w:val="baseline"/>
        </w:rPr>
        <w:t>Coal,</w:t>
      </w:r>
      <w:r>
        <w:rPr>
          <w:spacing w:val="-4"/>
          <w:sz w:val="20"/>
          <w:vertAlign w:val="baseline"/>
        </w:rPr>
        <w:t> </w:t>
      </w:r>
      <w:r>
        <w:rPr>
          <w:sz w:val="20"/>
          <w:vertAlign w:val="baseline"/>
        </w:rPr>
        <w:t>Ores</w:t>
      </w:r>
      <w:r>
        <w:rPr>
          <w:spacing w:val="-5"/>
          <w:sz w:val="20"/>
          <w:vertAlign w:val="baseline"/>
        </w:rPr>
        <w:t> </w:t>
      </w:r>
      <w:r>
        <w:rPr>
          <w:sz w:val="20"/>
          <w:vertAlign w:val="baseline"/>
        </w:rPr>
        <w:t>and</w:t>
      </w:r>
      <w:r>
        <w:rPr>
          <w:spacing w:val="-3"/>
          <w:sz w:val="20"/>
          <w:vertAlign w:val="baseline"/>
        </w:rPr>
        <w:t> </w:t>
      </w:r>
      <w:r>
        <w:rPr>
          <w:sz w:val="20"/>
          <w:vertAlign w:val="baseline"/>
        </w:rPr>
        <w:t>Industrial</w:t>
      </w:r>
      <w:r>
        <w:rPr>
          <w:spacing w:val="-4"/>
          <w:sz w:val="20"/>
          <w:vertAlign w:val="baseline"/>
        </w:rPr>
        <w:t> </w:t>
      </w:r>
      <w:r>
        <w:rPr>
          <w:sz w:val="20"/>
          <w:vertAlign w:val="baseline"/>
        </w:rPr>
        <w:t>Minerals) Regulations 2009</w:t>
      </w:r>
    </w:p>
    <w:p>
      <w:pPr>
        <w:spacing w:before="1"/>
        <w:ind w:left="400" w:right="0" w:firstLine="0"/>
        <w:jc w:val="left"/>
        <w:rPr>
          <w:sz w:val="20"/>
        </w:rPr>
      </w:pPr>
      <w:r>
        <w:rPr>
          <w:sz w:val="20"/>
          <w:vertAlign w:val="superscript"/>
        </w:rPr>
        <w:t>752</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30(1)</w:t>
      </w:r>
    </w:p>
    <w:p>
      <w:pPr>
        <w:spacing w:line="242" w:lineRule="exact" w:before="4"/>
        <w:ind w:left="400" w:right="0" w:firstLine="0"/>
        <w:jc w:val="left"/>
        <w:rPr>
          <w:sz w:val="20"/>
        </w:rPr>
      </w:pPr>
      <w:r>
        <w:rPr>
          <w:rFonts w:ascii="Calibri"/>
          <w:sz w:val="20"/>
          <w:vertAlign w:val="superscript"/>
        </w:rPr>
        <w:t>753</w:t>
      </w:r>
      <w:r>
        <w:rPr>
          <w:i/>
          <w:sz w:val="20"/>
          <w:vertAlign w:val="baseline"/>
        </w:rPr>
        <w:t>Ibid</w:t>
      </w:r>
      <w:r>
        <w:rPr>
          <w:sz w:val="20"/>
          <w:vertAlign w:val="baseline"/>
        </w:rPr>
        <w:t>,</w:t>
      </w:r>
      <w:r>
        <w:rPr>
          <w:spacing w:val="-6"/>
          <w:sz w:val="20"/>
          <w:vertAlign w:val="baseline"/>
        </w:rPr>
        <w:t> </w:t>
      </w:r>
      <w:r>
        <w:rPr>
          <w:sz w:val="20"/>
          <w:vertAlign w:val="baseline"/>
        </w:rPr>
        <w:t>Regulation</w:t>
      </w:r>
      <w:r>
        <w:rPr>
          <w:spacing w:val="-6"/>
          <w:sz w:val="20"/>
          <w:vertAlign w:val="baseline"/>
        </w:rPr>
        <w:t> </w:t>
      </w:r>
      <w:r>
        <w:rPr>
          <w:sz w:val="20"/>
          <w:vertAlign w:val="baseline"/>
        </w:rPr>
        <w:t>30(2)</w:t>
      </w:r>
      <w:r>
        <w:rPr>
          <w:spacing w:val="-5"/>
          <w:sz w:val="20"/>
          <w:vertAlign w:val="baseline"/>
        </w:rPr>
        <w:t> </w:t>
      </w:r>
      <w:r>
        <w:rPr>
          <w:sz w:val="20"/>
          <w:vertAlign w:val="baseline"/>
        </w:rPr>
        <w:t>&amp;</w:t>
      </w:r>
      <w:r>
        <w:rPr>
          <w:spacing w:val="-7"/>
          <w:sz w:val="20"/>
          <w:vertAlign w:val="baseline"/>
        </w:rPr>
        <w:t> </w:t>
      </w:r>
      <w:r>
        <w:rPr>
          <w:sz w:val="20"/>
          <w:vertAlign w:val="baseline"/>
        </w:rPr>
        <w:t>(3),</w:t>
      </w:r>
      <w:r>
        <w:rPr>
          <w:spacing w:val="-7"/>
          <w:sz w:val="20"/>
          <w:vertAlign w:val="baseline"/>
        </w:rPr>
        <w:t> </w:t>
      </w:r>
      <w:r>
        <w:rPr>
          <w:sz w:val="20"/>
          <w:vertAlign w:val="baseline"/>
        </w:rPr>
        <w:t>Schedule</w:t>
      </w:r>
      <w:r>
        <w:rPr>
          <w:spacing w:val="-5"/>
          <w:sz w:val="20"/>
          <w:vertAlign w:val="baseline"/>
        </w:rPr>
        <w:t> </w:t>
      </w:r>
      <w:r>
        <w:rPr>
          <w:spacing w:val="-10"/>
          <w:sz w:val="20"/>
          <w:vertAlign w:val="baseline"/>
        </w:rPr>
        <w:t>9</w:t>
      </w:r>
    </w:p>
    <w:p>
      <w:pPr>
        <w:spacing w:line="227" w:lineRule="exact" w:before="0"/>
        <w:ind w:left="400" w:right="0" w:firstLine="0"/>
        <w:jc w:val="left"/>
        <w:rPr>
          <w:sz w:val="20"/>
        </w:rPr>
      </w:pPr>
      <w:r>
        <w:rPr>
          <w:sz w:val="20"/>
          <w:vertAlign w:val="superscript"/>
        </w:rPr>
        <w:t>754</w:t>
      </w:r>
      <w:r>
        <w:rPr>
          <w:i/>
          <w:sz w:val="20"/>
          <w:vertAlign w:val="baseline"/>
        </w:rPr>
        <w:t>Ibid</w:t>
      </w:r>
      <w:r>
        <w:rPr>
          <w:sz w:val="20"/>
          <w:vertAlign w:val="baseline"/>
        </w:rPr>
        <w:t>,</w:t>
      </w:r>
      <w:r>
        <w:rPr>
          <w:spacing w:val="-6"/>
          <w:sz w:val="20"/>
          <w:vertAlign w:val="baseline"/>
        </w:rPr>
        <w:t> </w:t>
      </w:r>
      <w:r>
        <w:rPr>
          <w:sz w:val="20"/>
          <w:vertAlign w:val="baseline"/>
        </w:rPr>
        <w:t>Regulation</w:t>
      </w:r>
      <w:r>
        <w:rPr>
          <w:spacing w:val="-7"/>
          <w:sz w:val="20"/>
          <w:vertAlign w:val="baseline"/>
        </w:rPr>
        <w:t> </w:t>
      </w:r>
      <w:r>
        <w:rPr>
          <w:sz w:val="20"/>
          <w:vertAlign w:val="baseline"/>
        </w:rPr>
        <w:t>32,</w:t>
      </w:r>
      <w:r>
        <w:rPr>
          <w:spacing w:val="-6"/>
          <w:sz w:val="20"/>
          <w:vertAlign w:val="baseline"/>
        </w:rPr>
        <w:t> </w:t>
      </w:r>
      <w:r>
        <w:rPr>
          <w:sz w:val="20"/>
          <w:vertAlign w:val="baseline"/>
        </w:rPr>
        <w:t>Schedule</w:t>
      </w:r>
      <w:r>
        <w:rPr>
          <w:spacing w:val="-4"/>
          <w:sz w:val="20"/>
          <w:vertAlign w:val="baseline"/>
        </w:rPr>
        <w:t> </w:t>
      </w:r>
      <w:r>
        <w:rPr>
          <w:spacing w:val="-5"/>
          <w:sz w:val="20"/>
          <w:vertAlign w:val="baseline"/>
        </w:rPr>
        <w:t>11</w:t>
      </w:r>
    </w:p>
    <w:p>
      <w:pPr>
        <w:spacing w:after="0" w:line="227" w:lineRule="exact"/>
        <w:jc w:val="left"/>
        <w:rPr>
          <w:sz w:val="20"/>
        </w:rPr>
        <w:sectPr>
          <w:pgSz w:w="12240" w:h="15840"/>
          <w:pgMar w:header="0" w:footer="1012" w:top="1360" w:bottom="1200" w:left="1040" w:right="860"/>
        </w:sectPr>
      </w:pPr>
    </w:p>
    <w:p>
      <w:pPr>
        <w:pStyle w:val="BodyText"/>
        <w:spacing w:line="480" w:lineRule="auto" w:before="72"/>
        <w:ind w:left="400" w:right="542"/>
        <w:jc w:val="both"/>
      </w:pPr>
      <w:r>
        <w:rPr/>
        <w:t>for</w:t>
      </w:r>
      <w:r>
        <w:rPr>
          <w:spacing w:val="-2"/>
        </w:rPr>
        <w:t> </w:t>
      </w:r>
      <w:r>
        <w:rPr/>
        <w:t>treatment of effluents before</w:t>
      </w:r>
      <w:r>
        <w:rPr>
          <w:spacing w:val="-1"/>
        </w:rPr>
        <w:t> </w:t>
      </w:r>
      <w:r>
        <w:rPr/>
        <w:t>their discharge</w:t>
      </w:r>
      <w:r>
        <w:rPr>
          <w:spacing w:val="-1"/>
        </w:rPr>
        <w:t> </w:t>
      </w:r>
      <w:r>
        <w:rPr/>
        <w:t>subject to relevant permits, in order</w:t>
      </w:r>
      <w:r>
        <w:rPr>
          <w:spacing w:val="-1"/>
        </w:rPr>
        <w:t> </w:t>
      </w:r>
      <w:r>
        <w:rPr/>
        <w:t>to protect the </w:t>
      </w:r>
      <w:r>
        <w:rPr>
          <w:spacing w:val="-2"/>
        </w:rPr>
        <w:t>environment.</w:t>
      </w:r>
    </w:p>
    <w:p>
      <w:pPr>
        <w:pStyle w:val="BodyText"/>
        <w:spacing w:line="480" w:lineRule="auto" w:before="240"/>
        <w:ind w:left="400" w:right="527"/>
        <w:jc w:val="both"/>
      </w:pPr>
      <w:r>
        <w:rPr/>
        <w:t>The deleterious role of improperly managed or improperly discharged effluents into the environment particularly into water bodies cannot be over emphasized. Accordingly, tailings and mine water containing heavy metals or other toxic materials or substances shall be treated to acceptable level before disposal.</w:t>
      </w:r>
      <w:r>
        <w:rPr>
          <w:vertAlign w:val="superscript"/>
        </w:rPr>
        <w:t>755</w:t>
      </w:r>
      <w:r>
        <w:rPr>
          <w:vertAlign w:val="baseline"/>
        </w:rPr>
        <w:t>Consequently, every facility shall ensure that no waste</w:t>
      </w:r>
      <w:r>
        <w:rPr>
          <w:spacing w:val="40"/>
          <w:vertAlign w:val="baseline"/>
        </w:rPr>
        <w:t> </w:t>
      </w:r>
      <w:r>
        <w:rPr>
          <w:vertAlign w:val="baseline"/>
        </w:rPr>
        <w:t>material beyond permissible limits is released from the premises at which the operation is being carried out; and all effluents are cleaned up and disposed of at an appropriate discharge point or waste treatment facility at the conclusion of each operation;</w:t>
      </w:r>
      <w:r>
        <w:rPr>
          <w:vertAlign w:val="superscript"/>
        </w:rPr>
        <w:t>756</w:t>
      </w:r>
      <w:r>
        <w:rPr>
          <w:vertAlign w:val="baseline"/>
        </w:rPr>
        <w:t>burrow pits containing mine water are safely secured;</w:t>
      </w:r>
      <w:r>
        <w:rPr>
          <w:vertAlign w:val="superscript"/>
        </w:rPr>
        <w:t>757</w:t>
      </w:r>
      <w:r>
        <w:rPr>
          <w:vertAlign w:val="baseline"/>
        </w:rPr>
        <w:t>while Acid Mine Drainage testing shall be carried out by the facility throughout the operations and closure.</w:t>
      </w:r>
      <w:r>
        <w:rPr>
          <w:vertAlign w:val="superscript"/>
        </w:rPr>
        <w:t>758</w:t>
      </w:r>
      <w:r>
        <w:rPr>
          <w:vertAlign w:val="baseline"/>
        </w:rPr>
        <w:t>These provisions relating to the discharge of effluents is important in order to entrench the practice of prevention and/or mitigation of environmental degradation by the mining of solid minerals in Nigeria. It is trite that a little poison or</w:t>
      </w:r>
      <w:r>
        <w:rPr>
          <w:spacing w:val="40"/>
          <w:vertAlign w:val="baseline"/>
        </w:rPr>
        <w:t> </w:t>
      </w:r>
      <w:r>
        <w:rPr>
          <w:vertAlign w:val="baseline"/>
        </w:rPr>
        <w:t>contaminant can pollute or degrade a large volume of water body. Water is life and the source of livelihood and therefore its protection from all forms of contaminants is imperative.</w:t>
      </w:r>
    </w:p>
    <w:p>
      <w:pPr>
        <w:pStyle w:val="BodyText"/>
        <w:spacing w:line="480" w:lineRule="auto" w:before="242"/>
        <w:ind w:left="400" w:right="526"/>
        <w:jc w:val="both"/>
      </w:pPr>
      <w:r>
        <w:rPr/>
        <w:t>In the case of </w:t>
      </w:r>
      <w:r>
        <w:rPr>
          <w:i/>
        </w:rPr>
        <w:t>John Young v. Bankier Distillery Co</w:t>
      </w:r>
      <w:r>
        <w:rPr/>
        <w:t>.</w:t>
      </w:r>
      <w:r>
        <w:rPr>
          <w:vertAlign w:val="superscript"/>
        </w:rPr>
        <w:t>759</w:t>
      </w:r>
      <w:r>
        <w:rPr>
          <w:vertAlign w:val="baseline"/>
        </w:rPr>
        <w:t>The respondents were owners of a distillery situated on the banks of a stream, the water of which they used for their business. The appellants were the owners of coal mines higher up the stream. In the course of working their mines the appellants pumped large quantities of water into the stream; which although pure, was hard, and, did</w:t>
      </w:r>
      <w:r>
        <w:rPr>
          <w:spacing w:val="12"/>
          <w:vertAlign w:val="baseline"/>
        </w:rPr>
        <w:t> </w:t>
      </w:r>
      <w:r>
        <w:rPr>
          <w:vertAlign w:val="baseline"/>
        </w:rPr>
        <w:t>not</w:t>
      </w:r>
      <w:r>
        <w:rPr>
          <w:spacing w:val="14"/>
          <w:vertAlign w:val="baseline"/>
        </w:rPr>
        <w:t> </w:t>
      </w:r>
      <w:r>
        <w:rPr>
          <w:vertAlign w:val="baseline"/>
        </w:rPr>
        <w:t>affect</w:t>
      </w:r>
      <w:r>
        <w:rPr>
          <w:spacing w:val="14"/>
          <w:vertAlign w:val="baseline"/>
        </w:rPr>
        <w:t> </w:t>
      </w:r>
      <w:r>
        <w:rPr>
          <w:vertAlign w:val="baseline"/>
        </w:rPr>
        <w:t>the</w:t>
      </w:r>
      <w:r>
        <w:rPr>
          <w:spacing w:val="13"/>
          <w:vertAlign w:val="baseline"/>
        </w:rPr>
        <w:t> </w:t>
      </w:r>
      <w:r>
        <w:rPr>
          <w:vertAlign w:val="baseline"/>
        </w:rPr>
        <w:t>water</w:t>
      </w:r>
      <w:r>
        <w:rPr>
          <w:spacing w:val="13"/>
          <w:vertAlign w:val="baseline"/>
        </w:rPr>
        <w:t> </w:t>
      </w:r>
      <w:r>
        <w:rPr>
          <w:vertAlign w:val="baseline"/>
        </w:rPr>
        <w:t>in</w:t>
      </w:r>
      <w:r>
        <w:rPr>
          <w:spacing w:val="14"/>
          <w:vertAlign w:val="baseline"/>
        </w:rPr>
        <w:t> </w:t>
      </w:r>
      <w:r>
        <w:rPr>
          <w:vertAlign w:val="baseline"/>
        </w:rPr>
        <w:t>the</w:t>
      </w:r>
      <w:r>
        <w:rPr>
          <w:spacing w:val="13"/>
          <w:vertAlign w:val="baseline"/>
        </w:rPr>
        <w:t> </w:t>
      </w:r>
      <w:r>
        <w:rPr>
          <w:vertAlign w:val="baseline"/>
        </w:rPr>
        <w:t>stream</w:t>
      </w:r>
      <w:r>
        <w:rPr>
          <w:spacing w:val="14"/>
          <w:vertAlign w:val="baseline"/>
        </w:rPr>
        <w:t> </w:t>
      </w:r>
      <w:r>
        <w:rPr>
          <w:vertAlign w:val="baseline"/>
        </w:rPr>
        <w:t>for</w:t>
      </w:r>
      <w:r>
        <w:rPr>
          <w:spacing w:val="13"/>
          <w:vertAlign w:val="baseline"/>
        </w:rPr>
        <w:t> </w:t>
      </w:r>
      <w:r>
        <w:rPr>
          <w:vertAlign w:val="baseline"/>
        </w:rPr>
        <w:t>ordinary</w:t>
      </w:r>
      <w:r>
        <w:rPr>
          <w:spacing w:val="11"/>
          <w:vertAlign w:val="baseline"/>
        </w:rPr>
        <w:t> </w:t>
      </w:r>
      <w:r>
        <w:rPr>
          <w:vertAlign w:val="baseline"/>
        </w:rPr>
        <w:t>purposes,</w:t>
      </w:r>
      <w:r>
        <w:rPr>
          <w:spacing w:val="14"/>
          <w:vertAlign w:val="baseline"/>
        </w:rPr>
        <w:t> </w:t>
      </w:r>
      <w:r>
        <w:rPr>
          <w:vertAlign w:val="baseline"/>
        </w:rPr>
        <w:t>it</w:t>
      </w:r>
      <w:r>
        <w:rPr>
          <w:spacing w:val="14"/>
          <w:vertAlign w:val="baseline"/>
        </w:rPr>
        <w:t> </w:t>
      </w:r>
      <w:r>
        <w:rPr>
          <w:vertAlign w:val="baseline"/>
        </w:rPr>
        <w:t>rendered</w:t>
      </w:r>
      <w:r>
        <w:rPr>
          <w:spacing w:val="14"/>
          <w:vertAlign w:val="baseline"/>
        </w:rPr>
        <w:t> </w:t>
      </w:r>
      <w:r>
        <w:rPr>
          <w:vertAlign w:val="baseline"/>
        </w:rPr>
        <w:t>it</w:t>
      </w:r>
      <w:r>
        <w:rPr>
          <w:spacing w:val="17"/>
          <w:vertAlign w:val="baseline"/>
        </w:rPr>
        <w:t> </w:t>
      </w:r>
      <w:r>
        <w:rPr>
          <w:vertAlign w:val="baseline"/>
        </w:rPr>
        <w:t>much</w:t>
      </w:r>
      <w:r>
        <w:rPr>
          <w:spacing w:val="14"/>
          <w:vertAlign w:val="baseline"/>
        </w:rPr>
        <w:t> </w:t>
      </w:r>
      <w:r>
        <w:rPr>
          <w:vertAlign w:val="baseline"/>
        </w:rPr>
        <w:t>less</w:t>
      </w:r>
      <w:r>
        <w:rPr>
          <w:spacing w:val="14"/>
          <w:vertAlign w:val="baseline"/>
        </w:rPr>
        <w:t> </w:t>
      </w:r>
      <w:r>
        <w:rPr>
          <w:vertAlign w:val="baseline"/>
        </w:rPr>
        <w:t>suitable</w:t>
      </w:r>
      <w:r>
        <w:rPr>
          <w:spacing w:val="13"/>
          <w:vertAlign w:val="baseline"/>
        </w:rPr>
        <w:t> </w:t>
      </w:r>
      <w:r>
        <w:rPr>
          <w:spacing w:val="-5"/>
          <w:vertAlign w:val="baseline"/>
        </w:rPr>
        <w:t>for</w:t>
      </w:r>
    </w:p>
    <w:p>
      <w:pPr>
        <w:pStyle w:val="BodyText"/>
        <w:spacing w:before="8"/>
        <w:rPr>
          <w:sz w:val="13"/>
        </w:rPr>
      </w:pPr>
      <w:r>
        <w:rPr/>
        <mc:AlternateContent>
          <mc:Choice Requires="wps">
            <w:drawing>
              <wp:anchor distT="0" distB="0" distL="0" distR="0" allowOverlap="1" layoutInCell="1" locked="0" behindDoc="1" simplePos="0" relativeHeight="487721984">
                <wp:simplePos x="0" y="0"/>
                <wp:positionH relativeFrom="page">
                  <wp:posOffset>914704</wp:posOffset>
                </wp:positionH>
                <wp:positionV relativeFrom="paragraph">
                  <wp:posOffset>115403</wp:posOffset>
                </wp:positionV>
                <wp:extent cx="1829435" cy="9525"/>
                <wp:effectExtent l="0" t="0" r="0" b="0"/>
                <wp:wrapTopAndBottom/>
                <wp:docPr id="353" name="Graphic 353"/>
                <wp:cNvGraphicFramePr>
                  <a:graphicFrameLocks/>
                </wp:cNvGraphicFramePr>
                <a:graphic>
                  <a:graphicData uri="http://schemas.microsoft.com/office/word/2010/wordprocessingShape">
                    <wps:wsp>
                      <wps:cNvPr id="353" name="Graphic 3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086905pt;width:144.020pt;height:.71997pt;mso-position-horizontal-relative:page;mso-position-vertical-relative:paragraph;z-index:-15594496;mso-wrap-distance-left:0;mso-wrap-distance-right:0" id="docshape321" filled="true" fillcolor="#000000" stroked="false">
                <v:fill type="solid"/>
                <w10:wrap type="topAndBottom"/>
              </v:rect>
            </w:pict>
          </mc:Fallback>
        </mc:AlternateContent>
      </w:r>
    </w:p>
    <w:p>
      <w:pPr>
        <w:spacing w:before="96"/>
        <w:ind w:left="400" w:right="6926" w:firstLine="0"/>
        <w:jc w:val="left"/>
        <w:rPr>
          <w:sz w:val="20"/>
        </w:rPr>
      </w:pPr>
      <w:r>
        <w:rPr>
          <w:sz w:val="20"/>
          <w:vertAlign w:val="superscript"/>
        </w:rPr>
        <w:t>755</w:t>
      </w:r>
      <w:r>
        <w:rPr>
          <w:i/>
          <w:sz w:val="20"/>
          <w:vertAlign w:val="baseline"/>
        </w:rPr>
        <w:t>Ibid</w:t>
      </w:r>
      <w:r>
        <w:rPr>
          <w:sz w:val="20"/>
          <w:vertAlign w:val="baseline"/>
        </w:rPr>
        <w:t>, Regulation 10(3) &amp; (4) </w:t>
      </w:r>
      <w:r>
        <w:rPr>
          <w:sz w:val="20"/>
          <w:vertAlign w:val="superscript"/>
        </w:rPr>
        <w:t>756</w:t>
      </w:r>
      <w:r>
        <w:rPr>
          <w:i/>
          <w:sz w:val="20"/>
          <w:vertAlign w:val="baseline"/>
        </w:rPr>
        <w:t>Ibid</w:t>
      </w:r>
      <w:r>
        <w:rPr>
          <w:sz w:val="20"/>
          <w:vertAlign w:val="baseline"/>
        </w:rPr>
        <w:t>,</w:t>
      </w:r>
      <w:r>
        <w:rPr>
          <w:spacing w:val="-10"/>
          <w:sz w:val="20"/>
          <w:vertAlign w:val="baseline"/>
        </w:rPr>
        <w:t> </w:t>
      </w:r>
      <w:r>
        <w:rPr>
          <w:sz w:val="20"/>
          <w:vertAlign w:val="baseline"/>
        </w:rPr>
        <w:t>Regulation</w:t>
      </w:r>
      <w:r>
        <w:rPr>
          <w:spacing w:val="-11"/>
          <w:sz w:val="20"/>
          <w:vertAlign w:val="baseline"/>
        </w:rPr>
        <w:t> </w:t>
      </w:r>
      <w:r>
        <w:rPr>
          <w:sz w:val="20"/>
          <w:vertAlign w:val="baseline"/>
        </w:rPr>
        <w:t>10(5)(a)</w:t>
      </w:r>
      <w:r>
        <w:rPr>
          <w:spacing w:val="-10"/>
          <w:sz w:val="20"/>
          <w:vertAlign w:val="baseline"/>
        </w:rPr>
        <w:t> </w:t>
      </w:r>
      <w:r>
        <w:rPr>
          <w:sz w:val="20"/>
          <w:vertAlign w:val="baseline"/>
        </w:rPr>
        <w:t>&amp;</w:t>
      </w:r>
      <w:r>
        <w:rPr>
          <w:spacing w:val="-12"/>
          <w:sz w:val="20"/>
          <w:vertAlign w:val="baseline"/>
        </w:rPr>
        <w:t> </w:t>
      </w:r>
      <w:r>
        <w:rPr>
          <w:sz w:val="20"/>
          <w:vertAlign w:val="baseline"/>
        </w:rPr>
        <w:t>(b) </w:t>
      </w:r>
      <w:r>
        <w:rPr>
          <w:sz w:val="20"/>
          <w:vertAlign w:val="superscript"/>
        </w:rPr>
        <w:t>757</w:t>
      </w:r>
      <w:r>
        <w:rPr>
          <w:i/>
          <w:sz w:val="20"/>
          <w:vertAlign w:val="baseline"/>
        </w:rPr>
        <w:t>Ibid</w:t>
      </w:r>
      <w:r>
        <w:rPr>
          <w:sz w:val="20"/>
          <w:vertAlign w:val="baseline"/>
        </w:rPr>
        <w:t>, Regulation 10(6)</w:t>
      </w:r>
    </w:p>
    <w:p>
      <w:pPr>
        <w:spacing w:line="229" w:lineRule="exact" w:before="0"/>
        <w:ind w:left="400" w:right="0" w:firstLine="0"/>
        <w:jc w:val="left"/>
        <w:rPr>
          <w:sz w:val="20"/>
        </w:rPr>
      </w:pPr>
      <w:r>
        <w:rPr>
          <w:sz w:val="20"/>
          <w:vertAlign w:val="superscript"/>
        </w:rPr>
        <w:t>758</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10(8)</w:t>
      </w:r>
    </w:p>
    <w:p>
      <w:pPr>
        <w:spacing w:before="1"/>
        <w:ind w:left="400" w:right="0" w:firstLine="0"/>
        <w:jc w:val="left"/>
        <w:rPr>
          <w:sz w:val="20"/>
        </w:rPr>
      </w:pPr>
      <w:r>
        <w:rPr>
          <w:sz w:val="20"/>
          <w:vertAlign w:val="superscript"/>
        </w:rPr>
        <w:t>759</w:t>
      </w:r>
      <w:r>
        <w:rPr>
          <w:sz w:val="20"/>
          <w:vertAlign w:val="baseline"/>
        </w:rPr>
        <w:t>(1893)</w:t>
      </w:r>
      <w:r>
        <w:rPr>
          <w:spacing w:val="-6"/>
          <w:sz w:val="20"/>
          <w:vertAlign w:val="baseline"/>
        </w:rPr>
        <w:t> </w:t>
      </w:r>
      <w:r>
        <w:rPr>
          <w:sz w:val="20"/>
          <w:vertAlign w:val="baseline"/>
        </w:rPr>
        <w:t>All</w:t>
      </w:r>
      <w:r>
        <w:rPr>
          <w:spacing w:val="-5"/>
          <w:sz w:val="20"/>
          <w:vertAlign w:val="baseline"/>
        </w:rPr>
        <w:t> </w:t>
      </w:r>
      <w:r>
        <w:rPr>
          <w:sz w:val="20"/>
          <w:vertAlign w:val="baseline"/>
        </w:rPr>
        <w:t>E.R</w:t>
      </w:r>
      <w:r>
        <w:rPr>
          <w:spacing w:val="-6"/>
          <w:sz w:val="20"/>
          <w:vertAlign w:val="baseline"/>
        </w:rPr>
        <w:t> </w:t>
      </w:r>
      <w:r>
        <w:rPr>
          <w:spacing w:val="-5"/>
          <w:sz w:val="20"/>
          <w:vertAlign w:val="baseline"/>
        </w:rPr>
        <w:t>439</w:t>
      </w:r>
    </w:p>
    <w:p>
      <w:pPr>
        <w:spacing w:after="0"/>
        <w:jc w:val="left"/>
        <w:rPr>
          <w:sz w:val="20"/>
        </w:rPr>
        <w:sectPr>
          <w:pgSz w:w="12240" w:h="15840"/>
          <w:pgMar w:header="0" w:footer="1012" w:top="1360" w:bottom="1200" w:left="1040" w:right="860"/>
        </w:sectPr>
      </w:pPr>
    </w:p>
    <w:p>
      <w:pPr>
        <w:pStyle w:val="BodyText"/>
        <w:spacing w:line="480" w:lineRule="auto" w:before="72"/>
        <w:ind w:left="400" w:right="537"/>
        <w:jc w:val="both"/>
      </w:pPr>
      <w:r>
        <w:rPr/>
        <w:t>distilling purposes. The court granted injunction against the appellants and dismissed their</w:t>
      </w:r>
      <w:r>
        <w:rPr>
          <w:spacing w:val="80"/>
        </w:rPr>
        <w:t> </w:t>
      </w:r>
      <w:r>
        <w:rPr>
          <w:spacing w:val="-2"/>
        </w:rPr>
        <w:t>appeal.</w:t>
      </w:r>
    </w:p>
    <w:p>
      <w:pPr>
        <w:pStyle w:val="BodyText"/>
        <w:spacing w:line="480" w:lineRule="auto" w:before="240"/>
        <w:ind w:left="400" w:right="528"/>
        <w:jc w:val="both"/>
      </w:pPr>
      <w:r>
        <w:rPr/>
        <w:t>As a virile means of enforcing the powers or orders of the Agency, the Regulation provides the need for the service of an enforcement notice on operators, the circumstances under which an enforcement notice shall be served and the content of such notices. The rationale for these provisions is to </w:t>
      </w:r>
      <w:r>
        <w:rPr>
          <w:i/>
        </w:rPr>
        <w:t>inter alia </w:t>
      </w:r>
      <w:r>
        <w:rPr/>
        <w:t>provide the fulcrum for engagement between the Agency and operators prior to the proper and strict enforcement of the requirements of the notice. It is believed that this strategy of engagement and collaboration if followed through will ensure greater gains in protection of the environment from degradation by quarrying operations. The method engrains</w:t>
      </w:r>
      <w:r>
        <w:rPr>
          <w:spacing w:val="40"/>
        </w:rPr>
        <w:t> </w:t>
      </w:r>
      <w:r>
        <w:rPr/>
        <w:t>the practice of the Agency and operators being partners in the task of protection of the environment. It is cost effective, time saving and encourages self-audit and performance by facility</w:t>
      </w:r>
      <w:r>
        <w:rPr>
          <w:spacing w:val="-7"/>
        </w:rPr>
        <w:t> </w:t>
      </w:r>
      <w:r>
        <w:rPr/>
        <w:t>owners</w:t>
      </w:r>
      <w:r>
        <w:rPr>
          <w:spacing w:val="-1"/>
        </w:rPr>
        <w:t> </w:t>
      </w:r>
      <w:r>
        <w:rPr/>
        <w:t>as</w:t>
      </w:r>
      <w:r>
        <w:rPr>
          <w:spacing w:val="-2"/>
        </w:rPr>
        <w:t> </w:t>
      </w:r>
      <w:r>
        <w:rPr/>
        <w:t>it</w:t>
      </w:r>
      <w:r>
        <w:rPr>
          <w:spacing w:val="-2"/>
        </w:rPr>
        <w:t> </w:t>
      </w:r>
      <w:r>
        <w:rPr/>
        <w:t>gradually</w:t>
      </w:r>
      <w:r>
        <w:rPr>
          <w:spacing w:val="-7"/>
        </w:rPr>
        <w:t> </w:t>
      </w:r>
      <w:r>
        <w:rPr/>
        <w:t>instills</w:t>
      </w:r>
      <w:r>
        <w:rPr>
          <w:spacing w:val="-2"/>
        </w:rPr>
        <w:t> </w:t>
      </w:r>
      <w:r>
        <w:rPr/>
        <w:t>in</w:t>
      </w:r>
      <w:r>
        <w:rPr>
          <w:spacing w:val="-2"/>
        </w:rPr>
        <w:t> </w:t>
      </w:r>
      <w:r>
        <w:rPr/>
        <w:t>the</w:t>
      </w:r>
      <w:r>
        <w:rPr>
          <w:spacing w:val="-2"/>
        </w:rPr>
        <w:t> </w:t>
      </w:r>
      <w:r>
        <w:rPr/>
        <w:t>operators</w:t>
      </w:r>
      <w:r>
        <w:rPr>
          <w:spacing w:val="-2"/>
        </w:rPr>
        <w:t> </w:t>
      </w:r>
      <w:r>
        <w:rPr/>
        <w:t>the</w:t>
      </w:r>
      <w:r>
        <w:rPr>
          <w:spacing w:val="-3"/>
        </w:rPr>
        <w:t> </w:t>
      </w:r>
      <w:r>
        <w:rPr/>
        <w:t>culture</w:t>
      </w:r>
      <w:r>
        <w:rPr>
          <w:spacing w:val="-3"/>
        </w:rPr>
        <w:t> </w:t>
      </w:r>
      <w:r>
        <w:rPr/>
        <w:t>of</w:t>
      </w:r>
      <w:r>
        <w:rPr>
          <w:spacing w:val="-1"/>
        </w:rPr>
        <w:t> </w:t>
      </w:r>
      <w:r>
        <w:rPr/>
        <w:t>self-compliance.</w:t>
      </w:r>
      <w:r>
        <w:rPr>
          <w:spacing w:val="-2"/>
        </w:rPr>
        <w:t> </w:t>
      </w:r>
      <w:r>
        <w:rPr/>
        <w:t>This</w:t>
      </w:r>
      <w:r>
        <w:rPr>
          <w:spacing w:val="-2"/>
        </w:rPr>
        <w:t> </w:t>
      </w:r>
      <w:r>
        <w:rPr/>
        <w:t>practice or method is similarly proactive and to that extent encourages the protection of the environment from degradation by the mining of solid minerals through the precautionary principle of environmental law. However, where there is failure to comply with the terms of a second notice, appropriate legal action</w:t>
      </w:r>
      <w:r>
        <w:rPr>
          <w:vertAlign w:val="superscript"/>
        </w:rPr>
        <w:t>760</w:t>
      </w:r>
      <w:r>
        <w:rPr>
          <w:vertAlign w:val="baseline"/>
        </w:rPr>
        <w:t>shall be taken. The Regulation created offences for the violation of its provisions; the fine being a maximum of N100,000.00 or imprisonment for a term not exceeding two years or both.</w:t>
      </w:r>
    </w:p>
    <w:p>
      <w:pPr>
        <w:pStyle w:val="BodyText"/>
        <w:spacing w:line="480" w:lineRule="auto" w:before="242"/>
        <w:ind w:left="400" w:right="535"/>
        <w:jc w:val="both"/>
      </w:pPr>
      <w:r>
        <w:rPr/>
        <w:t>In appropriate circumstances, an Enforcement Officer may seize, impound or confiscate any property,</w:t>
      </w:r>
      <w:r>
        <w:rPr>
          <w:spacing w:val="3"/>
        </w:rPr>
        <w:t> </w:t>
      </w:r>
      <w:r>
        <w:rPr/>
        <w:t>tool,</w:t>
      </w:r>
      <w:r>
        <w:rPr>
          <w:spacing w:val="4"/>
        </w:rPr>
        <w:t> </w:t>
      </w:r>
      <w:r>
        <w:rPr/>
        <w:t>machinery</w:t>
      </w:r>
      <w:r>
        <w:rPr>
          <w:spacing w:val="1"/>
        </w:rPr>
        <w:t> </w:t>
      </w:r>
      <w:r>
        <w:rPr/>
        <w:t>or</w:t>
      </w:r>
      <w:r>
        <w:rPr>
          <w:spacing w:val="3"/>
        </w:rPr>
        <w:t> </w:t>
      </w:r>
      <w:r>
        <w:rPr/>
        <w:t>other</w:t>
      </w:r>
      <w:r>
        <w:rPr>
          <w:spacing w:val="2"/>
        </w:rPr>
        <w:t> </w:t>
      </w:r>
      <w:r>
        <w:rPr/>
        <w:t>instrument</w:t>
      </w:r>
      <w:r>
        <w:rPr>
          <w:spacing w:val="5"/>
        </w:rPr>
        <w:t> </w:t>
      </w:r>
      <w:r>
        <w:rPr/>
        <w:t>which</w:t>
      </w:r>
      <w:r>
        <w:rPr>
          <w:spacing w:val="3"/>
        </w:rPr>
        <w:t> </w:t>
      </w:r>
      <w:r>
        <w:rPr/>
        <w:t>is</w:t>
      </w:r>
      <w:r>
        <w:rPr>
          <w:spacing w:val="5"/>
        </w:rPr>
        <w:t> </w:t>
      </w:r>
      <w:r>
        <w:rPr/>
        <w:t>likely</w:t>
      </w:r>
      <w:r>
        <w:rPr>
          <w:spacing w:val="-3"/>
        </w:rPr>
        <w:t> </w:t>
      </w:r>
      <w:r>
        <w:rPr/>
        <w:t>to,</w:t>
      </w:r>
      <w:r>
        <w:rPr>
          <w:spacing w:val="4"/>
        </w:rPr>
        <w:t> </w:t>
      </w:r>
      <w:r>
        <w:rPr/>
        <w:t>or</w:t>
      </w:r>
      <w:r>
        <w:rPr>
          <w:spacing w:val="3"/>
        </w:rPr>
        <w:t> </w:t>
      </w:r>
      <w:r>
        <w:rPr/>
        <w:t>has</w:t>
      </w:r>
      <w:r>
        <w:rPr>
          <w:spacing w:val="3"/>
        </w:rPr>
        <w:t> </w:t>
      </w:r>
      <w:r>
        <w:rPr/>
        <w:t>caused</w:t>
      </w:r>
      <w:r>
        <w:rPr>
          <w:spacing w:val="4"/>
        </w:rPr>
        <w:t> </w:t>
      </w:r>
      <w:r>
        <w:rPr/>
        <w:t>the</w:t>
      </w:r>
      <w:r>
        <w:rPr>
          <w:spacing w:val="3"/>
        </w:rPr>
        <w:t> </w:t>
      </w:r>
      <w:r>
        <w:rPr/>
        <w:t>violation</w:t>
      </w:r>
      <w:r>
        <w:rPr>
          <w:spacing w:val="4"/>
        </w:rPr>
        <w:t> </w:t>
      </w:r>
      <w:r>
        <w:rPr/>
        <w:t>in</w:t>
      </w:r>
      <w:r>
        <w:rPr>
          <w:spacing w:val="5"/>
        </w:rPr>
        <w:t> </w:t>
      </w:r>
      <w:r>
        <w:rPr>
          <w:spacing w:val="-5"/>
        </w:rPr>
        <w:t>the</w:t>
      </w: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722496">
                <wp:simplePos x="0" y="0"/>
                <wp:positionH relativeFrom="page">
                  <wp:posOffset>914704</wp:posOffset>
                </wp:positionH>
                <wp:positionV relativeFrom="paragraph">
                  <wp:posOffset>260716</wp:posOffset>
                </wp:positionV>
                <wp:extent cx="1829435" cy="9525"/>
                <wp:effectExtent l="0" t="0" r="0" b="0"/>
                <wp:wrapTopAndBottom/>
                <wp:docPr id="354" name="Graphic 354"/>
                <wp:cNvGraphicFramePr>
                  <a:graphicFrameLocks/>
                </wp:cNvGraphicFramePr>
                <a:graphic>
                  <a:graphicData uri="http://schemas.microsoft.com/office/word/2010/wordprocessingShape">
                    <wps:wsp>
                      <wps:cNvPr id="354" name="Graphic 35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528858pt;width:144.020pt;height:.71997pt;mso-position-horizontal-relative:page;mso-position-vertical-relative:paragraph;z-index:-15593984;mso-wrap-distance-left:0;mso-wrap-distance-right:0" id="docshape322"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760</w:t>
      </w:r>
      <w:r>
        <w:rPr>
          <w:sz w:val="20"/>
          <w:vertAlign w:val="baseline"/>
        </w:rPr>
        <w:t>Regulation</w:t>
      </w:r>
      <w:r>
        <w:rPr>
          <w:spacing w:val="-5"/>
          <w:sz w:val="20"/>
          <w:vertAlign w:val="baseline"/>
        </w:rPr>
        <w:t> </w:t>
      </w:r>
      <w:r>
        <w:rPr>
          <w:sz w:val="20"/>
          <w:vertAlign w:val="baseline"/>
        </w:rPr>
        <w:t>25,</w:t>
      </w:r>
      <w:r>
        <w:rPr>
          <w:spacing w:val="-2"/>
          <w:sz w:val="20"/>
          <w:vertAlign w:val="baseline"/>
        </w:rPr>
        <w:t> </w:t>
      </w:r>
      <w:r>
        <w:rPr>
          <w:sz w:val="20"/>
          <w:vertAlign w:val="baseline"/>
        </w:rPr>
        <w:t>National</w:t>
      </w:r>
      <w:r>
        <w:rPr>
          <w:spacing w:val="-4"/>
          <w:sz w:val="20"/>
          <w:vertAlign w:val="baseline"/>
        </w:rPr>
        <w:t> </w:t>
      </w:r>
      <w:r>
        <w:rPr>
          <w:sz w:val="20"/>
          <w:vertAlign w:val="baseline"/>
        </w:rPr>
        <w:t>Environmental</w:t>
      </w:r>
      <w:r>
        <w:rPr>
          <w:spacing w:val="-4"/>
          <w:sz w:val="20"/>
          <w:vertAlign w:val="baseline"/>
        </w:rPr>
        <w:t> </w:t>
      </w:r>
      <w:r>
        <w:rPr>
          <w:sz w:val="20"/>
          <w:vertAlign w:val="baseline"/>
        </w:rPr>
        <w:t>(Mining</w:t>
      </w:r>
      <w:r>
        <w:rPr>
          <w:spacing w:val="-5"/>
          <w:sz w:val="20"/>
          <w:vertAlign w:val="baseline"/>
        </w:rPr>
        <w:t> </w:t>
      </w:r>
      <w:r>
        <w:rPr>
          <w:sz w:val="20"/>
          <w:vertAlign w:val="baseline"/>
        </w:rPr>
        <w:t>and</w:t>
      </w:r>
      <w:r>
        <w:rPr>
          <w:spacing w:val="-3"/>
          <w:sz w:val="20"/>
          <w:vertAlign w:val="baseline"/>
        </w:rPr>
        <w:t> </w:t>
      </w:r>
      <w:r>
        <w:rPr>
          <w:sz w:val="20"/>
          <w:vertAlign w:val="baseline"/>
        </w:rPr>
        <w:t>Processing</w:t>
      </w:r>
      <w:r>
        <w:rPr>
          <w:spacing w:val="-5"/>
          <w:sz w:val="20"/>
          <w:vertAlign w:val="baseline"/>
        </w:rPr>
        <w:t> </w:t>
      </w:r>
      <w:r>
        <w:rPr>
          <w:sz w:val="20"/>
          <w:vertAlign w:val="baseline"/>
        </w:rPr>
        <w:t>of</w:t>
      </w:r>
      <w:r>
        <w:rPr>
          <w:spacing w:val="-6"/>
          <w:sz w:val="20"/>
          <w:vertAlign w:val="baseline"/>
        </w:rPr>
        <w:t> </w:t>
      </w:r>
      <w:r>
        <w:rPr>
          <w:sz w:val="20"/>
          <w:vertAlign w:val="baseline"/>
        </w:rPr>
        <w:t>Coal,</w:t>
      </w:r>
      <w:r>
        <w:rPr>
          <w:spacing w:val="-4"/>
          <w:sz w:val="20"/>
          <w:vertAlign w:val="baseline"/>
        </w:rPr>
        <w:t> </w:t>
      </w:r>
      <w:r>
        <w:rPr>
          <w:sz w:val="20"/>
          <w:vertAlign w:val="baseline"/>
        </w:rPr>
        <w:t>Ores</w:t>
      </w:r>
      <w:r>
        <w:rPr>
          <w:spacing w:val="-5"/>
          <w:sz w:val="20"/>
          <w:vertAlign w:val="baseline"/>
        </w:rPr>
        <w:t> </w:t>
      </w:r>
      <w:r>
        <w:rPr>
          <w:sz w:val="20"/>
          <w:vertAlign w:val="baseline"/>
        </w:rPr>
        <w:t>and</w:t>
      </w:r>
      <w:r>
        <w:rPr>
          <w:spacing w:val="-3"/>
          <w:sz w:val="20"/>
          <w:vertAlign w:val="baseline"/>
        </w:rPr>
        <w:t> </w:t>
      </w:r>
      <w:r>
        <w:rPr>
          <w:sz w:val="20"/>
          <w:vertAlign w:val="baseline"/>
        </w:rPr>
        <w:t>Industrial</w:t>
      </w:r>
      <w:r>
        <w:rPr>
          <w:spacing w:val="-4"/>
          <w:sz w:val="20"/>
          <w:vertAlign w:val="baseline"/>
        </w:rPr>
        <w:t> </w:t>
      </w:r>
      <w:r>
        <w:rPr>
          <w:sz w:val="20"/>
          <w:vertAlign w:val="baseline"/>
        </w:rPr>
        <w:t>Minerals) Regulation 2009</w:t>
      </w:r>
    </w:p>
    <w:p>
      <w:pPr>
        <w:spacing w:after="0"/>
        <w:jc w:val="left"/>
        <w:rPr>
          <w:sz w:val="20"/>
        </w:rPr>
        <w:sectPr>
          <w:pgSz w:w="12240" w:h="15840"/>
          <w:pgMar w:header="0" w:footer="1012" w:top="1360" w:bottom="1200" w:left="1040" w:right="860"/>
        </w:sectPr>
      </w:pPr>
    </w:p>
    <w:p>
      <w:pPr>
        <w:pStyle w:val="BodyText"/>
        <w:spacing w:line="480" w:lineRule="auto" w:before="112"/>
        <w:ind w:left="400" w:right="532"/>
        <w:jc w:val="both"/>
      </w:pPr>
      <w:r>
        <w:rPr/>
        <w:t>area of operation.</w:t>
      </w:r>
      <w:r>
        <w:rPr>
          <w:vertAlign w:val="superscript"/>
        </w:rPr>
        <w:t>761</w:t>
      </w:r>
      <w:r>
        <w:rPr>
          <w:vertAlign w:val="baseline"/>
        </w:rPr>
        <w:t>This is a necessary power for the protection of the environment from degradation by</w:t>
      </w:r>
      <w:r>
        <w:rPr>
          <w:spacing w:val="-4"/>
          <w:vertAlign w:val="baseline"/>
        </w:rPr>
        <w:t> </w:t>
      </w:r>
      <w:r>
        <w:rPr>
          <w:vertAlign w:val="baseline"/>
        </w:rPr>
        <w:t>the mining</w:t>
      </w:r>
      <w:r>
        <w:rPr>
          <w:spacing w:val="-2"/>
          <w:vertAlign w:val="baseline"/>
        </w:rPr>
        <w:t> </w:t>
      </w:r>
      <w:r>
        <w:rPr>
          <w:vertAlign w:val="baseline"/>
        </w:rPr>
        <w:t>of solid minerals. The virile and lawful exercise of such powers would ensure regulatory certainty, protection of the environment and sustainable development of the sector. This is because on the other hand, non-compliance undermines respect for the rule of law, engenders environmental degradation, and undermines progress towards sustainable </w:t>
      </w:r>
      <w:r>
        <w:rPr>
          <w:spacing w:val="-2"/>
          <w:vertAlign w:val="baseline"/>
        </w:rPr>
        <w:t>development.</w:t>
      </w:r>
      <w:r>
        <w:rPr>
          <w:spacing w:val="-2"/>
          <w:vertAlign w:val="superscript"/>
        </w:rPr>
        <w:t>762</w:t>
      </w:r>
    </w:p>
    <w:p>
      <w:pPr>
        <w:pStyle w:val="Heading2"/>
        <w:numPr>
          <w:ilvl w:val="3"/>
          <w:numId w:val="29"/>
        </w:numPr>
        <w:tabs>
          <w:tab w:pos="1179" w:val="left" w:leader="none"/>
        </w:tabs>
        <w:spacing w:line="240" w:lineRule="auto" w:before="241" w:after="0"/>
        <w:ind w:left="1179" w:right="0" w:hanging="779"/>
        <w:jc w:val="both"/>
      </w:pPr>
      <w:r>
        <w:rPr/>
        <w:t>National</w:t>
      </w:r>
      <w:r>
        <w:rPr>
          <w:spacing w:val="-3"/>
        </w:rPr>
        <w:t> </w:t>
      </w:r>
      <w:r>
        <w:rPr/>
        <w:t>Environmental</w:t>
      </w:r>
      <w:r>
        <w:rPr>
          <w:spacing w:val="-2"/>
        </w:rPr>
        <w:t> </w:t>
      </w:r>
      <w:r>
        <w:rPr/>
        <w:t>(Noise</w:t>
      </w:r>
      <w:r>
        <w:rPr>
          <w:spacing w:val="-3"/>
        </w:rPr>
        <w:t> </w:t>
      </w:r>
      <w:r>
        <w:rPr/>
        <w:t>Standards</w:t>
      </w:r>
      <w:r>
        <w:rPr>
          <w:spacing w:val="-2"/>
        </w:rPr>
        <w:t> </w:t>
      </w:r>
      <w:r>
        <w:rPr/>
        <w:t>and</w:t>
      </w:r>
      <w:r>
        <w:rPr>
          <w:spacing w:val="-2"/>
        </w:rPr>
        <w:t> </w:t>
      </w:r>
      <w:r>
        <w:rPr/>
        <w:t>Control)</w:t>
      </w:r>
      <w:r>
        <w:rPr>
          <w:spacing w:val="-2"/>
        </w:rPr>
        <w:t> </w:t>
      </w:r>
      <w:r>
        <w:rPr/>
        <w:t>Regulations,</w:t>
      </w:r>
      <w:r>
        <w:rPr>
          <w:spacing w:val="-2"/>
        </w:rPr>
        <w:t> </w:t>
      </w:r>
      <w:r>
        <w:rPr>
          <w:spacing w:val="-4"/>
        </w:rPr>
        <w:t>2009</w:t>
      </w:r>
    </w:p>
    <w:p>
      <w:pPr>
        <w:pStyle w:val="BodyText"/>
        <w:spacing w:before="240"/>
        <w:rPr>
          <w:b/>
        </w:rPr>
      </w:pPr>
    </w:p>
    <w:p>
      <w:pPr>
        <w:pStyle w:val="BodyText"/>
        <w:spacing w:line="480" w:lineRule="auto"/>
        <w:ind w:left="400" w:right="529"/>
        <w:jc w:val="both"/>
        <w:rPr>
          <w:i/>
        </w:rPr>
      </w:pPr>
      <w:r>
        <w:rPr/>
        <w:t>One of the forms of degradation of the environment by the mining of solid minerals is noise.</w:t>
      </w:r>
      <w:r>
        <w:rPr>
          <w:vertAlign w:val="superscript"/>
        </w:rPr>
        <w:t>763</w:t>
      </w:r>
      <w:r>
        <w:rPr>
          <w:vertAlign w:val="baseline"/>
        </w:rPr>
        <w:t> The</w:t>
      </w:r>
      <w:r>
        <w:rPr>
          <w:spacing w:val="-1"/>
          <w:vertAlign w:val="baseline"/>
        </w:rPr>
        <w:t> </w:t>
      </w:r>
      <w:r>
        <w:rPr>
          <w:vertAlign w:val="baseline"/>
        </w:rPr>
        <w:t>purpose of these</w:t>
      </w:r>
      <w:r>
        <w:rPr>
          <w:spacing w:val="-1"/>
          <w:vertAlign w:val="baseline"/>
        </w:rPr>
        <w:t> </w:t>
      </w:r>
      <w:r>
        <w:rPr>
          <w:vertAlign w:val="baseline"/>
        </w:rPr>
        <w:t>Regulations is to ensure maintenance of a healthy</w:t>
      </w:r>
      <w:r>
        <w:rPr>
          <w:spacing w:val="-4"/>
          <w:vertAlign w:val="baseline"/>
        </w:rPr>
        <w:t> </w:t>
      </w:r>
      <w:r>
        <w:rPr>
          <w:vertAlign w:val="baseline"/>
        </w:rPr>
        <w:t>environment of all people in Nigeria, the tranquility of their surroundings and their psychological well- being by regulating noise levels and generally, to elevate the standard of living of the people through the prescription of maximum permissible noise levels a facility or activity to which a person may be exposed; providing for the control of noise and for mitigating measures for reduction of noise; and generally for giving effect to the provisions of section 22 of NESREA Act.</w:t>
      </w:r>
      <w:r>
        <w:rPr>
          <w:vertAlign w:val="superscript"/>
        </w:rPr>
        <w:t>764</w:t>
      </w:r>
      <w:r>
        <w:rPr>
          <w:vertAlign w:val="baseline"/>
        </w:rPr>
        <w:t>Mining of solid minerals involves activities which generate noise and this include blasting by the use of commercial explosives and dynamites and the use of heavy duty earth-moving equipment that generate unbearable noise; thus the need to set noise limits to ensure tranquility</w:t>
      </w:r>
      <w:r>
        <w:rPr>
          <w:i/>
          <w:vertAlign w:val="baseline"/>
        </w:rPr>
        <w: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89"/>
        <w:rPr>
          <w:i/>
          <w:sz w:val="20"/>
        </w:rPr>
      </w:pPr>
      <w:r>
        <w:rPr/>
        <mc:AlternateContent>
          <mc:Choice Requires="wps">
            <w:drawing>
              <wp:anchor distT="0" distB="0" distL="0" distR="0" allowOverlap="1" layoutInCell="1" locked="0" behindDoc="1" simplePos="0" relativeHeight="487723008">
                <wp:simplePos x="0" y="0"/>
                <wp:positionH relativeFrom="page">
                  <wp:posOffset>914704</wp:posOffset>
                </wp:positionH>
                <wp:positionV relativeFrom="paragraph">
                  <wp:posOffset>281873</wp:posOffset>
                </wp:positionV>
                <wp:extent cx="1829435" cy="9525"/>
                <wp:effectExtent l="0" t="0" r="0" b="0"/>
                <wp:wrapTopAndBottom/>
                <wp:docPr id="355" name="Graphic 355"/>
                <wp:cNvGraphicFramePr>
                  <a:graphicFrameLocks/>
                </wp:cNvGraphicFramePr>
                <a:graphic>
                  <a:graphicData uri="http://schemas.microsoft.com/office/word/2010/wordprocessingShape">
                    <wps:wsp>
                      <wps:cNvPr id="355" name="Graphic 3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94757pt;width:144.020pt;height:.71997pt;mso-position-horizontal-relative:page;mso-position-vertical-relative:paragraph;z-index:-15593472;mso-wrap-distance-left:0;mso-wrap-distance-right:0" id="docshape323"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761</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8(13)</w:t>
      </w:r>
    </w:p>
    <w:p>
      <w:pPr>
        <w:spacing w:line="242" w:lineRule="exact" w:before="6"/>
        <w:ind w:left="400" w:right="0" w:firstLine="0"/>
        <w:jc w:val="left"/>
        <w:rPr>
          <w:sz w:val="20"/>
        </w:rPr>
      </w:pPr>
      <w:r>
        <w:rPr>
          <w:rFonts w:ascii="Calibri"/>
          <w:sz w:val="20"/>
          <w:vertAlign w:val="superscript"/>
        </w:rPr>
        <w:t>762</w:t>
      </w:r>
      <w:r>
        <w:rPr>
          <w:rFonts w:ascii="Calibri"/>
          <w:spacing w:val="-6"/>
          <w:sz w:val="20"/>
          <w:vertAlign w:val="baseline"/>
        </w:rPr>
        <w:t> </w:t>
      </w:r>
      <w:r>
        <w:rPr>
          <w:rFonts w:ascii="Calibri"/>
          <w:sz w:val="20"/>
          <w:vertAlign w:val="baseline"/>
        </w:rPr>
        <w:t>N</w:t>
      </w:r>
      <w:r>
        <w:rPr>
          <w:sz w:val="20"/>
          <w:vertAlign w:val="baseline"/>
        </w:rPr>
        <w:t>esreanews,</w:t>
      </w:r>
      <w:r>
        <w:rPr>
          <w:spacing w:val="-5"/>
          <w:sz w:val="20"/>
          <w:vertAlign w:val="baseline"/>
        </w:rPr>
        <w:t> </w:t>
      </w:r>
      <w:r>
        <w:rPr>
          <w:sz w:val="20"/>
          <w:vertAlign w:val="baseline"/>
        </w:rPr>
        <w:t>vol.</w:t>
      </w:r>
      <w:r>
        <w:rPr>
          <w:spacing w:val="-6"/>
          <w:sz w:val="20"/>
          <w:vertAlign w:val="baseline"/>
        </w:rPr>
        <w:t> </w:t>
      </w:r>
      <w:r>
        <w:rPr>
          <w:sz w:val="20"/>
          <w:vertAlign w:val="baseline"/>
        </w:rPr>
        <w:t>26,</w:t>
      </w:r>
      <w:r>
        <w:rPr>
          <w:spacing w:val="-5"/>
          <w:sz w:val="20"/>
          <w:vertAlign w:val="baseline"/>
        </w:rPr>
        <w:t> </w:t>
      </w:r>
      <w:r>
        <w:rPr>
          <w:spacing w:val="-4"/>
          <w:sz w:val="20"/>
          <w:vertAlign w:val="baseline"/>
        </w:rPr>
        <w:t>p.27</w:t>
      </w:r>
    </w:p>
    <w:p>
      <w:pPr>
        <w:spacing w:line="240" w:lineRule="auto" w:before="0"/>
        <w:ind w:left="400" w:right="927" w:firstLine="0"/>
        <w:jc w:val="left"/>
        <w:rPr>
          <w:sz w:val="20"/>
        </w:rPr>
      </w:pPr>
      <w:r>
        <w:rPr>
          <w:sz w:val="20"/>
          <w:vertAlign w:val="superscript"/>
        </w:rPr>
        <w:t>763</w:t>
      </w:r>
      <w:r>
        <w:rPr>
          <w:sz w:val="20"/>
          <w:vertAlign w:val="baseline"/>
        </w:rPr>
        <w:t>Regulation</w:t>
      </w:r>
      <w:r>
        <w:rPr>
          <w:spacing w:val="-9"/>
          <w:sz w:val="20"/>
          <w:vertAlign w:val="baseline"/>
        </w:rPr>
        <w:t> </w:t>
      </w:r>
      <w:r>
        <w:rPr>
          <w:sz w:val="20"/>
          <w:vertAlign w:val="baseline"/>
        </w:rPr>
        <w:t>18,</w:t>
      </w:r>
      <w:r>
        <w:rPr>
          <w:spacing w:val="-6"/>
          <w:sz w:val="20"/>
          <w:vertAlign w:val="baseline"/>
        </w:rPr>
        <w:t> </w:t>
      </w:r>
      <w:r>
        <w:rPr>
          <w:sz w:val="20"/>
          <w:vertAlign w:val="baseline"/>
        </w:rPr>
        <w:t>National</w:t>
      </w:r>
      <w:r>
        <w:rPr>
          <w:spacing w:val="-8"/>
          <w:sz w:val="20"/>
          <w:vertAlign w:val="baseline"/>
        </w:rPr>
        <w:t> </w:t>
      </w:r>
      <w:r>
        <w:rPr>
          <w:sz w:val="20"/>
          <w:vertAlign w:val="baseline"/>
        </w:rPr>
        <w:t>Environmental</w:t>
      </w:r>
      <w:r>
        <w:rPr>
          <w:spacing w:val="-8"/>
          <w:sz w:val="20"/>
          <w:vertAlign w:val="baseline"/>
        </w:rPr>
        <w:t> </w:t>
      </w:r>
      <w:r>
        <w:rPr>
          <w:sz w:val="20"/>
          <w:vertAlign w:val="baseline"/>
        </w:rPr>
        <w:t>(Noise</w:t>
      </w:r>
      <w:r>
        <w:rPr>
          <w:spacing w:val="-8"/>
          <w:sz w:val="20"/>
          <w:vertAlign w:val="baseline"/>
        </w:rPr>
        <w:t> </w:t>
      </w:r>
      <w:r>
        <w:rPr>
          <w:sz w:val="20"/>
          <w:vertAlign w:val="baseline"/>
        </w:rPr>
        <w:t>Standards</w:t>
      </w:r>
      <w:r>
        <w:rPr>
          <w:spacing w:val="-9"/>
          <w:sz w:val="20"/>
          <w:vertAlign w:val="baseline"/>
        </w:rPr>
        <w:t> </w:t>
      </w:r>
      <w:r>
        <w:rPr>
          <w:sz w:val="20"/>
          <w:vertAlign w:val="baseline"/>
        </w:rPr>
        <w:t>and</w:t>
      </w:r>
      <w:r>
        <w:rPr>
          <w:spacing w:val="-7"/>
          <w:sz w:val="20"/>
          <w:vertAlign w:val="baseline"/>
        </w:rPr>
        <w:t> </w:t>
      </w:r>
      <w:r>
        <w:rPr>
          <w:sz w:val="20"/>
          <w:vertAlign w:val="baseline"/>
        </w:rPr>
        <w:t>Control)</w:t>
      </w:r>
      <w:r>
        <w:rPr>
          <w:spacing w:val="-8"/>
          <w:sz w:val="20"/>
          <w:vertAlign w:val="baseline"/>
        </w:rPr>
        <w:t> </w:t>
      </w:r>
      <w:r>
        <w:rPr>
          <w:sz w:val="20"/>
          <w:vertAlign w:val="baseline"/>
        </w:rPr>
        <w:t>Regulations,</w:t>
      </w:r>
      <w:r>
        <w:rPr>
          <w:spacing w:val="-8"/>
          <w:sz w:val="20"/>
          <w:vertAlign w:val="baseline"/>
        </w:rPr>
        <w:t> </w:t>
      </w:r>
      <w:r>
        <w:rPr>
          <w:sz w:val="20"/>
          <w:vertAlign w:val="baseline"/>
        </w:rPr>
        <w:t>2009</w:t>
      </w:r>
      <w:r>
        <w:rPr>
          <w:spacing w:val="-2"/>
          <w:sz w:val="20"/>
          <w:vertAlign w:val="baseline"/>
        </w:rPr>
        <w:t> </w:t>
      </w:r>
      <w:r>
        <w:rPr>
          <w:sz w:val="20"/>
          <w:vertAlign w:val="baseline"/>
        </w:rPr>
        <w:t>defines</w:t>
      </w:r>
      <w:r>
        <w:rPr>
          <w:spacing w:val="-9"/>
          <w:sz w:val="20"/>
          <w:vertAlign w:val="baseline"/>
        </w:rPr>
        <w:t> </w:t>
      </w:r>
      <w:r>
        <w:rPr>
          <w:sz w:val="20"/>
          <w:vertAlign w:val="baseline"/>
        </w:rPr>
        <w:t>„Noise‟</w:t>
      </w:r>
      <w:r>
        <w:rPr>
          <w:spacing w:val="-9"/>
          <w:sz w:val="20"/>
          <w:vertAlign w:val="baseline"/>
        </w:rPr>
        <w:t> </w:t>
      </w:r>
      <w:r>
        <w:rPr>
          <w:sz w:val="20"/>
          <w:vertAlign w:val="baseline"/>
        </w:rPr>
        <w:t>as any unwarranted and annoying sound that is intrinsically objectionable to human beings or which can have</w:t>
      </w:r>
    </w:p>
    <w:p>
      <w:pPr>
        <w:spacing w:line="228" w:lineRule="exact" w:before="0"/>
        <w:ind w:left="400" w:right="0" w:firstLine="0"/>
        <w:jc w:val="left"/>
        <w:rPr>
          <w:sz w:val="20"/>
        </w:rPr>
      </w:pPr>
      <w:r>
        <w:rPr>
          <w:sz w:val="20"/>
        </w:rPr>
        <w:t>or</w:t>
      </w:r>
      <w:r>
        <w:rPr>
          <w:spacing w:val="-4"/>
          <w:sz w:val="20"/>
        </w:rPr>
        <w:t> </w:t>
      </w:r>
      <w:r>
        <w:rPr>
          <w:sz w:val="20"/>
        </w:rPr>
        <w:t>is</w:t>
      </w:r>
      <w:r>
        <w:rPr>
          <w:spacing w:val="-4"/>
          <w:sz w:val="20"/>
        </w:rPr>
        <w:t> </w:t>
      </w:r>
      <w:r>
        <w:rPr>
          <w:sz w:val="20"/>
        </w:rPr>
        <w:t>likely</w:t>
      </w:r>
      <w:r>
        <w:rPr>
          <w:spacing w:val="-8"/>
          <w:sz w:val="20"/>
        </w:rPr>
        <w:t> </w:t>
      </w:r>
      <w:r>
        <w:rPr>
          <w:sz w:val="20"/>
        </w:rPr>
        <w:t>to have</w:t>
      </w:r>
      <w:r>
        <w:rPr>
          <w:spacing w:val="-4"/>
          <w:sz w:val="20"/>
        </w:rPr>
        <w:t> </w:t>
      </w:r>
      <w:r>
        <w:rPr>
          <w:sz w:val="20"/>
        </w:rPr>
        <w:t>an</w:t>
      </w:r>
      <w:r>
        <w:rPr>
          <w:spacing w:val="-4"/>
          <w:sz w:val="20"/>
        </w:rPr>
        <w:t> </w:t>
      </w:r>
      <w:r>
        <w:rPr>
          <w:sz w:val="20"/>
        </w:rPr>
        <w:t>adverse</w:t>
      </w:r>
      <w:r>
        <w:rPr>
          <w:spacing w:val="-2"/>
          <w:sz w:val="20"/>
        </w:rPr>
        <w:t> </w:t>
      </w:r>
      <w:r>
        <w:rPr>
          <w:sz w:val="20"/>
        </w:rPr>
        <w:t>effect</w:t>
      </w:r>
      <w:r>
        <w:rPr>
          <w:spacing w:val="-5"/>
          <w:sz w:val="20"/>
        </w:rPr>
        <w:t> </w:t>
      </w:r>
      <w:r>
        <w:rPr>
          <w:sz w:val="20"/>
        </w:rPr>
        <w:t>on</w:t>
      </w:r>
      <w:r>
        <w:rPr>
          <w:spacing w:val="-4"/>
          <w:sz w:val="20"/>
        </w:rPr>
        <w:t> </w:t>
      </w:r>
      <w:r>
        <w:rPr>
          <w:sz w:val="20"/>
        </w:rPr>
        <w:t>human</w:t>
      </w:r>
      <w:r>
        <w:rPr>
          <w:spacing w:val="-3"/>
          <w:sz w:val="20"/>
        </w:rPr>
        <w:t> </w:t>
      </w:r>
      <w:r>
        <w:rPr>
          <w:sz w:val="20"/>
        </w:rPr>
        <w:t>health</w:t>
      </w:r>
      <w:r>
        <w:rPr>
          <w:spacing w:val="-4"/>
          <w:sz w:val="20"/>
        </w:rPr>
        <w:t> </w:t>
      </w:r>
      <w:r>
        <w:rPr>
          <w:sz w:val="20"/>
        </w:rPr>
        <w:t>or</w:t>
      </w:r>
      <w:r>
        <w:rPr>
          <w:spacing w:val="-4"/>
          <w:sz w:val="20"/>
        </w:rPr>
        <w:t> </w:t>
      </w:r>
      <w:r>
        <w:rPr>
          <w:sz w:val="20"/>
        </w:rPr>
        <w:t>the</w:t>
      </w:r>
      <w:r>
        <w:rPr>
          <w:spacing w:val="-1"/>
          <w:sz w:val="20"/>
        </w:rPr>
        <w:t> </w:t>
      </w:r>
      <w:r>
        <w:rPr>
          <w:spacing w:val="-2"/>
          <w:sz w:val="20"/>
        </w:rPr>
        <w:t>environment.</w:t>
      </w:r>
    </w:p>
    <w:p>
      <w:pPr>
        <w:spacing w:before="0"/>
        <w:ind w:left="400" w:right="0" w:firstLine="0"/>
        <w:jc w:val="left"/>
        <w:rPr>
          <w:sz w:val="20"/>
        </w:rPr>
      </w:pPr>
      <w:r>
        <w:rPr>
          <w:sz w:val="20"/>
          <w:vertAlign w:val="superscript"/>
        </w:rPr>
        <w:t>764</w:t>
      </w:r>
      <w:r>
        <w:rPr>
          <w:i/>
          <w:sz w:val="20"/>
          <w:vertAlign w:val="baseline"/>
        </w:rPr>
        <w:t>Ibid</w:t>
      </w:r>
      <w:r>
        <w:rPr>
          <w:sz w:val="20"/>
          <w:vertAlign w:val="baseline"/>
        </w:rPr>
        <w:t>,</w:t>
      </w:r>
      <w:r>
        <w:rPr>
          <w:spacing w:val="-5"/>
          <w:sz w:val="20"/>
          <w:vertAlign w:val="baseline"/>
        </w:rPr>
        <w:t> </w:t>
      </w:r>
      <w:r>
        <w:rPr>
          <w:sz w:val="20"/>
          <w:vertAlign w:val="baseline"/>
        </w:rPr>
        <w:t>Regulation</w:t>
      </w:r>
      <w:r>
        <w:rPr>
          <w:spacing w:val="-5"/>
          <w:sz w:val="20"/>
          <w:vertAlign w:val="baseline"/>
        </w:rPr>
        <w:t> </w:t>
      </w:r>
      <w:r>
        <w:rPr>
          <w:sz w:val="20"/>
          <w:vertAlign w:val="baseline"/>
        </w:rPr>
        <w:t>1.</w:t>
      </w:r>
      <w:r>
        <w:rPr>
          <w:spacing w:val="-5"/>
          <w:sz w:val="20"/>
          <w:vertAlign w:val="baseline"/>
        </w:rPr>
        <w:t> </w:t>
      </w:r>
      <w:r>
        <w:rPr>
          <w:sz w:val="20"/>
          <w:vertAlign w:val="baseline"/>
        </w:rPr>
        <w:t>Also</w:t>
      </w:r>
      <w:r>
        <w:rPr>
          <w:spacing w:val="-3"/>
          <w:sz w:val="20"/>
          <w:vertAlign w:val="baseline"/>
        </w:rPr>
        <w:t> </w:t>
      </w:r>
      <w:r>
        <w:rPr>
          <w:sz w:val="20"/>
          <w:vertAlign w:val="baseline"/>
        </w:rPr>
        <w:t>see</w:t>
      </w:r>
      <w:r>
        <w:rPr>
          <w:spacing w:val="-2"/>
          <w:sz w:val="20"/>
          <w:vertAlign w:val="baseline"/>
        </w:rPr>
        <w:t> </w:t>
      </w:r>
      <w:r>
        <w:rPr>
          <w:sz w:val="20"/>
          <w:vertAlign w:val="baseline"/>
        </w:rPr>
        <w:t>Ladan(2014),</w:t>
      </w:r>
      <w:r>
        <w:rPr>
          <w:spacing w:val="-2"/>
          <w:sz w:val="20"/>
          <w:vertAlign w:val="baseline"/>
        </w:rPr>
        <w:t> </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4"/>
          <w:sz w:val="20"/>
          <w:vertAlign w:val="baseline"/>
        </w:rPr>
        <w:t> p.293</w:t>
      </w:r>
    </w:p>
    <w:p>
      <w:pPr>
        <w:spacing w:after="0"/>
        <w:jc w:val="left"/>
        <w:rPr>
          <w:sz w:val="20"/>
        </w:rPr>
        <w:sectPr>
          <w:pgSz w:w="12240" w:h="15840"/>
          <w:pgMar w:header="0" w:footer="1012" w:top="1320" w:bottom="1200" w:left="1040" w:right="860"/>
        </w:sectPr>
      </w:pPr>
    </w:p>
    <w:p>
      <w:pPr>
        <w:pStyle w:val="BodyText"/>
        <w:spacing w:line="480" w:lineRule="auto" w:before="72"/>
        <w:ind w:left="400" w:right="529"/>
        <w:jc w:val="both"/>
      </w:pPr>
      <w:r>
        <w:rPr/>
        <w:t>It is trite that people are unable to perform maximally under a noise-ridden environment which has attendant immediate and long term health implications and hazards.</w:t>
      </w:r>
      <w:r>
        <w:rPr>
          <w:vertAlign w:val="superscript"/>
        </w:rPr>
        <w:t>765</w:t>
      </w:r>
      <w:r>
        <w:rPr>
          <w:vertAlign w:val="baseline"/>
        </w:rPr>
        <w:t>Consequently, by the provision of Regulation 2(9) and the First Schedule, Table IX, Column I, the maximum permissible noise level from a quarry or mine to which a person in the affected area may be exposed shall not exceed the level specified in Column 2 of that Table i.e 109dB (C) for any building used as a hospital, school, convalescent home, old age home or residential buildings and 114dB (C ) for any building in an area used for residential and one or more of the following purposes: commerce, small scale production, entertainment and industry. For any person</w:t>
      </w:r>
      <w:r>
        <w:rPr>
          <w:spacing w:val="80"/>
          <w:vertAlign w:val="baseline"/>
        </w:rPr>
        <w:t> </w:t>
      </w:r>
      <w:r>
        <w:rPr>
          <w:vertAlign w:val="baseline"/>
        </w:rPr>
        <w:t>involved in quarrying and mining activity to emit noise in excess of the maximum permissible limit he or she or it must hold a permit authorizing such.</w:t>
      </w:r>
      <w:r>
        <w:rPr>
          <w:vertAlign w:val="superscript"/>
        </w:rPr>
        <w:t>766</w:t>
      </w:r>
    </w:p>
    <w:p>
      <w:pPr>
        <w:pStyle w:val="BodyText"/>
        <w:spacing w:line="480" w:lineRule="auto" w:before="241"/>
        <w:ind w:left="400" w:right="531"/>
        <w:jc w:val="both"/>
      </w:pPr>
      <w:r>
        <w:rPr/>
        <w:t>The Regulation in order to enhance environmental tranquility</w:t>
      </w:r>
      <w:r>
        <w:rPr>
          <w:spacing w:val="-1"/>
        </w:rPr>
        <w:t> </w:t>
      </w:r>
      <w:r>
        <w:rPr/>
        <w:t>and sustainable development made it mandatory for the owner of machinery, or the owner or occupier of an industry or mine or any other such facility to undertake measurements of noise levels within facility as well as within the ambient environment of the premises using noise level meters, measurement schedules and protocols that meet the Agency‟s standard and such data shall be submitted periodically to the Agency</w:t>
      </w:r>
      <w:r>
        <w:rPr>
          <w:spacing w:val="-3"/>
        </w:rPr>
        <w:t> </w:t>
      </w:r>
      <w:r>
        <w:rPr/>
        <w:t>at intervals to be determined by</w:t>
      </w:r>
      <w:r>
        <w:rPr>
          <w:spacing w:val="-3"/>
        </w:rPr>
        <w:t> </w:t>
      </w:r>
      <w:r>
        <w:rPr/>
        <w:t>the Agency.</w:t>
      </w:r>
      <w:r>
        <w:rPr>
          <w:vertAlign w:val="superscript"/>
        </w:rPr>
        <w:t>767</w:t>
      </w:r>
      <w:r>
        <w:rPr>
          <w:vertAlign w:val="baseline"/>
        </w:rPr>
        <w:t>It is the considered opinion of this scholar that over-reliance or dependence on the meters or schedules of facility</w:t>
      </w:r>
      <w:r>
        <w:rPr>
          <w:spacing w:val="-2"/>
          <w:vertAlign w:val="baseline"/>
        </w:rPr>
        <w:t> </w:t>
      </w:r>
      <w:r>
        <w:rPr>
          <w:vertAlign w:val="baseline"/>
        </w:rPr>
        <w:t>owners or occupiers could constitute clog to the enforcement of the Regulations and thus the protection of the environment.</w:t>
      </w:r>
    </w:p>
    <w:p>
      <w:pPr>
        <w:pStyle w:val="BodyText"/>
        <w:spacing w:line="480" w:lineRule="auto" w:before="221"/>
        <w:ind w:left="400" w:right="538"/>
        <w:jc w:val="both"/>
      </w:pPr>
      <w:r>
        <w:rPr/>
        <mc:AlternateContent>
          <mc:Choice Requires="wps">
            <w:drawing>
              <wp:anchor distT="0" distB="0" distL="0" distR="0" allowOverlap="1" layoutInCell="1" locked="0" behindDoc="0" simplePos="0" relativeHeight="15864320">
                <wp:simplePos x="0" y="0"/>
                <wp:positionH relativeFrom="page">
                  <wp:posOffset>914704</wp:posOffset>
                </wp:positionH>
                <wp:positionV relativeFrom="paragraph">
                  <wp:posOffset>1134010</wp:posOffset>
                </wp:positionV>
                <wp:extent cx="1829435" cy="9525"/>
                <wp:effectExtent l="0" t="0" r="0" b="0"/>
                <wp:wrapNone/>
                <wp:docPr id="356" name="Graphic 356"/>
                <wp:cNvGraphicFramePr>
                  <a:graphicFrameLocks/>
                </wp:cNvGraphicFramePr>
                <a:graphic>
                  <a:graphicData uri="http://schemas.microsoft.com/office/word/2010/wordprocessingShape">
                    <wps:wsp>
                      <wps:cNvPr id="356" name="Graphic 3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9.29216pt;width:144.020pt;height:.72003pt;mso-position-horizontal-relative:page;mso-position-vertical-relative:paragraph;z-index:15864320" id="docshape324" filled="true" fillcolor="#000000" stroked="false">
                <v:fill type="solid"/>
                <w10:wrap type="none"/>
              </v:rect>
            </w:pict>
          </mc:Fallback>
        </mc:AlternateContent>
      </w:r>
      <w:r>
        <w:rPr/>
        <w:t>In order to engrain the application of preventive, precautionary, mitigating as well as polluter pays principles, the Regulations provided that improvement notice shall be served on the person responsible</w:t>
      </w:r>
      <w:r>
        <w:rPr>
          <w:spacing w:val="7"/>
        </w:rPr>
        <w:t> </w:t>
      </w:r>
      <w:r>
        <w:rPr/>
        <w:t>or</w:t>
      </w:r>
      <w:r>
        <w:rPr>
          <w:spacing w:val="8"/>
        </w:rPr>
        <w:t> </w:t>
      </w:r>
      <w:r>
        <w:rPr/>
        <w:t>alleged</w:t>
      </w:r>
      <w:r>
        <w:rPr>
          <w:spacing w:val="9"/>
        </w:rPr>
        <w:t> </w:t>
      </w:r>
      <w:r>
        <w:rPr/>
        <w:t>to</w:t>
      </w:r>
      <w:r>
        <w:rPr>
          <w:spacing w:val="9"/>
        </w:rPr>
        <w:t> </w:t>
      </w:r>
      <w:r>
        <w:rPr/>
        <w:t>have</w:t>
      </w:r>
      <w:r>
        <w:rPr>
          <w:spacing w:val="7"/>
        </w:rPr>
        <w:t> </w:t>
      </w:r>
      <w:r>
        <w:rPr/>
        <w:t>caused</w:t>
      </w:r>
      <w:r>
        <w:rPr>
          <w:spacing w:val="12"/>
        </w:rPr>
        <w:t> </w:t>
      </w:r>
      <w:r>
        <w:rPr/>
        <w:t>or</w:t>
      </w:r>
      <w:r>
        <w:rPr>
          <w:spacing w:val="8"/>
        </w:rPr>
        <w:t> </w:t>
      </w:r>
      <w:r>
        <w:rPr/>
        <w:t>likely</w:t>
      </w:r>
      <w:r>
        <w:rPr>
          <w:spacing w:val="4"/>
        </w:rPr>
        <w:t> </w:t>
      </w:r>
      <w:r>
        <w:rPr/>
        <w:t>to</w:t>
      </w:r>
      <w:r>
        <w:rPr>
          <w:spacing w:val="11"/>
        </w:rPr>
        <w:t> </w:t>
      </w:r>
      <w:r>
        <w:rPr/>
        <w:t>cause</w:t>
      </w:r>
      <w:r>
        <w:rPr>
          <w:spacing w:val="8"/>
        </w:rPr>
        <w:t> </w:t>
      </w:r>
      <w:r>
        <w:rPr/>
        <w:t>noise</w:t>
      </w:r>
      <w:r>
        <w:rPr>
          <w:spacing w:val="9"/>
        </w:rPr>
        <w:t> </w:t>
      </w:r>
      <w:r>
        <w:rPr/>
        <w:t>pollution</w:t>
      </w:r>
      <w:r>
        <w:rPr>
          <w:spacing w:val="9"/>
        </w:rPr>
        <w:t> </w:t>
      </w:r>
      <w:r>
        <w:rPr/>
        <w:t>or</w:t>
      </w:r>
      <w:r>
        <w:rPr>
          <w:spacing w:val="10"/>
        </w:rPr>
        <w:t> </w:t>
      </w:r>
      <w:r>
        <w:rPr/>
        <w:t>annoyance</w:t>
      </w:r>
      <w:r>
        <w:rPr>
          <w:spacing w:val="8"/>
        </w:rPr>
        <w:t> </w:t>
      </w:r>
      <w:r>
        <w:rPr/>
        <w:t>if</w:t>
      </w:r>
      <w:r>
        <w:rPr>
          <w:spacing w:val="9"/>
        </w:rPr>
        <w:t> </w:t>
      </w:r>
      <w:r>
        <w:rPr/>
        <w:t>the</w:t>
      </w:r>
      <w:r>
        <w:rPr>
          <w:spacing w:val="8"/>
        </w:rPr>
        <w:t> </w:t>
      </w:r>
      <w:r>
        <w:rPr>
          <w:spacing w:val="-2"/>
        </w:rPr>
        <w:t>noise</w:t>
      </w:r>
    </w:p>
    <w:p>
      <w:pPr>
        <w:spacing w:before="20"/>
        <w:ind w:left="400" w:right="0" w:firstLine="0"/>
        <w:jc w:val="left"/>
        <w:rPr>
          <w:sz w:val="20"/>
        </w:rPr>
      </w:pPr>
      <w:r>
        <w:rPr>
          <w:sz w:val="20"/>
          <w:vertAlign w:val="superscript"/>
        </w:rPr>
        <w:t>765</w:t>
      </w:r>
      <w:r>
        <w:rPr>
          <w:sz w:val="20"/>
          <w:vertAlign w:val="baseline"/>
        </w:rPr>
        <w:t>Usman</w:t>
      </w:r>
      <w:r>
        <w:rPr>
          <w:spacing w:val="-5"/>
          <w:sz w:val="20"/>
          <w:vertAlign w:val="baseline"/>
        </w:rPr>
        <w:t> </w:t>
      </w:r>
      <w:r>
        <w:rPr>
          <w:sz w:val="20"/>
          <w:vertAlign w:val="baseline"/>
        </w:rPr>
        <w:t>(2012),</w:t>
      </w:r>
      <w:r>
        <w:rPr>
          <w:spacing w:val="-5"/>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3"/>
          <w:sz w:val="20"/>
          <w:vertAlign w:val="baseline"/>
        </w:rPr>
        <w:t> </w:t>
      </w:r>
      <w:r>
        <w:rPr>
          <w:spacing w:val="-4"/>
          <w:sz w:val="20"/>
          <w:vertAlign w:val="baseline"/>
        </w:rPr>
        <w:t>p.46</w:t>
      </w:r>
    </w:p>
    <w:p>
      <w:pPr>
        <w:spacing w:before="2"/>
        <w:ind w:left="400" w:right="0" w:firstLine="0"/>
        <w:jc w:val="left"/>
        <w:rPr>
          <w:sz w:val="20"/>
        </w:rPr>
      </w:pPr>
      <w:r>
        <w:rPr>
          <w:sz w:val="20"/>
          <w:vertAlign w:val="superscript"/>
        </w:rPr>
        <w:t>766</w:t>
      </w:r>
      <w:r>
        <w:rPr>
          <w:sz w:val="20"/>
          <w:vertAlign w:val="baseline"/>
        </w:rPr>
        <w:t>Regulations</w:t>
      </w:r>
      <w:r>
        <w:rPr>
          <w:spacing w:val="-7"/>
          <w:sz w:val="20"/>
          <w:vertAlign w:val="baseline"/>
        </w:rPr>
        <w:t> </w:t>
      </w:r>
      <w:r>
        <w:rPr>
          <w:sz w:val="20"/>
          <w:vertAlign w:val="baseline"/>
        </w:rPr>
        <w:t>3</w:t>
      </w:r>
      <w:r>
        <w:rPr>
          <w:spacing w:val="-5"/>
          <w:sz w:val="20"/>
          <w:vertAlign w:val="baseline"/>
        </w:rPr>
        <w:t> </w:t>
      </w:r>
      <w:r>
        <w:rPr>
          <w:sz w:val="20"/>
          <w:vertAlign w:val="baseline"/>
        </w:rPr>
        <w:t>&amp;</w:t>
      </w:r>
      <w:r>
        <w:rPr>
          <w:spacing w:val="-8"/>
          <w:sz w:val="20"/>
          <w:vertAlign w:val="baseline"/>
        </w:rPr>
        <w:t> </w:t>
      </w:r>
      <w:r>
        <w:rPr>
          <w:sz w:val="20"/>
          <w:vertAlign w:val="baseline"/>
        </w:rPr>
        <w:t>7(3),</w:t>
      </w:r>
      <w:r>
        <w:rPr>
          <w:spacing w:val="-5"/>
          <w:sz w:val="20"/>
          <w:vertAlign w:val="baseline"/>
        </w:rPr>
        <w:t> </w:t>
      </w:r>
      <w:r>
        <w:rPr>
          <w:sz w:val="20"/>
          <w:vertAlign w:val="baseline"/>
        </w:rPr>
        <w:t>National</w:t>
      </w:r>
      <w:r>
        <w:rPr>
          <w:spacing w:val="-6"/>
          <w:sz w:val="20"/>
          <w:vertAlign w:val="baseline"/>
        </w:rPr>
        <w:t> </w:t>
      </w:r>
      <w:r>
        <w:rPr>
          <w:sz w:val="20"/>
          <w:vertAlign w:val="baseline"/>
        </w:rPr>
        <w:t>Environmental</w:t>
      </w:r>
      <w:r>
        <w:rPr>
          <w:spacing w:val="-6"/>
          <w:sz w:val="20"/>
          <w:vertAlign w:val="baseline"/>
        </w:rPr>
        <w:t> </w:t>
      </w:r>
      <w:r>
        <w:rPr>
          <w:sz w:val="20"/>
          <w:vertAlign w:val="baseline"/>
        </w:rPr>
        <w:t>(Noise</w:t>
      </w:r>
      <w:r>
        <w:rPr>
          <w:spacing w:val="-6"/>
          <w:sz w:val="20"/>
          <w:vertAlign w:val="baseline"/>
        </w:rPr>
        <w:t> </w:t>
      </w:r>
      <w:r>
        <w:rPr>
          <w:sz w:val="20"/>
          <w:vertAlign w:val="baseline"/>
        </w:rPr>
        <w:t>Standards</w:t>
      </w:r>
      <w:r>
        <w:rPr>
          <w:spacing w:val="-6"/>
          <w:sz w:val="20"/>
          <w:vertAlign w:val="baseline"/>
        </w:rPr>
        <w:t> </w:t>
      </w:r>
      <w:r>
        <w:rPr>
          <w:sz w:val="20"/>
          <w:vertAlign w:val="baseline"/>
        </w:rPr>
        <w:t>and</w:t>
      </w:r>
      <w:r>
        <w:rPr>
          <w:spacing w:val="-5"/>
          <w:sz w:val="20"/>
          <w:vertAlign w:val="baseline"/>
        </w:rPr>
        <w:t> </w:t>
      </w:r>
      <w:r>
        <w:rPr>
          <w:sz w:val="20"/>
          <w:vertAlign w:val="baseline"/>
        </w:rPr>
        <w:t>Control)</w:t>
      </w:r>
      <w:r>
        <w:rPr>
          <w:spacing w:val="-6"/>
          <w:sz w:val="20"/>
          <w:vertAlign w:val="baseline"/>
        </w:rPr>
        <w:t> </w:t>
      </w:r>
      <w:r>
        <w:rPr>
          <w:sz w:val="20"/>
          <w:vertAlign w:val="baseline"/>
        </w:rPr>
        <w:t>Regulations,</w:t>
      </w:r>
      <w:r>
        <w:rPr>
          <w:spacing w:val="-4"/>
          <w:sz w:val="20"/>
          <w:vertAlign w:val="baseline"/>
        </w:rPr>
        <w:t> 2009</w:t>
      </w:r>
    </w:p>
    <w:p>
      <w:pPr>
        <w:spacing w:before="198"/>
        <w:ind w:left="400" w:right="0" w:firstLine="0"/>
        <w:jc w:val="left"/>
        <w:rPr>
          <w:sz w:val="20"/>
        </w:rPr>
      </w:pPr>
      <w:r>
        <w:rPr>
          <w:sz w:val="20"/>
          <w:vertAlign w:val="superscript"/>
        </w:rPr>
        <w:t>767</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10"/>
          <w:sz w:val="20"/>
          <w:vertAlign w:val="baseline"/>
        </w:rPr>
        <w:t>4</w:t>
      </w:r>
    </w:p>
    <w:p>
      <w:pPr>
        <w:spacing w:after="0"/>
        <w:jc w:val="left"/>
        <w:rPr>
          <w:sz w:val="20"/>
        </w:rPr>
        <w:sectPr>
          <w:pgSz w:w="12240" w:h="15840"/>
          <w:pgMar w:header="0" w:footer="1012" w:top="1360" w:bottom="1200" w:left="1040" w:right="860"/>
        </w:sectPr>
      </w:pPr>
    </w:p>
    <w:p>
      <w:pPr>
        <w:pStyle w:val="BodyText"/>
        <w:spacing w:line="480" w:lineRule="auto" w:before="112"/>
        <w:ind w:left="400" w:right="531"/>
        <w:jc w:val="both"/>
      </w:pPr>
      <w:r>
        <w:rPr/>
        <w:t>or annoyance has not yet occurred.</w:t>
      </w:r>
      <w:r>
        <w:rPr>
          <w:vertAlign w:val="superscript"/>
        </w:rPr>
        <w:t>768</w:t>
      </w:r>
      <w:r>
        <w:rPr>
          <w:vertAlign w:val="baseline"/>
        </w:rPr>
        <w:t>It also propagates the application of the principle of</w:t>
      </w:r>
      <w:r>
        <w:rPr>
          <w:spacing w:val="40"/>
          <w:vertAlign w:val="baseline"/>
        </w:rPr>
        <w:t> </w:t>
      </w:r>
      <w:r>
        <w:rPr>
          <w:vertAlign w:val="baseline"/>
        </w:rPr>
        <w:t>polluter-pays on the owner of any item seized, impounded or confiscated under the Regulations</w:t>
      </w:r>
      <w:r>
        <w:rPr>
          <w:spacing w:val="40"/>
          <w:vertAlign w:val="baseline"/>
        </w:rPr>
        <w:t> </w:t>
      </w:r>
      <w:r>
        <w:rPr>
          <w:vertAlign w:val="baseline"/>
        </w:rPr>
        <w:t>as it thrusts on them, the responsibility of bearing the costs incurred.</w:t>
      </w:r>
      <w:r>
        <w:rPr>
          <w:vertAlign w:val="superscript"/>
        </w:rPr>
        <w:t>769</w:t>
      </w:r>
    </w:p>
    <w:p>
      <w:pPr>
        <w:pStyle w:val="BodyText"/>
        <w:spacing w:line="480" w:lineRule="auto" w:before="240"/>
        <w:ind w:left="400" w:right="533"/>
        <w:jc w:val="both"/>
      </w:pPr>
      <w:r>
        <w:rPr/>
        <w:t>The Regulations gives power to the Agency in consultation with other relevant organizations to issue guidelines</w:t>
      </w:r>
      <w:r>
        <w:rPr>
          <w:vertAlign w:val="superscript"/>
        </w:rPr>
        <w:t>770</w:t>
      </w:r>
      <w:r>
        <w:rPr>
          <w:vertAlign w:val="baseline"/>
        </w:rPr>
        <w:t> and code of practice</w:t>
      </w:r>
      <w:r>
        <w:rPr>
          <w:vertAlign w:val="superscript"/>
        </w:rPr>
        <w:t>771</w:t>
      </w:r>
      <w:r>
        <w:rPr>
          <w:vertAlign w:val="baseline"/>
        </w:rPr>
        <w:t> requiring the use of any plant or machinery or devices or arrangements for purposes of reducing excessive noise. The guidelines if and when issued will set the stage for the use of only approved plants or machinery or devices or arrangements for the purpose of reducing excessive noise.</w:t>
      </w:r>
    </w:p>
    <w:p>
      <w:pPr>
        <w:pStyle w:val="BodyText"/>
        <w:spacing w:line="480" w:lineRule="auto" w:before="241"/>
        <w:ind w:left="400" w:right="530"/>
        <w:jc w:val="both"/>
      </w:pPr>
      <w:r>
        <w:rPr/>
        <w:t>To enforce compliance of its provisions, the Regulations empowered the Agency to seize, impound, confiscate or prohibit the use of any property, tool, machinery or other instrument which is likely to, or has</w:t>
      </w:r>
      <w:r>
        <w:rPr>
          <w:spacing w:val="40"/>
        </w:rPr>
        <w:t> </w:t>
      </w:r>
      <w:r>
        <w:rPr/>
        <w:t>caused the emission of excessive noise, if, in the Agency‟s opinion the sanction will restore the permissible noise level in the area.</w:t>
      </w:r>
      <w:r>
        <w:rPr>
          <w:vertAlign w:val="superscript"/>
        </w:rPr>
        <w:t>772</w:t>
      </w:r>
      <w:r>
        <w:rPr>
          <w:vertAlign w:val="baseline"/>
        </w:rPr>
        <w:t>The Agency may also order the removal from the source of the noise; or render inoperable by removal of any part from; or lock</w:t>
      </w:r>
      <w:r>
        <w:rPr>
          <w:spacing w:val="40"/>
          <w:vertAlign w:val="baseline"/>
        </w:rPr>
        <w:t> </w:t>
      </w:r>
      <w:r>
        <w:rPr>
          <w:vertAlign w:val="baseline"/>
        </w:rPr>
        <w:t>or seal or close so as to make unusable, any instrument, appliance, vehicle, or machine that is producing or contributing to the excessive noise.</w:t>
      </w:r>
      <w:r>
        <w:rPr>
          <w:vertAlign w:val="superscript"/>
        </w:rPr>
        <w:t>773</w:t>
      </w:r>
      <w:r>
        <w:rPr>
          <w:vertAlign w:val="baseline"/>
        </w:rPr>
        <w:t>These are necessary powers for protection of the environment from degradation.</w:t>
      </w:r>
    </w:p>
    <w:p>
      <w:pPr>
        <w:pStyle w:val="BodyText"/>
        <w:spacing w:line="480" w:lineRule="auto" w:before="241"/>
        <w:ind w:left="400" w:right="530"/>
        <w:jc w:val="both"/>
      </w:pPr>
      <w:r>
        <w:rPr/>
        <mc:AlternateContent>
          <mc:Choice Requires="wps">
            <w:drawing>
              <wp:anchor distT="0" distB="0" distL="0" distR="0" allowOverlap="1" layoutInCell="1" locked="0" behindDoc="1" simplePos="0" relativeHeight="487724032">
                <wp:simplePos x="0" y="0"/>
                <wp:positionH relativeFrom="page">
                  <wp:posOffset>914704</wp:posOffset>
                </wp:positionH>
                <wp:positionV relativeFrom="paragraph">
                  <wp:posOffset>1225390</wp:posOffset>
                </wp:positionV>
                <wp:extent cx="1829435" cy="9525"/>
                <wp:effectExtent l="0" t="0" r="0" b="0"/>
                <wp:wrapTopAndBottom/>
                <wp:docPr id="357" name="Graphic 357"/>
                <wp:cNvGraphicFramePr>
                  <a:graphicFrameLocks/>
                </wp:cNvGraphicFramePr>
                <a:graphic>
                  <a:graphicData uri="http://schemas.microsoft.com/office/word/2010/wordprocessingShape">
                    <wps:wsp>
                      <wps:cNvPr id="357" name="Graphic 3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6.487473pt;width:144.020pt;height:.72003pt;mso-position-horizontal-relative:page;mso-position-vertical-relative:paragraph;z-index:-15592448;mso-wrap-distance-left:0;mso-wrap-distance-right:0" id="docshape325" filled="true" fillcolor="#000000" stroked="false">
                <v:fill type="solid"/>
                <w10:wrap type="topAndBottom"/>
              </v:rect>
            </w:pict>
          </mc:Fallback>
        </mc:AlternateContent>
      </w:r>
      <w:r>
        <w:rPr/>
        <w:t>In the case of </w:t>
      </w:r>
      <w:r>
        <w:rPr>
          <w:i/>
        </w:rPr>
        <w:t>Seismograph Services (Nig) Ltdv.Ogbeni</w:t>
      </w:r>
      <w:r>
        <w:rPr>
          <w:vertAlign w:val="superscript"/>
        </w:rPr>
        <w:t>774</w:t>
      </w:r>
      <w:r>
        <w:rPr>
          <w:vertAlign w:val="baseline"/>
        </w:rPr>
        <w:t>The plaintiff/respondent claimed from the defendants/appellants the sum of one thousand pounds special and general damages for nuisance</w:t>
      </w:r>
      <w:r>
        <w:rPr>
          <w:spacing w:val="29"/>
          <w:vertAlign w:val="baseline"/>
        </w:rPr>
        <w:t> </w:t>
      </w:r>
      <w:r>
        <w:rPr>
          <w:vertAlign w:val="baseline"/>
        </w:rPr>
        <w:t>in</w:t>
      </w:r>
      <w:r>
        <w:rPr>
          <w:spacing w:val="35"/>
          <w:vertAlign w:val="baseline"/>
        </w:rPr>
        <w:t> </w:t>
      </w:r>
      <w:r>
        <w:rPr>
          <w:vertAlign w:val="baseline"/>
        </w:rPr>
        <w:t>carrying</w:t>
      </w:r>
      <w:r>
        <w:rPr>
          <w:spacing w:val="32"/>
          <w:vertAlign w:val="baseline"/>
        </w:rPr>
        <w:t> </w:t>
      </w:r>
      <w:r>
        <w:rPr>
          <w:vertAlign w:val="baseline"/>
        </w:rPr>
        <w:t>out</w:t>
      </w:r>
      <w:r>
        <w:rPr>
          <w:spacing w:val="33"/>
          <w:vertAlign w:val="baseline"/>
        </w:rPr>
        <w:t> </w:t>
      </w:r>
      <w:r>
        <w:rPr>
          <w:vertAlign w:val="baseline"/>
        </w:rPr>
        <w:t>exploratory</w:t>
      </w:r>
      <w:r>
        <w:rPr>
          <w:spacing w:val="29"/>
          <w:vertAlign w:val="baseline"/>
        </w:rPr>
        <w:t> </w:t>
      </w:r>
      <w:r>
        <w:rPr>
          <w:vertAlign w:val="baseline"/>
        </w:rPr>
        <w:t>exercise</w:t>
      </w:r>
      <w:r>
        <w:rPr>
          <w:spacing w:val="32"/>
          <w:vertAlign w:val="baseline"/>
        </w:rPr>
        <w:t> </w:t>
      </w:r>
      <w:r>
        <w:rPr>
          <w:vertAlign w:val="baseline"/>
        </w:rPr>
        <w:t>which</w:t>
      </w:r>
      <w:r>
        <w:rPr>
          <w:spacing w:val="31"/>
          <w:vertAlign w:val="baseline"/>
        </w:rPr>
        <w:t> </w:t>
      </w:r>
      <w:r>
        <w:rPr>
          <w:vertAlign w:val="baseline"/>
        </w:rPr>
        <w:t>wrongfully</w:t>
      </w:r>
      <w:r>
        <w:rPr>
          <w:spacing w:val="28"/>
          <w:vertAlign w:val="baseline"/>
        </w:rPr>
        <w:t> </w:t>
      </w:r>
      <w:r>
        <w:rPr>
          <w:vertAlign w:val="baseline"/>
        </w:rPr>
        <w:t>caused</w:t>
      </w:r>
      <w:r>
        <w:rPr>
          <w:spacing w:val="34"/>
          <w:vertAlign w:val="baseline"/>
        </w:rPr>
        <w:t> </w:t>
      </w:r>
      <w:r>
        <w:rPr>
          <w:vertAlign w:val="baseline"/>
        </w:rPr>
        <w:t>or</w:t>
      </w:r>
      <w:r>
        <w:rPr>
          <w:spacing w:val="31"/>
          <w:vertAlign w:val="baseline"/>
        </w:rPr>
        <w:t> </w:t>
      </w:r>
      <w:r>
        <w:rPr>
          <w:vertAlign w:val="baseline"/>
        </w:rPr>
        <w:t>permitted</w:t>
      </w:r>
      <w:r>
        <w:rPr>
          <w:spacing w:val="33"/>
          <w:vertAlign w:val="baseline"/>
        </w:rPr>
        <w:t> </w:t>
      </w:r>
      <w:r>
        <w:rPr>
          <w:spacing w:val="-2"/>
          <w:vertAlign w:val="baseline"/>
        </w:rPr>
        <w:t>excessive</w:t>
      </w:r>
    </w:p>
    <w:p>
      <w:pPr>
        <w:spacing w:before="96"/>
        <w:ind w:left="400" w:right="0" w:firstLine="0"/>
        <w:jc w:val="left"/>
        <w:rPr>
          <w:sz w:val="20"/>
        </w:rPr>
      </w:pPr>
      <w:r>
        <w:rPr>
          <w:sz w:val="20"/>
          <w:vertAlign w:val="superscript"/>
        </w:rPr>
        <w:t>768</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11(4)</w:t>
      </w:r>
    </w:p>
    <w:p>
      <w:pPr>
        <w:spacing w:before="1"/>
        <w:ind w:left="400" w:right="0" w:firstLine="0"/>
        <w:jc w:val="left"/>
        <w:rPr>
          <w:sz w:val="20"/>
        </w:rPr>
      </w:pPr>
      <w:r>
        <w:rPr>
          <w:sz w:val="20"/>
          <w:vertAlign w:val="superscript"/>
        </w:rPr>
        <w:t>769</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12(3)</w:t>
      </w:r>
    </w:p>
    <w:p>
      <w:pPr>
        <w:spacing w:before="0"/>
        <w:ind w:left="400" w:right="0" w:firstLine="0"/>
        <w:jc w:val="left"/>
        <w:rPr>
          <w:sz w:val="20"/>
        </w:rPr>
      </w:pPr>
      <w:r>
        <w:rPr>
          <w:sz w:val="20"/>
          <w:vertAlign w:val="superscript"/>
        </w:rPr>
        <w:t>770</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14(1)</w:t>
      </w:r>
    </w:p>
    <w:p>
      <w:pPr>
        <w:spacing w:before="0"/>
        <w:ind w:left="400" w:right="0" w:firstLine="0"/>
        <w:jc w:val="left"/>
        <w:rPr>
          <w:sz w:val="20"/>
        </w:rPr>
      </w:pPr>
      <w:r>
        <w:rPr>
          <w:sz w:val="20"/>
          <w:vertAlign w:val="superscript"/>
        </w:rPr>
        <w:t>771</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5"/>
          <w:sz w:val="20"/>
          <w:vertAlign w:val="baseline"/>
        </w:rPr>
        <w:t>15</w:t>
      </w:r>
    </w:p>
    <w:p>
      <w:pPr>
        <w:spacing w:before="1"/>
        <w:ind w:left="400" w:right="7399" w:firstLine="0"/>
        <w:jc w:val="left"/>
        <w:rPr>
          <w:sz w:val="20"/>
        </w:rPr>
      </w:pPr>
      <w:r>
        <w:rPr>
          <w:sz w:val="20"/>
          <w:vertAlign w:val="superscript"/>
        </w:rPr>
        <w:t>772</w:t>
      </w:r>
      <w:r>
        <w:rPr>
          <w:i/>
          <w:sz w:val="20"/>
          <w:vertAlign w:val="baseline"/>
        </w:rPr>
        <w:t>Ibid</w:t>
      </w:r>
      <w:r>
        <w:rPr>
          <w:sz w:val="20"/>
          <w:vertAlign w:val="baseline"/>
        </w:rPr>
        <w:t>, Regulation 12(1) </w:t>
      </w:r>
      <w:r>
        <w:rPr>
          <w:sz w:val="20"/>
          <w:vertAlign w:val="superscript"/>
        </w:rPr>
        <w:t>773</w:t>
      </w:r>
      <w:r>
        <w:rPr>
          <w:i/>
          <w:sz w:val="20"/>
          <w:vertAlign w:val="baseline"/>
        </w:rPr>
        <w:t>Ibid</w:t>
      </w:r>
      <w:r>
        <w:rPr>
          <w:sz w:val="20"/>
          <w:vertAlign w:val="baseline"/>
        </w:rPr>
        <w:t>,</w:t>
      </w:r>
      <w:r>
        <w:rPr>
          <w:spacing w:val="-13"/>
          <w:sz w:val="20"/>
          <w:vertAlign w:val="baseline"/>
        </w:rPr>
        <w:t> </w:t>
      </w:r>
      <w:r>
        <w:rPr>
          <w:sz w:val="20"/>
          <w:vertAlign w:val="baseline"/>
        </w:rPr>
        <w:t>Regulation</w:t>
      </w:r>
      <w:r>
        <w:rPr>
          <w:spacing w:val="-12"/>
          <w:sz w:val="20"/>
          <w:vertAlign w:val="baseline"/>
        </w:rPr>
        <w:t> </w:t>
      </w:r>
      <w:r>
        <w:rPr>
          <w:sz w:val="20"/>
          <w:vertAlign w:val="baseline"/>
        </w:rPr>
        <w:t>12(2)(a)-(c</w:t>
      </w:r>
      <w:r>
        <w:rPr>
          <w:spacing w:val="-13"/>
          <w:sz w:val="20"/>
          <w:vertAlign w:val="baseline"/>
        </w:rPr>
        <w:t> </w:t>
      </w:r>
      <w:r>
        <w:rPr>
          <w:sz w:val="20"/>
          <w:vertAlign w:val="baseline"/>
        </w:rPr>
        <w:t>) </w:t>
      </w:r>
      <w:r>
        <w:rPr>
          <w:sz w:val="20"/>
          <w:vertAlign w:val="superscript"/>
        </w:rPr>
        <w:t>774</w:t>
      </w:r>
      <w:r>
        <w:rPr>
          <w:sz w:val="20"/>
          <w:vertAlign w:val="baseline"/>
        </w:rPr>
        <w:t> (1976) 10 NSCC, 130</w:t>
      </w:r>
    </w:p>
    <w:p>
      <w:pPr>
        <w:spacing w:after="0"/>
        <w:jc w:val="left"/>
        <w:rPr>
          <w:sz w:val="20"/>
        </w:rPr>
        <w:sectPr>
          <w:pgSz w:w="12240" w:h="15840"/>
          <w:pgMar w:header="0" w:footer="1012" w:top="1320" w:bottom="1200" w:left="1040" w:right="860"/>
        </w:sectPr>
      </w:pPr>
    </w:p>
    <w:p>
      <w:pPr>
        <w:pStyle w:val="BodyText"/>
        <w:spacing w:line="480" w:lineRule="auto" w:before="72"/>
        <w:ind w:left="400" w:right="528"/>
        <w:jc w:val="both"/>
      </w:pPr>
      <w:r>
        <w:rPr/>
        <w:t>noise and vibration which damaged plaintiff‟s building. The trial court awarded damages but the Supreme Court set aside and substituted a judgment dismissing the claim</w:t>
      </w:r>
      <w:r>
        <w:rPr>
          <w:spacing w:val="22"/>
        </w:rPr>
        <w:t> </w:t>
      </w:r>
      <w:r>
        <w:rPr>
          <w:i/>
        </w:rPr>
        <w:t>inter alia </w:t>
      </w:r>
      <w:r>
        <w:rPr/>
        <w:t>on the basis</w:t>
      </w:r>
      <w:r>
        <w:rPr>
          <w:spacing w:val="40"/>
        </w:rPr>
        <w:t> </w:t>
      </w:r>
      <w:r>
        <w:rPr/>
        <w:t>of</w:t>
      </w:r>
      <w:r>
        <w:rPr>
          <w:spacing w:val="-1"/>
        </w:rPr>
        <w:t> </w:t>
      </w:r>
      <w:r>
        <w:rPr/>
        <w:t>the</w:t>
      </w:r>
      <w:r>
        <w:rPr>
          <w:spacing w:val="-1"/>
        </w:rPr>
        <w:t> </w:t>
      </w:r>
      <w:r>
        <w:rPr/>
        <w:t>expert</w:t>
      </w:r>
      <w:r>
        <w:rPr>
          <w:spacing w:val="-1"/>
        </w:rPr>
        <w:t> </w:t>
      </w:r>
      <w:r>
        <w:rPr/>
        <w:t>evidence</w:t>
      </w:r>
      <w:r>
        <w:rPr>
          <w:spacing w:val="-1"/>
        </w:rPr>
        <w:t> </w:t>
      </w:r>
      <w:r>
        <w:rPr/>
        <w:t>called by</w:t>
      </w:r>
      <w:r>
        <w:rPr>
          <w:spacing w:val="-5"/>
        </w:rPr>
        <w:t> </w:t>
      </w:r>
      <w:r>
        <w:rPr/>
        <w:t>the</w:t>
      </w:r>
      <w:r>
        <w:rPr>
          <w:spacing w:val="-1"/>
        </w:rPr>
        <w:t> </w:t>
      </w:r>
      <w:r>
        <w:rPr/>
        <w:t>appellant which showed that the</w:t>
      </w:r>
      <w:r>
        <w:rPr>
          <w:spacing w:val="-1"/>
        </w:rPr>
        <w:t> </w:t>
      </w:r>
      <w:r>
        <w:rPr/>
        <w:t>exploratory</w:t>
      </w:r>
      <w:r>
        <w:rPr>
          <w:spacing w:val="-5"/>
        </w:rPr>
        <w:t> </w:t>
      </w:r>
      <w:r>
        <w:rPr/>
        <w:t>exercise</w:t>
      </w:r>
      <w:r>
        <w:rPr>
          <w:spacing w:val="-1"/>
        </w:rPr>
        <w:t> </w:t>
      </w:r>
      <w:r>
        <w:rPr/>
        <w:t>was not the cause of damage to the plaintiff‟s building. The plaintiff‟s claim including that relating to excessive noise may have succeeded if he had engaged the services of an expert to discharge the burden of proof.</w:t>
      </w:r>
    </w:p>
    <w:p>
      <w:pPr>
        <w:pStyle w:val="BodyText"/>
        <w:spacing w:line="480" w:lineRule="auto" w:before="241"/>
        <w:ind w:left="400" w:right="530"/>
        <w:jc w:val="both"/>
      </w:pPr>
      <w:r>
        <w:rPr/>
        <w:t>The Regulation created offences for the violation of its provisions and specified the penalty of a fine not exceeding N50,000.00 or imprisonment for a term not exceeding one year or to both in the case of individuals convicted of such offences and the penalty of a fine not exceeding N500,000.00 for corporate bodies. The penalty for individual offenders may have been dictated by the fact that most of the people whose activities generate noise particularly in the mining of solid minerals are the poor artisanal or illegal miners. To that extent, the said fine is considered </w:t>
      </w:r>
      <w:r>
        <w:rPr>
          <w:spacing w:val="-2"/>
        </w:rPr>
        <w:t>reasonable.</w:t>
      </w:r>
    </w:p>
    <w:p>
      <w:pPr>
        <w:pStyle w:val="ListParagraph"/>
        <w:numPr>
          <w:ilvl w:val="3"/>
          <w:numId w:val="29"/>
        </w:numPr>
        <w:tabs>
          <w:tab w:pos="976" w:val="left" w:leader="none"/>
          <w:tab w:pos="1239" w:val="left" w:leader="none"/>
          <w:tab w:pos="1364" w:val="left" w:leader="none"/>
          <w:tab w:pos="2283" w:val="left" w:leader="none"/>
          <w:tab w:pos="3869" w:val="left" w:leader="none"/>
          <w:tab w:pos="5518" w:val="left" w:leader="none"/>
          <w:tab w:pos="6837" w:val="left" w:leader="none"/>
          <w:tab w:pos="7358" w:val="left" w:leader="none"/>
          <w:tab w:pos="7758" w:val="left" w:leader="none"/>
        </w:tabs>
        <w:spacing w:line="472" w:lineRule="auto" w:before="241" w:after="0"/>
        <w:ind w:left="400" w:right="523" w:firstLine="0"/>
        <w:jc w:val="left"/>
        <w:rPr>
          <w:sz w:val="24"/>
        </w:rPr>
      </w:pPr>
      <w:r>
        <w:rPr>
          <w:b/>
          <w:sz w:val="24"/>
        </w:rPr>
        <w:t>National Environmental (Quarrying and Blasting Operations) Regulations, 2013 </w:t>
      </w:r>
      <w:r>
        <w:rPr>
          <w:sz w:val="24"/>
        </w:rPr>
        <w:t>The</w:t>
      </w:r>
      <w:r>
        <w:rPr>
          <w:spacing w:val="32"/>
          <w:sz w:val="24"/>
        </w:rPr>
        <w:t> </w:t>
      </w:r>
      <w:r>
        <w:rPr>
          <w:sz w:val="24"/>
        </w:rPr>
        <w:t>cardinal</w:t>
      </w:r>
      <w:r>
        <w:rPr>
          <w:spacing w:val="34"/>
          <w:sz w:val="24"/>
        </w:rPr>
        <w:t> </w:t>
      </w:r>
      <w:r>
        <w:rPr>
          <w:sz w:val="24"/>
        </w:rPr>
        <w:t>objective</w:t>
      </w:r>
      <w:r>
        <w:rPr>
          <w:spacing w:val="32"/>
          <w:sz w:val="24"/>
        </w:rPr>
        <w:t> </w:t>
      </w:r>
      <w:r>
        <w:rPr>
          <w:sz w:val="24"/>
        </w:rPr>
        <w:t>of</w:t>
      </w:r>
      <w:r>
        <w:rPr>
          <w:spacing w:val="33"/>
          <w:sz w:val="24"/>
        </w:rPr>
        <w:t> </w:t>
      </w:r>
      <w:r>
        <w:rPr>
          <w:sz w:val="24"/>
        </w:rPr>
        <w:t>these</w:t>
      </w:r>
      <w:r>
        <w:rPr>
          <w:spacing w:val="32"/>
          <w:sz w:val="24"/>
        </w:rPr>
        <w:t> </w:t>
      </w:r>
      <w:r>
        <w:rPr>
          <w:sz w:val="24"/>
        </w:rPr>
        <w:t>Regulations</w:t>
      </w:r>
      <w:r>
        <w:rPr>
          <w:spacing w:val="34"/>
          <w:sz w:val="24"/>
        </w:rPr>
        <w:t> </w:t>
      </w:r>
      <w:r>
        <w:rPr>
          <w:sz w:val="24"/>
        </w:rPr>
        <w:t>is</w:t>
      </w:r>
      <w:r>
        <w:rPr>
          <w:spacing w:val="34"/>
          <w:sz w:val="24"/>
        </w:rPr>
        <w:t> </w:t>
      </w:r>
      <w:r>
        <w:rPr>
          <w:sz w:val="24"/>
        </w:rPr>
        <w:t>to</w:t>
      </w:r>
      <w:r>
        <w:rPr>
          <w:spacing w:val="34"/>
          <w:sz w:val="24"/>
        </w:rPr>
        <w:t> </w:t>
      </w:r>
      <w:r>
        <w:rPr>
          <w:sz w:val="24"/>
        </w:rPr>
        <w:t>control</w:t>
      </w:r>
      <w:r>
        <w:rPr>
          <w:spacing w:val="34"/>
          <w:sz w:val="24"/>
        </w:rPr>
        <w:t> </w:t>
      </w:r>
      <w:r>
        <w:rPr>
          <w:sz w:val="24"/>
        </w:rPr>
        <w:t>the</w:t>
      </w:r>
      <w:r>
        <w:rPr>
          <w:spacing w:val="33"/>
          <w:sz w:val="24"/>
        </w:rPr>
        <w:t> </w:t>
      </w:r>
      <w:r>
        <w:rPr>
          <w:sz w:val="24"/>
        </w:rPr>
        <w:t>effects</w:t>
      </w:r>
      <w:r>
        <w:rPr>
          <w:spacing w:val="34"/>
          <w:sz w:val="24"/>
        </w:rPr>
        <w:t> </w:t>
      </w:r>
      <w:r>
        <w:rPr>
          <w:sz w:val="24"/>
        </w:rPr>
        <w:t>of</w:t>
      </w:r>
      <w:r>
        <w:rPr>
          <w:spacing w:val="33"/>
          <w:sz w:val="24"/>
        </w:rPr>
        <w:t> </w:t>
      </w:r>
      <w:r>
        <w:rPr>
          <w:sz w:val="24"/>
        </w:rPr>
        <w:t>quarrying</w:t>
      </w:r>
      <w:r>
        <w:rPr>
          <w:spacing w:val="31"/>
          <w:sz w:val="24"/>
        </w:rPr>
        <w:t> </w:t>
      </w:r>
      <w:r>
        <w:rPr>
          <w:sz w:val="24"/>
        </w:rPr>
        <w:t>and</w:t>
      </w:r>
      <w:r>
        <w:rPr>
          <w:spacing w:val="33"/>
          <w:sz w:val="24"/>
        </w:rPr>
        <w:t> </w:t>
      </w:r>
      <w:r>
        <w:rPr>
          <w:sz w:val="24"/>
        </w:rPr>
        <w:t>blasting operations on the environment and human health</w:t>
      </w:r>
      <w:r>
        <w:rPr>
          <w:sz w:val="24"/>
          <w:vertAlign w:val="superscript"/>
        </w:rPr>
        <w:t>775</w:t>
      </w:r>
      <w:r>
        <w:rPr>
          <w:sz w:val="24"/>
          <w:vertAlign w:val="baseline"/>
        </w:rPr>
        <w:t> and specifically, the Regulations aims </w:t>
      </w:r>
      <w:r>
        <w:rPr>
          <w:i/>
          <w:sz w:val="24"/>
          <w:vertAlign w:val="baseline"/>
        </w:rPr>
        <w:t>inter</w:t>
      </w:r>
      <w:r>
        <w:rPr>
          <w:i/>
          <w:spacing w:val="40"/>
          <w:sz w:val="24"/>
          <w:vertAlign w:val="baseline"/>
        </w:rPr>
        <w:t> </w:t>
      </w:r>
      <w:r>
        <w:rPr>
          <w:i/>
          <w:spacing w:val="-4"/>
          <w:sz w:val="24"/>
          <w:vertAlign w:val="baseline"/>
        </w:rPr>
        <w:t>alia</w:t>
      </w:r>
      <w:r>
        <w:rPr>
          <w:i/>
          <w:sz w:val="24"/>
          <w:vertAlign w:val="baseline"/>
        </w:rPr>
        <w:tab/>
      </w:r>
      <w:r>
        <w:rPr>
          <w:spacing w:val="-6"/>
          <w:sz w:val="24"/>
          <w:vertAlign w:val="baseline"/>
        </w:rPr>
        <w:t>to</w:t>
      </w:r>
      <w:r>
        <w:rPr>
          <w:sz w:val="24"/>
          <w:vertAlign w:val="baseline"/>
        </w:rPr>
        <w:tab/>
        <w:tab/>
      </w:r>
      <w:r>
        <w:rPr>
          <w:spacing w:val="-2"/>
          <w:sz w:val="24"/>
          <w:vertAlign w:val="baseline"/>
        </w:rPr>
        <w:t>prevent</w:t>
      </w:r>
      <w:r>
        <w:rPr>
          <w:sz w:val="24"/>
          <w:vertAlign w:val="baseline"/>
        </w:rPr>
        <w:tab/>
      </w:r>
      <w:r>
        <w:rPr>
          <w:spacing w:val="-2"/>
          <w:sz w:val="24"/>
          <w:vertAlign w:val="baseline"/>
        </w:rPr>
        <w:t>environmental</w:t>
      </w:r>
      <w:r>
        <w:rPr>
          <w:sz w:val="24"/>
          <w:vertAlign w:val="baseline"/>
        </w:rPr>
        <w:tab/>
      </w:r>
      <w:r>
        <w:rPr>
          <w:spacing w:val="-2"/>
          <w:sz w:val="24"/>
          <w:vertAlign w:val="baseline"/>
        </w:rPr>
        <w:t>degradation;</w:t>
      </w:r>
      <w:r>
        <w:rPr>
          <w:spacing w:val="-2"/>
          <w:sz w:val="24"/>
          <w:vertAlign w:val="superscript"/>
        </w:rPr>
        <w:t>776</w:t>
      </w:r>
      <w:r>
        <w:rPr>
          <w:sz w:val="24"/>
          <w:vertAlign w:val="baseline"/>
        </w:rPr>
        <w:tab/>
        <w:t>ensure</w:t>
      </w:r>
      <w:r>
        <w:rPr>
          <w:spacing w:val="80"/>
          <w:sz w:val="24"/>
          <w:vertAlign w:val="baseline"/>
        </w:rPr>
        <w:t> </w:t>
      </w:r>
      <w:r>
        <w:rPr>
          <w:sz w:val="24"/>
          <w:vertAlign w:val="baseline"/>
        </w:rPr>
        <w:t>the</w:t>
        <w:tab/>
      </w:r>
      <w:r>
        <w:rPr>
          <w:spacing w:val="-4"/>
          <w:sz w:val="24"/>
          <w:vertAlign w:val="baseline"/>
        </w:rPr>
        <w:t>use</w:t>
      </w:r>
      <w:r>
        <w:rPr>
          <w:sz w:val="24"/>
          <w:vertAlign w:val="baseline"/>
        </w:rPr>
        <w:tab/>
      </w:r>
      <w:r>
        <w:rPr>
          <w:spacing w:val="-6"/>
          <w:sz w:val="24"/>
          <w:vertAlign w:val="baseline"/>
        </w:rPr>
        <w:t>of</w:t>
      </w:r>
      <w:r>
        <w:rPr>
          <w:sz w:val="24"/>
          <w:vertAlign w:val="baseline"/>
        </w:rPr>
        <w:tab/>
      </w:r>
      <w:r>
        <w:rPr>
          <w:spacing w:val="-2"/>
          <w:sz w:val="24"/>
          <w:vertAlign w:val="baseline"/>
        </w:rPr>
        <w:t>environment-friendly </w:t>
      </w:r>
      <w:r>
        <w:rPr>
          <w:sz w:val="24"/>
          <w:vertAlign w:val="baseline"/>
        </w:rPr>
        <w:t>technologies</w:t>
      </w:r>
      <w:r>
        <w:rPr>
          <w:spacing w:val="11"/>
          <w:sz w:val="24"/>
          <w:vertAlign w:val="baseline"/>
        </w:rPr>
        <w:t> </w:t>
      </w:r>
      <w:r>
        <w:rPr>
          <w:sz w:val="24"/>
          <w:vertAlign w:val="baseline"/>
        </w:rPr>
        <w:t>in</w:t>
      </w:r>
      <w:r>
        <w:rPr>
          <w:spacing w:val="12"/>
          <w:sz w:val="24"/>
          <w:vertAlign w:val="baseline"/>
        </w:rPr>
        <w:t> </w:t>
      </w:r>
      <w:r>
        <w:rPr>
          <w:sz w:val="24"/>
          <w:vertAlign w:val="baseline"/>
        </w:rPr>
        <w:t>quarrying</w:t>
      </w:r>
      <w:r>
        <w:rPr>
          <w:sz w:val="24"/>
          <w:vertAlign w:val="superscript"/>
        </w:rPr>
        <w:t>777</w:t>
      </w:r>
      <w:r>
        <w:rPr>
          <w:spacing w:val="13"/>
          <w:sz w:val="24"/>
          <w:vertAlign w:val="baseline"/>
        </w:rPr>
        <w:t> </w:t>
      </w:r>
      <w:r>
        <w:rPr>
          <w:sz w:val="24"/>
          <w:vertAlign w:val="baseline"/>
        </w:rPr>
        <w:t>operations;</w:t>
      </w:r>
      <w:r>
        <w:rPr>
          <w:sz w:val="24"/>
          <w:vertAlign w:val="superscript"/>
        </w:rPr>
        <w:t>778</w:t>
      </w:r>
      <w:r>
        <w:rPr>
          <w:spacing w:val="13"/>
          <w:sz w:val="24"/>
          <w:vertAlign w:val="baseline"/>
        </w:rPr>
        <w:t> </w:t>
      </w:r>
      <w:r>
        <w:rPr>
          <w:sz w:val="24"/>
          <w:vertAlign w:val="baseline"/>
        </w:rPr>
        <w:t>prevent</w:t>
      </w:r>
      <w:r>
        <w:rPr>
          <w:spacing w:val="12"/>
          <w:sz w:val="24"/>
          <w:vertAlign w:val="baseline"/>
        </w:rPr>
        <w:t> </w:t>
      </w:r>
      <w:r>
        <w:rPr>
          <w:sz w:val="24"/>
          <w:vertAlign w:val="baseline"/>
        </w:rPr>
        <w:t>the</w:t>
      </w:r>
      <w:r>
        <w:rPr>
          <w:spacing w:val="13"/>
          <w:sz w:val="24"/>
          <w:vertAlign w:val="baseline"/>
        </w:rPr>
        <w:t> </w:t>
      </w:r>
      <w:r>
        <w:rPr>
          <w:sz w:val="24"/>
          <w:vertAlign w:val="baseline"/>
        </w:rPr>
        <w:t>contamination</w:t>
      </w:r>
      <w:r>
        <w:rPr>
          <w:spacing w:val="12"/>
          <w:sz w:val="24"/>
          <w:vertAlign w:val="baseline"/>
        </w:rPr>
        <w:t> </w:t>
      </w:r>
      <w:r>
        <w:rPr>
          <w:sz w:val="24"/>
          <w:vertAlign w:val="baseline"/>
        </w:rPr>
        <w:t>of</w:t>
      </w:r>
      <w:r>
        <w:rPr>
          <w:spacing w:val="11"/>
          <w:sz w:val="24"/>
          <w:vertAlign w:val="baseline"/>
        </w:rPr>
        <w:t> </w:t>
      </w:r>
      <w:r>
        <w:rPr>
          <w:sz w:val="24"/>
          <w:vertAlign w:val="baseline"/>
        </w:rPr>
        <w:t>both</w:t>
      </w:r>
      <w:r>
        <w:rPr>
          <w:spacing w:val="12"/>
          <w:sz w:val="24"/>
          <w:vertAlign w:val="baseline"/>
        </w:rPr>
        <w:t> </w:t>
      </w:r>
      <w:r>
        <w:rPr>
          <w:sz w:val="24"/>
          <w:vertAlign w:val="baseline"/>
        </w:rPr>
        <w:t>surface</w:t>
      </w:r>
      <w:r>
        <w:rPr>
          <w:spacing w:val="10"/>
          <w:sz w:val="24"/>
          <w:vertAlign w:val="baseline"/>
        </w:rPr>
        <w:t> </w:t>
      </w:r>
      <w:r>
        <w:rPr>
          <w:sz w:val="24"/>
          <w:vertAlign w:val="baseline"/>
        </w:rPr>
        <w:t>and</w:t>
      </w:r>
      <w:r>
        <w:rPr>
          <w:spacing w:val="14"/>
          <w:sz w:val="24"/>
          <w:vertAlign w:val="baseline"/>
        </w:rPr>
        <w:t> </w:t>
      </w:r>
      <w:r>
        <w:rPr>
          <w:spacing w:val="-2"/>
          <w:sz w:val="24"/>
          <w:vertAlign w:val="baseline"/>
        </w:rPr>
        <w:t>ground</w:t>
      </w:r>
    </w:p>
    <w:p>
      <w:pPr>
        <w:pStyle w:val="BodyText"/>
        <w:rPr>
          <w:sz w:val="20"/>
        </w:rPr>
      </w:pPr>
    </w:p>
    <w:p>
      <w:pPr>
        <w:pStyle w:val="BodyText"/>
        <w:spacing w:before="154"/>
        <w:rPr>
          <w:sz w:val="20"/>
        </w:rPr>
      </w:pPr>
      <w:r>
        <w:rPr/>
        <mc:AlternateContent>
          <mc:Choice Requires="wps">
            <w:drawing>
              <wp:anchor distT="0" distB="0" distL="0" distR="0" allowOverlap="1" layoutInCell="1" locked="0" behindDoc="1" simplePos="0" relativeHeight="487724544">
                <wp:simplePos x="0" y="0"/>
                <wp:positionH relativeFrom="page">
                  <wp:posOffset>914704</wp:posOffset>
                </wp:positionH>
                <wp:positionV relativeFrom="paragraph">
                  <wp:posOffset>259245</wp:posOffset>
                </wp:positionV>
                <wp:extent cx="1829435" cy="9525"/>
                <wp:effectExtent l="0" t="0" r="0" b="0"/>
                <wp:wrapTopAndBottom/>
                <wp:docPr id="358" name="Graphic 358"/>
                <wp:cNvGraphicFramePr>
                  <a:graphicFrameLocks/>
                </wp:cNvGraphicFramePr>
                <a:graphic>
                  <a:graphicData uri="http://schemas.microsoft.com/office/word/2010/wordprocessingShape">
                    <wps:wsp>
                      <wps:cNvPr id="358" name="Graphic 3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13019pt;width:144.020pt;height:.71997pt;mso-position-horizontal-relative:page;mso-position-vertical-relative:paragraph;z-index:-15591936;mso-wrap-distance-left:0;mso-wrap-distance-right:0" id="docshape326"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775</w:t>
      </w:r>
      <w:r>
        <w:rPr>
          <w:spacing w:val="-7"/>
          <w:sz w:val="20"/>
          <w:vertAlign w:val="baseline"/>
        </w:rPr>
        <w:t> </w:t>
      </w:r>
      <w:r>
        <w:rPr>
          <w:sz w:val="20"/>
          <w:vertAlign w:val="baseline"/>
        </w:rPr>
        <w:t>Regulation</w:t>
      </w:r>
      <w:r>
        <w:rPr>
          <w:spacing w:val="-7"/>
          <w:sz w:val="20"/>
          <w:vertAlign w:val="baseline"/>
        </w:rPr>
        <w:t> </w:t>
      </w:r>
      <w:r>
        <w:rPr>
          <w:sz w:val="20"/>
          <w:vertAlign w:val="baseline"/>
        </w:rPr>
        <w:t>2,</w:t>
      </w:r>
      <w:r>
        <w:rPr>
          <w:spacing w:val="-7"/>
          <w:sz w:val="20"/>
          <w:vertAlign w:val="baseline"/>
        </w:rPr>
        <w:t> </w:t>
      </w:r>
      <w:r>
        <w:rPr>
          <w:sz w:val="20"/>
          <w:vertAlign w:val="baseline"/>
        </w:rPr>
        <w:t>National</w:t>
      </w:r>
      <w:r>
        <w:rPr>
          <w:spacing w:val="-6"/>
          <w:sz w:val="20"/>
          <w:vertAlign w:val="baseline"/>
        </w:rPr>
        <w:t> </w:t>
      </w:r>
      <w:r>
        <w:rPr>
          <w:sz w:val="20"/>
          <w:vertAlign w:val="baseline"/>
        </w:rPr>
        <w:t>Environmental</w:t>
      </w:r>
      <w:r>
        <w:rPr>
          <w:spacing w:val="-7"/>
          <w:sz w:val="20"/>
          <w:vertAlign w:val="baseline"/>
        </w:rPr>
        <w:t> </w:t>
      </w:r>
      <w:r>
        <w:rPr>
          <w:sz w:val="20"/>
          <w:vertAlign w:val="baseline"/>
        </w:rPr>
        <w:t>(Quarrying</w:t>
      </w:r>
      <w:r>
        <w:rPr>
          <w:spacing w:val="-7"/>
          <w:sz w:val="20"/>
          <w:vertAlign w:val="baseline"/>
        </w:rPr>
        <w:t> </w:t>
      </w:r>
      <w:r>
        <w:rPr>
          <w:sz w:val="20"/>
          <w:vertAlign w:val="baseline"/>
        </w:rPr>
        <w:t>and</w:t>
      </w:r>
      <w:r>
        <w:rPr>
          <w:spacing w:val="-6"/>
          <w:sz w:val="20"/>
          <w:vertAlign w:val="baseline"/>
        </w:rPr>
        <w:t> </w:t>
      </w:r>
      <w:r>
        <w:rPr>
          <w:sz w:val="20"/>
          <w:vertAlign w:val="baseline"/>
        </w:rPr>
        <w:t>Blasting</w:t>
      </w:r>
      <w:r>
        <w:rPr>
          <w:spacing w:val="-7"/>
          <w:sz w:val="20"/>
          <w:vertAlign w:val="baseline"/>
        </w:rPr>
        <w:t> </w:t>
      </w:r>
      <w:r>
        <w:rPr>
          <w:sz w:val="20"/>
          <w:vertAlign w:val="baseline"/>
        </w:rPr>
        <w:t>Operations)</w:t>
      </w:r>
      <w:r>
        <w:rPr>
          <w:spacing w:val="-7"/>
          <w:sz w:val="20"/>
          <w:vertAlign w:val="baseline"/>
        </w:rPr>
        <w:t> </w:t>
      </w:r>
      <w:r>
        <w:rPr>
          <w:sz w:val="20"/>
          <w:vertAlign w:val="baseline"/>
        </w:rPr>
        <w:t>Regulations,</w:t>
      </w:r>
      <w:r>
        <w:rPr>
          <w:spacing w:val="-4"/>
          <w:sz w:val="20"/>
          <w:vertAlign w:val="baseline"/>
        </w:rPr>
        <w:t> 2013</w:t>
      </w:r>
    </w:p>
    <w:p>
      <w:pPr>
        <w:spacing w:before="0"/>
        <w:ind w:left="400" w:right="0" w:firstLine="0"/>
        <w:jc w:val="left"/>
        <w:rPr>
          <w:sz w:val="20"/>
        </w:rPr>
      </w:pPr>
      <w:r>
        <w:rPr>
          <w:sz w:val="20"/>
          <w:vertAlign w:val="superscript"/>
        </w:rPr>
        <w:t>776</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2(a)</w:t>
      </w:r>
    </w:p>
    <w:p>
      <w:pPr>
        <w:spacing w:before="1"/>
        <w:ind w:left="400" w:right="927" w:firstLine="0"/>
        <w:jc w:val="left"/>
        <w:rPr>
          <w:sz w:val="20"/>
        </w:rPr>
      </w:pPr>
      <w:r>
        <w:rPr>
          <w:sz w:val="20"/>
          <w:vertAlign w:val="superscript"/>
        </w:rPr>
        <w:t>777</w:t>
      </w:r>
      <w:r>
        <w:rPr>
          <w:i/>
          <w:sz w:val="20"/>
          <w:vertAlign w:val="baseline"/>
        </w:rPr>
        <w:t>Ibid</w:t>
      </w:r>
      <w:r>
        <w:rPr>
          <w:sz w:val="20"/>
          <w:vertAlign w:val="baseline"/>
        </w:rPr>
        <w:t>,</w:t>
      </w:r>
      <w:r>
        <w:rPr>
          <w:spacing w:val="-3"/>
          <w:sz w:val="20"/>
          <w:vertAlign w:val="baseline"/>
        </w:rPr>
        <w:t> </w:t>
      </w:r>
      <w:r>
        <w:rPr>
          <w:sz w:val="20"/>
          <w:vertAlign w:val="baseline"/>
        </w:rPr>
        <w:t>Regulation</w:t>
      </w:r>
      <w:r>
        <w:rPr>
          <w:spacing w:val="-4"/>
          <w:sz w:val="20"/>
          <w:vertAlign w:val="baseline"/>
        </w:rPr>
        <w:t> </w:t>
      </w:r>
      <w:r>
        <w:rPr>
          <w:sz w:val="20"/>
          <w:vertAlign w:val="baseline"/>
        </w:rPr>
        <w:t>43;</w:t>
      </w:r>
      <w:r>
        <w:rPr>
          <w:spacing w:val="-1"/>
          <w:sz w:val="20"/>
          <w:vertAlign w:val="baseline"/>
        </w:rPr>
        <w:t> </w:t>
      </w:r>
      <w:r>
        <w:rPr>
          <w:sz w:val="20"/>
          <w:vertAlign w:val="baseline"/>
        </w:rPr>
        <w:t>which</w:t>
      </w:r>
      <w:r>
        <w:rPr>
          <w:spacing w:val="-4"/>
          <w:sz w:val="20"/>
          <w:vertAlign w:val="baseline"/>
        </w:rPr>
        <w:t> </w:t>
      </w:r>
      <w:r>
        <w:rPr>
          <w:sz w:val="20"/>
          <w:vertAlign w:val="baseline"/>
        </w:rPr>
        <w:t>is</w:t>
      </w:r>
      <w:r>
        <w:rPr>
          <w:spacing w:val="-4"/>
          <w:sz w:val="20"/>
          <w:vertAlign w:val="baseline"/>
        </w:rPr>
        <w:t> </w:t>
      </w:r>
      <w:r>
        <w:rPr>
          <w:sz w:val="20"/>
          <w:vertAlign w:val="baseline"/>
        </w:rPr>
        <w:t>the</w:t>
      </w:r>
      <w:r>
        <w:rPr>
          <w:spacing w:val="-3"/>
          <w:sz w:val="20"/>
          <w:vertAlign w:val="baseline"/>
        </w:rPr>
        <w:t> </w:t>
      </w:r>
      <w:r>
        <w:rPr>
          <w:sz w:val="20"/>
          <w:vertAlign w:val="baseline"/>
        </w:rPr>
        <w:t>interpretation</w:t>
      </w:r>
      <w:r>
        <w:rPr>
          <w:spacing w:val="-4"/>
          <w:sz w:val="20"/>
          <w:vertAlign w:val="baseline"/>
        </w:rPr>
        <w:t> </w:t>
      </w:r>
      <w:r>
        <w:rPr>
          <w:sz w:val="20"/>
          <w:vertAlign w:val="baseline"/>
        </w:rPr>
        <w:t>part</w:t>
      </w:r>
      <w:r>
        <w:rPr>
          <w:spacing w:val="-4"/>
          <w:sz w:val="20"/>
          <w:vertAlign w:val="baseline"/>
        </w:rPr>
        <w:t> </w:t>
      </w:r>
      <w:r>
        <w:rPr>
          <w:sz w:val="20"/>
          <w:vertAlign w:val="baseline"/>
        </w:rPr>
        <w:t>defines</w:t>
      </w:r>
      <w:r>
        <w:rPr>
          <w:spacing w:val="-4"/>
          <w:sz w:val="20"/>
          <w:vertAlign w:val="baseline"/>
        </w:rPr>
        <w:t> </w:t>
      </w:r>
      <w:r>
        <w:rPr>
          <w:sz w:val="20"/>
          <w:vertAlign w:val="baseline"/>
        </w:rPr>
        <w:t>the</w:t>
      </w:r>
      <w:r>
        <w:rPr>
          <w:spacing w:val="-1"/>
          <w:sz w:val="20"/>
          <w:vertAlign w:val="baseline"/>
        </w:rPr>
        <w:t> </w:t>
      </w:r>
      <w:r>
        <w:rPr>
          <w:sz w:val="20"/>
          <w:vertAlign w:val="baseline"/>
        </w:rPr>
        <w:t>word</w:t>
      </w:r>
      <w:r>
        <w:rPr>
          <w:spacing w:val="-1"/>
          <w:sz w:val="20"/>
          <w:vertAlign w:val="baseline"/>
        </w:rPr>
        <w:t> </w:t>
      </w:r>
      <w:r>
        <w:rPr>
          <w:sz w:val="20"/>
          <w:vertAlign w:val="baseline"/>
        </w:rPr>
        <w:t>“Quarry”</w:t>
      </w:r>
      <w:r>
        <w:rPr>
          <w:spacing w:val="-3"/>
          <w:sz w:val="20"/>
          <w:vertAlign w:val="baseline"/>
        </w:rPr>
        <w:t> </w:t>
      </w:r>
      <w:r>
        <w:rPr>
          <w:sz w:val="20"/>
          <w:vertAlign w:val="baseline"/>
        </w:rPr>
        <w:t>as</w:t>
      </w:r>
      <w:r>
        <w:rPr>
          <w:spacing w:val="-4"/>
          <w:sz w:val="20"/>
          <w:vertAlign w:val="baseline"/>
        </w:rPr>
        <w:t> </w:t>
      </w:r>
      <w:r>
        <w:rPr>
          <w:sz w:val="20"/>
          <w:vertAlign w:val="baseline"/>
        </w:rPr>
        <w:t>not</w:t>
      </w:r>
      <w:r>
        <w:rPr>
          <w:spacing w:val="-4"/>
          <w:sz w:val="20"/>
          <w:vertAlign w:val="baseline"/>
        </w:rPr>
        <w:t> </w:t>
      </w:r>
      <w:r>
        <w:rPr>
          <w:sz w:val="20"/>
          <w:vertAlign w:val="baseline"/>
        </w:rPr>
        <w:t>including</w:t>
      </w:r>
      <w:r>
        <w:rPr>
          <w:spacing w:val="-4"/>
          <w:sz w:val="20"/>
          <w:vertAlign w:val="baseline"/>
        </w:rPr>
        <w:t> </w:t>
      </w:r>
      <w:r>
        <w:rPr>
          <w:sz w:val="20"/>
          <w:vertAlign w:val="baseline"/>
        </w:rPr>
        <w:t>an</w:t>
      </w:r>
      <w:r>
        <w:rPr>
          <w:spacing w:val="-4"/>
          <w:sz w:val="20"/>
          <w:vertAlign w:val="baseline"/>
        </w:rPr>
        <w:t> </w:t>
      </w:r>
      <w:r>
        <w:rPr>
          <w:sz w:val="20"/>
          <w:vertAlign w:val="baseline"/>
        </w:rPr>
        <w:t>excavation or system of excavation made for the purpose of or in connection with the extraction of such minerals or products of minerals where the exclusive purpose of that extraction is to enable minerals or products to be</w:t>
      </w:r>
    </w:p>
    <w:p>
      <w:pPr>
        <w:spacing w:before="1"/>
        <w:ind w:left="400" w:right="927" w:firstLine="0"/>
        <w:jc w:val="left"/>
        <w:rPr>
          <w:sz w:val="20"/>
        </w:rPr>
      </w:pPr>
      <w:r>
        <w:rPr>
          <w:sz w:val="20"/>
        </w:rPr>
        <w:t>used</w:t>
      </w:r>
      <w:r>
        <w:rPr>
          <w:spacing w:val="-3"/>
          <w:sz w:val="20"/>
        </w:rPr>
        <w:t> </w:t>
      </w:r>
      <w:r>
        <w:rPr>
          <w:sz w:val="20"/>
        </w:rPr>
        <w:t>for</w:t>
      </w:r>
      <w:r>
        <w:rPr>
          <w:spacing w:val="-3"/>
          <w:sz w:val="20"/>
        </w:rPr>
        <w:t> </w:t>
      </w:r>
      <w:r>
        <w:rPr>
          <w:sz w:val="20"/>
        </w:rPr>
        <w:t>any</w:t>
      </w:r>
      <w:r>
        <w:rPr>
          <w:spacing w:val="-4"/>
          <w:sz w:val="20"/>
        </w:rPr>
        <w:t> </w:t>
      </w:r>
      <w:r>
        <w:rPr>
          <w:sz w:val="20"/>
        </w:rPr>
        <w:t>building,</w:t>
      </w:r>
      <w:r>
        <w:rPr>
          <w:spacing w:val="-3"/>
          <w:sz w:val="20"/>
        </w:rPr>
        <w:t> </w:t>
      </w:r>
      <w:r>
        <w:rPr>
          <w:sz w:val="20"/>
        </w:rPr>
        <w:t>civil</w:t>
      </w:r>
      <w:r>
        <w:rPr>
          <w:spacing w:val="-4"/>
          <w:sz w:val="20"/>
        </w:rPr>
        <w:t> </w:t>
      </w:r>
      <w:r>
        <w:rPr>
          <w:sz w:val="20"/>
        </w:rPr>
        <w:t>engineering</w:t>
      </w:r>
      <w:r>
        <w:rPr>
          <w:spacing w:val="-4"/>
          <w:sz w:val="20"/>
        </w:rPr>
        <w:t> </w:t>
      </w:r>
      <w:r>
        <w:rPr>
          <w:sz w:val="20"/>
        </w:rPr>
        <w:t>or</w:t>
      </w:r>
      <w:r>
        <w:rPr>
          <w:spacing w:val="-3"/>
          <w:sz w:val="20"/>
        </w:rPr>
        <w:t> </w:t>
      </w:r>
      <w:r>
        <w:rPr>
          <w:sz w:val="20"/>
        </w:rPr>
        <w:t>engineering</w:t>
      </w:r>
      <w:r>
        <w:rPr>
          <w:spacing w:val="-4"/>
          <w:sz w:val="20"/>
        </w:rPr>
        <w:t> </w:t>
      </w:r>
      <w:r>
        <w:rPr>
          <w:sz w:val="20"/>
        </w:rPr>
        <w:t>construction</w:t>
      </w:r>
      <w:r>
        <w:rPr>
          <w:spacing w:val="-3"/>
          <w:sz w:val="20"/>
        </w:rPr>
        <w:t> </w:t>
      </w:r>
      <w:r>
        <w:rPr>
          <w:sz w:val="20"/>
        </w:rPr>
        <w:t>work</w:t>
      </w:r>
      <w:r>
        <w:rPr>
          <w:spacing w:val="-4"/>
          <w:sz w:val="20"/>
        </w:rPr>
        <w:t> </w:t>
      </w:r>
      <w:r>
        <w:rPr>
          <w:sz w:val="20"/>
        </w:rPr>
        <w:t>on</w:t>
      </w:r>
      <w:r>
        <w:rPr>
          <w:spacing w:val="-3"/>
          <w:sz w:val="20"/>
        </w:rPr>
        <w:t> </w:t>
      </w:r>
      <w:r>
        <w:rPr>
          <w:sz w:val="20"/>
        </w:rPr>
        <w:t>site</w:t>
      </w:r>
      <w:r>
        <w:rPr>
          <w:spacing w:val="-3"/>
          <w:sz w:val="20"/>
        </w:rPr>
        <w:t> </w:t>
      </w:r>
      <w:r>
        <w:rPr>
          <w:sz w:val="20"/>
        </w:rPr>
        <w:t>at</w:t>
      </w:r>
      <w:r>
        <w:rPr>
          <w:spacing w:val="-2"/>
          <w:sz w:val="20"/>
        </w:rPr>
        <w:t> </w:t>
      </w:r>
      <w:r>
        <w:rPr>
          <w:sz w:val="20"/>
        </w:rPr>
        <w:t>which</w:t>
      </w:r>
      <w:r>
        <w:rPr>
          <w:spacing w:val="-3"/>
          <w:sz w:val="20"/>
        </w:rPr>
        <w:t> </w:t>
      </w:r>
      <w:r>
        <w:rPr>
          <w:sz w:val="20"/>
        </w:rPr>
        <w:t>such</w:t>
      </w:r>
      <w:r>
        <w:rPr>
          <w:spacing w:val="-4"/>
          <w:sz w:val="20"/>
        </w:rPr>
        <w:t> </w:t>
      </w:r>
      <w:r>
        <w:rPr>
          <w:sz w:val="20"/>
        </w:rPr>
        <w:t>extraction</w:t>
      </w:r>
      <w:r>
        <w:rPr>
          <w:spacing w:val="-4"/>
          <w:sz w:val="20"/>
        </w:rPr>
        <w:t> </w:t>
      </w:r>
      <w:r>
        <w:rPr>
          <w:sz w:val="20"/>
        </w:rPr>
        <w:t>has taken place.</w:t>
      </w:r>
    </w:p>
    <w:p>
      <w:pPr>
        <w:spacing w:line="228" w:lineRule="exact" w:before="0"/>
        <w:ind w:left="400" w:right="0" w:firstLine="0"/>
        <w:jc w:val="left"/>
        <w:rPr>
          <w:sz w:val="20"/>
        </w:rPr>
      </w:pPr>
      <w:r>
        <w:rPr>
          <w:sz w:val="20"/>
          <w:vertAlign w:val="superscript"/>
        </w:rPr>
        <w:t>778</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2(b)</w:t>
      </w:r>
    </w:p>
    <w:p>
      <w:pPr>
        <w:spacing w:after="0" w:line="228" w:lineRule="exact"/>
        <w:jc w:val="left"/>
        <w:rPr>
          <w:sz w:val="20"/>
        </w:rPr>
        <w:sectPr>
          <w:pgSz w:w="12240" w:h="15840"/>
          <w:pgMar w:header="0" w:footer="1012" w:top="1360" w:bottom="1200" w:left="1040" w:right="860"/>
        </w:sectPr>
      </w:pPr>
    </w:p>
    <w:p>
      <w:pPr>
        <w:pStyle w:val="BodyText"/>
        <w:spacing w:line="480" w:lineRule="auto" w:before="112"/>
        <w:ind w:left="400" w:right="527"/>
        <w:jc w:val="both"/>
      </w:pPr>
      <w:r>
        <w:rPr/>
        <w:t>water;</w:t>
      </w:r>
      <w:r>
        <w:rPr>
          <w:vertAlign w:val="superscript"/>
        </w:rPr>
        <w:t>779</w:t>
      </w:r>
      <w:r>
        <w:rPr>
          <w:vertAlign w:val="baseline"/>
        </w:rPr>
        <w:t> prevent air and noise pollution;</w:t>
      </w:r>
      <w:r>
        <w:rPr>
          <w:vertAlign w:val="superscript"/>
        </w:rPr>
        <w:t>780</w:t>
      </w:r>
      <w:r>
        <w:rPr>
          <w:vertAlign w:val="baseline"/>
        </w:rPr>
        <w:t> ensure control and use of commercial (blasting) explosives;</w:t>
      </w:r>
      <w:r>
        <w:rPr>
          <w:vertAlign w:val="superscript"/>
        </w:rPr>
        <w:t>781</w:t>
      </w:r>
      <w:r>
        <w:rPr>
          <w:vertAlign w:val="baseline"/>
        </w:rPr>
        <w:t> and ensure the safety of workers in the quarry and the public in general.</w:t>
      </w:r>
      <w:r>
        <w:rPr>
          <w:vertAlign w:val="superscript"/>
        </w:rPr>
        <w:t>782</w:t>
      </w:r>
      <w:r>
        <w:rPr>
          <w:vertAlign w:val="baseline"/>
        </w:rPr>
        <w:t> The Regulations is implanted with the precautionary principle, polluter pays principle and the holistic concept of sustainable development.</w:t>
      </w:r>
    </w:p>
    <w:p>
      <w:pPr>
        <w:pStyle w:val="BodyText"/>
        <w:spacing w:line="480" w:lineRule="auto" w:before="240"/>
        <w:ind w:left="400" w:right="528"/>
        <w:jc w:val="both"/>
      </w:pPr>
      <w:r>
        <w:rPr/>
        <w:t>The Regulation by way of a self-assessment strategy towards preventing or mitigating environmental degradation by the mining of solid minerals in Nigeria articulated the basic principles underlining the philosophy for specifying the Regulations when it </w:t>
      </w:r>
      <w:r>
        <w:rPr>
          <w:i/>
        </w:rPr>
        <w:t>inter alia </w:t>
      </w:r>
      <w:r>
        <w:rPr/>
        <w:t>provided that the precautionary principle shall be observed- where there are threats of serious or irreversible damage, the absence of scientific certainty shall not be used as a reason for postponing cost effective measures to prevent environmental degradation.</w:t>
      </w:r>
      <w:r>
        <w:rPr>
          <w:vertAlign w:val="superscript"/>
        </w:rPr>
        <w:t>783</w:t>
      </w:r>
      <w:r>
        <w:rPr>
          <w:vertAlign w:val="baseline"/>
        </w:rPr>
        <w:t>This regulation particularly resonate the long standing principle of precaution engrained in Principle 15 of the</w:t>
      </w:r>
      <w:r>
        <w:rPr>
          <w:spacing w:val="40"/>
          <w:vertAlign w:val="baseline"/>
        </w:rPr>
        <w:t> </w:t>
      </w:r>
      <w:r>
        <w:rPr>
          <w:vertAlign w:val="baseline"/>
        </w:rPr>
        <w:t>Rio Declaration</w:t>
      </w:r>
      <w:r>
        <w:rPr>
          <w:vertAlign w:val="superscript"/>
        </w:rPr>
        <w:t>784</w:t>
      </w:r>
      <w:r>
        <w:rPr>
          <w:vertAlign w:val="baseline"/>
        </w:rPr>
        <w:t>which provides thus: “In order to protect the environment, the precautionary approach shall be widely applied by</w:t>
      </w:r>
      <w:r>
        <w:rPr>
          <w:spacing w:val="-5"/>
          <w:vertAlign w:val="baseline"/>
        </w:rPr>
        <w:t> </w:t>
      </w:r>
      <w:r>
        <w:rPr>
          <w:vertAlign w:val="baseline"/>
        </w:rPr>
        <w:t>States according to their capabilities. Where there are threats of serious irreversible damage, lack of full scientific certainty shall not be used as a reason for postponing cost-effective measures to prevent environmental degradation.” It must however be mentioned that the phrase “according to their capabilities” is nebulous, lacks specificity and may constitute barrier for objective assessment and attainment of sustainable development.</w:t>
      </w:r>
    </w:p>
    <w:p>
      <w:pPr>
        <w:pStyle w:val="BodyText"/>
        <w:spacing w:line="480" w:lineRule="auto" w:before="242"/>
        <w:ind w:left="400" w:right="529"/>
        <w:jc w:val="both"/>
      </w:pPr>
      <w:r>
        <w:rPr/>
        <w:t>Furthermore, according to the Regulations while the polluter-pays-principle</w:t>
      </w:r>
      <w:r>
        <w:rPr>
          <w:vertAlign w:val="superscript"/>
        </w:rPr>
        <w:t>785</w:t>
      </w:r>
      <w:r>
        <w:rPr>
          <w:vertAlign w:val="baseline"/>
        </w:rPr>
        <w:t> shall be applied to discourage</w:t>
      </w:r>
      <w:r>
        <w:rPr>
          <w:spacing w:val="5"/>
          <w:vertAlign w:val="baseline"/>
        </w:rPr>
        <w:t> </w:t>
      </w:r>
      <w:r>
        <w:rPr>
          <w:vertAlign w:val="baseline"/>
        </w:rPr>
        <w:t>air,</w:t>
      </w:r>
      <w:r>
        <w:rPr>
          <w:spacing w:val="5"/>
          <w:vertAlign w:val="baseline"/>
        </w:rPr>
        <w:t> </w:t>
      </w:r>
      <w:r>
        <w:rPr>
          <w:vertAlign w:val="baseline"/>
        </w:rPr>
        <w:t>water</w:t>
      </w:r>
      <w:r>
        <w:rPr>
          <w:spacing w:val="5"/>
          <w:vertAlign w:val="baseline"/>
        </w:rPr>
        <w:t> </w:t>
      </w:r>
      <w:r>
        <w:rPr>
          <w:vertAlign w:val="baseline"/>
        </w:rPr>
        <w:t>and</w:t>
      </w:r>
      <w:r>
        <w:rPr>
          <w:spacing w:val="8"/>
          <w:vertAlign w:val="baseline"/>
        </w:rPr>
        <w:t> </w:t>
      </w:r>
      <w:r>
        <w:rPr>
          <w:vertAlign w:val="baseline"/>
        </w:rPr>
        <w:t>land</w:t>
      </w:r>
      <w:r>
        <w:rPr>
          <w:spacing w:val="6"/>
          <w:vertAlign w:val="baseline"/>
        </w:rPr>
        <w:t> </w:t>
      </w:r>
      <w:r>
        <w:rPr>
          <w:vertAlign w:val="baseline"/>
        </w:rPr>
        <w:t>pollution,</w:t>
      </w:r>
      <w:r>
        <w:rPr>
          <w:vertAlign w:val="superscript"/>
        </w:rPr>
        <w:t>786</w:t>
      </w:r>
      <w:r>
        <w:rPr>
          <w:spacing w:val="7"/>
          <w:vertAlign w:val="baseline"/>
        </w:rPr>
        <w:t> </w:t>
      </w:r>
      <w:r>
        <w:rPr>
          <w:vertAlign w:val="baseline"/>
        </w:rPr>
        <w:t>quarrying</w:t>
      </w:r>
      <w:r>
        <w:rPr>
          <w:spacing w:val="4"/>
          <w:vertAlign w:val="baseline"/>
        </w:rPr>
        <w:t> </w:t>
      </w:r>
      <w:r>
        <w:rPr>
          <w:vertAlign w:val="baseline"/>
        </w:rPr>
        <w:t>and</w:t>
      </w:r>
      <w:r>
        <w:rPr>
          <w:spacing w:val="5"/>
          <w:vertAlign w:val="baseline"/>
        </w:rPr>
        <w:t> </w:t>
      </w:r>
      <w:r>
        <w:rPr>
          <w:vertAlign w:val="baseline"/>
        </w:rPr>
        <w:t>blasting</w:t>
      </w:r>
      <w:r>
        <w:rPr>
          <w:spacing w:val="4"/>
          <w:vertAlign w:val="baseline"/>
        </w:rPr>
        <w:t> </w:t>
      </w:r>
      <w:r>
        <w:rPr>
          <w:vertAlign w:val="baseline"/>
        </w:rPr>
        <w:t>operations</w:t>
      </w:r>
      <w:r>
        <w:rPr>
          <w:spacing w:val="8"/>
          <w:vertAlign w:val="baseline"/>
        </w:rPr>
        <w:t> </w:t>
      </w:r>
      <w:r>
        <w:rPr>
          <w:vertAlign w:val="baseline"/>
        </w:rPr>
        <w:t>are</w:t>
      </w:r>
      <w:r>
        <w:rPr>
          <w:spacing w:val="5"/>
          <w:vertAlign w:val="baseline"/>
        </w:rPr>
        <w:t> </w:t>
      </w:r>
      <w:r>
        <w:rPr>
          <w:vertAlign w:val="baseline"/>
        </w:rPr>
        <w:t>to</w:t>
      </w:r>
      <w:r>
        <w:rPr>
          <w:spacing w:val="6"/>
          <w:vertAlign w:val="baseline"/>
        </w:rPr>
        <w:t> </w:t>
      </w:r>
      <w:r>
        <w:rPr>
          <w:vertAlign w:val="baseline"/>
        </w:rPr>
        <w:t>be</w:t>
      </w:r>
      <w:r>
        <w:rPr>
          <w:spacing w:val="6"/>
          <w:vertAlign w:val="baseline"/>
        </w:rPr>
        <w:t> </w:t>
      </w:r>
      <w:r>
        <w:rPr>
          <w:spacing w:val="-2"/>
          <w:vertAlign w:val="baseline"/>
        </w:rPr>
        <w:t>conducted</w:t>
      </w:r>
    </w:p>
    <w:p>
      <w:pPr>
        <w:pStyle w:val="BodyText"/>
        <w:spacing w:before="18"/>
        <w:rPr>
          <w:sz w:val="20"/>
        </w:rPr>
      </w:pPr>
      <w:r>
        <w:rPr/>
        <mc:AlternateContent>
          <mc:Choice Requires="wps">
            <w:drawing>
              <wp:anchor distT="0" distB="0" distL="0" distR="0" allowOverlap="1" layoutInCell="1" locked="0" behindDoc="1" simplePos="0" relativeHeight="487725056">
                <wp:simplePos x="0" y="0"/>
                <wp:positionH relativeFrom="page">
                  <wp:posOffset>914704</wp:posOffset>
                </wp:positionH>
                <wp:positionV relativeFrom="paragraph">
                  <wp:posOffset>173285</wp:posOffset>
                </wp:positionV>
                <wp:extent cx="1829435" cy="9525"/>
                <wp:effectExtent l="0" t="0" r="0" b="0"/>
                <wp:wrapTopAndBottom/>
                <wp:docPr id="359" name="Graphic 359"/>
                <wp:cNvGraphicFramePr>
                  <a:graphicFrameLocks/>
                </wp:cNvGraphicFramePr>
                <a:graphic>
                  <a:graphicData uri="http://schemas.microsoft.com/office/word/2010/wordprocessingShape">
                    <wps:wsp>
                      <wps:cNvPr id="359" name="Graphic 35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44502pt;width:144.020pt;height:.72003pt;mso-position-horizontal-relative:page;mso-position-vertical-relative:paragraph;z-index:-15591424;mso-wrap-distance-left:0;mso-wrap-distance-right:0" id="docshape327" filled="true" fillcolor="#000000" stroked="false">
                <v:fill type="solid"/>
                <w10:wrap type="topAndBottom"/>
              </v:rect>
            </w:pict>
          </mc:Fallback>
        </mc:AlternateContent>
      </w:r>
    </w:p>
    <w:p>
      <w:pPr>
        <w:spacing w:before="96"/>
        <w:ind w:left="400" w:right="8060" w:firstLine="0"/>
        <w:jc w:val="both"/>
        <w:rPr>
          <w:sz w:val="20"/>
        </w:rPr>
      </w:pPr>
      <w:r>
        <w:rPr>
          <w:sz w:val="20"/>
          <w:vertAlign w:val="superscript"/>
        </w:rPr>
        <w:t>779</w:t>
      </w:r>
      <w:r>
        <w:rPr>
          <w:i/>
          <w:sz w:val="20"/>
          <w:vertAlign w:val="baseline"/>
        </w:rPr>
        <w:t>Ibid</w:t>
      </w:r>
      <w:r>
        <w:rPr>
          <w:sz w:val="20"/>
          <w:vertAlign w:val="baseline"/>
        </w:rPr>
        <w:t>,</w:t>
      </w:r>
      <w:r>
        <w:rPr>
          <w:spacing w:val="-13"/>
          <w:sz w:val="20"/>
          <w:vertAlign w:val="baseline"/>
        </w:rPr>
        <w:t> </w:t>
      </w:r>
      <w:r>
        <w:rPr>
          <w:sz w:val="20"/>
          <w:vertAlign w:val="baseline"/>
        </w:rPr>
        <w:t>Regulation</w:t>
      </w:r>
      <w:r>
        <w:rPr>
          <w:spacing w:val="-12"/>
          <w:sz w:val="20"/>
          <w:vertAlign w:val="baseline"/>
        </w:rPr>
        <w:t> </w:t>
      </w:r>
      <w:r>
        <w:rPr>
          <w:sz w:val="20"/>
          <w:vertAlign w:val="baseline"/>
        </w:rPr>
        <w:t>2(d) </w:t>
      </w:r>
      <w:r>
        <w:rPr>
          <w:sz w:val="20"/>
          <w:vertAlign w:val="superscript"/>
        </w:rPr>
        <w:t>780</w:t>
      </w:r>
      <w:r>
        <w:rPr>
          <w:i/>
          <w:sz w:val="20"/>
          <w:vertAlign w:val="baseline"/>
        </w:rPr>
        <w:t>Ibid</w:t>
      </w:r>
      <w:r>
        <w:rPr>
          <w:sz w:val="20"/>
          <w:vertAlign w:val="baseline"/>
        </w:rPr>
        <w:t>,</w:t>
      </w:r>
      <w:r>
        <w:rPr>
          <w:spacing w:val="-2"/>
          <w:sz w:val="20"/>
          <w:vertAlign w:val="baseline"/>
        </w:rPr>
        <w:t> </w:t>
      </w:r>
      <w:r>
        <w:rPr>
          <w:sz w:val="20"/>
          <w:vertAlign w:val="baseline"/>
        </w:rPr>
        <w:t>Regulation</w:t>
      </w:r>
      <w:r>
        <w:rPr>
          <w:spacing w:val="-3"/>
          <w:sz w:val="20"/>
          <w:vertAlign w:val="baseline"/>
        </w:rPr>
        <w:t> </w:t>
      </w:r>
      <w:r>
        <w:rPr>
          <w:sz w:val="20"/>
          <w:vertAlign w:val="baseline"/>
        </w:rPr>
        <w:t>2(f) </w:t>
      </w:r>
      <w:r>
        <w:rPr>
          <w:sz w:val="20"/>
          <w:vertAlign w:val="superscript"/>
        </w:rPr>
        <w:t>781</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2(g)</w:t>
      </w:r>
    </w:p>
    <w:p>
      <w:pPr>
        <w:spacing w:before="1"/>
        <w:ind w:left="400" w:right="0" w:firstLine="0"/>
        <w:jc w:val="left"/>
        <w:rPr>
          <w:sz w:val="20"/>
        </w:rPr>
      </w:pPr>
      <w:r>
        <w:rPr>
          <w:sz w:val="20"/>
          <w:vertAlign w:val="superscript"/>
        </w:rPr>
        <w:t>782</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7"/>
          <w:sz w:val="20"/>
          <w:vertAlign w:val="baseline"/>
        </w:rPr>
        <w:t> </w:t>
      </w:r>
      <w:r>
        <w:rPr>
          <w:sz w:val="20"/>
          <w:vertAlign w:val="baseline"/>
        </w:rPr>
        <w:t>2(i).</w:t>
      </w:r>
      <w:r>
        <w:rPr>
          <w:spacing w:val="-6"/>
          <w:sz w:val="20"/>
          <w:vertAlign w:val="baseline"/>
        </w:rPr>
        <w:t> </w:t>
      </w:r>
      <w:r>
        <w:rPr>
          <w:sz w:val="20"/>
          <w:vertAlign w:val="baseline"/>
        </w:rPr>
        <w:t>Also,</w:t>
      </w:r>
      <w:r>
        <w:rPr>
          <w:spacing w:val="-6"/>
          <w:sz w:val="20"/>
          <w:vertAlign w:val="baseline"/>
        </w:rPr>
        <w:t> </w:t>
      </w:r>
      <w:r>
        <w:rPr>
          <w:sz w:val="20"/>
          <w:vertAlign w:val="baseline"/>
        </w:rPr>
        <w:t>see</w:t>
      </w:r>
      <w:r>
        <w:rPr>
          <w:spacing w:val="-6"/>
          <w:sz w:val="20"/>
          <w:vertAlign w:val="baseline"/>
        </w:rPr>
        <w:t> </w:t>
      </w:r>
      <w:r>
        <w:rPr>
          <w:sz w:val="20"/>
          <w:vertAlign w:val="baseline"/>
        </w:rPr>
        <w:t>generally</w:t>
      </w:r>
      <w:r>
        <w:rPr>
          <w:spacing w:val="-2"/>
          <w:sz w:val="20"/>
          <w:vertAlign w:val="baseline"/>
        </w:rPr>
        <w:t> </w:t>
      </w:r>
      <w:r>
        <w:rPr>
          <w:sz w:val="20"/>
          <w:vertAlign w:val="baseline"/>
        </w:rPr>
        <w:t>Ladan(2014),o</w:t>
      </w:r>
      <w:r>
        <w:rPr>
          <w:i/>
          <w:sz w:val="20"/>
          <w:vertAlign w:val="baseline"/>
        </w:rPr>
        <w:t>p</w:t>
      </w:r>
      <w:r>
        <w:rPr>
          <w:i/>
          <w:spacing w:val="-6"/>
          <w:sz w:val="20"/>
          <w:vertAlign w:val="baseline"/>
        </w:rPr>
        <w:t> </w:t>
      </w:r>
      <w:r>
        <w:rPr>
          <w:i/>
          <w:sz w:val="20"/>
          <w:vertAlign w:val="baseline"/>
        </w:rPr>
        <w:t>cit</w:t>
      </w:r>
      <w:r>
        <w:rPr>
          <w:sz w:val="20"/>
          <w:vertAlign w:val="baseline"/>
        </w:rPr>
        <w:t>,</w:t>
      </w:r>
      <w:r>
        <w:rPr>
          <w:spacing w:val="-6"/>
          <w:sz w:val="20"/>
          <w:vertAlign w:val="baseline"/>
        </w:rPr>
        <w:t> </w:t>
      </w:r>
      <w:r>
        <w:rPr>
          <w:spacing w:val="-2"/>
          <w:sz w:val="20"/>
          <w:vertAlign w:val="baseline"/>
        </w:rPr>
        <w:t>p.312</w:t>
      </w:r>
    </w:p>
    <w:p>
      <w:pPr>
        <w:spacing w:line="229" w:lineRule="exact" w:before="1"/>
        <w:ind w:left="400" w:right="0" w:firstLine="0"/>
        <w:jc w:val="left"/>
        <w:rPr>
          <w:sz w:val="20"/>
        </w:rPr>
      </w:pPr>
      <w:r>
        <w:rPr>
          <w:sz w:val="20"/>
          <w:vertAlign w:val="superscript"/>
        </w:rPr>
        <w:t>783</w:t>
      </w:r>
      <w:r>
        <w:rPr>
          <w:sz w:val="20"/>
          <w:vertAlign w:val="baseline"/>
        </w:rPr>
        <w:t>Regulation</w:t>
      </w:r>
      <w:r>
        <w:rPr>
          <w:spacing w:val="-8"/>
          <w:sz w:val="20"/>
          <w:vertAlign w:val="baseline"/>
        </w:rPr>
        <w:t> </w:t>
      </w:r>
      <w:r>
        <w:rPr>
          <w:sz w:val="20"/>
          <w:vertAlign w:val="baseline"/>
        </w:rPr>
        <w:t>3(1),</w:t>
      </w:r>
      <w:r>
        <w:rPr>
          <w:spacing w:val="-5"/>
          <w:sz w:val="20"/>
          <w:vertAlign w:val="baseline"/>
        </w:rPr>
        <w:t> </w:t>
      </w:r>
      <w:r>
        <w:rPr>
          <w:sz w:val="20"/>
          <w:vertAlign w:val="baseline"/>
        </w:rPr>
        <w:t>National</w:t>
      </w:r>
      <w:r>
        <w:rPr>
          <w:spacing w:val="-7"/>
          <w:sz w:val="20"/>
          <w:vertAlign w:val="baseline"/>
        </w:rPr>
        <w:t> </w:t>
      </w:r>
      <w:r>
        <w:rPr>
          <w:sz w:val="20"/>
          <w:vertAlign w:val="baseline"/>
        </w:rPr>
        <w:t>Environmental</w:t>
      </w:r>
      <w:r>
        <w:rPr>
          <w:spacing w:val="-7"/>
          <w:sz w:val="20"/>
          <w:vertAlign w:val="baseline"/>
        </w:rPr>
        <w:t> </w:t>
      </w:r>
      <w:r>
        <w:rPr>
          <w:sz w:val="20"/>
          <w:vertAlign w:val="baseline"/>
        </w:rPr>
        <w:t>(Quarrying</w:t>
      </w:r>
      <w:r>
        <w:rPr>
          <w:spacing w:val="-8"/>
          <w:sz w:val="20"/>
          <w:vertAlign w:val="baseline"/>
        </w:rPr>
        <w:t> </w:t>
      </w:r>
      <w:r>
        <w:rPr>
          <w:sz w:val="20"/>
          <w:vertAlign w:val="baseline"/>
        </w:rPr>
        <w:t>and</w:t>
      </w:r>
      <w:r>
        <w:rPr>
          <w:spacing w:val="-6"/>
          <w:sz w:val="20"/>
          <w:vertAlign w:val="baseline"/>
        </w:rPr>
        <w:t> </w:t>
      </w:r>
      <w:r>
        <w:rPr>
          <w:sz w:val="20"/>
          <w:vertAlign w:val="baseline"/>
        </w:rPr>
        <w:t>Blasting</w:t>
      </w:r>
      <w:r>
        <w:rPr>
          <w:spacing w:val="-8"/>
          <w:sz w:val="20"/>
          <w:vertAlign w:val="baseline"/>
        </w:rPr>
        <w:t> </w:t>
      </w:r>
      <w:r>
        <w:rPr>
          <w:sz w:val="20"/>
          <w:vertAlign w:val="baseline"/>
        </w:rPr>
        <w:t>Operations)</w:t>
      </w:r>
      <w:r>
        <w:rPr>
          <w:spacing w:val="-7"/>
          <w:sz w:val="20"/>
          <w:vertAlign w:val="baseline"/>
        </w:rPr>
        <w:t> </w:t>
      </w:r>
      <w:r>
        <w:rPr>
          <w:sz w:val="20"/>
          <w:vertAlign w:val="baseline"/>
        </w:rPr>
        <w:t>Regulations,</w:t>
      </w:r>
      <w:r>
        <w:rPr>
          <w:spacing w:val="-7"/>
          <w:sz w:val="20"/>
          <w:vertAlign w:val="baseline"/>
        </w:rPr>
        <w:t> </w:t>
      </w:r>
      <w:r>
        <w:rPr>
          <w:spacing w:val="-4"/>
          <w:sz w:val="20"/>
          <w:vertAlign w:val="baseline"/>
        </w:rPr>
        <w:t>2013</w:t>
      </w:r>
    </w:p>
    <w:p>
      <w:pPr>
        <w:spacing w:line="229" w:lineRule="exact" w:before="0"/>
        <w:ind w:left="400" w:right="0" w:firstLine="0"/>
        <w:jc w:val="left"/>
        <w:rPr>
          <w:sz w:val="20"/>
        </w:rPr>
      </w:pPr>
      <w:r>
        <w:rPr>
          <w:sz w:val="20"/>
          <w:vertAlign w:val="superscript"/>
        </w:rPr>
        <w:t>784</w:t>
      </w:r>
      <w:r>
        <w:rPr>
          <w:spacing w:val="-5"/>
          <w:sz w:val="20"/>
          <w:vertAlign w:val="baseline"/>
        </w:rPr>
        <w:t> </w:t>
      </w:r>
      <w:r>
        <w:rPr>
          <w:sz w:val="20"/>
          <w:vertAlign w:val="baseline"/>
        </w:rPr>
        <w:t>Rio</w:t>
      </w:r>
      <w:r>
        <w:rPr>
          <w:spacing w:val="-4"/>
          <w:sz w:val="20"/>
          <w:vertAlign w:val="baseline"/>
        </w:rPr>
        <w:t> </w:t>
      </w:r>
      <w:r>
        <w:rPr>
          <w:sz w:val="20"/>
          <w:vertAlign w:val="baseline"/>
        </w:rPr>
        <w:t>De</w:t>
      </w:r>
      <w:r>
        <w:rPr>
          <w:spacing w:val="-4"/>
          <w:sz w:val="20"/>
          <w:vertAlign w:val="baseline"/>
        </w:rPr>
        <w:t> </w:t>
      </w:r>
      <w:r>
        <w:rPr>
          <w:sz w:val="20"/>
          <w:vertAlign w:val="baseline"/>
        </w:rPr>
        <w:t>Janeiro</w:t>
      </w:r>
      <w:r>
        <w:rPr>
          <w:spacing w:val="-4"/>
          <w:sz w:val="20"/>
          <w:vertAlign w:val="baseline"/>
        </w:rPr>
        <w:t> </w:t>
      </w:r>
      <w:r>
        <w:rPr>
          <w:sz w:val="20"/>
          <w:vertAlign w:val="baseline"/>
        </w:rPr>
        <w:t>Conference</w:t>
      </w:r>
      <w:r>
        <w:rPr>
          <w:spacing w:val="-5"/>
          <w:sz w:val="20"/>
          <w:vertAlign w:val="baseline"/>
        </w:rPr>
        <w:t> </w:t>
      </w:r>
      <w:r>
        <w:rPr>
          <w:sz w:val="20"/>
          <w:vertAlign w:val="baseline"/>
        </w:rPr>
        <w:t>in</w:t>
      </w:r>
      <w:r>
        <w:rPr>
          <w:spacing w:val="-3"/>
          <w:sz w:val="20"/>
          <w:vertAlign w:val="baseline"/>
        </w:rPr>
        <w:t> </w:t>
      </w:r>
      <w:r>
        <w:rPr>
          <w:spacing w:val="-4"/>
          <w:sz w:val="20"/>
          <w:vertAlign w:val="baseline"/>
        </w:rPr>
        <w:t>1992</w:t>
      </w:r>
    </w:p>
    <w:p>
      <w:pPr>
        <w:spacing w:before="0"/>
        <w:ind w:left="400" w:right="0" w:firstLine="0"/>
        <w:jc w:val="left"/>
        <w:rPr>
          <w:sz w:val="20"/>
        </w:rPr>
      </w:pPr>
      <w:r>
        <w:rPr>
          <w:sz w:val="20"/>
          <w:vertAlign w:val="superscript"/>
        </w:rPr>
        <w:t>785</w:t>
      </w:r>
      <w:r>
        <w:rPr>
          <w:spacing w:val="-7"/>
          <w:sz w:val="20"/>
          <w:vertAlign w:val="baseline"/>
        </w:rPr>
        <w:t> </w:t>
      </w:r>
      <w:r>
        <w:rPr>
          <w:sz w:val="20"/>
          <w:vertAlign w:val="baseline"/>
        </w:rPr>
        <w:t>By</w:t>
      </w:r>
      <w:r>
        <w:rPr>
          <w:spacing w:val="-7"/>
          <w:sz w:val="20"/>
          <w:vertAlign w:val="baseline"/>
        </w:rPr>
        <w:t> </w:t>
      </w:r>
      <w:r>
        <w:rPr>
          <w:sz w:val="20"/>
          <w:vertAlign w:val="baseline"/>
        </w:rPr>
        <w:t>Regulation</w:t>
      </w:r>
      <w:r>
        <w:rPr>
          <w:spacing w:val="-7"/>
          <w:sz w:val="20"/>
          <w:vertAlign w:val="baseline"/>
        </w:rPr>
        <w:t> </w:t>
      </w:r>
      <w:r>
        <w:rPr>
          <w:sz w:val="20"/>
          <w:vertAlign w:val="baseline"/>
        </w:rPr>
        <w:t>43,</w:t>
      </w:r>
      <w:r>
        <w:rPr>
          <w:spacing w:val="-6"/>
          <w:sz w:val="20"/>
          <w:vertAlign w:val="baseline"/>
        </w:rPr>
        <w:t> </w:t>
      </w:r>
      <w:r>
        <w:rPr>
          <w:sz w:val="20"/>
          <w:vertAlign w:val="baseline"/>
        </w:rPr>
        <w:t>National</w:t>
      </w:r>
      <w:r>
        <w:rPr>
          <w:spacing w:val="-6"/>
          <w:sz w:val="20"/>
          <w:vertAlign w:val="baseline"/>
        </w:rPr>
        <w:t> </w:t>
      </w:r>
      <w:r>
        <w:rPr>
          <w:sz w:val="20"/>
          <w:vertAlign w:val="baseline"/>
        </w:rPr>
        <w:t>Environmental</w:t>
      </w:r>
      <w:r>
        <w:rPr>
          <w:spacing w:val="-6"/>
          <w:sz w:val="20"/>
          <w:vertAlign w:val="baseline"/>
        </w:rPr>
        <w:t> </w:t>
      </w:r>
      <w:r>
        <w:rPr>
          <w:sz w:val="20"/>
          <w:vertAlign w:val="baseline"/>
        </w:rPr>
        <w:t>(Quarrying</w:t>
      </w:r>
      <w:r>
        <w:rPr>
          <w:spacing w:val="-7"/>
          <w:sz w:val="20"/>
          <w:vertAlign w:val="baseline"/>
        </w:rPr>
        <w:t> </w:t>
      </w:r>
      <w:r>
        <w:rPr>
          <w:sz w:val="20"/>
          <w:vertAlign w:val="baseline"/>
        </w:rPr>
        <w:t>and</w:t>
      </w:r>
      <w:r>
        <w:rPr>
          <w:spacing w:val="-6"/>
          <w:sz w:val="20"/>
          <w:vertAlign w:val="baseline"/>
        </w:rPr>
        <w:t> </w:t>
      </w:r>
      <w:r>
        <w:rPr>
          <w:sz w:val="20"/>
          <w:vertAlign w:val="baseline"/>
        </w:rPr>
        <w:t>Blasting</w:t>
      </w:r>
      <w:r>
        <w:rPr>
          <w:spacing w:val="-7"/>
          <w:sz w:val="20"/>
          <w:vertAlign w:val="baseline"/>
        </w:rPr>
        <w:t> </w:t>
      </w:r>
      <w:r>
        <w:rPr>
          <w:sz w:val="20"/>
          <w:vertAlign w:val="baseline"/>
        </w:rPr>
        <w:t>Operations)</w:t>
      </w:r>
      <w:r>
        <w:rPr>
          <w:spacing w:val="-6"/>
          <w:sz w:val="20"/>
          <w:vertAlign w:val="baseline"/>
        </w:rPr>
        <w:t> </w:t>
      </w:r>
      <w:r>
        <w:rPr>
          <w:sz w:val="20"/>
          <w:vertAlign w:val="baseline"/>
        </w:rPr>
        <w:t>Regulations,</w:t>
      </w:r>
      <w:r>
        <w:rPr>
          <w:spacing w:val="-6"/>
          <w:sz w:val="20"/>
          <w:vertAlign w:val="baseline"/>
        </w:rPr>
        <w:t> </w:t>
      </w:r>
      <w:r>
        <w:rPr>
          <w:sz w:val="20"/>
          <w:vertAlign w:val="baseline"/>
        </w:rPr>
        <w:t>2013</w:t>
      </w:r>
      <w:r>
        <w:rPr>
          <w:spacing w:val="4"/>
          <w:sz w:val="20"/>
          <w:vertAlign w:val="baseline"/>
        </w:rPr>
        <w:t> </w:t>
      </w:r>
      <w:r>
        <w:rPr>
          <w:spacing w:val="-5"/>
          <w:sz w:val="20"/>
          <w:vertAlign w:val="baseline"/>
        </w:rPr>
        <w:t>the</w:t>
      </w:r>
    </w:p>
    <w:p>
      <w:pPr>
        <w:spacing w:after="0"/>
        <w:jc w:val="left"/>
        <w:rPr>
          <w:sz w:val="20"/>
        </w:rPr>
        <w:sectPr>
          <w:pgSz w:w="12240" w:h="15840"/>
          <w:pgMar w:header="0" w:footer="1012" w:top="1320" w:bottom="1200" w:left="1040" w:right="860"/>
        </w:sectPr>
      </w:pPr>
    </w:p>
    <w:p>
      <w:pPr>
        <w:pStyle w:val="BodyText"/>
        <w:spacing w:line="480" w:lineRule="auto" w:before="112"/>
        <w:ind w:left="400" w:right="529"/>
        <w:jc w:val="both"/>
      </w:pPr>
      <w:r>
        <w:rPr/>
        <w:t>using the best available technologies that are environment-friendly.</w:t>
      </w:r>
      <w:r>
        <w:rPr>
          <w:vertAlign w:val="superscript"/>
        </w:rPr>
        <w:t>787</w:t>
      </w:r>
      <w:r>
        <w:rPr>
          <w:vertAlign w:val="baseline"/>
        </w:rPr>
        <w:t>Extraction of rocks shall be carried out with adequate protection of the environment, plant, man, animal and the general ecosystem.</w:t>
      </w:r>
      <w:r>
        <w:rPr>
          <w:vertAlign w:val="superscript"/>
        </w:rPr>
        <w:t>788</w:t>
      </w:r>
      <w:r>
        <w:rPr>
          <w:vertAlign w:val="baseline"/>
        </w:rPr>
        <w:t>In order to further entrench the kernel of sustainable development in the mining sector, the Regulation in a forward-looking manner provided and mandated on mineral title holders post quarrying, mine closure, land rehabilitation, resuscitation and remediation plans to form an integral part of the pre-conditional requirements for approval to operate a quarry, the provisions of which shall be enforced by the Agency.</w:t>
      </w:r>
      <w:r>
        <w:rPr>
          <w:vertAlign w:val="superscript"/>
        </w:rPr>
        <w:t>789</w:t>
      </w:r>
      <w:r>
        <w:rPr>
          <w:vertAlign w:val="baseline"/>
        </w:rPr>
        <w:t>This provision also implants the polluter- pays-principle and the principle of precaution in order to either prevent as in the latter principle</w:t>
      </w:r>
      <w:r>
        <w:rPr>
          <w:spacing w:val="80"/>
          <w:vertAlign w:val="baseline"/>
        </w:rPr>
        <w:t> </w:t>
      </w:r>
      <w:r>
        <w:rPr>
          <w:vertAlign w:val="baseline"/>
        </w:rPr>
        <w:t>or mitigate as in the former principle, environmental degradation by the mining of solid minerals in Nigeria since quarrying activities are quite predominant in Nigeria causing all forms of environmental degradation.</w:t>
      </w:r>
    </w:p>
    <w:p>
      <w:pPr>
        <w:pStyle w:val="BodyText"/>
        <w:spacing w:line="480" w:lineRule="auto" w:before="241"/>
        <w:ind w:left="400" w:right="533"/>
        <w:jc w:val="both"/>
      </w:pPr>
      <w:r>
        <w:rPr/>
        <w:t>The Regulation prescribed myriad of measures for ensuring the health and safety of workers and all persons lawfully on quarry sites. To this extent the quarry operator shall </w:t>
      </w:r>
      <w:r>
        <w:rPr>
          <w:i/>
        </w:rPr>
        <w:t>inter alia </w:t>
      </w:r>
      <w:r>
        <w:rPr/>
        <w:t>ensure that all field workers shall be equipped with Personnel Protection Equipment (PPE) for safety, the provision of functional fire hydrant; the availability of health, safety and environment personnel; restriction of access to the pit or quarry and other safety measures.</w:t>
      </w:r>
      <w:r>
        <w:rPr>
          <w:vertAlign w:val="superscript"/>
        </w:rPr>
        <w:t>790</w:t>
      </w:r>
    </w:p>
    <w:p>
      <w:pPr>
        <w:pStyle w:val="BodyText"/>
        <w:spacing w:line="480" w:lineRule="auto" w:before="1"/>
        <w:ind w:left="400" w:right="538"/>
        <w:jc w:val="both"/>
      </w:pPr>
      <w:r>
        <w:rPr/>
        <w:t>It will appear that some quarry operators for myriad of reasons including economic and lackadaisical</w:t>
      </w:r>
      <w:r>
        <w:rPr>
          <w:spacing w:val="-1"/>
        </w:rPr>
        <w:t> </w:t>
      </w:r>
      <w:r>
        <w:rPr/>
        <w:t>approach</w:t>
      </w:r>
      <w:r>
        <w:rPr>
          <w:spacing w:val="-1"/>
        </w:rPr>
        <w:t> </w:t>
      </w:r>
      <w:r>
        <w:rPr/>
        <w:t>to environmental</w:t>
      </w:r>
      <w:r>
        <w:rPr>
          <w:spacing w:val="-1"/>
        </w:rPr>
        <w:t> </w:t>
      </w:r>
      <w:r>
        <w:rPr/>
        <w:t>sustainability</w:t>
      </w:r>
      <w:r>
        <w:rPr>
          <w:spacing w:val="-9"/>
        </w:rPr>
        <w:t> </w:t>
      </w:r>
      <w:r>
        <w:rPr/>
        <w:t>in</w:t>
      </w:r>
      <w:r>
        <w:rPr>
          <w:spacing w:val="-1"/>
        </w:rPr>
        <w:t> </w:t>
      </w:r>
      <w:r>
        <w:rPr/>
        <w:t>the</w:t>
      </w:r>
      <w:r>
        <w:rPr>
          <w:spacing w:val="-2"/>
        </w:rPr>
        <w:t> </w:t>
      </w:r>
      <w:r>
        <w:rPr/>
        <w:t>mining</w:t>
      </w:r>
      <w:r>
        <w:rPr>
          <w:spacing w:val="-3"/>
        </w:rPr>
        <w:t> </w:t>
      </w:r>
      <w:r>
        <w:rPr/>
        <w:t>sector, are</w:t>
      </w:r>
      <w:r>
        <w:rPr>
          <w:spacing w:val="-3"/>
        </w:rPr>
        <w:t> </w:t>
      </w:r>
      <w:r>
        <w:rPr/>
        <w:t>not</w:t>
      </w:r>
      <w:r>
        <w:rPr>
          <w:spacing w:val="-1"/>
        </w:rPr>
        <w:t> </w:t>
      </w:r>
      <w:r>
        <w:rPr/>
        <w:t>in</w:t>
      </w:r>
      <w:r>
        <w:rPr>
          <w:spacing w:val="-1"/>
        </w:rPr>
        <w:t> </w:t>
      </w:r>
      <w:r>
        <w:rPr/>
        <w:t>compliance with</w:t>
      </w:r>
      <w:r>
        <w:rPr>
          <w:spacing w:val="12"/>
        </w:rPr>
        <w:t> </w:t>
      </w:r>
      <w:r>
        <w:rPr/>
        <w:t>a</w:t>
      </w:r>
      <w:r>
        <w:rPr>
          <w:spacing w:val="13"/>
        </w:rPr>
        <w:t> </w:t>
      </w:r>
      <w:r>
        <w:rPr/>
        <w:t>lot</w:t>
      </w:r>
      <w:r>
        <w:rPr>
          <w:spacing w:val="14"/>
        </w:rPr>
        <w:t> </w:t>
      </w:r>
      <w:r>
        <w:rPr/>
        <w:t>of</w:t>
      </w:r>
      <w:r>
        <w:rPr>
          <w:spacing w:val="13"/>
        </w:rPr>
        <w:t> </w:t>
      </w:r>
      <w:r>
        <w:rPr/>
        <w:t>provisions</w:t>
      </w:r>
      <w:r>
        <w:rPr>
          <w:spacing w:val="14"/>
        </w:rPr>
        <w:t> </w:t>
      </w:r>
      <w:r>
        <w:rPr/>
        <w:t>enunciated</w:t>
      </w:r>
      <w:r>
        <w:rPr>
          <w:spacing w:val="14"/>
        </w:rPr>
        <w:t> </w:t>
      </w:r>
      <w:r>
        <w:rPr/>
        <w:t>herein</w:t>
      </w:r>
      <w:r>
        <w:rPr>
          <w:spacing w:val="14"/>
        </w:rPr>
        <w:t> </w:t>
      </w:r>
      <w:r>
        <w:rPr/>
        <w:t>particularly</w:t>
      </w:r>
      <w:r>
        <w:rPr>
          <w:spacing w:val="12"/>
        </w:rPr>
        <w:t> </w:t>
      </w:r>
      <w:r>
        <w:rPr/>
        <w:t>on</w:t>
      </w:r>
      <w:r>
        <w:rPr>
          <w:spacing w:val="14"/>
        </w:rPr>
        <w:t> </w:t>
      </w:r>
      <w:r>
        <w:rPr/>
        <w:t>the</w:t>
      </w:r>
      <w:r>
        <w:rPr>
          <w:spacing w:val="13"/>
        </w:rPr>
        <w:t> </w:t>
      </w:r>
      <w:r>
        <w:rPr/>
        <w:t>need</w:t>
      </w:r>
      <w:r>
        <w:rPr>
          <w:spacing w:val="16"/>
        </w:rPr>
        <w:t> </w:t>
      </w:r>
      <w:r>
        <w:rPr/>
        <w:t>to</w:t>
      </w:r>
      <w:r>
        <w:rPr>
          <w:spacing w:val="14"/>
        </w:rPr>
        <w:t> </w:t>
      </w:r>
      <w:r>
        <w:rPr/>
        <w:t>provide</w:t>
      </w:r>
      <w:r>
        <w:rPr>
          <w:spacing w:val="13"/>
        </w:rPr>
        <w:t> </w:t>
      </w:r>
      <w:r>
        <w:rPr/>
        <w:t>field</w:t>
      </w:r>
      <w:r>
        <w:rPr>
          <w:spacing w:val="14"/>
        </w:rPr>
        <w:t> </w:t>
      </w:r>
      <w:r>
        <w:rPr/>
        <w:t>workers</w:t>
      </w:r>
      <w:r>
        <w:rPr>
          <w:spacing w:val="16"/>
        </w:rPr>
        <w:t> </w:t>
      </w:r>
      <w:r>
        <w:rPr>
          <w:spacing w:val="-4"/>
        </w:rPr>
        <w:t>with</w:t>
      </w:r>
    </w:p>
    <w:p>
      <w:pPr>
        <w:pStyle w:val="BodyText"/>
        <w:spacing w:before="1"/>
        <w:ind w:left="400"/>
        <w:jc w:val="both"/>
      </w:pPr>
      <w:r>
        <w:rPr/>
        <w:t>PPE.</w:t>
      </w:r>
      <w:r>
        <w:rPr>
          <w:spacing w:val="3"/>
        </w:rPr>
        <w:t> </w:t>
      </w:r>
      <w:r>
        <w:rPr/>
        <w:t>To</w:t>
      </w:r>
      <w:r>
        <w:rPr>
          <w:spacing w:val="5"/>
        </w:rPr>
        <w:t> </w:t>
      </w:r>
      <w:r>
        <w:rPr/>
        <w:t>corroborate</w:t>
      </w:r>
      <w:r>
        <w:rPr>
          <w:spacing w:val="6"/>
        </w:rPr>
        <w:t> </w:t>
      </w:r>
      <w:r>
        <w:rPr/>
        <w:t>this,</w:t>
      </w:r>
      <w:r>
        <w:rPr>
          <w:spacing w:val="5"/>
        </w:rPr>
        <w:t> </w:t>
      </w:r>
      <w:r>
        <w:rPr/>
        <w:t>recently</w:t>
      </w:r>
      <w:r>
        <w:rPr>
          <w:spacing w:val="3"/>
        </w:rPr>
        <w:t> </w:t>
      </w:r>
      <w:r>
        <w:rPr/>
        <w:t>about</w:t>
      </w:r>
      <w:r>
        <w:rPr>
          <w:spacing w:val="9"/>
        </w:rPr>
        <w:t> </w:t>
      </w:r>
      <w:r>
        <w:rPr/>
        <w:t>four</w:t>
      </w:r>
      <w:r>
        <w:rPr>
          <w:spacing w:val="4"/>
        </w:rPr>
        <w:t> </w:t>
      </w:r>
      <w:r>
        <w:rPr/>
        <w:t>hundred</w:t>
      </w:r>
      <w:r>
        <w:rPr>
          <w:spacing w:val="5"/>
        </w:rPr>
        <w:t> </w:t>
      </w:r>
      <w:r>
        <w:rPr/>
        <w:t>miners</w:t>
      </w:r>
      <w:r>
        <w:rPr>
          <w:spacing w:val="8"/>
        </w:rPr>
        <w:t> </w:t>
      </w:r>
      <w:r>
        <w:rPr/>
        <w:t>(present</w:t>
      </w:r>
      <w:r>
        <w:rPr>
          <w:spacing w:val="8"/>
        </w:rPr>
        <w:t> </w:t>
      </w:r>
      <w:r>
        <w:rPr/>
        <w:t>at</w:t>
      </w:r>
      <w:r>
        <w:rPr>
          <w:spacing w:val="6"/>
        </w:rPr>
        <w:t> </w:t>
      </w:r>
      <w:r>
        <w:rPr/>
        <w:t>Town</w:t>
      </w:r>
      <w:r>
        <w:rPr>
          <w:spacing w:val="6"/>
        </w:rPr>
        <w:t> </w:t>
      </w:r>
      <w:r>
        <w:rPr/>
        <w:t>Hall</w:t>
      </w:r>
      <w:r>
        <w:rPr>
          <w:spacing w:val="6"/>
        </w:rPr>
        <w:t> </w:t>
      </w:r>
      <w:r>
        <w:rPr/>
        <w:t>Meetings</w:t>
      </w:r>
      <w:r>
        <w:rPr>
          <w:spacing w:val="9"/>
        </w:rPr>
        <w:t> </w:t>
      </w:r>
      <w:r>
        <w:rPr>
          <w:spacing w:val="-5"/>
        </w:rPr>
        <w:t>on</w:t>
      </w:r>
    </w:p>
    <w:p>
      <w:pPr>
        <w:pStyle w:val="BodyText"/>
        <w:spacing w:before="4"/>
        <w:rPr>
          <w:sz w:val="18"/>
        </w:rPr>
      </w:pPr>
      <w:r>
        <w:rPr/>
        <mc:AlternateContent>
          <mc:Choice Requires="wps">
            <w:drawing>
              <wp:anchor distT="0" distB="0" distL="0" distR="0" allowOverlap="1" layoutInCell="1" locked="0" behindDoc="1" simplePos="0" relativeHeight="487725568">
                <wp:simplePos x="0" y="0"/>
                <wp:positionH relativeFrom="page">
                  <wp:posOffset>914704</wp:posOffset>
                </wp:positionH>
                <wp:positionV relativeFrom="paragraph">
                  <wp:posOffset>149805</wp:posOffset>
                </wp:positionV>
                <wp:extent cx="5944870" cy="9525"/>
                <wp:effectExtent l="0" t="0" r="0" b="0"/>
                <wp:wrapTopAndBottom/>
                <wp:docPr id="360" name="Graphic 360"/>
                <wp:cNvGraphicFramePr>
                  <a:graphicFrameLocks/>
                </wp:cNvGraphicFramePr>
                <a:graphic>
                  <a:graphicData uri="http://schemas.microsoft.com/office/word/2010/wordprocessingShape">
                    <wps:wsp>
                      <wps:cNvPr id="360" name="Graphic 360"/>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795673pt;width:468.07pt;height:.72003pt;mso-position-horizontal-relative:page;mso-position-vertical-relative:paragraph;z-index:-15590912;mso-wrap-distance-left:0;mso-wrap-distance-right:0" id="docshape328" filled="true" fillcolor="#000000" stroked="false">
                <v:fill type="solid"/>
                <w10:wrap type="topAndBottom"/>
              </v:rect>
            </w:pict>
          </mc:Fallback>
        </mc:AlternateContent>
      </w:r>
    </w:p>
    <w:p>
      <w:pPr>
        <w:spacing w:before="96"/>
        <w:ind w:left="400" w:right="927" w:firstLine="302"/>
        <w:jc w:val="left"/>
        <w:rPr>
          <w:sz w:val="20"/>
        </w:rPr>
      </w:pPr>
      <w:r>
        <w:rPr>
          <w:sz w:val="20"/>
        </w:rPr>
        <w:t>polluter-pays-</w:t>
      </w:r>
      <w:r>
        <w:rPr>
          <w:spacing w:val="-5"/>
          <w:sz w:val="20"/>
        </w:rPr>
        <w:t> </w:t>
      </w:r>
      <w:r>
        <w:rPr>
          <w:sz w:val="20"/>
        </w:rPr>
        <w:t>principle</w:t>
      </w:r>
      <w:r>
        <w:rPr>
          <w:spacing w:val="-1"/>
          <w:sz w:val="20"/>
        </w:rPr>
        <w:t> </w:t>
      </w:r>
      <w:r>
        <w:rPr>
          <w:sz w:val="20"/>
        </w:rPr>
        <w:t>means</w:t>
      </w:r>
      <w:r>
        <w:rPr>
          <w:spacing w:val="-4"/>
          <w:sz w:val="20"/>
        </w:rPr>
        <w:t> </w:t>
      </w:r>
      <w:r>
        <w:rPr>
          <w:sz w:val="20"/>
        </w:rPr>
        <w:t>that</w:t>
      </w:r>
      <w:r>
        <w:rPr>
          <w:spacing w:val="-3"/>
          <w:sz w:val="20"/>
        </w:rPr>
        <w:t> </w:t>
      </w:r>
      <w:r>
        <w:rPr>
          <w:sz w:val="20"/>
        </w:rPr>
        <w:t>a</w:t>
      </w:r>
      <w:r>
        <w:rPr>
          <w:spacing w:val="-3"/>
          <w:sz w:val="20"/>
        </w:rPr>
        <w:t> </w:t>
      </w:r>
      <w:r>
        <w:rPr>
          <w:sz w:val="20"/>
        </w:rPr>
        <w:t>company</w:t>
      </w:r>
      <w:r>
        <w:rPr>
          <w:spacing w:val="-4"/>
          <w:sz w:val="20"/>
        </w:rPr>
        <w:t> </w:t>
      </w:r>
      <w:r>
        <w:rPr>
          <w:sz w:val="20"/>
        </w:rPr>
        <w:t>or</w:t>
      </w:r>
      <w:r>
        <w:rPr>
          <w:spacing w:val="-3"/>
          <w:sz w:val="20"/>
        </w:rPr>
        <w:t> </w:t>
      </w:r>
      <w:r>
        <w:rPr>
          <w:sz w:val="20"/>
        </w:rPr>
        <w:t>person</w:t>
      </w:r>
      <w:r>
        <w:rPr>
          <w:spacing w:val="-4"/>
          <w:sz w:val="20"/>
        </w:rPr>
        <w:t> </w:t>
      </w:r>
      <w:r>
        <w:rPr>
          <w:sz w:val="20"/>
        </w:rPr>
        <w:t>that</w:t>
      </w:r>
      <w:r>
        <w:rPr>
          <w:spacing w:val="-3"/>
          <w:sz w:val="20"/>
        </w:rPr>
        <w:t> </w:t>
      </w:r>
      <w:r>
        <w:rPr>
          <w:sz w:val="20"/>
        </w:rPr>
        <w:t>causes</w:t>
      </w:r>
      <w:r>
        <w:rPr>
          <w:spacing w:val="-4"/>
          <w:sz w:val="20"/>
        </w:rPr>
        <w:t> </w:t>
      </w:r>
      <w:r>
        <w:rPr>
          <w:sz w:val="20"/>
        </w:rPr>
        <w:t>pollution</w:t>
      </w:r>
      <w:r>
        <w:rPr>
          <w:spacing w:val="-4"/>
          <w:sz w:val="20"/>
        </w:rPr>
        <w:t> </w:t>
      </w:r>
      <w:r>
        <w:rPr>
          <w:sz w:val="20"/>
        </w:rPr>
        <w:t>should</w:t>
      </w:r>
      <w:r>
        <w:rPr>
          <w:spacing w:val="-2"/>
          <w:sz w:val="20"/>
        </w:rPr>
        <w:t> </w:t>
      </w:r>
      <w:r>
        <w:rPr>
          <w:sz w:val="20"/>
        </w:rPr>
        <w:t>pay</w:t>
      </w:r>
      <w:r>
        <w:rPr>
          <w:spacing w:val="-7"/>
          <w:sz w:val="20"/>
        </w:rPr>
        <w:t> </w:t>
      </w:r>
      <w:r>
        <w:rPr>
          <w:sz w:val="20"/>
        </w:rPr>
        <w:t>for</w:t>
      </w:r>
      <w:r>
        <w:rPr>
          <w:spacing w:val="-3"/>
          <w:sz w:val="20"/>
        </w:rPr>
        <w:t> </w:t>
      </w:r>
      <w:r>
        <w:rPr>
          <w:sz w:val="20"/>
        </w:rPr>
        <w:t>the cost</w:t>
      </w:r>
      <w:r>
        <w:rPr>
          <w:spacing w:val="-4"/>
          <w:sz w:val="20"/>
        </w:rPr>
        <w:t> </w:t>
      </w:r>
      <w:r>
        <w:rPr>
          <w:sz w:val="20"/>
        </w:rPr>
        <w:t>of removing it or providecompensation to those who have been affected by it.</w:t>
      </w:r>
    </w:p>
    <w:p>
      <w:pPr>
        <w:spacing w:before="1"/>
        <w:ind w:left="400" w:right="0" w:firstLine="0"/>
        <w:jc w:val="left"/>
        <w:rPr>
          <w:sz w:val="20"/>
        </w:rPr>
      </w:pPr>
      <w:r>
        <w:rPr>
          <w:sz w:val="20"/>
          <w:vertAlign w:val="superscript"/>
        </w:rPr>
        <w:t>786</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3(2)</w:t>
      </w:r>
    </w:p>
    <w:p>
      <w:pPr>
        <w:spacing w:before="0"/>
        <w:ind w:left="400" w:right="0" w:firstLine="0"/>
        <w:jc w:val="left"/>
        <w:rPr>
          <w:sz w:val="20"/>
        </w:rPr>
      </w:pPr>
      <w:r>
        <w:rPr>
          <w:sz w:val="20"/>
          <w:vertAlign w:val="superscript"/>
        </w:rPr>
        <w:t>787</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3(3)</w:t>
      </w:r>
    </w:p>
    <w:p>
      <w:pPr>
        <w:spacing w:line="229" w:lineRule="exact" w:before="1"/>
        <w:ind w:left="400" w:right="0" w:firstLine="0"/>
        <w:jc w:val="left"/>
        <w:rPr>
          <w:sz w:val="20"/>
        </w:rPr>
      </w:pPr>
      <w:r>
        <w:rPr>
          <w:sz w:val="20"/>
          <w:vertAlign w:val="superscript"/>
        </w:rPr>
        <w:t>788</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3(4)</w:t>
      </w:r>
    </w:p>
    <w:p>
      <w:pPr>
        <w:spacing w:line="229" w:lineRule="exact" w:before="0"/>
        <w:ind w:left="400" w:right="0" w:firstLine="0"/>
        <w:jc w:val="left"/>
        <w:rPr>
          <w:sz w:val="20"/>
        </w:rPr>
      </w:pPr>
      <w:r>
        <w:rPr>
          <w:sz w:val="20"/>
          <w:vertAlign w:val="superscript"/>
        </w:rPr>
        <w:t>789</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4"/>
          <w:sz w:val="20"/>
          <w:vertAlign w:val="baseline"/>
        </w:rPr>
        <w:t>3(8)</w:t>
      </w:r>
    </w:p>
    <w:p>
      <w:pPr>
        <w:spacing w:before="0"/>
        <w:ind w:left="400" w:right="0" w:firstLine="0"/>
        <w:jc w:val="left"/>
        <w:rPr>
          <w:sz w:val="20"/>
        </w:rPr>
      </w:pPr>
      <w:r>
        <w:rPr>
          <w:sz w:val="20"/>
          <w:vertAlign w:val="superscript"/>
        </w:rPr>
        <w:t>790</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5"/>
          <w:sz w:val="20"/>
          <w:vertAlign w:val="baseline"/>
        </w:rPr>
        <w:t>11</w:t>
      </w:r>
    </w:p>
    <w:p>
      <w:pPr>
        <w:spacing w:after="0"/>
        <w:jc w:val="left"/>
        <w:rPr>
          <w:sz w:val="20"/>
        </w:rPr>
        <w:sectPr>
          <w:pgSz w:w="12240" w:h="15840"/>
          <w:pgMar w:header="0" w:footer="1012" w:top="1320" w:bottom="1200" w:left="1040" w:right="860"/>
        </w:sectPr>
      </w:pPr>
    </w:p>
    <w:p>
      <w:pPr>
        <w:pStyle w:val="BodyText"/>
        <w:spacing w:line="480" w:lineRule="auto" w:before="72"/>
        <w:ind w:left="400" w:right="538"/>
        <w:jc w:val="both"/>
      </w:pPr>
      <w:r>
        <w:rPr/>
        <w:t>artisanal mining held for Osun and Ekiti States of Nigeria organized by NESREA in 2012) were provided with PPE including helmets, overalls, boots, safety goggles, gloves and nose masks.</w:t>
      </w:r>
      <w:r>
        <w:rPr>
          <w:vertAlign w:val="superscript"/>
        </w:rPr>
        <w:t>791</w:t>
      </w:r>
      <w:r>
        <w:rPr>
          <w:vertAlign w:val="baseline"/>
        </w:rPr>
        <w:t>More recently, some of the challenges of the Agency were stated to include insufficient PPE for relevant staff.</w:t>
      </w:r>
      <w:r>
        <w:rPr>
          <w:vertAlign w:val="superscript"/>
        </w:rPr>
        <w:t>792</w:t>
      </w:r>
    </w:p>
    <w:p>
      <w:pPr>
        <w:pStyle w:val="BodyText"/>
        <w:spacing w:line="480" w:lineRule="auto"/>
        <w:ind w:left="400" w:right="527"/>
        <w:jc w:val="both"/>
      </w:pPr>
      <w:r>
        <w:rPr/>
        <w:t>In order to protect the environment from air and noise pollution by the mining of solid minerals</w:t>
      </w:r>
      <w:r>
        <w:rPr>
          <w:spacing w:val="40"/>
        </w:rPr>
        <w:t> </w:t>
      </w:r>
      <w:r>
        <w:rPr/>
        <w:t>in Nigeria, the Regulation provided that Dust and Particulate Matters (PM) emitted from all operations in the quarry shall be abated and suppressed using the best available technologies;</w:t>
      </w:r>
      <w:r>
        <w:rPr>
          <w:vertAlign w:val="superscript"/>
        </w:rPr>
        <w:t>793</w:t>
      </w:r>
      <w:r>
        <w:rPr>
          <w:vertAlign w:val="baseline"/>
        </w:rPr>
        <w:t> while similarly noise pollution shall not exceed the maximum acceptable limit of 114 dB as set out in the National Environmental (Noise Standards and Control) Regulations.</w:t>
      </w:r>
      <w:r>
        <w:rPr>
          <w:vertAlign w:val="superscript"/>
        </w:rPr>
        <w:t>794</w:t>
      </w:r>
      <w:r>
        <w:rPr>
          <w:vertAlign w:val="baseline"/>
        </w:rPr>
        <w:t> The phrase</w:t>
      </w:r>
      <w:r>
        <w:rPr>
          <w:spacing w:val="40"/>
          <w:vertAlign w:val="baseline"/>
        </w:rPr>
        <w:t> </w:t>
      </w:r>
      <w:r>
        <w:rPr>
          <w:vertAlign w:val="baseline"/>
        </w:rPr>
        <w:t>“best available technology” is nebulous and lacks clarity; as it encourages non-compliance and undermines the capacity of enforcement officers to perform their roles. Consequently, the specification of the technology required should be clearly stated to aid compliance and </w:t>
      </w:r>
      <w:r>
        <w:rPr>
          <w:spacing w:val="-2"/>
          <w:vertAlign w:val="baseline"/>
        </w:rPr>
        <w:t>enforcement.</w:t>
      </w:r>
    </w:p>
    <w:p>
      <w:pPr>
        <w:pStyle w:val="BodyText"/>
      </w:pPr>
    </w:p>
    <w:p>
      <w:pPr>
        <w:pStyle w:val="BodyText"/>
        <w:spacing w:before="26"/>
      </w:pPr>
    </w:p>
    <w:p>
      <w:pPr>
        <w:pStyle w:val="BodyText"/>
        <w:spacing w:line="480" w:lineRule="auto"/>
        <w:ind w:left="400" w:right="529"/>
        <w:jc w:val="both"/>
      </w:pPr>
      <w:r>
        <w:rPr/>
        <w:t>The Regulations provides for the service of enforcement notice on operators, the circumstances under which an enforcement notice shall be served and the content of such notices. Earlier comments made in respect of this issue are adopted </w:t>
      </w:r>
      <w:r>
        <w:rPr>
          <w:i/>
        </w:rPr>
        <w:t>mutatis mutandis.</w:t>
      </w:r>
      <w:r>
        <w:rPr/>
        <w:t>It further entrenches the precept of fairness, transparency and justice when it stated that every facility</w:t>
      </w:r>
      <w:r>
        <w:rPr>
          <w:spacing w:val="-2"/>
        </w:rPr>
        <w:t> </w:t>
      </w:r>
      <w:r>
        <w:rPr/>
        <w:t>shall be given equal treatment without preference as far as inspection and enforcement of relevant laws are concerned.</w:t>
      </w:r>
      <w:r>
        <w:rPr>
          <w:vertAlign w:val="superscript"/>
        </w:rPr>
        <w:t>795</w:t>
      </w:r>
      <w:r>
        <w:rPr>
          <w:vertAlign w:val="baseline"/>
        </w:rPr>
        <w:t> In the same vein earlier comments on this issue are adopted </w:t>
      </w:r>
      <w:r>
        <w:rPr>
          <w:i/>
          <w:vertAlign w:val="baseline"/>
        </w:rPr>
        <w:t>mutatis mutandis</w:t>
      </w:r>
      <w:r>
        <w:rPr>
          <w:vertAlign w:val="baseline"/>
        </w:rPr>
        <w:t>. Conclusively,</w:t>
      </w:r>
      <w:r>
        <w:rPr>
          <w:spacing w:val="25"/>
          <w:vertAlign w:val="baseline"/>
        </w:rPr>
        <w:t> </w:t>
      </w:r>
      <w:r>
        <w:rPr>
          <w:vertAlign w:val="baseline"/>
        </w:rPr>
        <w:t>the</w:t>
      </w:r>
      <w:r>
        <w:rPr>
          <w:spacing w:val="27"/>
          <w:vertAlign w:val="baseline"/>
        </w:rPr>
        <w:t> </w:t>
      </w:r>
      <w:r>
        <w:rPr>
          <w:vertAlign w:val="baseline"/>
        </w:rPr>
        <w:t>Regulations</w:t>
      </w:r>
      <w:r>
        <w:rPr>
          <w:spacing w:val="27"/>
          <w:vertAlign w:val="baseline"/>
        </w:rPr>
        <w:t> </w:t>
      </w:r>
      <w:r>
        <w:rPr>
          <w:vertAlign w:val="baseline"/>
        </w:rPr>
        <w:t>created</w:t>
      </w:r>
      <w:r>
        <w:rPr>
          <w:spacing w:val="27"/>
          <w:vertAlign w:val="baseline"/>
        </w:rPr>
        <w:t> </w:t>
      </w:r>
      <w:r>
        <w:rPr>
          <w:vertAlign w:val="baseline"/>
        </w:rPr>
        <w:t>offences</w:t>
      </w:r>
      <w:r>
        <w:rPr>
          <w:spacing w:val="30"/>
          <w:vertAlign w:val="baseline"/>
        </w:rPr>
        <w:t> </w:t>
      </w:r>
      <w:r>
        <w:rPr>
          <w:vertAlign w:val="baseline"/>
        </w:rPr>
        <w:t>for</w:t>
      </w:r>
      <w:r>
        <w:rPr>
          <w:spacing w:val="26"/>
          <w:vertAlign w:val="baseline"/>
        </w:rPr>
        <w:t> </w:t>
      </w:r>
      <w:r>
        <w:rPr>
          <w:vertAlign w:val="baseline"/>
        </w:rPr>
        <w:t>the</w:t>
      </w:r>
      <w:r>
        <w:rPr>
          <w:spacing w:val="27"/>
          <w:vertAlign w:val="baseline"/>
        </w:rPr>
        <w:t> </w:t>
      </w:r>
      <w:r>
        <w:rPr>
          <w:vertAlign w:val="baseline"/>
        </w:rPr>
        <w:t>violation</w:t>
      </w:r>
      <w:r>
        <w:rPr>
          <w:spacing w:val="27"/>
          <w:vertAlign w:val="baseline"/>
        </w:rPr>
        <w:t> </w:t>
      </w:r>
      <w:r>
        <w:rPr>
          <w:vertAlign w:val="baseline"/>
        </w:rPr>
        <w:t>of</w:t>
      </w:r>
      <w:r>
        <w:rPr>
          <w:spacing w:val="26"/>
          <w:vertAlign w:val="baseline"/>
        </w:rPr>
        <w:t> </w:t>
      </w:r>
      <w:r>
        <w:rPr>
          <w:vertAlign w:val="baseline"/>
        </w:rPr>
        <w:t>its</w:t>
      </w:r>
      <w:r>
        <w:rPr>
          <w:spacing w:val="27"/>
          <w:vertAlign w:val="baseline"/>
        </w:rPr>
        <w:t> </w:t>
      </w:r>
      <w:r>
        <w:rPr>
          <w:vertAlign w:val="baseline"/>
        </w:rPr>
        <w:t>provisions</w:t>
      </w:r>
      <w:r>
        <w:rPr>
          <w:spacing w:val="27"/>
          <w:vertAlign w:val="baseline"/>
        </w:rPr>
        <w:t> </w:t>
      </w:r>
      <w:r>
        <w:rPr>
          <w:vertAlign w:val="baseline"/>
        </w:rPr>
        <w:t>and</w:t>
      </w:r>
      <w:r>
        <w:rPr>
          <w:spacing w:val="28"/>
          <w:vertAlign w:val="baseline"/>
        </w:rPr>
        <w:t> </w:t>
      </w:r>
      <w:r>
        <w:rPr>
          <w:spacing w:val="-2"/>
          <w:vertAlign w:val="baseline"/>
        </w:rPr>
        <w:t>specified</w:t>
      </w:r>
    </w:p>
    <w:p>
      <w:pPr>
        <w:pStyle w:val="BodyText"/>
        <w:spacing w:before="1"/>
        <w:rPr>
          <w:sz w:val="4"/>
        </w:rPr>
      </w:pPr>
      <w:r>
        <w:rPr/>
        <mc:AlternateContent>
          <mc:Choice Requires="wps">
            <w:drawing>
              <wp:anchor distT="0" distB="0" distL="0" distR="0" allowOverlap="1" layoutInCell="1" locked="0" behindDoc="1" simplePos="0" relativeHeight="487726080">
                <wp:simplePos x="0" y="0"/>
                <wp:positionH relativeFrom="page">
                  <wp:posOffset>914704</wp:posOffset>
                </wp:positionH>
                <wp:positionV relativeFrom="paragraph">
                  <wp:posOffset>45328</wp:posOffset>
                </wp:positionV>
                <wp:extent cx="1829435" cy="9525"/>
                <wp:effectExtent l="0" t="0" r="0" b="0"/>
                <wp:wrapTopAndBottom/>
                <wp:docPr id="361" name="Graphic 361"/>
                <wp:cNvGraphicFramePr>
                  <a:graphicFrameLocks/>
                </wp:cNvGraphicFramePr>
                <a:graphic>
                  <a:graphicData uri="http://schemas.microsoft.com/office/word/2010/wordprocessingShape">
                    <wps:wsp>
                      <wps:cNvPr id="361" name="Graphic 36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569189pt;width:144.020pt;height:.72003pt;mso-position-horizontal-relative:page;mso-position-vertical-relative:paragraph;z-index:-15590400;mso-wrap-distance-left:0;mso-wrap-distance-right:0" id="docshape329" filled="true" fillcolor="#000000" stroked="false">
                <v:fill type="solid"/>
                <w10:wrap type="topAndBottom"/>
              </v:rect>
            </w:pict>
          </mc:Fallback>
        </mc:AlternateContent>
      </w:r>
    </w:p>
    <w:p>
      <w:pPr>
        <w:spacing w:line="242" w:lineRule="exact" w:before="102"/>
        <w:ind w:left="400" w:right="0" w:firstLine="0"/>
        <w:jc w:val="left"/>
        <w:rPr>
          <w:sz w:val="20"/>
        </w:rPr>
      </w:pPr>
      <w:r>
        <w:rPr>
          <w:rFonts w:ascii="Calibri"/>
          <w:sz w:val="20"/>
          <w:vertAlign w:val="superscript"/>
        </w:rPr>
        <w:t>791</w:t>
      </w:r>
      <w:r>
        <w:rPr>
          <w:sz w:val="20"/>
          <w:vertAlign w:val="baseline"/>
        </w:rPr>
        <w:t>Nesreanews</w:t>
      </w:r>
      <w:r>
        <w:rPr>
          <w:spacing w:val="-7"/>
          <w:sz w:val="20"/>
          <w:vertAlign w:val="baseline"/>
        </w:rPr>
        <w:t> </w:t>
      </w:r>
      <w:r>
        <w:rPr>
          <w:sz w:val="20"/>
          <w:vertAlign w:val="baseline"/>
        </w:rPr>
        <w:t>(2012),</w:t>
      </w:r>
      <w:r>
        <w:rPr>
          <w:spacing w:val="-6"/>
          <w:sz w:val="20"/>
          <w:vertAlign w:val="baseline"/>
        </w:rPr>
        <w:t> </w:t>
      </w:r>
      <w:r>
        <w:rPr>
          <w:sz w:val="20"/>
          <w:vertAlign w:val="baseline"/>
        </w:rPr>
        <w:t>vol</w:t>
      </w:r>
      <w:r>
        <w:rPr>
          <w:spacing w:val="-7"/>
          <w:sz w:val="20"/>
          <w:vertAlign w:val="baseline"/>
        </w:rPr>
        <w:t> </w:t>
      </w:r>
      <w:r>
        <w:rPr>
          <w:sz w:val="20"/>
          <w:vertAlign w:val="baseline"/>
        </w:rPr>
        <w:t>14,</w:t>
      </w:r>
      <w:r>
        <w:rPr>
          <w:spacing w:val="-8"/>
          <w:sz w:val="20"/>
          <w:vertAlign w:val="baseline"/>
        </w:rPr>
        <w:t> </w:t>
      </w:r>
      <w:r>
        <w:rPr>
          <w:spacing w:val="-4"/>
          <w:sz w:val="20"/>
          <w:vertAlign w:val="baseline"/>
        </w:rPr>
        <w:t>p.17</w:t>
      </w:r>
    </w:p>
    <w:p>
      <w:pPr>
        <w:spacing w:line="227" w:lineRule="exact" w:before="0"/>
        <w:ind w:left="400" w:right="0" w:firstLine="0"/>
        <w:jc w:val="left"/>
        <w:rPr>
          <w:sz w:val="20"/>
        </w:rPr>
      </w:pPr>
      <w:r>
        <w:rPr>
          <w:sz w:val="20"/>
          <w:vertAlign w:val="superscript"/>
        </w:rPr>
        <w:t>792</w:t>
      </w:r>
      <w:r>
        <w:rPr>
          <w:sz w:val="20"/>
          <w:vertAlign w:val="baseline"/>
        </w:rPr>
        <w:t>Nesreanews</w:t>
      </w:r>
      <w:r>
        <w:rPr>
          <w:spacing w:val="-8"/>
          <w:sz w:val="20"/>
          <w:vertAlign w:val="baseline"/>
        </w:rPr>
        <w:t> </w:t>
      </w:r>
      <w:r>
        <w:rPr>
          <w:sz w:val="20"/>
          <w:vertAlign w:val="baseline"/>
        </w:rPr>
        <w:t>(2015),</w:t>
      </w:r>
      <w:r>
        <w:rPr>
          <w:spacing w:val="-7"/>
          <w:sz w:val="20"/>
          <w:vertAlign w:val="baseline"/>
        </w:rPr>
        <w:t> </w:t>
      </w:r>
      <w:r>
        <w:rPr>
          <w:sz w:val="20"/>
          <w:vertAlign w:val="baseline"/>
        </w:rPr>
        <w:t>vol</w:t>
      </w:r>
      <w:r>
        <w:rPr>
          <w:spacing w:val="-7"/>
          <w:sz w:val="20"/>
          <w:vertAlign w:val="baseline"/>
        </w:rPr>
        <w:t> </w:t>
      </w:r>
      <w:r>
        <w:rPr>
          <w:sz w:val="20"/>
          <w:vertAlign w:val="baseline"/>
        </w:rPr>
        <w:t>27</w:t>
      </w:r>
      <w:r>
        <w:rPr>
          <w:spacing w:val="-6"/>
          <w:sz w:val="20"/>
          <w:vertAlign w:val="baseline"/>
        </w:rPr>
        <w:t> </w:t>
      </w:r>
      <w:r>
        <w:rPr>
          <w:sz w:val="20"/>
          <w:vertAlign w:val="baseline"/>
        </w:rPr>
        <w:t>Jan-April,</w:t>
      </w:r>
      <w:r>
        <w:rPr>
          <w:spacing w:val="-7"/>
          <w:sz w:val="20"/>
          <w:vertAlign w:val="baseline"/>
        </w:rPr>
        <w:t> </w:t>
      </w:r>
      <w:r>
        <w:rPr>
          <w:spacing w:val="-4"/>
          <w:sz w:val="20"/>
          <w:vertAlign w:val="baseline"/>
        </w:rPr>
        <w:t>p.12</w:t>
      </w:r>
    </w:p>
    <w:p>
      <w:pPr>
        <w:spacing w:line="229" w:lineRule="exact" w:before="0"/>
        <w:ind w:left="400" w:right="0" w:firstLine="0"/>
        <w:jc w:val="left"/>
        <w:rPr>
          <w:sz w:val="20"/>
        </w:rPr>
      </w:pPr>
      <w:r>
        <w:rPr>
          <w:sz w:val="20"/>
          <w:vertAlign w:val="superscript"/>
        </w:rPr>
        <w:t>793</w:t>
      </w:r>
      <w:r>
        <w:rPr>
          <w:sz w:val="20"/>
          <w:vertAlign w:val="baseline"/>
        </w:rPr>
        <w:t>Regulation</w:t>
      </w:r>
      <w:r>
        <w:rPr>
          <w:spacing w:val="-9"/>
          <w:sz w:val="20"/>
          <w:vertAlign w:val="baseline"/>
        </w:rPr>
        <w:t> </w:t>
      </w:r>
      <w:r>
        <w:rPr>
          <w:sz w:val="20"/>
          <w:vertAlign w:val="baseline"/>
        </w:rPr>
        <w:t>12,</w:t>
      </w:r>
      <w:r>
        <w:rPr>
          <w:spacing w:val="-6"/>
          <w:sz w:val="20"/>
          <w:vertAlign w:val="baseline"/>
        </w:rPr>
        <w:t> </w:t>
      </w:r>
      <w:r>
        <w:rPr>
          <w:sz w:val="20"/>
          <w:vertAlign w:val="baseline"/>
        </w:rPr>
        <w:t>National</w:t>
      </w:r>
      <w:r>
        <w:rPr>
          <w:spacing w:val="-8"/>
          <w:sz w:val="20"/>
          <w:vertAlign w:val="baseline"/>
        </w:rPr>
        <w:t> </w:t>
      </w:r>
      <w:r>
        <w:rPr>
          <w:sz w:val="20"/>
          <w:vertAlign w:val="baseline"/>
        </w:rPr>
        <w:t>Environmental</w:t>
      </w:r>
      <w:r>
        <w:rPr>
          <w:spacing w:val="-8"/>
          <w:sz w:val="20"/>
          <w:vertAlign w:val="baseline"/>
        </w:rPr>
        <w:t> </w:t>
      </w:r>
      <w:r>
        <w:rPr>
          <w:sz w:val="20"/>
          <w:vertAlign w:val="baseline"/>
        </w:rPr>
        <w:t>(Quarrying</w:t>
      </w:r>
      <w:r>
        <w:rPr>
          <w:spacing w:val="-8"/>
          <w:sz w:val="20"/>
          <w:vertAlign w:val="baseline"/>
        </w:rPr>
        <w:t> </w:t>
      </w:r>
      <w:r>
        <w:rPr>
          <w:sz w:val="20"/>
          <w:vertAlign w:val="baseline"/>
        </w:rPr>
        <w:t>and</w:t>
      </w:r>
      <w:r>
        <w:rPr>
          <w:spacing w:val="-7"/>
          <w:sz w:val="20"/>
          <w:vertAlign w:val="baseline"/>
        </w:rPr>
        <w:t> </w:t>
      </w:r>
      <w:r>
        <w:rPr>
          <w:sz w:val="20"/>
          <w:vertAlign w:val="baseline"/>
        </w:rPr>
        <w:t>Blasting</w:t>
      </w:r>
      <w:r>
        <w:rPr>
          <w:spacing w:val="-9"/>
          <w:sz w:val="20"/>
          <w:vertAlign w:val="baseline"/>
        </w:rPr>
        <w:t> </w:t>
      </w:r>
      <w:r>
        <w:rPr>
          <w:sz w:val="20"/>
          <w:vertAlign w:val="baseline"/>
        </w:rPr>
        <w:t>Operations)</w:t>
      </w:r>
      <w:r>
        <w:rPr>
          <w:spacing w:val="-7"/>
          <w:sz w:val="20"/>
          <w:vertAlign w:val="baseline"/>
        </w:rPr>
        <w:t> </w:t>
      </w:r>
      <w:r>
        <w:rPr>
          <w:sz w:val="20"/>
          <w:vertAlign w:val="baseline"/>
        </w:rPr>
        <w:t>Regulations,</w:t>
      </w:r>
      <w:r>
        <w:rPr>
          <w:spacing w:val="-6"/>
          <w:sz w:val="20"/>
          <w:vertAlign w:val="baseline"/>
        </w:rPr>
        <w:t> </w:t>
      </w:r>
      <w:r>
        <w:rPr>
          <w:spacing w:val="-4"/>
          <w:sz w:val="20"/>
          <w:vertAlign w:val="baseline"/>
        </w:rPr>
        <w:t>2013</w:t>
      </w:r>
    </w:p>
    <w:p>
      <w:pPr>
        <w:spacing w:line="229" w:lineRule="exact" w:before="0"/>
        <w:ind w:left="400" w:right="0" w:firstLine="0"/>
        <w:jc w:val="left"/>
        <w:rPr>
          <w:sz w:val="20"/>
        </w:rPr>
      </w:pPr>
      <w:r>
        <w:rPr>
          <w:sz w:val="20"/>
          <w:vertAlign w:val="superscript"/>
        </w:rPr>
        <w:t>794</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5"/>
          <w:sz w:val="20"/>
          <w:vertAlign w:val="baseline"/>
        </w:rPr>
        <w:t>13</w:t>
      </w:r>
    </w:p>
    <w:p>
      <w:pPr>
        <w:spacing w:before="1"/>
        <w:ind w:left="400" w:right="0" w:firstLine="0"/>
        <w:jc w:val="left"/>
        <w:rPr>
          <w:sz w:val="20"/>
        </w:rPr>
      </w:pPr>
      <w:r>
        <w:rPr>
          <w:sz w:val="20"/>
          <w:vertAlign w:val="superscript"/>
        </w:rPr>
        <w:t>795</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5"/>
          <w:sz w:val="20"/>
          <w:vertAlign w:val="baseline"/>
        </w:rPr>
        <w:t>40</w:t>
      </w:r>
    </w:p>
    <w:p>
      <w:pPr>
        <w:spacing w:after="0"/>
        <w:jc w:val="left"/>
        <w:rPr>
          <w:sz w:val="20"/>
        </w:rPr>
        <w:sectPr>
          <w:pgSz w:w="12240" w:h="15840"/>
          <w:pgMar w:header="0" w:footer="1012" w:top="1360" w:bottom="1200" w:left="1040" w:right="860"/>
        </w:sectPr>
      </w:pPr>
    </w:p>
    <w:p>
      <w:pPr>
        <w:pStyle w:val="BodyText"/>
        <w:spacing w:line="480" w:lineRule="auto" w:before="72"/>
        <w:ind w:left="400" w:right="532"/>
        <w:jc w:val="both"/>
      </w:pPr>
      <w:r>
        <w:rPr/>
        <w:t>the penalty of a fine of not less than N1,000,000.00 or imprisonment for a term not exceeding</w:t>
      </w:r>
      <w:r>
        <w:rPr>
          <w:spacing w:val="40"/>
        </w:rPr>
        <w:t> </w:t>
      </w:r>
      <w:r>
        <w:rPr/>
        <w:t>two years or to both such fine and imprisonment for individuals convicted of such offences and the penalty of a fine not less than N10,000,000.00 where the offender is a corporate body. Thislatter</w:t>
      </w:r>
      <w:r>
        <w:rPr>
          <w:spacing w:val="-2"/>
        </w:rPr>
        <w:t> </w:t>
      </w:r>
      <w:r>
        <w:rPr/>
        <w:t>fine</w:t>
      </w:r>
      <w:r>
        <w:rPr>
          <w:spacing w:val="-1"/>
        </w:rPr>
        <w:t> </w:t>
      </w:r>
      <w:r>
        <w:rPr/>
        <w:t>is far</w:t>
      </w:r>
      <w:r>
        <w:rPr>
          <w:spacing w:val="-1"/>
        </w:rPr>
        <w:t> </w:t>
      </w:r>
      <w:r>
        <w:rPr/>
        <w:t>in excess of</w:t>
      </w:r>
      <w:r>
        <w:rPr>
          <w:spacing w:val="-1"/>
        </w:rPr>
        <w:t> </w:t>
      </w:r>
      <w:r>
        <w:rPr/>
        <w:t>the highest sum of</w:t>
      </w:r>
      <w:r>
        <w:rPr>
          <w:spacing w:val="-1"/>
        </w:rPr>
        <w:t> </w:t>
      </w:r>
      <w:r>
        <w:rPr/>
        <w:t>N2,000,000.00</w:t>
      </w:r>
      <w:r>
        <w:rPr>
          <w:spacing w:val="-1"/>
        </w:rPr>
        <w:t> </w:t>
      </w:r>
      <w:r>
        <w:rPr/>
        <w:t>stated in the</w:t>
      </w:r>
      <w:r>
        <w:rPr>
          <w:spacing w:val="-1"/>
        </w:rPr>
        <w:t> </w:t>
      </w:r>
      <w:r>
        <w:rPr/>
        <w:t>principal Act and may create problems for enforcement.</w:t>
      </w:r>
    </w:p>
    <w:p>
      <w:pPr>
        <w:pStyle w:val="BodyText"/>
        <w:spacing w:before="240"/>
      </w:pPr>
    </w:p>
    <w:p>
      <w:pPr>
        <w:pStyle w:val="ListParagraph"/>
        <w:numPr>
          <w:ilvl w:val="3"/>
          <w:numId w:val="29"/>
        </w:numPr>
        <w:tabs>
          <w:tab w:pos="1179" w:val="left" w:leader="none"/>
        </w:tabs>
        <w:spacing w:line="480" w:lineRule="auto" w:before="0" w:after="0"/>
        <w:ind w:left="400" w:right="526" w:firstLine="0"/>
        <w:jc w:val="both"/>
        <w:rPr>
          <w:sz w:val="24"/>
        </w:rPr>
      </w:pPr>
      <w:r>
        <w:rPr>
          <w:b/>
          <w:sz w:val="24"/>
        </w:rPr>
        <w:t>National Environmental (Permitting and Licensing System) Regulations, 2009</w:t>
      </w:r>
      <w:r>
        <w:rPr>
          <w:sz w:val="24"/>
        </w:rPr>
        <w:t>The purpose of these Regulations is </w:t>
      </w:r>
      <w:r>
        <w:rPr>
          <w:i/>
          <w:sz w:val="24"/>
        </w:rPr>
        <w:t>inter alia</w:t>
      </w:r>
      <w:r>
        <w:rPr>
          <w:sz w:val="24"/>
        </w:rPr>
        <w:t>, to enable consistent application of Environmental Laws, Regulations and Standards in all sectors of the economy and geographical regions.</w:t>
      </w:r>
      <w:r>
        <w:rPr>
          <w:sz w:val="24"/>
          <w:vertAlign w:val="superscript"/>
        </w:rPr>
        <w:t>796</w:t>
      </w:r>
      <w:r>
        <w:rPr>
          <w:sz w:val="24"/>
          <w:vertAlign w:val="baseline"/>
        </w:rPr>
        <w:t>The Regulations is underpinned by the holistic concept of sustainable development and it has at its core the need to enhance transparency and the consistent application of environmental laws, regulations and standards for the overall protection of the environment. The Agency is charged with the administration of the permit system and the processing, issuance, renewal, amendment and suspension of permits. To this extent, the Agency is empowered to fix various fees for relevant services such as application fees, processing fees, permit fees, amendment fees, renewal fees, re-hearing fees and appeal fees.</w:t>
      </w:r>
      <w:r>
        <w:rPr>
          <w:sz w:val="24"/>
          <w:vertAlign w:val="superscript"/>
        </w:rPr>
        <w:t>797</w:t>
      </w:r>
      <w:r>
        <w:rPr>
          <w:sz w:val="24"/>
          <w:vertAlign w:val="baseline"/>
        </w:rPr>
        <w:t>The underlining cardinal principles behind this Regulations is that of prevention and mitigation taking into particular consideration the issue of environmental degradation inherent in the activities of the various sectors of the economy.</w:t>
      </w:r>
    </w:p>
    <w:p>
      <w:pPr>
        <w:pStyle w:val="BodyText"/>
        <w:spacing w:line="480" w:lineRule="auto" w:before="122"/>
        <w:ind w:left="400" w:right="535"/>
        <w:jc w:val="both"/>
      </w:pPr>
      <w:r>
        <w:rPr/>
        <w:t>The Regulations gives NESREA the power to issue various permits to operators and industry players whose activities are likely to violate or breach set thresholds for various aspects of the environment e.g</w:t>
      </w:r>
      <w:r>
        <w:rPr>
          <w:spacing w:val="-1"/>
        </w:rPr>
        <w:t> </w:t>
      </w:r>
      <w:r>
        <w:rPr/>
        <w:t>land, air and water subject to terms and conditions as deemed appropriate. Some of</w:t>
      </w:r>
      <w:r>
        <w:rPr>
          <w:spacing w:val="24"/>
        </w:rPr>
        <w:t> </w:t>
      </w:r>
      <w:r>
        <w:rPr/>
        <w:t>the</w:t>
      </w:r>
      <w:r>
        <w:rPr>
          <w:spacing w:val="27"/>
        </w:rPr>
        <w:t> </w:t>
      </w:r>
      <w:r>
        <w:rPr/>
        <w:t>permits</w:t>
      </w:r>
      <w:r>
        <w:rPr>
          <w:spacing w:val="29"/>
        </w:rPr>
        <w:t> </w:t>
      </w:r>
      <w:r>
        <w:rPr/>
        <w:t>required</w:t>
      </w:r>
      <w:r>
        <w:rPr>
          <w:spacing w:val="29"/>
        </w:rPr>
        <w:t> </w:t>
      </w:r>
      <w:r>
        <w:rPr/>
        <w:t>by</w:t>
      </w:r>
      <w:r>
        <w:rPr>
          <w:spacing w:val="23"/>
        </w:rPr>
        <w:t> </w:t>
      </w:r>
      <w:r>
        <w:rPr/>
        <w:t>operators</w:t>
      </w:r>
      <w:r>
        <w:rPr>
          <w:spacing w:val="27"/>
        </w:rPr>
        <w:t> </w:t>
      </w:r>
      <w:r>
        <w:rPr/>
        <w:t>and</w:t>
      </w:r>
      <w:r>
        <w:rPr>
          <w:spacing w:val="28"/>
        </w:rPr>
        <w:t> </w:t>
      </w:r>
      <w:r>
        <w:rPr/>
        <w:t>industry</w:t>
      </w:r>
      <w:r>
        <w:rPr>
          <w:spacing w:val="25"/>
        </w:rPr>
        <w:t> </w:t>
      </w:r>
      <w:r>
        <w:rPr/>
        <w:t>players</w:t>
      </w:r>
      <w:r>
        <w:rPr>
          <w:spacing w:val="27"/>
        </w:rPr>
        <w:t> </w:t>
      </w:r>
      <w:r>
        <w:rPr/>
        <w:t>as</w:t>
      </w:r>
      <w:r>
        <w:rPr>
          <w:spacing w:val="28"/>
        </w:rPr>
        <w:t> </w:t>
      </w:r>
      <w:r>
        <w:rPr/>
        <w:t>enunciated</w:t>
      </w:r>
      <w:r>
        <w:rPr>
          <w:spacing w:val="27"/>
        </w:rPr>
        <w:t> </w:t>
      </w:r>
      <w:r>
        <w:rPr/>
        <w:t>or</w:t>
      </w:r>
      <w:r>
        <w:rPr>
          <w:spacing w:val="27"/>
        </w:rPr>
        <w:t> </w:t>
      </w:r>
      <w:r>
        <w:rPr/>
        <w:t>specified</w:t>
      </w:r>
      <w:r>
        <w:rPr>
          <w:spacing w:val="26"/>
        </w:rPr>
        <w:t> </w:t>
      </w:r>
      <w:r>
        <w:rPr/>
        <w:t>in</w:t>
      </w:r>
      <w:r>
        <w:rPr>
          <w:spacing w:val="29"/>
        </w:rPr>
        <w:t> </w:t>
      </w:r>
      <w:r>
        <w:rPr>
          <w:spacing w:val="-2"/>
        </w:rPr>
        <w:t>various</w:t>
      </w:r>
    </w:p>
    <w:p>
      <w:pPr>
        <w:pStyle w:val="BodyText"/>
        <w:rPr>
          <w:sz w:val="12"/>
        </w:rPr>
      </w:pPr>
      <w:r>
        <w:rPr/>
        <mc:AlternateContent>
          <mc:Choice Requires="wps">
            <w:drawing>
              <wp:anchor distT="0" distB="0" distL="0" distR="0" allowOverlap="1" layoutInCell="1" locked="0" behindDoc="1" simplePos="0" relativeHeight="487726592">
                <wp:simplePos x="0" y="0"/>
                <wp:positionH relativeFrom="page">
                  <wp:posOffset>914704</wp:posOffset>
                </wp:positionH>
                <wp:positionV relativeFrom="paragraph">
                  <wp:posOffset>103256</wp:posOffset>
                </wp:positionV>
                <wp:extent cx="1829435" cy="9525"/>
                <wp:effectExtent l="0" t="0" r="0" b="0"/>
                <wp:wrapTopAndBottom/>
                <wp:docPr id="362" name="Graphic 362"/>
                <wp:cNvGraphicFramePr>
                  <a:graphicFrameLocks/>
                </wp:cNvGraphicFramePr>
                <a:graphic>
                  <a:graphicData uri="http://schemas.microsoft.com/office/word/2010/wordprocessingShape">
                    <wps:wsp>
                      <wps:cNvPr id="362" name="Graphic 3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30421pt;width:144.020pt;height:.71997pt;mso-position-horizontal-relative:page;mso-position-vertical-relative:paragraph;z-index:-15589888;mso-wrap-distance-left:0;mso-wrap-distance-right:0" id="docshape330"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796</w:t>
      </w:r>
      <w:r>
        <w:rPr>
          <w:sz w:val="20"/>
          <w:vertAlign w:val="baseline"/>
        </w:rPr>
        <w:t>Regulation</w:t>
      </w:r>
      <w:r>
        <w:rPr>
          <w:spacing w:val="-9"/>
          <w:sz w:val="20"/>
          <w:vertAlign w:val="baseline"/>
        </w:rPr>
        <w:t> </w:t>
      </w:r>
      <w:r>
        <w:rPr>
          <w:sz w:val="20"/>
          <w:vertAlign w:val="baseline"/>
        </w:rPr>
        <w:t>1,</w:t>
      </w:r>
      <w:r>
        <w:rPr>
          <w:spacing w:val="-7"/>
          <w:sz w:val="20"/>
          <w:vertAlign w:val="baseline"/>
        </w:rPr>
        <w:t> </w:t>
      </w:r>
      <w:r>
        <w:rPr>
          <w:sz w:val="20"/>
          <w:vertAlign w:val="baseline"/>
        </w:rPr>
        <w:t>National</w:t>
      </w:r>
      <w:r>
        <w:rPr>
          <w:spacing w:val="-7"/>
          <w:sz w:val="20"/>
          <w:vertAlign w:val="baseline"/>
        </w:rPr>
        <w:t> </w:t>
      </w:r>
      <w:r>
        <w:rPr>
          <w:sz w:val="20"/>
          <w:vertAlign w:val="baseline"/>
        </w:rPr>
        <w:t>Environmental</w:t>
      </w:r>
      <w:r>
        <w:rPr>
          <w:spacing w:val="-8"/>
          <w:sz w:val="20"/>
          <w:vertAlign w:val="baseline"/>
        </w:rPr>
        <w:t> </w:t>
      </w:r>
      <w:r>
        <w:rPr>
          <w:sz w:val="20"/>
          <w:vertAlign w:val="baseline"/>
        </w:rPr>
        <w:t>Permitting</w:t>
      </w:r>
      <w:r>
        <w:rPr>
          <w:spacing w:val="-8"/>
          <w:sz w:val="20"/>
          <w:vertAlign w:val="baseline"/>
        </w:rPr>
        <w:t> </w:t>
      </w:r>
      <w:r>
        <w:rPr>
          <w:sz w:val="20"/>
          <w:vertAlign w:val="baseline"/>
        </w:rPr>
        <w:t>and</w:t>
      </w:r>
      <w:r>
        <w:rPr>
          <w:spacing w:val="-6"/>
          <w:sz w:val="20"/>
          <w:vertAlign w:val="baseline"/>
        </w:rPr>
        <w:t> </w:t>
      </w:r>
      <w:r>
        <w:rPr>
          <w:sz w:val="20"/>
          <w:vertAlign w:val="baseline"/>
        </w:rPr>
        <w:t>Licensing</w:t>
      </w:r>
      <w:r>
        <w:rPr>
          <w:spacing w:val="-8"/>
          <w:sz w:val="20"/>
          <w:vertAlign w:val="baseline"/>
        </w:rPr>
        <w:t> </w:t>
      </w:r>
      <w:r>
        <w:rPr>
          <w:sz w:val="20"/>
          <w:vertAlign w:val="baseline"/>
        </w:rPr>
        <w:t>System)</w:t>
      </w:r>
      <w:r>
        <w:rPr>
          <w:spacing w:val="-8"/>
          <w:sz w:val="20"/>
          <w:vertAlign w:val="baseline"/>
        </w:rPr>
        <w:t> </w:t>
      </w:r>
      <w:r>
        <w:rPr>
          <w:sz w:val="20"/>
          <w:vertAlign w:val="baseline"/>
        </w:rPr>
        <w:t>Regulations</w:t>
      </w:r>
      <w:r>
        <w:rPr>
          <w:spacing w:val="-8"/>
          <w:sz w:val="20"/>
          <w:vertAlign w:val="baseline"/>
        </w:rPr>
        <w:t> </w:t>
      </w:r>
      <w:r>
        <w:rPr>
          <w:spacing w:val="-4"/>
          <w:sz w:val="20"/>
          <w:vertAlign w:val="baseline"/>
        </w:rPr>
        <w:t>2009</w:t>
      </w:r>
    </w:p>
    <w:p>
      <w:pPr>
        <w:spacing w:before="1"/>
        <w:ind w:left="400" w:right="0" w:firstLine="0"/>
        <w:jc w:val="left"/>
        <w:rPr>
          <w:sz w:val="20"/>
        </w:rPr>
      </w:pPr>
      <w:r>
        <w:rPr>
          <w:sz w:val="20"/>
          <w:vertAlign w:val="superscript"/>
        </w:rPr>
        <w:t>797</w:t>
      </w:r>
      <w:r>
        <w:rPr>
          <w:i/>
          <w:sz w:val="20"/>
          <w:vertAlign w:val="baseline"/>
        </w:rPr>
        <w:t>Ibid</w:t>
      </w:r>
      <w:r>
        <w:rPr>
          <w:sz w:val="20"/>
          <w:vertAlign w:val="baseline"/>
        </w:rPr>
        <w:t>,</w:t>
      </w:r>
      <w:r>
        <w:rPr>
          <w:spacing w:val="-7"/>
          <w:sz w:val="20"/>
          <w:vertAlign w:val="baseline"/>
        </w:rPr>
        <w:t> </w:t>
      </w:r>
      <w:r>
        <w:rPr>
          <w:sz w:val="20"/>
          <w:vertAlign w:val="baseline"/>
        </w:rPr>
        <w:t>Regulation</w:t>
      </w:r>
      <w:r>
        <w:rPr>
          <w:spacing w:val="-8"/>
          <w:sz w:val="20"/>
          <w:vertAlign w:val="baseline"/>
        </w:rPr>
        <w:t> </w:t>
      </w:r>
      <w:r>
        <w:rPr>
          <w:spacing w:val="-10"/>
          <w:sz w:val="20"/>
          <w:vertAlign w:val="baseline"/>
        </w:rPr>
        <w:t>4</w:t>
      </w:r>
    </w:p>
    <w:p>
      <w:pPr>
        <w:spacing w:after="0"/>
        <w:jc w:val="left"/>
        <w:rPr>
          <w:sz w:val="20"/>
        </w:rPr>
        <w:sectPr>
          <w:pgSz w:w="12240" w:h="15840"/>
          <w:pgMar w:header="0" w:footer="1012" w:top="1360" w:bottom="1200" w:left="1040" w:right="860"/>
        </w:sectPr>
      </w:pPr>
    </w:p>
    <w:p>
      <w:pPr>
        <w:pStyle w:val="BodyText"/>
        <w:spacing w:line="480" w:lineRule="auto" w:before="72"/>
        <w:ind w:left="400" w:right="530"/>
        <w:jc w:val="both"/>
      </w:pPr>
      <w:r>
        <w:rPr/>
        <w:t>Regulations relating to the subject matter of this thesis include Mine Emission Permit, Waste Management Permit, Effluent Permit, Hazardous Waste Permit, Blasting Permit, Air Quality Permit, Waste or Stagnant Water Permit.</w:t>
      </w:r>
    </w:p>
    <w:p>
      <w:pPr>
        <w:pStyle w:val="BodyText"/>
      </w:pPr>
    </w:p>
    <w:p>
      <w:pPr>
        <w:pStyle w:val="BodyText"/>
        <w:spacing w:before="24"/>
      </w:pPr>
    </w:p>
    <w:p>
      <w:pPr>
        <w:pStyle w:val="BodyText"/>
        <w:spacing w:line="480" w:lineRule="auto"/>
        <w:ind w:left="400" w:right="536"/>
        <w:jc w:val="both"/>
      </w:pPr>
      <w:r>
        <w:rPr/>
        <w:t>The need for coordination as cardinal requirement for ensuring the protection and sustainability</w:t>
      </w:r>
      <w:r>
        <w:rPr>
          <w:spacing w:val="40"/>
        </w:rPr>
        <w:t> </w:t>
      </w:r>
      <w:r>
        <w:rPr/>
        <w:t>of the environment appear not to have been properly articulated by the Regulations; this is in the light of the fact that the Regulations failed to specify or list the permits that an interested person may require in his activities. To arrive at this, an interested person will need to wade through the provisions of all the Regulations issued by NESREA to ascertain relevant permits required by </w:t>
      </w:r>
      <w:r>
        <w:rPr>
          <w:spacing w:val="-4"/>
        </w:rPr>
        <w:t>him.</w:t>
      </w:r>
    </w:p>
    <w:p>
      <w:pPr>
        <w:pStyle w:val="Heading2"/>
        <w:numPr>
          <w:ilvl w:val="3"/>
          <w:numId w:val="29"/>
        </w:numPr>
        <w:tabs>
          <w:tab w:pos="1239" w:val="left" w:leader="none"/>
        </w:tabs>
        <w:spacing w:line="240" w:lineRule="auto" w:before="143" w:after="0"/>
        <w:ind w:left="1239" w:right="0" w:hanging="839"/>
        <w:jc w:val="both"/>
      </w:pPr>
      <w:r>
        <w:rPr/>
        <w:t>National</w:t>
      </w:r>
      <w:r>
        <w:rPr>
          <w:spacing w:val="-3"/>
        </w:rPr>
        <w:t> </w:t>
      </w:r>
      <w:r>
        <w:rPr/>
        <w:t>Environmental</w:t>
      </w:r>
      <w:r>
        <w:rPr>
          <w:spacing w:val="-2"/>
        </w:rPr>
        <w:t> </w:t>
      </w:r>
      <w:r>
        <w:rPr/>
        <w:t>(Sanitation</w:t>
      </w:r>
      <w:r>
        <w:rPr>
          <w:spacing w:val="-1"/>
        </w:rPr>
        <w:t> </w:t>
      </w:r>
      <w:r>
        <w:rPr/>
        <w:t>and</w:t>
      </w:r>
      <w:r>
        <w:rPr>
          <w:spacing w:val="-2"/>
        </w:rPr>
        <w:t> </w:t>
      </w:r>
      <w:r>
        <w:rPr/>
        <w:t>Wastes</w:t>
      </w:r>
      <w:r>
        <w:rPr>
          <w:spacing w:val="-2"/>
        </w:rPr>
        <w:t> </w:t>
      </w:r>
      <w:r>
        <w:rPr/>
        <w:t>Control)</w:t>
      </w:r>
      <w:r>
        <w:rPr>
          <w:spacing w:val="-2"/>
        </w:rPr>
        <w:t> </w:t>
      </w:r>
      <w:r>
        <w:rPr/>
        <w:t>Regulations,</w:t>
      </w:r>
      <w:r>
        <w:rPr>
          <w:spacing w:val="-2"/>
        </w:rPr>
        <w:t> </w:t>
      </w:r>
      <w:r>
        <w:rPr>
          <w:spacing w:val="-4"/>
        </w:rPr>
        <w:t>2009</w:t>
      </w:r>
    </w:p>
    <w:p>
      <w:pPr>
        <w:pStyle w:val="BodyText"/>
        <w:spacing w:line="480" w:lineRule="auto" w:before="180"/>
        <w:ind w:left="400" w:right="531"/>
        <w:jc w:val="both"/>
      </w:pPr>
      <w:r>
        <w:rPr/>
        <w:t>The purpose of theNational Environmental (Sanitation and Wastes Control)Regulations (hereinafter referred to as “N.E(SWC)R”) is the adoption of sustainable development and environment- friendly practices</w:t>
      </w:r>
      <w:r>
        <w:rPr>
          <w:vertAlign w:val="superscript"/>
        </w:rPr>
        <w:t>798</w:t>
      </w:r>
      <w:r>
        <w:rPr>
          <w:vertAlign w:val="baseline"/>
        </w:rPr>
        <w:t> in environmental sanitation and waste management to minimize</w:t>
      </w:r>
      <w:r>
        <w:rPr>
          <w:spacing w:val="-1"/>
          <w:vertAlign w:val="baseline"/>
        </w:rPr>
        <w:t> </w:t>
      </w:r>
      <w:r>
        <w:rPr>
          <w:vertAlign w:val="baseline"/>
        </w:rPr>
        <w:t>pollution.</w:t>
      </w:r>
      <w:r>
        <w:rPr>
          <w:vertAlign w:val="superscript"/>
        </w:rPr>
        <w:t>799</w:t>
      </w:r>
      <w:r>
        <w:rPr>
          <w:vertAlign w:val="baseline"/>
        </w:rPr>
        <w:t> The thrust of</w:t>
      </w:r>
      <w:r>
        <w:rPr>
          <w:spacing w:val="-1"/>
          <w:vertAlign w:val="baseline"/>
        </w:rPr>
        <w:t> </w:t>
      </w:r>
      <w:r>
        <w:rPr>
          <w:vertAlign w:val="baseline"/>
        </w:rPr>
        <w:t>the</w:t>
      </w:r>
      <w:r>
        <w:rPr>
          <w:spacing w:val="-1"/>
          <w:vertAlign w:val="baseline"/>
        </w:rPr>
        <w:t> </w:t>
      </w:r>
      <w:r>
        <w:rPr>
          <w:vertAlign w:val="baseline"/>
        </w:rPr>
        <w:t>discussion here</w:t>
      </w:r>
      <w:r>
        <w:rPr>
          <w:spacing w:val="-2"/>
          <w:vertAlign w:val="baseline"/>
        </w:rPr>
        <w:t> </w:t>
      </w:r>
      <w:r>
        <w:rPr>
          <w:vertAlign w:val="baseline"/>
        </w:rPr>
        <w:t>is the relevance of</w:t>
      </w:r>
      <w:r>
        <w:rPr>
          <w:spacing w:val="-1"/>
          <w:vertAlign w:val="baseline"/>
        </w:rPr>
        <w:t> </w:t>
      </w:r>
      <w:r>
        <w:rPr>
          <w:vertAlign w:val="baseline"/>
        </w:rPr>
        <w:t>the</w:t>
      </w:r>
      <w:r>
        <w:rPr>
          <w:spacing w:val="-1"/>
          <w:vertAlign w:val="baseline"/>
        </w:rPr>
        <w:t> </w:t>
      </w:r>
      <w:r>
        <w:rPr>
          <w:vertAlign w:val="baseline"/>
        </w:rPr>
        <w:t>N.E(SWC)R to the area of waste management and minimization of degradation particularly as it concerns the matter of the protection of the environment from the mining of solid minerals in Nigeria. The N.E(SWC)R engrained the precepts of polluter pays principle and sustainable practices for protection of the environment as it provided that all generators of wastes, owners or occupiers of premises</w:t>
      </w:r>
      <w:r>
        <w:rPr>
          <w:spacing w:val="10"/>
          <w:vertAlign w:val="baseline"/>
        </w:rPr>
        <w:t> </w:t>
      </w:r>
      <w:r>
        <w:rPr>
          <w:vertAlign w:val="baseline"/>
        </w:rPr>
        <w:t>where</w:t>
      </w:r>
      <w:r>
        <w:rPr>
          <w:spacing w:val="10"/>
          <w:vertAlign w:val="baseline"/>
        </w:rPr>
        <w:t> </w:t>
      </w:r>
      <w:r>
        <w:rPr>
          <w:vertAlign w:val="baseline"/>
        </w:rPr>
        <w:t>wastes</w:t>
      </w:r>
      <w:r>
        <w:rPr>
          <w:spacing w:val="11"/>
          <w:vertAlign w:val="baseline"/>
        </w:rPr>
        <w:t> </w:t>
      </w:r>
      <w:r>
        <w:rPr>
          <w:vertAlign w:val="baseline"/>
        </w:rPr>
        <w:t>are</w:t>
      </w:r>
      <w:r>
        <w:rPr>
          <w:spacing w:val="10"/>
          <w:vertAlign w:val="baseline"/>
        </w:rPr>
        <w:t> </w:t>
      </w:r>
      <w:r>
        <w:rPr>
          <w:vertAlign w:val="baseline"/>
        </w:rPr>
        <w:t>generated</w:t>
      </w:r>
      <w:r>
        <w:rPr>
          <w:spacing w:val="11"/>
          <w:vertAlign w:val="baseline"/>
        </w:rPr>
        <w:t> </w:t>
      </w:r>
      <w:r>
        <w:rPr>
          <w:vertAlign w:val="baseline"/>
        </w:rPr>
        <w:t>shall</w:t>
      </w:r>
      <w:r>
        <w:rPr>
          <w:spacing w:val="12"/>
          <w:vertAlign w:val="baseline"/>
        </w:rPr>
        <w:t> </w:t>
      </w:r>
      <w:r>
        <w:rPr>
          <w:vertAlign w:val="baseline"/>
        </w:rPr>
        <w:t>be</w:t>
      </w:r>
      <w:r>
        <w:rPr>
          <w:spacing w:val="10"/>
          <w:vertAlign w:val="baseline"/>
        </w:rPr>
        <w:t> </w:t>
      </w:r>
      <w:r>
        <w:rPr>
          <w:vertAlign w:val="baseline"/>
        </w:rPr>
        <w:t>legally</w:t>
      </w:r>
      <w:r>
        <w:rPr>
          <w:spacing w:val="6"/>
          <w:vertAlign w:val="baseline"/>
        </w:rPr>
        <w:t> </w:t>
      </w:r>
      <w:r>
        <w:rPr>
          <w:vertAlign w:val="baseline"/>
        </w:rPr>
        <w:t>and</w:t>
      </w:r>
      <w:r>
        <w:rPr>
          <w:spacing w:val="11"/>
          <w:vertAlign w:val="baseline"/>
        </w:rPr>
        <w:t> </w:t>
      </w:r>
      <w:r>
        <w:rPr>
          <w:vertAlign w:val="baseline"/>
        </w:rPr>
        <w:t>financially</w:t>
      </w:r>
      <w:r>
        <w:rPr>
          <w:spacing w:val="6"/>
          <w:vertAlign w:val="baseline"/>
        </w:rPr>
        <w:t> </w:t>
      </w:r>
      <w:r>
        <w:rPr>
          <w:vertAlign w:val="baseline"/>
        </w:rPr>
        <w:t>responsible</w:t>
      </w:r>
      <w:r>
        <w:rPr>
          <w:spacing w:val="10"/>
          <w:vertAlign w:val="baseline"/>
        </w:rPr>
        <w:t> </w:t>
      </w:r>
      <w:r>
        <w:rPr>
          <w:vertAlign w:val="baseline"/>
        </w:rPr>
        <w:t>for</w:t>
      </w:r>
      <w:r>
        <w:rPr>
          <w:spacing w:val="10"/>
          <w:vertAlign w:val="baseline"/>
        </w:rPr>
        <w:t> </w:t>
      </w:r>
      <w:r>
        <w:rPr>
          <w:vertAlign w:val="baseline"/>
        </w:rPr>
        <w:t>the</w:t>
      </w:r>
      <w:r>
        <w:rPr>
          <w:spacing w:val="11"/>
          <w:vertAlign w:val="baseline"/>
        </w:rPr>
        <w:t> </w:t>
      </w:r>
      <w:r>
        <w:rPr>
          <w:vertAlign w:val="baseline"/>
        </w:rPr>
        <w:t>safe</w:t>
      </w:r>
      <w:r>
        <w:rPr>
          <w:spacing w:val="10"/>
          <w:vertAlign w:val="baseline"/>
        </w:rPr>
        <w:t> </w:t>
      </w:r>
      <w:r>
        <w:rPr>
          <w:spacing w:val="-5"/>
          <w:vertAlign w:val="baseline"/>
        </w:rPr>
        <w:t>and</w:t>
      </w:r>
    </w:p>
    <w:p>
      <w:pPr>
        <w:pStyle w:val="BodyText"/>
        <w:rPr>
          <w:sz w:val="20"/>
        </w:rPr>
      </w:pPr>
    </w:p>
    <w:p>
      <w:pPr>
        <w:pStyle w:val="BodyText"/>
        <w:spacing w:before="94"/>
        <w:rPr>
          <w:sz w:val="20"/>
        </w:rPr>
      </w:pPr>
      <w:r>
        <w:rPr/>
        <mc:AlternateContent>
          <mc:Choice Requires="wps">
            <w:drawing>
              <wp:anchor distT="0" distB="0" distL="0" distR="0" allowOverlap="1" layoutInCell="1" locked="0" behindDoc="1" simplePos="0" relativeHeight="487727104">
                <wp:simplePos x="0" y="0"/>
                <wp:positionH relativeFrom="page">
                  <wp:posOffset>914704</wp:posOffset>
                </wp:positionH>
                <wp:positionV relativeFrom="paragraph">
                  <wp:posOffset>221191</wp:posOffset>
                </wp:positionV>
                <wp:extent cx="1829435" cy="9525"/>
                <wp:effectExtent l="0" t="0" r="0" b="0"/>
                <wp:wrapTopAndBottom/>
                <wp:docPr id="363" name="Graphic 363"/>
                <wp:cNvGraphicFramePr>
                  <a:graphicFrameLocks/>
                </wp:cNvGraphicFramePr>
                <a:graphic>
                  <a:graphicData uri="http://schemas.microsoft.com/office/word/2010/wordprocessingShape">
                    <wps:wsp>
                      <wps:cNvPr id="363" name="Graphic 3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16649pt;width:144.020pt;height:.72003pt;mso-position-horizontal-relative:page;mso-position-vertical-relative:paragraph;z-index:-15589376;mso-wrap-distance-left:0;mso-wrap-distance-right:0" id="docshape331" filled="true" fillcolor="#000000" stroked="false">
                <v:fill type="solid"/>
                <w10:wrap type="topAndBottom"/>
              </v:rect>
            </w:pict>
          </mc:Fallback>
        </mc:AlternateContent>
      </w:r>
    </w:p>
    <w:p>
      <w:pPr>
        <w:spacing w:line="235" w:lineRule="auto" w:before="106"/>
        <w:ind w:left="400" w:right="1126" w:firstLine="0"/>
        <w:jc w:val="left"/>
        <w:rPr>
          <w:sz w:val="20"/>
        </w:rPr>
      </w:pPr>
      <w:r>
        <w:rPr>
          <w:rFonts w:ascii="Calibri" w:hAnsi="Calibri"/>
          <w:sz w:val="20"/>
          <w:vertAlign w:val="superscript"/>
        </w:rPr>
        <w:t>798</w:t>
      </w:r>
      <w:r>
        <w:rPr>
          <w:i/>
          <w:sz w:val="20"/>
          <w:vertAlign w:val="baseline"/>
        </w:rPr>
        <w:t>Ibid</w:t>
      </w:r>
      <w:r>
        <w:rPr>
          <w:sz w:val="20"/>
          <w:vertAlign w:val="baseline"/>
        </w:rPr>
        <w:t>, Regulation 106(1), which states “sustainable environment friendly practices” means a waste management</w:t>
      </w:r>
      <w:r>
        <w:rPr>
          <w:spacing w:val="-1"/>
          <w:sz w:val="20"/>
          <w:vertAlign w:val="baseline"/>
        </w:rPr>
        <w:t> </w:t>
      </w:r>
      <w:r>
        <w:rPr>
          <w:sz w:val="20"/>
          <w:vertAlign w:val="baseline"/>
        </w:rPr>
        <w:t>method</w:t>
      </w:r>
      <w:r>
        <w:rPr>
          <w:spacing w:val="-2"/>
          <w:sz w:val="20"/>
          <w:vertAlign w:val="baseline"/>
        </w:rPr>
        <w:t> </w:t>
      </w:r>
      <w:r>
        <w:rPr>
          <w:sz w:val="20"/>
          <w:vertAlign w:val="baseline"/>
        </w:rPr>
        <w:t>that</w:t>
      </w:r>
      <w:r>
        <w:rPr>
          <w:spacing w:val="-3"/>
          <w:sz w:val="20"/>
          <w:vertAlign w:val="baseline"/>
        </w:rPr>
        <w:t> </w:t>
      </w:r>
      <w:r>
        <w:rPr>
          <w:sz w:val="20"/>
          <w:vertAlign w:val="baseline"/>
        </w:rPr>
        <w:t>takes</w:t>
      </w:r>
      <w:r>
        <w:rPr>
          <w:spacing w:val="-4"/>
          <w:sz w:val="20"/>
          <w:vertAlign w:val="baseline"/>
        </w:rPr>
        <w:t> </w:t>
      </w:r>
      <w:r>
        <w:rPr>
          <w:sz w:val="20"/>
          <w:vertAlign w:val="baseline"/>
        </w:rPr>
        <w:t>all</w:t>
      </w:r>
      <w:r>
        <w:rPr>
          <w:spacing w:val="-3"/>
          <w:sz w:val="20"/>
          <w:vertAlign w:val="baseline"/>
        </w:rPr>
        <w:t> </w:t>
      </w:r>
      <w:r>
        <w:rPr>
          <w:sz w:val="20"/>
          <w:vertAlign w:val="baseline"/>
        </w:rPr>
        <w:t>practical</w:t>
      </w:r>
      <w:r>
        <w:rPr>
          <w:spacing w:val="-3"/>
          <w:sz w:val="20"/>
          <w:vertAlign w:val="baseline"/>
        </w:rPr>
        <w:t> </w:t>
      </w:r>
      <w:r>
        <w:rPr>
          <w:sz w:val="20"/>
          <w:vertAlign w:val="baseline"/>
        </w:rPr>
        <w:t>steps</w:t>
      </w:r>
      <w:r>
        <w:rPr>
          <w:spacing w:val="-4"/>
          <w:sz w:val="20"/>
          <w:vertAlign w:val="baseline"/>
        </w:rPr>
        <w:t> </w:t>
      </w:r>
      <w:r>
        <w:rPr>
          <w:sz w:val="20"/>
          <w:vertAlign w:val="baseline"/>
        </w:rPr>
        <w:t>to</w:t>
      </w:r>
      <w:r>
        <w:rPr>
          <w:spacing w:val="-2"/>
          <w:sz w:val="20"/>
          <w:vertAlign w:val="baseline"/>
        </w:rPr>
        <w:t> </w:t>
      </w:r>
      <w:r>
        <w:rPr>
          <w:sz w:val="20"/>
          <w:vertAlign w:val="baseline"/>
        </w:rPr>
        <w:t>ensure</w:t>
      </w:r>
      <w:r>
        <w:rPr>
          <w:spacing w:val="-3"/>
          <w:sz w:val="20"/>
          <w:vertAlign w:val="baseline"/>
        </w:rPr>
        <w:t> </w:t>
      </w:r>
      <w:r>
        <w:rPr>
          <w:sz w:val="20"/>
          <w:vertAlign w:val="baseline"/>
        </w:rPr>
        <w:t>that</w:t>
      </w:r>
      <w:r>
        <w:rPr>
          <w:spacing w:val="-1"/>
          <w:sz w:val="20"/>
          <w:vertAlign w:val="baseline"/>
        </w:rPr>
        <w:t> </w:t>
      </w:r>
      <w:r>
        <w:rPr>
          <w:sz w:val="20"/>
          <w:vertAlign w:val="baseline"/>
        </w:rPr>
        <w:t>waste</w:t>
      </w:r>
      <w:r>
        <w:rPr>
          <w:spacing w:val="-4"/>
          <w:sz w:val="20"/>
          <w:vertAlign w:val="baseline"/>
        </w:rPr>
        <w:t> </w:t>
      </w:r>
      <w:r>
        <w:rPr>
          <w:sz w:val="20"/>
          <w:vertAlign w:val="baseline"/>
        </w:rPr>
        <w:t>is</w:t>
      </w:r>
      <w:r>
        <w:rPr>
          <w:spacing w:val="-1"/>
          <w:sz w:val="20"/>
          <w:vertAlign w:val="baseline"/>
        </w:rPr>
        <w:t> </w:t>
      </w:r>
      <w:r>
        <w:rPr>
          <w:sz w:val="20"/>
          <w:vertAlign w:val="baseline"/>
        </w:rPr>
        <w:t>managed</w:t>
      </w:r>
      <w:r>
        <w:rPr>
          <w:spacing w:val="-2"/>
          <w:sz w:val="20"/>
          <w:vertAlign w:val="baseline"/>
        </w:rPr>
        <w:t> </w:t>
      </w:r>
      <w:r>
        <w:rPr>
          <w:sz w:val="20"/>
          <w:vertAlign w:val="baseline"/>
        </w:rPr>
        <w:t>in</w:t>
      </w:r>
      <w:r>
        <w:rPr>
          <w:spacing w:val="-5"/>
          <w:sz w:val="20"/>
          <w:vertAlign w:val="baseline"/>
        </w:rPr>
        <w:t> </w:t>
      </w:r>
      <w:r>
        <w:rPr>
          <w:sz w:val="20"/>
          <w:vertAlign w:val="baseline"/>
        </w:rPr>
        <w:t>a</w:t>
      </w:r>
      <w:r>
        <w:rPr>
          <w:spacing w:val="-1"/>
          <w:sz w:val="20"/>
          <w:vertAlign w:val="baseline"/>
        </w:rPr>
        <w:t> </w:t>
      </w:r>
      <w:r>
        <w:rPr>
          <w:sz w:val="20"/>
          <w:vertAlign w:val="baseline"/>
        </w:rPr>
        <w:t>manner</w:t>
      </w:r>
      <w:r>
        <w:rPr>
          <w:spacing w:val="-2"/>
          <w:sz w:val="20"/>
          <w:vertAlign w:val="baseline"/>
        </w:rPr>
        <w:t> </w:t>
      </w:r>
      <w:r>
        <w:rPr>
          <w:sz w:val="20"/>
          <w:vertAlign w:val="baseline"/>
        </w:rPr>
        <w:t>that</w:t>
      </w:r>
      <w:r>
        <w:rPr>
          <w:spacing w:val="-1"/>
          <w:sz w:val="20"/>
          <w:vertAlign w:val="baseline"/>
        </w:rPr>
        <w:t> </w:t>
      </w:r>
      <w:r>
        <w:rPr>
          <w:sz w:val="20"/>
          <w:vertAlign w:val="baseline"/>
        </w:rPr>
        <w:t>will</w:t>
      </w:r>
    </w:p>
    <w:p>
      <w:pPr>
        <w:spacing w:before="1"/>
        <w:ind w:left="652" w:right="927" w:firstLine="0"/>
        <w:jc w:val="left"/>
        <w:rPr>
          <w:sz w:val="20"/>
        </w:rPr>
      </w:pPr>
      <w:r>
        <w:rPr>
          <w:sz w:val="20"/>
        </w:rPr>
        <w:t>protect</w:t>
      </w:r>
      <w:r>
        <w:rPr>
          <w:spacing w:val="-3"/>
          <w:sz w:val="20"/>
        </w:rPr>
        <w:t> </w:t>
      </w:r>
      <w:r>
        <w:rPr>
          <w:sz w:val="20"/>
        </w:rPr>
        <w:t>human</w:t>
      </w:r>
      <w:r>
        <w:rPr>
          <w:spacing w:val="-2"/>
          <w:sz w:val="20"/>
        </w:rPr>
        <w:t> </w:t>
      </w:r>
      <w:r>
        <w:rPr>
          <w:sz w:val="20"/>
        </w:rPr>
        <w:t>health</w:t>
      </w:r>
      <w:r>
        <w:rPr>
          <w:spacing w:val="-4"/>
          <w:sz w:val="20"/>
        </w:rPr>
        <w:t> </w:t>
      </w:r>
      <w:r>
        <w:rPr>
          <w:sz w:val="20"/>
        </w:rPr>
        <w:t>and</w:t>
      </w:r>
      <w:r>
        <w:rPr>
          <w:spacing w:val="-1"/>
          <w:sz w:val="20"/>
        </w:rPr>
        <w:t> </w:t>
      </w:r>
      <w:r>
        <w:rPr>
          <w:sz w:val="20"/>
        </w:rPr>
        <w:t>the</w:t>
      </w:r>
      <w:r>
        <w:rPr>
          <w:spacing w:val="-3"/>
          <w:sz w:val="20"/>
        </w:rPr>
        <w:t> </w:t>
      </w:r>
      <w:r>
        <w:rPr>
          <w:sz w:val="20"/>
        </w:rPr>
        <w:t>environment</w:t>
      </w:r>
      <w:r>
        <w:rPr>
          <w:spacing w:val="-4"/>
          <w:sz w:val="20"/>
        </w:rPr>
        <w:t> </w:t>
      </w:r>
      <w:r>
        <w:rPr>
          <w:sz w:val="20"/>
        </w:rPr>
        <w:t>against</w:t>
      </w:r>
      <w:r>
        <w:rPr>
          <w:spacing w:val="-4"/>
          <w:sz w:val="20"/>
        </w:rPr>
        <w:t> </w:t>
      </w:r>
      <w:r>
        <w:rPr>
          <w:sz w:val="20"/>
        </w:rPr>
        <w:t>the</w:t>
      </w:r>
      <w:r>
        <w:rPr>
          <w:spacing w:val="-3"/>
          <w:sz w:val="20"/>
        </w:rPr>
        <w:t> </w:t>
      </w:r>
      <w:r>
        <w:rPr>
          <w:sz w:val="20"/>
        </w:rPr>
        <w:t>adverse</w:t>
      </w:r>
      <w:r>
        <w:rPr>
          <w:spacing w:val="-3"/>
          <w:sz w:val="20"/>
        </w:rPr>
        <w:t> </w:t>
      </w:r>
      <w:r>
        <w:rPr>
          <w:sz w:val="20"/>
        </w:rPr>
        <w:t>effects</w:t>
      </w:r>
      <w:r>
        <w:rPr>
          <w:spacing w:val="-2"/>
          <w:sz w:val="20"/>
        </w:rPr>
        <w:t> </w:t>
      </w:r>
      <w:r>
        <w:rPr>
          <w:sz w:val="20"/>
        </w:rPr>
        <w:t>which</w:t>
      </w:r>
      <w:r>
        <w:rPr>
          <w:spacing w:val="-2"/>
          <w:sz w:val="20"/>
        </w:rPr>
        <w:t> </w:t>
      </w:r>
      <w:r>
        <w:rPr>
          <w:sz w:val="20"/>
        </w:rPr>
        <w:t>may</w:t>
      </w:r>
      <w:r>
        <w:rPr>
          <w:spacing w:val="-7"/>
          <w:sz w:val="20"/>
        </w:rPr>
        <w:t> </w:t>
      </w:r>
      <w:r>
        <w:rPr>
          <w:sz w:val="20"/>
        </w:rPr>
        <w:t>result</w:t>
      </w:r>
      <w:r>
        <w:rPr>
          <w:spacing w:val="-2"/>
          <w:sz w:val="20"/>
        </w:rPr>
        <w:t> </w:t>
      </w:r>
      <w:r>
        <w:rPr>
          <w:sz w:val="20"/>
        </w:rPr>
        <w:t>from</w:t>
      </w:r>
      <w:r>
        <w:rPr>
          <w:spacing w:val="-7"/>
          <w:sz w:val="20"/>
        </w:rPr>
        <w:t> </w:t>
      </w:r>
      <w:r>
        <w:rPr>
          <w:sz w:val="20"/>
        </w:rPr>
        <w:t>the waste</w:t>
      </w:r>
      <w:r>
        <w:rPr>
          <w:spacing w:val="-2"/>
          <w:sz w:val="20"/>
        </w:rPr>
        <w:t> </w:t>
      </w:r>
      <w:r>
        <w:rPr>
          <w:sz w:val="20"/>
        </w:rPr>
        <w:t>with optimum utilization of resources.</w:t>
      </w:r>
    </w:p>
    <w:p>
      <w:pPr>
        <w:spacing w:line="228" w:lineRule="exact" w:before="0"/>
        <w:ind w:left="400" w:right="0" w:firstLine="0"/>
        <w:jc w:val="left"/>
        <w:rPr>
          <w:sz w:val="20"/>
        </w:rPr>
      </w:pPr>
      <w:r>
        <w:rPr>
          <w:sz w:val="20"/>
          <w:vertAlign w:val="superscript"/>
        </w:rPr>
        <w:t>799</w:t>
      </w:r>
      <w:r>
        <w:rPr>
          <w:sz w:val="20"/>
          <w:vertAlign w:val="baseline"/>
        </w:rPr>
        <w:t>Regulation</w:t>
      </w:r>
      <w:r>
        <w:rPr>
          <w:spacing w:val="-8"/>
          <w:sz w:val="20"/>
          <w:vertAlign w:val="baseline"/>
        </w:rPr>
        <w:t> </w:t>
      </w:r>
      <w:r>
        <w:rPr>
          <w:sz w:val="20"/>
          <w:vertAlign w:val="baseline"/>
        </w:rPr>
        <w:t>2,</w:t>
      </w:r>
      <w:r>
        <w:rPr>
          <w:spacing w:val="-7"/>
          <w:sz w:val="20"/>
          <w:vertAlign w:val="baseline"/>
        </w:rPr>
        <w:t> </w:t>
      </w:r>
      <w:r>
        <w:rPr>
          <w:sz w:val="20"/>
          <w:vertAlign w:val="baseline"/>
        </w:rPr>
        <w:t>National</w:t>
      </w:r>
      <w:r>
        <w:rPr>
          <w:spacing w:val="-8"/>
          <w:sz w:val="20"/>
          <w:vertAlign w:val="baseline"/>
        </w:rPr>
        <w:t> </w:t>
      </w:r>
      <w:r>
        <w:rPr>
          <w:sz w:val="20"/>
          <w:vertAlign w:val="baseline"/>
        </w:rPr>
        <w:t>Environmental</w:t>
      </w:r>
      <w:r>
        <w:rPr>
          <w:spacing w:val="-7"/>
          <w:sz w:val="20"/>
          <w:vertAlign w:val="baseline"/>
        </w:rPr>
        <w:t> </w:t>
      </w:r>
      <w:r>
        <w:rPr>
          <w:sz w:val="20"/>
          <w:vertAlign w:val="baseline"/>
        </w:rPr>
        <w:t>(Sanitation</w:t>
      </w:r>
      <w:r>
        <w:rPr>
          <w:spacing w:val="-8"/>
          <w:sz w:val="20"/>
          <w:vertAlign w:val="baseline"/>
        </w:rPr>
        <w:t> </w:t>
      </w:r>
      <w:r>
        <w:rPr>
          <w:sz w:val="20"/>
          <w:vertAlign w:val="baseline"/>
        </w:rPr>
        <w:t>and</w:t>
      </w:r>
      <w:r>
        <w:rPr>
          <w:spacing w:val="-6"/>
          <w:sz w:val="20"/>
          <w:vertAlign w:val="baseline"/>
        </w:rPr>
        <w:t> </w:t>
      </w:r>
      <w:r>
        <w:rPr>
          <w:sz w:val="20"/>
          <w:vertAlign w:val="baseline"/>
        </w:rPr>
        <w:t>Wastes</w:t>
      </w:r>
      <w:r>
        <w:rPr>
          <w:spacing w:val="-8"/>
          <w:sz w:val="20"/>
          <w:vertAlign w:val="baseline"/>
        </w:rPr>
        <w:t> </w:t>
      </w:r>
      <w:r>
        <w:rPr>
          <w:sz w:val="20"/>
          <w:vertAlign w:val="baseline"/>
        </w:rPr>
        <w:t>Control)</w:t>
      </w:r>
      <w:r>
        <w:rPr>
          <w:spacing w:val="-7"/>
          <w:sz w:val="20"/>
          <w:vertAlign w:val="baseline"/>
        </w:rPr>
        <w:t> </w:t>
      </w:r>
      <w:r>
        <w:rPr>
          <w:sz w:val="20"/>
          <w:vertAlign w:val="baseline"/>
        </w:rPr>
        <w:t>Regulations,</w:t>
      </w:r>
      <w:r>
        <w:rPr>
          <w:spacing w:val="-7"/>
          <w:sz w:val="20"/>
          <w:vertAlign w:val="baseline"/>
        </w:rPr>
        <w:t> </w:t>
      </w:r>
      <w:r>
        <w:rPr>
          <w:spacing w:val="-4"/>
          <w:sz w:val="20"/>
          <w:vertAlign w:val="baseline"/>
        </w:rPr>
        <w:t>2009</w:t>
      </w:r>
    </w:p>
    <w:p>
      <w:pPr>
        <w:spacing w:after="0" w:line="228" w:lineRule="exact"/>
        <w:jc w:val="left"/>
        <w:rPr>
          <w:sz w:val="20"/>
        </w:rPr>
        <w:sectPr>
          <w:pgSz w:w="12240" w:h="15840"/>
          <w:pgMar w:header="0" w:footer="1012" w:top="1360" w:bottom="1200" w:left="1040" w:right="860"/>
        </w:sectPr>
      </w:pPr>
    </w:p>
    <w:p>
      <w:pPr>
        <w:pStyle w:val="BodyText"/>
        <w:spacing w:line="482" w:lineRule="auto" w:before="112"/>
        <w:ind w:left="400" w:right="532"/>
        <w:jc w:val="both"/>
      </w:pPr>
      <w:r>
        <w:rPr/>
        <w:t>environmental sound disposal of their wastes</w:t>
      </w:r>
      <w:r>
        <w:rPr>
          <w:vertAlign w:val="superscript"/>
        </w:rPr>
        <w:t>800</w:t>
      </w:r>
      <w:r>
        <w:rPr>
          <w:vertAlign w:val="baseline"/>
        </w:rPr>
        <w:t>; also generators and managers of wastes are to apply sustainable practices to minimize pollution.</w:t>
      </w:r>
      <w:r>
        <w:rPr>
          <w:vertAlign w:val="superscript"/>
        </w:rPr>
        <w:t>801</w:t>
      </w:r>
    </w:p>
    <w:p>
      <w:pPr>
        <w:pStyle w:val="BodyText"/>
        <w:spacing w:line="480" w:lineRule="auto" w:before="134"/>
        <w:ind w:left="400" w:right="527"/>
        <w:jc w:val="both"/>
      </w:pPr>
      <w:r>
        <w:rPr/>
        <w:t>The points, media or areas of the environment that the N.E.(SWC)R seeks to protect as relevant</w:t>
      </w:r>
      <w:r>
        <w:rPr>
          <w:spacing w:val="40"/>
        </w:rPr>
        <w:t> </w:t>
      </w:r>
      <w:r>
        <w:rPr/>
        <w:t>to the subject of this thesis include water, hazardous wastes and its treatment. The Regulations therefore prohibits persons from viz: engaging in acts which directly or indirectly cause or may cause immediate or subsequent water pollution;</w:t>
      </w:r>
      <w:r>
        <w:rPr>
          <w:vertAlign w:val="superscript"/>
        </w:rPr>
        <w:t>802</w:t>
      </w:r>
      <w:r>
        <w:rPr>
          <w:vertAlign w:val="baseline"/>
        </w:rPr>
        <w:t>throwing or causing to flow into or near a</w:t>
      </w:r>
      <w:r>
        <w:rPr>
          <w:spacing w:val="80"/>
          <w:vertAlign w:val="baseline"/>
        </w:rPr>
        <w:t> </w:t>
      </w:r>
      <w:r>
        <w:rPr>
          <w:vertAlign w:val="baseline"/>
        </w:rPr>
        <w:t>water body any liquid, solid or gaseous substance;</w:t>
      </w:r>
      <w:r>
        <w:rPr>
          <w:vertAlign w:val="superscript"/>
        </w:rPr>
        <w:t>803</w:t>
      </w:r>
      <w:r>
        <w:rPr>
          <w:vertAlign w:val="baseline"/>
        </w:rPr>
        <w:t>the discharge or application of any poison, toxic, noxious or obstructing matter, radioactive waste or other pollutants or permitting any person to dump or discharge such matter into the natural environment;</w:t>
      </w:r>
      <w:r>
        <w:rPr>
          <w:vertAlign w:val="superscript"/>
        </w:rPr>
        <w:t>804</w:t>
      </w:r>
      <w:r>
        <w:rPr>
          <w:vertAlign w:val="baseline"/>
        </w:rPr>
        <w:t>engaging in any activity likely to generate any hazardous waste</w:t>
      </w:r>
      <w:r>
        <w:rPr>
          <w:vertAlign w:val="superscript"/>
        </w:rPr>
        <w:t>805</w:t>
      </w:r>
      <w:r>
        <w:rPr>
          <w:vertAlign w:val="baseline"/>
        </w:rPr>
        <w:t> without a permit issued by the Agency.</w:t>
      </w:r>
      <w:r>
        <w:rPr>
          <w:vertAlign w:val="superscript"/>
        </w:rPr>
        <w:t>806</w:t>
      </w:r>
      <w:r>
        <w:rPr>
          <w:vertAlign w:val="baseline"/>
        </w:rPr>
        <w:t> The N.E.(SWC)R further made provisions for treatment of hazardous waste, transit permit in case of export of the waste, Prior Informed Consent for wastes destined for other countries transiting through Nigeria and the requirement for an applicant for a permit to subscribe to an insurance policy covering the risks likely to arise out of the activity for which the licence is required.</w:t>
      </w:r>
    </w:p>
    <w:p>
      <w:pPr>
        <w:pStyle w:val="BodyText"/>
        <w:spacing w:line="480" w:lineRule="auto" w:before="241"/>
        <w:ind w:left="400" w:right="532"/>
        <w:jc w:val="both"/>
      </w:pPr>
      <w:r>
        <w:rPr/>
        <w:t>The service of enforcement notice and the circumstances under which it could be issued are cardinal aspects of the Regulations. Therefore, comments and observations made earlier in this thesis on the issue of enforcement notice apply </w:t>
      </w:r>
      <w:r>
        <w:rPr>
          <w:i/>
        </w:rPr>
        <w:t>mutatis mutandis</w:t>
      </w:r>
      <w:r>
        <w:rPr/>
        <w:t>. The N.E.(SWC)R created offences</w:t>
      </w:r>
      <w:r>
        <w:rPr>
          <w:spacing w:val="15"/>
        </w:rPr>
        <w:t> </w:t>
      </w:r>
      <w:r>
        <w:rPr/>
        <w:t>and</w:t>
      </w:r>
      <w:r>
        <w:rPr>
          <w:spacing w:val="15"/>
        </w:rPr>
        <w:t> </w:t>
      </w:r>
      <w:r>
        <w:rPr/>
        <w:t>punishments</w:t>
      </w:r>
      <w:r>
        <w:rPr>
          <w:spacing w:val="15"/>
        </w:rPr>
        <w:t> </w:t>
      </w:r>
      <w:r>
        <w:rPr/>
        <w:t>to</w:t>
      </w:r>
      <w:r>
        <w:rPr>
          <w:spacing w:val="17"/>
        </w:rPr>
        <w:t> </w:t>
      </w:r>
      <w:r>
        <w:rPr/>
        <w:t>penalise</w:t>
      </w:r>
      <w:r>
        <w:rPr>
          <w:spacing w:val="14"/>
        </w:rPr>
        <w:t> </w:t>
      </w:r>
      <w:r>
        <w:rPr/>
        <w:t>those</w:t>
      </w:r>
      <w:r>
        <w:rPr>
          <w:spacing w:val="15"/>
        </w:rPr>
        <w:t> </w:t>
      </w:r>
      <w:r>
        <w:rPr/>
        <w:t>who</w:t>
      </w:r>
      <w:r>
        <w:rPr>
          <w:spacing w:val="16"/>
        </w:rPr>
        <w:t> </w:t>
      </w:r>
      <w:r>
        <w:rPr/>
        <w:t>contravene</w:t>
      </w:r>
      <w:r>
        <w:rPr>
          <w:spacing w:val="14"/>
        </w:rPr>
        <w:t> </w:t>
      </w:r>
      <w:r>
        <w:rPr/>
        <w:t>its</w:t>
      </w:r>
      <w:r>
        <w:rPr>
          <w:spacing w:val="15"/>
        </w:rPr>
        <w:t> </w:t>
      </w:r>
      <w:r>
        <w:rPr/>
        <w:t>provisions</w:t>
      </w:r>
      <w:r>
        <w:rPr>
          <w:spacing w:val="16"/>
        </w:rPr>
        <w:t> </w:t>
      </w:r>
      <w:r>
        <w:rPr/>
        <w:t>and</w:t>
      </w:r>
      <w:r>
        <w:rPr>
          <w:spacing w:val="15"/>
        </w:rPr>
        <w:t> </w:t>
      </w:r>
      <w:r>
        <w:rPr/>
        <w:t>to</w:t>
      </w:r>
      <w:r>
        <w:rPr>
          <w:spacing w:val="16"/>
        </w:rPr>
        <w:t> </w:t>
      </w:r>
      <w:r>
        <w:rPr/>
        <w:t>dissuade</w:t>
      </w:r>
      <w:r>
        <w:rPr>
          <w:spacing w:val="15"/>
        </w:rPr>
        <w:t> </w:t>
      </w:r>
      <w:r>
        <w:rPr>
          <w:spacing w:val="-2"/>
        </w:rPr>
        <w:t>those</w:t>
      </w:r>
    </w:p>
    <w:p>
      <w:pPr>
        <w:pStyle w:val="BodyText"/>
        <w:spacing w:before="3"/>
        <w:rPr>
          <w:sz w:val="17"/>
        </w:rPr>
      </w:pPr>
      <w:r>
        <w:rPr/>
        <mc:AlternateContent>
          <mc:Choice Requires="wps">
            <w:drawing>
              <wp:anchor distT="0" distB="0" distL="0" distR="0" allowOverlap="1" layoutInCell="1" locked="0" behindDoc="1" simplePos="0" relativeHeight="487727616">
                <wp:simplePos x="0" y="0"/>
                <wp:positionH relativeFrom="page">
                  <wp:posOffset>914704</wp:posOffset>
                </wp:positionH>
                <wp:positionV relativeFrom="paragraph">
                  <wp:posOffset>141684</wp:posOffset>
                </wp:positionV>
                <wp:extent cx="1829435" cy="9525"/>
                <wp:effectExtent l="0" t="0" r="0" b="0"/>
                <wp:wrapTopAndBottom/>
                <wp:docPr id="364" name="Graphic 364"/>
                <wp:cNvGraphicFramePr>
                  <a:graphicFrameLocks/>
                </wp:cNvGraphicFramePr>
                <a:graphic>
                  <a:graphicData uri="http://schemas.microsoft.com/office/word/2010/wordprocessingShape">
                    <wps:wsp>
                      <wps:cNvPr id="364" name="Graphic 3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5624pt;width:144.020pt;height:.71997pt;mso-position-horizontal-relative:page;mso-position-vertical-relative:paragraph;z-index:-15588864;mso-wrap-distance-left:0;mso-wrap-distance-right:0" id="docshape332"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800</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5"/>
          <w:sz w:val="20"/>
          <w:vertAlign w:val="baseline"/>
        </w:rPr>
        <w:t>14</w:t>
      </w:r>
    </w:p>
    <w:p>
      <w:pPr>
        <w:spacing w:line="229" w:lineRule="exact" w:before="1"/>
        <w:ind w:left="400" w:right="0" w:firstLine="0"/>
        <w:jc w:val="left"/>
        <w:rPr>
          <w:sz w:val="20"/>
        </w:rPr>
      </w:pPr>
      <w:r>
        <w:rPr>
          <w:sz w:val="20"/>
          <w:vertAlign w:val="superscript"/>
        </w:rPr>
        <w:t>801</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5"/>
          <w:sz w:val="20"/>
          <w:vertAlign w:val="baseline"/>
        </w:rPr>
        <w:t>15</w:t>
      </w:r>
    </w:p>
    <w:p>
      <w:pPr>
        <w:spacing w:line="229" w:lineRule="exact" w:before="0"/>
        <w:ind w:left="400" w:right="0" w:firstLine="0"/>
        <w:jc w:val="left"/>
        <w:rPr>
          <w:sz w:val="20"/>
        </w:rPr>
      </w:pPr>
      <w:r>
        <w:rPr>
          <w:sz w:val="20"/>
          <w:vertAlign w:val="superscript"/>
        </w:rPr>
        <w:t>802</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4"/>
          <w:sz w:val="20"/>
          <w:vertAlign w:val="baseline"/>
        </w:rPr>
        <w:t>36(1)</w:t>
      </w:r>
    </w:p>
    <w:p>
      <w:pPr>
        <w:spacing w:before="0"/>
        <w:ind w:left="400" w:right="0" w:firstLine="0"/>
        <w:jc w:val="left"/>
        <w:rPr>
          <w:sz w:val="20"/>
        </w:rPr>
      </w:pPr>
      <w:r>
        <w:rPr>
          <w:sz w:val="20"/>
          <w:vertAlign w:val="superscript"/>
        </w:rPr>
        <w:t>803</w:t>
      </w:r>
      <w:r>
        <w:rPr>
          <w:i/>
          <w:sz w:val="20"/>
          <w:vertAlign w:val="baseline"/>
        </w:rPr>
        <w:t>Ibid,</w:t>
      </w:r>
      <w:r>
        <w:rPr>
          <w:i/>
          <w:spacing w:val="-5"/>
          <w:sz w:val="20"/>
          <w:vertAlign w:val="baseline"/>
        </w:rPr>
        <w:t> </w:t>
      </w:r>
      <w:r>
        <w:rPr>
          <w:sz w:val="20"/>
          <w:vertAlign w:val="baseline"/>
        </w:rPr>
        <w:t>Regulation</w:t>
      </w:r>
      <w:r>
        <w:rPr>
          <w:spacing w:val="-6"/>
          <w:sz w:val="20"/>
          <w:vertAlign w:val="baseline"/>
        </w:rPr>
        <w:t> </w:t>
      </w:r>
      <w:r>
        <w:rPr>
          <w:sz w:val="20"/>
          <w:vertAlign w:val="baseline"/>
        </w:rPr>
        <w:t>36</w:t>
      </w:r>
      <w:r>
        <w:rPr>
          <w:spacing w:val="-4"/>
          <w:sz w:val="20"/>
          <w:vertAlign w:val="baseline"/>
        </w:rPr>
        <w:t> </w:t>
      </w:r>
      <w:r>
        <w:rPr>
          <w:spacing w:val="-5"/>
          <w:sz w:val="20"/>
          <w:vertAlign w:val="baseline"/>
        </w:rPr>
        <w:t>(2)</w:t>
      </w:r>
    </w:p>
    <w:p>
      <w:pPr>
        <w:spacing w:before="0"/>
        <w:ind w:left="400" w:right="0" w:firstLine="0"/>
        <w:jc w:val="left"/>
        <w:rPr>
          <w:sz w:val="20"/>
        </w:rPr>
      </w:pPr>
      <w:r>
        <w:rPr>
          <w:sz w:val="20"/>
          <w:vertAlign w:val="superscript"/>
        </w:rPr>
        <w:t>804</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4"/>
          <w:sz w:val="20"/>
          <w:vertAlign w:val="baseline"/>
        </w:rPr>
        <w:t>39(1)</w:t>
      </w:r>
    </w:p>
    <w:p>
      <w:pPr>
        <w:spacing w:line="237" w:lineRule="auto" w:before="9"/>
        <w:ind w:left="652" w:right="1126" w:hanging="252"/>
        <w:jc w:val="left"/>
        <w:rPr>
          <w:sz w:val="20"/>
        </w:rPr>
      </w:pPr>
      <w:r>
        <w:rPr>
          <w:rFonts w:ascii="Calibri"/>
          <w:sz w:val="20"/>
          <w:vertAlign w:val="superscript"/>
        </w:rPr>
        <w:t>805</w:t>
      </w:r>
      <w:r>
        <w:rPr>
          <w:i/>
          <w:sz w:val="20"/>
          <w:vertAlign w:val="baseline"/>
        </w:rPr>
        <w:t>Ibid,</w:t>
      </w:r>
      <w:r>
        <w:rPr>
          <w:i/>
          <w:spacing w:val="-4"/>
          <w:sz w:val="20"/>
          <w:vertAlign w:val="baseline"/>
        </w:rPr>
        <w:t> </w:t>
      </w:r>
      <w:r>
        <w:rPr>
          <w:sz w:val="20"/>
          <w:vertAlign w:val="baseline"/>
        </w:rPr>
        <w:t>Regulation</w:t>
      </w:r>
      <w:r>
        <w:rPr>
          <w:spacing w:val="-5"/>
          <w:sz w:val="20"/>
          <w:vertAlign w:val="baseline"/>
        </w:rPr>
        <w:t> </w:t>
      </w:r>
      <w:r>
        <w:rPr>
          <w:sz w:val="20"/>
          <w:vertAlign w:val="baseline"/>
        </w:rPr>
        <w:t>106,</w:t>
      </w:r>
      <w:r>
        <w:rPr>
          <w:spacing w:val="-2"/>
          <w:sz w:val="20"/>
          <w:vertAlign w:val="baseline"/>
        </w:rPr>
        <w:t> </w:t>
      </w:r>
      <w:r>
        <w:rPr>
          <w:sz w:val="20"/>
          <w:vertAlign w:val="baseline"/>
        </w:rPr>
        <w:t>which</w:t>
      </w:r>
      <w:r>
        <w:rPr>
          <w:spacing w:val="-5"/>
          <w:sz w:val="20"/>
          <w:vertAlign w:val="baseline"/>
        </w:rPr>
        <w:t> </w:t>
      </w:r>
      <w:r>
        <w:rPr>
          <w:sz w:val="20"/>
          <w:vertAlign w:val="baseline"/>
        </w:rPr>
        <w:t>defines</w:t>
      </w:r>
      <w:r>
        <w:rPr>
          <w:spacing w:val="-5"/>
          <w:sz w:val="20"/>
          <w:vertAlign w:val="baseline"/>
        </w:rPr>
        <w:t> </w:t>
      </w:r>
      <w:r>
        <w:rPr>
          <w:sz w:val="20"/>
          <w:vertAlign w:val="baseline"/>
        </w:rPr>
        <w:t>hazardous</w:t>
      </w:r>
      <w:r>
        <w:rPr>
          <w:spacing w:val="-2"/>
          <w:sz w:val="20"/>
          <w:vertAlign w:val="baseline"/>
        </w:rPr>
        <w:t> </w:t>
      </w:r>
      <w:r>
        <w:rPr>
          <w:sz w:val="20"/>
          <w:vertAlign w:val="baseline"/>
        </w:rPr>
        <w:t>waste</w:t>
      </w:r>
      <w:r>
        <w:rPr>
          <w:spacing w:val="-5"/>
          <w:sz w:val="20"/>
          <w:vertAlign w:val="baseline"/>
        </w:rPr>
        <w:t> </w:t>
      </w:r>
      <w:r>
        <w:rPr>
          <w:sz w:val="20"/>
          <w:vertAlign w:val="baseline"/>
        </w:rPr>
        <w:t>as</w:t>
      </w:r>
      <w:r>
        <w:rPr>
          <w:spacing w:val="-5"/>
          <w:sz w:val="20"/>
          <w:vertAlign w:val="baseline"/>
        </w:rPr>
        <w:t> </w:t>
      </w:r>
      <w:r>
        <w:rPr>
          <w:sz w:val="20"/>
          <w:vertAlign w:val="baseline"/>
        </w:rPr>
        <w:t>any</w:t>
      </w:r>
      <w:r>
        <w:rPr>
          <w:spacing w:val="-3"/>
          <w:sz w:val="20"/>
          <w:vertAlign w:val="baseline"/>
        </w:rPr>
        <w:t> </w:t>
      </w:r>
      <w:r>
        <w:rPr>
          <w:sz w:val="20"/>
          <w:vertAlign w:val="baseline"/>
        </w:rPr>
        <w:t>waste</w:t>
      </w:r>
      <w:r>
        <w:rPr>
          <w:spacing w:val="-4"/>
          <w:sz w:val="20"/>
          <w:vertAlign w:val="baseline"/>
        </w:rPr>
        <w:t> </w:t>
      </w:r>
      <w:r>
        <w:rPr>
          <w:sz w:val="20"/>
          <w:vertAlign w:val="baseline"/>
        </w:rPr>
        <w:t>or</w:t>
      </w:r>
      <w:r>
        <w:rPr>
          <w:spacing w:val="-4"/>
          <w:sz w:val="20"/>
          <w:vertAlign w:val="baseline"/>
        </w:rPr>
        <w:t> </w:t>
      </w:r>
      <w:r>
        <w:rPr>
          <w:sz w:val="20"/>
          <w:vertAlign w:val="baseline"/>
        </w:rPr>
        <w:t>combination</w:t>
      </w:r>
      <w:r>
        <w:rPr>
          <w:spacing w:val="-5"/>
          <w:sz w:val="20"/>
          <w:vertAlign w:val="baseline"/>
        </w:rPr>
        <w:t> </w:t>
      </w:r>
      <w:r>
        <w:rPr>
          <w:sz w:val="20"/>
          <w:vertAlign w:val="baseline"/>
        </w:rPr>
        <w:t>of</w:t>
      </w:r>
      <w:r>
        <w:rPr>
          <w:spacing w:val="-3"/>
          <w:sz w:val="20"/>
          <w:vertAlign w:val="baseline"/>
        </w:rPr>
        <w:t> </w:t>
      </w:r>
      <w:r>
        <w:rPr>
          <w:sz w:val="20"/>
          <w:vertAlign w:val="baseline"/>
        </w:rPr>
        <w:t>wastes</w:t>
      </w:r>
      <w:r>
        <w:rPr>
          <w:spacing w:val="-5"/>
          <w:sz w:val="20"/>
          <w:vertAlign w:val="baseline"/>
        </w:rPr>
        <w:t> </w:t>
      </w:r>
      <w:r>
        <w:rPr>
          <w:sz w:val="20"/>
          <w:vertAlign w:val="baseline"/>
        </w:rPr>
        <w:t>that</w:t>
      </w:r>
      <w:r>
        <w:rPr>
          <w:spacing w:val="-4"/>
          <w:sz w:val="20"/>
          <w:vertAlign w:val="baseline"/>
        </w:rPr>
        <w:t> </w:t>
      </w:r>
      <w:r>
        <w:rPr>
          <w:sz w:val="20"/>
          <w:vertAlign w:val="baseline"/>
        </w:rPr>
        <w:t>exhibits ignitable, corrosive, reactive, or toxic characteristics and poses a substantial danger, now</w:t>
      </w:r>
      <w:r>
        <w:rPr>
          <w:spacing w:val="-1"/>
          <w:sz w:val="20"/>
          <w:vertAlign w:val="baseline"/>
        </w:rPr>
        <w:t> </w:t>
      </w:r>
      <w:r>
        <w:rPr>
          <w:sz w:val="20"/>
          <w:vertAlign w:val="baseline"/>
        </w:rPr>
        <w:t>or in future to human, plant or animal life, and which therefore cannot be handled or disposed of without special </w:t>
      </w:r>
      <w:r>
        <w:rPr>
          <w:spacing w:val="-2"/>
          <w:sz w:val="20"/>
          <w:vertAlign w:val="baseline"/>
        </w:rPr>
        <w:t>precautions.</w:t>
      </w:r>
    </w:p>
    <w:p>
      <w:pPr>
        <w:spacing w:before="1"/>
        <w:ind w:left="400" w:right="0" w:firstLine="0"/>
        <w:jc w:val="left"/>
        <w:rPr>
          <w:sz w:val="20"/>
        </w:rPr>
      </w:pPr>
      <w:r>
        <w:rPr>
          <w:sz w:val="20"/>
          <w:vertAlign w:val="superscript"/>
        </w:rPr>
        <w:t>806</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5"/>
          <w:sz w:val="20"/>
          <w:vertAlign w:val="baseline"/>
        </w:rPr>
        <w:t>44</w:t>
      </w:r>
    </w:p>
    <w:p>
      <w:pPr>
        <w:spacing w:after="0"/>
        <w:jc w:val="left"/>
        <w:rPr>
          <w:sz w:val="20"/>
        </w:rPr>
        <w:sectPr>
          <w:pgSz w:w="12240" w:h="15840"/>
          <w:pgMar w:header="0" w:footer="1012" w:top="1320" w:bottom="1200" w:left="1040" w:right="860"/>
        </w:sectPr>
      </w:pPr>
    </w:p>
    <w:p>
      <w:pPr>
        <w:pStyle w:val="BodyText"/>
        <w:spacing w:line="480" w:lineRule="auto" w:before="72"/>
        <w:ind w:left="400" w:right="528"/>
        <w:jc w:val="both"/>
      </w:pPr>
      <w:r>
        <w:rPr/>
        <w:t>who are likely to engage in similar acts of contravention. Punishment for offences range from a fine of N20,000.00 or imprisonment for six (6) months or to both such fine and imprisonment, to N5,000,000.00 or imprisonment for five (5) years or to both such fine and imprisonment. This latter fine is far in excess of the highest sum of N2,000,000.00 stated in the principal Act and therefore may be a clog to enforcement.</w:t>
      </w:r>
    </w:p>
    <w:p>
      <w:pPr>
        <w:pStyle w:val="Heading2"/>
        <w:numPr>
          <w:ilvl w:val="3"/>
          <w:numId w:val="29"/>
        </w:numPr>
        <w:tabs>
          <w:tab w:pos="1242" w:val="left" w:leader="none"/>
        </w:tabs>
        <w:spacing w:line="484" w:lineRule="auto" w:before="240" w:after="0"/>
        <w:ind w:left="400" w:right="537" w:firstLine="0"/>
        <w:jc w:val="both"/>
      </w:pPr>
      <w:r>
        <w:rPr/>
        <w:t>National</w:t>
      </w:r>
      <w:r>
        <w:rPr>
          <w:spacing w:val="-4"/>
        </w:rPr>
        <w:t> </w:t>
      </w:r>
      <w:r>
        <w:rPr/>
        <w:t>Environmental</w:t>
      </w:r>
      <w:r>
        <w:rPr>
          <w:spacing w:val="-5"/>
        </w:rPr>
        <w:t> </w:t>
      </w:r>
      <w:r>
        <w:rPr/>
        <w:t>(Surface</w:t>
      </w:r>
      <w:r>
        <w:rPr>
          <w:spacing w:val="-5"/>
        </w:rPr>
        <w:t> </w:t>
      </w:r>
      <w:r>
        <w:rPr/>
        <w:t>and</w:t>
      </w:r>
      <w:r>
        <w:rPr>
          <w:spacing w:val="-5"/>
        </w:rPr>
        <w:t> </w:t>
      </w:r>
      <w:r>
        <w:rPr/>
        <w:t>Ground</w:t>
      </w:r>
      <w:r>
        <w:rPr>
          <w:spacing w:val="-4"/>
        </w:rPr>
        <w:t> </w:t>
      </w:r>
      <w:r>
        <w:rPr/>
        <w:t>Water</w:t>
      </w:r>
      <w:r>
        <w:rPr>
          <w:spacing w:val="-5"/>
        </w:rPr>
        <w:t> </w:t>
      </w:r>
      <w:r>
        <w:rPr/>
        <w:t>Quality</w:t>
      </w:r>
      <w:r>
        <w:rPr>
          <w:spacing w:val="-5"/>
        </w:rPr>
        <w:t> </w:t>
      </w:r>
      <w:r>
        <w:rPr/>
        <w:t>Control)</w:t>
      </w:r>
      <w:r>
        <w:rPr>
          <w:spacing w:val="-5"/>
        </w:rPr>
        <w:t> </w:t>
      </w:r>
      <w:r>
        <w:rPr/>
        <w:t>Regulations, </w:t>
      </w:r>
      <w:r>
        <w:rPr>
          <w:spacing w:val="-4"/>
        </w:rPr>
        <w:t>2011</w:t>
      </w:r>
    </w:p>
    <w:p>
      <w:pPr>
        <w:pStyle w:val="BodyText"/>
        <w:spacing w:line="480" w:lineRule="auto" w:before="230"/>
        <w:ind w:left="400" w:right="529"/>
        <w:jc w:val="both"/>
      </w:pPr>
      <w:r>
        <w:rPr/>
        <w:t>The National Environmental (Surface and Ground Water Quality Control) Regulations (hereinafter referred to as “N.E.(SGWQC)R” is divided into Parts A &amp; B. The purpose of the N.E.(SGWQC)R in Part A is to restore, enhance and preserve the physical, chemical and biological</w:t>
      </w:r>
      <w:r>
        <w:rPr>
          <w:spacing w:val="-2"/>
        </w:rPr>
        <w:t> </w:t>
      </w:r>
      <w:r>
        <w:rPr/>
        <w:t>integrity</w:t>
      </w:r>
      <w:r>
        <w:rPr>
          <w:spacing w:val="-7"/>
        </w:rPr>
        <w:t> </w:t>
      </w:r>
      <w:r>
        <w:rPr/>
        <w:t>of</w:t>
      </w:r>
      <w:r>
        <w:rPr>
          <w:spacing w:val="-3"/>
        </w:rPr>
        <w:t> </w:t>
      </w:r>
      <w:r>
        <w:rPr/>
        <w:t>the</w:t>
      </w:r>
      <w:r>
        <w:rPr>
          <w:spacing w:val="-1"/>
        </w:rPr>
        <w:t> </w:t>
      </w:r>
      <w:r>
        <w:rPr/>
        <w:t>nation‟s</w:t>
      </w:r>
      <w:r>
        <w:rPr>
          <w:spacing w:val="-3"/>
        </w:rPr>
        <w:t> </w:t>
      </w:r>
      <w:r>
        <w:rPr/>
        <w:t>surface</w:t>
      </w:r>
      <w:r>
        <w:rPr>
          <w:spacing w:val="-3"/>
        </w:rPr>
        <w:t> </w:t>
      </w:r>
      <w:r>
        <w:rPr/>
        <w:t>waters, and</w:t>
      </w:r>
      <w:r>
        <w:rPr>
          <w:spacing w:val="-2"/>
        </w:rPr>
        <w:t> </w:t>
      </w:r>
      <w:r>
        <w:rPr/>
        <w:t>to</w:t>
      </w:r>
      <w:r>
        <w:rPr>
          <w:spacing w:val="-2"/>
        </w:rPr>
        <w:t> </w:t>
      </w:r>
      <w:r>
        <w:rPr/>
        <w:t>maintain</w:t>
      </w:r>
      <w:r>
        <w:rPr>
          <w:spacing w:val="-2"/>
        </w:rPr>
        <w:t> </w:t>
      </w:r>
      <w:r>
        <w:rPr/>
        <w:t>existing</w:t>
      </w:r>
      <w:r>
        <w:rPr>
          <w:spacing w:val="-4"/>
        </w:rPr>
        <w:t> </w:t>
      </w:r>
      <w:r>
        <w:rPr/>
        <w:t>water</w:t>
      </w:r>
      <w:r>
        <w:rPr>
          <w:spacing w:val="-4"/>
        </w:rPr>
        <w:t> </w:t>
      </w:r>
      <w:r>
        <w:rPr/>
        <w:t>uses. It</w:t>
      </w:r>
      <w:r>
        <w:rPr>
          <w:spacing w:val="-2"/>
        </w:rPr>
        <w:t> </w:t>
      </w:r>
      <w:r>
        <w:rPr/>
        <w:t>provides for the protection of surface waters from pollutants so that the waters shall be used, developed, conserved, managed and controlled in ways which </w:t>
      </w:r>
      <w:r>
        <w:rPr>
          <w:i/>
        </w:rPr>
        <w:t>inter alia </w:t>
      </w:r>
      <w:r>
        <w:rPr/>
        <w:t>take into account reduction and prevention of pollution and degradation of surface water sources and recognition of the preventive, precautionary and polluter-pays-principles.</w:t>
      </w:r>
      <w:r>
        <w:rPr>
          <w:vertAlign w:val="superscript"/>
        </w:rPr>
        <w:t>807</w:t>
      </w:r>
      <w:r>
        <w:rPr>
          <w:vertAlign w:val="baseline"/>
        </w:rPr>
        <w:t> The N.E.(SGWQC)R prohibit the discharge of pollutants into any waters of the nation or activities which the Agency determines will likely result in the violation of water quality.</w:t>
      </w:r>
      <w:r>
        <w:rPr>
          <w:vertAlign w:val="superscript"/>
        </w:rPr>
        <w:t>808</w:t>
      </w:r>
    </w:p>
    <w:p>
      <w:pPr>
        <w:pStyle w:val="BodyText"/>
        <w:spacing w:line="480" w:lineRule="auto" w:before="241"/>
        <w:ind w:left="400" w:right="530"/>
        <w:jc w:val="both"/>
      </w:pPr>
      <w:r>
        <w:rPr/>
        <w:t>In the overriding interest of protection of the environment from degradation by the mining of solid minerals, the Regulations provides that “a person shall not discharge hazardous wastes or hazardous substances into the surface waters of the nation, except in compliance with the provisions</w:t>
      </w:r>
      <w:r>
        <w:rPr>
          <w:spacing w:val="35"/>
        </w:rPr>
        <w:t> </w:t>
      </w:r>
      <w:r>
        <w:rPr/>
        <w:t>of</w:t>
      </w:r>
      <w:r>
        <w:rPr>
          <w:spacing w:val="34"/>
        </w:rPr>
        <w:t> </w:t>
      </w:r>
      <w:r>
        <w:rPr/>
        <w:t>the</w:t>
      </w:r>
      <w:r>
        <w:rPr>
          <w:spacing w:val="34"/>
        </w:rPr>
        <w:t> </w:t>
      </w:r>
      <w:r>
        <w:rPr/>
        <w:t>N.E.(SGWQC)R</w:t>
      </w:r>
      <w:r>
        <w:rPr>
          <w:spacing w:val="36"/>
        </w:rPr>
        <w:t> </w:t>
      </w:r>
      <w:r>
        <w:rPr/>
        <w:t>or</w:t>
      </w:r>
      <w:r>
        <w:rPr>
          <w:spacing w:val="34"/>
        </w:rPr>
        <w:t> </w:t>
      </w:r>
      <w:r>
        <w:rPr/>
        <w:t>other</w:t>
      </w:r>
      <w:r>
        <w:rPr>
          <w:spacing w:val="33"/>
        </w:rPr>
        <w:t> </w:t>
      </w:r>
      <w:r>
        <w:rPr/>
        <w:t>applicable</w:t>
      </w:r>
      <w:r>
        <w:rPr>
          <w:spacing w:val="35"/>
        </w:rPr>
        <w:t> </w:t>
      </w:r>
      <w:r>
        <w:rPr/>
        <w:t>laws,</w:t>
      </w:r>
      <w:r>
        <w:rPr>
          <w:spacing w:val="35"/>
        </w:rPr>
        <w:t> </w:t>
      </w:r>
      <w:r>
        <w:rPr/>
        <w:t>in</w:t>
      </w:r>
      <w:r>
        <w:rPr>
          <w:spacing w:val="35"/>
        </w:rPr>
        <w:t> </w:t>
      </w:r>
      <w:r>
        <w:rPr/>
        <w:t>accordance</w:t>
      </w:r>
      <w:r>
        <w:rPr>
          <w:spacing w:val="34"/>
        </w:rPr>
        <w:t> </w:t>
      </w:r>
      <w:r>
        <w:rPr/>
        <w:t>with</w:t>
      </w:r>
      <w:r>
        <w:rPr>
          <w:spacing w:val="35"/>
        </w:rPr>
        <w:t> </w:t>
      </w:r>
      <w:r>
        <w:rPr/>
        <w:t>the</w:t>
      </w:r>
      <w:r>
        <w:rPr>
          <w:spacing w:val="34"/>
        </w:rPr>
        <w:t> </w:t>
      </w:r>
      <w:r>
        <w:rPr/>
        <w:t>terms</w:t>
      </w:r>
      <w:r>
        <w:rPr>
          <w:spacing w:val="36"/>
        </w:rPr>
        <w:t> </w:t>
      </w:r>
      <w:r>
        <w:rPr>
          <w:spacing w:val="-5"/>
        </w:rPr>
        <w:t>and</w:t>
      </w:r>
    </w:p>
    <w:p>
      <w:pPr>
        <w:pStyle w:val="BodyText"/>
        <w:spacing w:before="8"/>
        <w:rPr>
          <w:sz w:val="3"/>
        </w:rPr>
      </w:pPr>
      <w:r>
        <w:rPr/>
        <mc:AlternateContent>
          <mc:Choice Requires="wps">
            <w:drawing>
              <wp:anchor distT="0" distB="0" distL="0" distR="0" allowOverlap="1" layoutInCell="1" locked="0" behindDoc="1" simplePos="0" relativeHeight="487728128">
                <wp:simplePos x="0" y="0"/>
                <wp:positionH relativeFrom="page">
                  <wp:posOffset>914704</wp:posOffset>
                </wp:positionH>
                <wp:positionV relativeFrom="paragraph">
                  <wp:posOffset>42255</wp:posOffset>
                </wp:positionV>
                <wp:extent cx="1829435" cy="9525"/>
                <wp:effectExtent l="0" t="0" r="0" b="0"/>
                <wp:wrapTopAndBottom/>
                <wp:docPr id="365" name="Graphic 365"/>
                <wp:cNvGraphicFramePr>
                  <a:graphicFrameLocks/>
                </wp:cNvGraphicFramePr>
                <a:graphic>
                  <a:graphicData uri="http://schemas.microsoft.com/office/word/2010/wordprocessingShape">
                    <wps:wsp>
                      <wps:cNvPr id="365" name="Graphic 36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327236pt;width:144.020pt;height:.72003pt;mso-position-horizontal-relative:page;mso-position-vertical-relative:paragraph;z-index:-15588352;mso-wrap-distance-left:0;mso-wrap-distance-right:0" id="docshape333" filled="true" fillcolor="#000000" stroked="false">
                <v:fill type="solid"/>
                <w10:wrap type="topAndBottom"/>
              </v:rect>
            </w:pict>
          </mc:Fallback>
        </mc:AlternateContent>
      </w:r>
    </w:p>
    <w:p>
      <w:pPr>
        <w:spacing w:line="242" w:lineRule="exact" w:before="100"/>
        <w:ind w:left="400" w:right="0" w:firstLine="0"/>
        <w:jc w:val="left"/>
        <w:rPr>
          <w:sz w:val="20"/>
        </w:rPr>
      </w:pPr>
      <w:r>
        <w:rPr>
          <w:rFonts w:ascii="Calibri"/>
          <w:sz w:val="20"/>
          <w:vertAlign w:val="superscript"/>
        </w:rPr>
        <w:t>807</w:t>
      </w:r>
      <w:r>
        <w:rPr>
          <w:sz w:val="20"/>
          <w:vertAlign w:val="baseline"/>
        </w:rPr>
        <w:t>Regulation</w:t>
      </w:r>
      <w:r>
        <w:rPr>
          <w:spacing w:val="-9"/>
          <w:sz w:val="20"/>
          <w:vertAlign w:val="baseline"/>
        </w:rPr>
        <w:t> </w:t>
      </w:r>
      <w:r>
        <w:rPr>
          <w:sz w:val="20"/>
          <w:vertAlign w:val="baseline"/>
        </w:rPr>
        <w:t>1,</w:t>
      </w:r>
      <w:r>
        <w:rPr>
          <w:spacing w:val="-7"/>
          <w:sz w:val="20"/>
          <w:vertAlign w:val="baseline"/>
        </w:rPr>
        <w:t> </w:t>
      </w:r>
      <w:r>
        <w:rPr>
          <w:sz w:val="20"/>
          <w:vertAlign w:val="baseline"/>
        </w:rPr>
        <w:t>National</w:t>
      </w:r>
      <w:r>
        <w:rPr>
          <w:spacing w:val="-7"/>
          <w:sz w:val="20"/>
          <w:vertAlign w:val="baseline"/>
        </w:rPr>
        <w:t> </w:t>
      </w:r>
      <w:r>
        <w:rPr>
          <w:sz w:val="20"/>
          <w:vertAlign w:val="baseline"/>
        </w:rPr>
        <w:t>Environmental</w:t>
      </w:r>
      <w:r>
        <w:rPr>
          <w:spacing w:val="-8"/>
          <w:sz w:val="20"/>
          <w:vertAlign w:val="baseline"/>
        </w:rPr>
        <w:t> </w:t>
      </w:r>
      <w:r>
        <w:rPr>
          <w:sz w:val="20"/>
          <w:vertAlign w:val="baseline"/>
        </w:rPr>
        <w:t>(Surface</w:t>
      </w:r>
      <w:r>
        <w:rPr>
          <w:spacing w:val="-7"/>
          <w:sz w:val="20"/>
          <w:vertAlign w:val="baseline"/>
        </w:rPr>
        <w:t> </w:t>
      </w:r>
      <w:r>
        <w:rPr>
          <w:sz w:val="20"/>
          <w:vertAlign w:val="baseline"/>
        </w:rPr>
        <w:t>and</w:t>
      </w:r>
      <w:r>
        <w:rPr>
          <w:spacing w:val="-7"/>
          <w:sz w:val="20"/>
          <w:vertAlign w:val="baseline"/>
        </w:rPr>
        <w:t> </w:t>
      </w:r>
      <w:r>
        <w:rPr>
          <w:sz w:val="20"/>
          <w:vertAlign w:val="baseline"/>
        </w:rPr>
        <w:t>Ground</w:t>
      </w:r>
      <w:r>
        <w:rPr>
          <w:spacing w:val="-5"/>
          <w:sz w:val="20"/>
          <w:vertAlign w:val="baseline"/>
        </w:rPr>
        <w:t> </w:t>
      </w:r>
      <w:r>
        <w:rPr>
          <w:sz w:val="20"/>
          <w:vertAlign w:val="baseline"/>
        </w:rPr>
        <w:t>Water</w:t>
      </w:r>
      <w:r>
        <w:rPr>
          <w:spacing w:val="-6"/>
          <w:sz w:val="20"/>
          <w:vertAlign w:val="baseline"/>
        </w:rPr>
        <w:t> </w:t>
      </w:r>
      <w:r>
        <w:rPr>
          <w:sz w:val="20"/>
          <w:vertAlign w:val="baseline"/>
        </w:rPr>
        <w:t>Quality</w:t>
      </w:r>
      <w:r>
        <w:rPr>
          <w:spacing w:val="-8"/>
          <w:sz w:val="20"/>
          <w:vertAlign w:val="baseline"/>
        </w:rPr>
        <w:t> </w:t>
      </w:r>
      <w:r>
        <w:rPr>
          <w:sz w:val="20"/>
          <w:vertAlign w:val="baseline"/>
        </w:rPr>
        <w:t>Control)</w:t>
      </w:r>
      <w:r>
        <w:rPr>
          <w:spacing w:val="-8"/>
          <w:sz w:val="20"/>
          <w:vertAlign w:val="baseline"/>
        </w:rPr>
        <w:t> </w:t>
      </w:r>
      <w:r>
        <w:rPr>
          <w:sz w:val="20"/>
          <w:vertAlign w:val="baseline"/>
        </w:rPr>
        <w:t>Regulations,</w:t>
      </w:r>
      <w:r>
        <w:rPr>
          <w:spacing w:val="-7"/>
          <w:sz w:val="20"/>
          <w:vertAlign w:val="baseline"/>
        </w:rPr>
        <w:t> </w:t>
      </w:r>
      <w:r>
        <w:rPr>
          <w:spacing w:val="-4"/>
          <w:sz w:val="20"/>
          <w:vertAlign w:val="baseline"/>
        </w:rPr>
        <w:t>2011</w:t>
      </w:r>
    </w:p>
    <w:p>
      <w:pPr>
        <w:spacing w:line="227" w:lineRule="exact" w:before="0"/>
        <w:ind w:left="400" w:right="0" w:firstLine="0"/>
        <w:jc w:val="left"/>
        <w:rPr>
          <w:sz w:val="20"/>
        </w:rPr>
      </w:pPr>
      <w:r>
        <w:rPr>
          <w:sz w:val="20"/>
          <w:vertAlign w:val="superscript"/>
        </w:rPr>
        <w:t>808</w:t>
      </w:r>
      <w:r>
        <w:rPr>
          <w:i/>
          <w:sz w:val="20"/>
          <w:vertAlign w:val="baseline"/>
        </w:rPr>
        <w:t>Ibid,</w:t>
      </w:r>
      <w:r>
        <w:rPr>
          <w:i/>
          <w:spacing w:val="-10"/>
          <w:sz w:val="20"/>
          <w:vertAlign w:val="baseline"/>
        </w:rPr>
        <w:t> </w:t>
      </w:r>
      <w:r>
        <w:rPr>
          <w:sz w:val="20"/>
          <w:vertAlign w:val="baseline"/>
        </w:rPr>
        <w:t>Regulations</w:t>
      </w:r>
      <w:r>
        <w:rPr>
          <w:spacing w:val="-10"/>
          <w:sz w:val="20"/>
          <w:vertAlign w:val="baseline"/>
        </w:rPr>
        <w:t> </w:t>
      </w:r>
      <w:r>
        <w:rPr>
          <w:sz w:val="20"/>
          <w:vertAlign w:val="baseline"/>
        </w:rPr>
        <w:t>6-</w:t>
      </w:r>
      <w:r>
        <w:rPr>
          <w:spacing w:val="-10"/>
          <w:sz w:val="20"/>
          <w:vertAlign w:val="baseline"/>
        </w:rPr>
        <w:t>8</w:t>
      </w:r>
    </w:p>
    <w:p>
      <w:pPr>
        <w:spacing w:after="0" w:line="227" w:lineRule="exact"/>
        <w:jc w:val="left"/>
        <w:rPr>
          <w:sz w:val="20"/>
        </w:rPr>
        <w:sectPr>
          <w:pgSz w:w="12240" w:h="15840"/>
          <w:pgMar w:header="0" w:footer="1012" w:top="1360" w:bottom="1200" w:left="1040" w:right="860"/>
        </w:sectPr>
      </w:pPr>
    </w:p>
    <w:p>
      <w:pPr>
        <w:pStyle w:val="BodyText"/>
        <w:spacing w:line="480" w:lineRule="auto" w:before="112"/>
        <w:ind w:left="400" w:right="528"/>
        <w:jc w:val="both"/>
      </w:pPr>
      <w:r>
        <w:rPr/>
        <w:t>conditions of an approval issued by the Agency.</w:t>
      </w:r>
      <w:r>
        <w:rPr>
          <w:vertAlign w:val="superscript"/>
        </w:rPr>
        <w:t>809</w:t>
      </w:r>
      <w:r>
        <w:rPr>
          <w:vertAlign w:val="baseline"/>
        </w:rPr>
        <w:t>The N.E.(SGWQC)R recognises mining activities</w:t>
      </w:r>
      <w:r>
        <w:rPr>
          <w:spacing w:val="-2"/>
          <w:vertAlign w:val="baseline"/>
        </w:rPr>
        <w:t> </w:t>
      </w:r>
      <w:r>
        <w:rPr>
          <w:vertAlign w:val="baseline"/>
        </w:rPr>
        <w:t>as</w:t>
      </w:r>
      <w:r>
        <w:rPr>
          <w:spacing w:val="-2"/>
          <w:vertAlign w:val="baseline"/>
        </w:rPr>
        <w:t> </w:t>
      </w:r>
      <w:r>
        <w:rPr>
          <w:vertAlign w:val="baseline"/>
        </w:rPr>
        <w:t>one</w:t>
      </w:r>
      <w:r>
        <w:rPr>
          <w:spacing w:val="-3"/>
          <w:vertAlign w:val="baseline"/>
        </w:rPr>
        <w:t> </w:t>
      </w:r>
      <w:r>
        <w:rPr>
          <w:vertAlign w:val="baseline"/>
        </w:rPr>
        <w:t>of</w:t>
      </w:r>
      <w:r>
        <w:rPr>
          <w:spacing w:val="-2"/>
          <w:vertAlign w:val="baseline"/>
        </w:rPr>
        <w:t> </w:t>
      </w:r>
      <w:r>
        <w:rPr>
          <w:vertAlign w:val="baseline"/>
        </w:rPr>
        <w:t>human</w:t>
      </w:r>
      <w:r>
        <w:rPr>
          <w:spacing w:val="-2"/>
          <w:vertAlign w:val="baseline"/>
        </w:rPr>
        <w:t> </w:t>
      </w:r>
      <w:r>
        <w:rPr>
          <w:vertAlign w:val="baseline"/>
        </w:rPr>
        <w:t>activities</w:t>
      </w:r>
      <w:r>
        <w:rPr>
          <w:spacing w:val="-2"/>
          <w:vertAlign w:val="baseline"/>
        </w:rPr>
        <w:t> </w:t>
      </w:r>
      <w:r>
        <w:rPr>
          <w:vertAlign w:val="baseline"/>
        </w:rPr>
        <w:t>that</w:t>
      </w:r>
      <w:r>
        <w:rPr>
          <w:spacing w:val="-2"/>
          <w:vertAlign w:val="baseline"/>
        </w:rPr>
        <w:t> </w:t>
      </w:r>
      <w:r>
        <w:rPr>
          <w:vertAlign w:val="baseline"/>
        </w:rPr>
        <w:t>degrades water</w:t>
      </w:r>
      <w:r>
        <w:rPr>
          <w:spacing w:val="-4"/>
          <w:vertAlign w:val="baseline"/>
        </w:rPr>
        <w:t> </w:t>
      </w:r>
      <w:r>
        <w:rPr>
          <w:vertAlign w:val="baseline"/>
        </w:rPr>
        <w:t>quality</w:t>
      </w:r>
      <w:r>
        <w:rPr>
          <w:spacing w:val="-7"/>
          <w:vertAlign w:val="baseline"/>
        </w:rPr>
        <w:t> </w:t>
      </w:r>
      <w:r>
        <w:rPr>
          <w:vertAlign w:val="baseline"/>
        </w:rPr>
        <w:t>through</w:t>
      </w:r>
      <w:r>
        <w:rPr>
          <w:spacing w:val="-2"/>
          <w:vertAlign w:val="baseline"/>
        </w:rPr>
        <w:t> </w:t>
      </w:r>
      <w:r>
        <w:rPr>
          <w:vertAlign w:val="baseline"/>
        </w:rPr>
        <w:t>the</w:t>
      </w:r>
      <w:r>
        <w:rPr>
          <w:spacing w:val="-1"/>
          <w:vertAlign w:val="baseline"/>
        </w:rPr>
        <w:t> </w:t>
      </w:r>
      <w:r>
        <w:rPr>
          <w:vertAlign w:val="baseline"/>
        </w:rPr>
        <w:t>release</w:t>
      </w:r>
      <w:r>
        <w:rPr>
          <w:spacing w:val="-3"/>
          <w:vertAlign w:val="baseline"/>
        </w:rPr>
        <w:t> </w:t>
      </w:r>
      <w:r>
        <w:rPr>
          <w:vertAlign w:val="baseline"/>
        </w:rPr>
        <w:t>or</w:t>
      </w:r>
      <w:r>
        <w:rPr>
          <w:spacing w:val="-2"/>
          <w:vertAlign w:val="baseline"/>
        </w:rPr>
        <w:t> </w:t>
      </w:r>
      <w:r>
        <w:rPr>
          <w:vertAlign w:val="baseline"/>
        </w:rPr>
        <w:t>dumping</w:t>
      </w:r>
      <w:r>
        <w:rPr>
          <w:spacing w:val="-5"/>
          <w:vertAlign w:val="baseline"/>
        </w:rPr>
        <w:t> </w:t>
      </w:r>
      <w:r>
        <w:rPr>
          <w:vertAlign w:val="baseline"/>
        </w:rPr>
        <w:t>of substances in waters and therefore prohibits same.</w:t>
      </w:r>
    </w:p>
    <w:p>
      <w:pPr>
        <w:pStyle w:val="BodyText"/>
        <w:spacing w:line="480" w:lineRule="auto" w:before="240"/>
        <w:ind w:left="400" w:right="526"/>
        <w:jc w:val="both"/>
      </w:pPr>
      <w:r>
        <w:rPr/>
        <w:t>Part B of the N.E.(SGWQC)R deals with Ground Water Quality</w:t>
      </w:r>
      <w:r>
        <w:rPr>
          <w:spacing w:val="-2"/>
        </w:rPr>
        <w:t> </w:t>
      </w:r>
      <w:r>
        <w:rPr/>
        <w:t>Control; its purpose is to protect ground water sources by</w:t>
      </w:r>
      <w:r>
        <w:rPr>
          <w:spacing w:val="-2"/>
        </w:rPr>
        <w:t> </w:t>
      </w:r>
      <w:r>
        <w:rPr/>
        <w:t>regulating the discharge and underground injection of hazardous wastes, fluids used for extraction of minerals, fossil fuels energy, any other substances having the potential to contaminate ground water.</w:t>
      </w:r>
      <w:r>
        <w:rPr>
          <w:vertAlign w:val="superscript"/>
        </w:rPr>
        <w:t>810</w:t>
      </w:r>
      <w:r>
        <w:rPr>
          <w:vertAlign w:val="baseline"/>
        </w:rPr>
        <w:t>The N.E.(SGWQC)R classifies wells into 5 categories however the one that is germane to this discourse is </w:t>
      </w:r>
      <w:r>
        <w:rPr>
          <w:i/>
          <w:vertAlign w:val="baseline"/>
        </w:rPr>
        <w:t>inter alia </w:t>
      </w:r>
      <w:r>
        <w:rPr>
          <w:vertAlign w:val="baseline"/>
        </w:rPr>
        <w:t>“wells used for extraction of minerals including mining of sulphur by Frasch process.</w:t>
      </w:r>
      <w:r>
        <w:rPr>
          <w:vertAlign w:val="superscript"/>
        </w:rPr>
        <w:t>811</w:t>
      </w:r>
      <w:r>
        <w:rPr>
          <w:vertAlign w:val="baseline"/>
        </w:rPr>
        <w:t>Mining of solid minerals inexorably degrades water quality. Abandoned wells pose safety and environmental problems because they act as direct paths for contaminants to reach ground water and such contaminants may percolate far into the aquifer with time and adversely deteriorate</w:t>
      </w:r>
      <w:r>
        <w:rPr>
          <w:spacing w:val="40"/>
          <w:vertAlign w:val="baseline"/>
        </w:rPr>
        <w:t> </w:t>
      </w:r>
      <w:r>
        <w:rPr>
          <w:vertAlign w:val="baseline"/>
        </w:rPr>
        <w:t>the quality of ground water within and outside the vicinity of the abandoned well.</w:t>
      </w:r>
      <w:r>
        <w:rPr>
          <w:vertAlign w:val="superscript"/>
        </w:rPr>
        <w:t>812</w:t>
      </w:r>
      <w:r>
        <w:rPr>
          <w:vertAlign w:val="baseline"/>
        </w:rPr>
        <w:t>The philosophy underlining the issuance of the N.E.(SGWQC)R from the foregoing discussion is the need to protect the nation‟s water bodies particularly, underground water from degradation by the adoption of the prevention, precautionary and remedial principles.</w:t>
      </w:r>
    </w:p>
    <w:p>
      <w:pPr>
        <w:pStyle w:val="Heading2"/>
        <w:numPr>
          <w:ilvl w:val="1"/>
          <w:numId w:val="29"/>
        </w:numPr>
        <w:tabs>
          <w:tab w:pos="700" w:val="left" w:leader="none"/>
        </w:tabs>
        <w:spacing w:line="240" w:lineRule="auto" w:before="242" w:after="0"/>
        <w:ind w:left="700" w:right="0" w:hanging="300"/>
        <w:jc w:val="both"/>
        <w:rPr>
          <w:b w:val="0"/>
          <w:sz w:val="22"/>
        </w:rPr>
      </w:pPr>
      <w:r>
        <w:rPr/>
        <w:t>Mechanisms</w:t>
      </w:r>
      <w:r>
        <w:rPr>
          <w:spacing w:val="-2"/>
        </w:rPr>
        <w:t> </w:t>
      </w:r>
      <w:r>
        <w:rPr/>
        <w:t>for</w:t>
      </w:r>
      <w:r>
        <w:rPr>
          <w:spacing w:val="-2"/>
        </w:rPr>
        <w:t> </w:t>
      </w:r>
      <w:r>
        <w:rPr/>
        <w:t>Enforcement</w:t>
      </w:r>
      <w:r>
        <w:rPr>
          <w:spacing w:val="-2"/>
        </w:rPr>
        <w:t> </w:t>
      </w:r>
      <w:r>
        <w:rPr/>
        <w:t>of</w:t>
      </w:r>
      <w:r>
        <w:rPr>
          <w:spacing w:val="-1"/>
        </w:rPr>
        <w:t> </w:t>
      </w:r>
      <w:r>
        <w:rPr/>
        <w:t>Environmental</w:t>
      </w:r>
      <w:r>
        <w:rPr>
          <w:spacing w:val="-2"/>
        </w:rPr>
        <w:t> </w:t>
      </w:r>
      <w:r>
        <w:rPr/>
        <w:t>Protection</w:t>
      </w:r>
      <w:r>
        <w:rPr>
          <w:spacing w:val="-1"/>
        </w:rPr>
        <w:t> </w:t>
      </w:r>
      <w:r>
        <w:rPr/>
        <w:t>in</w:t>
      </w:r>
      <w:r>
        <w:rPr>
          <w:spacing w:val="-1"/>
        </w:rPr>
        <w:t> </w:t>
      </w:r>
      <w:r>
        <w:rPr>
          <w:spacing w:val="-2"/>
        </w:rPr>
        <w:t>Nigeria</w:t>
      </w:r>
    </w:p>
    <w:p>
      <w:pPr>
        <w:pStyle w:val="BodyText"/>
        <w:spacing w:line="480" w:lineRule="auto" w:before="240"/>
        <w:ind w:left="400" w:right="723"/>
        <w:jc w:val="both"/>
      </w:pPr>
      <w:r>
        <w:rPr/>
        <w:t>The provisions of laws, regulations and guidelines are meant to be obeyed or complied with. NESREA possesses broad enforcement powers for the purpose of enforcing the provisions of the</w:t>
      </w:r>
      <w:r>
        <w:rPr>
          <w:spacing w:val="10"/>
        </w:rPr>
        <w:t> </w:t>
      </w:r>
      <w:r>
        <w:rPr/>
        <w:t>Act,</w:t>
      </w:r>
      <w:r>
        <w:rPr>
          <w:vertAlign w:val="superscript"/>
        </w:rPr>
        <w:t>813</w:t>
      </w:r>
      <w:r>
        <w:rPr>
          <w:vertAlign w:val="baseline"/>
        </w:rPr>
        <w:t>other</w:t>
      </w:r>
      <w:r>
        <w:rPr>
          <w:spacing w:val="10"/>
          <w:vertAlign w:val="baseline"/>
        </w:rPr>
        <w:t> </w:t>
      </w:r>
      <w:r>
        <w:rPr>
          <w:vertAlign w:val="baseline"/>
        </w:rPr>
        <w:t>laws,</w:t>
      </w:r>
      <w:r>
        <w:rPr>
          <w:spacing w:val="12"/>
          <w:vertAlign w:val="baseline"/>
        </w:rPr>
        <w:t> </w:t>
      </w:r>
      <w:r>
        <w:rPr>
          <w:vertAlign w:val="baseline"/>
        </w:rPr>
        <w:t>regulations,</w:t>
      </w:r>
      <w:r>
        <w:rPr>
          <w:spacing w:val="12"/>
          <w:vertAlign w:val="baseline"/>
        </w:rPr>
        <w:t> </w:t>
      </w:r>
      <w:r>
        <w:rPr>
          <w:vertAlign w:val="baseline"/>
        </w:rPr>
        <w:t>standards</w:t>
      </w:r>
      <w:r>
        <w:rPr>
          <w:spacing w:val="11"/>
          <w:vertAlign w:val="baseline"/>
        </w:rPr>
        <w:t> </w:t>
      </w:r>
      <w:r>
        <w:rPr>
          <w:vertAlign w:val="baseline"/>
        </w:rPr>
        <w:t>and</w:t>
      </w:r>
      <w:r>
        <w:rPr>
          <w:spacing w:val="14"/>
          <w:vertAlign w:val="baseline"/>
        </w:rPr>
        <w:t> </w:t>
      </w:r>
      <w:r>
        <w:rPr>
          <w:vertAlign w:val="baseline"/>
        </w:rPr>
        <w:t>guidelines</w:t>
      </w:r>
      <w:r>
        <w:rPr>
          <w:spacing w:val="12"/>
          <w:vertAlign w:val="baseline"/>
        </w:rPr>
        <w:t> </w:t>
      </w:r>
      <w:r>
        <w:rPr>
          <w:vertAlign w:val="baseline"/>
        </w:rPr>
        <w:t>on</w:t>
      </w:r>
      <w:r>
        <w:rPr>
          <w:spacing w:val="11"/>
          <w:vertAlign w:val="baseline"/>
        </w:rPr>
        <w:t> </w:t>
      </w:r>
      <w:r>
        <w:rPr>
          <w:vertAlign w:val="baseline"/>
        </w:rPr>
        <w:t>the</w:t>
      </w:r>
      <w:r>
        <w:rPr>
          <w:spacing w:val="10"/>
          <w:vertAlign w:val="baseline"/>
        </w:rPr>
        <w:t> </w:t>
      </w:r>
      <w:r>
        <w:rPr>
          <w:vertAlign w:val="baseline"/>
        </w:rPr>
        <w:t>subject</w:t>
      </w:r>
      <w:r>
        <w:rPr>
          <w:spacing w:val="12"/>
          <w:vertAlign w:val="baseline"/>
        </w:rPr>
        <w:t> </w:t>
      </w:r>
      <w:r>
        <w:rPr>
          <w:vertAlign w:val="baseline"/>
        </w:rPr>
        <w:t>matter</w:t>
      </w:r>
      <w:r>
        <w:rPr>
          <w:spacing w:val="10"/>
          <w:vertAlign w:val="baseline"/>
        </w:rPr>
        <w:t> </w:t>
      </w:r>
      <w:r>
        <w:rPr>
          <w:vertAlign w:val="baseline"/>
        </w:rPr>
        <w:t>of</w:t>
      </w:r>
      <w:r>
        <w:rPr>
          <w:spacing w:val="11"/>
          <w:vertAlign w:val="baseline"/>
        </w:rPr>
        <w:t> </w:t>
      </w:r>
      <w:r>
        <w:rPr>
          <w:vertAlign w:val="baseline"/>
        </w:rPr>
        <w:t>this</w:t>
      </w:r>
      <w:r>
        <w:rPr>
          <w:spacing w:val="12"/>
          <w:vertAlign w:val="baseline"/>
        </w:rPr>
        <w:t> </w:t>
      </w:r>
      <w:r>
        <w:rPr>
          <w:spacing w:val="-2"/>
          <w:vertAlign w:val="baseline"/>
        </w:rPr>
        <w:t>thesis.</w:t>
      </w:r>
    </w:p>
    <w:p>
      <w:pPr>
        <w:pStyle w:val="BodyText"/>
        <w:spacing w:before="6"/>
        <w:rPr>
          <w:sz w:val="15"/>
        </w:rPr>
      </w:pPr>
      <w:r>
        <w:rPr/>
        <mc:AlternateContent>
          <mc:Choice Requires="wps">
            <w:drawing>
              <wp:anchor distT="0" distB="0" distL="0" distR="0" allowOverlap="1" layoutInCell="1" locked="0" behindDoc="1" simplePos="0" relativeHeight="487728640">
                <wp:simplePos x="0" y="0"/>
                <wp:positionH relativeFrom="page">
                  <wp:posOffset>914704</wp:posOffset>
                </wp:positionH>
                <wp:positionV relativeFrom="paragraph">
                  <wp:posOffset>129104</wp:posOffset>
                </wp:positionV>
                <wp:extent cx="1829435" cy="9525"/>
                <wp:effectExtent l="0" t="0" r="0" b="0"/>
                <wp:wrapTopAndBottom/>
                <wp:docPr id="366" name="Graphic 366"/>
                <wp:cNvGraphicFramePr>
                  <a:graphicFrameLocks/>
                </wp:cNvGraphicFramePr>
                <a:graphic>
                  <a:graphicData uri="http://schemas.microsoft.com/office/word/2010/wordprocessingShape">
                    <wps:wsp>
                      <wps:cNvPr id="366" name="Graphic 3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65673pt;width:144.020pt;height:.72003pt;mso-position-horizontal-relative:page;mso-position-vertical-relative:paragraph;z-index:-15587840;mso-wrap-distance-left:0;mso-wrap-distance-right:0" id="docshape334"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809</w:t>
      </w:r>
      <w:r>
        <w:rPr>
          <w:i/>
          <w:sz w:val="20"/>
          <w:vertAlign w:val="baseline"/>
        </w:rPr>
        <w:t>Ibid,</w:t>
      </w:r>
      <w:r>
        <w:rPr>
          <w:i/>
          <w:spacing w:val="-7"/>
          <w:sz w:val="20"/>
          <w:vertAlign w:val="baseline"/>
        </w:rPr>
        <w:t> </w:t>
      </w:r>
      <w:r>
        <w:rPr>
          <w:sz w:val="20"/>
          <w:vertAlign w:val="baseline"/>
        </w:rPr>
        <w:t>Regulation</w:t>
      </w:r>
      <w:r>
        <w:rPr>
          <w:spacing w:val="-8"/>
          <w:sz w:val="20"/>
          <w:vertAlign w:val="baseline"/>
        </w:rPr>
        <w:t> </w:t>
      </w:r>
      <w:r>
        <w:rPr>
          <w:spacing w:val="-4"/>
          <w:sz w:val="20"/>
          <w:vertAlign w:val="baseline"/>
        </w:rPr>
        <w:t>13(3)</w:t>
      </w:r>
    </w:p>
    <w:p>
      <w:pPr>
        <w:spacing w:before="1"/>
        <w:ind w:left="400" w:right="7692" w:firstLine="0"/>
        <w:jc w:val="left"/>
        <w:rPr>
          <w:i/>
          <w:sz w:val="20"/>
        </w:rPr>
      </w:pPr>
      <w:r>
        <w:rPr>
          <w:sz w:val="20"/>
          <w:vertAlign w:val="superscript"/>
        </w:rPr>
        <w:t>810</w:t>
      </w:r>
      <w:r>
        <w:rPr>
          <w:i/>
          <w:sz w:val="20"/>
          <w:vertAlign w:val="baseline"/>
        </w:rPr>
        <w:t>Ibid, </w:t>
      </w:r>
      <w:r>
        <w:rPr>
          <w:sz w:val="20"/>
          <w:vertAlign w:val="baseline"/>
        </w:rPr>
        <w:t>Regulation 19 </w:t>
      </w:r>
      <w:r>
        <w:rPr>
          <w:sz w:val="20"/>
          <w:vertAlign w:val="superscript"/>
        </w:rPr>
        <w:t>811</w:t>
      </w:r>
      <w:r>
        <w:rPr>
          <w:i/>
          <w:sz w:val="20"/>
          <w:vertAlign w:val="baseline"/>
        </w:rPr>
        <w:t>Ibid,</w:t>
      </w:r>
      <w:r>
        <w:rPr>
          <w:i/>
          <w:spacing w:val="-13"/>
          <w:sz w:val="20"/>
          <w:vertAlign w:val="baseline"/>
        </w:rPr>
        <w:t> </w:t>
      </w:r>
      <w:r>
        <w:rPr>
          <w:sz w:val="20"/>
          <w:vertAlign w:val="baseline"/>
        </w:rPr>
        <w:t>Regulation</w:t>
      </w:r>
      <w:r>
        <w:rPr>
          <w:spacing w:val="-12"/>
          <w:sz w:val="20"/>
          <w:vertAlign w:val="baseline"/>
        </w:rPr>
        <w:t> </w:t>
      </w:r>
      <w:r>
        <w:rPr>
          <w:sz w:val="20"/>
          <w:vertAlign w:val="baseline"/>
        </w:rPr>
        <w:t>20(1)(c) </w:t>
      </w:r>
      <w:r>
        <w:rPr>
          <w:sz w:val="20"/>
          <w:vertAlign w:val="superscript"/>
        </w:rPr>
        <w:t>812</w:t>
      </w:r>
      <w:r>
        <w:rPr>
          <w:sz w:val="20"/>
          <w:vertAlign w:val="baseline"/>
        </w:rPr>
        <w:t>Regulation</w:t>
      </w:r>
      <w:r>
        <w:rPr>
          <w:spacing w:val="-9"/>
          <w:sz w:val="20"/>
          <w:vertAlign w:val="baseline"/>
        </w:rPr>
        <w:t> </w:t>
      </w:r>
      <w:r>
        <w:rPr>
          <w:sz w:val="20"/>
          <w:vertAlign w:val="baseline"/>
        </w:rPr>
        <w:t>30(2)(g),</w:t>
      </w:r>
      <w:r>
        <w:rPr>
          <w:spacing w:val="-5"/>
          <w:sz w:val="20"/>
          <w:vertAlign w:val="baseline"/>
        </w:rPr>
        <w:t> </w:t>
      </w:r>
      <w:r>
        <w:rPr>
          <w:i/>
          <w:spacing w:val="-4"/>
          <w:sz w:val="20"/>
          <w:vertAlign w:val="baseline"/>
        </w:rPr>
        <w:t>ibid</w:t>
      </w:r>
    </w:p>
    <w:p>
      <w:pPr>
        <w:spacing w:before="4"/>
        <w:ind w:left="400" w:right="0" w:firstLine="0"/>
        <w:jc w:val="left"/>
        <w:rPr>
          <w:sz w:val="20"/>
        </w:rPr>
      </w:pPr>
      <w:r>
        <w:rPr>
          <w:rFonts w:ascii="Calibri"/>
          <w:sz w:val="20"/>
          <w:vertAlign w:val="superscript"/>
        </w:rPr>
        <w:t>813</w:t>
      </w:r>
      <w:r>
        <w:rPr>
          <w:sz w:val="20"/>
          <w:vertAlign w:val="baseline"/>
        </w:rPr>
        <w:t>Ladan,</w:t>
      </w:r>
      <w:r>
        <w:rPr>
          <w:spacing w:val="-6"/>
          <w:sz w:val="20"/>
          <w:vertAlign w:val="baseline"/>
        </w:rPr>
        <w:t> </w:t>
      </w:r>
      <w:r>
        <w:rPr>
          <w:sz w:val="20"/>
          <w:vertAlign w:val="baseline"/>
        </w:rPr>
        <w:t>M.T.</w:t>
      </w:r>
      <w:r>
        <w:rPr>
          <w:spacing w:val="-6"/>
          <w:sz w:val="20"/>
          <w:vertAlign w:val="baseline"/>
        </w:rPr>
        <w:t> </w:t>
      </w:r>
      <w:r>
        <w:rPr>
          <w:sz w:val="20"/>
          <w:vertAlign w:val="baseline"/>
        </w:rPr>
        <w:t>(2014).</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6"/>
          <w:sz w:val="20"/>
          <w:vertAlign w:val="baseline"/>
        </w:rPr>
        <w:t> </w:t>
      </w:r>
      <w:r>
        <w:rPr>
          <w:spacing w:val="-4"/>
          <w:sz w:val="20"/>
          <w:vertAlign w:val="baseline"/>
        </w:rPr>
        <w:t>p.279</w:t>
      </w:r>
    </w:p>
    <w:p>
      <w:pPr>
        <w:spacing w:after="0"/>
        <w:jc w:val="left"/>
        <w:rPr>
          <w:sz w:val="20"/>
        </w:rPr>
        <w:sectPr>
          <w:pgSz w:w="12240" w:h="15840"/>
          <w:pgMar w:header="0" w:footer="1012" w:top="1320" w:bottom="1200" w:left="1040" w:right="860"/>
        </w:sectPr>
      </w:pPr>
    </w:p>
    <w:p>
      <w:pPr>
        <w:pStyle w:val="BodyText"/>
        <w:spacing w:line="480" w:lineRule="auto" w:before="72"/>
        <w:ind w:left="400" w:right="727"/>
        <w:jc w:val="both"/>
      </w:pPr>
      <w:r>
        <w:rPr/>
        <w:t>Considered below are the enforcement mechanisms for the protection of the environment by mining of solid minerals in Nigeria:</w:t>
      </w:r>
    </w:p>
    <w:p>
      <w:pPr>
        <w:pStyle w:val="ListParagraph"/>
        <w:numPr>
          <w:ilvl w:val="0"/>
          <w:numId w:val="30"/>
        </w:numPr>
        <w:tabs>
          <w:tab w:pos="1118" w:val="left" w:leader="none"/>
          <w:tab w:pos="1120" w:val="left" w:leader="none"/>
        </w:tabs>
        <w:spacing w:line="480" w:lineRule="auto" w:before="240" w:after="0"/>
        <w:ind w:left="1120" w:right="720" w:hanging="720"/>
        <w:jc w:val="both"/>
        <w:rPr>
          <w:i/>
          <w:sz w:val="24"/>
        </w:rPr>
      </w:pPr>
      <w:r>
        <w:rPr>
          <w:b/>
          <w:sz w:val="24"/>
        </w:rPr>
        <w:t>Search:</w:t>
      </w:r>
      <w:r>
        <w:rPr>
          <w:sz w:val="24"/>
        </w:rPr>
        <w:t>An</w:t>
      </w:r>
      <w:r>
        <w:rPr>
          <w:spacing w:val="-1"/>
          <w:sz w:val="24"/>
        </w:rPr>
        <w:t> </w:t>
      </w:r>
      <w:r>
        <w:rPr>
          <w:sz w:val="24"/>
        </w:rPr>
        <w:t>officer</w:t>
      </w:r>
      <w:r>
        <w:rPr>
          <w:spacing w:val="-1"/>
          <w:sz w:val="24"/>
        </w:rPr>
        <w:t> </w:t>
      </w:r>
      <w:r>
        <w:rPr>
          <w:sz w:val="24"/>
        </w:rPr>
        <w:t>of</w:t>
      </w:r>
      <w:r>
        <w:rPr>
          <w:spacing w:val="-1"/>
          <w:sz w:val="24"/>
        </w:rPr>
        <w:t> </w:t>
      </w:r>
      <w:r>
        <w:rPr>
          <w:sz w:val="24"/>
        </w:rPr>
        <w:t>the</w:t>
      </w:r>
      <w:r>
        <w:rPr>
          <w:spacing w:val="-1"/>
          <w:sz w:val="24"/>
        </w:rPr>
        <w:t> </w:t>
      </w:r>
      <w:r>
        <w:rPr>
          <w:sz w:val="24"/>
        </w:rPr>
        <w:t>Agency</w:t>
      </w:r>
      <w:r>
        <w:rPr>
          <w:spacing w:val="-4"/>
          <w:sz w:val="24"/>
        </w:rPr>
        <w:t> </w:t>
      </w:r>
      <w:r>
        <w:rPr>
          <w:sz w:val="24"/>
        </w:rPr>
        <w:t>may</w:t>
      </w:r>
      <w:r>
        <w:rPr>
          <w:spacing w:val="-1"/>
          <w:sz w:val="24"/>
        </w:rPr>
        <w:t> </w:t>
      </w:r>
      <w:r>
        <w:rPr>
          <w:sz w:val="24"/>
        </w:rPr>
        <w:t>enter</w:t>
      </w:r>
      <w:r>
        <w:rPr>
          <w:spacing w:val="-1"/>
          <w:sz w:val="24"/>
        </w:rPr>
        <w:t> </w:t>
      </w:r>
      <w:r>
        <w:rPr>
          <w:sz w:val="24"/>
        </w:rPr>
        <w:t>and search with a</w:t>
      </w:r>
      <w:r>
        <w:rPr>
          <w:spacing w:val="-2"/>
          <w:sz w:val="24"/>
        </w:rPr>
        <w:t> </w:t>
      </w:r>
      <w:r>
        <w:rPr>
          <w:sz w:val="24"/>
        </w:rPr>
        <w:t>warrant</w:t>
      </w:r>
      <w:r>
        <w:rPr>
          <w:spacing w:val="-1"/>
          <w:sz w:val="24"/>
        </w:rPr>
        <w:t> </w:t>
      </w:r>
      <w:r>
        <w:rPr>
          <w:sz w:val="24"/>
        </w:rPr>
        <w:t>issued</w:t>
      </w:r>
      <w:r>
        <w:rPr>
          <w:spacing w:val="-1"/>
          <w:sz w:val="24"/>
        </w:rPr>
        <w:t> </w:t>
      </w:r>
      <w:r>
        <w:rPr>
          <w:sz w:val="24"/>
        </w:rPr>
        <w:t>by</w:t>
      </w:r>
      <w:r>
        <w:rPr>
          <w:spacing w:val="-4"/>
          <w:sz w:val="24"/>
        </w:rPr>
        <w:t> </w:t>
      </w:r>
      <w:r>
        <w:rPr>
          <w:sz w:val="24"/>
        </w:rPr>
        <w:t>a</w:t>
      </w:r>
      <w:r>
        <w:rPr>
          <w:spacing w:val="-1"/>
          <w:sz w:val="24"/>
        </w:rPr>
        <w:t> </w:t>
      </w:r>
      <w:r>
        <w:rPr>
          <w:sz w:val="24"/>
        </w:rPr>
        <w:t>court, any premises including land, vehicle, tent, floating craft except Maritime Tankers, Barges or Floating Production, Storages, Offload (FPSO) and oil and gas facilities or any inland water and other structures, at all times, for the purpose of conducting, inspection, searching and taking samples for analysis which he reasonably believes, carries out activities or stores goods which contravene environmental standards or legislation.</w:t>
      </w:r>
      <w:r>
        <w:rPr>
          <w:sz w:val="24"/>
          <w:vertAlign w:val="superscript"/>
        </w:rPr>
        <w:t>814</w:t>
      </w:r>
      <w:r>
        <w:rPr>
          <w:sz w:val="24"/>
          <w:vertAlign w:val="baseline"/>
        </w:rPr>
        <w:t>The requirement of a search warrant brings the NESREA Act in conformity with the Criminal Procedure Code (CPC) and the Criminal Procedure Act (CPA) where a warrant is required for a search to be lawful.</w:t>
      </w:r>
      <w:r>
        <w:rPr>
          <w:sz w:val="24"/>
          <w:vertAlign w:val="superscript"/>
        </w:rPr>
        <w:t>815</w:t>
      </w:r>
      <w:r>
        <w:rPr>
          <w:sz w:val="24"/>
          <w:vertAlign w:val="baseline"/>
        </w:rPr>
        <w:t>The justification for this encouraging development is found in section 37 of the Constitution which guarantees the rights of citizens to privacy.It must however be explained that under the CPC,</w:t>
      </w:r>
      <w:r>
        <w:rPr>
          <w:sz w:val="24"/>
          <w:vertAlign w:val="superscript"/>
        </w:rPr>
        <w:t>816</w:t>
      </w:r>
      <w:r>
        <w:rPr>
          <w:sz w:val="24"/>
          <w:vertAlign w:val="baseline"/>
        </w:rPr>
        <w:t> CPA</w:t>
      </w:r>
      <w:r>
        <w:rPr>
          <w:sz w:val="24"/>
          <w:vertAlign w:val="superscript"/>
        </w:rPr>
        <w:t>817</w:t>
      </w:r>
      <w:r>
        <w:rPr>
          <w:sz w:val="24"/>
          <w:vertAlign w:val="baseline"/>
        </w:rPr>
        <w:t>and</w:t>
      </w:r>
      <w:r>
        <w:rPr>
          <w:spacing w:val="-2"/>
          <w:sz w:val="24"/>
          <w:vertAlign w:val="baseline"/>
        </w:rPr>
        <w:t> </w:t>
      </w:r>
      <w:r>
        <w:rPr>
          <w:sz w:val="24"/>
          <w:vertAlign w:val="baseline"/>
        </w:rPr>
        <w:t>Administration</w:t>
      </w:r>
      <w:r>
        <w:rPr>
          <w:spacing w:val="-4"/>
          <w:sz w:val="24"/>
          <w:vertAlign w:val="baseline"/>
        </w:rPr>
        <w:t> </w:t>
      </w:r>
      <w:r>
        <w:rPr>
          <w:sz w:val="24"/>
          <w:vertAlign w:val="baseline"/>
        </w:rPr>
        <w:t>of</w:t>
      </w:r>
      <w:r>
        <w:rPr>
          <w:spacing w:val="-3"/>
          <w:sz w:val="24"/>
          <w:vertAlign w:val="baseline"/>
        </w:rPr>
        <w:t> </w:t>
      </w:r>
      <w:r>
        <w:rPr>
          <w:sz w:val="24"/>
          <w:vertAlign w:val="baseline"/>
        </w:rPr>
        <w:t>Criminal</w:t>
      </w:r>
      <w:r>
        <w:rPr>
          <w:spacing w:val="-4"/>
          <w:sz w:val="24"/>
          <w:vertAlign w:val="baseline"/>
        </w:rPr>
        <w:t> </w:t>
      </w:r>
      <w:r>
        <w:rPr>
          <w:sz w:val="24"/>
          <w:vertAlign w:val="baseline"/>
        </w:rPr>
        <w:t>Justice</w:t>
      </w:r>
      <w:r>
        <w:rPr>
          <w:spacing w:val="-4"/>
          <w:sz w:val="24"/>
          <w:vertAlign w:val="baseline"/>
        </w:rPr>
        <w:t> </w:t>
      </w:r>
      <w:r>
        <w:rPr>
          <w:sz w:val="24"/>
          <w:vertAlign w:val="baseline"/>
        </w:rPr>
        <w:t>Act (ACJA)</w:t>
      </w:r>
      <w:r>
        <w:rPr>
          <w:sz w:val="24"/>
          <w:vertAlign w:val="superscript"/>
        </w:rPr>
        <w:t>818</w:t>
      </w:r>
      <w:r>
        <w:rPr>
          <w:sz w:val="24"/>
          <w:vertAlign w:val="baseline"/>
        </w:rPr>
        <w:t>where</w:t>
      </w:r>
      <w:r>
        <w:rPr>
          <w:spacing w:val="-3"/>
          <w:sz w:val="24"/>
          <w:vertAlign w:val="baseline"/>
        </w:rPr>
        <w:t> </w:t>
      </w:r>
      <w:r>
        <w:rPr>
          <w:sz w:val="24"/>
          <w:vertAlign w:val="baseline"/>
        </w:rPr>
        <w:t>a</w:t>
      </w:r>
      <w:r>
        <w:rPr>
          <w:spacing w:val="-3"/>
          <w:sz w:val="24"/>
          <w:vertAlign w:val="baseline"/>
        </w:rPr>
        <w:t> </w:t>
      </w:r>
      <w:r>
        <w:rPr>
          <w:sz w:val="24"/>
          <w:vertAlign w:val="baseline"/>
        </w:rPr>
        <w:t>suspect</w:t>
      </w:r>
      <w:r>
        <w:rPr>
          <w:spacing w:val="-2"/>
          <w:sz w:val="24"/>
          <w:vertAlign w:val="baseline"/>
        </w:rPr>
        <w:t> </w:t>
      </w:r>
      <w:r>
        <w:rPr>
          <w:sz w:val="24"/>
          <w:vertAlign w:val="baseline"/>
        </w:rPr>
        <w:t>is</w:t>
      </w:r>
      <w:r>
        <w:rPr>
          <w:spacing w:val="-2"/>
          <w:sz w:val="24"/>
          <w:vertAlign w:val="baseline"/>
        </w:rPr>
        <w:t> </w:t>
      </w:r>
      <w:r>
        <w:rPr>
          <w:sz w:val="24"/>
          <w:vertAlign w:val="baseline"/>
        </w:rPr>
        <w:t>arrested by a police officer or private person, the officer making the arrest or to whom the</w:t>
      </w:r>
      <w:r>
        <w:rPr>
          <w:spacing w:val="40"/>
          <w:sz w:val="24"/>
          <w:vertAlign w:val="baseline"/>
        </w:rPr>
        <w:t> </w:t>
      </w:r>
      <w:r>
        <w:rPr>
          <w:sz w:val="24"/>
          <w:vertAlign w:val="baseline"/>
        </w:rPr>
        <w:t>private person hands over the suspect may search the suspect, using such force as may be reasonably necessary for the purpose</w:t>
      </w:r>
      <w:r>
        <w:rPr>
          <w:sz w:val="24"/>
          <w:vertAlign w:val="superscript"/>
        </w:rPr>
        <w:t>819</w:t>
      </w:r>
      <w:r>
        <w:rPr>
          <w:sz w:val="24"/>
          <w:vertAlign w:val="baseline"/>
        </w:rPr>
        <w:t> in order to aid enforcement of justice. This constitutes</w:t>
      </w:r>
      <w:r>
        <w:rPr>
          <w:spacing w:val="37"/>
          <w:sz w:val="24"/>
          <w:vertAlign w:val="baseline"/>
        </w:rPr>
        <w:t> </w:t>
      </w:r>
      <w:r>
        <w:rPr>
          <w:sz w:val="24"/>
          <w:vertAlign w:val="baseline"/>
        </w:rPr>
        <w:t>circumstance</w:t>
      </w:r>
      <w:r>
        <w:rPr>
          <w:spacing w:val="38"/>
          <w:sz w:val="24"/>
          <w:vertAlign w:val="baseline"/>
        </w:rPr>
        <w:t> </w:t>
      </w:r>
      <w:r>
        <w:rPr>
          <w:sz w:val="24"/>
          <w:vertAlign w:val="baseline"/>
        </w:rPr>
        <w:t>under</w:t>
      </w:r>
      <w:r>
        <w:rPr>
          <w:spacing w:val="36"/>
          <w:sz w:val="24"/>
          <w:vertAlign w:val="baseline"/>
        </w:rPr>
        <w:t> </w:t>
      </w:r>
      <w:r>
        <w:rPr>
          <w:sz w:val="24"/>
          <w:vertAlign w:val="baseline"/>
        </w:rPr>
        <w:t>which</w:t>
      </w:r>
      <w:r>
        <w:rPr>
          <w:spacing w:val="37"/>
          <w:sz w:val="24"/>
          <w:vertAlign w:val="baseline"/>
        </w:rPr>
        <w:t> </w:t>
      </w:r>
      <w:r>
        <w:rPr>
          <w:sz w:val="24"/>
          <w:vertAlign w:val="baseline"/>
        </w:rPr>
        <w:t>search</w:t>
      </w:r>
      <w:r>
        <w:rPr>
          <w:spacing w:val="37"/>
          <w:sz w:val="24"/>
          <w:vertAlign w:val="baseline"/>
        </w:rPr>
        <w:t> </w:t>
      </w:r>
      <w:r>
        <w:rPr>
          <w:sz w:val="24"/>
          <w:vertAlign w:val="baseline"/>
        </w:rPr>
        <w:t>may</w:t>
      </w:r>
      <w:r>
        <w:rPr>
          <w:spacing w:val="35"/>
          <w:sz w:val="24"/>
          <w:vertAlign w:val="baseline"/>
        </w:rPr>
        <w:t> </w:t>
      </w:r>
      <w:r>
        <w:rPr>
          <w:sz w:val="24"/>
          <w:vertAlign w:val="baseline"/>
        </w:rPr>
        <w:t>be</w:t>
      </w:r>
      <w:r>
        <w:rPr>
          <w:spacing w:val="39"/>
          <w:sz w:val="24"/>
          <w:vertAlign w:val="baseline"/>
        </w:rPr>
        <w:t> </w:t>
      </w:r>
      <w:r>
        <w:rPr>
          <w:sz w:val="24"/>
          <w:vertAlign w:val="baseline"/>
        </w:rPr>
        <w:t>conducted</w:t>
      </w:r>
      <w:r>
        <w:rPr>
          <w:spacing w:val="37"/>
          <w:sz w:val="24"/>
          <w:vertAlign w:val="baseline"/>
        </w:rPr>
        <w:t> </w:t>
      </w:r>
      <w:r>
        <w:rPr>
          <w:sz w:val="24"/>
          <w:vertAlign w:val="baseline"/>
        </w:rPr>
        <w:t>on</w:t>
      </w:r>
      <w:r>
        <w:rPr>
          <w:spacing w:val="39"/>
          <w:sz w:val="24"/>
          <w:vertAlign w:val="baseline"/>
        </w:rPr>
        <w:t> </w:t>
      </w:r>
      <w:r>
        <w:rPr>
          <w:sz w:val="24"/>
          <w:vertAlign w:val="baseline"/>
        </w:rPr>
        <w:t>a</w:t>
      </w:r>
      <w:r>
        <w:rPr>
          <w:spacing w:val="36"/>
          <w:sz w:val="24"/>
          <w:vertAlign w:val="baseline"/>
        </w:rPr>
        <w:t> </w:t>
      </w:r>
      <w:r>
        <w:rPr>
          <w:sz w:val="24"/>
          <w:vertAlign w:val="baseline"/>
        </w:rPr>
        <w:t>person</w:t>
      </w:r>
      <w:r>
        <w:rPr>
          <w:spacing w:val="37"/>
          <w:sz w:val="24"/>
          <w:vertAlign w:val="baseline"/>
        </w:rPr>
        <w:t> </w:t>
      </w:r>
      <w:r>
        <w:rPr>
          <w:sz w:val="24"/>
          <w:vertAlign w:val="baseline"/>
        </w:rPr>
        <w:t>without</w:t>
      </w:r>
    </w:p>
    <w:p>
      <w:pPr>
        <w:pStyle w:val="BodyText"/>
        <w:rPr>
          <w:sz w:val="20"/>
        </w:rPr>
      </w:pP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729152">
                <wp:simplePos x="0" y="0"/>
                <wp:positionH relativeFrom="page">
                  <wp:posOffset>914704</wp:posOffset>
                </wp:positionH>
                <wp:positionV relativeFrom="paragraph">
                  <wp:posOffset>213158</wp:posOffset>
                </wp:positionV>
                <wp:extent cx="1829435" cy="9525"/>
                <wp:effectExtent l="0" t="0" r="0" b="0"/>
                <wp:wrapTopAndBottom/>
                <wp:docPr id="367" name="Graphic 367"/>
                <wp:cNvGraphicFramePr>
                  <a:graphicFrameLocks/>
                </wp:cNvGraphicFramePr>
                <a:graphic>
                  <a:graphicData uri="http://schemas.microsoft.com/office/word/2010/wordprocessingShape">
                    <wps:wsp>
                      <wps:cNvPr id="367" name="Graphic 36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84111pt;width:144.020pt;height:.72003pt;mso-position-horizontal-relative:page;mso-position-vertical-relative:paragraph;z-index:-15587328;mso-wrap-distance-left:0;mso-wrap-distance-right:0" id="docshape335" filled="true" fillcolor="#000000" stroked="false">
                <v:fill type="solid"/>
                <w10:wrap type="topAndBottom"/>
              </v:rect>
            </w:pict>
          </mc:Fallback>
        </mc:AlternateContent>
      </w:r>
    </w:p>
    <w:p>
      <w:pPr>
        <w:spacing w:before="96"/>
        <w:ind w:left="652" w:right="927" w:hanging="252"/>
        <w:jc w:val="left"/>
        <w:rPr>
          <w:sz w:val="20"/>
        </w:rPr>
      </w:pPr>
      <w:r>
        <w:rPr>
          <w:sz w:val="20"/>
          <w:vertAlign w:val="superscript"/>
        </w:rPr>
        <w:t>814</w:t>
      </w:r>
      <w:r>
        <w:rPr>
          <w:sz w:val="20"/>
          <w:vertAlign w:val="baseline"/>
        </w:rPr>
        <w:t>Section</w:t>
      </w:r>
      <w:r>
        <w:rPr>
          <w:spacing w:val="-5"/>
          <w:sz w:val="20"/>
          <w:vertAlign w:val="baseline"/>
        </w:rPr>
        <w:t> </w:t>
      </w:r>
      <w:r>
        <w:rPr>
          <w:sz w:val="20"/>
          <w:vertAlign w:val="baseline"/>
        </w:rPr>
        <w:t>30(1)(a),</w:t>
      </w:r>
      <w:r>
        <w:rPr>
          <w:spacing w:val="-6"/>
          <w:sz w:val="20"/>
          <w:vertAlign w:val="baseline"/>
        </w:rPr>
        <w:t> </w:t>
      </w:r>
      <w:r>
        <w:rPr>
          <w:sz w:val="20"/>
          <w:vertAlign w:val="baseline"/>
        </w:rPr>
        <w:t>National</w:t>
      </w:r>
      <w:r>
        <w:rPr>
          <w:spacing w:val="-4"/>
          <w:sz w:val="20"/>
          <w:vertAlign w:val="baseline"/>
        </w:rPr>
        <w:t> </w:t>
      </w:r>
      <w:r>
        <w:rPr>
          <w:sz w:val="20"/>
          <w:vertAlign w:val="baseline"/>
        </w:rPr>
        <w:t>Environmental</w:t>
      </w:r>
      <w:r>
        <w:rPr>
          <w:spacing w:val="-4"/>
          <w:sz w:val="20"/>
          <w:vertAlign w:val="baseline"/>
        </w:rPr>
        <w:t> </w:t>
      </w:r>
      <w:r>
        <w:rPr>
          <w:sz w:val="20"/>
          <w:vertAlign w:val="baseline"/>
        </w:rPr>
        <w:t>Standards</w:t>
      </w:r>
      <w:r>
        <w:rPr>
          <w:spacing w:val="-5"/>
          <w:sz w:val="20"/>
          <w:vertAlign w:val="baseline"/>
        </w:rPr>
        <w:t> </w:t>
      </w:r>
      <w:r>
        <w:rPr>
          <w:sz w:val="20"/>
          <w:vertAlign w:val="baseline"/>
        </w:rPr>
        <w:t>and</w:t>
      </w:r>
      <w:r>
        <w:rPr>
          <w:spacing w:val="-4"/>
          <w:sz w:val="20"/>
          <w:vertAlign w:val="baseline"/>
        </w:rPr>
        <w:t> </w:t>
      </w:r>
      <w:r>
        <w:rPr>
          <w:sz w:val="20"/>
          <w:vertAlign w:val="baseline"/>
        </w:rPr>
        <w:t>Regulations</w:t>
      </w:r>
      <w:r>
        <w:rPr>
          <w:spacing w:val="-5"/>
          <w:sz w:val="20"/>
          <w:vertAlign w:val="baseline"/>
        </w:rPr>
        <w:t> </w:t>
      </w:r>
      <w:r>
        <w:rPr>
          <w:sz w:val="20"/>
          <w:vertAlign w:val="baseline"/>
        </w:rPr>
        <w:t>Enforcement</w:t>
      </w:r>
      <w:r>
        <w:rPr>
          <w:spacing w:val="-3"/>
          <w:sz w:val="20"/>
          <w:vertAlign w:val="baseline"/>
        </w:rPr>
        <w:t> </w:t>
      </w:r>
      <w:r>
        <w:rPr>
          <w:sz w:val="20"/>
          <w:vertAlign w:val="baseline"/>
        </w:rPr>
        <w:t>Agency</w:t>
      </w:r>
      <w:r>
        <w:rPr>
          <w:spacing w:val="-5"/>
          <w:sz w:val="20"/>
          <w:vertAlign w:val="baseline"/>
        </w:rPr>
        <w:t> </w:t>
      </w:r>
      <w:r>
        <w:rPr>
          <w:sz w:val="20"/>
          <w:vertAlign w:val="baseline"/>
        </w:rPr>
        <w:t>(Establishment) Act, No. 25, 2007</w:t>
      </w:r>
    </w:p>
    <w:p>
      <w:pPr>
        <w:spacing w:before="5"/>
        <w:ind w:left="400" w:right="0" w:firstLine="0"/>
        <w:jc w:val="left"/>
        <w:rPr>
          <w:sz w:val="20"/>
        </w:rPr>
      </w:pPr>
      <w:r>
        <w:rPr>
          <w:rFonts w:ascii="Calibri"/>
          <w:sz w:val="20"/>
          <w:vertAlign w:val="superscript"/>
        </w:rPr>
        <w:t>815</w:t>
      </w:r>
      <w:r>
        <w:rPr>
          <w:sz w:val="20"/>
          <w:vertAlign w:val="baseline"/>
        </w:rPr>
        <w:t>Ladan,</w:t>
      </w:r>
      <w:r>
        <w:rPr>
          <w:spacing w:val="-6"/>
          <w:sz w:val="20"/>
          <w:vertAlign w:val="baseline"/>
        </w:rPr>
        <w:t> </w:t>
      </w:r>
      <w:r>
        <w:rPr>
          <w:sz w:val="20"/>
          <w:vertAlign w:val="baseline"/>
        </w:rPr>
        <w:t>M.T.</w:t>
      </w:r>
      <w:r>
        <w:rPr>
          <w:spacing w:val="-6"/>
          <w:sz w:val="20"/>
          <w:vertAlign w:val="baseline"/>
        </w:rPr>
        <w:t> </w:t>
      </w:r>
      <w:r>
        <w:rPr>
          <w:sz w:val="20"/>
          <w:vertAlign w:val="baseline"/>
        </w:rPr>
        <w:t>(2014).</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5"/>
          <w:sz w:val="20"/>
          <w:vertAlign w:val="baseline"/>
        </w:rPr>
        <w:t> </w:t>
      </w:r>
      <w:r>
        <w:rPr>
          <w:spacing w:val="-2"/>
          <w:sz w:val="20"/>
          <w:vertAlign w:val="baseline"/>
        </w:rPr>
        <w:t>p</w:t>
      </w:r>
      <w:r>
        <w:rPr>
          <w:rFonts w:ascii="Calibri"/>
          <w:spacing w:val="-2"/>
          <w:sz w:val="20"/>
          <w:vertAlign w:val="baseline"/>
        </w:rPr>
        <w:t>.</w:t>
      </w:r>
      <w:r>
        <w:rPr>
          <w:spacing w:val="-2"/>
          <w:sz w:val="20"/>
          <w:vertAlign w:val="baseline"/>
        </w:rPr>
        <w:t>280</w:t>
      </w:r>
    </w:p>
    <w:p>
      <w:pPr>
        <w:spacing w:line="242" w:lineRule="exact" w:before="0"/>
        <w:ind w:left="400" w:right="0" w:firstLine="0"/>
        <w:jc w:val="left"/>
        <w:rPr>
          <w:sz w:val="20"/>
        </w:rPr>
      </w:pPr>
      <w:r>
        <w:rPr>
          <w:rFonts w:ascii="Calibri"/>
          <w:sz w:val="20"/>
          <w:vertAlign w:val="superscript"/>
        </w:rPr>
        <w:t>816</w:t>
      </w:r>
      <w:r>
        <w:rPr>
          <w:sz w:val="20"/>
          <w:vertAlign w:val="baseline"/>
        </w:rPr>
        <w:t>Section</w:t>
      </w:r>
      <w:r>
        <w:rPr>
          <w:spacing w:val="-9"/>
          <w:sz w:val="20"/>
          <w:vertAlign w:val="baseline"/>
        </w:rPr>
        <w:t> </w:t>
      </w:r>
      <w:r>
        <w:rPr>
          <w:sz w:val="20"/>
          <w:vertAlign w:val="baseline"/>
        </w:rPr>
        <w:t>44(1),</w:t>
      </w:r>
      <w:r>
        <w:rPr>
          <w:spacing w:val="-7"/>
          <w:sz w:val="20"/>
          <w:vertAlign w:val="baseline"/>
        </w:rPr>
        <w:t> </w:t>
      </w:r>
      <w:r>
        <w:rPr>
          <w:sz w:val="20"/>
          <w:vertAlign w:val="baseline"/>
        </w:rPr>
        <w:t>Criminal</w:t>
      </w:r>
      <w:r>
        <w:rPr>
          <w:spacing w:val="-5"/>
          <w:sz w:val="20"/>
          <w:vertAlign w:val="baseline"/>
        </w:rPr>
        <w:t> </w:t>
      </w:r>
      <w:r>
        <w:rPr>
          <w:sz w:val="20"/>
          <w:vertAlign w:val="baseline"/>
        </w:rPr>
        <w:t>Procedure</w:t>
      </w:r>
      <w:r>
        <w:rPr>
          <w:spacing w:val="-8"/>
          <w:sz w:val="20"/>
          <w:vertAlign w:val="baseline"/>
        </w:rPr>
        <w:t> </w:t>
      </w:r>
      <w:r>
        <w:rPr>
          <w:spacing w:val="-4"/>
          <w:sz w:val="20"/>
          <w:vertAlign w:val="baseline"/>
        </w:rPr>
        <w:t>Code</w:t>
      </w:r>
    </w:p>
    <w:p>
      <w:pPr>
        <w:spacing w:line="227" w:lineRule="exact" w:before="0"/>
        <w:ind w:left="400" w:right="0" w:firstLine="0"/>
        <w:jc w:val="left"/>
        <w:rPr>
          <w:sz w:val="20"/>
        </w:rPr>
      </w:pPr>
      <w:r>
        <w:rPr>
          <w:sz w:val="20"/>
          <w:vertAlign w:val="superscript"/>
        </w:rPr>
        <w:t>817</w:t>
      </w:r>
      <w:r>
        <w:rPr>
          <w:sz w:val="20"/>
          <w:vertAlign w:val="baseline"/>
        </w:rPr>
        <w:t>Section</w:t>
      </w:r>
      <w:r>
        <w:rPr>
          <w:spacing w:val="-7"/>
          <w:sz w:val="20"/>
          <w:vertAlign w:val="baseline"/>
        </w:rPr>
        <w:t> </w:t>
      </w:r>
      <w:r>
        <w:rPr>
          <w:sz w:val="20"/>
          <w:vertAlign w:val="baseline"/>
        </w:rPr>
        <w:t>6(1),</w:t>
      </w:r>
      <w:r>
        <w:rPr>
          <w:spacing w:val="-5"/>
          <w:sz w:val="20"/>
          <w:vertAlign w:val="baseline"/>
        </w:rPr>
        <w:t> </w:t>
      </w:r>
      <w:r>
        <w:rPr>
          <w:sz w:val="20"/>
          <w:vertAlign w:val="baseline"/>
        </w:rPr>
        <w:t>Criminal</w:t>
      </w:r>
      <w:r>
        <w:rPr>
          <w:spacing w:val="-6"/>
          <w:sz w:val="20"/>
          <w:vertAlign w:val="baseline"/>
        </w:rPr>
        <w:t> </w:t>
      </w:r>
      <w:r>
        <w:rPr>
          <w:sz w:val="20"/>
          <w:vertAlign w:val="baseline"/>
        </w:rPr>
        <w:t>Procedure</w:t>
      </w:r>
      <w:r>
        <w:rPr>
          <w:spacing w:val="-6"/>
          <w:sz w:val="20"/>
          <w:vertAlign w:val="baseline"/>
        </w:rPr>
        <w:t> </w:t>
      </w:r>
      <w:r>
        <w:rPr>
          <w:sz w:val="20"/>
          <w:vertAlign w:val="baseline"/>
        </w:rPr>
        <w:t>Act,</w:t>
      </w:r>
      <w:r>
        <w:rPr>
          <w:spacing w:val="-5"/>
          <w:sz w:val="20"/>
          <w:vertAlign w:val="baseline"/>
        </w:rPr>
        <w:t> </w:t>
      </w:r>
      <w:r>
        <w:rPr>
          <w:sz w:val="20"/>
          <w:vertAlign w:val="baseline"/>
        </w:rPr>
        <w:t>Cap.C41,</w:t>
      </w:r>
      <w:r>
        <w:rPr>
          <w:spacing w:val="-5"/>
          <w:sz w:val="20"/>
          <w:vertAlign w:val="baseline"/>
        </w:rPr>
        <w:t> </w:t>
      </w:r>
      <w:r>
        <w:rPr>
          <w:sz w:val="20"/>
          <w:vertAlign w:val="baseline"/>
        </w:rPr>
        <w:t>Laws</w:t>
      </w:r>
      <w:r>
        <w:rPr>
          <w:spacing w:val="-6"/>
          <w:sz w:val="20"/>
          <w:vertAlign w:val="baseline"/>
        </w:rPr>
        <w:t> </w:t>
      </w:r>
      <w:r>
        <w:rPr>
          <w:sz w:val="20"/>
          <w:vertAlign w:val="baseline"/>
        </w:rPr>
        <w:t>of</w:t>
      </w:r>
      <w:r>
        <w:rPr>
          <w:spacing w:val="-7"/>
          <w:sz w:val="20"/>
          <w:vertAlign w:val="baseline"/>
        </w:rPr>
        <w:t> </w:t>
      </w:r>
      <w:r>
        <w:rPr>
          <w:sz w:val="20"/>
          <w:vertAlign w:val="baseline"/>
        </w:rPr>
        <w:t>the</w:t>
      </w:r>
      <w:r>
        <w:rPr>
          <w:spacing w:val="-4"/>
          <w:sz w:val="20"/>
          <w:vertAlign w:val="baseline"/>
        </w:rPr>
        <w:t> </w:t>
      </w:r>
      <w:r>
        <w:rPr>
          <w:sz w:val="20"/>
          <w:vertAlign w:val="baseline"/>
        </w:rPr>
        <w:t>Federation</w:t>
      </w:r>
      <w:r>
        <w:rPr>
          <w:spacing w:val="-6"/>
          <w:sz w:val="20"/>
          <w:vertAlign w:val="baseline"/>
        </w:rPr>
        <w:t> </w:t>
      </w:r>
      <w:r>
        <w:rPr>
          <w:sz w:val="20"/>
          <w:vertAlign w:val="baseline"/>
        </w:rPr>
        <w:t>of</w:t>
      </w:r>
      <w:r>
        <w:rPr>
          <w:spacing w:val="-7"/>
          <w:sz w:val="20"/>
          <w:vertAlign w:val="baseline"/>
        </w:rPr>
        <w:t> </w:t>
      </w:r>
      <w:r>
        <w:rPr>
          <w:sz w:val="20"/>
          <w:vertAlign w:val="baseline"/>
        </w:rPr>
        <w:t>Nigeria,</w:t>
      </w:r>
      <w:r>
        <w:rPr>
          <w:spacing w:val="-6"/>
          <w:sz w:val="20"/>
          <w:vertAlign w:val="baseline"/>
        </w:rPr>
        <w:t> </w:t>
      </w:r>
      <w:r>
        <w:rPr>
          <w:spacing w:val="-4"/>
          <w:sz w:val="20"/>
          <w:vertAlign w:val="baseline"/>
        </w:rPr>
        <w:t>2004</w:t>
      </w:r>
    </w:p>
    <w:p>
      <w:pPr>
        <w:spacing w:line="232" w:lineRule="auto" w:before="12"/>
        <w:ind w:left="400" w:right="1126" w:firstLine="0"/>
        <w:jc w:val="left"/>
        <w:rPr>
          <w:sz w:val="20"/>
        </w:rPr>
      </w:pPr>
      <w:r>
        <w:rPr>
          <w:rFonts w:ascii="Calibri"/>
          <w:sz w:val="20"/>
          <w:vertAlign w:val="superscript"/>
        </w:rPr>
        <w:t>818</w:t>
      </w:r>
      <w:r>
        <w:rPr>
          <w:sz w:val="20"/>
          <w:vertAlign w:val="baseline"/>
        </w:rPr>
        <w:t>Section</w:t>
      </w:r>
      <w:r>
        <w:rPr>
          <w:spacing w:val="-4"/>
          <w:sz w:val="20"/>
          <w:vertAlign w:val="baseline"/>
        </w:rPr>
        <w:t> </w:t>
      </w:r>
      <w:r>
        <w:rPr>
          <w:sz w:val="20"/>
          <w:vertAlign w:val="baseline"/>
        </w:rPr>
        <w:t>9(1)(a),Administration</w:t>
      </w:r>
      <w:r>
        <w:rPr>
          <w:spacing w:val="-4"/>
          <w:sz w:val="20"/>
          <w:vertAlign w:val="baseline"/>
        </w:rPr>
        <w:t> </w:t>
      </w:r>
      <w:r>
        <w:rPr>
          <w:sz w:val="20"/>
          <w:vertAlign w:val="baseline"/>
        </w:rPr>
        <w:t>of</w:t>
      </w:r>
      <w:r>
        <w:rPr>
          <w:spacing w:val="-5"/>
          <w:sz w:val="20"/>
          <w:vertAlign w:val="baseline"/>
        </w:rPr>
        <w:t> </w:t>
      </w:r>
      <w:r>
        <w:rPr>
          <w:sz w:val="20"/>
          <w:vertAlign w:val="baseline"/>
        </w:rPr>
        <w:t>Criminal</w:t>
      </w:r>
      <w:r>
        <w:rPr>
          <w:spacing w:val="-3"/>
          <w:sz w:val="20"/>
          <w:vertAlign w:val="baseline"/>
        </w:rPr>
        <w:t> </w:t>
      </w:r>
      <w:r>
        <w:rPr>
          <w:sz w:val="20"/>
          <w:vertAlign w:val="baseline"/>
        </w:rPr>
        <w:t>Justice</w:t>
      </w:r>
      <w:r>
        <w:rPr>
          <w:spacing w:val="-1"/>
          <w:sz w:val="20"/>
          <w:vertAlign w:val="baseline"/>
        </w:rPr>
        <w:t> </w:t>
      </w:r>
      <w:r>
        <w:rPr>
          <w:sz w:val="20"/>
          <w:vertAlign w:val="baseline"/>
        </w:rPr>
        <w:t>Act,</w:t>
      </w:r>
      <w:r>
        <w:rPr>
          <w:spacing w:val="-3"/>
          <w:sz w:val="20"/>
          <w:vertAlign w:val="baseline"/>
        </w:rPr>
        <w:t> </w:t>
      </w:r>
      <w:r>
        <w:rPr>
          <w:sz w:val="20"/>
          <w:vertAlign w:val="baseline"/>
        </w:rPr>
        <w:t>2015.</w:t>
      </w:r>
      <w:r>
        <w:rPr>
          <w:spacing w:val="-5"/>
          <w:sz w:val="20"/>
          <w:vertAlign w:val="baseline"/>
        </w:rPr>
        <w:t> </w:t>
      </w:r>
      <w:r>
        <w:rPr>
          <w:sz w:val="20"/>
          <w:vertAlign w:val="baseline"/>
        </w:rPr>
        <w:t>This</w:t>
      </w:r>
      <w:r>
        <w:rPr>
          <w:spacing w:val="-2"/>
          <w:sz w:val="20"/>
          <w:vertAlign w:val="baseline"/>
        </w:rPr>
        <w:t> </w:t>
      </w:r>
      <w:r>
        <w:rPr>
          <w:sz w:val="20"/>
          <w:vertAlign w:val="baseline"/>
        </w:rPr>
        <w:t>Act</w:t>
      </w:r>
      <w:r>
        <w:rPr>
          <w:spacing w:val="-3"/>
          <w:sz w:val="20"/>
          <w:vertAlign w:val="baseline"/>
        </w:rPr>
        <w:t> </w:t>
      </w:r>
      <w:r>
        <w:rPr>
          <w:sz w:val="20"/>
          <w:vertAlign w:val="baseline"/>
        </w:rPr>
        <w:t>is</w:t>
      </w:r>
      <w:r>
        <w:rPr>
          <w:spacing w:val="-4"/>
          <w:sz w:val="20"/>
          <w:vertAlign w:val="baseline"/>
        </w:rPr>
        <w:t> </w:t>
      </w:r>
      <w:r>
        <w:rPr>
          <w:sz w:val="20"/>
          <w:vertAlign w:val="baseline"/>
        </w:rPr>
        <w:t>applicable</w:t>
      </w:r>
      <w:r>
        <w:rPr>
          <w:spacing w:val="-3"/>
          <w:sz w:val="20"/>
          <w:vertAlign w:val="baseline"/>
        </w:rPr>
        <w:t> </w:t>
      </w:r>
      <w:r>
        <w:rPr>
          <w:sz w:val="20"/>
          <w:vertAlign w:val="baseline"/>
        </w:rPr>
        <w:t>in</w:t>
      </w:r>
      <w:r>
        <w:rPr>
          <w:spacing w:val="-5"/>
          <w:sz w:val="20"/>
          <w:vertAlign w:val="baseline"/>
        </w:rPr>
        <w:t> </w:t>
      </w:r>
      <w:r>
        <w:rPr>
          <w:sz w:val="20"/>
          <w:vertAlign w:val="baseline"/>
        </w:rPr>
        <w:t>the</w:t>
      </w:r>
      <w:r>
        <w:rPr>
          <w:spacing w:val="-1"/>
          <w:sz w:val="20"/>
          <w:vertAlign w:val="baseline"/>
        </w:rPr>
        <w:t> </w:t>
      </w:r>
      <w:r>
        <w:rPr>
          <w:sz w:val="20"/>
          <w:vertAlign w:val="baseline"/>
        </w:rPr>
        <w:t>courts</w:t>
      </w:r>
      <w:r>
        <w:rPr>
          <w:spacing w:val="-4"/>
          <w:sz w:val="20"/>
          <w:vertAlign w:val="baseline"/>
        </w:rPr>
        <w:t> </w:t>
      </w:r>
      <w:r>
        <w:rPr>
          <w:sz w:val="20"/>
          <w:vertAlign w:val="baseline"/>
        </w:rPr>
        <w:t>of</w:t>
      </w:r>
      <w:r>
        <w:rPr>
          <w:spacing w:val="-5"/>
          <w:sz w:val="20"/>
          <w:vertAlign w:val="baseline"/>
        </w:rPr>
        <w:t> </w:t>
      </w:r>
      <w:r>
        <w:rPr>
          <w:sz w:val="20"/>
          <w:vertAlign w:val="baseline"/>
        </w:rPr>
        <w:t>the Federal Capital Territory and Other Federal Courts in Nigeria.</w:t>
      </w:r>
    </w:p>
    <w:p>
      <w:pPr>
        <w:spacing w:before="1"/>
        <w:ind w:left="400" w:right="0" w:firstLine="0"/>
        <w:jc w:val="left"/>
        <w:rPr>
          <w:i/>
          <w:sz w:val="20"/>
        </w:rPr>
      </w:pPr>
      <w:r>
        <w:rPr>
          <w:spacing w:val="-2"/>
          <w:sz w:val="20"/>
          <w:vertAlign w:val="superscript"/>
        </w:rPr>
        <w:t>819</w:t>
      </w:r>
      <w:r>
        <w:rPr>
          <w:i/>
          <w:spacing w:val="-2"/>
          <w:sz w:val="20"/>
          <w:vertAlign w:val="baseline"/>
        </w:rPr>
        <w:t>Ibid</w:t>
      </w:r>
    </w:p>
    <w:p>
      <w:pPr>
        <w:spacing w:after="0"/>
        <w:jc w:val="left"/>
        <w:rPr>
          <w:sz w:val="20"/>
        </w:rPr>
        <w:sectPr>
          <w:pgSz w:w="12240" w:h="15840"/>
          <w:pgMar w:header="0" w:footer="1012" w:top="1360" w:bottom="1200" w:left="1040" w:right="860"/>
        </w:sectPr>
      </w:pPr>
    </w:p>
    <w:p>
      <w:pPr>
        <w:pStyle w:val="BodyText"/>
        <w:spacing w:line="480" w:lineRule="auto" w:before="72"/>
        <w:ind w:left="1120" w:right="724"/>
        <w:jc w:val="both"/>
      </w:pPr>
      <w:r>
        <w:rPr/>
        <w:t>warrant. The provisions of the CPC and CPA are similar to that of the ACJA</w:t>
      </w:r>
      <w:r>
        <w:rPr>
          <w:spacing w:val="40"/>
        </w:rPr>
        <w:t> </w:t>
      </w:r>
      <w:r>
        <w:rPr/>
        <w:t>reproduced above.</w:t>
      </w:r>
    </w:p>
    <w:p>
      <w:pPr>
        <w:pStyle w:val="ListParagraph"/>
        <w:numPr>
          <w:ilvl w:val="0"/>
          <w:numId w:val="30"/>
        </w:numPr>
        <w:tabs>
          <w:tab w:pos="1118" w:val="left" w:leader="none"/>
          <w:tab w:pos="1120" w:val="left" w:leader="none"/>
        </w:tabs>
        <w:spacing w:line="480" w:lineRule="auto" w:before="0" w:after="0"/>
        <w:ind w:left="1120" w:right="724" w:hanging="720"/>
        <w:jc w:val="both"/>
        <w:rPr>
          <w:sz w:val="24"/>
        </w:rPr>
      </w:pPr>
      <w:r>
        <w:rPr>
          <w:b/>
          <w:sz w:val="24"/>
        </w:rPr>
        <w:t>Seizure, Detention and Confiscation: </w:t>
      </w:r>
      <w:r>
        <w:rPr>
          <w:sz w:val="24"/>
        </w:rPr>
        <w:t>The officers may seize and detain for such time as may</w:t>
      </w:r>
      <w:r>
        <w:rPr>
          <w:spacing w:val="-1"/>
          <w:sz w:val="24"/>
        </w:rPr>
        <w:t> </w:t>
      </w:r>
      <w:r>
        <w:rPr>
          <w:sz w:val="24"/>
        </w:rPr>
        <w:t>be necessary</w:t>
      </w:r>
      <w:r>
        <w:rPr>
          <w:spacing w:val="-1"/>
          <w:sz w:val="24"/>
        </w:rPr>
        <w:t> </w:t>
      </w:r>
      <w:r>
        <w:rPr>
          <w:sz w:val="24"/>
        </w:rPr>
        <w:t>for the purpose of the Act, any article by means of or in relation to which he reasonably believes any provision of the Act or its regulations has been contravened.</w:t>
      </w:r>
      <w:r>
        <w:rPr>
          <w:sz w:val="24"/>
          <w:vertAlign w:val="superscript"/>
        </w:rPr>
        <w:t>820</w:t>
      </w:r>
      <w:r>
        <w:rPr>
          <w:sz w:val="24"/>
          <w:vertAlign w:val="baseline"/>
        </w:rPr>
        <w:t>The Agency may seize, impound, confiscate or prohibit the use of any property, tool, machinery, or other instrument which is likely to, or has caused the emission of excessive noise, if, in the Agency‟s opinion the sanction would restore the permissible noise level in the area.</w:t>
      </w:r>
      <w:r>
        <w:rPr>
          <w:sz w:val="24"/>
          <w:vertAlign w:val="superscript"/>
        </w:rPr>
        <w:t>821</w:t>
      </w:r>
      <w:r>
        <w:rPr>
          <w:sz w:val="24"/>
          <w:vertAlign w:val="baseline"/>
        </w:rPr>
        <w:t>Similarly, the Federal Ministry of Mines and Steel Development through its departments, units and agencies may seize any tool, implement, equipment or</w:t>
      </w:r>
      <w:r>
        <w:rPr>
          <w:spacing w:val="-2"/>
          <w:sz w:val="24"/>
          <w:vertAlign w:val="baseline"/>
        </w:rPr>
        <w:t> </w:t>
      </w:r>
      <w:r>
        <w:rPr>
          <w:sz w:val="24"/>
          <w:vertAlign w:val="baseline"/>
        </w:rPr>
        <w:t>vehicle used in committing</w:t>
      </w:r>
      <w:r>
        <w:rPr>
          <w:spacing w:val="-1"/>
          <w:sz w:val="24"/>
          <w:vertAlign w:val="baseline"/>
        </w:rPr>
        <w:t> </w:t>
      </w:r>
      <w:r>
        <w:rPr>
          <w:sz w:val="24"/>
          <w:vertAlign w:val="baseline"/>
        </w:rPr>
        <w:t>an offence;</w:t>
      </w:r>
      <w:r>
        <w:rPr>
          <w:sz w:val="24"/>
          <w:vertAlign w:val="superscript"/>
        </w:rPr>
        <w:t>822</w:t>
      </w:r>
      <w:r>
        <w:rPr>
          <w:sz w:val="24"/>
          <w:vertAlign w:val="baseline"/>
        </w:rPr>
        <w:t>and also any</w:t>
      </w:r>
      <w:r>
        <w:rPr>
          <w:spacing w:val="-4"/>
          <w:sz w:val="24"/>
          <w:vertAlign w:val="baseline"/>
        </w:rPr>
        <w:t> </w:t>
      </w:r>
      <w:r>
        <w:rPr>
          <w:sz w:val="24"/>
          <w:vertAlign w:val="baseline"/>
        </w:rPr>
        <w:t>mineral won illegally.</w:t>
      </w:r>
      <w:r>
        <w:rPr>
          <w:sz w:val="24"/>
          <w:vertAlign w:val="superscript"/>
        </w:rPr>
        <w:t>823</w:t>
      </w:r>
    </w:p>
    <w:p>
      <w:pPr>
        <w:pStyle w:val="ListParagraph"/>
        <w:numPr>
          <w:ilvl w:val="0"/>
          <w:numId w:val="30"/>
        </w:numPr>
        <w:tabs>
          <w:tab w:pos="1118" w:val="left" w:leader="none"/>
          <w:tab w:pos="1120" w:val="left" w:leader="none"/>
        </w:tabs>
        <w:spacing w:line="480" w:lineRule="auto" w:before="1" w:after="0"/>
        <w:ind w:left="1120" w:right="728" w:hanging="720"/>
        <w:jc w:val="both"/>
        <w:rPr>
          <w:sz w:val="24"/>
        </w:rPr>
      </w:pPr>
      <w:r>
        <w:rPr>
          <w:b/>
          <w:sz w:val="24"/>
        </w:rPr>
        <w:t>Suspension of Activities or Sealing by Order of Court: </w:t>
      </w:r>
      <w:r>
        <w:rPr>
          <w:sz w:val="24"/>
        </w:rPr>
        <w:t>An officer may obtain an order of a court to suspend activities, seal and close down premises including land, vehicle, tent, vessel, floating craft or any inland water and other structure whatsoever.</w:t>
      </w:r>
      <w:r>
        <w:rPr>
          <w:sz w:val="24"/>
          <w:vertAlign w:val="superscript"/>
        </w:rPr>
        <w:t>824</w:t>
      </w:r>
      <w:r>
        <w:rPr>
          <w:sz w:val="24"/>
          <w:vertAlign w:val="baseline"/>
        </w:rPr>
        <w:t>However, under the Mining Regulations, the Federal Ministry of Mines and</w:t>
      </w:r>
      <w:r>
        <w:rPr>
          <w:spacing w:val="-2"/>
          <w:sz w:val="24"/>
          <w:vertAlign w:val="baseline"/>
        </w:rPr>
        <w:t> </w:t>
      </w:r>
      <w:r>
        <w:rPr>
          <w:sz w:val="24"/>
          <w:vertAlign w:val="baseline"/>
        </w:rPr>
        <w:t>Steel</w:t>
      </w:r>
      <w:r>
        <w:rPr>
          <w:spacing w:val="-2"/>
          <w:sz w:val="24"/>
          <w:vertAlign w:val="baseline"/>
        </w:rPr>
        <w:t> </w:t>
      </w:r>
      <w:r>
        <w:rPr>
          <w:sz w:val="24"/>
          <w:vertAlign w:val="baseline"/>
        </w:rPr>
        <w:t>Development</w:t>
      </w:r>
      <w:r>
        <w:rPr>
          <w:spacing w:val="-2"/>
          <w:sz w:val="24"/>
          <w:vertAlign w:val="baseline"/>
        </w:rPr>
        <w:t> </w:t>
      </w:r>
      <w:r>
        <w:rPr>
          <w:sz w:val="24"/>
          <w:vertAlign w:val="baseline"/>
        </w:rPr>
        <w:t>shall</w:t>
      </w:r>
      <w:r>
        <w:rPr>
          <w:spacing w:val="-2"/>
          <w:sz w:val="24"/>
          <w:vertAlign w:val="baseline"/>
        </w:rPr>
        <w:t> </w:t>
      </w:r>
      <w:r>
        <w:rPr>
          <w:sz w:val="24"/>
          <w:vertAlign w:val="baseline"/>
        </w:rPr>
        <w:t>through its</w:t>
      </w:r>
      <w:r>
        <w:rPr>
          <w:spacing w:val="-2"/>
          <w:sz w:val="24"/>
          <w:vertAlign w:val="baseline"/>
        </w:rPr>
        <w:t> </w:t>
      </w:r>
      <w:r>
        <w:rPr>
          <w:sz w:val="24"/>
          <w:vertAlign w:val="baseline"/>
        </w:rPr>
        <w:t>departments,</w:t>
      </w:r>
      <w:r>
        <w:rPr>
          <w:spacing w:val="-2"/>
          <w:sz w:val="24"/>
          <w:vertAlign w:val="baseline"/>
        </w:rPr>
        <w:t> </w:t>
      </w:r>
      <w:r>
        <w:rPr>
          <w:sz w:val="24"/>
          <w:vertAlign w:val="baseline"/>
        </w:rPr>
        <w:t>units</w:t>
      </w:r>
      <w:r>
        <w:rPr>
          <w:spacing w:val="-2"/>
          <w:sz w:val="24"/>
          <w:vertAlign w:val="baseline"/>
        </w:rPr>
        <w:t> </w:t>
      </w:r>
      <w:r>
        <w:rPr>
          <w:sz w:val="24"/>
          <w:vertAlign w:val="baseline"/>
        </w:rPr>
        <w:t>and</w:t>
      </w:r>
      <w:r>
        <w:rPr>
          <w:spacing w:val="-3"/>
          <w:sz w:val="24"/>
          <w:vertAlign w:val="baseline"/>
        </w:rPr>
        <w:t> </w:t>
      </w:r>
      <w:r>
        <w:rPr>
          <w:sz w:val="24"/>
          <w:vertAlign w:val="baseline"/>
        </w:rPr>
        <w:t>agencies</w:t>
      </w:r>
      <w:r>
        <w:rPr>
          <w:spacing w:val="-1"/>
          <w:sz w:val="24"/>
          <w:vertAlign w:val="baseline"/>
        </w:rPr>
        <w:t> </w:t>
      </w:r>
      <w:r>
        <w:rPr>
          <w:sz w:val="24"/>
          <w:vertAlign w:val="baseline"/>
        </w:rPr>
        <w:t>and</w:t>
      </w:r>
      <w:r>
        <w:rPr>
          <w:spacing w:val="-2"/>
          <w:sz w:val="24"/>
          <w:vertAlign w:val="baseline"/>
        </w:rPr>
        <w:t> </w:t>
      </w:r>
      <w:r>
        <w:rPr>
          <w:sz w:val="24"/>
          <w:vertAlign w:val="baseline"/>
        </w:rPr>
        <w:t>by</w:t>
      </w:r>
      <w:r>
        <w:rPr>
          <w:spacing w:val="-5"/>
          <w:sz w:val="24"/>
          <w:vertAlign w:val="baseline"/>
        </w:rPr>
        <w:t> </w:t>
      </w:r>
      <w:r>
        <w:rPr>
          <w:sz w:val="24"/>
          <w:vertAlign w:val="baseline"/>
        </w:rPr>
        <w:t>order</w:t>
      </w:r>
      <w:r>
        <w:rPr>
          <w:spacing w:val="-2"/>
          <w:sz w:val="24"/>
          <w:vertAlign w:val="baseline"/>
        </w:rPr>
        <w:t> </w:t>
      </w:r>
      <w:r>
        <w:rPr>
          <w:sz w:val="24"/>
          <w:vertAlign w:val="baseline"/>
        </w:rPr>
        <w:t>in writing, direct that exploration or mining operation be suspended where any machine, equipment,</w:t>
      </w:r>
      <w:r>
        <w:rPr>
          <w:spacing w:val="64"/>
          <w:w w:val="150"/>
          <w:sz w:val="24"/>
          <w:vertAlign w:val="baseline"/>
        </w:rPr>
        <w:t> </w:t>
      </w:r>
      <w:r>
        <w:rPr>
          <w:sz w:val="24"/>
          <w:vertAlign w:val="baseline"/>
        </w:rPr>
        <w:t>situation</w:t>
      </w:r>
      <w:r>
        <w:rPr>
          <w:spacing w:val="64"/>
          <w:w w:val="150"/>
          <w:sz w:val="24"/>
          <w:vertAlign w:val="baseline"/>
        </w:rPr>
        <w:t> </w:t>
      </w:r>
      <w:r>
        <w:rPr>
          <w:sz w:val="24"/>
          <w:vertAlign w:val="baseline"/>
        </w:rPr>
        <w:t>or</w:t>
      </w:r>
      <w:r>
        <w:rPr>
          <w:spacing w:val="80"/>
          <w:sz w:val="24"/>
          <w:vertAlign w:val="baseline"/>
        </w:rPr>
        <w:t> </w:t>
      </w:r>
      <w:r>
        <w:rPr>
          <w:sz w:val="24"/>
          <w:vertAlign w:val="baseline"/>
        </w:rPr>
        <w:t>practice</w:t>
      </w:r>
      <w:r>
        <w:rPr>
          <w:spacing w:val="80"/>
          <w:sz w:val="24"/>
          <w:vertAlign w:val="baseline"/>
        </w:rPr>
        <w:t> </w:t>
      </w:r>
      <w:r>
        <w:rPr>
          <w:sz w:val="24"/>
          <w:vertAlign w:val="baseline"/>
        </w:rPr>
        <w:t>at</w:t>
      </w:r>
      <w:r>
        <w:rPr>
          <w:spacing w:val="64"/>
          <w:w w:val="150"/>
          <w:sz w:val="24"/>
          <w:vertAlign w:val="baseline"/>
        </w:rPr>
        <w:t> </w:t>
      </w:r>
      <w:r>
        <w:rPr>
          <w:sz w:val="24"/>
          <w:vertAlign w:val="baseline"/>
        </w:rPr>
        <w:t>the</w:t>
      </w:r>
      <w:r>
        <w:rPr>
          <w:spacing w:val="80"/>
          <w:sz w:val="24"/>
          <w:vertAlign w:val="baseline"/>
        </w:rPr>
        <w:t> </w:t>
      </w:r>
      <w:r>
        <w:rPr>
          <w:sz w:val="24"/>
          <w:vertAlign w:val="baseline"/>
        </w:rPr>
        <w:t>mine</w:t>
      </w:r>
      <w:r>
        <w:rPr>
          <w:spacing w:val="80"/>
          <w:sz w:val="24"/>
          <w:vertAlign w:val="baseline"/>
        </w:rPr>
        <w:t> </w:t>
      </w:r>
      <w:r>
        <w:rPr>
          <w:sz w:val="24"/>
          <w:vertAlign w:val="baseline"/>
        </w:rPr>
        <w:t>is</w:t>
      </w:r>
      <w:r>
        <w:rPr>
          <w:spacing w:val="64"/>
          <w:w w:val="150"/>
          <w:sz w:val="24"/>
          <w:vertAlign w:val="baseline"/>
        </w:rPr>
        <w:t> </w:t>
      </w:r>
      <w:r>
        <w:rPr>
          <w:sz w:val="24"/>
          <w:vertAlign w:val="baseline"/>
        </w:rPr>
        <w:t>considered</w:t>
      </w:r>
      <w:r>
        <w:rPr>
          <w:spacing w:val="64"/>
          <w:w w:val="150"/>
          <w:sz w:val="24"/>
          <w:vertAlign w:val="baseline"/>
        </w:rPr>
        <w:t> </w:t>
      </w:r>
      <w:r>
        <w:rPr>
          <w:sz w:val="24"/>
          <w:vertAlign w:val="baseline"/>
        </w:rPr>
        <w:t>to</w:t>
      </w:r>
      <w:r>
        <w:rPr>
          <w:spacing w:val="64"/>
          <w:w w:val="150"/>
          <w:sz w:val="24"/>
          <w:vertAlign w:val="baseline"/>
        </w:rPr>
        <w:t> </w:t>
      </w:r>
      <w:r>
        <w:rPr>
          <w:sz w:val="24"/>
          <w:vertAlign w:val="baseline"/>
        </w:rPr>
        <w:t>be</w:t>
      </w:r>
      <w:r>
        <w:rPr>
          <w:spacing w:val="80"/>
          <w:sz w:val="24"/>
          <w:vertAlign w:val="baseline"/>
        </w:rPr>
        <w:t> </w:t>
      </w:r>
      <w:r>
        <w:rPr>
          <w:sz w:val="24"/>
          <w:vertAlign w:val="baseline"/>
        </w:rPr>
        <w:t>dangerous</w:t>
      </w:r>
      <w:r>
        <w:rPr>
          <w:spacing w:val="80"/>
          <w:sz w:val="24"/>
          <w:vertAlign w:val="baseline"/>
        </w:rPr>
        <w:t> </w:t>
      </w:r>
      <w:r>
        <w:rPr>
          <w:sz w:val="24"/>
          <w:vertAlign w:val="baseline"/>
        </w:rPr>
        <w:t>or</w:t>
      </w: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729664">
                <wp:simplePos x="0" y="0"/>
                <wp:positionH relativeFrom="page">
                  <wp:posOffset>914704</wp:posOffset>
                </wp:positionH>
                <wp:positionV relativeFrom="paragraph">
                  <wp:posOffset>177501</wp:posOffset>
                </wp:positionV>
                <wp:extent cx="1829435" cy="9525"/>
                <wp:effectExtent l="0" t="0" r="0" b="0"/>
                <wp:wrapTopAndBottom/>
                <wp:docPr id="368" name="Graphic 368"/>
                <wp:cNvGraphicFramePr>
                  <a:graphicFrameLocks/>
                </wp:cNvGraphicFramePr>
                <a:graphic>
                  <a:graphicData uri="http://schemas.microsoft.com/office/word/2010/wordprocessingShape">
                    <wps:wsp>
                      <wps:cNvPr id="368" name="Graphic 36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76515pt;width:144.020pt;height:.71997pt;mso-position-horizontal-relative:page;mso-position-vertical-relative:paragraph;z-index:-15586816;mso-wrap-distance-left:0;mso-wrap-distance-right:0" id="docshape336" filled="true" fillcolor="#000000" stroked="false">
                <v:fill type="solid"/>
                <w10:wrap type="topAndBottom"/>
              </v:rect>
            </w:pict>
          </mc:Fallback>
        </mc:AlternateContent>
      </w:r>
    </w:p>
    <w:p>
      <w:pPr>
        <w:spacing w:line="235" w:lineRule="auto" w:before="106"/>
        <w:ind w:left="400" w:right="927" w:firstLine="0"/>
        <w:jc w:val="left"/>
        <w:rPr>
          <w:sz w:val="20"/>
        </w:rPr>
      </w:pPr>
      <w:r>
        <w:rPr>
          <w:rFonts w:ascii="Calibri"/>
          <w:sz w:val="20"/>
          <w:vertAlign w:val="superscript"/>
        </w:rPr>
        <w:t>820</w:t>
      </w:r>
      <w:r>
        <w:rPr>
          <w:sz w:val="20"/>
          <w:vertAlign w:val="baseline"/>
        </w:rPr>
        <w:t>Section</w:t>
      </w:r>
      <w:r>
        <w:rPr>
          <w:spacing w:val="-7"/>
          <w:sz w:val="20"/>
          <w:vertAlign w:val="baseline"/>
        </w:rPr>
        <w:t> </w:t>
      </w:r>
      <w:r>
        <w:rPr>
          <w:sz w:val="20"/>
          <w:vertAlign w:val="baseline"/>
        </w:rPr>
        <w:t>30(1)(f),</w:t>
      </w:r>
      <w:r>
        <w:rPr>
          <w:spacing w:val="-7"/>
          <w:sz w:val="20"/>
          <w:vertAlign w:val="baseline"/>
        </w:rPr>
        <w:t> </w:t>
      </w:r>
      <w:r>
        <w:rPr>
          <w:sz w:val="20"/>
          <w:vertAlign w:val="baseline"/>
        </w:rPr>
        <w:t>National</w:t>
      </w:r>
      <w:r>
        <w:rPr>
          <w:spacing w:val="-7"/>
          <w:sz w:val="20"/>
          <w:vertAlign w:val="baseline"/>
        </w:rPr>
        <w:t> </w:t>
      </w:r>
      <w:r>
        <w:rPr>
          <w:sz w:val="20"/>
          <w:vertAlign w:val="baseline"/>
        </w:rPr>
        <w:t>Environmental</w:t>
      </w:r>
      <w:r>
        <w:rPr>
          <w:spacing w:val="-7"/>
          <w:sz w:val="20"/>
          <w:vertAlign w:val="baseline"/>
        </w:rPr>
        <w:t> </w:t>
      </w:r>
      <w:r>
        <w:rPr>
          <w:sz w:val="20"/>
          <w:vertAlign w:val="baseline"/>
        </w:rPr>
        <w:t>Standards</w:t>
      </w:r>
      <w:r>
        <w:rPr>
          <w:spacing w:val="-7"/>
          <w:sz w:val="20"/>
          <w:vertAlign w:val="baseline"/>
        </w:rPr>
        <w:t> </w:t>
      </w:r>
      <w:r>
        <w:rPr>
          <w:sz w:val="20"/>
          <w:vertAlign w:val="baseline"/>
        </w:rPr>
        <w:t>and</w:t>
      </w:r>
      <w:r>
        <w:rPr>
          <w:spacing w:val="-6"/>
          <w:sz w:val="20"/>
          <w:vertAlign w:val="baseline"/>
        </w:rPr>
        <w:t> </w:t>
      </w:r>
      <w:r>
        <w:rPr>
          <w:sz w:val="20"/>
          <w:vertAlign w:val="baseline"/>
        </w:rPr>
        <w:t>Regulations</w:t>
      </w:r>
      <w:r>
        <w:rPr>
          <w:spacing w:val="-7"/>
          <w:sz w:val="20"/>
          <w:vertAlign w:val="baseline"/>
        </w:rPr>
        <w:t> </w:t>
      </w:r>
      <w:r>
        <w:rPr>
          <w:sz w:val="20"/>
          <w:vertAlign w:val="baseline"/>
        </w:rPr>
        <w:t>Enforcement</w:t>
      </w:r>
      <w:r>
        <w:rPr>
          <w:spacing w:val="-5"/>
          <w:sz w:val="20"/>
          <w:vertAlign w:val="baseline"/>
        </w:rPr>
        <w:t> </w:t>
      </w:r>
      <w:r>
        <w:rPr>
          <w:sz w:val="20"/>
          <w:vertAlign w:val="baseline"/>
        </w:rPr>
        <w:t>Agency</w:t>
      </w:r>
      <w:r>
        <w:rPr>
          <w:spacing w:val="-6"/>
          <w:sz w:val="20"/>
          <w:vertAlign w:val="baseline"/>
        </w:rPr>
        <w:t> </w:t>
      </w:r>
      <w:r>
        <w:rPr>
          <w:sz w:val="20"/>
          <w:vertAlign w:val="baseline"/>
        </w:rPr>
        <w:t>(Establishment) Act, No. 25, 2007</w:t>
      </w:r>
    </w:p>
    <w:p>
      <w:pPr>
        <w:spacing w:before="1"/>
        <w:ind w:left="400" w:right="0" w:firstLine="0"/>
        <w:jc w:val="left"/>
        <w:rPr>
          <w:sz w:val="20"/>
        </w:rPr>
      </w:pPr>
      <w:r>
        <w:rPr>
          <w:sz w:val="20"/>
          <w:vertAlign w:val="superscript"/>
        </w:rPr>
        <w:t>821</w:t>
      </w:r>
      <w:r>
        <w:rPr>
          <w:sz w:val="20"/>
          <w:vertAlign w:val="baseline"/>
        </w:rPr>
        <w:t>Regulation</w:t>
      </w:r>
      <w:r>
        <w:rPr>
          <w:spacing w:val="-9"/>
          <w:sz w:val="20"/>
          <w:vertAlign w:val="baseline"/>
        </w:rPr>
        <w:t> </w:t>
      </w:r>
      <w:r>
        <w:rPr>
          <w:sz w:val="20"/>
          <w:vertAlign w:val="baseline"/>
        </w:rPr>
        <w:t>12(1),</w:t>
      </w:r>
      <w:r>
        <w:rPr>
          <w:spacing w:val="-7"/>
          <w:sz w:val="20"/>
          <w:vertAlign w:val="baseline"/>
        </w:rPr>
        <w:t> </w:t>
      </w:r>
      <w:r>
        <w:rPr>
          <w:sz w:val="20"/>
          <w:vertAlign w:val="baseline"/>
        </w:rPr>
        <w:t>National</w:t>
      </w:r>
      <w:r>
        <w:rPr>
          <w:spacing w:val="-7"/>
          <w:sz w:val="20"/>
          <w:vertAlign w:val="baseline"/>
        </w:rPr>
        <w:t> </w:t>
      </w:r>
      <w:r>
        <w:rPr>
          <w:sz w:val="20"/>
          <w:vertAlign w:val="baseline"/>
        </w:rPr>
        <w:t>Environmental</w:t>
      </w:r>
      <w:r>
        <w:rPr>
          <w:spacing w:val="-8"/>
          <w:sz w:val="20"/>
          <w:vertAlign w:val="baseline"/>
        </w:rPr>
        <w:t> </w:t>
      </w:r>
      <w:r>
        <w:rPr>
          <w:sz w:val="20"/>
          <w:vertAlign w:val="baseline"/>
        </w:rPr>
        <w:t>(Noise</w:t>
      </w:r>
      <w:r>
        <w:rPr>
          <w:spacing w:val="-7"/>
          <w:sz w:val="20"/>
          <w:vertAlign w:val="baseline"/>
        </w:rPr>
        <w:t> </w:t>
      </w:r>
      <w:r>
        <w:rPr>
          <w:sz w:val="20"/>
          <w:vertAlign w:val="baseline"/>
        </w:rPr>
        <w:t>Standards</w:t>
      </w:r>
      <w:r>
        <w:rPr>
          <w:spacing w:val="-8"/>
          <w:sz w:val="20"/>
          <w:vertAlign w:val="baseline"/>
        </w:rPr>
        <w:t> </w:t>
      </w:r>
      <w:r>
        <w:rPr>
          <w:sz w:val="20"/>
          <w:vertAlign w:val="baseline"/>
        </w:rPr>
        <w:t>and</w:t>
      </w:r>
      <w:r>
        <w:rPr>
          <w:spacing w:val="-7"/>
          <w:sz w:val="20"/>
          <w:vertAlign w:val="baseline"/>
        </w:rPr>
        <w:t> </w:t>
      </w:r>
      <w:r>
        <w:rPr>
          <w:sz w:val="20"/>
          <w:vertAlign w:val="baseline"/>
        </w:rPr>
        <w:t>Control)</w:t>
      </w:r>
      <w:r>
        <w:rPr>
          <w:spacing w:val="-7"/>
          <w:sz w:val="20"/>
          <w:vertAlign w:val="baseline"/>
        </w:rPr>
        <w:t> </w:t>
      </w:r>
      <w:r>
        <w:rPr>
          <w:sz w:val="20"/>
          <w:vertAlign w:val="baseline"/>
        </w:rPr>
        <w:t>Regulations,</w:t>
      </w:r>
      <w:r>
        <w:rPr>
          <w:spacing w:val="-8"/>
          <w:sz w:val="20"/>
          <w:vertAlign w:val="baseline"/>
        </w:rPr>
        <w:t> </w:t>
      </w:r>
      <w:r>
        <w:rPr>
          <w:spacing w:val="-4"/>
          <w:sz w:val="20"/>
          <w:vertAlign w:val="baseline"/>
        </w:rPr>
        <w:t>2009</w:t>
      </w:r>
    </w:p>
    <w:p>
      <w:pPr>
        <w:spacing w:before="0"/>
        <w:ind w:left="400" w:right="0" w:firstLine="0"/>
        <w:jc w:val="left"/>
        <w:rPr>
          <w:sz w:val="20"/>
        </w:rPr>
      </w:pPr>
      <w:r>
        <w:rPr>
          <w:sz w:val="20"/>
          <w:vertAlign w:val="superscript"/>
        </w:rPr>
        <w:t>822</w:t>
      </w:r>
      <w:r>
        <w:rPr>
          <w:sz w:val="20"/>
          <w:vertAlign w:val="baseline"/>
        </w:rPr>
        <w:t>Regulation</w:t>
      </w:r>
      <w:r>
        <w:rPr>
          <w:spacing w:val="-9"/>
          <w:sz w:val="20"/>
          <w:vertAlign w:val="baseline"/>
        </w:rPr>
        <w:t> </w:t>
      </w:r>
      <w:r>
        <w:rPr>
          <w:sz w:val="20"/>
          <w:vertAlign w:val="baseline"/>
        </w:rPr>
        <w:t>6(1)(c)(ii),</w:t>
      </w:r>
      <w:r>
        <w:rPr>
          <w:spacing w:val="-8"/>
          <w:sz w:val="20"/>
          <w:vertAlign w:val="baseline"/>
        </w:rPr>
        <w:t> </w:t>
      </w:r>
      <w:r>
        <w:rPr>
          <w:sz w:val="20"/>
          <w:vertAlign w:val="baseline"/>
        </w:rPr>
        <w:t>Nigerian</w:t>
      </w:r>
      <w:r>
        <w:rPr>
          <w:spacing w:val="-8"/>
          <w:sz w:val="20"/>
          <w:vertAlign w:val="baseline"/>
        </w:rPr>
        <w:t> </w:t>
      </w:r>
      <w:r>
        <w:rPr>
          <w:sz w:val="20"/>
          <w:vertAlign w:val="baseline"/>
        </w:rPr>
        <w:t>Minerals</w:t>
      </w:r>
      <w:r>
        <w:rPr>
          <w:spacing w:val="-8"/>
          <w:sz w:val="20"/>
          <w:vertAlign w:val="baseline"/>
        </w:rPr>
        <w:t> </w:t>
      </w:r>
      <w:r>
        <w:rPr>
          <w:sz w:val="20"/>
          <w:vertAlign w:val="baseline"/>
        </w:rPr>
        <w:t>and</w:t>
      </w:r>
      <w:r>
        <w:rPr>
          <w:spacing w:val="-6"/>
          <w:sz w:val="20"/>
          <w:vertAlign w:val="baseline"/>
        </w:rPr>
        <w:t> </w:t>
      </w:r>
      <w:r>
        <w:rPr>
          <w:sz w:val="20"/>
          <w:vertAlign w:val="baseline"/>
        </w:rPr>
        <w:t>Mining</w:t>
      </w:r>
      <w:r>
        <w:rPr>
          <w:spacing w:val="-6"/>
          <w:sz w:val="20"/>
          <w:vertAlign w:val="baseline"/>
        </w:rPr>
        <w:t> </w:t>
      </w:r>
      <w:r>
        <w:rPr>
          <w:sz w:val="20"/>
          <w:vertAlign w:val="baseline"/>
        </w:rPr>
        <w:t>Regulations,</w:t>
      </w:r>
      <w:r>
        <w:rPr>
          <w:spacing w:val="-8"/>
          <w:sz w:val="20"/>
          <w:vertAlign w:val="baseline"/>
        </w:rPr>
        <w:t> </w:t>
      </w:r>
      <w:r>
        <w:rPr>
          <w:spacing w:val="-4"/>
          <w:sz w:val="20"/>
          <w:vertAlign w:val="baseline"/>
        </w:rPr>
        <w:t>2011</w:t>
      </w:r>
    </w:p>
    <w:p>
      <w:pPr>
        <w:spacing w:line="229" w:lineRule="exact" w:before="1"/>
        <w:ind w:left="400" w:right="0" w:firstLine="0"/>
        <w:jc w:val="left"/>
        <w:rPr>
          <w:sz w:val="20"/>
        </w:rPr>
      </w:pPr>
      <w:r>
        <w:rPr>
          <w:sz w:val="20"/>
          <w:vertAlign w:val="superscript"/>
        </w:rPr>
        <w:t>823</w:t>
      </w:r>
      <w:r>
        <w:rPr>
          <w:sz w:val="20"/>
          <w:vertAlign w:val="baseline"/>
        </w:rPr>
        <w:t>Section</w:t>
      </w:r>
      <w:r>
        <w:rPr>
          <w:spacing w:val="-5"/>
          <w:sz w:val="20"/>
          <w:vertAlign w:val="baseline"/>
        </w:rPr>
        <w:t> </w:t>
      </w:r>
      <w:r>
        <w:rPr>
          <w:sz w:val="20"/>
          <w:vertAlign w:val="baseline"/>
        </w:rPr>
        <w:t>146(1)(b),</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4"/>
          <w:sz w:val="20"/>
          <w:vertAlign w:val="baseline"/>
        </w:rPr>
        <w:t> </w:t>
      </w:r>
      <w:r>
        <w:rPr>
          <w:sz w:val="20"/>
          <w:vertAlign w:val="baseline"/>
        </w:rPr>
        <w:t>No.</w:t>
      </w:r>
      <w:r>
        <w:rPr>
          <w:spacing w:val="-4"/>
          <w:sz w:val="20"/>
          <w:vertAlign w:val="baseline"/>
        </w:rPr>
        <w:t> </w:t>
      </w:r>
      <w:r>
        <w:rPr>
          <w:sz w:val="20"/>
          <w:vertAlign w:val="baseline"/>
        </w:rPr>
        <w:t>20,</w:t>
      </w:r>
      <w:r>
        <w:rPr>
          <w:spacing w:val="-4"/>
          <w:sz w:val="20"/>
          <w:vertAlign w:val="baseline"/>
        </w:rPr>
        <w:t> 2007</w:t>
      </w:r>
    </w:p>
    <w:p>
      <w:pPr>
        <w:spacing w:before="0"/>
        <w:ind w:left="400" w:right="927" w:firstLine="0"/>
        <w:jc w:val="left"/>
        <w:rPr>
          <w:sz w:val="20"/>
        </w:rPr>
      </w:pPr>
      <w:r>
        <w:rPr>
          <w:sz w:val="20"/>
          <w:vertAlign w:val="superscript"/>
        </w:rPr>
        <w:t>824</w:t>
      </w:r>
      <w:r>
        <w:rPr>
          <w:sz w:val="20"/>
          <w:vertAlign w:val="baseline"/>
        </w:rPr>
        <w:t>Section</w:t>
      </w:r>
      <w:r>
        <w:rPr>
          <w:spacing w:val="-6"/>
          <w:sz w:val="20"/>
          <w:vertAlign w:val="baseline"/>
        </w:rPr>
        <w:t> </w:t>
      </w:r>
      <w:r>
        <w:rPr>
          <w:sz w:val="20"/>
          <w:vertAlign w:val="baseline"/>
        </w:rPr>
        <w:t>30(1)(g),</w:t>
      </w:r>
      <w:r>
        <w:rPr>
          <w:spacing w:val="-5"/>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Standards</w:t>
      </w:r>
      <w:r>
        <w:rPr>
          <w:spacing w:val="-6"/>
          <w:sz w:val="20"/>
          <w:vertAlign w:val="baseline"/>
        </w:rPr>
        <w:t> </w:t>
      </w:r>
      <w:r>
        <w:rPr>
          <w:sz w:val="20"/>
          <w:vertAlign w:val="baseline"/>
        </w:rPr>
        <w:t>and</w:t>
      </w:r>
      <w:r>
        <w:rPr>
          <w:spacing w:val="-4"/>
          <w:sz w:val="20"/>
          <w:vertAlign w:val="baseline"/>
        </w:rPr>
        <w:t> </w:t>
      </w:r>
      <w:r>
        <w:rPr>
          <w:sz w:val="20"/>
          <w:vertAlign w:val="baseline"/>
        </w:rPr>
        <w:t>Regulations</w:t>
      </w:r>
      <w:r>
        <w:rPr>
          <w:spacing w:val="-6"/>
          <w:sz w:val="20"/>
          <w:vertAlign w:val="baseline"/>
        </w:rPr>
        <w:t> </w:t>
      </w:r>
      <w:r>
        <w:rPr>
          <w:sz w:val="20"/>
          <w:vertAlign w:val="baseline"/>
        </w:rPr>
        <w:t>Enforcement</w:t>
      </w:r>
      <w:r>
        <w:rPr>
          <w:spacing w:val="-3"/>
          <w:sz w:val="20"/>
          <w:vertAlign w:val="baseline"/>
        </w:rPr>
        <w:t> </w:t>
      </w:r>
      <w:r>
        <w:rPr>
          <w:sz w:val="20"/>
          <w:vertAlign w:val="baseline"/>
        </w:rPr>
        <w:t>Agency</w:t>
      </w:r>
      <w:r>
        <w:rPr>
          <w:spacing w:val="-6"/>
          <w:sz w:val="20"/>
          <w:vertAlign w:val="baseline"/>
        </w:rPr>
        <w:t> </w:t>
      </w:r>
      <w:r>
        <w:rPr>
          <w:sz w:val="20"/>
          <w:vertAlign w:val="baseline"/>
        </w:rPr>
        <w:t>(Establishment) Act, No. 25, 2005</w:t>
      </w:r>
    </w:p>
    <w:p>
      <w:pPr>
        <w:spacing w:after="0"/>
        <w:jc w:val="left"/>
        <w:rPr>
          <w:sz w:val="20"/>
        </w:rPr>
        <w:sectPr>
          <w:pgSz w:w="12240" w:h="15840"/>
          <w:pgMar w:header="0" w:footer="1012" w:top="1360" w:bottom="1200" w:left="1040" w:right="860"/>
        </w:sectPr>
      </w:pPr>
    </w:p>
    <w:p>
      <w:pPr>
        <w:pStyle w:val="BodyText"/>
        <w:spacing w:line="480" w:lineRule="auto" w:before="112"/>
        <w:ind w:left="1120" w:right="728"/>
        <w:jc w:val="both"/>
      </w:pPr>
      <w:r>
        <w:rPr/>
        <w:t>defective.</w:t>
      </w:r>
      <w:r>
        <w:rPr>
          <w:vertAlign w:val="superscript"/>
        </w:rPr>
        <w:t>825</w:t>
      </w:r>
      <w:r>
        <w:rPr>
          <w:vertAlign w:val="baseline"/>
        </w:rPr>
        <w:t>NESREA also has the powers to suspend or cancel a permit issued by it pursuant to extant Regulations.</w:t>
      </w:r>
      <w:r>
        <w:rPr>
          <w:vertAlign w:val="superscript"/>
        </w:rPr>
        <w:t>826</w:t>
      </w:r>
    </w:p>
    <w:p>
      <w:pPr>
        <w:pStyle w:val="ListParagraph"/>
        <w:numPr>
          <w:ilvl w:val="0"/>
          <w:numId w:val="30"/>
        </w:numPr>
        <w:tabs>
          <w:tab w:pos="1120" w:val="left" w:leader="none"/>
        </w:tabs>
        <w:spacing w:line="480" w:lineRule="auto" w:before="0" w:after="0"/>
        <w:ind w:left="1120" w:right="722" w:hanging="720"/>
        <w:jc w:val="both"/>
        <w:rPr>
          <w:sz w:val="24"/>
        </w:rPr>
      </w:pPr>
      <w:r>
        <w:rPr>
          <w:b/>
          <w:sz w:val="24"/>
        </w:rPr>
        <w:t>Investigation, Examination and Inspection: </w:t>
      </w:r>
      <w:r>
        <w:rPr>
          <w:sz w:val="24"/>
        </w:rPr>
        <w:t>An officer is empowered to examine any article found pursuant to a search exercise which he reasonably believes is capable of being used to the detriment of the environment;</w:t>
      </w:r>
      <w:r>
        <w:rPr>
          <w:sz w:val="24"/>
          <w:vertAlign w:val="superscript"/>
        </w:rPr>
        <w:t>827</w:t>
      </w:r>
      <w:r>
        <w:rPr>
          <w:sz w:val="24"/>
          <w:vertAlign w:val="baseline"/>
        </w:rPr>
        <w:t>take sample or specimen of any relevant</w:t>
      </w:r>
      <w:r>
        <w:rPr>
          <w:spacing w:val="-1"/>
          <w:sz w:val="24"/>
          <w:vertAlign w:val="baseline"/>
        </w:rPr>
        <w:t> </w:t>
      </w:r>
      <w:r>
        <w:rPr>
          <w:sz w:val="24"/>
          <w:vertAlign w:val="baseline"/>
        </w:rPr>
        <w:t>article</w:t>
      </w:r>
      <w:r>
        <w:rPr>
          <w:spacing w:val="-1"/>
          <w:sz w:val="24"/>
          <w:vertAlign w:val="baseline"/>
        </w:rPr>
        <w:t> </w:t>
      </w:r>
      <w:r>
        <w:rPr>
          <w:sz w:val="24"/>
          <w:vertAlign w:val="baseline"/>
        </w:rPr>
        <w:t>for</w:t>
      </w:r>
      <w:r>
        <w:rPr>
          <w:spacing w:val="-2"/>
          <w:sz w:val="24"/>
          <w:vertAlign w:val="baseline"/>
        </w:rPr>
        <w:t> </w:t>
      </w:r>
      <w:r>
        <w:rPr>
          <w:sz w:val="24"/>
          <w:vertAlign w:val="baseline"/>
        </w:rPr>
        <w:t>examination;</w:t>
      </w:r>
      <w:r>
        <w:rPr>
          <w:sz w:val="24"/>
          <w:vertAlign w:val="superscript"/>
        </w:rPr>
        <w:t>828</w:t>
      </w:r>
      <w:r>
        <w:rPr>
          <w:sz w:val="24"/>
          <w:vertAlign w:val="baseline"/>
        </w:rPr>
        <w:t>open</w:t>
      </w:r>
      <w:r>
        <w:rPr>
          <w:spacing w:val="-1"/>
          <w:sz w:val="24"/>
          <w:vertAlign w:val="baseline"/>
        </w:rPr>
        <w:t> </w:t>
      </w:r>
      <w:r>
        <w:rPr>
          <w:sz w:val="24"/>
          <w:vertAlign w:val="baseline"/>
        </w:rPr>
        <w:t>and</w:t>
      </w:r>
      <w:r>
        <w:rPr>
          <w:spacing w:val="-1"/>
          <w:sz w:val="24"/>
          <w:vertAlign w:val="baseline"/>
        </w:rPr>
        <w:t> </w:t>
      </w:r>
      <w:r>
        <w:rPr>
          <w:sz w:val="24"/>
          <w:vertAlign w:val="baseline"/>
        </w:rPr>
        <w:t>examine</w:t>
      </w:r>
      <w:r>
        <w:rPr>
          <w:spacing w:val="-1"/>
          <w:sz w:val="24"/>
          <w:vertAlign w:val="baseline"/>
        </w:rPr>
        <w:t> </w:t>
      </w:r>
      <w:r>
        <w:rPr>
          <w:sz w:val="24"/>
          <w:vertAlign w:val="baseline"/>
        </w:rPr>
        <w:t>any</w:t>
      </w:r>
      <w:r>
        <w:rPr>
          <w:spacing w:val="-5"/>
          <w:sz w:val="24"/>
          <w:vertAlign w:val="baseline"/>
        </w:rPr>
        <w:t> </w:t>
      </w:r>
      <w:r>
        <w:rPr>
          <w:sz w:val="24"/>
          <w:vertAlign w:val="baseline"/>
        </w:rPr>
        <w:t>container</w:t>
      </w:r>
      <w:r>
        <w:rPr>
          <w:spacing w:val="-2"/>
          <w:sz w:val="24"/>
          <w:vertAlign w:val="baseline"/>
        </w:rPr>
        <w:t> </w:t>
      </w:r>
      <w:r>
        <w:rPr>
          <w:sz w:val="24"/>
          <w:vertAlign w:val="baseline"/>
        </w:rPr>
        <w:t>or</w:t>
      </w:r>
      <w:r>
        <w:rPr>
          <w:spacing w:val="-1"/>
          <w:sz w:val="24"/>
          <w:vertAlign w:val="baseline"/>
        </w:rPr>
        <w:t> </w:t>
      </w:r>
      <w:r>
        <w:rPr>
          <w:sz w:val="24"/>
          <w:vertAlign w:val="baseline"/>
        </w:rPr>
        <w:t>package</w:t>
      </w:r>
      <w:r>
        <w:rPr>
          <w:spacing w:val="-1"/>
          <w:sz w:val="24"/>
          <w:vertAlign w:val="baseline"/>
        </w:rPr>
        <w:t> </w:t>
      </w:r>
      <w:r>
        <w:rPr>
          <w:sz w:val="24"/>
          <w:vertAlign w:val="baseline"/>
        </w:rPr>
        <w:t>which</w:t>
      </w:r>
      <w:r>
        <w:rPr>
          <w:spacing w:val="-1"/>
          <w:sz w:val="24"/>
          <w:vertAlign w:val="baseline"/>
        </w:rPr>
        <w:t> </w:t>
      </w:r>
      <w:r>
        <w:rPr>
          <w:sz w:val="24"/>
          <w:vertAlign w:val="baseline"/>
        </w:rPr>
        <w:t>he reasonably</w:t>
      </w:r>
      <w:r>
        <w:rPr>
          <w:spacing w:val="-3"/>
          <w:sz w:val="24"/>
          <w:vertAlign w:val="baseline"/>
        </w:rPr>
        <w:t> </w:t>
      </w:r>
      <w:r>
        <w:rPr>
          <w:sz w:val="24"/>
          <w:vertAlign w:val="baseline"/>
        </w:rPr>
        <w:t>believes may contain any</w:t>
      </w:r>
      <w:r>
        <w:rPr>
          <w:spacing w:val="-3"/>
          <w:sz w:val="24"/>
          <w:vertAlign w:val="baseline"/>
        </w:rPr>
        <w:t> </w:t>
      </w:r>
      <w:r>
        <w:rPr>
          <w:sz w:val="24"/>
          <w:vertAlign w:val="baseline"/>
        </w:rPr>
        <w:t>information relevant to the enforcement of the Act or its regulations and submit such articles to analyst for analysis and examination and a report or certificate issued thereon.</w:t>
      </w:r>
      <w:r>
        <w:rPr>
          <w:sz w:val="24"/>
          <w:vertAlign w:val="superscript"/>
        </w:rPr>
        <w:t>829</w:t>
      </w:r>
      <w:r>
        <w:rPr>
          <w:sz w:val="24"/>
          <w:vertAlign w:val="baseline"/>
        </w:rPr>
        <w:t>The Federal Ministry of Mines and Steel Development through its departments, units and agencies have powers to authorize or carry out inspection over mining operations.</w:t>
      </w:r>
      <w:r>
        <w:rPr>
          <w:sz w:val="24"/>
          <w:vertAlign w:val="superscript"/>
        </w:rPr>
        <w:t>830</w:t>
      </w:r>
    </w:p>
    <w:p>
      <w:pPr>
        <w:pStyle w:val="ListParagraph"/>
        <w:numPr>
          <w:ilvl w:val="0"/>
          <w:numId w:val="30"/>
        </w:numPr>
        <w:tabs>
          <w:tab w:pos="1120" w:val="left" w:leader="none"/>
        </w:tabs>
        <w:spacing w:line="480" w:lineRule="auto" w:before="1" w:after="0"/>
        <w:ind w:left="1120" w:right="725" w:hanging="720"/>
        <w:jc w:val="both"/>
        <w:rPr>
          <w:sz w:val="24"/>
        </w:rPr>
      </w:pPr>
      <w:r>
        <w:rPr>
          <w:b/>
          <w:sz w:val="24"/>
        </w:rPr>
        <w:t>Power of Arrest: </w:t>
      </w:r>
      <w:r>
        <w:rPr>
          <w:sz w:val="24"/>
        </w:rPr>
        <w:t>An arrest could be by</w:t>
      </w:r>
      <w:r>
        <w:rPr>
          <w:spacing w:val="-4"/>
          <w:sz w:val="24"/>
        </w:rPr>
        <w:t> </w:t>
      </w:r>
      <w:r>
        <w:rPr>
          <w:sz w:val="24"/>
        </w:rPr>
        <w:t>warrant or without warrant. In the discharge of its functions, the Federal Ministry of Mines and Steel Development, through officers of its departments, units and agencies may, arrest without warrant any person found committing or reasonably suspected to have committed an offence under the Nigerian Minerals and Mining Act or the Regulations.</w:t>
      </w:r>
      <w:r>
        <w:rPr>
          <w:sz w:val="24"/>
          <w:vertAlign w:val="superscript"/>
        </w:rPr>
        <w:t>831</w:t>
      </w:r>
      <w:r>
        <w:rPr>
          <w:sz w:val="24"/>
          <w:vertAlign w:val="baseline"/>
        </w:rPr>
        <w:t>The persons who may effect arrest without a warrant are Police Officers,</w:t>
      </w:r>
      <w:r>
        <w:rPr>
          <w:sz w:val="24"/>
          <w:vertAlign w:val="superscript"/>
        </w:rPr>
        <w:t>832</w:t>
      </w:r>
      <w:r>
        <w:rPr>
          <w:sz w:val="24"/>
          <w:vertAlign w:val="baseline"/>
        </w:rPr>
        <w:t> Magistrates or Judges</w:t>
      </w:r>
      <w:r>
        <w:rPr>
          <w:sz w:val="24"/>
          <w:vertAlign w:val="superscript"/>
        </w:rPr>
        <w:t>833</w:t>
      </w:r>
      <w:r>
        <w:rPr>
          <w:sz w:val="24"/>
          <w:vertAlign w:val="baseline"/>
        </w:rPr>
        <w:t>and Private persons.</w:t>
      </w:r>
      <w:r>
        <w:rPr>
          <w:sz w:val="24"/>
          <w:vertAlign w:val="superscript"/>
        </w:rPr>
        <w:t>834</w:t>
      </w:r>
    </w:p>
    <w:p>
      <w:pPr>
        <w:pStyle w:val="BodyText"/>
        <w:rPr>
          <w:sz w:val="17"/>
        </w:rPr>
      </w:pPr>
      <w:r>
        <w:rPr/>
        <mc:AlternateContent>
          <mc:Choice Requires="wps">
            <w:drawing>
              <wp:anchor distT="0" distB="0" distL="0" distR="0" allowOverlap="1" layoutInCell="1" locked="0" behindDoc="1" simplePos="0" relativeHeight="487730176">
                <wp:simplePos x="0" y="0"/>
                <wp:positionH relativeFrom="page">
                  <wp:posOffset>914704</wp:posOffset>
                </wp:positionH>
                <wp:positionV relativeFrom="paragraph">
                  <wp:posOffset>139952</wp:posOffset>
                </wp:positionV>
                <wp:extent cx="1829435" cy="9525"/>
                <wp:effectExtent l="0" t="0" r="0" b="0"/>
                <wp:wrapTopAndBottom/>
                <wp:docPr id="369" name="Graphic 369"/>
                <wp:cNvGraphicFramePr>
                  <a:graphicFrameLocks/>
                </wp:cNvGraphicFramePr>
                <a:graphic>
                  <a:graphicData uri="http://schemas.microsoft.com/office/word/2010/wordprocessingShape">
                    <wps:wsp>
                      <wps:cNvPr id="369" name="Graphic 3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19874pt;width:144.020pt;height:.71997pt;mso-position-horizontal-relative:page;mso-position-vertical-relative:paragraph;z-index:-15586304;mso-wrap-distance-left:0;mso-wrap-distance-right:0" id="docshape337"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825</w:t>
      </w:r>
      <w:r>
        <w:rPr>
          <w:sz w:val="20"/>
          <w:vertAlign w:val="baseline"/>
        </w:rPr>
        <w:t>Regulation</w:t>
      </w:r>
      <w:r>
        <w:rPr>
          <w:spacing w:val="-9"/>
          <w:sz w:val="20"/>
          <w:vertAlign w:val="baseline"/>
        </w:rPr>
        <w:t> </w:t>
      </w:r>
      <w:r>
        <w:rPr>
          <w:sz w:val="20"/>
          <w:vertAlign w:val="baseline"/>
        </w:rPr>
        <w:t>6(1)(c)(iv),</w:t>
      </w:r>
      <w:r>
        <w:rPr>
          <w:spacing w:val="-7"/>
          <w:sz w:val="20"/>
          <w:vertAlign w:val="baseline"/>
        </w:rPr>
        <w:t> </w:t>
      </w:r>
      <w:r>
        <w:rPr>
          <w:sz w:val="20"/>
          <w:vertAlign w:val="baseline"/>
        </w:rPr>
        <w:t>Nigerian</w:t>
      </w:r>
      <w:r>
        <w:rPr>
          <w:spacing w:val="-9"/>
          <w:sz w:val="20"/>
          <w:vertAlign w:val="baseline"/>
        </w:rPr>
        <w:t> </w:t>
      </w:r>
      <w:r>
        <w:rPr>
          <w:sz w:val="20"/>
          <w:vertAlign w:val="baseline"/>
        </w:rPr>
        <w:t>Minerals</w:t>
      </w:r>
      <w:r>
        <w:rPr>
          <w:spacing w:val="-8"/>
          <w:sz w:val="20"/>
          <w:vertAlign w:val="baseline"/>
        </w:rPr>
        <w:t> </w:t>
      </w:r>
      <w:r>
        <w:rPr>
          <w:sz w:val="20"/>
          <w:vertAlign w:val="baseline"/>
        </w:rPr>
        <w:t>and</w:t>
      </w:r>
      <w:r>
        <w:rPr>
          <w:spacing w:val="-7"/>
          <w:sz w:val="20"/>
          <w:vertAlign w:val="baseline"/>
        </w:rPr>
        <w:t> </w:t>
      </w:r>
      <w:r>
        <w:rPr>
          <w:sz w:val="20"/>
          <w:vertAlign w:val="baseline"/>
        </w:rPr>
        <w:t>Mining</w:t>
      </w:r>
      <w:r>
        <w:rPr>
          <w:spacing w:val="-7"/>
          <w:sz w:val="20"/>
          <w:vertAlign w:val="baseline"/>
        </w:rPr>
        <w:t> </w:t>
      </w:r>
      <w:r>
        <w:rPr>
          <w:sz w:val="20"/>
          <w:vertAlign w:val="baseline"/>
        </w:rPr>
        <w:t>Regulations,</w:t>
      </w:r>
      <w:r>
        <w:rPr>
          <w:spacing w:val="-7"/>
          <w:sz w:val="20"/>
          <w:vertAlign w:val="baseline"/>
        </w:rPr>
        <w:t> </w:t>
      </w:r>
      <w:r>
        <w:rPr>
          <w:spacing w:val="-4"/>
          <w:sz w:val="20"/>
          <w:vertAlign w:val="baseline"/>
        </w:rPr>
        <w:t>2011</w:t>
      </w:r>
    </w:p>
    <w:p>
      <w:pPr>
        <w:spacing w:line="237" w:lineRule="auto" w:before="6"/>
        <w:ind w:left="400" w:right="927" w:firstLine="0"/>
        <w:jc w:val="left"/>
        <w:rPr>
          <w:sz w:val="20"/>
        </w:rPr>
      </w:pPr>
      <w:r>
        <w:rPr>
          <w:rFonts w:ascii="Calibri"/>
          <w:sz w:val="20"/>
          <w:vertAlign w:val="superscript"/>
        </w:rPr>
        <w:t>826</w:t>
      </w:r>
      <w:r>
        <w:rPr>
          <w:sz w:val="20"/>
          <w:vertAlign w:val="baseline"/>
        </w:rPr>
        <w:t>Regulations 20 &amp; 27, National Environmental (Permitting and Licensing System) Regulations, 2009 </w:t>
      </w:r>
      <w:r>
        <w:rPr>
          <w:rFonts w:ascii="Calibri"/>
          <w:sz w:val="20"/>
          <w:vertAlign w:val="superscript"/>
        </w:rPr>
        <w:t>827</w:t>
      </w:r>
      <w:r>
        <w:rPr>
          <w:sz w:val="20"/>
          <w:vertAlign w:val="baseline"/>
        </w:rPr>
        <w:t>Section</w:t>
      </w:r>
      <w:r>
        <w:rPr>
          <w:spacing w:val="-7"/>
          <w:sz w:val="20"/>
          <w:vertAlign w:val="baseline"/>
        </w:rPr>
        <w:t> </w:t>
      </w:r>
      <w:r>
        <w:rPr>
          <w:sz w:val="20"/>
          <w:vertAlign w:val="baseline"/>
        </w:rPr>
        <w:t>30(1)(b),</w:t>
      </w:r>
      <w:r>
        <w:rPr>
          <w:spacing w:val="-6"/>
          <w:sz w:val="20"/>
          <w:vertAlign w:val="baseline"/>
        </w:rPr>
        <w:t> </w:t>
      </w:r>
      <w:r>
        <w:rPr>
          <w:sz w:val="20"/>
          <w:vertAlign w:val="baseline"/>
        </w:rPr>
        <w:t>National</w:t>
      </w:r>
      <w:r>
        <w:rPr>
          <w:spacing w:val="-6"/>
          <w:sz w:val="20"/>
          <w:vertAlign w:val="baseline"/>
        </w:rPr>
        <w:t> </w:t>
      </w:r>
      <w:r>
        <w:rPr>
          <w:sz w:val="20"/>
          <w:vertAlign w:val="baseline"/>
        </w:rPr>
        <w:t>Environmental</w:t>
      </w:r>
      <w:r>
        <w:rPr>
          <w:spacing w:val="-6"/>
          <w:sz w:val="20"/>
          <w:vertAlign w:val="baseline"/>
        </w:rPr>
        <w:t> </w:t>
      </w:r>
      <w:r>
        <w:rPr>
          <w:sz w:val="20"/>
          <w:vertAlign w:val="baseline"/>
        </w:rPr>
        <w:t>Standards</w:t>
      </w:r>
      <w:r>
        <w:rPr>
          <w:spacing w:val="-7"/>
          <w:sz w:val="20"/>
          <w:vertAlign w:val="baseline"/>
        </w:rPr>
        <w:t> </w:t>
      </w:r>
      <w:r>
        <w:rPr>
          <w:sz w:val="20"/>
          <w:vertAlign w:val="baseline"/>
        </w:rPr>
        <w:t>and</w:t>
      </w:r>
      <w:r>
        <w:rPr>
          <w:spacing w:val="-5"/>
          <w:sz w:val="20"/>
          <w:vertAlign w:val="baseline"/>
        </w:rPr>
        <w:t> </w:t>
      </w:r>
      <w:r>
        <w:rPr>
          <w:sz w:val="20"/>
          <w:vertAlign w:val="baseline"/>
        </w:rPr>
        <w:t>Regulations</w:t>
      </w:r>
      <w:r>
        <w:rPr>
          <w:spacing w:val="-7"/>
          <w:sz w:val="20"/>
          <w:vertAlign w:val="baseline"/>
        </w:rPr>
        <w:t> </w:t>
      </w:r>
      <w:r>
        <w:rPr>
          <w:sz w:val="20"/>
          <w:vertAlign w:val="baseline"/>
        </w:rPr>
        <w:t>Enforcement</w:t>
      </w:r>
      <w:r>
        <w:rPr>
          <w:spacing w:val="-4"/>
          <w:sz w:val="20"/>
          <w:vertAlign w:val="baseline"/>
        </w:rPr>
        <w:t> </w:t>
      </w:r>
      <w:r>
        <w:rPr>
          <w:sz w:val="20"/>
          <w:vertAlign w:val="baseline"/>
        </w:rPr>
        <w:t>Agency</w:t>
      </w:r>
      <w:r>
        <w:rPr>
          <w:spacing w:val="-7"/>
          <w:sz w:val="20"/>
          <w:vertAlign w:val="baseline"/>
        </w:rPr>
        <w:t> </w:t>
      </w:r>
      <w:r>
        <w:rPr>
          <w:sz w:val="20"/>
          <w:vertAlign w:val="baseline"/>
        </w:rPr>
        <w:t>(Establishment) Act, No. 25, 2007</w:t>
      </w:r>
    </w:p>
    <w:p>
      <w:pPr>
        <w:spacing w:before="2"/>
        <w:ind w:left="400" w:right="0" w:firstLine="0"/>
        <w:jc w:val="left"/>
        <w:rPr>
          <w:sz w:val="20"/>
        </w:rPr>
      </w:pPr>
      <w:r>
        <w:rPr>
          <w:sz w:val="20"/>
          <w:vertAlign w:val="superscript"/>
        </w:rPr>
        <w:t>828</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30(1)(c)</w:t>
      </w:r>
    </w:p>
    <w:p>
      <w:pPr>
        <w:spacing w:line="229" w:lineRule="exact" w:before="0"/>
        <w:ind w:left="400" w:right="0" w:firstLine="0"/>
        <w:jc w:val="left"/>
        <w:rPr>
          <w:sz w:val="20"/>
        </w:rPr>
      </w:pPr>
      <w:r>
        <w:rPr>
          <w:sz w:val="20"/>
          <w:vertAlign w:val="superscript"/>
        </w:rPr>
        <w:t>829</w:t>
      </w:r>
      <w:r>
        <w:rPr>
          <w:i/>
          <w:sz w:val="20"/>
          <w:vertAlign w:val="baseline"/>
        </w:rPr>
        <w:t>Ibid,</w:t>
      </w:r>
      <w:r>
        <w:rPr>
          <w:i/>
          <w:spacing w:val="-5"/>
          <w:sz w:val="20"/>
          <w:vertAlign w:val="baseline"/>
        </w:rPr>
        <w:t> </w:t>
      </w:r>
      <w:r>
        <w:rPr>
          <w:sz w:val="20"/>
          <w:vertAlign w:val="baseline"/>
        </w:rPr>
        <w:t>section</w:t>
      </w:r>
      <w:r>
        <w:rPr>
          <w:spacing w:val="-7"/>
          <w:sz w:val="20"/>
          <w:vertAlign w:val="baseline"/>
        </w:rPr>
        <w:t> </w:t>
      </w:r>
      <w:r>
        <w:rPr>
          <w:spacing w:val="-4"/>
          <w:sz w:val="20"/>
          <w:vertAlign w:val="baseline"/>
        </w:rPr>
        <w:t>30(4)</w:t>
      </w:r>
    </w:p>
    <w:p>
      <w:pPr>
        <w:spacing w:line="229" w:lineRule="exact" w:before="0"/>
        <w:ind w:left="400" w:right="0" w:firstLine="0"/>
        <w:jc w:val="left"/>
        <w:rPr>
          <w:sz w:val="20"/>
        </w:rPr>
      </w:pPr>
      <w:r>
        <w:rPr>
          <w:b/>
          <w:sz w:val="20"/>
          <w:vertAlign w:val="superscript"/>
        </w:rPr>
        <w:t>830</w:t>
      </w:r>
      <w:r>
        <w:rPr>
          <w:sz w:val="20"/>
          <w:vertAlign w:val="baseline"/>
        </w:rPr>
        <w:t>Regulation</w:t>
      </w:r>
      <w:r>
        <w:rPr>
          <w:spacing w:val="-9"/>
          <w:sz w:val="20"/>
          <w:vertAlign w:val="baseline"/>
        </w:rPr>
        <w:t> </w:t>
      </w:r>
      <w:r>
        <w:rPr>
          <w:sz w:val="20"/>
          <w:vertAlign w:val="baseline"/>
        </w:rPr>
        <w:t>6(1)(b),Nigerian</w:t>
      </w:r>
      <w:r>
        <w:rPr>
          <w:spacing w:val="-6"/>
          <w:sz w:val="20"/>
          <w:vertAlign w:val="baseline"/>
        </w:rPr>
        <w:t> </w:t>
      </w:r>
      <w:r>
        <w:rPr>
          <w:sz w:val="20"/>
          <w:vertAlign w:val="baseline"/>
        </w:rPr>
        <w:t>Minerals</w:t>
      </w:r>
      <w:r>
        <w:rPr>
          <w:spacing w:val="-9"/>
          <w:sz w:val="20"/>
          <w:vertAlign w:val="baseline"/>
        </w:rPr>
        <w:t> </w:t>
      </w:r>
      <w:r>
        <w:rPr>
          <w:sz w:val="20"/>
          <w:vertAlign w:val="baseline"/>
        </w:rPr>
        <w:t>and</w:t>
      </w:r>
      <w:r>
        <w:rPr>
          <w:spacing w:val="-6"/>
          <w:sz w:val="20"/>
          <w:vertAlign w:val="baseline"/>
        </w:rPr>
        <w:t> </w:t>
      </w:r>
      <w:r>
        <w:rPr>
          <w:sz w:val="20"/>
          <w:vertAlign w:val="baseline"/>
        </w:rPr>
        <w:t>Mining</w:t>
      </w:r>
      <w:r>
        <w:rPr>
          <w:spacing w:val="-9"/>
          <w:sz w:val="20"/>
          <w:vertAlign w:val="baseline"/>
        </w:rPr>
        <w:t> </w:t>
      </w:r>
      <w:r>
        <w:rPr>
          <w:sz w:val="20"/>
          <w:vertAlign w:val="baseline"/>
        </w:rPr>
        <w:t>Regulations,</w:t>
      </w:r>
      <w:r>
        <w:rPr>
          <w:spacing w:val="-7"/>
          <w:sz w:val="20"/>
          <w:vertAlign w:val="baseline"/>
        </w:rPr>
        <w:t> </w:t>
      </w:r>
      <w:r>
        <w:rPr>
          <w:spacing w:val="-4"/>
          <w:sz w:val="20"/>
          <w:vertAlign w:val="baseline"/>
        </w:rPr>
        <w:t>2011</w:t>
      </w:r>
    </w:p>
    <w:p>
      <w:pPr>
        <w:spacing w:before="1"/>
        <w:ind w:left="400" w:right="0" w:firstLine="0"/>
        <w:jc w:val="left"/>
        <w:rPr>
          <w:sz w:val="20"/>
        </w:rPr>
      </w:pPr>
      <w:r>
        <w:rPr>
          <w:spacing w:val="-2"/>
          <w:sz w:val="20"/>
          <w:vertAlign w:val="superscript"/>
        </w:rPr>
        <w:t>831</w:t>
      </w:r>
      <w:r>
        <w:rPr>
          <w:i/>
          <w:spacing w:val="-2"/>
          <w:sz w:val="20"/>
          <w:vertAlign w:val="baseline"/>
        </w:rPr>
        <w:t>Ibid,</w:t>
      </w:r>
      <w:r>
        <w:rPr>
          <w:spacing w:val="-2"/>
          <w:sz w:val="20"/>
          <w:vertAlign w:val="baseline"/>
        </w:rPr>
        <w:t>Regulation</w:t>
      </w:r>
      <w:r>
        <w:rPr>
          <w:spacing w:val="21"/>
          <w:sz w:val="20"/>
          <w:vertAlign w:val="baseline"/>
        </w:rPr>
        <w:t> </w:t>
      </w:r>
      <w:r>
        <w:rPr>
          <w:spacing w:val="-2"/>
          <w:sz w:val="20"/>
          <w:vertAlign w:val="baseline"/>
        </w:rPr>
        <w:t>6(1)(c)(i)</w:t>
      </w:r>
    </w:p>
    <w:p>
      <w:pPr>
        <w:spacing w:before="0"/>
        <w:ind w:left="652" w:right="927" w:hanging="252"/>
        <w:jc w:val="left"/>
        <w:rPr>
          <w:sz w:val="20"/>
        </w:rPr>
      </w:pPr>
      <w:r>
        <w:rPr>
          <w:sz w:val="20"/>
          <w:vertAlign w:val="superscript"/>
        </w:rPr>
        <w:t>832</w:t>
      </w:r>
      <w:r>
        <w:rPr>
          <w:sz w:val="20"/>
          <w:vertAlign w:val="baseline"/>
        </w:rPr>
        <w:t>Section 24, Police Act, Cap. P19, Laws of the Federation of Nigeria, 2004; Section 10, Criminal Procedure Act,</w:t>
      </w:r>
      <w:r>
        <w:rPr>
          <w:spacing w:val="-3"/>
          <w:sz w:val="20"/>
          <w:vertAlign w:val="baseline"/>
        </w:rPr>
        <w:t> </w:t>
      </w:r>
      <w:r>
        <w:rPr>
          <w:sz w:val="20"/>
          <w:vertAlign w:val="baseline"/>
        </w:rPr>
        <w:t>Cap.</w:t>
      </w:r>
      <w:r>
        <w:rPr>
          <w:spacing w:val="-3"/>
          <w:sz w:val="20"/>
          <w:vertAlign w:val="baseline"/>
        </w:rPr>
        <w:t> </w:t>
      </w:r>
      <w:r>
        <w:rPr>
          <w:sz w:val="20"/>
          <w:vertAlign w:val="baseline"/>
        </w:rPr>
        <w:t>C41,</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2004 and</w:t>
      </w:r>
      <w:r>
        <w:rPr>
          <w:spacing w:val="-2"/>
          <w:sz w:val="20"/>
          <w:vertAlign w:val="baseline"/>
        </w:rPr>
        <w:t> </w:t>
      </w:r>
      <w:r>
        <w:rPr>
          <w:sz w:val="20"/>
          <w:vertAlign w:val="baseline"/>
        </w:rPr>
        <w:t>Section</w:t>
      </w:r>
      <w:r>
        <w:rPr>
          <w:spacing w:val="-4"/>
          <w:sz w:val="20"/>
          <w:vertAlign w:val="baseline"/>
        </w:rPr>
        <w:t> </w:t>
      </w:r>
      <w:r>
        <w:rPr>
          <w:sz w:val="20"/>
          <w:vertAlign w:val="baseline"/>
        </w:rPr>
        <w:t>26,</w:t>
      </w:r>
      <w:r>
        <w:rPr>
          <w:spacing w:val="-3"/>
          <w:sz w:val="20"/>
          <w:vertAlign w:val="baseline"/>
        </w:rPr>
        <w:t> </w:t>
      </w:r>
      <w:r>
        <w:rPr>
          <w:sz w:val="20"/>
          <w:vertAlign w:val="baseline"/>
        </w:rPr>
        <w:t>Criminal</w:t>
      </w:r>
      <w:r>
        <w:rPr>
          <w:spacing w:val="-3"/>
          <w:sz w:val="20"/>
          <w:vertAlign w:val="baseline"/>
        </w:rPr>
        <w:t> </w:t>
      </w:r>
      <w:r>
        <w:rPr>
          <w:sz w:val="20"/>
          <w:vertAlign w:val="baseline"/>
        </w:rPr>
        <w:t>Procedure</w:t>
      </w:r>
      <w:r>
        <w:rPr>
          <w:spacing w:val="-3"/>
          <w:sz w:val="20"/>
          <w:vertAlign w:val="baseline"/>
        </w:rPr>
        <w:t> </w:t>
      </w:r>
      <w:r>
        <w:rPr>
          <w:sz w:val="20"/>
          <w:vertAlign w:val="baseline"/>
        </w:rPr>
        <w:t>Code,</w:t>
      </w:r>
      <w:r>
        <w:rPr>
          <w:spacing w:val="-3"/>
          <w:sz w:val="20"/>
          <w:vertAlign w:val="baseline"/>
        </w:rPr>
        <w:t> </w:t>
      </w:r>
      <w:r>
        <w:rPr>
          <w:sz w:val="20"/>
          <w:vertAlign w:val="baseline"/>
        </w:rPr>
        <w:t>Cap.</w:t>
      </w:r>
      <w:r>
        <w:rPr>
          <w:spacing w:val="-3"/>
          <w:sz w:val="20"/>
          <w:vertAlign w:val="baseline"/>
        </w:rPr>
        <w:t> </w:t>
      </w:r>
      <w:r>
        <w:rPr>
          <w:sz w:val="20"/>
          <w:vertAlign w:val="baseline"/>
        </w:rPr>
        <w:t>30, Laws of Northern Nigeria.</w:t>
      </w:r>
    </w:p>
    <w:p>
      <w:pPr>
        <w:spacing w:before="1"/>
        <w:ind w:left="400" w:right="927" w:firstLine="0"/>
        <w:jc w:val="left"/>
        <w:rPr>
          <w:sz w:val="20"/>
        </w:rPr>
      </w:pPr>
      <w:r>
        <w:rPr>
          <w:sz w:val="20"/>
          <w:vertAlign w:val="superscript"/>
        </w:rPr>
        <w:t>833</w:t>
      </w:r>
      <w:r>
        <w:rPr>
          <w:sz w:val="20"/>
          <w:vertAlign w:val="baseline"/>
        </w:rPr>
        <w:t>Sections</w:t>
      </w:r>
      <w:r>
        <w:rPr>
          <w:spacing w:val="-4"/>
          <w:sz w:val="20"/>
          <w:vertAlign w:val="baseline"/>
        </w:rPr>
        <w:t> </w:t>
      </w:r>
      <w:r>
        <w:rPr>
          <w:sz w:val="20"/>
          <w:vertAlign w:val="baseline"/>
        </w:rPr>
        <w:t>15</w:t>
      </w:r>
      <w:r>
        <w:rPr>
          <w:spacing w:val="-2"/>
          <w:sz w:val="20"/>
          <w:vertAlign w:val="baseline"/>
        </w:rPr>
        <w:t> </w:t>
      </w:r>
      <w:r>
        <w:rPr>
          <w:sz w:val="20"/>
          <w:vertAlign w:val="baseline"/>
        </w:rPr>
        <w:t>&amp;</w:t>
      </w:r>
      <w:r>
        <w:rPr>
          <w:spacing w:val="-5"/>
          <w:sz w:val="20"/>
          <w:vertAlign w:val="baseline"/>
        </w:rPr>
        <w:t> </w:t>
      </w:r>
      <w:r>
        <w:rPr>
          <w:sz w:val="20"/>
          <w:vertAlign w:val="baseline"/>
        </w:rPr>
        <w:t>16,</w:t>
      </w:r>
      <w:r>
        <w:rPr>
          <w:spacing w:val="-3"/>
          <w:sz w:val="20"/>
          <w:vertAlign w:val="baseline"/>
        </w:rPr>
        <w:t> </w:t>
      </w:r>
      <w:r>
        <w:rPr>
          <w:sz w:val="20"/>
          <w:vertAlign w:val="baseline"/>
        </w:rPr>
        <w:t>Criminal</w:t>
      </w:r>
      <w:r>
        <w:rPr>
          <w:spacing w:val="-3"/>
          <w:sz w:val="20"/>
          <w:vertAlign w:val="baseline"/>
        </w:rPr>
        <w:t> </w:t>
      </w:r>
      <w:r>
        <w:rPr>
          <w:sz w:val="20"/>
          <w:vertAlign w:val="baseline"/>
        </w:rPr>
        <w:t>Procedure</w:t>
      </w:r>
      <w:r>
        <w:rPr>
          <w:spacing w:val="-3"/>
          <w:sz w:val="20"/>
          <w:vertAlign w:val="baseline"/>
        </w:rPr>
        <w:t> </w:t>
      </w:r>
      <w:r>
        <w:rPr>
          <w:sz w:val="20"/>
          <w:vertAlign w:val="baseline"/>
        </w:rPr>
        <w:t>Act,</w:t>
      </w:r>
      <w:r>
        <w:rPr>
          <w:spacing w:val="-3"/>
          <w:sz w:val="20"/>
          <w:vertAlign w:val="baseline"/>
        </w:rPr>
        <w:t> </w:t>
      </w:r>
      <w:r>
        <w:rPr>
          <w:sz w:val="20"/>
          <w:vertAlign w:val="baseline"/>
        </w:rPr>
        <w:t>Cap.</w:t>
      </w:r>
      <w:r>
        <w:rPr>
          <w:spacing w:val="-3"/>
          <w:sz w:val="20"/>
          <w:vertAlign w:val="baseline"/>
        </w:rPr>
        <w:t> </w:t>
      </w:r>
      <w:r>
        <w:rPr>
          <w:sz w:val="20"/>
          <w:vertAlign w:val="baseline"/>
        </w:rPr>
        <w:t>C41,</w:t>
      </w:r>
      <w:r>
        <w:rPr>
          <w:spacing w:val="-3"/>
          <w:sz w:val="20"/>
          <w:vertAlign w:val="baseline"/>
        </w:rPr>
        <w:t> </w:t>
      </w:r>
      <w:r>
        <w:rPr>
          <w:sz w:val="20"/>
          <w:vertAlign w:val="baseline"/>
        </w:rPr>
        <w:t>Laws</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2004</w:t>
      </w:r>
      <w:r>
        <w:rPr>
          <w:spacing w:val="40"/>
          <w:sz w:val="20"/>
          <w:vertAlign w:val="baseline"/>
        </w:rPr>
        <w:t> </w:t>
      </w:r>
      <w:r>
        <w:rPr>
          <w:sz w:val="20"/>
          <w:vertAlign w:val="baseline"/>
        </w:rPr>
        <w:t>and</w:t>
      </w:r>
      <w:r>
        <w:rPr>
          <w:spacing w:val="-2"/>
          <w:sz w:val="20"/>
          <w:vertAlign w:val="baseline"/>
        </w:rPr>
        <w:t> </w:t>
      </w:r>
      <w:r>
        <w:rPr>
          <w:sz w:val="20"/>
          <w:vertAlign w:val="baseline"/>
        </w:rPr>
        <w:t>Sections 29(1) &amp;30(1), Criminal Procedure Code, Cap. 30, Laws of</w:t>
      </w:r>
      <w:r>
        <w:rPr>
          <w:spacing w:val="40"/>
          <w:sz w:val="20"/>
          <w:vertAlign w:val="baseline"/>
        </w:rPr>
        <w:t> </w:t>
      </w:r>
      <w:r>
        <w:rPr>
          <w:sz w:val="20"/>
          <w:vertAlign w:val="baseline"/>
        </w:rPr>
        <w:t>Northern Nigeria.</w:t>
      </w:r>
    </w:p>
    <w:p>
      <w:pPr>
        <w:spacing w:line="228" w:lineRule="exact" w:before="0"/>
        <w:ind w:left="400" w:right="0" w:firstLine="0"/>
        <w:jc w:val="left"/>
        <w:rPr>
          <w:sz w:val="20"/>
        </w:rPr>
      </w:pPr>
      <w:r>
        <w:rPr>
          <w:sz w:val="20"/>
          <w:vertAlign w:val="superscript"/>
        </w:rPr>
        <w:t>834</w:t>
      </w:r>
      <w:r>
        <w:rPr>
          <w:spacing w:val="-4"/>
          <w:sz w:val="20"/>
          <w:vertAlign w:val="baseline"/>
        </w:rPr>
        <w:t> </w:t>
      </w:r>
      <w:r>
        <w:rPr>
          <w:sz w:val="20"/>
          <w:vertAlign w:val="baseline"/>
        </w:rPr>
        <w:t>Section</w:t>
      </w:r>
      <w:r>
        <w:rPr>
          <w:spacing w:val="-4"/>
          <w:sz w:val="20"/>
          <w:vertAlign w:val="baseline"/>
        </w:rPr>
        <w:t> </w:t>
      </w:r>
      <w:r>
        <w:rPr>
          <w:sz w:val="20"/>
          <w:vertAlign w:val="baseline"/>
        </w:rPr>
        <w:t>12,</w:t>
      </w:r>
      <w:r>
        <w:rPr>
          <w:spacing w:val="-4"/>
          <w:sz w:val="20"/>
          <w:vertAlign w:val="baseline"/>
        </w:rPr>
        <w:t> </w:t>
      </w:r>
      <w:r>
        <w:rPr>
          <w:sz w:val="20"/>
          <w:vertAlign w:val="baseline"/>
        </w:rPr>
        <w:t>Criminal</w:t>
      </w:r>
      <w:r>
        <w:rPr>
          <w:spacing w:val="-4"/>
          <w:sz w:val="20"/>
          <w:vertAlign w:val="baseline"/>
        </w:rPr>
        <w:t> </w:t>
      </w:r>
      <w:r>
        <w:rPr>
          <w:sz w:val="20"/>
          <w:vertAlign w:val="baseline"/>
        </w:rPr>
        <w:t>Procedure</w:t>
      </w:r>
      <w:r>
        <w:rPr>
          <w:spacing w:val="-3"/>
          <w:sz w:val="20"/>
          <w:vertAlign w:val="baseline"/>
        </w:rPr>
        <w:t> </w:t>
      </w:r>
      <w:r>
        <w:rPr>
          <w:sz w:val="20"/>
          <w:vertAlign w:val="baseline"/>
        </w:rPr>
        <w:t>Act,</w:t>
      </w:r>
      <w:r>
        <w:rPr>
          <w:spacing w:val="-4"/>
          <w:sz w:val="20"/>
          <w:vertAlign w:val="baseline"/>
        </w:rPr>
        <w:t> </w:t>
      </w:r>
      <w:r>
        <w:rPr>
          <w:sz w:val="20"/>
          <w:vertAlign w:val="baseline"/>
        </w:rPr>
        <w:t>Cap.</w:t>
      </w:r>
      <w:r>
        <w:rPr>
          <w:spacing w:val="-3"/>
          <w:sz w:val="20"/>
          <w:vertAlign w:val="baseline"/>
        </w:rPr>
        <w:t> </w:t>
      </w:r>
      <w:r>
        <w:rPr>
          <w:sz w:val="20"/>
          <w:vertAlign w:val="baseline"/>
        </w:rPr>
        <w:t>C41,</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2004</w:t>
      </w:r>
      <w:r>
        <w:rPr>
          <w:spacing w:val="-3"/>
          <w:sz w:val="20"/>
          <w:vertAlign w:val="baseline"/>
        </w:rPr>
        <w:t> </w:t>
      </w:r>
      <w:r>
        <w:rPr>
          <w:sz w:val="20"/>
          <w:vertAlign w:val="baseline"/>
        </w:rPr>
        <w:t>and</w:t>
      </w:r>
      <w:r>
        <w:rPr>
          <w:spacing w:val="-3"/>
          <w:sz w:val="20"/>
          <w:vertAlign w:val="baseline"/>
        </w:rPr>
        <w:t> </w:t>
      </w:r>
      <w:r>
        <w:rPr>
          <w:sz w:val="20"/>
          <w:vertAlign w:val="baseline"/>
        </w:rPr>
        <w:t>Section</w:t>
      </w:r>
      <w:r>
        <w:rPr>
          <w:spacing w:val="-4"/>
          <w:sz w:val="20"/>
          <w:vertAlign w:val="baseline"/>
        </w:rPr>
        <w:t> </w:t>
      </w:r>
      <w:r>
        <w:rPr>
          <w:spacing w:val="-5"/>
          <w:sz w:val="20"/>
          <w:vertAlign w:val="baseline"/>
        </w:rPr>
        <w:t>28,</w:t>
      </w:r>
    </w:p>
    <w:p>
      <w:pPr>
        <w:spacing w:after="0" w:line="228" w:lineRule="exact"/>
        <w:jc w:val="left"/>
        <w:rPr>
          <w:sz w:val="20"/>
        </w:rPr>
        <w:sectPr>
          <w:pgSz w:w="12240" w:h="15840"/>
          <w:pgMar w:header="0" w:footer="1012" w:top="1320" w:bottom="1200" w:left="1040" w:right="860"/>
        </w:sectPr>
      </w:pPr>
    </w:p>
    <w:p>
      <w:pPr>
        <w:pStyle w:val="ListParagraph"/>
        <w:numPr>
          <w:ilvl w:val="0"/>
          <w:numId w:val="30"/>
        </w:numPr>
        <w:tabs>
          <w:tab w:pos="1120" w:val="left" w:leader="none"/>
        </w:tabs>
        <w:spacing w:line="480" w:lineRule="auto" w:before="72" w:after="0"/>
        <w:ind w:left="1120" w:right="726" w:hanging="720"/>
        <w:jc w:val="both"/>
        <w:rPr>
          <w:sz w:val="24"/>
        </w:rPr>
      </w:pPr>
      <w:r>
        <w:rPr>
          <w:b/>
          <w:sz w:val="24"/>
        </w:rPr>
        <w:t>Power to issue Directives: </w:t>
      </w:r>
      <w:r>
        <w:rPr>
          <w:sz w:val="24"/>
        </w:rPr>
        <w:t>Regulation 155(a) obligates the Ministry</w:t>
      </w:r>
      <w:r>
        <w:rPr>
          <w:spacing w:val="-1"/>
          <w:sz w:val="24"/>
        </w:rPr>
        <w:t> </w:t>
      </w:r>
      <w:r>
        <w:rPr>
          <w:sz w:val="24"/>
        </w:rPr>
        <w:t>through the Mines Environmental Compliance Department to issue directives and take such steps as may be necessary to enforce compliance with all laws and regulations relating to the protection, reclamation and rehabilitation and social issues of any mining environment.</w:t>
      </w:r>
    </w:p>
    <w:p>
      <w:pPr>
        <w:pStyle w:val="ListParagraph"/>
        <w:numPr>
          <w:ilvl w:val="0"/>
          <w:numId w:val="30"/>
        </w:numPr>
        <w:tabs>
          <w:tab w:pos="1118" w:val="left" w:leader="none"/>
          <w:tab w:pos="1120" w:val="left" w:leader="none"/>
        </w:tabs>
        <w:spacing w:line="480" w:lineRule="auto" w:before="0" w:after="0"/>
        <w:ind w:left="1120" w:right="723" w:hanging="720"/>
        <w:jc w:val="both"/>
        <w:rPr>
          <w:sz w:val="24"/>
        </w:rPr>
      </w:pPr>
      <w:r>
        <w:rPr>
          <w:b/>
          <w:sz w:val="24"/>
        </w:rPr>
        <w:t>Power to issue Improvement or Enforcement Notices: </w:t>
      </w:r>
      <w:r>
        <w:rPr>
          <w:sz w:val="24"/>
        </w:rPr>
        <w:t>This is one of the</w:t>
      </w:r>
      <w:r>
        <w:rPr>
          <w:spacing w:val="80"/>
          <w:sz w:val="24"/>
        </w:rPr>
        <w:t> </w:t>
      </w:r>
      <w:r>
        <w:rPr>
          <w:sz w:val="24"/>
        </w:rPr>
        <w:t>predominant methods for enforcing compliance with environmental laws, regulations and standards. The adoption of this method engrains better regulatory compliance and the protection of the environment from degradation by the mining of solid minerals. Where the Agency believes that any discharge(s) or activity(ies) is likely to violate the provisions of Regulations, the Agency may</w:t>
      </w:r>
      <w:r>
        <w:rPr>
          <w:spacing w:val="-3"/>
          <w:sz w:val="24"/>
        </w:rPr>
        <w:t> </w:t>
      </w:r>
      <w:r>
        <w:rPr>
          <w:sz w:val="24"/>
        </w:rPr>
        <w:t>serve an improvement notice on that person ordering compliance with the Regulations.</w:t>
      </w:r>
      <w:r>
        <w:rPr>
          <w:sz w:val="24"/>
          <w:vertAlign w:val="superscript"/>
        </w:rPr>
        <w:t>835</w:t>
      </w:r>
      <w:r>
        <w:rPr>
          <w:sz w:val="24"/>
          <w:vertAlign w:val="baseline"/>
        </w:rPr>
        <w:t>An enforcement notice shall </w:t>
      </w:r>
      <w:r>
        <w:rPr>
          <w:i/>
          <w:sz w:val="24"/>
          <w:vertAlign w:val="baseline"/>
        </w:rPr>
        <w:t>inter alia </w:t>
      </w:r>
      <w:r>
        <w:rPr>
          <w:sz w:val="24"/>
          <w:vertAlign w:val="baseline"/>
        </w:rPr>
        <w:t>specify the steps that must be taken to remedy the contravention or to remedy the matters making it likely that the contravention will arise, as the case may be.</w:t>
      </w:r>
      <w:r>
        <w:rPr>
          <w:sz w:val="24"/>
          <w:vertAlign w:val="superscript"/>
        </w:rPr>
        <w:t>836</w:t>
      </w:r>
    </w:p>
    <w:p>
      <w:pPr>
        <w:pStyle w:val="ListParagraph"/>
        <w:numPr>
          <w:ilvl w:val="0"/>
          <w:numId w:val="30"/>
        </w:numPr>
        <w:tabs>
          <w:tab w:pos="1120" w:val="left" w:leader="none"/>
        </w:tabs>
        <w:spacing w:line="480" w:lineRule="auto" w:before="2" w:after="0"/>
        <w:ind w:left="1120" w:right="727" w:hanging="720"/>
        <w:jc w:val="both"/>
        <w:rPr>
          <w:sz w:val="24"/>
        </w:rPr>
      </w:pPr>
      <w:r>
        <w:rPr>
          <w:b/>
          <w:sz w:val="24"/>
        </w:rPr>
        <w:t>Criminal Prosecution: </w:t>
      </w:r>
      <w:r>
        <w:rPr>
          <w:sz w:val="24"/>
        </w:rPr>
        <w:t>In</w:t>
      </w:r>
      <w:r>
        <w:rPr>
          <w:spacing w:val="-1"/>
          <w:sz w:val="24"/>
        </w:rPr>
        <w:t> </w:t>
      </w:r>
      <w:r>
        <w:rPr>
          <w:sz w:val="24"/>
        </w:rPr>
        <w:t>deserving</w:t>
      </w:r>
      <w:r>
        <w:rPr>
          <w:spacing w:val="-2"/>
          <w:sz w:val="24"/>
        </w:rPr>
        <w:t> </w:t>
      </w:r>
      <w:r>
        <w:rPr>
          <w:sz w:val="24"/>
        </w:rPr>
        <w:t>circumstances, the Federal Government of</w:t>
      </w:r>
      <w:r>
        <w:rPr>
          <w:spacing w:val="-1"/>
          <w:sz w:val="24"/>
        </w:rPr>
        <w:t> </w:t>
      </w:r>
      <w:r>
        <w:rPr>
          <w:sz w:val="24"/>
        </w:rPr>
        <w:t>Nigeria through the office of the Attorney-General of the Federation may, commence criminal case against any person who has violated the provisions of any extant law and regulations relating to the degradation of the environment by the mining of solid minerals in Nigeria. Subject to the provision of section 174 of the Constitution of the Federal</w:t>
      </w:r>
      <w:r>
        <w:rPr>
          <w:spacing w:val="-1"/>
          <w:sz w:val="24"/>
        </w:rPr>
        <w:t> </w:t>
      </w:r>
      <w:r>
        <w:rPr>
          <w:sz w:val="24"/>
        </w:rPr>
        <w:t>Republic</w:t>
      </w:r>
      <w:r>
        <w:rPr>
          <w:spacing w:val="-2"/>
          <w:sz w:val="24"/>
        </w:rPr>
        <w:t> </w:t>
      </w:r>
      <w:r>
        <w:rPr>
          <w:sz w:val="24"/>
        </w:rPr>
        <w:t>of</w:t>
      </w:r>
      <w:r>
        <w:rPr>
          <w:spacing w:val="-2"/>
          <w:sz w:val="24"/>
        </w:rPr>
        <w:t> </w:t>
      </w:r>
      <w:r>
        <w:rPr>
          <w:sz w:val="24"/>
        </w:rPr>
        <w:t>Nigeria,</w:t>
      </w:r>
      <w:r>
        <w:rPr>
          <w:spacing w:val="-1"/>
          <w:sz w:val="24"/>
        </w:rPr>
        <w:t> </w:t>
      </w:r>
      <w:r>
        <w:rPr>
          <w:sz w:val="24"/>
        </w:rPr>
        <w:t>1999</w:t>
      </w:r>
      <w:r>
        <w:rPr>
          <w:spacing w:val="-1"/>
          <w:sz w:val="24"/>
        </w:rPr>
        <w:t> </w:t>
      </w:r>
      <w:r>
        <w:rPr>
          <w:sz w:val="24"/>
        </w:rPr>
        <w:t>(as</w:t>
      </w:r>
      <w:r>
        <w:rPr>
          <w:spacing w:val="-1"/>
          <w:sz w:val="24"/>
        </w:rPr>
        <w:t> </w:t>
      </w:r>
      <w:r>
        <w:rPr>
          <w:sz w:val="24"/>
        </w:rPr>
        <w:t>amended),</w:t>
      </w:r>
      <w:r>
        <w:rPr>
          <w:spacing w:val="-1"/>
          <w:sz w:val="24"/>
        </w:rPr>
        <w:t> </w:t>
      </w:r>
      <w:r>
        <w:rPr>
          <w:sz w:val="24"/>
        </w:rPr>
        <w:t>an</w:t>
      </w:r>
      <w:r>
        <w:rPr>
          <w:spacing w:val="-1"/>
          <w:sz w:val="24"/>
        </w:rPr>
        <w:t> </w:t>
      </w:r>
      <w:r>
        <w:rPr>
          <w:sz w:val="24"/>
        </w:rPr>
        <w:t>officer</w:t>
      </w:r>
      <w:r>
        <w:rPr>
          <w:spacing w:val="-2"/>
          <w:sz w:val="24"/>
        </w:rPr>
        <w:t> </w:t>
      </w:r>
      <w:r>
        <w:rPr>
          <w:sz w:val="24"/>
        </w:rPr>
        <w:t>of</w:t>
      </w:r>
      <w:r>
        <w:rPr>
          <w:spacing w:val="-2"/>
          <w:sz w:val="24"/>
        </w:rPr>
        <w:t> </w:t>
      </w:r>
      <w:r>
        <w:rPr>
          <w:sz w:val="24"/>
        </w:rPr>
        <w:t>the</w:t>
      </w:r>
      <w:r>
        <w:rPr>
          <w:spacing w:val="-2"/>
          <w:sz w:val="24"/>
        </w:rPr>
        <w:t> </w:t>
      </w:r>
      <w:r>
        <w:rPr>
          <w:sz w:val="24"/>
        </w:rPr>
        <w:t>Agency</w:t>
      </w:r>
      <w:r>
        <w:rPr>
          <w:spacing w:val="-4"/>
          <w:sz w:val="24"/>
        </w:rPr>
        <w:t> </w:t>
      </w:r>
      <w:r>
        <w:rPr>
          <w:sz w:val="24"/>
        </w:rPr>
        <w:t>may,</w:t>
      </w:r>
      <w:r>
        <w:rPr>
          <w:spacing w:val="-1"/>
          <w:sz w:val="24"/>
        </w:rPr>
        <w:t> </w:t>
      </w:r>
      <w:r>
        <w:rPr>
          <w:sz w:val="24"/>
        </w:rPr>
        <w:t>with</w:t>
      </w:r>
      <w:r>
        <w:rPr>
          <w:spacing w:val="-1"/>
          <w:sz w:val="24"/>
        </w:rPr>
        <w:t> </w:t>
      </w:r>
      <w:r>
        <w:rPr>
          <w:sz w:val="24"/>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9"/>
        <w:rPr>
          <w:sz w:val="20"/>
        </w:rPr>
      </w:pPr>
      <w:r>
        <w:rPr/>
        <mc:AlternateContent>
          <mc:Choice Requires="wps">
            <w:drawing>
              <wp:anchor distT="0" distB="0" distL="0" distR="0" allowOverlap="1" layoutInCell="1" locked="0" behindDoc="1" simplePos="0" relativeHeight="487730688">
                <wp:simplePos x="0" y="0"/>
                <wp:positionH relativeFrom="page">
                  <wp:posOffset>914704</wp:posOffset>
                </wp:positionH>
                <wp:positionV relativeFrom="paragraph">
                  <wp:posOffset>186543</wp:posOffset>
                </wp:positionV>
                <wp:extent cx="5944870" cy="9525"/>
                <wp:effectExtent l="0" t="0" r="0" b="0"/>
                <wp:wrapTopAndBottom/>
                <wp:docPr id="370" name="Graphic 370"/>
                <wp:cNvGraphicFramePr>
                  <a:graphicFrameLocks/>
                </wp:cNvGraphicFramePr>
                <a:graphic>
                  <a:graphicData uri="http://schemas.microsoft.com/office/word/2010/wordprocessingShape">
                    <wps:wsp>
                      <wps:cNvPr id="370" name="Graphic 370"/>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88467pt;width:468.07pt;height:.71997pt;mso-position-horizontal-relative:page;mso-position-vertical-relative:paragraph;z-index:-15585792;mso-wrap-distance-left:0;mso-wrap-distance-right:0" id="docshape338" filled="true" fillcolor="#000000" stroked="false">
                <v:fill type="solid"/>
                <w10:wrap type="topAndBottom"/>
              </v:rect>
            </w:pict>
          </mc:Fallback>
        </mc:AlternateContent>
      </w:r>
    </w:p>
    <w:p>
      <w:pPr>
        <w:spacing w:before="96"/>
        <w:ind w:left="652" w:right="0" w:firstLine="0"/>
        <w:jc w:val="left"/>
        <w:rPr>
          <w:sz w:val="20"/>
        </w:rPr>
      </w:pPr>
      <w:r>
        <w:rPr>
          <w:sz w:val="20"/>
        </w:rPr>
        <w:t>Criminal</w:t>
      </w:r>
      <w:r>
        <w:rPr>
          <w:spacing w:val="-6"/>
          <w:sz w:val="20"/>
        </w:rPr>
        <w:t> </w:t>
      </w:r>
      <w:r>
        <w:rPr>
          <w:sz w:val="20"/>
        </w:rPr>
        <w:t>Procedure</w:t>
      </w:r>
      <w:r>
        <w:rPr>
          <w:spacing w:val="-5"/>
          <w:sz w:val="20"/>
        </w:rPr>
        <w:t> </w:t>
      </w:r>
      <w:r>
        <w:rPr>
          <w:sz w:val="20"/>
        </w:rPr>
        <w:t>Code,</w:t>
      </w:r>
      <w:r>
        <w:rPr>
          <w:spacing w:val="-5"/>
          <w:sz w:val="20"/>
        </w:rPr>
        <w:t> </w:t>
      </w:r>
      <w:r>
        <w:rPr>
          <w:sz w:val="20"/>
        </w:rPr>
        <w:t>Cap.30,</w:t>
      </w:r>
      <w:r>
        <w:rPr>
          <w:spacing w:val="-5"/>
          <w:sz w:val="20"/>
        </w:rPr>
        <w:t> </w:t>
      </w:r>
      <w:r>
        <w:rPr>
          <w:sz w:val="20"/>
        </w:rPr>
        <w:t>Laws</w:t>
      </w:r>
      <w:r>
        <w:rPr>
          <w:spacing w:val="-6"/>
          <w:sz w:val="20"/>
        </w:rPr>
        <w:t> </w:t>
      </w:r>
      <w:r>
        <w:rPr>
          <w:sz w:val="20"/>
        </w:rPr>
        <w:t>of</w:t>
      </w:r>
      <w:r>
        <w:rPr>
          <w:spacing w:val="37"/>
          <w:sz w:val="20"/>
        </w:rPr>
        <w:t> </w:t>
      </w:r>
      <w:r>
        <w:rPr>
          <w:sz w:val="20"/>
        </w:rPr>
        <w:t>Northern</w:t>
      </w:r>
      <w:r>
        <w:rPr>
          <w:spacing w:val="-6"/>
          <w:sz w:val="20"/>
        </w:rPr>
        <w:t> </w:t>
      </w:r>
      <w:r>
        <w:rPr>
          <w:spacing w:val="-2"/>
          <w:sz w:val="20"/>
        </w:rPr>
        <w:t>Nigeria.</w:t>
      </w:r>
    </w:p>
    <w:p>
      <w:pPr>
        <w:spacing w:before="1"/>
        <w:ind w:left="400" w:right="1248" w:firstLine="0"/>
        <w:jc w:val="left"/>
        <w:rPr>
          <w:sz w:val="20"/>
        </w:rPr>
      </w:pPr>
      <w:r>
        <w:rPr>
          <w:sz w:val="20"/>
          <w:vertAlign w:val="superscript"/>
        </w:rPr>
        <w:t>835</w:t>
      </w:r>
      <w:r>
        <w:rPr>
          <w:sz w:val="20"/>
          <w:vertAlign w:val="baseline"/>
        </w:rPr>
        <w:t>Regulation</w:t>
      </w:r>
      <w:r>
        <w:rPr>
          <w:spacing w:val="-6"/>
          <w:sz w:val="20"/>
          <w:vertAlign w:val="baseline"/>
        </w:rPr>
        <w:t> </w:t>
      </w:r>
      <w:r>
        <w:rPr>
          <w:sz w:val="20"/>
          <w:vertAlign w:val="baseline"/>
        </w:rPr>
        <w:t>33(1),</w:t>
      </w:r>
      <w:r>
        <w:rPr>
          <w:spacing w:val="-5"/>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(Surface</w:t>
      </w:r>
      <w:r>
        <w:rPr>
          <w:spacing w:val="-5"/>
          <w:sz w:val="20"/>
          <w:vertAlign w:val="baseline"/>
        </w:rPr>
        <w:t> </w:t>
      </w:r>
      <w:r>
        <w:rPr>
          <w:sz w:val="20"/>
          <w:vertAlign w:val="baseline"/>
        </w:rPr>
        <w:t>and</w:t>
      </w:r>
      <w:r>
        <w:rPr>
          <w:spacing w:val="-4"/>
          <w:sz w:val="20"/>
          <w:vertAlign w:val="baseline"/>
        </w:rPr>
        <w:t> </w:t>
      </w:r>
      <w:r>
        <w:rPr>
          <w:sz w:val="20"/>
          <w:vertAlign w:val="baseline"/>
        </w:rPr>
        <w:t>Groundwater</w:t>
      </w:r>
      <w:r>
        <w:rPr>
          <w:spacing w:val="-4"/>
          <w:sz w:val="20"/>
          <w:vertAlign w:val="baseline"/>
        </w:rPr>
        <w:t> </w:t>
      </w:r>
      <w:r>
        <w:rPr>
          <w:sz w:val="20"/>
          <w:vertAlign w:val="baseline"/>
        </w:rPr>
        <w:t>Quality</w:t>
      </w:r>
      <w:r>
        <w:rPr>
          <w:spacing w:val="-6"/>
          <w:sz w:val="20"/>
          <w:vertAlign w:val="baseline"/>
        </w:rPr>
        <w:t> </w:t>
      </w:r>
      <w:r>
        <w:rPr>
          <w:sz w:val="20"/>
          <w:vertAlign w:val="baseline"/>
        </w:rPr>
        <w:t>Control)</w:t>
      </w:r>
      <w:r>
        <w:rPr>
          <w:spacing w:val="-5"/>
          <w:sz w:val="20"/>
          <w:vertAlign w:val="baseline"/>
        </w:rPr>
        <w:t> </w:t>
      </w:r>
      <w:r>
        <w:rPr>
          <w:sz w:val="20"/>
          <w:vertAlign w:val="baseline"/>
        </w:rPr>
        <w:t>Regulations,</w:t>
      </w:r>
      <w:r>
        <w:rPr>
          <w:spacing w:val="-5"/>
          <w:sz w:val="20"/>
          <w:vertAlign w:val="baseline"/>
        </w:rPr>
        <w:t> </w:t>
      </w:r>
      <w:r>
        <w:rPr>
          <w:sz w:val="20"/>
          <w:vertAlign w:val="baseline"/>
        </w:rPr>
        <w:t>2011; See alsoRegulation 11, National Environmental (Noise Standards and Control) Regulations, 2009; Regulation 36, National Environmental (Quarrying and Blasting Operations) Regulations, 2013 </w:t>
      </w:r>
      <w:r>
        <w:rPr>
          <w:sz w:val="20"/>
          <w:vertAlign w:val="superscript"/>
        </w:rPr>
        <w:t>836</w:t>
      </w:r>
      <w:r>
        <w:rPr>
          <w:sz w:val="20"/>
          <w:vertAlign w:val="baseline"/>
        </w:rPr>
        <w:t>Regulation 68(2)(b), National Environmental (Sanitation and Wastes Control) Regulations, 2009</w:t>
      </w:r>
    </w:p>
    <w:p>
      <w:pPr>
        <w:spacing w:after="0"/>
        <w:jc w:val="left"/>
        <w:rPr>
          <w:sz w:val="20"/>
        </w:rPr>
        <w:sectPr>
          <w:pgSz w:w="12240" w:h="15840"/>
          <w:pgMar w:header="0" w:footer="1012" w:top="1360" w:bottom="1200" w:left="1040" w:right="860"/>
        </w:sectPr>
      </w:pPr>
    </w:p>
    <w:p>
      <w:pPr>
        <w:pStyle w:val="BodyText"/>
        <w:spacing w:line="480" w:lineRule="auto" w:before="72"/>
        <w:ind w:left="1120" w:right="732"/>
        <w:jc w:val="both"/>
      </w:pPr>
      <w:r>
        <w:rPr/>
        <w:t>consent of the Attorney-General of the Federation, conduct criminal proceedings in respect of offences under the NESREA Act or regulations made pursuant thereto.</w:t>
      </w:r>
      <w:r>
        <w:rPr>
          <w:vertAlign w:val="superscript"/>
        </w:rPr>
        <w:t>837</w:t>
      </w:r>
    </w:p>
    <w:p>
      <w:pPr>
        <w:pStyle w:val="ListParagraph"/>
        <w:numPr>
          <w:ilvl w:val="0"/>
          <w:numId w:val="30"/>
        </w:numPr>
        <w:tabs>
          <w:tab w:pos="1118" w:val="left" w:leader="none"/>
          <w:tab w:pos="1120" w:val="left" w:leader="none"/>
        </w:tabs>
        <w:spacing w:line="480" w:lineRule="auto" w:before="0" w:after="0"/>
        <w:ind w:left="1120" w:right="718" w:hanging="720"/>
        <w:jc w:val="both"/>
        <w:rPr>
          <w:sz w:val="24"/>
        </w:rPr>
      </w:pPr>
      <w:r>
        <w:rPr>
          <w:b/>
          <w:sz w:val="24"/>
        </w:rPr>
        <w:t>Civil Actions: </w:t>
      </w:r>
      <w:r>
        <w:rPr>
          <w:sz w:val="24"/>
        </w:rPr>
        <w:t>An aggrieved person whose rights have been violated by incidences or acts of degradation by mining of solid minerals e.g degradation of land, water and air resources where not compensated may</w:t>
      </w:r>
      <w:r>
        <w:rPr>
          <w:spacing w:val="-3"/>
          <w:sz w:val="24"/>
        </w:rPr>
        <w:t> </w:t>
      </w:r>
      <w:r>
        <w:rPr>
          <w:sz w:val="24"/>
        </w:rPr>
        <w:t>commence civil action against the</w:t>
      </w:r>
      <w:r>
        <w:rPr>
          <w:spacing w:val="-1"/>
          <w:sz w:val="24"/>
        </w:rPr>
        <w:t> </w:t>
      </w:r>
      <w:r>
        <w:rPr>
          <w:sz w:val="24"/>
        </w:rPr>
        <w:t>person(s) who caused the degradation and seek for declaration, injunctions, damages for acts of negligence, nuisance and trespass. Upon the authority of the case of</w:t>
      </w:r>
      <w:r>
        <w:rPr>
          <w:i/>
          <w:sz w:val="24"/>
        </w:rPr>
        <w:t>Adediran&amp;ano.v.Interland&amp;</w:t>
      </w:r>
      <w:r>
        <w:rPr>
          <w:i/>
          <w:spacing w:val="-7"/>
          <w:sz w:val="24"/>
        </w:rPr>
        <w:t> </w:t>
      </w:r>
      <w:r>
        <w:rPr>
          <w:i/>
          <w:sz w:val="24"/>
        </w:rPr>
        <w:t>Transport Ltd</w:t>
      </w:r>
      <w:r>
        <w:rPr>
          <w:sz w:val="24"/>
        </w:rPr>
        <w:t>.</w:t>
      </w:r>
      <w:r>
        <w:rPr>
          <w:sz w:val="24"/>
          <w:vertAlign w:val="superscript"/>
        </w:rPr>
        <w:t>838</w:t>
      </w:r>
      <w:r>
        <w:rPr>
          <w:sz w:val="24"/>
          <w:vertAlign w:val="baseline"/>
        </w:rPr>
        <w:t>nuisance</w:t>
      </w:r>
      <w:r>
        <w:rPr>
          <w:spacing w:val="-1"/>
          <w:sz w:val="24"/>
          <w:vertAlign w:val="baseline"/>
        </w:rPr>
        <w:t> </w:t>
      </w:r>
      <w:r>
        <w:rPr>
          <w:sz w:val="24"/>
          <w:vertAlign w:val="baseline"/>
        </w:rPr>
        <w:t>whether</w:t>
      </w:r>
      <w:r>
        <w:rPr>
          <w:spacing w:val="-2"/>
          <w:sz w:val="24"/>
          <w:vertAlign w:val="baseline"/>
        </w:rPr>
        <w:t> </w:t>
      </w:r>
      <w:r>
        <w:rPr>
          <w:sz w:val="24"/>
          <w:vertAlign w:val="baseline"/>
        </w:rPr>
        <w:t>public</w:t>
      </w:r>
      <w:r>
        <w:rPr>
          <w:spacing w:val="-1"/>
          <w:sz w:val="24"/>
          <w:vertAlign w:val="baseline"/>
        </w:rPr>
        <w:t> </w:t>
      </w:r>
      <w:r>
        <w:rPr>
          <w:sz w:val="24"/>
          <w:vertAlign w:val="baseline"/>
        </w:rPr>
        <w:t>or</w:t>
      </w:r>
      <w:r>
        <w:rPr>
          <w:spacing w:val="-1"/>
          <w:sz w:val="24"/>
          <w:vertAlign w:val="baseline"/>
        </w:rPr>
        <w:t> </w:t>
      </w:r>
      <w:r>
        <w:rPr>
          <w:sz w:val="24"/>
          <w:vertAlign w:val="baseline"/>
        </w:rPr>
        <w:t>private</w:t>
      </w:r>
      <w:r>
        <w:rPr>
          <w:spacing w:val="-1"/>
          <w:sz w:val="24"/>
          <w:vertAlign w:val="baseline"/>
        </w:rPr>
        <w:t> </w:t>
      </w:r>
      <w:r>
        <w:rPr>
          <w:sz w:val="24"/>
          <w:vertAlign w:val="baseline"/>
        </w:rPr>
        <w:t>is an injury which confers on the person affected a right of action, a private person can maintain an action in public nuisance provided he can prove that he suffered personal injury sufficient to ground the action.</w:t>
      </w:r>
      <w:r>
        <w:rPr>
          <w:sz w:val="24"/>
          <w:vertAlign w:val="superscript"/>
        </w:rPr>
        <w:t>839</w:t>
      </w:r>
      <w:r>
        <w:rPr>
          <w:sz w:val="24"/>
          <w:vertAlign w:val="baseline"/>
        </w:rPr>
        <w:t>Furthermore, under resolution of disputes by arbitration, a party who wins an award could apply to a court of competent jurisdiction for its enforcement through the court system.</w:t>
      </w:r>
    </w:p>
    <w:p>
      <w:pPr>
        <w:pStyle w:val="ListParagraph"/>
        <w:numPr>
          <w:ilvl w:val="0"/>
          <w:numId w:val="30"/>
        </w:numPr>
        <w:tabs>
          <w:tab w:pos="1120" w:val="left" w:leader="none"/>
        </w:tabs>
        <w:spacing w:line="480" w:lineRule="auto" w:before="2" w:after="0"/>
        <w:ind w:left="1120" w:right="726" w:hanging="720"/>
        <w:jc w:val="both"/>
        <w:rPr>
          <w:sz w:val="24"/>
        </w:rPr>
      </w:pPr>
      <w:r>
        <w:rPr>
          <w:b/>
          <w:sz w:val="24"/>
        </w:rPr>
        <w:t>Mobile Courts: </w:t>
      </w:r>
      <w:r>
        <w:rPr>
          <w:sz w:val="24"/>
        </w:rPr>
        <w:t>The National Environmental Standards and Regulations Enforcement Agency (Establishment) Act</w:t>
      </w:r>
      <w:r>
        <w:rPr>
          <w:sz w:val="24"/>
          <w:vertAlign w:val="superscript"/>
        </w:rPr>
        <w:t>840</w:t>
      </w:r>
      <w:r>
        <w:rPr>
          <w:sz w:val="24"/>
          <w:vertAlign w:val="baseline"/>
        </w:rPr>
        <w:t>empowered the Agency to establish mobile courts in collaboration with relevant judicial authorities subject to the provisions of the Constitution to expeditiously dispense cases of violation of environmental regulations. These</w:t>
      </w:r>
      <w:r>
        <w:rPr>
          <w:spacing w:val="-2"/>
          <w:sz w:val="24"/>
          <w:vertAlign w:val="baseline"/>
        </w:rPr>
        <w:t> </w:t>
      </w:r>
      <w:r>
        <w:rPr>
          <w:sz w:val="24"/>
          <w:vertAlign w:val="baseline"/>
        </w:rPr>
        <w:t>mobile</w:t>
      </w:r>
      <w:r>
        <w:rPr>
          <w:spacing w:val="-2"/>
          <w:sz w:val="24"/>
          <w:vertAlign w:val="baseline"/>
        </w:rPr>
        <w:t> </w:t>
      </w:r>
      <w:r>
        <w:rPr>
          <w:sz w:val="24"/>
          <w:vertAlign w:val="baseline"/>
        </w:rPr>
        <w:t>courts are</w:t>
      </w:r>
      <w:r>
        <w:rPr>
          <w:spacing w:val="-1"/>
          <w:sz w:val="24"/>
          <w:vertAlign w:val="baseline"/>
        </w:rPr>
        <w:t> </w:t>
      </w:r>
      <w:r>
        <w:rPr>
          <w:sz w:val="24"/>
          <w:vertAlign w:val="baseline"/>
        </w:rPr>
        <w:t>yet</w:t>
      </w:r>
      <w:r>
        <w:rPr>
          <w:spacing w:val="-1"/>
          <w:sz w:val="24"/>
          <w:vertAlign w:val="baseline"/>
        </w:rPr>
        <w:t> </w:t>
      </w:r>
      <w:r>
        <w:rPr>
          <w:sz w:val="24"/>
          <w:vertAlign w:val="baseline"/>
        </w:rPr>
        <w:t>to</w:t>
      </w:r>
      <w:r>
        <w:rPr>
          <w:spacing w:val="-1"/>
          <w:sz w:val="24"/>
          <w:vertAlign w:val="baseline"/>
        </w:rPr>
        <w:t> </w:t>
      </w:r>
      <w:r>
        <w:rPr>
          <w:sz w:val="24"/>
          <w:vertAlign w:val="baseline"/>
        </w:rPr>
        <w:t>be</w:t>
      </w:r>
      <w:r>
        <w:rPr>
          <w:spacing w:val="-2"/>
          <w:sz w:val="24"/>
          <w:vertAlign w:val="baseline"/>
        </w:rPr>
        <w:t> </w:t>
      </w:r>
      <w:r>
        <w:rPr>
          <w:sz w:val="24"/>
          <w:vertAlign w:val="baseline"/>
        </w:rPr>
        <w:t>established</w:t>
      </w:r>
      <w:r>
        <w:rPr>
          <w:spacing w:val="-2"/>
          <w:sz w:val="24"/>
          <w:vertAlign w:val="baseline"/>
        </w:rPr>
        <w:t> </w:t>
      </w:r>
      <w:r>
        <w:rPr>
          <w:sz w:val="24"/>
          <w:vertAlign w:val="baseline"/>
        </w:rPr>
        <w:t>and made</w:t>
      </w:r>
      <w:r>
        <w:rPr>
          <w:spacing w:val="-3"/>
          <w:sz w:val="24"/>
          <w:vertAlign w:val="baseline"/>
        </w:rPr>
        <w:t> </w:t>
      </w:r>
      <w:r>
        <w:rPr>
          <w:sz w:val="24"/>
          <w:vertAlign w:val="baseline"/>
        </w:rPr>
        <w:t>functional;</w:t>
      </w:r>
      <w:r>
        <w:rPr>
          <w:spacing w:val="-1"/>
          <w:sz w:val="24"/>
          <w:vertAlign w:val="baseline"/>
        </w:rPr>
        <w:t> </w:t>
      </w:r>
      <w:r>
        <w:rPr>
          <w:sz w:val="24"/>
          <w:vertAlign w:val="baseline"/>
        </w:rPr>
        <w:t>when</w:t>
      </w:r>
      <w:r>
        <w:rPr>
          <w:spacing w:val="-1"/>
          <w:sz w:val="24"/>
          <w:vertAlign w:val="baseline"/>
        </w:rPr>
        <w:t> </w:t>
      </w:r>
      <w:r>
        <w:rPr>
          <w:sz w:val="24"/>
          <w:vertAlign w:val="baseline"/>
        </w:rPr>
        <w:t>established</w:t>
      </w:r>
      <w:r>
        <w:rPr>
          <w:spacing w:val="-2"/>
          <w:sz w:val="24"/>
          <w:vertAlign w:val="baseline"/>
        </w:rPr>
        <w:t> </w:t>
      </w:r>
      <w:r>
        <w:rPr>
          <w:sz w:val="24"/>
          <w:vertAlign w:val="baseline"/>
        </w:rPr>
        <w:t>the mobile</w:t>
      </w:r>
      <w:r>
        <w:rPr>
          <w:spacing w:val="40"/>
          <w:sz w:val="24"/>
          <w:vertAlign w:val="baseline"/>
        </w:rPr>
        <w:t> </w:t>
      </w:r>
      <w:r>
        <w:rPr>
          <w:sz w:val="24"/>
          <w:vertAlign w:val="baseline"/>
        </w:rPr>
        <w:t>courts</w:t>
      </w:r>
      <w:r>
        <w:rPr>
          <w:spacing w:val="40"/>
          <w:sz w:val="24"/>
          <w:vertAlign w:val="baseline"/>
        </w:rPr>
        <w:t> </w:t>
      </w:r>
      <w:r>
        <w:rPr>
          <w:sz w:val="24"/>
          <w:vertAlign w:val="baseline"/>
        </w:rPr>
        <w:t>will</w:t>
      </w:r>
      <w:r>
        <w:rPr>
          <w:spacing w:val="40"/>
          <w:sz w:val="24"/>
          <w:vertAlign w:val="baseline"/>
        </w:rPr>
        <w:t> </w:t>
      </w:r>
      <w:r>
        <w:rPr>
          <w:sz w:val="24"/>
          <w:vertAlign w:val="baseline"/>
        </w:rPr>
        <w:t>no</w:t>
      </w:r>
      <w:r>
        <w:rPr>
          <w:spacing w:val="40"/>
          <w:sz w:val="24"/>
          <w:vertAlign w:val="baseline"/>
        </w:rPr>
        <w:t> </w:t>
      </w:r>
      <w:r>
        <w:rPr>
          <w:sz w:val="24"/>
          <w:vertAlign w:val="baseline"/>
        </w:rPr>
        <w:t>doubt</w:t>
      </w:r>
      <w:r>
        <w:rPr>
          <w:spacing w:val="40"/>
          <w:sz w:val="24"/>
          <w:vertAlign w:val="baseline"/>
        </w:rPr>
        <w:t> </w:t>
      </w:r>
      <w:r>
        <w:rPr>
          <w:sz w:val="24"/>
          <w:vertAlign w:val="baseline"/>
        </w:rPr>
        <w:t>assist</w:t>
      </w:r>
      <w:r>
        <w:rPr>
          <w:spacing w:val="40"/>
          <w:sz w:val="24"/>
          <w:vertAlign w:val="baseline"/>
        </w:rPr>
        <w:t> </w:t>
      </w:r>
      <w:r>
        <w:rPr>
          <w:sz w:val="24"/>
          <w:vertAlign w:val="baseline"/>
        </w:rPr>
        <w:t>in</w:t>
      </w:r>
      <w:r>
        <w:rPr>
          <w:spacing w:val="40"/>
          <w:sz w:val="24"/>
          <w:vertAlign w:val="baseline"/>
        </w:rPr>
        <w:t> </w:t>
      </w:r>
      <w:r>
        <w:rPr>
          <w:sz w:val="24"/>
          <w:vertAlign w:val="baseline"/>
        </w:rPr>
        <w:t>enforcing</w:t>
      </w:r>
      <w:r>
        <w:rPr>
          <w:spacing w:val="40"/>
          <w:sz w:val="24"/>
          <w:vertAlign w:val="baseline"/>
        </w:rPr>
        <w:t> </w:t>
      </w:r>
      <w:r>
        <w:rPr>
          <w:sz w:val="24"/>
          <w:vertAlign w:val="baseline"/>
        </w:rPr>
        <w:t>cases</w:t>
      </w:r>
      <w:r>
        <w:rPr>
          <w:spacing w:val="40"/>
          <w:sz w:val="24"/>
          <w:vertAlign w:val="baseline"/>
        </w:rPr>
        <w:t> </w:t>
      </w:r>
      <w:r>
        <w:rPr>
          <w:sz w:val="24"/>
          <w:vertAlign w:val="baseline"/>
        </w:rPr>
        <w:t>of</w:t>
      </w:r>
      <w:r>
        <w:rPr>
          <w:spacing w:val="40"/>
          <w:sz w:val="24"/>
          <w:vertAlign w:val="baseline"/>
        </w:rPr>
        <w:t> </w:t>
      </w:r>
      <w:r>
        <w:rPr>
          <w:sz w:val="24"/>
          <w:vertAlign w:val="baseline"/>
        </w:rPr>
        <w:t>violation</w:t>
      </w:r>
      <w:r>
        <w:rPr>
          <w:spacing w:val="40"/>
          <w:sz w:val="24"/>
          <w:vertAlign w:val="baseline"/>
        </w:rPr>
        <w:t> </w:t>
      </w:r>
      <w:r>
        <w:rPr>
          <w:sz w:val="24"/>
          <w:vertAlign w:val="baseline"/>
        </w:rPr>
        <w:t>of</w:t>
      </w:r>
      <w:r>
        <w:rPr>
          <w:spacing w:val="40"/>
          <w:sz w:val="24"/>
          <w:vertAlign w:val="baseline"/>
        </w:rPr>
        <w:t> </w:t>
      </w:r>
      <w:r>
        <w:rPr>
          <w:sz w:val="24"/>
          <w:vertAlign w:val="baseline"/>
        </w:rPr>
        <w:t>environmental</w:t>
      </w:r>
    </w:p>
    <w:p>
      <w:pPr>
        <w:pStyle w:val="BodyText"/>
        <w:spacing w:before="1"/>
        <w:ind w:left="1120"/>
        <w:jc w:val="both"/>
      </w:pPr>
      <w:r>
        <w:rPr/>
        <w:t>regulations</w:t>
      </w:r>
      <w:r>
        <w:rPr>
          <w:spacing w:val="11"/>
        </w:rPr>
        <w:t> </w:t>
      </w:r>
      <w:r>
        <w:rPr/>
        <w:t>including</w:t>
      </w:r>
      <w:r>
        <w:rPr>
          <w:spacing w:val="16"/>
        </w:rPr>
        <w:t> </w:t>
      </w:r>
      <w:r>
        <w:rPr/>
        <w:t>those</w:t>
      </w:r>
      <w:r>
        <w:rPr>
          <w:spacing w:val="13"/>
        </w:rPr>
        <w:t> </w:t>
      </w:r>
      <w:r>
        <w:rPr/>
        <w:t>appertaining</w:t>
      </w:r>
      <w:r>
        <w:rPr>
          <w:spacing w:val="13"/>
        </w:rPr>
        <w:t> </w:t>
      </w:r>
      <w:r>
        <w:rPr/>
        <w:t>to</w:t>
      </w:r>
      <w:r>
        <w:rPr>
          <w:spacing w:val="14"/>
        </w:rPr>
        <w:t> </w:t>
      </w:r>
      <w:r>
        <w:rPr/>
        <w:t>mining</w:t>
      </w:r>
      <w:r>
        <w:rPr>
          <w:spacing w:val="12"/>
        </w:rPr>
        <w:t> </w:t>
      </w:r>
      <w:r>
        <w:rPr/>
        <w:t>of</w:t>
      </w:r>
      <w:r>
        <w:rPr>
          <w:spacing w:val="13"/>
        </w:rPr>
        <w:t> </w:t>
      </w:r>
      <w:r>
        <w:rPr/>
        <w:t>solid</w:t>
      </w:r>
      <w:r>
        <w:rPr>
          <w:spacing w:val="13"/>
        </w:rPr>
        <w:t> </w:t>
      </w:r>
      <w:r>
        <w:rPr/>
        <w:t>minerals</w:t>
      </w:r>
      <w:r>
        <w:rPr>
          <w:spacing w:val="17"/>
        </w:rPr>
        <w:t> </w:t>
      </w:r>
      <w:r>
        <w:rPr/>
        <w:t>and</w:t>
      </w:r>
      <w:r>
        <w:rPr>
          <w:spacing w:val="14"/>
        </w:rPr>
        <w:t> </w:t>
      </w:r>
      <w:r>
        <w:rPr/>
        <w:t>its</w:t>
      </w:r>
      <w:r>
        <w:rPr>
          <w:spacing w:val="14"/>
        </w:rPr>
        <w:t> </w:t>
      </w:r>
      <w:r>
        <w:rPr>
          <w:spacing w:val="-2"/>
        </w:rPr>
        <w:t>deleterious</w:t>
      </w:r>
    </w:p>
    <w:p>
      <w:pPr>
        <w:pStyle w:val="BodyText"/>
        <w:spacing w:before="2"/>
        <w:rPr>
          <w:sz w:val="18"/>
        </w:rPr>
      </w:pPr>
      <w:r>
        <w:rPr/>
        <mc:AlternateContent>
          <mc:Choice Requires="wps">
            <w:drawing>
              <wp:anchor distT="0" distB="0" distL="0" distR="0" allowOverlap="1" layoutInCell="1" locked="0" behindDoc="1" simplePos="0" relativeHeight="487731200">
                <wp:simplePos x="0" y="0"/>
                <wp:positionH relativeFrom="page">
                  <wp:posOffset>914704</wp:posOffset>
                </wp:positionH>
                <wp:positionV relativeFrom="paragraph">
                  <wp:posOffset>148281</wp:posOffset>
                </wp:positionV>
                <wp:extent cx="1829435" cy="9525"/>
                <wp:effectExtent l="0" t="0" r="0" b="0"/>
                <wp:wrapTopAndBottom/>
                <wp:docPr id="371" name="Graphic 371"/>
                <wp:cNvGraphicFramePr>
                  <a:graphicFrameLocks/>
                </wp:cNvGraphicFramePr>
                <a:graphic>
                  <a:graphicData uri="http://schemas.microsoft.com/office/word/2010/wordprocessingShape">
                    <wps:wsp>
                      <wps:cNvPr id="371" name="Graphic 37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675673pt;width:144.020pt;height:.72003pt;mso-position-horizontal-relative:page;mso-position-vertical-relative:paragraph;z-index:-15585280;mso-wrap-distance-left:0;mso-wrap-distance-right:0" id="docshape339" filled="true" fillcolor="#000000" stroked="false">
                <v:fill type="solid"/>
                <w10:wrap type="topAndBottom"/>
              </v:rect>
            </w:pict>
          </mc:Fallback>
        </mc:AlternateContent>
      </w:r>
    </w:p>
    <w:p>
      <w:pPr>
        <w:spacing w:before="94"/>
        <w:ind w:left="602" w:right="927" w:hanging="202"/>
        <w:jc w:val="left"/>
        <w:rPr>
          <w:sz w:val="20"/>
        </w:rPr>
      </w:pPr>
      <w:r>
        <w:rPr>
          <w:sz w:val="20"/>
          <w:vertAlign w:val="superscript"/>
        </w:rPr>
        <w:t>837</w:t>
      </w:r>
      <w:r>
        <w:rPr>
          <w:sz w:val="20"/>
          <w:vertAlign w:val="baseline"/>
        </w:rPr>
        <w:t>Section</w:t>
      </w:r>
      <w:r>
        <w:rPr>
          <w:spacing w:val="-6"/>
          <w:sz w:val="20"/>
          <w:vertAlign w:val="baseline"/>
        </w:rPr>
        <w:t> </w:t>
      </w:r>
      <w:r>
        <w:rPr>
          <w:sz w:val="20"/>
          <w:vertAlign w:val="baseline"/>
        </w:rPr>
        <w:t>32(3),</w:t>
      </w:r>
      <w:r>
        <w:rPr>
          <w:spacing w:val="-5"/>
          <w:sz w:val="20"/>
          <w:vertAlign w:val="baseline"/>
        </w:rPr>
        <w:t> </w:t>
      </w:r>
      <w:r>
        <w:rPr>
          <w:sz w:val="20"/>
          <w:vertAlign w:val="baseline"/>
        </w:rPr>
        <w:t>National</w:t>
      </w:r>
      <w:r>
        <w:rPr>
          <w:spacing w:val="-5"/>
          <w:sz w:val="20"/>
          <w:vertAlign w:val="baseline"/>
        </w:rPr>
        <w:t> </w:t>
      </w:r>
      <w:r>
        <w:rPr>
          <w:sz w:val="20"/>
          <w:vertAlign w:val="baseline"/>
        </w:rPr>
        <w:t>Environmental</w:t>
      </w:r>
      <w:r>
        <w:rPr>
          <w:spacing w:val="-1"/>
          <w:sz w:val="20"/>
          <w:vertAlign w:val="baseline"/>
        </w:rPr>
        <w:t> </w:t>
      </w:r>
      <w:r>
        <w:rPr>
          <w:sz w:val="20"/>
          <w:vertAlign w:val="baseline"/>
        </w:rPr>
        <w:t>Standards</w:t>
      </w:r>
      <w:r>
        <w:rPr>
          <w:spacing w:val="-6"/>
          <w:sz w:val="20"/>
          <w:vertAlign w:val="baseline"/>
        </w:rPr>
        <w:t> </w:t>
      </w:r>
      <w:r>
        <w:rPr>
          <w:sz w:val="20"/>
          <w:vertAlign w:val="baseline"/>
        </w:rPr>
        <w:t>and</w:t>
      </w:r>
      <w:r>
        <w:rPr>
          <w:spacing w:val="-4"/>
          <w:sz w:val="20"/>
          <w:vertAlign w:val="baseline"/>
        </w:rPr>
        <w:t> </w:t>
      </w:r>
      <w:r>
        <w:rPr>
          <w:sz w:val="20"/>
          <w:vertAlign w:val="baseline"/>
        </w:rPr>
        <w:t>Regulations</w:t>
      </w:r>
      <w:r>
        <w:rPr>
          <w:spacing w:val="-6"/>
          <w:sz w:val="20"/>
          <w:vertAlign w:val="baseline"/>
        </w:rPr>
        <w:t> </w:t>
      </w:r>
      <w:r>
        <w:rPr>
          <w:sz w:val="20"/>
          <w:vertAlign w:val="baseline"/>
        </w:rPr>
        <w:t>Enforcement</w:t>
      </w:r>
      <w:r>
        <w:rPr>
          <w:spacing w:val="-3"/>
          <w:sz w:val="20"/>
          <w:vertAlign w:val="baseline"/>
        </w:rPr>
        <w:t> </w:t>
      </w:r>
      <w:r>
        <w:rPr>
          <w:sz w:val="20"/>
          <w:vertAlign w:val="baseline"/>
        </w:rPr>
        <w:t>Agency</w:t>
      </w:r>
      <w:r>
        <w:rPr>
          <w:spacing w:val="-8"/>
          <w:sz w:val="20"/>
          <w:vertAlign w:val="baseline"/>
        </w:rPr>
        <w:t> </w:t>
      </w:r>
      <w:r>
        <w:rPr>
          <w:sz w:val="20"/>
          <w:vertAlign w:val="baseline"/>
        </w:rPr>
        <w:t>(Establishment)</w:t>
      </w:r>
      <w:r>
        <w:rPr>
          <w:spacing w:val="-3"/>
          <w:sz w:val="20"/>
          <w:vertAlign w:val="baseline"/>
        </w:rPr>
        <w:t> </w:t>
      </w:r>
      <w:r>
        <w:rPr>
          <w:sz w:val="20"/>
          <w:vertAlign w:val="baseline"/>
        </w:rPr>
        <w:t>Act, No. 25, 2007</w:t>
      </w:r>
    </w:p>
    <w:p>
      <w:pPr>
        <w:spacing w:before="1"/>
        <w:ind w:left="400" w:right="0" w:firstLine="0"/>
        <w:jc w:val="left"/>
        <w:rPr>
          <w:sz w:val="20"/>
        </w:rPr>
      </w:pPr>
      <w:r>
        <w:rPr>
          <w:sz w:val="20"/>
          <w:vertAlign w:val="superscript"/>
        </w:rPr>
        <w:t>838</w:t>
      </w:r>
      <w:r>
        <w:rPr>
          <w:sz w:val="20"/>
          <w:vertAlign w:val="baseline"/>
        </w:rPr>
        <w:t>(1991)</w:t>
      </w:r>
      <w:r>
        <w:rPr>
          <w:spacing w:val="-4"/>
          <w:sz w:val="20"/>
          <w:vertAlign w:val="baseline"/>
        </w:rPr>
        <w:t> </w:t>
      </w:r>
      <w:r>
        <w:rPr>
          <w:sz w:val="20"/>
          <w:vertAlign w:val="baseline"/>
        </w:rPr>
        <w:t>9</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214)</w:t>
      </w:r>
      <w:r>
        <w:rPr>
          <w:spacing w:val="-6"/>
          <w:sz w:val="20"/>
          <w:vertAlign w:val="baseline"/>
        </w:rPr>
        <w:t> </w:t>
      </w:r>
      <w:r>
        <w:rPr>
          <w:spacing w:val="-5"/>
          <w:sz w:val="20"/>
          <w:vertAlign w:val="baseline"/>
        </w:rPr>
        <w:t>155</w:t>
      </w:r>
    </w:p>
    <w:p>
      <w:pPr>
        <w:spacing w:before="0"/>
        <w:ind w:left="400" w:right="927" w:firstLine="0"/>
        <w:jc w:val="left"/>
        <w:rPr>
          <w:i/>
          <w:sz w:val="20"/>
        </w:rPr>
      </w:pPr>
      <w:r>
        <w:rPr>
          <w:sz w:val="20"/>
          <w:vertAlign w:val="superscript"/>
        </w:rPr>
        <w:t>839</w:t>
      </w:r>
      <w:r>
        <w:rPr>
          <w:sz w:val="20"/>
          <w:vertAlign w:val="baseline"/>
        </w:rPr>
        <w:t>Aigbokhaevbo,</w:t>
      </w:r>
      <w:r>
        <w:rPr>
          <w:spacing w:val="-4"/>
          <w:sz w:val="20"/>
          <w:vertAlign w:val="baseline"/>
        </w:rPr>
        <w:t> </w:t>
      </w:r>
      <w:r>
        <w:rPr>
          <w:sz w:val="20"/>
          <w:vertAlign w:val="baseline"/>
        </w:rPr>
        <w:t>V.O.</w:t>
      </w:r>
      <w:r>
        <w:rPr>
          <w:spacing w:val="-4"/>
          <w:sz w:val="20"/>
          <w:vertAlign w:val="baseline"/>
        </w:rPr>
        <w:t> </w:t>
      </w:r>
      <w:r>
        <w:rPr>
          <w:sz w:val="20"/>
          <w:vertAlign w:val="baseline"/>
        </w:rPr>
        <w:t>and</w:t>
      </w:r>
      <w:r>
        <w:rPr>
          <w:spacing w:val="-1"/>
          <w:sz w:val="20"/>
          <w:vertAlign w:val="baseline"/>
        </w:rPr>
        <w:t> </w:t>
      </w:r>
      <w:r>
        <w:rPr>
          <w:sz w:val="20"/>
          <w:vertAlign w:val="baseline"/>
        </w:rPr>
        <w:t>Achi,</w:t>
      </w:r>
      <w:r>
        <w:rPr>
          <w:spacing w:val="-4"/>
          <w:sz w:val="20"/>
          <w:vertAlign w:val="baseline"/>
        </w:rPr>
        <w:t> </w:t>
      </w:r>
      <w:r>
        <w:rPr>
          <w:sz w:val="20"/>
          <w:vertAlign w:val="baseline"/>
        </w:rPr>
        <w:t>D.T.</w:t>
      </w:r>
      <w:r>
        <w:rPr>
          <w:spacing w:val="-4"/>
          <w:sz w:val="20"/>
          <w:vertAlign w:val="baseline"/>
        </w:rPr>
        <w:t> </w:t>
      </w:r>
      <w:r>
        <w:rPr>
          <w:sz w:val="20"/>
          <w:vertAlign w:val="baseline"/>
        </w:rPr>
        <w:t>(2014).</w:t>
      </w:r>
      <w:r>
        <w:rPr>
          <w:spacing w:val="-4"/>
          <w:sz w:val="20"/>
          <w:vertAlign w:val="baseline"/>
        </w:rPr>
        <w:t> </w:t>
      </w:r>
      <w:r>
        <w:rPr>
          <w:sz w:val="20"/>
          <w:vertAlign w:val="baseline"/>
        </w:rPr>
        <w:t>An</w:t>
      </w:r>
      <w:r>
        <w:rPr>
          <w:spacing w:val="-3"/>
          <w:sz w:val="20"/>
          <w:vertAlign w:val="baseline"/>
        </w:rPr>
        <w:t> </w:t>
      </w:r>
      <w:r>
        <w:rPr>
          <w:sz w:val="20"/>
          <w:vertAlign w:val="baseline"/>
        </w:rPr>
        <w:t>Assessment</w:t>
      </w:r>
      <w:r>
        <w:rPr>
          <w:spacing w:val="-2"/>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Efficacy</w:t>
      </w:r>
      <w:r>
        <w:rPr>
          <w:spacing w:val="-5"/>
          <w:sz w:val="20"/>
          <w:vertAlign w:val="baseline"/>
        </w:rPr>
        <w:t> </w:t>
      </w:r>
      <w:r>
        <w:rPr>
          <w:sz w:val="20"/>
          <w:vertAlign w:val="baseline"/>
        </w:rPr>
        <w:t>of</w:t>
      </w:r>
      <w:r>
        <w:rPr>
          <w:spacing w:val="-6"/>
          <w:sz w:val="20"/>
          <w:vertAlign w:val="baseline"/>
        </w:rPr>
        <w:t> </w:t>
      </w:r>
      <w:r>
        <w:rPr>
          <w:sz w:val="20"/>
          <w:vertAlign w:val="baseline"/>
        </w:rPr>
        <w:t>Private</w:t>
      </w:r>
      <w:r>
        <w:rPr>
          <w:spacing w:val="-1"/>
          <w:sz w:val="20"/>
          <w:vertAlign w:val="baseline"/>
        </w:rPr>
        <w:t> </w:t>
      </w:r>
      <w:r>
        <w:rPr>
          <w:sz w:val="20"/>
          <w:vertAlign w:val="baseline"/>
        </w:rPr>
        <w:t>Remedies</w:t>
      </w:r>
      <w:r>
        <w:rPr>
          <w:spacing w:val="-5"/>
          <w:sz w:val="20"/>
          <w:vertAlign w:val="baseline"/>
        </w:rPr>
        <w:t> </w:t>
      </w:r>
      <w:r>
        <w:rPr>
          <w:sz w:val="20"/>
          <w:vertAlign w:val="baseline"/>
        </w:rPr>
        <w:t>for</w:t>
      </w:r>
      <w:r>
        <w:rPr>
          <w:spacing w:val="-4"/>
          <w:sz w:val="20"/>
          <w:vertAlign w:val="baseline"/>
        </w:rPr>
        <w:t> </w:t>
      </w:r>
      <w:r>
        <w:rPr>
          <w:sz w:val="20"/>
          <w:vertAlign w:val="baseline"/>
        </w:rPr>
        <w:t>Pollution Damage Under Nigerian Law. </w:t>
      </w:r>
      <w:r>
        <w:rPr>
          <w:i/>
          <w:sz w:val="20"/>
          <w:vertAlign w:val="baseline"/>
        </w:rPr>
        <w:t>Ahmadu Bello University, Journal of Private and Comparative Law, Vols. 6 &amp;</w:t>
      </w:r>
    </w:p>
    <w:p>
      <w:pPr>
        <w:spacing w:before="1"/>
        <w:ind w:left="400" w:right="0" w:firstLine="0"/>
        <w:jc w:val="left"/>
        <w:rPr>
          <w:sz w:val="20"/>
        </w:rPr>
      </w:pPr>
      <w:r>
        <w:rPr>
          <w:i/>
          <w:sz w:val="20"/>
        </w:rPr>
        <w:t>7</w:t>
      </w:r>
      <w:r>
        <w:rPr>
          <w:sz w:val="20"/>
        </w:rPr>
        <w:t>,</w:t>
      </w:r>
      <w:r>
        <w:rPr>
          <w:spacing w:val="-1"/>
          <w:sz w:val="20"/>
        </w:rPr>
        <w:t> </w:t>
      </w:r>
      <w:r>
        <w:rPr>
          <w:spacing w:val="-5"/>
          <w:sz w:val="20"/>
        </w:rPr>
        <w:t>p.9</w:t>
      </w:r>
    </w:p>
    <w:p>
      <w:pPr>
        <w:spacing w:line="235" w:lineRule="auto" w:before="8"/>
        <w:ind w:left="400" w:right="927" w:firstLine="0"/>
        <w:jc w:val="left"/>
        <w:rPr>
          <w:sz w:val="20"/>
        </w:rPr>
      </w:pPr>
      <w:r>
        <w:rPr>
          <w:rFonts w:ascii="Calibri"/>
          <w:sz w:val="20"/>
          <w:vertAlign w:val="superscript"/>
        </w:rPr>
        <w:t>840</w:t>
      </w:r>
      <w:r>
        <w:rPr>
          <w:sz w:val="20"/>
          <w:vertAlign w:val="baseline"/>
        </w:rPr>
        <w:t>Section</w:t>
      </w:r>
      <w:r>
        <w:rPr>
          <w:spacing w:val="-6"/>
          <w:sz w:val="20"/>
          <w:vertAlign w:val="baseline"/>
        </w:rPr>
        <w:t> </w:t>
      </w:r>
      <w:r>
        <w:rPr>
          <w:sz w:val="20"/>
          <w:vertAlign w:val="baseline"/>
        </w:rPr>
        <w:t>8(f),</w:t>
      </w:r>
      <w:r>
        <w:rPr>
          <w:spacing w:val="-4"/>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Standards</w:t>
      </w:r>
      <w:r>
        <w:rPr>
          <w:spacing w:val="-6"/>
          <w:sz w:val="20"/>
          <w:vertAlign w:val="baseline"/>
        </w:rPr>
        <w:t> </w:t>
      </w:r>
      <w:r>
        <w:rPr>
          <w:sz w:val="20"/>
          <w:vertAlign w:val="baseline"/>
        </w:rPr>
        <w:t>and</w:t>
      </w:r>
      <w:r>
        <w:rPr>
          <w:spacing w:val="-5"/>
          <w:sz w:val="20"/>
          <w:vertAlign w:val="baseline"/>
        </w:rPr>
        <w:t> </w:t>
      </w:r>
      <w:r>
        <w:rPr>
          <w:sz w:val="20"/>
          <w:vertAlign w:val="baseline"/>
        </w:rPr>
        <w:t>Regulations</w:t>
      </w:r>
      <w:r>
        <w:rPr>
          <w:spacing w:val="-6"/>
          <w:sz w:val="20"/>
          <w:vertAlign w:val="baseline"/>
        </w:rPr>
        <w:t> </w:t>
      </w:r>
      <w:r>
        <w:rPr>
          <w:sz w:val="20"/>
          <w:vertAlign w:val="baseline"/>
        </w:rPr>
        <w:t>Enforcement</w:t>
      </w:r>
      <w:r>
        <w:rPr>
          <w:spacing w:val="-4"/>
          <w:sz w:val="20"/>
          <w:vertAlign w:val="baseline"/>
        </w:rPr>
        <w:t> </w:t>
      </w:r>
      <w:r>
        <w:rPr>
          <w:sz w:val="20"/>
          <w:vertAlign w:val="baseline"/>
        </w:rPr>
        <w:t>Agency</w:t>
      </w:r>
      <w:r>
        <w:rPr>
          <w:spacing w:val="-6"/>
          <w:sz w:val="20"/>
          <w:vertAlign w:val="baseline"/>
        </w:rPr>
        <w:t> </w:t>
      </w:r>
      <w:r>
        <w:rPr>
          <w:sz w:val="20"/>
          <w:vertAlign w:val="baseline"/>
        </w:rPr>
        <w:t>(Establishment)</w:t>
      </w:r>
      <w:r>
        <w:rPr>
          <w:spacing w:val="-5"/>
          <w:sz w:val="20"/>
          <w:vertAlign w:val="baseline"/>
        </w:rPr>
        <w:t> </w:t>
      </w:r>
      <w:r>
        <w:rPr>
          <w:sz w:val="20"/>
          <w:vertAlign w:val="baseline"/>
        </w:rPr>
        <w:t>Act, No. 25, 2007</w:t>
      </w:r>
    </w:p>
    <w:p>
      <w:pPr>
        <w:spacing w:after="0" w:line="235" w:lineRule="auto"/>
        <w:jc w:val="left"/>
        <w:rPr>
          <w:sz w:val="20"/>
        </w:rPr>
        <w:sectPr>
          <w:pgSz w:w="12240" w:h="15840"/>
          <w:pgMar w:header="0" w:footer="1012" w:top="1360" w:bottom="1200" w:left="1040" w:right="860"/>
        </w:sectPr>
      </w:pPr>
    </w:p>
    <w:p>
      <w:pPr>
        <w:pStyle w:val="BodyText"/>
        <w:spacing w:line="480" w:lineRule="auto" w:before="72"/>
        <w:ind w:left="1120" w:right="728"/>
        <w:jc w:val="both"/>
      </w:pPr>
      <w:r>
        <w:rPr/>
        <w:t>effects. For clarity and effectiveness, and in order to bring the proposed mobile courts within the contemplation of the framework of administration of justice as provided by section 37 of the NESREA</w:t>
      </w:r>
      <w:r>
        <w:rPr>
          <w:spacing w:val="-1"/>
        </w:rPr>
        <w:t> </w:t>
      </w:r>
      <w:r>
        <w:rPr/>
        <w:t>Act, the</w:t>
      </w:r>
      <w:r>
        <w:rPr>
          <w:spacing w:val="-1"/>
        </w:rPr>
        <w:t> </w:t>
      </w:r>
      <w:r>
        <w:rPr/>
        <w:t>definition of</w:t>
      </w:r>
      <w:r>
        <w:rPr>
          <w:spacing w:val="-1"/>
        </w:rPr>
        <w:t> </w:t>
      </w:r>
      <w:r>
        <w:rPr/>
        <w:t>“Courts”</w:t>
      </w:r>
      <w:r>
        <w:rPr>
          <w:spacing w:val="-1"/>
        </w:rPr>
        <w:t> </w:t>
      </w:r>
      <w:r>
        <w:rPr/>
        <w:t>provided</w:t>
      </w:r>
      <w:r>
        <w:rPr>
          <w:spacing w:val="-1"/>
        </w:rPr>
        <w:t> </w:t>
      </w:r>
      <w:r>
        <w:rPr/>
        <w:t>therein may</w:t>
      </w:r>
      <w:r>
        <w:rPr>
          <w:spacing w:val="-3"/>
        </w:rPr>
        <w:t> </w:t>
      </w:r>
      <w:r>
        <w:rPr/>
        <w:t>have to be amended to include mobile courts in cases relating to the violation of environmental regulations. Alternatively, pending the proposed amendment, Judges of the Federal</w:t>
      </w:r>
      <w:r>
        <w:rPr>
          <w:spacing w:val="40"/>
        </w:rPr>
        <w:t> </w:t>
      </w:r>
      <w:r>
        <w:rPr/>
        <w:t>High Court could subject to Direction of the Hon. Chief Judge of the Federal High Court, sit as presiding Judges of such mobile courts and dispense cases.</w:t>
      </w:r>
    </w:p>
    <w:p>
      <w:pPr>
        <w:pStyle w:val="BodyText"/>
        <w:spacing w:line="480" w:lineRule="auto" w:before="241"/>
        <w:ind w:left="400" w:right="575"/>
        <w:jc w:val="both"/>
      </w:pPr>
      <w:r>
        <w:rPr/>
        <w:t>In conclusion, it is clear from the foregoing discussion, that Nigeria has plethora of laws and regulations for the protection of the environment from degradation by mining of solid minerals. However, this legal regime may have been undermined to some extent by </w:t>
      </w:r>
      <w:r>
        <w:rPr>
          <w:i/>
        </w:rPr>
        <w:t>inter alia</w:t>
      </w:r>
      <w:r>
        <w:rPr/>
        <w:t>gaps in our laws,</w:t>
      </w:r>
      <w:r>
        <w:rPr>
          <w:spacing w:val="-4"/>
        </w:rPr>
        <w:t> </w:t>
      </w:r>
      <w:r>
        <w:rPr/>
        <w:t>contradictions</w:t>
      </w:r>
      <w:r>
        <w:rPr>
          <w:spacing w:val="-4"/>
        </w:rPr>
        <w:t> </w:t>
      </w:r>
      <w:r>
        <w:rPr/>
        <w:t>between</w:t>
      </w:r>
      <w:r>
        <w:rPr>
          <w:spacing w:val="-4"/>
        </w:rPr>
        <w:t> </w:t>
      </w:r>
      <w:r>
        <w:rPr/>
        <w:t>and</w:t>
      </w:r>
      <w:r>
        <w:rPr>
          <w:spacing w:val="-2"/>
        </w:rPr>
        <w:t> </w:t>
      </w:r>
      <w:r>
        <w:rPr/>
        <w:t>amongst</w:t>
      </w:r>
      <w:r>
        <w:rPr>
          <w:spacing w:val="-4"/>
        </w:rPr>
        <w:t> </w:t>
      </w:r>
      <w:r>
        <w:rPr/>
        <w:t>legislations,</w:t>
      </w:r>
      <w:r>
        <w:rPr>
          <w:spacing w:val="-4"/>
        </w:rPr>
        <w:t> </w:t>
      </w:r>
      <w:r>
        <w:rPr/>
        <w:t>nebulous</w:t>
      </w:r>
      <w:r>
        <w:rPr>
          <w:spacing w:val="-4"/>
        </w:rPr>
        <w:t> </w:t>
      </w:r>
      <w:r>
        <w:rPr/>
        <w:t>and</w:t>
      </w:r>
      <w:r>
        <w:rPr>
          <w:spacing w:val="-4"/>
        </w:rPr>
        <w:t> </w:t>
      </w:r>
      <w:r>
        <w:rPr/>
        <w:t>unclear</w:t>
      </w:r>
      <w:r>
        <w:rPr>
          <w:spacing w:val="-4"/>
        </w:rPr>
        <w:t> </w:t>
      </w:r>
      <w:r>
        <w:rPr/>
        <w:t>provisions,</w:t>
      </w:r>
      <w:r>
        <w:rPr>
          <w:spacing w:val="-4"/>
        </w:rPr>
        <w:t> </w:t>
      </w:r>
      <w:r>
        <w:rPr/>
        <w:t>and</w:t>
      </w:r>
      <w:r>
        <w:rPr>
          <w:spacing w:val="-5"/>
        </w:rPr>
        <w:t> </w:t>
      </w:r>
      <w:r>
        <w:rPr/>
        <w:t>lack of implementation or enforcement of the provisions of these laws and regulations.</w:t>
      </w:r>
      <w:r>
        <w:rPr>
          <w:vertAlign w:val="superscript"/>
        </w:rPr>
        <w:t>841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731712">
                <wp:simplePos x="0" y="0"/>
                <wp:positionH relativeFrom="page">
                  <wp:posOffset>914704</wp:posOffset>
                </wp:positionH>
                <wp:positionV relativeFrom="paragraph">
                  <wp:posOffset>287993</wp:posOffset>
                </wp:positionV>
                <wp:extent cx="1829435" cy="9525"/>
                <wp:effectExtent l="0" t="0" r="0" b="0"/>
                <wp:wrapTopAndBottom/>
                <wp:docPr id="372" name="Graphic 372"/>
                <wp:cNvGraphicFramePr>
                  <a:graphicFrameLocks/>
                </wp:cNvGraphicFramePr>
                <a:graphic>
                  <a:graphicData uri="http://schemas.microsoft.com/office/word/2010/wordprocessingShape">
                    <wps:wsp>
                      <wps:cNvPr id="372" name="Graphic 3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76617pt;width:144.020pt;height:.71997pt;mso-position-horizontal-relative:page;mso-position-vertical-relative:paragraph;z-index:-15584768;mso-wrap-distance-left:0;mso-wrap-distance-right:0" id="docshape340"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841</w:t>
      </w:r>
      <w:r>
        <w:rPr>
          <w:sz w:val="20"/>
          <w:vertAlign w:val="baseline"/>
        </w:rPr>
        <w:t>Akper,</w:t>
      </w:r>
      <w:r>
        <w:rPr>
          <w:spacing w:val="-5"/>
          <w:sz w:val="20"/>
          <w:vertAlign w:val="baseline"/>
        </w:rPr>
        <w:t> </w:t>
      </w:r>
      <w:r>
        <w:rPr>
          <w:sz w:val="20"/>
          <w:vertAlign w:val="baseline"/>
        </w:rPr>
        <w:t>P.T.</w:t>
      </w:r>
      <w:r>
        <w:rPr>
          <w:spacing w:val="-2"/>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4"/>
          <w:sz w:val="20"/>
          <w:vertAlign w:val="baseline"/>
        </w:rPr>
        <w:t> p.190</w:t>
      </w:r>
    </w:p>
    <w:p>
      <w:pPr>
        <w:spacing w:after="0"/>
        <w:jc w:val="left"/>
        <w:rPr>
          <w:sz w:val="20"/>
        </w:rPr>
        <w:sectPr>
          <w:pgSz w:w="12240" w:h="15840"/>
          <w:pgMar w:header="0" w:footer="1012" w:top="1360" w:bottom="1200" w:left="1040" w:right="860"/>
        </w:sectPr>
      </w:pPr>
    </w:p>
    <w:p>
      <w:pPr>
        <w:pStyle w:val="Heading1"/>
        <w:spacing w:before="76"/>
        <w:ind w:left="1" w:right="181"/>
      </w:pPr>
      <w:r>
        <w:rPr/>
        <w:t>CHAPTER</w:t>
      </w:r>
      <w:r>
        <w:rPr>
          <w:spacing w:val="-5"/>
        </w:rPr>
        <w:t> </w:t>
      </w:r>
      <w:r>
        <w:rPr>
          <w:spacing w:val="-4"/>
        </w:rPr>
        <w:t>FIVE</w:t>
      </w:r>
    </w:p>
    <w:p>
      <w:pPr>
        <w:pStyle w:val="BodyText"/>
        <w:spacing w:before="1"/>
        <w:rPr>
          <w:b/>
        </w:rPr>
      </w:pPr>
    </w:p>
    <w:p>
      <w:pPr>
        <w:spacing w:before="0"/>
        <w:ind w:left="400" w:right="653" w:firstLine="0"/>
        <w:jc w:val="left"/>
        <w:rPr>
          <w:b/>
          <w:sz w:val="24"/>
        </w:rPr>
      </w:pPr>
      <w:r>
        <w:rPr>
          <w:b/>
          <w:sz w:val="24"/>
        </w:rPr>
        <w:t>INSTITUTIONAL FRAMEWORK FOR REGULATING THE IMPACTS OFMINING OF MINERALS ON THE ENVIRONMENT IN NIGERIA.</w:t>
      </w:r>
    </w:p>
    <w:p>
      <w:pPr>
        <w:pStyle w:val="BodyText"/>
        <w:rPr>
          <w:b/>
        </w:rPr>
      </w:pPr>
    </w:p>
    <w:p>
      <w:pPr>
        <w:pStyle w:val="BodyText"/>
        <w:rPr>
          <w:b/>
        </w:rPr>
      </w:pPr>
    </w:p>
    <w:p>
      <w:pPr>
        <w:pStyle w:val="Heading2"/>
        <w:numPr>
          <w:ilvl w:val="1"/>
          <w:numId w:val="31"/>
        </w:numPr>
        <w:tabs>
          <w:tab w:pos="760" w:val="left" w:leader="none"/>
        </w:tabs>
        <w:spacing w:line="240" w:lineRule="auto" w:before="0" w:after="0"/>
        <w:ind w:left="760" w:right="0" w:hanging="360"/>
        <w:jc w:val="left"/>
      </w:pPr>
      <w:r>
        <w:rPr>
          <w:spacing w:val="-2"/>
        </w:rPr>
        <w:t>Introduction</w:t>
      </w:r>
    </w:p>
    <w:p>
      <w:pPr>
        <w:pStyle w:val="BodyText"/>
        <w:spacing w:before="7"/>
        <w:rPr>
          <w:b/>
        </w:rPr>
      </w:pPr>
    </w:p>
    <w:p>
      <w:pPr>
        <w:pStyle w:val="BodyText"/>
        <w:spacing w:line="480" w:lineRule="auto"/>
        <w:ind w:left="400" w:right="1151"/>
        <w:jc w:val="both"/>
      </w:pPr>
      <w:r>
        <w:rPr/>
        <w:t>The environment is the natural habitat of mankind and containsGod-given resources which include solid mineral resources whose exploitation is necessary</w:t>
      </w:r>
      <w:r>
        <w:rPr>
          <w:spacing w:val="-1"/>
        </w:rPr>
        <w:t> </w:t>
      </w:r>
      <w:r>
        <w:rPr/>
        <w:t>in order to advance human needs and development. However, the exploitation of these mineral resources has negative consequences for the environment.</w:t>
      </w:r>
      <w:r>
        <w:rPr>
          <w:vertAlign w:val="superscript"/>
        </w:rPr>
        <w:t>842</w:t>
      </w:r>
      <w:r>
        <w:rPr>
          <w:vertAlign w:val="baseline"/>
        </w:rPr>
        <w:t> It is therefore important to strike a balance between man‟s innate desire to conquer his environment for development and prosperity and the need to protect the environment from degradation by mining of solid minerals. These contending demands are both germane and must therefore be balanced to enable one generation (the present) satisfy its needs without jeopardising or compromising the desire or right of succeeding generations to meet their own needs. The need to establish institutions and agencies to manage and reconcile these contending interests through coordination and efficient and effective management of the environment becomes </w:t>
      </w:r>
      <w:r>
        <w:rPr>
          <w:spacing w:val="-2"/>
          <w:vertAlign w:val="baseline"/>
        </w:rPr>
        <w:t>imperative.</w:t>
      </w:r>
    </w:p>
    <w:p>
      <w:pPr>
        <w:pStyle w:val="BodyText"/>
        <w:spacing w:before="14"/>
      </w:pPr>
    </w:p>
    <w:p>
      <w:pPr>
        <w:pStyle w:val="BodyText"/>
        <w:spacing w:line="480" w:lineRule="auto"/>
        <w:ind w:left="400" w:right="1150"/>
        <w:jc w:val="both"/>
      </w:pPr>
      <w:r>
        <w:rPr/>
        <w:t>Consequently, institutional frameworks are </w:t>
      </w:r>
      <w:r>
        <w:rPr>
          <w:i/>
        </w:rPr>
        <w:t>sine qua non </w:t>
      </w:r>
      <w:r>
        <w:rPr/>
        <w:t>to the execution or implementation of laws, regulations,guidelines and policies which by themselves are not auto or self-executing. According to Salu,</w:t>
      </w:r>
      <w:r>
        <w:rPr>
          <w:vertAlign w:val="superscript"/>
        </w:rPr>
        <w:t>843</w:t>
      </w:r>
      <w:r>
        <w:rPr>
          <w:vertAlign w:val="baseline"/>
        </w:rPr>
        <w:t> “the greatest obstacle however to the problem of</w:t>
      </w:r>
      <w:r>
        <w:rPr>
          <w:spacing w:val="4"/>
          <w:vertAlign w:val="baseline"/>
        </w:rPr>
        <w:t> </w:t>
      </w:r>
      <w:r>
        <w:rPr>
          <w:vertAlign w:val="baseline"/>
        </w:rPr>
        <w:t>protecting</w:t>
      </w:r>
      <w:r>
        <w:rPr>
          <w:spacing w:val="4"/>
          <w:vertAlign w:val="baseline"/>
        </w:rPr>
        <w:t> </w:t>
      </w:r>
      <w:r>
        <w:rPr>
          <w:vertAlign w:val="baseline"/>
        </w:rPr>
        <w:t>the</w:t>
      </w:r>
      <w:r>
        <w:rPr>
          <w:spacing w:val="6"/>
          <w:vertAlign w:val="baseline"/>
        </w:rPr>
        <w:t> </w:t>
      </w:r>
      <w:r>
        <w:rPr>
          <w:vertAlign w:val="baseline"/>
        </w:rPr>
        <w:t>environment</w:t>
      </w:r>
      <w:r>
        <w:rPr>
          <w:spacing w:val="7"/>
          <w:vertAlign w:val="baseline"/>
        </w:rPr>
        <w:t> </w:t>
      </w:r>
      <w:r>
        <w:rPr>
          <w:vertAlign w:val="baseline"/>
        </w:rPr>
        <w:t>through</w:t>
      </w:r>
      <w:r>
        <w:rPr>
          <w:spacing w:val="9"/>
          <w:vertAlign w:val="baseline"/>
        </w:rPr>
        <w:t> </w:t>
      </w:r>
      <w:r>
        <w:rPr>
          <w:vertAlign w:val="baseline"/>
        </w:rPr>
        <w:t>our</w:t>
      </w:r>
      <w:r>
        <w:rPr>
          <w:spacing w:val="7"/>
          <w:vertAlign w:val="baseline"/>
        </w:rPr>
        <w:t> </w:t>
      </w:r>
      <w:r>
        <w:rPr>
          <w:vertAlign w:val="baseline"/>
        </w:rPr>
        <w:t>laws,</w:t>
      </w:r>
      <w:r>
        <w:rPr>
          <w:spacing w:val="6"/>
          <w:vertAlign w:val="baseline"/>
        </w:rPr>
        <w:t> </w:t>
      </w:r>
      <w:r>
        <w:rPr>
          <w:vertAlign w:val="baseline"/>
        </w:rPr>
        <w:t>is</w:t>
      </w:r>
      <w:r>
        <w:rPr>
          <w:spacing w:val="7"/>
          <w:vertAlign w:val="baseline"/>
        </w:rPr>
        <w:t> </w:t>
      </w:r>
      <w:r>
        <w:rPr>
          <w:vertAlign w:val="baseline"/>
        </w:rPr>
        <w:t>that</w:t>
      </w:r>
      <w:r>
        <w:rPr>
          <w:spacing w:val="7"/>
          <w:vertAlign w:val="baseline"/>
        </w:rPr>
        <w:t> </w:t>
      </w:r>
      <w:r>
        <w:rPr>
          <w:vertAlign w:val="baseline"/>
        </w:rPr>
        <w:t>of</w:t>
      </w:r>
      <w:r>
        <w:rPr>
          <w:spacing w:val="8"/>
          <w:vertAlign w:val="baseline"/>
        </w:rPr>
        <w:t> </w:t>
      </w:r>
      <w:r>
        <w:rPr>
          <w:vertAlign w:val="baseline"/>
        </w:rPr>
        <w:t>enforcement.”Laws,</w:t>
      </w:r>
      <w:r>
        <w:rPr>
          <w:spacing w:val="7"/>
          <w:vertAlign w:val="baseline"/>
        </w:rPr>
        <w:t> </w:t>
      </w:r>
      <w:r>
        <w:rPr>
          <w:spacing w:val="-2"/>
          <w:vertAlign w:val="baseline"/>
        </w:rPr>
        <w:t>regulations,</w:t>
      </w:r>
    </w:p>
    <w:p>
      <w:pPr>
        <w:pStyle w:val="BodyText"/>
        <w:spacing w:before="54"/>
        <w:rPr>
          <w:sz w:val="20"/>
        </w:rPr>
      </w:pPr>
      <w:r>
        <w:rPr/>
        <mc:AlternateContent>
          <mc:Choice Requires="wps">
            <w:drawing>
              <wp:anchor distT="0" distB="0" distL="0" distR="0" allowOverlap="1" layoutInCell="1" locked="0" behindDoc="1" simplePos="0" relativeHeight="487732224">
                <wp:simplePos x="0" y="0"/>
                <wp:positionH relativeFrom="page">
                  <wp:posOffset>914704</wp:posOffset>
                </wp:positionH>
                <wp:positionV relativeFrom="paragraph">
                  <wp:posOffset>196190</wp:posOffset>
                </wp:positionV>
                <wp:extent cx="1829435" cy="9525"/>
                <wp:effectExtent l="0" t="0" r="0" b="0"/>
                <wp:wrapTopAndBottom/>
                <wp:docPr id="373" name="Graphic 373"/>
                <wp:cNvGraphicFramePr>
                  <a:graphicFrameLocks/>
                </wp:cNvGraphicFramePr>
                <a:graphic>
                  <a:graphicData uri="http://schemas.microsoft.com/office/word/2010/wordprocessingShape">
                    <wps:wsp>
                      <wps:cNvPr id="373" name="Graphic 37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448077pt;width:144.020pt;height:.71997pt;mso-position-horizontal-relative:page;mso-position-vertical-relative:paragraph;z-index:-15584256;mso-wrap-distance-left:0;mso-wrap-distance-right:0" id="docshape341" filled="true" fillcolor="#000000" stroked="false">
                <v:fill type="solid"/>
                <w10:wrap type="topAndBottom"/>
              </v:rect>
            </w:pict>
          </mc:Fallback>
        </mc:AlternateContent>
      </w:r>
    </w:p>
    <w:p>
      <w:pPr>
        <w:spacing w:before="119"/>
        <w:ind w:left="400" w:right="927" w:firstLine="0"/>
        <w:jc w:val="left"/>
        <w:rPr>
          <w:sz w:val="20"/>
        </w:rPr>
      </w:pPr>
      <w:r>
        <w:rPr>
          <w:rFonts w:ascii="Calibri" w:hAnsi="Calibri"/>
          <w:sz w:val="20"/>
          <w:vertAlign w:val="superscript"/>
        </w:rPr>
        <w:t>842</w:t>
      </w:r>
      <w:r>
        <w:rPr>
          <w:sz w:val="20"/>
          <w:vertAlign w:val="baseline"/>
        </w:rPr>
        <w:t>Akper,</w:t>
      </w:r>
      <w:r>
        <w:rPr>
          <w:spacing w:val="-3"/>
          <w:sz w:val="20"/>
          <w:vertAlign w:val="baseline"/>
        </w:rPr>
        <w:t> </w:t>
      </w:r>
      <w:r>
        <w:rPr>
          <w:sz w:val="20"/>
          <w:vertAlign w:val="baseline"/>
        </w:rPr>
        <w:t>P.T.</w:t>
      </w:r>
      <w:r>
        <w:rPr>
          <w:spacing w:val="-4"/>
          <w:sz w:val="20"/>
          <w:vertAlign w:val="baseline"/>
        </w:rPr>
        <w:t> </w:t>
      </w:r>
      <w:r>
        <w:rPr>
          <w:sz w:val="20"/>
          <w:vertAlign w:val="baseline"/>
        </w:rPr>
        <w:t>(2011).</w:t>
      </w:r>
      <w:r>
        <w:rPr>
          <w:spacing w:val="-3"/>
          <w:sz w:val="20"/>
          <w:vertAlign w:val="baseline"/>
        </w:rPr>
        <w:t> </w:t>
      </w:r>
      <w:r>
        <w:rPr>
          <w:sz w:val="20"/>
          <w:vertAlign w:val="baseline"/>
        </w:rPr>
        <w:t>“Addressing</w:t>
      </w:r>
      <w:r>
        <w:rPr>
          <w:spacing w:val="-4"/>
          <w:sz w:val="20"/>
          <w:vertAlign w:val="baseline"/>
        </w:rPr>
        <w:t> </w:t>
      </w:r>
      <w:r>
        <w:rPr>
          <w:sz w:val="20"/>
          <w:vertAlign w:val="baseline"/>
        </w:rPr>
        <w:t>Environmental</w:t>
      </w:r>
      <w:r>
        <w:rPr>
          <w:spacing w:val="-1"/>
          <w:sz w:val="20"/>
          <w:vertAlign w:val="baseline"/>
        </w:rPr>
        <w:t> </w:t>
      </w:r>
      <w:r>
        <w:rPr>
          <w:sz w:val="20"/>
          <w:vertAlign w:val="baseline"/>
        </w:rPr>
        <w:t>Concerns</w:t>
      </w:r>
      <w:r>
        <w:rPr>
          <w:spacing w:val="-4"/>
          <w:sz w:val="20"/>
          <w:vertAlign w:val="baseline"/>
        </w:rPr>
        <w:t> </w:t>
      </w:r>
      <w:r>
        <w:rPr>
          <w:sz w:val="20"/>
          <w:vertAlign w:val="baseline"/>
        </w:rPr>
        <w:t>in</w:t>
      </w:r>
      <w:r>
        <w:rPr>
          <w:spacing w:val="-2"/>
          <w:sz w:val="20"/>
          <w:vertAlign w:val="baseline"/>
        </w:rPr>
        <w:t> </w:t>
      </w:r>
      <w:r>
        <w:rPr>
          <w:sz w:val="20"/>
          <w:vertAlign w:val="baseline"/>
        </w:rPr>
        <w:t>the</w:t>
      </w:r>
      <w:r>
        <w:rPr>
          <w:spacing w:val="-3"/>
          <w:sz w:val="20"/>
          <w:vertAlign w:val="baseline"/>
        </w:rPr>
        <w:t> </w:t>
      </w:r>
      <w:r>
        <w:rPr>
          <w:sz w:val="20"/>
          <w:vertAlign w:val="baseline"/>
        </w:rPr>
        <w:t>Exploitation</w:t>
      </w:r>
      <w:r>
        <w:rPr>
          <w:spacing w:val="-4"/>
          <w:sz w:val="20"/>
          <w:vertAlign w:val="baseline"/>
        </w:rPr>
        <w:t> </w:t>
      </w:r>
      <w:r>
        <w:rPr>
          <w:sz w:val="20"/>
          <w:vertAlign w:val="baseline"/>
        </w:rPr>
        <w:t>of</w:t>
      </w:r>
      <w:r>
        <w:rPr>
          <w:spacing w:val="-5"/>
          <w:sz w:val="20"/>
          <w:vertAlign w:val="baseline"/>
        </w:rPr>
        <w:t> </w:t>
      </w:r>
      <w:r>
        <w:rPr>
          <w:sz w:val="20"/>
          <w:vertAlign w:val="baseline"/>
        </w:rPr>
        <w:t>Solid</w:t>
      </w:r>
      <w:r>
        <w:rPr>
          <w:spacing w:val="-3"/>
          <w:sz w:val="20"/>
          <w:vertAlign w:val="baseline"/>
        </w:rPr>
        <w:t> </w:t>
      </w:r>
      <w:r>
        <w:rPr>
          <w:sz w:val="20"/>
          <w:vertAlign w:val="baseline"/>
        </w:rPr>
        <w:t>Minerals</w:t>
      </w:r>
      <w:r>
        <w:rPr>
          <w:spacing w:val="-4"/>
          <w:sz w:val="20"/>
          <w:vertAlign w:val="baseline"/>
        </w:rPr>
        <w:t> </w:t>
      </w:r>
      <w:r>
        <w:rPr>
          <w:sz w:val="20"/>
          <w:vertAlign w:val="baseline"/>
        </w:rPr>
        <w:t>in</w:t>
      </w:r>
      <w:r>
        <w:rPr>
          <w:spacing w:val="-4"/>
          <w:sz w:val="20"/>
          <w:vertAlign w:val="baseline"/>
        </w:rPr>
        <w:t> </w:t>
      </w:r>
      <w:r>
        <w:rPr>
          <w:sz w:val="20"/>
          <w:vertAlign w:val="baseline"/>
        </w:rPr>
        <w:t>Nigeria: Issues, Problems and Prospects.” In: Fagbohun O. (ed.)</w:t>
      </w:r>
      <w:r>
        <w:rPr>
          <w:i/>
          <w:sz w:val="20"/>
          <w:vertAlign w:val="baseline"/>
        </w:rPr>
        <w:t>NIALS Journal</w:t>
      </w:r>
      <w:r>
        <w:rPr>
          <w:i/>
          <w:spacing w:val="-1"/>
          <w:sz w:val="20"/>
          <w:vertAlign w:val="baseline"/>
        </w:rPr>
        <w:t> </w:t>
      </w:r>
      <w:r>
        <w:rPr>
          <w:i/>
          <w:sz w:val="20"/>
          <w:vertAlign w:val="baseline"/>
        </w:rPr>
        <w:t>of Environmental Law (2011)</w:t>
      </w:r>
      <w:r>
        <w:rPr>
          <w:i/>
          <w:spacing w:val="40"/>
          <w:sz w:val="20"/>
          <w:vertAlign w:val="baseline"/>
        </w:rPr>
        <w:t> </w:t>
      </w:r>
      <w:r>
        <w:rPr>
          <w:i/>
          <w:sz w:val="20"/>
          <w:vertAlign w:val="baseline"/>
        </w:rPr>
        <w:t>Vol. 1, </w:t>
      </w:r>
      <w:r>
        <w:rPr>
          <w:spacing w:val="-2"/>
          <w:sz w:val="20"/>
          <w:vertAlign w:val="baseline"/>
        </w:rPr>
        <w:t>p.183</w:t>
      </w:r>
    </w:p>
    <w:p>
      <w:pPr>
        <w:spacing w:line="235" w:lineRule="auto" w:before="10"/>
        <w:ind w:left="400" w:right="927" w:firstLine="0"/>
        <w:jc w:val="left"/>
        <w:rPr>
          <w:sz w:val="20"/>
        </w:rPr>
      </w:pPr>
      <w:r>
        <w:rPr>
          <w:rFonts w:ascii="Calibri" w:hAnsi="Calibri"/>
          <w:sz w:val="20"/>
          <w:vertAlign w:val="superscript"/>
        </w:rPr>
        <w:t>843</w:t>
      </w:r>
      <w:r>
        <w:rPr>
          <w:sz w:val="20"/>
          <w:vertAlign w:val="baseline"/>
        </w:rPr>
        <w:t>Salu,</w:t>
      </w:r>
      <w:r>
        <w:rPr>
          <w:spacing w:val="-2"/>
          <w:sz w:val="20"/>
          <w:vertAlign w:val="baseline"/>
        </w:rPr>
        <w:t> </w:t>
      </w:r>
      <w:r>
        <w:rPr>
          <w:sz w:val="20"/>
          <w:vertAlign w:val="baseline"/>
        </w:rPr>
        <w:t>A.O.</w:t>
      </w:r>
      <w:r>
        <w:rPr>
          <w:spacing w:val="-3"/>
          <w:sz w:val="20"/>
          <w:vertAlign w:val="baseline"/>
        </w:rPr>
        <w:t> </w:t>
      </w:r>
      <w:r>
        <w:rPr>
          <w:sz w:val="20"/>
          <w:vertAlign w:val="baseline"/>
        </w:rPr>
        <w:t>(1998).</w:t>
      </w:r>
      <w:r>
        <w:rPr>
          <w:spacing w:val="-4"/>
          <w:sz w:val="20"/>
          <w:vertAlign w:val="baseline"/>
        </w:rPr>
        <w:t> </w:t>
      </w:r>
      <w:r>
        <w:rPr>
          <w:sz w:val="20"/>
          <w:vertAlign w:val="baseline"/>
        </w:rPr>
        <w:t>“Can</w:t>
      </w:r>
      <w:r>
        <w:rPr>
          <w:spacing w:val="-3"/>
          <w:sz w:val="20"/>
          <w:vertAlign w:val="baseline"/>
        </w:rPr>
        <w:t> </w:t>
      </w:r>
      <w:r>
        <w:rPr>
          <w:sz w:val="20"/>
          <w:vertAlign w:val="baseline"/>
        </w:rPr>
        <w:t>Laws</w:t>
      </w:r>
      <w:r>
        <w:rPr>
          <w:spacing w:val="-3"/>
          <w:sz w:val="20"/>
          <w:vertAlign w:val="baseline"/>
        </w:rPr>
        <w:t> </w:t>
      </w:r>
      <w:r>
        <w:rPr>
          <w:sz w:val="20"/>
          <w:vertAlign w:val="baseline"/>
        </w:rPr>
        <w:t>Protect</w:t>
      </w:r>
      <w:r>
        <w:rPr>
          <w:spacing w:val="-4"/>
          <w:sz w:val="20"/>
          <w:vertAlign w:val="baseline"/>
        </w:rPr>
        <w:t> </w:t>
      </w:r>
      <w:r>
        <w:rPr>
          <w:sz w:val="20"/>
          <w:vertAlign w:val="baseline"/>
        </w:rPr>
        <w:t>the</w:t>
      </w:r>
      <w:r>
        <w:rPr>
          <w:spacing w:val="-4"/>
          <w:sz w:val="20"/>
          <w:vertAlign w:val="baseline"/>
        </w:rPr>
        <w:t> </w:t>
      </w:r>
      <w:r>
        <w:rPr>
          <w:sz w:val="20"/>
          <w:vertAlign w:val="baseline"/>
        </w:rPr>
        <w:t>Environment</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i/>
          <w:sz w:val="20"/>
          <w:vertAlign w:val="baseline"/>
        </w:rPr>
        <w:t>Modern</w:t>
      </w:r>
      <w:r>
        <w:rPr>
          <w:i/>
          <w:spacing w:val="-3"/>
          <w:sz w:val="20"/>
          <w:vertAlign w:val="baseline"/>
        </w:rPr>
        <w:t> </w:t>
      </w:r>
      <w:r>
        <w:rPr>
          <w:i/>
          <w:sz w:val="20"/>
          <w:vertAlign w:val="baseline"/>
        </w:rPr>
        <w:t>Practice</w:t>
      </w:r>
      <w:r>
        <w:rPr>
          <w:i/>
          <w:spacing w:val="-4"/>
          <w:sz w:val="20"/>
          <w:vertAlign w:val="baseline"/>
        </w:rPr>
        <w:t> </w:t>
      </w:r>
      <w:r>
        <w:rPr>
          <w:i/>
          <w:sz w:val="20"/>
          <w:vertAlign w:val="baseline"/>
        </w:rPr>
        <w:t>Journal</w:t>
      </w:r>
      <w:r>
        <w:rPr>
          <w:i/>
          <w:spacing w:val="-5"/>
          <w:sz w:val="20"/>
          <w:vertAlign w:val="baseline"/>
        </w:rPr>
        <w:t> </w:t>
      </w:r>
      <w:r>
        <w:rPr>
          <w:i/>
          <w:sz w:val="20"/>
          <w:vertAlign w:val="baseline"/>
        </w:rPr>
        <w:t>of</w:t>
      </w:r>
      <w:r>
        <w:rPr>
          <w:i/>
          <w:spacing w:val="-5"/>
          <w:sz w:val="20"/>
          <w:vertAlign w:val="baseline"/>
        </w:rPr>
        <w:t> </w:t>
      </w:r>
      <w:r>
        <w:rPr>
          <w:i/>
          <w:sz w:val="20"/>
          <w:vertAlign w:val="baseline"/>
        </w:rPr>
        <w:t>Finance</w:t>
      </w:r>
      <w:r>
        <w:rPr>
          <w:i/>
          <w:spacing w:val="-4"/>
          <w:sz w:val="20"/>
          <w:vertAlign w:val="baseline"/>
        </w:rPr>
        <w:t> </w:t>
      </w:r>
      <w:r>
        <w:rPr>
          <w:i/>
          <w:sz w:val="20"/>
          <w:vertAlign w:val="baseline"/>
        </w:rPr>
        <w:t>and Investment Law</w:t>
      </w:r>
      <w:r>
        <w:rPr>
          <w:sz w:val="20"/>
          <w:vertAlign w:val="baseline"/>
        </w:rPr>
        <w:t>, Vol. 2. No. 2, p.140</w:t>
      </w:r>
    </w:p>
    <w:p>
      <w:pPr>
        <w:spacing w:after="0" w:line="235" w:lineRule="auto"/>
        <w:jc w:val="left"/>
        <w:rPr>
          <w:sz w:val="20"/>
        </w:rPr>
        <w:sectPr>
          <w:pgSz w:w="12240" w:h="15840"/>
          <w:pgMar w:header="0" w:footer="1012" w:top="1360" w:bottom="1200" w:left="1040" w:right="860"/>
        </w:sectPr>
      </w:pPr>
    </w:p>
    <w:p>
      <w:pPr>
        <w:pStyle w:val="BodyText"/>
        <w:spacing w:line="480" w:lineRule="auto" w:before="72"/>
        <w:ind w:left="400" w:right="1149"/>
        <w:jc w:val="both"/>
      </w:pPr>
      <w:r>
        <w:rPr/>
        <w:t>guidelines and policies by themselves without being diligently, efficiently and effectively implemented by appropriate institutions viz; Ministries, Parastatals, Agencies, Bodies and other such similar organizations, would continue to constitute impotent letters or provisions; until given life by their implementation in accordance with law and due</w:t>
      </w:r>
      <w:r>
        <w:rPr>
          <w:spacing w:val="40"/>
        </w:rPr>
        <w:t> </w:t>
      </w:r>
      <w:r>
        <w:rPr>
          <w:spacing w:val="-2"/>
        </w:rPr>
        <w:t>process.</w:t>
      </w:r>
    </w:p>
    <w:p>
      <w:pPr>
        <w:pStyle w:val="BodyText"/>
        <w:spacing w:before="12"/>
      </w:pPr>
    </w:p>
    <w:p>
      <w:pPr>
        <w:pStyle w:val="BodyText"/>
        <w:spacing w:line="480" w:lineRule="auto"/>
        <w:ind w:left="400" w:right="1155"/>
        <w:jc w:val="both"/>
      </w:pPr>
      <w:r>
        <w:rPr/>
        <w:t>The purpose of the examination of the institutional framework that follows in thisChapter</w:t>
      </w:r>
      <w:r>
        <w:rPr>
          <w:spacing w:val="40"/>
        </w:rPr>
        <w:t> </w:t>
      </w:r>
      <w:r>
        <w:rPr/>
        <w:t>is to, amongst others, review the structure of the institutions, their compliance with the provisions of relevant laws, their efficiency and effectiveness in translating the letters of</w:t>
      </w:r>
      <w:r>
        <w:rPr>
          <w:spacing w:val="40"/>
        </w:rPr>
        <w:t> </w:t>
      </w:r>
      <w:r>
        <w:rPr/>
        <w:t>the law in the domain of implementation and execution, to protect the environment from degradation by the mining of solid minerals in Nigeria.</w:t>
      </w:r>
    </w:p>
    <w:p>
      <w:pPr>
        <w:pStyle w:val="BodyText"/>
        <w:spacing w:before="18"/>
      </w:pPr>
    </w:p>
    <w:p>
      <w:pPr>
        <w:pStyle w:val="Heading2"/>
        <w:numPr>
          <w:ilvl w:val="1"/>
          <w:numId w:val="31"/>
        </w:numPr>
        <w:tabs>
          <w:tab w:pos="760" w:val="left" w:leader="none"/>
        </w:tabs>
        <w:spacing w:line="240" w:lineRule="auto" w:before="0" w:after="0"/>
        <w:ind w:left="760" w:right="0" w:hanging="360"/>
        <w:jc w:val="left"/>
      </w:pPr>
      <w:r>
        <w:rPr/>
        <w:t>Institutional</w:t>
      </w:r>
      <w:r>
        <w:rPr>
          <w:spacing w:val="-1"/>
        </w:rPr>
        <w:t> </w:t>
      </w:r>
      <w:r>
        <w:rPr>
          <w:spacing w:val="-2"/>
        </w:rPr>
        <w:t>Framework</w:t>
      </w:r>
    </w:p>
    <w:p>
      <w:pPr>
        <w:pStyle w:val="BodyText"/>
        <w:rPr>
          <w:b/>
        </w:rPr>
      </w:pPr>
    </w:p>
    <w:p>
      <w:pPr>
        <w:pStyle w:val="BodyText"/>
        <w:spacing w:before="7"/>
        <w:rPr>
          <w:b/>
        </w:rPr>
      </w:pPr>
    </w:p>
    <w:p>
      <w:pPr>
        <w:pStyle w:val="BodyText"/>
        <w:spacing w:line="480" w:lineRule="auto" w:before="1"/>
        <w:ind w:left="400" w:right="1151"/>
        <w:jc w:val="both"/>
      </w:pPr>
      <w:r>
        <w:rPr/>
        <w:t>Adumbrated and examined hereunder are cardinal institutions which altogether constitute the body of institutional framework relating to this thesis. It is pertinent to reiterate that without relevant and appropriate institutions to define the vision and role for implementation of relevant laws and regulations in the realm of protection of the environment from degradation by mining of solid minerals, the environment will continuously remain degraded and humankind will be at a great loss.</w:t>
      </w:r>
    </w:p>
    <w:p>
      <w:pPr>
        <w:pStyle w:val="BodyText"/>
        <w:spacing w:before="17"/>
      </w:pPr>
    </w:p>
    <w:p>
      <w:pPr>
        <w:pStyle w:val="Heading2"/>
        <w:numPr>
          <w:ilvl w:val="2"/>
          <w:numId w:val="31"/>
        </w:numPr>
        <w:tabs>
          <w:tab w:pos="880" w:val="left" w:leader="none"/>
        </w:tabs>
        <w:spacing w:line="240" w:lineRule="auto" w:before="0" w:after="0"/>
        <w:ind w:left="880" w:right="0" w:hanging="480"/>
        <w:jc w:val="both"/>
      </w:pPr>
      <w:r>
        <w:rPr/>
        <w:t>Federal</w:t>
      </w:r>
      <w:r>
        <w:rPr>
          <w:spacing w:val="-2"/>
        </w:rPr>
        <w:t> </w:t>
      </w:r>
      <w:r>
        <w:rPr/>
        <w:t>Ministryof</w:t>
      </w:r>
      <w:r>
        <w:rPr>
          <w:spacing w:val="-2"/>
        </w:rPr>
        <w:t> </w:t>
      </w:r>
      <w:r>
        <w:rPr/>
        <w:t>Minesand</w:t>
      </w:r>
      <w:r>
        <w:rPr>
          <w:spacing w:val="-1"/>
        </w:rPr>
        <w:t> </w:t>
      </w:r>
      <w:r>
        <w:rPr/>
        <w:t>Steel</w:t>
      </w:r>
      <w:r>
        <w:rPr>
          <w:spacing w:val="-2"/>
        </w:rPr>
        <w:t> Development</w:t>
      </w:r>
    </w:p>
    <w:p>
      <w:pPr>
        <w:pStyle w:val="BodyText"/>
        <w:spacing w:before="7"/>
        <w:rPr>
          <w:b/>
        </w:rPr>
      </w:pPr>
    </w:p>
    <w:p>
      <w:pPr>
        <w:pStyle w:val="BodyText"/>
        <w:spacing w:line="480" w:lineRule="auto" w:before="1"/>
        <w:ind w:left="400" w:right="1156"/>
        <w:jc w:val="both"/>
      </w:pPr>
      <w:r>
        <w:rPr/>
        <w:t>The Federal Ministry of Mines and Steel Development as it is now called, was established in June 1995 during the military regime as the "Federal Ministry of Solid Minerals Development"</w:t>
      </w:r>
      <w:r>
        <w:rPr>
          <w:spacing w:val="58"/>
        </w:rPr>
        <w:t> </w:t>
      </w:r>
      <w:r>
        <w:rPr/>
        <w:t>in</w:t>
      </w:r>
      <w:r>
        <w:rPr>
          <w:spacing w:val="65"/>
        </w:rPr>
        <w:t> </w:t>
      </w:r>
      <w:r>
        <w:rPr/>
        <w:t>order</w:t>
      </w:r>
      <w:r>
        <w:rPr>
          <w:spacing w:val="62"/>
        </w:rPr>
        <w:t> </w:t>
      </w:r>
      <w:r>
        <w:rPr/>
        <w:t>to</w:t>
      </w:r>
      <w:r>
        <w:rPr>
          <w:spacing w:val="63"/>
        </w:rPr>
        <w:t> </w:t>
      </w:r>
      <w:r>
        <w:rPr/>
        <w:t>"accelerate</w:t>
      </w:r>
      <w:r>
        <w:rPr>
          <w:spacing w:val="63"/>
        </w:rPr>
        <w:t> </w:t>
      </w:r>
      <w:r>
        <w:rPr/>
        <w:t>the</w:t>
      </w:r>
      <w:r>
        <w:rPr>
          <w:spacing w:val="63"/>
        </w:rPr>
        <w:t> </w:t>
      </w:r>
      <w:r>
        <w:rPr/>
        <w:t>development</w:t>
      </w:r>
      <w:r>
        <w:rPr>
          <w:spacing w:val="63"/>
        </w:rPr>
        <w:t> </w:t>
      </w:r>
      <w:r>
        <w:rPr/>
        <w:t>of</w:t>
      </w:r>
      <w:r>
        <w:rPr>
          <w:spacing w:val="61"/>
        </w:rPr>
        <w:t> </w:t>
      </w:r>
      <w:r>
        <w:rPr/>
        <w:t>the</w:t>
      </w:r>
      <w:r>
        <w:rPr>
          <w:spacing w:val="63"/>
        </w:rPr>
        <w:t> </w:t>
      </w:r>
      <w:r>
        <w:rPr/>
        <w:t>country's</w:t>
      </w:r>
      <w:r>
        <w:rPr>
          <w:spacing w:val="65"/>
        </w:rPr>
        <w:t> </w:t>
      </w:r>
      <w:r>
        <w:rPr/>
        <w:t>solid</w:t>
      </w:r>
      <w:r>
        <w:rPr>
          <w:spacing w:val="61"/>
        </w:rPr>
        <w:t> </w:t>
      </w:r>
      <w:r>
        <w:rPr>
          <w:spacing w:val="-2"/>
        </w:rPr>
        <w:t>mineral</w:t>
      </w:r>
    </w:p>
    <w:p>
      <w:pPr>
        <w:spacing w:after="0" w:line="480" w:lineRule="auto"/>
        <w:jc w:val="both"/>
        <w:sectPr>
          <w:pgSz w:w="12240" w:h="15840"/>
          <w:pgMar w:header="0" w:footer="1012" w:top="1360" w:bottom="1200" w:left="1040" w:right="860"/>
        </w:sectPr>
      </w:pPr>
    </w:p>
    <w:p>
      <w:pPr>
        <w:pStyle w:val="BodyText"/>
        <w:spacing w:line="480" w:lineRule="auto" w:before="112"/>
        <w:ind w:left="400" w:right="1151"/>
        <w:jc w:val="both"/>
      </w:pPr>
      <w:r>
        <w:rPr/>
        <w:t>resources.”</w:t>
      </w:r>
      <w:r>
        <w:rPr>
          <w:vertAlign w:val="superscript"/>
        </w:rPr>
        <w:t>844</w:t>
      </w:r>
      <w:r>
        <w:rPr>
          <w:vertAlign w:val="baseline"/>
        </w:rPr>
        <w:t>The Ministry is charged with the responsibility of exploiting Nigeria's steel and solid minerals with a view to achieving the following:- import substitution; local infrastructural development; increased foreign exchange earnings; enhanced tax revenue; industrialization; poverty alleviation and job creation.</w:t>
      </w:r>
      <w:r>
        <w:rPr>
          <w:vertAlign w:val="superscript"/>
        </w:rPr>
        <w:t>845</w:t>
      </w:r>
      <w:r>
        <w:rPr>
          <w:vertAlign w:val="baseline"/>
        </w:rPr>
        <w:t>It should be noted that the foregoing enumerated matterscenter on those activities that yield revenue to the government and omits the important aspect of the protection of the environment by, prevention or mitigation of environmental degradation by mining of solid minerals which are expected outcomes of the exploitation of solid minerals. </w:t>
      </w:r>
      <w:r>
        <w:rPr>
          <w:color w:val="202020"/>
          <w:vertAlign w:val="baseline"/>
        </w:rPr>
        <w:t>Consequently, the need to strike a good balance and maintain harmony between the quest for development through the</w:t>
      </w:r>
      <w:r>
        <w:rPr>
          <w:color w:val="202020"/>
          <w:spacing w:val="-1"/>
          <w:vertAlign w:val="baseline"/>
        </w:rPr>
        <w:t> </w:t>
      </w:r>
      <w:r>
        <w:rPr>
          <w:color w:val="202020"/>
          <w:vertAlign w:val="baseline"/>
        </w:rPr>
        <w:t>mining</w:t>
      </w:r>
      <w:r>
        <w:rPr>
          <w:color w:val="202020"/>
          <w:spacing w:val="-2"/>
          <w:vertAlign w:val="baseline"/>
        </w:rPr>
        <w:t> </w:t>
      </w:r>
      <w:r>
        <w:rPr>
          <w:color w:val="202020"/>
          <w:vertAlign w:val="baseline"/>
        </w:rPr>
        <w:t>of</w:t>
      </w:r>
      <w:r>
        <w:rPr>
          <w:color w:val="202020"/>
          <w:spacing w:val="-1"/>
          <w:vertAlign w:val="baseline"/>
        </w:rPr>
        <w:t> </w:t>
      </w:r>
      <w:r>
        <w:rPr>
          <w:color w:val="202020"/>
          <w:vertAlign w:val="baseline"/>
        </w:rPr>
        <w:t>solid minerals and the</w:t>
      </w:r>
      <w:r>
        <w:rPr>
          <w:color w:val="202020"/>
          <w:spacing w:val="-1"/>
          <w:vertAlign w:val="baseline"/>
        </w:rPr>
        <w:t> </w:t>
      </w:r>
      <w:r>
        <w:rPr>
          <w:color w:val="202020"/>
          <w:vertAlign w:val="baseline"/>
        </w:rPr>
        <w:t>protection of</w:t>
      </w:r>
      <w:r>
        <w:rPr>
          <w:color w:val="202020"/>
          <w:spacing w:val="-1"/>
          <w:vertAlign w:val="baseline"/>
        </w:rPr>
        <w:t> </w:t>
      </w:r>
      <w:r>
        <w:rPr>
          <w:color w:val="202020"/>
          <w:vertAlign w:val="baseline"/>
        </w:rPr>
        <w:t>the</w:t>
      </w:r>
      <w:r>
        <w:rPr>
          <w:color w:val="202020"/>
          <w:spacing w:val="-1"/>
          <w:vertAlign w:val="baseline"/>
        </w:rPr>
        <w:t> </w:t>
      </w:r>
      <w:r>
        <w:rPr>
          <w:color w:val="202020"/>
          <w:vertAlign w:val="baseline"/>
        </w:rPr>
        <w:t>environment from degradation by</w:t>
      </w:r>
      <w:r>
        <w:rPr>
          <w:color w:val="202020"/>
          <w:spacing w:val="-5"/>
          <w:vertAlign w:val="baseline"/>
        </w:rPr>
        <w:t> </w:t>
      </w:r>
      <w:r>
        <w:rPr>
          <w:color w:val="202020"/>
          <w:vertAlign w:val="baseline"/>
        </w:rPr>
        <w:t>the same mining of solid minerals becomes a task of utmost importance and priority to all stakeholders including particularly the specific institutions set up to carry out this</w:t>
      </w:r>
      <w:r>
        <w:rPr>
          <w:color w:val="202020"/>
          <w:spacing w:val="40"/>
          <w:vertAlign w:val="baseline"/>
        </w:rPr>
        <w:t> </w:t>
      </w:r>
      <w:r>
        <w:rPr>
          <w:color w:val="202020"/>
          <w:vertAlign w:val="baseline"/>
        </w:rPr>
        <w:t>herculean task.</w:t>
      </w:r>
    </w:p>
    <w:p>
      <w:pPr>
        <w:pStyle w:val="BodyText"/>
        <w:spacing w:before="13"/>
      </w:pPr>
    </w:p>
    <w:p>
      <w:pPr>
        <w:pStyle w:val="BodyText"/>
        <w:spacing w:line="480" w:lineRule="auto" w:before="1"/>
        <w:ind w:left="400" w:right="1151"/>
        <w:jc w:val="both"/>
      </w:pPr>
      <w:r>
        <w:rPr>
          <w:color w:val="202020"/>
        </w:rPr>
        <w:t>Prior to the establishment of the Ministry in June 1995, issues relating to mining of solid minerals were handled by departments or units in some other related Ministries over time such as the Federal Ministry of Works &amp; Housing and Federal Ministry of Mines and Petroleum Resources. However, from June 1995 till date, issues relating to the mining of solid</w:t>
      </w:r>
      <w:r>
        <w:rPr>
          <w:color w:val="202020"/>
          <w:spacing w:val="-1"/>
        </w:rPr>
        <w:t> </w:t>
      </w:r>
      <w:r>
        <w:rPr>
          <w:color w:val="202020"/>
        </w:rPr>
        <w:t>minerals</w:t>
      </w:r>
      <w:r>
        <w:rPr>
          <w:color w:val="202020"/>
          <w:spacing w:val="-1"/>
        </w:rPr>
        <w:t> </w:t>
      </w:r>
      <w:r>
        <w:rPr>
          <w:color w:val="202020"/>
        </w:rPr>
        <w:t>have been handled</w:t>
      </w:r>
      <w:r>
        <w:rPr>
          <w:color w:val="202020"/>
          <w:spacing w:val="-1"/>
        </w:rPr>
        <w:t> </w:t>
      </w:r>
      <w:r>
        <w:rPr>
          <w:color w:val="202020"/>
        </w:rPr>
        <w:t>and coordinated by</w:t>
      </w:r>
      <w:r>
        <w:rPr>
          <w:color w:val="202020"/>
          <w:spacing w:val="-3"/>
        </w:rPr>
        <w:t> </w:t>
      </w:r>
      <w:r>
        <w:rPr>
          <w:color w:val="202020"/>
        </w:rPr>
        <w:t>a full-fledge Ministry</w:t>
      </w:r>
      <w:r>
        <w:rPr>
          <w:color w:val="202020"/>
          <w:spacing w:val="-1"/>
        </w:rPr>
        <w:t> </w:t>
      </w:r>
      <w:r>
        <w:rPr>
          <w:color w:val="202020"/>
        </w:rPr>
        <w:t>in</w:t>
      </w:r>
      <w:r>
        <w:rPr>
          <w:color w:val="202020"/>
          <w:spacing w:val="-1"/>
        </w:rPr>
        <w:t> </w:t>
      </w:r>
      <w:r>
        <w:rPr>
          <w:color w:val="202020"/>
        </w:rPr>
        <w:t>coordination with relevant Government agencies.Also, at a time in our annals, the responsibilities and functions appertaining to the protection of the environment from deleterious and harmful impacts</w:t>
      </w:r>
      <w:r>
        <w:rPr>
          <w:color w:val="202020"/>
          <w:spacing w:val="35"/>
        </w:rPr>
        <w:t> </w:t>
      </w:r>
      <w:r>
        <w:rPr>
          <w:color w:val="202020"/>
        </w:rPr>
        <w:t>(of</w:t>
      </w:r>
      <w:r>
        <w:rPr>
          <w:color w:val="202020"/>
          <w:spacing w:val="35"/>
        </w:rPr>
        <w:t> </w:t>
      </w:r>
      <w:r>
        <w:rPr>
          <w:color w:val="202020"/>
        </w:rPr>
        <w:t>the</w:t>
      </w:r>
      <w:r>
        <w:rPr>
          <w:color w:val="202020"/>
          <w:spacing w:val="36"/>
        </w:rPr>
        <w:t> </w:t>
      </w:r>
      <w:r>
        <w:rPr>
          <w:color w:val="202020"/>
        </w:rPr>
        <w:t>exploration</w:t>
      </w:r>
      <w:r>
        <w:rPr>
          <w:color w:val="202020"/>
          <w:spacing w:val="37"/>
        </w:rPr>
        <w:t> </w:t>
      </w:r>
      <w:r>
        <w:rPr>
          <w:color w:val="202020"/>
        </w:rPr>
        <w:t>and</w:t>
      </w:r>
      <w:r>
        <w:rPr>
          <w:color w:val="202020"/>
          <w:spacing w:val="37"/>
        </w:rPr>
        <w:t> </w:t>
      </w:r>
      <w:r>
        <w:rPr>
          <w:color w:val="202020"/>
        </w:rPr>
        <w:t>exploitation</w:t>
      </w:r>
      <w:r>
        <w:rPr>
          <w:color w:val="202020"/>
          <w:spacing w:val="38"/>
        </w:rPr>
        <w:t> </w:t>
      </w:r>
      <w:r>
        <w:rPr>
          <w:color w:val="202020"/>
        </w:rPr>
        <w:t>of</w:t>
      </w:r>
      <w:r>
        <w:rPr>
          <w:color w:val="202020"/>
          <w:spacing w:val="37"/>
        </w:rPr>
        <w:t> </w:t>
      </w:r>
      <w:r>
        <w:rPr>
          <w:color w:val="202020"/>
        </w:rPr>
        <w:t>solid</w:t>
      </w:r>
      <w:r>
        <w:rPr>
          <w:color w:val="202020"/>
          <w:spacing w:val="37"/>
        </w:rPr>
        <w:t> </w:t>
      </w:r>
      <w:r>
        <w:rPr>
          <w:color w:val="202020"/>
        </w:rPr>
        <w:t>minerals)</w:t>
      </w:r>
      <w:r>
        <w:rPr>
          <w:color w:val="202020"/>
          <w:spacing w:val="37"/>
        </w:rPr>
        <w:t> </w:t>
      </w:r>
      <w:r>
        <w:rPr>
          <w:color w:val="202020"/>
        </w:rPr>
        <w:t>resided</w:t>
      </w:r>
      <w:r>
        <w:rPr>
          <w:color w:val="202020"/>
          <w:spacing w:val="36"/>
        </w:rPr>
        <w:t> </w:t>
      </w:r>
      <w:r>
        <w:rPr>
          <w:color w:val="202020"/>
        </w:rPr>
        <w:t>with</w:t>
      </w:r>
      <w:r>
        <w:rPr>
          <w:color w:val="202020"/>
          <w:spacing w:val="37"/>
        </w:rPr>
        <w:t> </w:t>
      </w:r>
      <w:r>
        <w:rPr>
          <w:color w:val="202020"/>
        </w:rPr>
        <w:t>the</w:t>
      </w:r>
      <w:r>
        <w:rPr>
          <w:color w:val="202020"/>
          <w:spacing w:val="37"/>
        </w:rPr>
        <w:t> </w:t>
      </w:r>
      <w:r>
        <w:rPr>
          <w:color w:val="202020"/>
          <w:spacing w:val="-2"/>
        </w:rPr>
        <w:t>Federal</w:t>
      </w:r>
    </w:p>
    <w:p>
      <w:pPr>
        <w:pStyle w:val="BodyText"/>
        <w:spacing w:before="1"/>
        <w:ind w:left="400"/>
        <w:jc w:val="both"/>
      </w:pPr>
      <w:r>
        <w:rPr>
          <w:color w:val="202020"/>
        </w:rPr>
        <w:t>Environmental</w:t>
      </w:r>
      <w:r>
        <w:rPr>
          <w:color w:val="202020"/>
          <w:spacing w:val="15"/>
        </w:rPr>
        <w:t> </w:t>
      </w:r>
      <w:r>
        <w:rPr>
          <w:color w:val="202020"/>
        </w:rPr>
        <w:t>Protection</w:t>
      </w:r>
      <w:r>
        <w:rPr>
          <w:color w:val="202020"/>
          <w:spacing w:val="17"/>
        </w:rPr>
        <w:t> </w:t>
      </w:r>
      <w:r>
        <w:rPr>
          <w:color w:val="202020"/>
        </w:rPr>
        <w:t>Agency</w:t>
      </w:r>
      <w:r>
        <w:rPr>
          <w:color w:val="202020"/>
          <w:spacing w:val="16"/>
        </w:rPr>
        <w:t> </w:t>
      </w:r>
      <w:r>
        <w:rPr>
          <w:color w:val="202020"/>
        </w:rPr>
        <w:t>(FEPA)</w:t>
      </w:r>
      <w:r>
        <w:rPr>
          <w:color w:val="202020"/>
          <w:spacing w:val="17"/>
        </w:rPr>
        <w:t> </w:t>
      </w:r>
      <w:r>
        <w:rPr>
          <w:color w:val="202020"/>
        </w:rPr>
        <w:t>which</w:t>
      </w:r>
      <w:r>
        <w:rPr>
          <w:color w:val="202020"/>
          <w:spacing w:val="20"/>
        </w:rPr>
        <w:t> </w:t>
      </w:r>
      <w:r>
        <w:rPr>
          <w:color w:val="202020"/>
        </w:rPr>
        <w:t>was</w:t>
      </w:r>
      <w:r>
        <w:rPr>
          <w:color w:val="202020"/>
          <w:spacing w:val="21"/>
        </w:rPr>
        <w:t> </w:t>
      </w:r>
      <w:r>
        <w:rPr>
          <w:color w:val="202020"/>
        </w:rPr>
        <w:t>established</w:t>
      </w:r>
      <w:r>
        <w:rPr>
          <w:color w:val="202020"/>
          <w:spacing w:val="17"/>
        </w:rPr>
        <w:t> </w:t>
      </w:r>
      <w:r>
        <w:rPr>
          <w:color w:val="202020"/>
        </w:rPr>
        <w:t>in</w:t>
      </w:r>
      <w:r>
        <w:rPr>
          <w:color w:val="202020"/>
          <w:spacing w:val="18"/>
        </w:rPr>
        <w:t> </w:t>
      </w:r>
      <w:r>
        <w:rPr>
          <w:color w:val="202020"/>
        </w:rPr>
        <w:t>1988</w:t>
      </w:r>
      <w:r>
        <w:rPr>
          <w:color w:val="202020"/>
          <w:spacing w:val="21"/>
        </w:rPr>
        <w:t> </w:t>
      </w:r>
      <w:r>
        <w:rPr>
          <w:color w:val="202020"/>
        </w:rPr>
        <w:t>pursuant</w:t>
      </w:r>
      <w:r>
        <w:rPr>
          <w:color w:val="202020"/>
          <w:spacing w:val="18"/>
        </w:rPr>
        <w:t> </w:t>
      </w:r>
      <w:r>
        <w:rPr>
          <w:color w:val="202020"/>
        </w:rPr>
        <w:t>to</w:t>
      </w:r>
      <w:r>
        <w:rPr>
          <w:color w:val="202020"/>
          <w:spacing w:val="19"/>
        </w:rPr>
        <w:t> </w:t>
      </w:r>
      <w:r>
        <w:rPr>
          <w:color w:val="202020"/>
          <w:spacing w:val="-5"/>
        </w:rPr>
        <w:t>the</w:t>
      </w:r>
    </w:p>
    <w:p>
      <w:pPr>
        <w:pStyle w:val="BodyText"/>
        <w:spacing w:before="2"/>
        <w:rPr>
          <w:sz w:val="17"/>
        </w:rPr>
      </w:pPr>
      <w:r>
        <w:rPr/>
        <mc:AlternateContent>
          <mc:Choice Requires="wps">
            <w:drawing>
              <wp:anchor distT="0" distB="0" distL="0" distR="0" allowOverlap="1" layoutInCell="1" locked="0" behindDoc="1" simplePos="0" relativeHeight="487732736">
                <wp:simplePos x="0" y="0"/>
                <wp:positionH relativeFrom="page">
                  <wp:posOffset>914704</wp:posOffset>
                </wp:positionH>
                <wp:positionV relativeFrom="paragraph">
                  <wp:posOffset>140735</wp:posOffset>
                </wp:positionV>
                <wp:extent cx="1829435" cy="9525"/>
                <wp:effectExtent l="0" t="0" r="0" b="0"/>
                <wp:wrapTopAndBottom/>
                <wp:docPr id="374" name="Graphic 374"/>
                <wp:cNvGraphicFramePr>
                  <a:graphicFrameLocks/>
                </wp:cNvGraphicFramePr>
                <a:graphic>
                  <a:graphicData uri="http://schemas.microsoft.com/office/word/2010/wordprocessingShape">
                    <wps:wsp>
                      <wps:cNvPr id="374" name="Graphic 37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81532pt;width:144.020pt;height:.72003pt;mso-position-horizontal-relative:page;mso-position-vertical-relative:paragraph;z-index:-15583744;mso-wrap-distance-left:0;mso-wrap-distance-right:0" id="docshape342"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844</w:t>
      </w:r>
      <w:r>
        <w:rPr>
          <w:sz w:val="20"/>
          <w:vertAlign w:val="baseline"/>
        </w:rPr>
        <w:t>Mines</w:t>
      </w:r>
      <w:r>
        <w:rPr>
          <w:spacing w:val="-3"/>
          <w:sz w:val="20"/>
          <w:vertAlign w:val="baseline"/>
        </w:rPr>
        <w:t> </w:t>
      </w:r>
      <w:r>
        <w:rPr>
          <w:sz w:val="20"/>
          <w:vertAlign w:val="baseline"/>
        </w:rPr>
        <w:t>&amp;</w:t>
      </w:r>
      <w:r>
        <w:rPr>
          <w:spacing w:val="-5"/>
          <w:sz w:val="20"/>
          <w:vertAlign w:val="baseline"/>
        </w:rPr>
        <w:t> </w:t>
      </w:r>
      <w:r>
        <w:rPr>
          <w:sz w:val="20"/>
          <w:vertAlign w:val="baseline"/>
        </w:rPr>
        <w:t>Steel</w:t>
      </w:r>
      <w:r>
        <w:rPr>
          <w:spacing w:val="-2"/>
          <w:sz w:val="20"/>
          <w:vertAlign w:val="baseline"/>
        </w:rPr>
        <w:t> </w:t>
      </w:r>
      <w:r>
        <w:rPr>
          <w:sz w:val="20"/>
          <w:vertAlign w:val="baseline"/>
        </w:rPr>
        <w:t>Review,</w:t>
      </w:r>
      <w:r>
        <w:rPr>
          <w:spacing w:val="-4"/>
          <w:sz w:val="20"/>
          <w:vertAlign w:val="baseline"/>
        </w:rPr>
        <w:t> </w:t>
      </w:r>
      <w:r>
        <w:rPr>
          <w:sz w:val="20"/>
          <w:vertAlign w:val="baseline"/>
        </w:rPr>
        <w:t>October-December</w:t>
      </w:r>
      <w:r>
        <w:rPr>
          <w:spacing w:val="-3"/>
          <w:sz w:val="20"/>
          <w:vertAlign w:val="baseline"/>
        </w:rPr>
        <w:t> </w:t>
      </w:r>
      <w:r>
        <w:rPr>
          <w:sz w:val="20"/>
          <w:vertAlign w:val="baseline"/>
        </w:rPr>
        <w:t>2012,</w:t>
      </w:r>
      <w:r>
        <w:rPr>
          <w:spacing w:val="-4"/>
          <w:sz w:val="20"/>
          <w:vertAlign w:val="baseline"/>
        </w:rPr>
        <w:t> </w:t>
      </w:r>
      <w:r>
        <w:rPr>
          <w:sz w:val="20"/>
          <w:vertAlign w:val="baseline"/>
        </w:rPr>
        <w:t>Vol.</w:t>
      </w:r>
      <w:r>
        <w:rPr>
          <w:spacing w:val="-6"/>
          <w:sz w:val="20"/>
          <w:vertAlign w:val="baseline"/>
        </w:rPr>
        <w:t> </w:t>
      </w:r>
      <w:r>
        <w:rPr>
          <w:sz w:val="20"/>
          <w:vertAlign w:val="baseline"/>
        </w:rPr>
        <w:t>1</w:t>
      </w:r>
      <w:r>
        <w:rPr>
          <w:spacing w:val="-3"/>
          <w:sz w:val="20"/>
          <w:vertAlign w:val="baseline"/>
        </w:rPr>
        <w:t> </w:t>
      </w:r>
      <w:r>
        <w:rPr>
          <w:sz w:val="20"/>
          <w:vertAlign w:val="baseline"/>
        </w:rPr>
        <w:t>No.</w:t>
      </w:r>
      <w:r>
        <w:rPr>
          <w:spacing w:val="-5"/>
          <w:sz w:val="20"/>
          <w:vertAlign w:val="baseline"/>
        </w:rPr>
        <w:t> </w:t>
      </w:r>
      <w:r>
        <w:rPr>
          <w:sz w:val="20"/>
          <w:vertAlign w:val="baseline"/>
        </w:rPr>
        <w:t>3,</w:t>
      </w:r>
      <w:r>
        <w:rPr>
          <w:spacing w:val="-4"/>
          <w:sz w:val="20"/>
          <w:vertAlign w:val="baseline"/>
        </w:rPr>
        <w:t> </w:t>
      </w:r>
      <w:r>
        <w:rPr>
          <w:sz w:val="20"/>
          <w:vertAlign w:val="baseline"/>
        </w:rPr>
        <w:t>p.</w:t>
      </w:r>
      <w:r>
        <w:rPr>
          <w:spacing w:val="-6"/>
          <w:sz w:val="20"/>
          <w:vertAlign w:val="baseline"/>
        </w:rPr>
        <w:t> </w:t>
      </w:r>
      <w:r>
        <w:rPr>
          <w:spacing w:val="-10"/>
          <w:sz w:val="20"/>
          <w:vertAlign w:val="baseline"/>
        </w:rPr>
        <w:t>2</w:t>
      </w:r>
    </w:p>
    <w:p>
      <w:pPr>
        <w:spacing w:before="6"/>
        <w:ind w:left="400" w:right="0" w:firstLine="0"/>
        <w:jc w:val="left"/>
        <w:rPr>
          <w:sz w:val="20"/>
        </w:rPr>
      </w:pPr>
      <w:r>
        <w:rPr>
          <w:rFonts w:ascii="Calibri"/>
          <w:sz w:val="20"/>
          <w:vertAlign w:val="superscript"/>
        </w:rPr>
        <w:t>845</w:t>
      </w:r>
      <w:r>
        <w:rPr>
          <w:sz w:val="20"/>
          <w:vertAlign w:val="baseline"/>
        </w:rPr>
        <w:t>Mines</w:t>
      </w:r>
      <w:r>
        <w:rPr>
          <w:spacing w:val="-4"/>
          <w:sz w:val="20"/>
          <w:vertAlign w:val="baseline"/>
        </w:rPr>
        <w:t> </w:t>
      </w:r>
      <w:r>
        <w:rPr>
          <w:sz w:val="20"/>
          <w:vertAlign w:val="baseline"/>
        </w:rPr>
        <w:t>&amp;</w:t>
      </w:r>
      <w:r>
        <w:rPr>
          <w:spacing w:val="-6"/>
          <w:sz w:val="20"/>
          <w:vertAlign w:val="baseline"/>
        </w:rPr>
        <w:t> </w:t>
      </w:r>
      <w:r>
        <w:rPr>
          <w:sz w:val="20"/>
          <w:vertAlign w:val="baseline"/>
        </w:rPr>
        <w:t>Steel</w:t>
      </w:r>
      <w:r>
        <w:rPr>
          <w:spacing w:val="-3"/>
          <w:sz w:val="20"/>
          <w:vertAlign w:val="baseline"/>
        </w:rPr>
        <w:t> </w:t>
      </w:r>
      <w:r>
        <w:rPr>
          <w:sz w:val="20"/>
          <w:vertAlign w:val="baseline"/>
        </w:rPr>
        <w:t>Review,</w:t>
      </w:r>
      <w:r>
        <w:rPr>
          <w:spacing w:val="-5"/>
          <w:sz w:val="20"/>
          <w:vertAlign w:val="baseline"/>
        </w:rPr>
        <w:t> </w:t>
      </w:r>
      <w:r>
        <w:rPr>
          <w:sz w:val="20"/>
          <w:vertAlign w:val="baseline"/>
        </w:rPr>
        <w:t>December</w:t>
      </w:r>
      <w:r>
        <w:rPr>
          <w:spacing w:val="-4"/>
          <w:sz w:val="20"/>
          <w:vertAlign w:val="baseline"/>
        </w:rPr>
        <w:t> </w:t>
      </w:r>
      <w:r>
        <w:rPr>
          <w:sz w:val="20"/>
          <w:vertAlign w:val="baseline"/>
        </w:rPr>
        <w:t>2009,</w:t>
      </w:r>
      <w:r>
        <w:rPr>
          <w:spacing w:val="-5"/>
          <w:sz w:val="20"/>
          <w:vertAlign w:val="baseline"/>
        </w:rPr>
        <w:t> </w:t>
      </w:r>
      <w:r>
        <w:rPr>
          <w:sz w:val="20"/>
          <w:vertAlign w:val="baseline"/>
        </w:rPr>
        <w:t>Vol.</w:t>
      </w:r>
      <w:r>
        <w:rPr>
          <w:spacing w:val="-5"/>
          <w:sz w:val="20"/>
          <w:vertAlign w:val="baseline"/>
        </w:rPr>
        <w:t> </w:t>
      </w:r>
      <w:r>
        <w:rPr>
          <w:sz w:val="20"/>
          <w:vertAlign w:val="baseline"/>
        </w:rPr>
        <w:t>1</w:t>
      </w:r>
      <w:r>
        <w:rPr>
          <w:spacing w:val="-4"/>
          <w:sz w:val="20"/>
          <w:vertAlign w:val="baseline"/>
        </w:rPr>
        <w:t> </w:t>
      </w:r>
      <w:r>
        <w:rPr>
          <w:sz w:val="20"/>
          <w:vertAlign w:val="baseline"/>
        </w:rPr>
        <w:t>No.1.</w:t>
      </w:r>
      <w:r>
        <w:rPr>
          <w:spacing w:val="-6"/>
          <w:sz w:val="20"/>
          <w:vertAlign w:val="baseline"/>
        </w:rPr>
        <w:t> </w:t>
      </w:r>
      <w:r>
        <w:rPr>
          <w:spacing w:val="-5"/>
          <w:sz w:val="20"/>
          <w:vertAlign w:val="baseline"/>
        </w:rPr>
        <w:t>p.6</w:t>
      </w:r>
    </w:p>
    <w:p>
      <w:pPr>
        <w:spacing w:after="0"/>
        <w:jc w:val="left"/>
        <w:rPr>
          <w:sz w:val="20"/>
        </w:rPr>
        <w:sectPr>
          <w:pgSz w:w="12240" w:h="15840"/>
          <w:pgMar w:header="0" w:footer="1012" w:top="1320" w:bottom="1200" w:left="1040" w:right="860"/>
        </w:sectPr>
      </w:pPr>
    </w:p>
    <w:p>
      <w:pPr>
        <w:pStyle w:val="BodyText"/>
        <w:spacing w:line="480" w:lineRule="auto" w:before="72"/>
        <w:ind w:left="400" w:right="1155"/>
        <w:jc w:val="both"/>
      </w:pPr>
      <w:r>
        <w:rPr>
          <w:color w:val="202020"/>
        </w:rPr>
        <w:t>provisions of Decree No. 58 1988. Currently, this role is shared between NESREA (the lead agency of government charged with the protection of the environment) and the </w:t>
      </w:r>
      <w:r>
        <w:rPr>
          <w:color w:val="202020"/>
          <w:spacing w:val="-2"/>
        </w:rPr>
        <w:t>Ministry.</w:t>
      </w:r>
    </w:p>
    <w:p>
      <w:pPr>
        <w:pStyle w:val="BodyText"/>
        <w:spacing w:before="12"/>
      </w:pPr>
    </w:p>
    <w:p>
      <w:pPr>
        <w:pStyle w:val="BodyText"/>
        <w:spacing w:line="480" w:lineRule="auto"/>
        <w:ind w:left="400" w:right="1154"/>
        <w:jc w:val="both"/>
      </w:pPr>
      <w:r>
        <w:rPr/>
        <w:t>The Federal Ministry of Mines and Steel Development has various departments, units and some agencies as provided for in the Nigerian Minerals and Mining Act. The Act also mandated the Minister to specifically establish departments when it provided that “for the purposes of carrying out his functions under the Act, the Minister shall establish in the Ministry-(a) a Mines Inspectorate Department;(b) a Mines Environmental Compliance Department; and(c) such other departments as he may consider expedient for the proper administration of the Act.”</w:t>
      </w:r>
      <w:r>
        <w:rPr>
          <w:vertAlign w:val="superscript"/>
        </w:rPr>
        <w:t>846</w:t>
      </w:r>
      <w:r>
        <w:rPr>
          <w:vertAlign w:val="baseline"/>
        </w:rPr>
        <w:t>The key technical departments of the Ministry whose roles and responsibilities have bearing on the issue of protection of the environment from degradation by the mining of solid minerals in Nigeria, are considered hereunder:</w:t>
      </w:r>
    </w:p>
    <w:p>
      <w:pPr>
        <w:pStyle w:val="BodyText"/>
        <w:spacing w:before="13"/>
      </w:pPr>
    </w:p>
    <w:p>
      <w:pPr>
        <w:pStyle w:val="Heading2"/>
        <w:numPr>
          <w:ilvl w:val="3"/>
          <w:numId w:val="31"/>
        </w:numPr>
        <w:tabs>
          <w:tab w:pos="1179" w:val="left" w:leader="none"/>
        </w:tabs>
        <w:spacing w:line="240" w:lineRule="auto" w:before="1" w:after="0"/>
        <w:ind w:left="1179" w:right="0" w:hanging="779"/>
        <w:jc w:val="left"/>
      </w:pPr>
      <w:bookmarkStart w:name="_TOC_250016" w:id="35"/>
      <w:r>
        <w:rPr/>
        <w:t>Mines</w:t>
      </w:r>
      <w:r>
        <w:rPr>
          <w:spacing w:val="-4"/>
        </w:rPr>
        <w:t> </w:t>
      </w:r>
      <w:r>
        <w:rPr/>
        <w:t>Environmental</w:t>
      </w:r>
      <w:r>
        <w:rPr>
          <w:spacing w:val="-3"/>
        </w:rPr>
        <w:t> </w:t>
      </w:r>
      <w:r>
        <w:rPr/>
        <w:t>Compliance</w:t>
      </w:r>
      <w:r>
        <w:rPr>
          <w:spacing w:val="-3"/>
        </w:rPr>
        <w:t> </w:t>
      </w:r>
      <w:bookmarkEnd w:id="35"/>
      <w:r>
        <w:rPr>
          <w:spacing w:val="-2"/>
        </w:rPr>
        <w:t>Department</w:t>
      </w:r>
    </w:p>
    <w:p>
      <w:pPr>
        <w:pStyle w:val="BodyText"/>
        <w:spacing w:before="12"/>
        <w:rPr>
          <w:b/>
        </w:rPr>
      </w:pPr>
    </w:p>
    <w:p>
      <w:pPr>
        <w:pStyle w:val="BodyText"/>
        <w:spacing w:line="480" w:lineRule="auto"/>
        <w:ind w:left="400" w:right="1147"/>
        <w:jc w:val="both"/>
      </w:pPr>
      <w:r>
        <w:rPr/>
        <w:t>This</w:t>
      </w:r>
      <w:r>
        <w:rPr>
          <w:spacing w:val="-2"/>
        </w:rPr>
        <w:t> </w:t>
      </w:r>
      <w:r>
        <w:rPr/>
        <w:t>department</w:t>
      </w:r>
      <w:r>
        <w:rPr>
          <w:spacing w:val="-2"/>
        </w:rPr>
        <w:t> </w:t>
      </w:r>
      <w:r>
        <w:rPr/>
        <w:t>isone</w:t>
      </w:r>
      <w:r>
        <w:rPr>
          <w:spacing w:val="-3"/>
        </w:rPr>
        <w:t> </w:t>
      </w:r>
      <w:r>
        <w:rPr/>
        <w:t>of</w:t>
      </w:r>
      <w:r>
        <w:rPr>
          <w:spacing w:val="-1"/>
        </w:rPr>
        <w:t> </w:t>
      </w:r>
      <w:r>
        <w:rPr/>
        <w:t>the</w:t>
      </w:r>
      <w:r>
        <w:rPr>
          <w:spacing w:val="-2"/>
        </w:rPr>
        <w:t> </w:t>
      </w:r>
      <w:r>
        <w:rPr/>
        <w:t>technical and</w:t>
      </w:r>
      <w:r>
        <w:rPr>
          <w:spacing w:val="-2"/>
        </w:rPr>
        <w:t> </w:t>
      </w:r>
      <w:r>
        <w:rPr/>
        <w:t>statutory</w:t>
      </w:r>
      <w:r>
        <w:rPr>
          <w:spacing w:val="-5"/>
        </w:rPr>
        <w:t> </w:t>
      </w:r>
      <w:r>
        <w:rPr/>
        <w:t>departments</w:t>
      </w:r>
      <w:r>
        <w:rPr>
          <w:spacing w:val="-2"/>
        </w:rPr>
        <w:t> </w:t>
      </w:r>
      <w:r>
        <w:rPr/>
        <w:t>in</w:t>
      </w:r>
      <w:r>
        <w:rPr>
          <w:spacing w:val="-2"/>
        </w:rPr>
        <w:t> </w:t>
      </w:r>
      <w:r>
        <w:rPr/>
        <w:t>the</w:t>
      </w:r>
      <w:r>
        <w:rPr>
          <w:spacing w:val="-1"/>
        </w:rPr>
        <w:t> </w:t>
      </w:r>
      <w:r>
        <w:rPr/>
        <w:t>Ministry</w:t>
      </w:r>
      <w:r>
        <w:rPr>
          <w:spacing w:val="-5"/>
        </w:rPr>
        <w:t> </w:t>
      </w:r>
      <w:r>
        <w:rPr/>
        <w:t>and</w:t>
      </w:r>
      <w:r>
        <w:rPr>
          <w:spacing w:val="-2"/>
        </w:rPr>
        <w:t> </w:t>
      </w:r>
      <w:r>
        <w:rPr/>
        <w:t>has its functions and responsibilities given by the N.M.M.A.</w:t>
      </w:r>
      <w:r>
        <w:rPr>
          <w:vertAlign w:val="superscript"/>
        </w:rPr>
        <w:t>847</w:t>
      </w:r>
      <w:r>
        <w:rPr>
          <w:vertAlign w:val="baseline"/>
        </w:rPr>
        <w:t>It functions includereviewing all plans, studies and reports required to be prepared by the Holders of Mineraltitle in respect of their environmental obligations under the N.M.M.A.;monitoring and enforcing compliance by</w:t>
      </w:r>
      <w:r>
        <w:rPr>
          <w:spacing w:val="-4"/>
          <w:vertAlign w:val="baseline"/>
        </w:rPr>
        <w:t> </w:t>
      </w:r>
      <w:r>
        <w:rPr>
          <w:vertAlign w:val="baseline"/>
        </w:rPr>
        <w:t>holders of mineral title with all environmental requirements and obligations established pursuant to the Act, its regulations and by any other law in force; periodically audit</w:t>
      </w:r>
      <w:r>
        <w:rPr>
          <w:spacing w:val="36"/>
          <w:vertAlign w:val="baseline"/>
        </w:rPr>
        <w:t>  </w:t>
      </w:r>
      <w:r>
        <w:rPr>
          <w:vertAlign w:val="baseline"/>
        </w:rPr>
        <w:t>the</w:t>
      </w:r>
      <w:r>
        <w:rPr>
          <w:spacing w:val="38"/>
          <w:vertAlign w:val="baseline"/>
        </w:rPr>
        <w:t>  </w:t>
      </w:r>
      <w:r>
        <w:rPr>
          <w:vertAlign w:val="baseline"/>
        </w:rPr>
        <w:t>environmental</w:t>
      </w:r>
      <w:r>
        <w:rPr>
          <w:spacing w:val="38"/>
          <w:vertAlign w:val="baseline"/>
        </w:rPr>
        <w:t>  </w:t>
      </w:r>
      <w:r>
        <w:rPr>
          <w:vertAlign w:val="baseline"/>
        </w:rPr>
        <w:t>requirements</w:t>
      </w:r>
      <w:r>
        <w:rPr>
          <w:spacing w:val="39"/>
          <w:vertAlign w:val="baseline"/>
        </w:rPr>
        <w:t>  </w:t>
      </w:r>
      <w:r>
        <w:rPr>
          <w:vertAlign w:val="baseline"/>
        </w:rPr>
        <w:t>and</w:t>
      </w:r>
      <w:r>
        <w:rPr>
          <w:spacing w:val="39"/>
          <w:vertAlign w:val="baseline"/>
        </w:rPr>
        <w:t>  </w:t>
      </w:r>
      <w:r>
        <w:rPr>
          <w:vertAlign w:val="baseline"/>
        </w:rPr>
        <w:t>obligations</w:t>
      </w:r>
      <w:r>
        <w:rPr>
          <w:spacing w:val="39"/>
          <w:vertAlign w:val="baseline"/>
        </w:rPr>
        <w:t>  </w:t>
      </w:r>
      <w:r>
        <w:rPr>
          <w:vertAlign w:val="baseline"/>
        </w:rPr>
        <w:t>established</w:t>
      </w:r>
      <w:r>
        <w:rPr>
          <w:spacing w:val="38"/>
          <w:vertAlign w:val="baseline"/>
        </w:rPr>
        <w:t>  </w:t>
      </w:r>
      <w:r>
        <w:rPr>
          <w:vertAlign w:val="baseline"/>
        </w:rPr>
        <w:t>pursuant</w:t>
      </w:r>
      <w:r>
        <w:rPr>
          <w:spacing w:val="39"/>
          <w:vertAlign w:val="baseline"/>
        </w:rPr>
        <w:t>  </w:t>
      </w:r>
      <w:r>
        <w:rPr>
          <w:spacing w:val="-4"/>
          <w:vertAlign w:val="baseline"/>
        </w:rPr>
        <w:t>tothe</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375" name="Group 375"/>
                <wp:cNvGraphicFramePr>
                  <a:graphicFrameLocks/>
                </wp:cNvGraphicFramePr>
                <a:graphic>
                  <a:graphicData uri="http://schemas.microsoft.com/office/word/2010/wordprocessingGroup">
                    <wpg:wgp>
                      <wpg:cNvPr id="375" name="Group 375"/>
                      <wpg:cNvGrpSpPr/>
                      <wpg:grpSpPr>
                        <a:xfrm>
                          <a:off x="0" y="0"/>
                          <a:ext cx="1829435" cy="9525"/>
                          <a:chExt cx="1829435" cy="9525"/>
                        </a:xfrm>
                      </wpg:grpSpPr>
                      <wps:wsp>
                        <wps:cNvPr id="376" name="Graphic 37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43" coordorigin="0,0" coordsize="2881,15">
                <v:rect style="position:absolute;left:0;top:0;width:2881;height:15" id="docshape344" filled="true" fillcolor="#000000" stroked="false">
                  <v:fill type="solid"/>
                </v:rect>
              </v:group>
            </w:pict>
          </mc:Fallback>
        </mc:AlternateContent>
      </w:r>
      <w:r>
        <w:rPr>
          <w:sz w:val="2"/>
        </w:rPr>
      </w:r>
    </w:p>
    <w:p>
      <w:pPr>
        <w:spacing w:line="240" w:lineRule="auto" w:before="110"/>
        <w:ind w:left="400" w:right="653" w:firstLine="0"/>
        <w:jc w:val="left"/>
        <w:rPr>
          <w:sz w:val="20"/>
        </w:rPr>
      </w:pPr>
      <w:r>
        <w:rPr>
          <w:rFonts w:ascii="Calibri"/>
          <w:sz w:val="20"/>
          <w:vertAlign w:val="superscript"/>
        </w:rPr>
        <w:t>846</w:t>
      </w:r>
      <w:r>
        <w:rPr>
          <w:sz w:val="20"/>
          <w:vertAlign w:val="baseline"/>
        </w:rPr>
        <w:t>Section 16 (1), Nigerian Minerals and Mining Act, No. 20, 2007. In addition to the clear and omnibus provision of section 16 (l)(c) of the Act, section 4(p)ofthe Act also empowers the Hon. Minister of Mines and Steel Development</w:t>
      </w:r>
      <w:r>
        <w:rPr>
          <w:spacing w:val="-4"/>
          <w:sz w:val="20"/>
          <w:vertAlign w:val="baseline"/>
        </w:rPr>
        <w:t> </w:t>
      </w:r>
      <w:r>
        <w:rPr>
          <w:sz w:val="20"/>
          <w:vertAlign w:val="baseline"/>
        </w:rPr>
        <w:t>to</w:t>
      </w:r>
      <w:r>
        <w:rPr>
          <w:spacing w:val="-2"/>
          <w:sz w:val="20"/>
          <w:vertAlign w:val="baseline"/>
        </w:rPr>
        <w:t> </w:t>
      </w:r>
      <w:r>
        <w:rPr>
          <w:sz w:val="20"/>
          <w:vertAlign w:val="baseline"/>
        </w:rPr>
        <w:t>cause</w:t>
      </w:r>
      <w:r>
        <w:rPr>
          <w:spacing w:val="-3"/>
          <w:sz w:val="20"/>
          <w:vertAlign w:val="baseline"/>
        </w:rPr>
        <w:t> </w:t>
      </w:r>
      <w:r>
        <w:rPr>
          <w:sz w:val="20"/>
          <w:vertAlign w:val="baseline"/>
        </w:rPr>
        <w:t>to</w:t>
      </w:r>
      <w:r>
        <w:rPr>
          <w:spacing w:val="-2"/>
          <w:sz w:val="20"/>
          <w:vertAlign w:val="baseline"/>
        </w:rPr>
        <w:t> </w:t>
      </w:r>
      <w:r>
        <w:rPr>
          <w:sz w:val="20"/>
          <w:vertAlign w:val="baseline"/>
        </w:rPr>
        <w:t>be</w:t>
      </w:r>
      <w:r>
        <w:rPr>
          <w:spacing w:val="-3"/>
          <w:sz w:val="20"/>
          <w:vertAlign w:val="baseline"/>
        </w:rPr>
        <w:t> </w:t>
      </w:r>
      <w:r>
        <w:rPr>
          <w:sz w:val="20"/>
          <w:vertAlign w:val="baseline"/>
        </w:rPr>
        <w:t>created,</w:t>
      </w:r>
      <w:r>
        <w:rPr>
          <w:spacing w:val="-3"/>
          <w:sz w:val="20"/>
          <w:vertAlign w:val="baseline"/>
        </w:rPr>
        <w:t> </w:t>
      </w:r>
      <w:r>
        <w:rPr>
          <w:sz w:val="20"/>
          <w:vertAlign w:val="baseline"/>
        </w:rPr>
        <w:t>such</w:t>
      </w:r>
      <w:r>
        <w:rPr>
          <w:spacing w:val="-4"/>
          <w:sz w:val="20"/>
          <w:vertAlign w:val="baseline"/>
        </w:rPr>
        <w:t> </w:t>
      </w:r>
      <w:r>
        <w:rPr>
          <w:sz w:val="20"/>
          <w:vertAlign w:val="baseline"/>
        </w:rPr>
        <w:t>departments</w:t>
      </w:r>
      <w:r>
        <w:rPr>
          <w:spacing w:val="-4"/>
          <w:sz w:val="20"/>
          <w:vertAlign w:val="baseline"/>
        </w:rPr>
        <w:t> </w:t>
      </w:r>
      <w:r>
        <w:rPr>
          <w:sz w:val="20"/>
          <w:vertAlign w:val="baseline"/>
        </w:rPr>
        <w:t>and</w:t>
      </w:r>
      <w:r>
        <w:rPr>
          <w:spacing w:val="-2"/>
          <w:sz w:val="20"/>
          <w:vertAlign w:val="baseline"/>
        </w:rPr>
        <w:t> </w:t>
      </w:r>
      <w:r>
        <w:rPr>
          <w:sz w:val="20"/>
          <w:vertAlign w:val="baseline"/>
        </w:rPr>
        <w:t>agencies</w:t>
      </w:r>
      <w:r>
        <w:rPr>
          <w:spacing w:val="-4"/>
          <w:sz w:val="20"/>
          <w:vertAlign w:val="baseline"/>
        </w:rPr>
        <w:t> </w:t>
      </w:r>
      <w:r>
        <w:rPr>
          <w:sz w:val="20"/>
          <w:vertAlign w:val="baseline"/>
        </w:rPr>
        <w:t>as</w:t>
      </w:r>
      <w:r>
        <w:rPr>
          <w:spacing w:val="-4"/>
          <w:sz w:val="20"/>
          <w:vertAlign w:val="baseline"/>
        </w:rPr>
        <w:t> </w:t>
      </w:r>
      <w:r>
        <w:rPr>
          <w:sz w:val="20"/>
          <w:vertAlign w:val="baseline"/>
        </w:rPr>
        <w:t>are</w:t>
      </w:r>
      <w:r>
        <w:rPr>
          <w:spacing w:val="-3"/>
          <w:sz w:val="20"/>
          <w:vertAlign w:val="baseline"/>
        </w:rPr>
        <w:t> </w:t>
      </w:r>
      <w:r>
        <w:rPr>
          <w:sz w:val="20"/>
          <w:vertAlign w:val="baseline"/>
        </w:rPr>
        <w:t>necessary</w:t>
      </w:r>
      <w:r>
        <w:rPr>
          <w:spacing w:val="-4"/>
          <w:sz w:val="20"/>
          <w:vertAlign w:val="baseline"/>
        </w:rPr>
        <w:t> </w:t>
      </w:r>
      <w:r>
        <w:rPr>
          <w:sz w:val="20"/>
          <w:vertAlign w:val="baseline"/>
        </w:rPr>
        <w:t>for</w:t>
      </w:r>
      <w:r>
        <w:rPr>
          <w:spacing w:val="-3"/>
          <w:sz w:val="20"/>
          <w:vertAlign w:val="baseline"/>
        </w:rPr>
        <w:t> </w:t>
      </w:r>
      <w:r>
        <w:rPr>
          <w:sz w:val="20"/>
          <w:vertAlign w:val="baseline"/>
        </w:rPr>
        <w:t>the</w:t>
      </w:r>
      <w:r>
        <w:rPr>
          <w:spacing w:val="-3"/>
          <w:sz w:val="20"/>
          <w:vertAlign w:val="baseline"/>
        </w:rPr>
        <w:t> </w:t>
      </w:r>
      <w:r>
        <w:rPr>
          <w:sz w:val="20"/>
          <w:vertAlign w:val="baseline"/>
        </w:rPr>
        <w:t>effective</w:t>
      </w:r>
      <w:r>
        <w:rPr>
          <w:spacing w:val="-3"/>
          <w:sz w:val="20"/>
          <w:vertAlign w:val="baseline"/>
        </w:rPr>
        <w:t> </w:t>
      </w:r>
      <w:r>
        <w:rPr>
          <w:sz w:val="20"/>
          <w:vertAlign w:val="baseline"/>
        </w:rPr>
        <w:t>administration of the Act.</w:t>
      </w:r>
    </w:p>
    <w:p>
      <w:pPr>
        <w:spacing w:before="24"/>
        <w:ind w:left="400" w:right="0" w:firstLine="0"/>
        <w:jc w:val="left"/>
        <w:rPr>
          <w:sz w:val="20"/>
        </w:rPr>
      </w:pPr>
      <w:r>
        <w:rPr>
          <w:rFonts w:ascii="Calibri"/>
          <w:sz w:val="20"/>
          <w:vertAlign w:val="superscript"/>
        </w:rPr>
        <w:t>847</w:t>
      </w:r>
      <w:r>
        <w:rPr>
          <w:i/>
          <w:sz w:val="20"/>
          <w:vertAlign w:val="baseline"/>
        </w:rPr>
        <w:t>Ibid,</w:t>
      </w:r>
      <w:r>
        <w:rPr>
          <w:i/>
          <w:spacing w:val="1"/>
          <w:sz w:val="20"/>
          <w:vertAlign w:val="baseline"/>
        </w:rPr>
        <w:t> </w:t>
      </w:r>
      <w:r>
        <w:rPr>
          <w:sz w:val="20"/>
          <w:vertAlign w:val="baseline"/>
        </w:rPr>
        <w:t>Section </w:t>
      </w:r>
      <w:r>
        <w:rPr>
          <w:spacing w:val="-5"/>
          <w:sz w:val="20"/>
          <w:vertAlign w:val="baseline"/>
        </w:rPr>
        <w:t>18</w:t>
      </w:r>
    </w:p>
    <w:p>
      <w:pPr>
        <w:spacing w:after="0"/>
        <w:jc w:val="left"/>
        <w:rPr>
          <w:sz w:val="20"/>
        </w:rPr>
        <w:sectPr>
          <w:pgSz w:w="12240" w:h="15840"/>
          <w:pgMar w:header="0" w:footer="1012" w:top="1360" w:bottom="1200" w:left="1040" w:right="860"/>
        </w:sectPr>
      </w:pPr>
    </w:p>
    <w:p>
      <w:pPr>
        <w:pStyle w:val="BodyText"/>
        <w:spacing w:line="480" w:lineRule="auto" w:before="72"/>
        <w:ind w:left="400" w:right="1155"/>
        <w:jc w:val="both"/>
      </w:pPr>
      <w:r>
        <w:rPr/>
        <w:t>N.M.M.A., its regulations and by any other law in force and make recommendations thereonto the Minister; and liaise with relevant agencies of Government with respect to the social and environmentissues involved in mining</w:t>
      </w:r>
      <w:r>
        <w:rPr>
          <w:spacing w:val="-2"/>
        </w:rPr>
        <w:t> </w:t>
      </w:r>
      <w:r>
        <w:rPr/>
        <w:t>operations, Mine</w:t>
      </w:r>
      <w:r>
        <w:rPr>
          <w:spacing w:val="-1"/>
        </w:rPr>
        <w:t> </w:t>
      </w:r>
      <w:r>
        <w:rPr/>
        <w:t>closure and reclamation of land.</w:t>
      </w:r>
      <w:r>
        <w:rPr>
          <w:vertAlign w:val="superscript"/>
        </w:rPr>
        <w:t>848</w:t>
      </w:r>
    </w:p>
    <w:p>
      <w:pPr>
        <w:pStyle w:val="BodyText"/>
        <w:spacing w:before="12"/>
      </w:pPr>
    </w:p>
    <w:p>
      <w:pPr>
        <w:pStyle w:val="BodyText"/>
        <w:spacing w:line="480" w:lineRule="auto"/>
        <w:ind w:left="400" w:right="1152"/>
        <w:jc w:val="both"/>
      </w:pPr>
      <w:r>
        <w:rPr/>
        <w:t>These functions give the Ministry through the MEC Department the power to </w:t>
      </w:r>
      <w:r>
        <w:rPr>
          <w:i/>
        </w:rPr>
        <w:t>inter alia </w:t>
      </w:r>
      <w:r>
        <w:rPr/>
        <w:t>coordinate and resolve matters relating to the protection of the environment from degradation by the mining of solid minerals in Nigeria. It is therefore the considered opinion of this scholar that the functions of the department as given by the N.M.M.A. are adequate for the purpose of ensuring the protection of the environment from degradation</w:t>
      </w:r>
      <w:r>
        <w:rPr>
          <w:spacing w:val="40"/>
        </w:rPr>
        <w:t> </w:t>
      </w:r>
      <w:r>
        <w:rPr/>
        <w:t>by</w:t>
      </w:r>
      <w:r>
        <w:rPr>
          <w:spacing w:val="-5"/>
        </w:rPr>
        <w:t> </w:t>
      </w:r>
      <w:r>
        <w:rPr/>
        <w:t>the</w:t>
      </w:r>
      <w:r>
        <w:rPr>
          <w:spacing w:val="-1"/>
        </w:rPr>
        <w:t> </w:t>
      </w:r>
      <w:r>
        <w:rPr/>
        <w:t>mining</w:t>
      </w:r>
      <w:r>
        <w:rPr>
          <w:spacing w:val="-2"/>
        </w:rPr>
        <w:t> </w:t>
      </w:r>
      <w:r>
        <w:rPr/>
        <w:t>of</w:t>
      </w:r>
      <w:r>
        <w:rPr>
          <w:spacing w:val="-1"/>
        </w:rPr>
        <w:t> </w:t>
      </w:r>
      <w:r>
        <w:rPr/>
        <w:t>solid minerals in Nigeria.From</w:t>
      </w:r>
      <w:r>
        <w:rPr>
          <w:spacing w:val="-1"/>
        </w:rPr>
        <w:t> </w:t>
      </w:r>
      <w:r>
        <w:rPr/>
        <w:t>the</w:t>
      </w:r>
      <w:r>
        <w:rPr>
          <w:spacing w:val="-1"/>
        </w:rPr>
        <w:t> </w:t>
      </w:r>
      <w:r>
        <w:rPr/>
        <w:t>foregoing, the</w:t>
      </w:r>
      <w:r>
        <w:rPr>
          <w:spacing w:val="-1"/>
        </w:rPr>
        <w:t> </w:t>
      </w:r>
      <w:r>
        <w:rPr/>
        <w:t>duties of the</w:t>
      </w:r>
      <w:r>
        <w:rPr>
          <w:spacing w:val="-1"/>
        </w:rPr>
        <w:t> </w:t>
      </w:r>
      <w:r>
        <w:rPr/>
        <w:t>department is interlaced or engrained with the preventive principle, remedial principle and the need to attain sustainable development in the industry in order to protect the environment from degradation by the mining of solid minerals.</w:t>
      </w:r>
    </w:p>
    <w:p>
      <w:pPr>
        <w:pStyle w:val="BodyText"/>
        <w:spacing w:before="14"/>
      </w:pPr>
    </w:p>
    <w:p>
      <w:pPr>
        <w:pStyle w:val="BodyText"/>
        <w:spacing w:line="480" w:lineRule="auto"/>
        <w:ind w:left="400" w:right="1152"/>
        <w:jc w:val="both"/>
      </w:pPr>
      <w:r>
        <w:rPr/>
        <w:t>In a bid to ensuring that leaseholders (in this instance includingartisanal and small scale miners) undertake the rehabilitation of mined out areas after mining activities pursuant to thegrant of mining lease, section 90 (2) stipulates that "All lease holders shall carry out effective rehabilitation of the mined out areas to the satisfaction of the Mines Environmental Compliance Department and also pay prescribed rehabilitation fee, proportionate to their profits as a way to defray further cost of rehabilitation and </w:t>
      </w:r>
      <w:r>
        <w:rPr>
          <w:spacing w:val="-2"/>
        </w:rPr>
        <w:t>reclamation".</w:t>
      </w:r>
    </w:p>
    <w:p>
      <w:pPr>
        <w:pStyle w:val="BodyText"/>
        <w:rPr>
          <w:sz w:val="20"/>
        </w:rPr>
      </w:pPr>
    </w:p>
    <w:p>
      <w:pPr>
        <w:pStyle w:val="BodyText"/>
        <w:rPr>
          <w:sz w:val="20"/>
        </w:rPr>
      </w:pP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733760">
                <wp:simplePos x="0" y="0"/>
                <wp:positionH relativeFrom="page">
                  <wp:posOffset>914704</wp:posOffset>
                </wp:positionH>
                <wp:positionV relativeFrom="paragraph">
                  <wp:posOffset>200001</wp:posOffset>
                </wp:positionV>
                <wp:extent cx="1829435" cy="9525"/>
                <wp:effectExtent l="0" t="0" r="0" b="0"/>
                <wp:wrapTopAndBottom/>
                <wp:docPr id="377" name="Graphic 377"/>
                <wp:cNvGraphicFramePr>
                  <a:graphicFrameLocks/>
                </wp:cNvGraphicFramePr>
                <a:graphic>
                  <a:graphicData uri="http://schemas.microsoft.com/office/word/2010/wordprocessingShape">
                    <wps:wsp>
                      <wps:cNvPr id="377" name="Graphic 37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48118pt;width:144.020pt;height:.72003pt;mso-position-horizontal-relative:page;mso-position-vertical-relative:paragraph;z-index:-15582720;mso-wrap-distance-left:0;mso-wrap-distance-right:0" id="docshape345" filled="true" fillcolor="#000000" stroked="false">
                <v:fill type="solid"/>
                <w10:wrap type="topAndBottom"/>
              </v:rect>
            </w:pict>
          </mc:Fallback>
        </mc:AlternateContent>
      </w:r>
    </w:p>
    <w:p>
      <w:pPr>
        <w:spacing w:before="96"/>
        <w:ind w:left="400" w:right="0" w:firstLine="0"/>
        <w:jc w:val="left"/>
        <w:rPr>
          <w:i/>
          <w:sz w:val="20"/>
        </w:rPr>
      </w:pPr>
      <w:r>
        <w:rPr>
          <w:spacing w:val="-2"/>
          <w:sz w:val="20"/>
          <w:vertAlign w:val="superscript"/>
        </w:rPr>
        <w:t>848</w:t>
      </w:r>
      <w:r>
        <w:rPr>
          <w:i/>
          <w:spacing w:val="-2"/>
          <w:sz w:val="20"/>
          <w:vertAlign w:val="baseline"/>
        </w:rPr>
        <w:t>Ibid</w:t>
      </w:r>
    </w:p>
    <w:p>
      <w:pPr>
        <w:spacing w:after="0"/>
        <w:jc w:val="left"/>
        <w:rPr>
          <w:sz w:val="20"/>
        </w:rPr>
        <w:sectPr>
          <w:pgSz w:w="12240" w:h="15840"/>
          <w:pgMar w:header="0" w:footer="1012" w:top="1360" w:bottom="1200" w:left="1040" w:right="860"/>
        </w:sectPr>
      </w:pPr>
    </w:p>
    <w:p>
      <w:pPr>
        <w:pStyle w:val="BodyText"/>
        <w:spacing w:line="480" w:lineRule="auto" w:before="72"/>
        <w:ind w:left="400" w:right="1150"/>
        <w:jc w:val="both"/>
      </w:pPr>
      <w:r>
        <w:rPr/>
        <w:t>As has been severally mentioned, the provisions of some sections of the Act constitute clogs to their enforcement e.g, the provision of section 90(2) of the Act creates a problem of enforcement for the Mines Environmental Compliance Department as earlier articulated in this research work. It is an open fact that in Nigeria for the purpose of self-serving interests, usually 3 types of accounts are prepared by companies and businesses viz: one</w:t>
      </w:r>
      <w:r>
        <w:rPr>
          <w:spacing w:val="40"/>
        </w:rPr>
        <w:t> </w:t>
      </w:r>
      <w:r>
        <w:rPr/>
        <w:t>for the internal use of the company or business which reflects the real financial position of the company or business, the second for regulatory authorities and the third for the public/customers. With this intrigues, it will be difficult, if not almost impossible to verify and</w:t>
      </w:r>
      <w:r>
        <w:rPr>
          <w:spacing w:val="-2"/>
        </w:rPr>
        <w:t> </w:t>
      </w:r>
      <w:r>
        <w:rPr/>
        <w:t>assess</w:t>
      </w:r>
      <w:r>
        <w:rPr>
          <w:spacing w:val="-2"/>
        </w:rPr>
        <w:t> </w:t>
      </w:r>
      <w:r>
        <w:rPr/>
        <w:t>the</w:t>
      </w:r>
      <w:r>
        <w:rPr>
          <w:spacing w:val="-1"/>
        </w:rPr>
        <w:t> </w:t>
      </w:r>
      <w:r>
        <w:rPr/>
        <w:t>actual</w:t>
      </w:r>
      <w:r>
        <w:rPr>
          <w:spacing w:val="-2"/>
        </w:rPr>
        <w:t> </w:t>
      </w:r>
      <w:r>
        <w:rPr/>
        <w:t>dues</w:t>
      </w:r>
      <w:r>
        <w:rPr>
          <w:spacing w:val="-2"/>
        </w:rPr>
        <w:t> </w:t>
      </w:r>
      <w:r>
        <w:rPr/>
        <w:t>from</w:t>
      </w:r>
      <w:r>
        <w:rPr>
          <w:spacing w:val="-2"/>
        </w:rPr>
        <w:t> </w:t>
      </w:r>
      <w:r>
        <w:rPr/>
        <w:t>lease</w:t>
      </w:r>
      <w:r>
        <w:rPr>
          <w:spacing w:val="-3"/>
        </w:rPr>
        <w:t> </w:t>
      </w:r>
      <w:r>
        <w:rPr/>
        <w:t>holders as</w:t>
      </w:r>
      <w:r>
        <w:rPr>
          <w:spacing w:val="-2"/>
        </w:rPr>
        <w:t> </w:t>
      </w:r>
      <w:r>
        <w:rPr/>
        <w:t>proportionate</w:t>
      </w:r>
      <w:r>
        <w:rPr>
          <w:spacing w:val="-4"/>
        </w:rPr>
        <w:t> </w:t>
      </w:r>
      <w:r>
        <w:rPr/>
        <w:t>parts</w:t>
      </w:r>
      <w:r>
        <w:rPr>
          <w:spacing w:val="-2"/>
        </w:rPr>
        <w:t> </w:t>
      </w:r>
      <w:r>
        <w:rPr/>
        <w:t>of</w:t>
      </w:r>
      <w:r>
        <w:rPr>
          <w:spacing w:val="-2"/>
        </w:rPr>
        <w:t> </w:t>
      </w:r>
      <w:r>
        <w:rPr/>
        <w:t>their</w:t>
      </w:r>
      <w:r>
        <w:rPr>
          <w:spacing w:val="-1"/>
        </w:rPr>
        <w:t> </w:t>
      </w:r>
      <w:r>
        <w:rPr/>
        <w:t>profits</w:t>
      </w:r>
      <w:r>
        <w:rPr>
          <w:spacing w:val="-2"/>
        </w:rPr>
        <w:t> </w:t>
      </w:r>
      <w:r>
        <w:rPr/>
        <w:t>when</w:t>
      </w:r>
      <w:r>
        <w:rPr>
          <w:spacing w:val="-2"/>
        </w:rPr>
        <w:t> </w:t>
      </w:r>
      <w:r>
        <w:rPr/>
        <w:t>no percentage was specified by thesection. Assuming a percentage was even specified, the issue of trinity of accounts will obviously act as a clog to the determination of the due for rehabilitation and reclamation of mined out areas.</w:t>
      </w:r>
    </w:p>
    <w:p>
      <w:pPr>
        <w:pStyle w:val="BodyText"/>
        <w:spacing w:before="13"/>
      </w:pPr>
    </w:p>
    <w:p>
      <w:pPr>
        <w:pStyle w:val="BodyText"/>
        <w:spacing w:line="480" w:lineRule="auto" w:before="1"/>
        <w:ind w:left="400" w:right="1150"/>
        <w:jc w:val="both"/>
      </w:pPr>
      <w:r>
        <w:rPr/>
        <w:t>To ensure that the issue of rehabilitation and reclamation of mined out areas or fieldsby lease holders is given the desired attention and is raised to the pedestal of relevance so as</w:t>
      </w:r>
      <w:r>
        <w:rPr>
          <w:spacing w:val="40"/>
        </w:rPr>
        <w:t> </w:t>
      </w:r>
      <w:r>
        <w:rPr/>
        <w:t>to assist in the protection of the environment from degradation by the mining of solid minerals, it is important that in order to make the task of the MEC realizable, it is opined that section 90(2) of the N.M.M.A.may be amended to</w:t>
      </w:r>
      <w:r>
        <w:rPr>
          <w:i/>
        </w:rPr>
        <w:t>inter alia </w:t>
      </w:r>
      <w:r>
        <w:rPr/>
        <w:t>take care ofthe following identified gaps viz:</w:t>
      </w:r>
    </w:p>
    <w:p>
      <w:pPr>
        <w:pStyle w:val="BodyText"/>
        <w:spacing w:before="12"/>
      </w:pPr>
    </w:p>
    <w:p>
      <w:pPr>
        <w:pStyle w:val="ListParagraph"/>
        <w:numPr>
          <w:ilvl w:val="0"/>
          <w:numId w:val="32"/>
        </w:numPr>
        <w:tabs>
          <w:tab w:pos="807" w:val="left" w:leader="none"/>
        </w:tabs>
        <w:spacing w:line="480" w:lineRule="auto" w:before="1" w:after="0"/>
        <w:ind w:left="400" w:right="1154" w:firstLine="0"/>
        <w:jc w:val="both"/>
        <w:rPr>
          <w:sz w:val="24"/>
        </w:rPr>
      </w:pPr>
      <w:r>
        <w:rPr>
          <w:sz w:val="24"/>
        </w:rPr>
        <w:t>To specify the proportionate percentage of profits of operators to be used for rehabilitation and reclamation of mined out areas or fields. To this extent, 2.5% of the profits of leaseholders is recommended. This will not only assist the MEC department in the</w:t>
      </w:r>
      <w:r>
        <w:rPr>
          <w:spacing w:val="64"/>
          <w:sz w:val="24"/>
        </w:rPr>
        <w:t> </w:t>
      </w:r>
      <w:r>
        <w:rPr>
          <w:sz w:val="24"/>
        </w:rPr>
        <w:t>discharge</w:t>
      </w:r>
      <w:r>
        <w:rPr>
          <w:spacing w:val="65"/>
          <w:sz w:val="24"/>
        </w:rPr>
        <w:t> </w:t>
      </w:r>
      <w:r>
        <w:rPr>
          <w:sz w:val="24"/>
        </w:rPr>
        <w:t>of</w:t>
      </w:r>
      <w:r>
        <w:rPr>
          <w:spacing w:val="65"/>
          <w:sz w:val="24"/>
        </w:rPr>
        <w:t> </w:t>
      </w:r>
      <w:r>
        <w:rPr>
          <w:sz w:val="24"/>
        </w:rPr>
        <w:t>its</w:t>
      </w:r>
      <w:r>
        <w:rPr>
          <w:spacing w:val="66"/>
          <w:sz w:val="24"/>
        </w:rPr>
        <w:t> </w:t>
      </w:r>
      <w:r>
        <w:rPr>
          <w:sz w:val="24"/>
        </w:rPr>
        <w:t>functions</w:t>
      </w:r>
      <w:r>
        <w:rPr>
          <w:spacing w:val="65"/>
          <w:sz w:val="24"/>
        </w:rPr>
        <w:t> </w:t>
      </w:r>
      <w:r>
        <w:rPr>
          <w:sz w:val="24"/>
        </w:rPr>
        <w:t>but</w:t>
      </w:r>
      <w:r>
        <w:rPr>
          <w:spacing w:val="66"/>
          <w:sz w:val="24"/>
        </w:rPr>
        <w:t> </w:t>
      </w:r>
      <w:r>
        <w:rPr>
          <w:sz w:val="24"/>
        </w:rPr>
        <w:t>the</w:t>
      </w:r>
      <w:r>
        <w:rPr>
          <w:spacing w:val="65"/>
          <w:sz w:val="24"/>
        </w:rPr>
        <w:t> </w:t>
      </w:r>
      <w:r>
        <w:rPr>
          <w:sz w:val="24"/>
        </w:rPr>
        <w:t>collection</w:t>
      </w:r>
      <w:r>
        <w:rPr>
          <w:spacing w:val="65"/>
          <w:sz w:val="24"/>
        </w:rPr>
        <w:t> </w:t>
      </w:r>
      <w:r>
        <w:rPr>
          <w:sz w:val="24"/>
        </w:rPr>
        <w:t>of</w:t>
      </w:r>
      <w:r>
        <w:rPr>
          <w:spacing w:val="64"/>
          <w:sz w:val="24"/>
        </w:rPr>
        <w:t> </w:t>
      </w:r>
      <w:r>
        <w:rPr>
          <w:sz w:val="24"/>
        </w:rPr>
        <w:t>these</w:t>
      </w:r>
      <w:r>
        <w:rPr>
          <w:spacing w:val="64"/>
          <w:sz w:val="24"/>
        </w:rPr>
        <w:t> </w:t>
      </w:r>
      <w:r>
        <w:rPr>
          <w:sz w:val="24"/>
        </w:rPr>
        <w:t>monies</w:t>
      </w:r>
      <w:r>
        <w:rPr>
          <w:spacing w:val="66"/>
          <w:sz w:val="24"/>
        </w:rPr>
        <w:t> </w:t>
      </w:r>
      <w:r>
        <w:rPr>
          <w:sz w:val="24"/>
        </w:rPr>
        <w:t>when</w:t>
      </w:r>
      <w:r>
        <w:rPr>
          <w:spacing w:val="65"/>
          <w:sz w:val="24"/>
        </w:rPr>
        <w:t> </w:t>
      </w:r>
      <w:r>
        <w:rPr>
          <w:sz w:val="24"/>
        </w:rPr>
        <w:t>deployed</w:t>
      </w:r>
      <w:r>
        <w:rPr>
          <w:spacing w:val="65"/>
          <w:sz w:val="24"/>
        </w:rPr>
        <w:t> </w:t>
      </w:r>
      <w:r>
        <w:rPr>
          <w:spacing w:val="-5"/>
          <w:sz w:val="24"/>
        </w:rPr>
        <w:t>for</w:t>
      </w:r>
    </w:p>
    <w:p>
      <w:pPr>
        <w:spacing w:after="0" w:line="480" w:lineRule="auto"/>
        <w:jc w:val="both"/>
        <w:rPr>
          <w:sz w:val="24"/>
        </w:rPr>
        <w:sectPr>
          <w:pgSz w:w="12240" w:h="15840"/>
          <w:pgMar w:header="0" w:footer="1012" w:top="1360" w:bottom="1200" w:left="1040" w:right="860"/>
        </w:sectPr>
      </w:pPr>
    </w:p>
    <w:p>
      <w:pPr>
        <w:pStyle w:val="BodyText"/>
        <w:spacing w:line="480" w:lineRule="auto" w:before="72"/>
        <w:ind w:left="400" w:right="1164"/>
        <w:jc w:val="both"/>
      </w:pPr>
      <w:r>
        <w:rPr/>
        <w:t>rehabilitation and reclamation of mined out areas, will go a long way</w:t>
      </w:r>
      <w:r>
        <w:rPr>
          <w:spacing w:val="-3"/>
        </w:rPr>
        <w:t> </w:t>
      </w:r>
      <w:r>
        <w:rPr/>
        <w:t>in contributing to the protection of the environment from degradation by mining of solid minerals in Nigeria.</w:t>
      </w:r>
    </w:p>
    <w:p>
      <w:pPr>
        <w:pStyle w:val="BodyText"/>
        <w:spacing w:before="12"/>
      </w:pPr>
    </w:p>
    <w:p>
      <w:pPr>
        <w:pStyle w:val="ListParagraph"/>
        <w:numPr>
          <w:ilvl w:val="0"/>
          <w:numId w:val="32"/>
        </w:numPr>
        <w:tabs>
          <w:tab w:pos="758" w:val="left" w:leader="none"/>
        </w:tabs>
        <w:spacing w:line="480" w:lineRule="auto" w:before="0" w:after="0"/>
        <w:ind w:left="400" w:right="1155" w:firstLine="0"/>
        <w:jc w:val="both"/>
        <w:rPr>
          <w:sz w:val="24"/>
        </w:rPr>
      </w:pPr>
      <w:r>
        <w:rPr>
          <w:sz w:val="24"/>
        </w:rPr>
        <w:t>The accounts of lease holders should be audited annually by selected reputable Audit firms in order to determine the actual or real profit positions of lease holders so as to calculate the percentage of proportionate profit to be set aside for the purpose of rehabilitation and reclamation of mined out areas or fields. Once this is done, the amounts realized should be judiciously utilized for the purpose of mine rehabilitation and </w:t>
      </w:r>
      <w:r>
        <w:rPr>
          <w:spacing w:val="-2"/>
          <w:sz w:val="24"/>
        </w:rPr>
        <w:t>reclamation.</w:t>
      </w:r>
    </w:p>
    <w:p>
      <w:pPr>
        <w:pStyle w:val="BodyText"/>
        <w:spacing w:before="13"/>
      </w:pPr>
    </w:p>
    <w:p>
      <w:pPr>
        <w:pStyle w:val="ListParagraph"/>
        <w:numPr>
          <w:ilvl w:val="0"/>
          <w:numId w:val="32"/>
        </w:numPr>
        <w:tabs>
          <w:tab w:pos="751" w:val="left" w:leader="none"/>
        </w:tabs>
        <w:spacing w:line="480" w:lineRule="auto" w:before="0" w:after="0"/>
        <w:ind w:left="400" w:right="1147" w:firstLine="0"/>
        <w:jc w:val="both"/>
        <w:rPr>
          <w:sz w:val="24"/>
        </w:rPr>
      </w:pPr>
      <w:r>
        <w:rPr>
          <w:sz w:val="24"/>
        </w:rPr>
        <w:t>Other clear provisions for rehabilitation or reclamation of mined out areas should be made taking into consideration situations or years where or when operators do not make profits from their business of mining of solid minerals. The reason behind this suggestion</w:t>
      </w:r>
      <w:r>
        <w:rPr>
          <w:spacing w:val="40"/>
          <w:sz w:val="24"/>
        </w:rPr>
        <w:t> </w:t>
      </w:r>
      <w:r>
        <w:rPr>
          <w:sz w:val="24"/>
        </w:rPr>
        <w:t>is so as not to leave mined-out sites un-catered in years when profits are not made by leaseholders. For this purpose an intervention fund should be set up to be recouped from leaseholders in subsequent year(s) of profitability in their businesses. It is therefore recommended that in order to give legal basis for this opinion, and to strengthen the mandate of MEC Department in the quest for protection of the environment from degradation by the mining of solid minerals in Nigeria, it is opined that the N.M.M.A.may have to be amended by the creation of a new section 90(3) to read thus:</w:t>
      </w:r>
    </w:p>
    <w:p>
      <w:pPr>
        <w:pStyle w:val="BodyText"/>
        <w:spacing w:before="13"/>
      </w:pPr>
    </w:p>
    <w:p>
      <w:pPr>
        <w:pStyle w:val="BodyText"/>
        <w:spacing w:line="480" w:lineRule="auto" w:before="1"/>
        <w:ind w:left="400" w:right="1158"/>
        <w:jc w:val="both"/>
      </w:pPr>
      <w:r>
        <w:rPr/>
        <w:t>“A special fund is hereby created to be administered by the Ministry for environmental rehabilitation and reclamation of mined sites to carter for years when leaseholders do not make profits from their businesses; such intervention fund when utilized by MEC Department</w:t>
      </w:r>
      <w:r>
        <w:rPr>
          <w:spacing w:val="16"/>
        </w:rPr>
        <w:t> </w:t>
      </w:r>
      <w:r>
        <w:rPr/>
        <w:t>shall</w:t>
      </w:r>
      <w:r>
        <w:rPr>
          <w:spacing w:val="19"/>
        </w:rPr>
        <w:t> </w:t>
      </w:r>
      <w:r>
        <w:rPr/>
        <w:t>be</w:t>
      </w:r>
      <w:r>
        <w:rPr>
          <w:spacing w:val="19"/>
        </w:rPr>
        <w:t> </w:t>
      </w:r>
      <w:r>
        <w:rPr/>
        <w:t>a</w:t>
      </w:r>
      <w:r>
        <w:rPr>
          <w:spacing w:val="18"/>
        </w:rPr>
        <w:t> </w:t>
      </w:r>
      <w:r>
        <w:rPr/>
        <w:t>loan</w:t>
      </w:r>
      <w:r>
        <w:rPr>
          <w:spacing w:val="17"/>
        </w:rPr>
        <w:t> </w:t>
      </w:r>
      <w:r>
        <w:rPr/>
        <w:t>to</w:t>
      </w:r>
      <w:r>
        <w:rPr>
          <w:spacing w:val="19"/>
        </w:rPr>
        <w:t> </w:t>
      </w:r>
      <w:r>
        <w:rPr/>
        <w:t>such</w:t>
      </w:r>
      <w:r>
        <w:rPr>
          <w:spacing w:val="17"/>
        </w:rPr>
        <w:t> </w:t>
      </w:r>
      <w:r>
        <w:rPr/>
        <w:t>companies/persons</w:t>
      </w:r>
      <w:r>
        <w:rPr>
          <w:spacing w:val="18"/>
        </w:rPr>
        <w:t> </w:t>
      </w:r>
      <w:r>
        <w:rPr/>
        <w:t>who</w:t>
      </w:r>
      <w:r>
        <w:rPr>
          <w:spacing w:val="17"/>
        </w:rPr>
        <w:t> </w:t>
      </w:r>
      <w:r>
        <w:rPr/>
        <w:t>were</w:t>
      </w:r>
      <w:r>
        <w:rPr>
          <w:spacing w:val="18"/>
        </w:rPr>
        <w:t> </w:t>
      </w:r>
      <w:r>
        <w:rPr/>
        <w:t>unable</w:t>
      </w:r>
      <w:r>
        <w:rPr>
          <w:spacing w:val="17"/>
        </w:rPr>
        <w:t> </w:t>
      </w:r>
      <w:r>
        <w:rPr/>
        <w:t>to</w:t>
      </w:r>
      <w:r>
        <w:rPr>
          <w:spacing w:val="18"/>
        </w:rPr>
        <w:t> </w:t>
      </w:r>
      <w:r>
        <w:rPr/>
        <w:t>contribute</w:t>
      </w:r>
      <w:r>
        <w:rPr>
          <w:spacing w:val="18"/>
        </w:rPr>
        <w:t> </w:t>
      </w:r>
      <w:r>
        <w:rPr>
          <w:spacing w:val="-5"/>
        </w:rPr>
        <w:t>the</w:t>
      </w:r>
    </w:p>
    <w:p>
      <w:pPr>
        <w:spacing w:after="0" w:line="480" w:lineRule="auto"/>
        <w:jc w:val="both"/>
        <w:sectPr>
          <w:pgSz w:w="12240" w:h="15840"/>
          <w:pgMar w:header="0" w:footer="1012" w:top="1360" w:bottom="1200" w:left="1040" w:right="860"/>
        </w:sectPr>
      </w:pPr>
    </w:p>
    <w:p>
      <w:pPr>
        <w:pStyle w:val="BodyText"/>
        <w:spacing w:line="480" w:lineRule="auto" w:before="72"/>
        <w:ind w:left="400" w:right="1151"/>
        <w:jc w:val="both"/>
      </w:pPr>
      <w:r>
        <w:rPr/>
        <w:t>prescribed percentage; owing to a declaration of loss in their operations provided however that</w:t>
      </w:r>
      <w:r>
        <w:rPr>
          <w:spacing w:val="-3"/>
        </w:rPr>
        <w:t> </w:t>
      </w:r>
      <w:r>
        <w:rPr/>
        <w:t>it</w:t>
      </w:r>
      <w:r>
        <w:rPr>
          <w:spacing w:val="-3"/>
        </w:rPr>
        <w:t> </w:t>
      </w:r>
      <w:r>
        <w:rPr/>
        <w:t>shall</w:t>
      </w:r>
      <w:r>
        <w:rPr>
          <w:spacing w:val="-3"/>
        </w:rPr>
        <w:t> </w:t>
      </w:r>
      <w:r>
        <w:rPr/>
        <w:t>be</w:t>
      </w:r>
      <w:r>
        <w:rPr>
          <w:spacing w:val="-3"/>
        </w:rPr>
        <w:t> </w:t>
      </w:r>
      <w:r>
        <w:rPr/>
        <w:t>a</w:t>
      </w:r>
      <w:r>
        <w:rPr>
          <w:spacing w:val="-3"/>
        </w:rPr>
        <w:t> </w:t>
      </w:r>
      <w:r>
        <w:rPr/>
        <w:t>criminal</w:t>
      </w:r>
      <w:r>
        <w:rPr>
          <w:spacing w:val="-1"/>
        </w:rPr>
        <w:t> </w:t>
      </w:r>
      <w:r>
        <w:rPr/>
        <w:t>offence</w:t>
      </w:r>
      <w:r>
        <w:rPr>
          <w:spacing w:val="-4"/>
        </w:rPr>
        <w:t> </w:t>
      </w:r>
      <w:r>
        <w:rPr/>
        <w:t>punishable</w:t>
      </w:r>
      <w:r>
        <w:rPr>
          <w:spacing w:val="-3"/>
        </w:rPr>
        <w:t> </w:t>
      </w:r>
      <w:r>
        <w:rPr/>
        <w:t>under</w:t>
      </w:r>
      <w:r>
        <w:rPr>
          <w:spacing w:val="-2"/>
        </w:rPr>
        <w:t> </w:t>
      </w:r>
      <w:r>
        <w:rPr/>
        <w:t>sections</w:t>
      </w:r>
      <w:r>
        <w:rPr>
          <w:spacing w:val="-3"/>
        </w:rPr>
        <w:t> </w:t>
      </w:r>
      <w:r>
        <w:rPr/>
        <w:t>131(c)</w:t>
      </w:r>
      <w:r>
        <w:rPr>
          <w:spacing w:val="-3"/>
        </w:rPr>
        <w:t> </w:t>
      </w:r>
      <w:r>
        <w:rPr/>
        <w:t>and</w:t>
      </w:r>
      <w:r>
        <w:rPr>
          <w:spacing w:val="-3"/>
        </w:rPr>
        <w:t> </w:t>
      </w:r>
      <w:r>
        <w:rPr/>
        <w:t>133 of</w:t>
      </w:r>
      <w:r>
        <w:rPr>
          <w:spacing w:val="-3"/>
        </w:rPr>
        <w:t> </w:t>
      </w:r>
      <w:r>
        <w:rPr/>
        <w:t>the</w:t>
      </w:r>
      <w:r>
        <w:rPr>
          <w:spacing w:val="-5"/>
        </w:rPr>
        <w:t> </w:t>
      </w:r>
      <w:r>
        <w:rPr/>
        <w:t>Act,</w:t>
      </w:r>
      <w:r>
        <w:rPr>
          <w:spacing w:val="-1"/>
        </w:rPr>
        <w:t> </w:t>
      </w:r>
      <w:r>
        <w:rPr/>
        <w:t>with a penalty of N20million upon conviction for any company who makes false declaration or report.” Consequently, the current section 90(3) of the Act should be re-numbered section </w:t>
      </w:r>
      <w:r>
        <w:rPr>
          <w:spacing w:val="-2"/>
        </w:rPr>
        <w:t>90(4).</w:t>
      </w:r>
    </w:p>
    <w:p>
      <w:pPr>
        <w:pStyle w:val="BodyText"/>
        <w:spacing w:before="12"/>
      </w:pPr>
    </w:p>
    <w:p>
      <w:pPr>
        <w:pStyle w:val="BodyText"/>
        <w:spacing w:line="480" w:lineRule="auto"/>
        <w:ind w:left="400" w:right="1154"/>
        <w:jc w:val="both"/>
      </w:pPr>
      <w:r>
        <w:rPr/>
        <w:t>The N.M.M.A.contains various provisions which empowers the Ministry particularly the MEC Department to ensure the protection and sustainability</w:t>
      </w:r>
      <w:r>
        <w:rPr>
          <w:spacing w:val="-3"/>
        </w:rPr>
        <w:t> </w:t>
      </w:r>
      <w:r>
        <w:rPr/>
        <w:t>of the environment so that the effects of mining on the environment by way of degradation are avoided by imbibing the practice or principle of pre-caution which is a corner stone of environmental sustainability; and where this cannot be effectively achieved, by ensuring that the deleterious effects of mining on the environment are mitigated or cushioned.According to Akper,</w:t>
      </w:r>
    </w:p>
    <w:p>
      <w:pPr>
        <w:pStyle w:val="BodyText"/>
        <w:spacing w:before="14"/>
      </w:pPr>
    </w:p>
    <w:p>
      <w:pPr>
        <w:spacing w:before="1"/>
        <w:ind w:left="966" w:right="1719" w:firstLine="0"/>
        <w:jc w:val="both"/>
        <w:rPr>
          <w:sz w:val="20"/>
        </w:rPr>
      </w:pPr>
      <w:r>
        <w:rPr>
          <w:sz w:val="20"/>
        </w:rPr>
        <w:t>to ensure that the concerns clearly articulated and prioritized in the [National Minerals and] Mining Policy [of 2008] are implemented, the relevant technical departments were created.</w:t>
      </w:r>
      <w:r>
        <w:rPr>
          <w:spacing w:val="80"/>
          <w:sz w:val="20"/>
        </w:rPr>
        <w:t> </w:t>
      </w:r>
      <w:r>
        <w:rPr>
          <w:sz w:val="20"/>
        </w:rPr>
        <w:t>The technical department relevant to our discourse [according to the learned scholar] is the Mines Environmental Compliance (MEC) charged with the responsibility of enforcing global environmental best practices in mining. The department was created with the realization that the solid minerals industry must strive to maintain an acceptable environment standard within the sector. The MEC is thus charged with the responsibility to ensure that the mining industry operates in concert with the environment by adopting, operating and maintaining procedures that are environmentally friendly.</w:t>
      </w:r>
      <w:r>
        <w:rPr>
          <w:sz w:val="20"/>
          <w:vertAlign w:val="superscript"/>
        </w:rPr>
        <w:t>849</w:t>
      </w:r>
    </w:p>
    <w:p>
      <w:pPr>
        <w:pStyle w:val="BodyText"/>
        <w:spacing w:before="55"/>
        <w:rPr>
          <w:sz w:val="20"/>
        </w:rPr>
      </w:pPr>
    </w:p>
    <w:p>
      <w:pPr>
        <w:pStyle w:val="BodyText"/>
        <w:spacing w:line="480" w:lineRule="auto" w:before="1"/>
        <w:ind w:left="400" w:right="1151"/>
        <w:jc w:val="both"/>
      </w:pPr>
      <w:r>
        <w:rPr/>
        <w:t>The above submission by the scholar, relating to the technical departments created by theNational Minerals and Mining Policy (assuming without conceding that the said departments were truly and properly created by the policy) omitted to state clearly that the said technical departments were created by</w:t>
      </w:r>
      <w:r>
        <w:rPr>
          <w:spacing w:val="-4"/>
        </w:rPr>
        <w:t> </w:t>
      </w:r>
      <w:r>
        <w:rPr/>
        <w:t>the Policy</w:t>
      </w:r>
      <w:r>
        <w:rPr>
          <w:spacing w:val="-4"/>
        </w:rPr>
        <w:t> </w:t>
      </w:r>
      <w:r>
        <w:rPr/>
        <w:t>in the Federal Ministry</w:t>
      </w:r>
      <w:r>
        <w:rPr>
          <w:spacing w:val="-2"/>
        </w:rPr>
        <w:t> </w:t>
      </w:r>
      <w:r>
        <w:rPr/>
        <w:t>of Mines and Steel Development. A curious and agitated mind particularly a scholar is left with a guess in</w:t>
      </w:r>
      <w:r>
        <w:rPr>
          <w:spacing w:val="73"/>
        </w:rPr>
        <w:t> </w:t>
      </w:r>
      <w:r>
        <w:rPr/>
        <w:t>finding</w:t>
      </w:r>
      <w:r>
        <w:rPr>
          <w:spacing w:val="73"/>
        </w:rPr>
        <w:t> </w:t>
      </w:r>
      <w:r>
        <w:rPr/>
        <w:t>out</w:t>
      </w:r>
      <w:r>
        <w:rPr>
          <w:spacing w:val="76"/>
        </w:rPr>
        <w:t> </w:t>
      </w:r>
      <w:r>
        <w:rPr/>
        <w:t>where</w:t>
      </w:r>
      <w:r>
        <w:rPr>
          <w:spacing w:val="72"/>
        </w:rPr>
        <w:t> </w:t>
      </w:r>
      <w:r>
        <w:rPr/>
        <w:t>these</w:t>
      </w:r>
      <w:r>
        <w:rPr>
          <w:spacing w:val="74"/>
        </w:rPr>
        <w:t> </w:t>
      </w:r>
      <w:r>
        <w:rPr/>
        <w:t>technical</w:t>
      </w:r>
      <w:r>
        <w:rPr>
          <w:spacing w:val="76"/>
        </w:rPr>
        <w:t> </w:t>
      </w:r>
      <w:r>
        <w:rPr/>
        <w:t>departments</w:t>
      </w:r>
      <w:r>
        <w:rPr>
          <w:spacing w:val="76"/>
        </w:rPr>
        <w:t> </w:t>
      </w:r>
      <w:r>
        <w:rPr/>
        <w:t>are</w:t>
      </w:r>
      <w:r>
        <w:rPr>
          <w:spacing w:val="72"/>
        </w:rPr>
        <w:t> </w:t>
      </w:r>
      <w:r>
        <w:rPr/>
        <w:t>domiciled.</w:t>
      </w:r>
      <w:r>
        <w:rPr>
          <w:spacing w:val="75"/>
        </w:rPr>
        <w:t> </w:t>
      </w:r>
      <w:r>
        <w:rPr/>
        <w:t>Consequently,</w:t>
      </w:r>
      <w:r>
        <w:rPr>
          <w:spacing w:val="75"/>
        </w:rPr>
        <w:t> </w:t>
      </w:r>
      <w:r>
        <w:rPr/>
        <w:t>it</w:t>
      </w:r>
      <w:r>
        <w:rPr>
          <w:spacing w:val="76"/>
        </w:rPr>
        <w:t> </w:t>
      </w:r>
      <w:r>
        <w:rPr>
          <w:spacing w:val="-5"/>
        </w:rPr>
        <w:t>is</w:t>
      </w:r>
    </w:p>
    <w:p>
      <w:pPr>
        <w:pStyle w:val="BodyText"/>
        <w:spacing w:before="28"/>
        <w:rPr>
          <w:sz w:val="20"/>
        </w:rPr>
      </w:pPr>
      <w:r>
        <w:rPr/>
        <mc:AlternateContent>
          <mc:Choice Requires="wps">
            <w:drawing>
              <wp:anchor distT="0" distB="0" distL="0" distR="0" allowOverlap="1" layoutInCell="1" locked="0" behindDoc="1" simplePos="0" relativeHeight="487734272">
                <wp:simplePos x="0" y="0"/>
                <wp:positionH relativeFrom="page">
                  <wp:posOffset>914704</wp:posOffset>
                </wp:positionH>
                <wp:positionV relativeFrom="paragraph">
                  <wp:posOffset>179298</wp:posOffset>
                </wp:positionV>
                <wp:extent cx="1829435" cy="9525"/>
                <wp:effectExtent l="0" t="0" r="0" b="0"/>
                <wp:wrapTopAndBottom/>
                <wp:docPr id="378" name="Graphic 378"/>
                <wp:cNvGraphicFramePr>
                  <a:graphicFrameLocks/>
                </wp:cNvGraphicFramePr>
                <a:graphic>
                  <a:graphicData uri="http://schemas.microsoft.com/office/word/2010/wordprocessingShape">
                    <wps:wsp>
                      <wps:cNvPr id="378" name="Graphic 37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17983pt;width:144.020pt;height:.71997pt;mso-position-horizontal-relative:page;mso-position-vertical-relative:paragraph;z-index:-15582208;mso-wrap-distance-left:0;mso-wrap-distance-right:0" id="docshape346" filled="true" fillcolor="#000000" stroked="false">
                <v:fill type="solid"/>
                <w10:wrap type="topAndBottom"/>
              </v:rect>
            </w:pict>
          </mc:Fallback>
        </mc:AlternateContent>
      </w:r>
    </w:p>
    <w:p>
      <w:pPr>
        <w:spacing w:before="115"/>
        <w:ind w:left="400" w:right="0" w:firstLine="0"/>
        <w:jc w:val="left"/>
        <w:rPr>
          <w:sz w:val="20"/>
        </w:rPr>
      </w:pPr>
      <w:r>
        <w:rPr>
          <w:sz w:val="20"/>
          <w:vertAlign w:val="superscript"/>
        </w:rPr>
        <w:t>849</w:t>
      </w:r>
      <w:r>
        <w:rPr>
          <w:sz w:val="20"/>
          <w:vertAlign w:val="baseline"/>
        </w:rPr>
        <w:t>Akper,P.T.,</w:t>
      </w:r>
      <w:r>
        <w:rPr>
          <w:spacing w:val="-1"/>
          <w:sz w:val="20"/>
          <w:vertAlign w:val="baseline"/>
        </w:rPr>
        <w:t> </w:t>
      </w:r>
      <w:r>
        <w:rPr>
          <w:i/>
          <w:sz w:val="20"/>
          <w:vertAlign w:val="baseline"/>
        </w:rPr>
        <w:t>op</w:t>
      </w:r>
      <w:r>
        <w:rPr>
          <w:i/>
          <w:spacing w:val="3"/>
          <w:sz w:val="20"/>
          <w:vertAlign w:val="baseline"/>
        </w:rPr>
        <w:t> </w:t>
      </w:r>
      <w:r>
        <w:rPr>
          <w:i/>
          <w:spacing w:val="-2"/>
          <w:sz w:val="20"/>
          <w:vertAlign w:val="baseline"/>
        </w:rPr>
        <w:t>cit</w:t>
      </w:r>
      <w:r>
        <w:rPr>
          <w:spacing w:val="-2"/>
          <w:sz w:val="20"/>
          <w:vertAlign w:val="baseline"/>
        </w:rPr>
        <w:t>,pp.187&amp;188</w:t>
      </w:r>
    </w:p>
    <w:p>
      <w:pPr>
        <w:spacing w:after="0"/>
        <w:jc w:val="left"/>
        <w:rPr>
          <w:sz w:val="20"/>
        </w:rPr>
        <w:sectPr>
          <w:pgSz w:w="12240" w:h="15840"/>
          <w:pgMar w:header="0" w:footer="1012" w:top="1360" w:bottom="1200" w:left="1040" w:right="860"/>
        </w:sectPr>
      </w:pPr>
    </w:p>
    <w:p>
      <w:pPr>
        <w:pStyle w:val="BodyText"/>
        <w:spacing w:line="480" w:lineRule="auto" w:before="112"/>
        <w:ind w:left="400" w:right="1150"/>
        <w:jc w:val="both"/>
      </w:pPr>
      <w:r>
        <w:rPr/>
        <w:t>submitted with due respect that reference by Akper</w:t>
      </w:r>
      <w:r>
        <w:rPr>
          <w:vertAlign w:val="superscript"/>
        </w:rPr>
        <w:t>850</w:t>
      </w:r>
      <w:r>
        <w:rPr>
          <w:vertAlign w:val="baseline"/>
        </w:rPr>
        <w:t> and the citation of the functions of the MEC as encapsulated in the Policy when in fact the N.M.M.A is the extant law on the issue is an act of inadvertence or oversight. At this juncture, it is necessary to surmise that the MID and MEC Department were not created by the Policy but rather the two departments were clearly established by the provisions of the Act.</w:t>
      </w:r>
      <w:r>
        <w:rPr>
          <w:vertAlign w:val="superscript"/>
        </w:rPr>
        <w:t>851</w:t>
      </w:r>
      <w:r>
        <w:rPr>
          <w:vertAlign w:val="baseline"/>
        </w:rPr>
        <w:t> The correlative functions of these 2 departments were also aptly codified in the N.M.M.A.</w:t>
      </w:r>
      <w:r>
        <w:rPr>
          <w:vertAlign w:val="superscript"/>
        </w:rPr>
        <w:t>852</w:t>
      </w:r>
    </w:p>
    <w:p>
      <w:pPr>
        <w:pStyle w:val="BodyText"/>
        <w:spacing w:before="13"/>
      </w:pPr>
    </w:p>
    <w:p>
      <w:pPr>
        <w:pStyle w:val="BodyText"/>
        <w:spacing w:line="480" w:lineRule="auto"/>
        <w:ind w:left="400" w:right="1154"/>
        <w:jc w:val="both"/>
      </w:pPr>
      <w:r>
        <w:rPr/>
        <w:t>The roles and functions of the MEC department as provided by the Policy are virtually the same with the ones given by the N.M.M.A. However, some functions similar to those in</w:t>
      </w:r>
      <w:r>
        <w:rPr>
          <w:spacing w:val="40"/>
        </w:rPr>
        <w:t> </w:t>
      </w:r>
      <w:r>
        <w:rPr/>
        <w:t>the Act were specified viz: stipulation of procedures for the reclamation and restoration of mines land; andmaintaining regular environmental audits to ensure the adoption of environmentally sound practices in all mining operations.It is submitted that the said functions may have been intended to complement the provisions of the N.M.M.A. on the subject. But whether this is necessary and could be achieved through the policy is better</w:t>
      </w:r>
      <w:r>
        <w:rPr>
          <w:spacing w:val="40"/>
        </w:rPr>
        <w:t> </w:t>
      </w:r>
      <w:r>
        <w:rPr/>
        <w:t>left for examination.</w:t>
      </w:r>
    </w:p>
    <w:p>
      <w:pPr>
        <w:pStyle w:val="BodyText"/>
        <w:spacing w:before="13"/>
      </w:pPr>
    </w:p>
    <w:p>
      <w:pPr>
        <w:pStyle w:val="BodyText"/>
        <w:spacing w:line="480" w:lineRule="auto"/>
        <w:ind w:left="400" w:right="1153"/>
        <w:jc w:val="both"/>
      </w:pPr>
      <w:r>
        <w:rPr/>
        <w:t>This is because, the Mineral and Mining Policy is a guide to action just like most policies and therefore their provisions cannot be enforced. The better means of ensuring that the text of the additions become useful in order to contribute to protecting the environment from degradation by the mining of solid minerals is for those provisions to be included in the N.M.M.A.via an amendment or alternatively, the Minister should make the provisions part</w:t>
      </w:r>
      <w:r>
        <w:rPr>
          <w:spacing w:val="27"/>
        </w:rPr>
        <w:t> </w:t>
      </w:r>
      <w:r>
        <w:rPr/>
        <w:t>of</w:t>
      </w:r>
      <w:r>
        <w:rPr>
          <w:spacing w:val="30"/>
        </w:rPr>
        <w:t> </w:t>
      </w:r>
      <w:r>
        <w:rPr/>
        <w:t>an</w:t>
      </w:r>
      <w:r>
        <w:rPr>
          <w:spacing w:val="30"/>
        </w:rPr>
        <w:t> </w:t>
      </w:r>
      <w:r>
        <w:rPr/>
        <w:t>extant</w:t>
      </w:r>
      <w:r>
        <w:rPr>
          <w:spacing w:val="27"/>
        </w:rPr>
        <w:t> </w:t>
      </w:r>
      <w:r>
        <w:rPr/>
        <w:t>Regulations</w:t>
      </w:r>
      <w:r>
        <w:rPr>
          <w:spacing w:val="28"/>
        </w:rPr>
        <w:t> </w:t>
      </w:r>
      <w:r>
        <w:rPr/>
        <w:t>on</w:t>
      </w:r>
      <w:r>
        <w:rPr>
          <w:spacing w:val="28"/>
        </w:rPr>
        <w:t> </w:t>
      </w:r>
      <w:r>
        <w:rPr/>
        <w:t>the</w:t>
      </w:r>
      <w:r>
        <w:rPr>
          <w:spacing w:val="27"/>
        </w:rPr>
        <w:t> </w:t>
      </w:r>
      <w:r>
        <w:rPr/>
        <w:t>subject</w:t>
      </w:r>
      <w:r>
        <w:rPr>
          <w:spacing w:val="29"/>
        </w:rPr>
        <w:t> </w:t>
      </w:r>
      <w:r>
        <w:rPr/>
        <w:t>matter.</w:t>
      </w:r>
      <w:r>
        <w:rPr>
          <w:spacing w:val="28"/>
        </w:rPr>
        <w:t> </w:t>
      </w:r>
      <w:r>
        <w:rPr/>
        <w:t>This</w:t>
      </w:r>
      <w:r>
        <w:rPr>
          <w:spacing w:val="28"/>
        </w:rPr>
        <w:t> </w:t>
      </w:r>
      <w:r>
        <w:rPr/>
        <w:t>is</w:t>
      </w:r>
      <w:r>
        <w:rPr>
          <w:spacing w:val="29"/>
        </w:rPr>
        <w:t> </w:t>
      </w:r>
      <w:r>
        <w:rPr/>
        <w:t>more</w:t>
      </w:r>
      <w:r>
        <w:rPr>
          <w:spacing w:val="29"/>
        </w:rPr>
        <w:t> </w:t>
      </w:r>
      <w:r>
        <w:rPr/>
        <w:t>so</w:t>
      </w:r>
      <w:r>
        <w:rPr>
          <w:spacing w:val="27"/>
        </w:rPr>
        <w:t> </w:t>
      </w:r>
      <w:r>
        <w:rPr/>
        <w:t>that</w:t>
      </w:r>
      <w:r>
        <w:rPr>
          <w:spacing w:val="30"/>
        </w:rPr>
        <w:t> </w:t>
      </w:r>
      <w:r>
        <w:rPr/>
        <w:t>the</w:t>
      </w:r>
      <w:r>
        <w:rPr>
          <w:spacing w:val="28"/>
        </w:rPr>
        <w:t> </w:t>
      </w:r>
      <w:r>
        <w:rPr/>
        <w:t>Policy</w:t>
      </w:r>
      <w:r>
        <w:rPr>
          <w:spacing w:val="26"/>
        </w:rPr>
        <w:t> </w:t>
      </w:r>
      <w:r>
        <w:rPr>
          <w:spacing w:val="-5"/>
        </w:rPr>
        <w:t>was</w:t>
      </w:r>
    </w:p>
    <w:p>
      <w:pPr>
        <w:pStyle w:val="BodyText"/>
        <w:spacing w:before="1"/>
        <w:ind w:left="400"/>
        <w:jc w:val="both"/>
      </w:pPr>
      <w:r>
        <w:rPr/>
        <w:t>issued</w:t>
      </w:r>
      <w:r>
        <w:rPr>
          <w:spacing w:val="-1"/>
        </w:rPr>
        <w:t> </w:t>
      </w:r>
      <w:r>
        <w:rPr/>
        <w:t>in 2008 while</w:t>
      </w:r>
      <w:r>
        <w:rPr>
          <w:spacing w:val="-2"/>
        </w:rPr>
        <w:t> </w:t>
      </w:r>
      <w:r>
        <w:rPr/>
        <w:t>the N.M.M.A. was</w:t>
      </w:r>
      <w:r>
        <w:rPr>
          <w:spacing w:val="-1"/>
        </w:rPr>
        <w:t> </w:t>
      </w:r>
      <w:r>
        <w:rPr/>
        <w:t>enacted in </w:t>
      </w:r>
      <w:r>
        <w:rPr>
          <w:spacing w:val="-2"/>
        </w:rPr>
        <w:t>2007.</w:t>
      </w:r>
    </w:p>
    <w:p>
      <w:pPr>
        <w:pStyle w:val="BodyText"/>
        <w:spacing w:before="5"/>
        <w:rPr>
          <w:sz w:val="14"/>
        </w:rPr>
      </w:pPr>
      <w:r>
        <w:rPr/>
        <mc:AlternateContent>
          <mc:Choice Requires="wps">
            <w:drawing>
              <wp:anchor distT="0" distB="0" distL="0" distR="0" allowOverlap="1" layoutInCell="1" locked="0" behindDoc="1" simplePos="0" relativeHeight="487734784">
                <wp:simplePos x="0" y="0"/>
                <wp:positionH relativeFrom="page">
                  <wp:posOffset>914704</wp:posOffset>
                </wp:positionH>
                <wp:positionV relativeFrom="paragraph">
                  <wp:posOffset>120908</wp:posOffset>
                </wp:positionV>
                <wp:extent cx="1829435" cy="9525"/>
                <wp:effectExtent l="0" t="0" r="0" b="0"/>
                <wp:wrapTopAndBottom/>
                <wp:docPr id="379" name="Graphic 379"/>
                <wp:cNvGraphicFramePr>
                  <a:graphicFrameLocks/>
                </wp:cNvGraphicFramePr>
                <a:graphic>
                  <a:graphicData uri="http://schemas.microsoft.com/office/word/2010/wordprocessingShape">
                    <wps:wsp>
                      <wps:cNvPr id="379" name="Graphic 37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520361pt;width:144.020pt;height:.72003pt;mso-position-horizontal-relative:page;mso-position-vertical-relative:paragraph;z-index:-15581696;mso-wrap-distance-left:0;mso-wrap-distance-right:0" id="docshape347"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850</w:t>
      </w:r>
      <w:r>
        <w:rPr>
          <w:i/>
          <w:sz w:val="20"/>
          <w:vertAlign w:val="baseline"/>
        </w:rPr>
        <w:t>Ibid</w:t>
      </w:r>
      <w:r>
        <w:rPr>
          <w:sz w:val="20"/>
          <w:vertAlign w:val="baseline"/>
        </w:rPr>
        <w:t>,</w:t>
      </w:r>
      <w:r>
        <w:rPr>
          <w:spacing w:val="-4"/>
          <w:sz w:val="20"/>
          <w:vertAlign w:val="baseline"/>
        </w:rPr>
        <w:t> </w:t>
      </w:r>
      <w:r>
        <w:rPr>
          <w:spacing w:val="-2"/>
          <w:sz w:val="20"/>
          <w:vertAlign w:val="baseline"/>
        </w:rPr>
        <w:t>p.187</w:t>
      </w:r>
    </w:p>
    <w:p>
      <w:pPr>
        <w:spacing w:before="23"/>
        <w:ind w:left="400" w:right="0" w:firstLine="0"/>
        <w:jc w:val="left"/>
        <w:rPr>
          <w:sz w:val="20"/>
        </w:rPr>
      </w:pPr>
      <w:r>
        <w:rPr>
          <w:rFonts w:ascii="Calibri"/>
          <w:sz w:val="20"/>
          <w:vertAlign w:val="superscript"/>
        </w:rPr>
        <w:t>851</w:t>
      </w:r>
      <w:r>
        <w:rPr>
          <w:sz w:val="20"/>
          <w:vertAlign w:val="baseline"/>
        </w:rPr>
        <w:t>Section</w:t>
      </w:r>
      <w:r>
        <w:rPr>
          <w:spacing w:val="-4"/>
          <w:sz w:val="20"/>
          <w:vertAlign w:val="baseline"/>
        </w:rPr>
        <w:t> </w:t>
      </w:r>
      <w:r>
        <w:rPr>
          <w:sz w:val="20"/>
          <w:vertAlign w:val="baseline"/>
        </w:rPr>
        <w:t>16</w:t>
      </w:r>
      <w:r>
        <w:rPr>
          <w:spacing w:val="-2"/>
          <w:sz w:val="20"/>
          <w:vertAlign w:val="baseline"/>
        </w:rPr>
        <w:t> </w:t>
      </w:r>
      <w:r>
        <w:rPr>
          <w:sz w:val="20"/>
          <w:vertAlign w:val="baseline"/>
        </w:rPr>
        <w:t>(1),</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w:t>
      </w:r>
      <w:r>
        <w:rPr>
          <w:spacing w:val="2"/>
          <w:sz w:val="20"/>
          <w:vertAlign w:val="baseline"/>
        </w:rPr>
        <w:t> </w:t>
      </w:r>
      <w:r>
        <w:rPr>
          <w:sz w:val="20"/>
          <w:vertAlign w:val="baseline"/>
        </w:rPr>
        <w:t>No.</w:t>
      </w:r>
      <w:r>
        <w:rPr>
          <w:spacing w:val="-3"/>
          <w:sz w:val="20"/>
          <w:vertAlign w:val="baseline"/>
        </w:rPr>
        <w:t> </w:t>
      </w:r>
      <w:r>
        <w:rPr>
          <w:sz w:val="20"/>
          <w:vertAlign w:val="baseline"/>
        </w:rPr>
        <w:t>20,</w:t>
      </w:r>
      <w:r>
        <w:rPr>
          <w:spacing w:val="-2"/>
          <w:sz w:val="20"/>
          <w:vertAlign w:val="baseline"/>
        </w:rPr>
        <w:t> </w:t>
      </w:r>
      <w:r>
        <w:rPr>
          <w:spacing w:val="-4"/>
          <w:sz w:val="20"/>
          <w:vertAlign w:val="baseline"/>
        </w:rPr>
        <w:t>2007</w:t>
      </w:r>
    </w:p>
    <w:p>
      <w:pPr>
        <w:spacing w:before="25"/>
        <w:ind w:left="400" w:right="0" w:firstLine="0"/>
        <w:jc w:val="left"/>
        <w:rPr>
          <w:sz w:val="20"/>
        </w:rPr>
      </w:pPr>
      <w:r>
        <w:rPr>
          <w:rFonts w:ascii="Calibri"/>
          <w:sz w:val="20"/>
          <w:vertAlign w:val="superscript"/>
        </w:rPr>
        <w:t>852</w:t>
      </w:r>
      <w:r>
        <w:rPr>
          <w:i/>
          <w:sz w:val="20"/>
          <w:vertAlign w:val="baseline"/>
        </w:rPr>
        <w:t>Ibid,</w:t>
      </w:r>
      <w:r>
        <w:rPr>
          <w:i/>
          <w:spacing w:val="-1"/>
          <w:sz w:val="20"/>
          <w:vertAlign w:val="baseline"/>
        </w:rPr>
        <w:t> </w:t>
      </w:r>
      <w:r>
        <w:rPr>
          <w:sz w:val="20"/>
          <w:vertAlign w:val="baseline"/>
        </w:rPr>
        <w:t>Sections</w:t>
      </w:r>
      <w:r>
        <w:rPr>
          <w:spacing w:val="-2"/>
          <w:sz w:val="20"/>
          <w:vertAlign w:val="baseline"/>
        </w:rPr>
        <w:t> </w:t>
      </w:r>
      <w:r>
        <w:rPr>
          <w:sz w:val="20"/>
          <w:vertAlign w:val="baseline"/>
        </w:rPr>
        <w:t>17 &amp;</w:t>
      </w:r>
      <w:r>
        <w:rPr>
          <w:spacing w:val="-3"/>
          <w:sz w:val="20"/>
          <w:vertAlign w:val="baseline"/>
        </w:rPr>
        <w:t> </w:t>
      </w:r>
      <w:r>
        <w:rPr>
          <w:spacing w:val="-5"/>
          <w:sz w:val="20"/>
          <w:vertAlign w:val="baseline"/>
        </w:rPr>
        <w:t>18</w:t>
      </w:r>
    </w:p>
    <w:p>
      <w:pPr>
        <w:spacing w:after="0"/>
        <w:jc w:val="left"/>
        <w:rPr>
          <w:sz w:val="20"/>
        </w:rPr>
        <w:sectPr>
          <w:pgSz w:w="12240" w:h="15840"/>
          <w:pgMar w:header="0" w:footer="1012" w:top="1320" w:bottom="1200" w:left="1040" w:right="860"/>
        </w:sectPr>
      </w:pPr>
    </w:p>
    <w:p>
      <w:pPr>
        <w:pStyle w:val="BodyText"/>
        <w:spacing w:line="480" w:lineRule="auto" w:before="72"/>
        <w:ind w:left="400" w:right="1150"/>
        <w:jc w:val="both"/>
      </w:pPr>
      <w:r>
        <w:rPr/>
        <w:t>This</w:t>
      </w:r>
      <w:r>
        <w:rPr>
          <w:spacing w:val="-1"/>
        </w:rPr>
        <w:t> </w:t>
      </w:r>
      <w:r>
        <w:rPr/>
        <w:t>researcher</w:t>
      </w:r>
      <w:r>
        <w:rPr>
          <w:spacing w:val="-2"/>
        </w:rPr>
        <w:t> </w:t>
      </w:r>
      <w:r>
        <w:rPr/>
        <w:t>holds</w:t>
      </w:r>
      <w:r>
        <w:rPr>
          <w:spacing w:val="-1"/>
        </w:rPr>
        <w:t> </w:t>
      </w:r>
      <w:r>
        <w:rPr/>
        <w:t>the respectful</w:t>
      </w:r>
      <w:r>
        <w:rPr>
          <w:spacing w:val="-1"/>
        </w:rPr>
        <w:t> </w:t>
      </w:r>
      <w:r>
        <w:rPr/>
        <w:t>view</w:t>
      </w:r>
      <w:r>
        <w:rPr>
          <w:spacing w:val="-2"/>
        </w:rPr>
        <w:t> </w:t>
      </w:r>
      <w:r>
        <w:rPr/>
        <w:t>that</w:t>
      </w:r>
      <w:r>
        <w:rPr>
          <w:spacing w:val="-1"/>
        </w:rPr>
        <w:t> </w:t>
      </w:r>
      <w:r>
        <w:rPr/>
        <w:t>the</w:t>
      </w:r>
      <w:r>
        <w:rPr>
          <w:spacing w:val="-2"/>
        </w:rPr>
        <w:t> </w:t>
      </w:r>
      <w:r>
        <w:rPr/>
        <w:t>further</w:t>
      </w:r>
      <w:r>
        <w:rPr>
          <w:spacing w:val="-3"/>
        </w:rPr>
        <w:t> </w:t>
      </w:r>
      <w:r>
        <w:rPr/>
        <w:t>functions</w:t>
      </w:r>
      <w:r>
        <w:rPr>
          <w:spacing w:val="-1"/>
        </w:rPr>
        <w:t> </w:t>
      </w:r>
      <w:r>
        <w:rPr/>
        <w:t>of</w:t>
      </w:r>
      <w:r>
        <w:rPr>
          <w:spacing w:val="-2"/>
        </w:rPr>
        <w:t> </w:t>
      </w:r>
      <w:r>
        <w:rPr/>
        <w:t>the</w:t>
      </w:r>
      <w:r>
        <w:rPr>
          <w:spacing w:val="-2"/>
        </w:rPr>
        <w:t> </w:t>
      </w:r>
      <w:r>
        <w:rPr/>
        <w:t>MEC</w:t>
      </w:r>
      <w:r>
        <w:rPr>
          <w:spacing w:val="-1"/>
        </w:rPr>
        <w:t> </w:t>
      </w:r>
      <w:r>
        <w:rPr/>
        <w:t>Department considered above do not posit a conflict regime between the said provisions and those of the N.M.M.A. It is nevertheless established that where there is a conflict between the provisions of an N.M.M.A. and that of a Policy, the provisions in the former supersedes</w:t>
      </w:r>
      <w:r>
        <w:rPr>
          <w:spacing w:val="80"/>
        </w:rPr>
        <w:t> </w:t>
      </w:r>
      <w:r>
        <w:rPr/>
        <w:t>the latter.For example, one of the Policy Goals contained in the National Policy on the Environment 1989 was to “secure for all Nigerians a quality of environment adequate for their health and well being”. Paragraph 6 of the Policy, made provisions for legal arrangements to ensure the implementation of the policy and provided that action shall be taken to “make it a constitutional duty of governments-Federal, States and Local to safeguard the environment and aspire to have a safe and healthy nation”</w:t>
      </w:r>
      <w:r>
        <w:rPr>
          <w:vertAlign w:val="superscript"/>
        </w:rPr>
        <w:t>853</w:t>
      </w:r>
      <w:r>
        <w:rPr>
          <w:vertAlign w:val="baseline"/>
        </w:rPr>
        <w:t>According to </w:t>
      </w:r>
      <w:r>
        <w:rPr>
          <w:spacing w:val="-2"/>
          <w:vertAlign w:val="baseline"/>
        </w:rPr>
        <w:t>Bello,</w:t>
      </w:r>
    </w:p>
    <w:p>
      <w:pPr>
        <w:pStyle w:val="BodyText"/>
        <w:spacing w:before="14"/>
      </w:pPr>
    </w:p>
    <w:p>
      <w:pPr>
        <w:spacing w:before="1"/>
        <w:ind w:left="966" w:right="1726" w:firstLine="0"/>
        <w:jc w:val="both"/>
        <w:rPr>
          <w:sz w:val="20"/>
        </w:rPr>
      </w:pPr>
      <w:r>
        <w:rPr>
          <w:sz w:val="20"/>
        </w:rPr>
        <w:t>This</w:t>
      </w:r>
      <w:r>
        <w:rPr>
          <w:spacing w:val="-2"/>
          <w:sz w:val="20"/>
        </w:rPr>
        <w:t> </w:t>
      </w:r>
      <w:r>
        <w:rPr>
          <w:sz w:val="20"/>
        </w:rPr>
        <w:t>provision</w:t>
      </w:r>
      <w:r>
        <w:rPr>
          <w:spacing w:val="-2"/>
          <w:sz w:val="20"/>
        </w:rPr>
        <w:t> </w:t>
      </w:r>
      <w:r>
        <w:rPr>
          <w:sz w:val="20"/>
        </w:rPr>
        <w:t>contained</w:t>
      </w:r>
      <w:r>
        <w:rPr>
          <w:spacing w:val="-1"/>
          <w:sz w:val="20"/>
        </w:rPr>
        <w:t> </w:t>
      </w:r>
      <w:r>
        <w:rPr>
          <w:sz w:val="20"/>
        </w:rPr>
        <w:t>in</w:t>
      </w:r>
      <w:r>
        <w:rPr>
          <w:spacing w:val="-2"/>
          <w:sz w:val="20"/>
        </w:rPr>
        <w:t> </w:t>
      </w:r>
      <w:r>
        <w:rPr>
          <w:sz w:val="20"/>
        </w:rPr>
        <w:t>the</w:t>
      </w:r>
      <w:r>
        <w:rPr>
          <w:spacing w:val="-1"/>
          <w:sz w:val="20"/>
        </w:rPr>
        <w:t> </w:t>
      </w:r>
      <w:r>
        <w:rPr>
          <w:sz w:val="20"/>
        </w:rPr>
        <w:t>National</w:t>
      </w:r>
      <w:r>
        <w:rPr>
          <w:spacing w:val="-1"/>
          <w:sz w:val="20"/>
        </w:rPr>
        <w:t> </w:t>
      </w:r>
      <w:r>
        <w:rPr>
          <w:sz w:val="20"/>
        </w:rPr>
        <w:t>Policy</w:t>
      </w:r>
      <w:r>
        <w:rPr>
          <w:spacing w:val="-4"/>
          <w:sz w:val="20"/>
        </w:rPr>
        <w:t> </w:t>
      </w:r>
      <w:r>
        <w:rPr>
          <w:sz w:val="20"/>
        </w:rPr>
        <w:t>appears</w:t>
      </w:r>
      <w:r>
        <w:rPr>
          <w:spacing w:val="-1"/>
          <w:sz w:val="20"/>
        </w:rPr>
        <w:t> </w:t>
      </w:r>
      <w:r>
        <w:rPr>
          <w:sz w:val="20"/>
        </w:rPr>
        <w:t>to</w:t>
      </w:r>
      <w:r>
        <w:rPr>
          <w:spacing w:val="-1"/>
          <w:sz w:val="20"/>
        </w:rPr>
        <w:t> </w:t>
      </w:r>
      <w:r>
        <w:rPr>
          <w:sz w:val="20"/>
        </w:rPr>
        <w:t>be</w:t>
      </w:r>
      <w:r>
        <w:rPr>
          <w:spacing w:val="-1"/>
          <w:sz w:val="20"/>
        </w:rPr>
        <w:t> </w:t>
      </w:r>
      <w:r>
        <w:rPr>
          <w:sz w:val="20"/>
        </w:rPr>
        <w:t>one</w:t>
      </w:r>
      <w:r>
        <w:rPr>
          <w:spacing w:val="-1"/>
          <w:sz w:val="20"/>
        </w:rPr>
        <w:t> </w:t>
      </w:r>
      <w:r>
        <w:rPr>
          <w:sz w:val="20"/>
        </w:rPr>
        <w:t>of</w:t>
      </w:r>
      <w:r>
        <w:rPr>
          <w:spacing w:val="-2"/>
          <w:sz w:val="20"/>
        </w:rPr>
        <w:t> </w:t>
      </w:r>
      <w:r>
        <w:rPr>
          <w:sz w:val="20"/>
        </w:rPr>
        <w:t>the</w:t>
      </w:r>
      <w:r>
        <w:rPr>
          <w:spacing w:val="-1"/>
          <w:sz w:val="20"/>
        </w:rPr>
        <w:t> </w:t>
      </w:r>
      <w:r>
        <w:rPr>
          <w:sz w:val="20"/>
        </w:rPr>
        <w:t>motivations</w:t>
      </w:r>
      <w:r>
        <w:rPr>
          <w:spacing w:val="-1"/>
          <w:sz w:val="20"/>
        </w:rPr>
        <w:t> </w:t>
      </w:r>
      <w:r>
        <w:rPr>
          <w:sz w:val="20"/>
        </w:rPr>
        <w:t>behind</w:t>
      </w:r>
      <w:r>
        <w:rPr>
          <w:spacing w:val="-1"/>
          <w:sz w:val="20"/>
        </w:rPr>
        <w:t> </w:t>
      </w:r>
      <w:r>
        <w:rPr>
          <w:sz w:val="20"/>
        </w:rPr>
        <w:t>the provision of section 20 of the Nigerian Constitution 1999. It is significant indeed to note that the provisions of paragraph 6(c), was deleted in the updated version of the National Policy on the Environment published by the Federal Environmental Protection Agency in 1999. The provision became unnecessary because of the inclusion of section 20 in the 1999 </w:t>
      </w:r>
      <w:r>
        <w:rPr>
          <w:spacing w:val="-2"/>
          <w:sz w:val="20"/>
        </w:rPr>
        <w:t>Constitution.</w:t>
      </w:r>
      <w:r>
        <w:rPr>
          <w:spacing w:val="-2"/>
          <w:sz w:val="20"/>
          <w:vertAlign w:val="superscript"/>
        </w:rPr>
        <w:t>854</w:t>
      </w:r>
    </w:p>
    <w:p>
      <w:pPr>
        <w:pStyle w:val="BodyText"/>
        <w:spacing w:before="57"/>
        <w:rPr>
          <w:sz w:val="20"/>
        </w:rPr>
      </w:pPr>
    </w:p>
    <w:p>
      <w:pPr>
        <w:pStyle w:val="BodyText"/>
        <w:spacing w:line="480" w:lineRule="auto"/>
        <w:ind w:left="400" w:right="1154"/>
        <w:jc w:val="both"/>
      </w:pPr>
      <w:r>
        <w:rPr/>
        <w:t>One of the cardinal responsibilities of MEC Department is stipulating procedures for the reclamation and restoration of mines land. It is however important to mention that a lot of mine</w:t>
      </w:r>
      <w:r>
        <w:rPr>
          <w:spacing w:val="-2"/>
        </w:rPr>
        <w:t> </w:t>
      </w:r>
      <w:r>
        <w:rPr/>
        <w:t>sites</w:t>
      </w:r>
      <w:r>
        <w:rPr>
          <w:spacing w:val="-1"/>
        </w:rPr>
        <w:t> </w:t>
      </w:r>
      <w:r>
        <w:rPr/>
        <w:t>are</w:t>
      </w:r>
      <w:r>
        <w:rPr>
          <w:spacing w:val="-3"/>
        </w:rPr>
        <w:t> </w:t>
      </w:r>
      <w:r>
        <w:rPr/>
        <w:t>unfortunately</w:t>
      </w:r>
      <w:r>
        <w:rPr>
          <w:spacing w:val="-6"/>
        </w:rPr>
        <w:t> </w:t>
      </w:r>
      <w:r>
        <w:rPr/>
        <w:t>still</w:t>
      </w:r>
      <w:r>
        <w:rPr>
          <w:spacing w:val="-1"/>
        </w:rPr>
        <w:t> </w:t>
      </w:r>
      <w:r>
        <w:rPr/>
        <w:t>left</w:t>
      </w:r>
      <w:r>
        <w:rPr>
          <w:spacing w:val="-1"/>
        </w:rPr>
        <w:t> </w:t>
      </w:r>
      <w:r>
        <w:rPr/>
        <w:t>substantially</w:t>
      </w:r>
      <w:r>
        <w:rPr>
          <w:spacing w:val="-6"/>
        </w:rPr>
        <w:t> </w:t>
      </w:r>
      <w:r>
        <w:rPr/>
        <w:t>un-reclaimed</w:t>
      </w:r>
      <w:r>
        <w:rPr>
          <w:spacing w:val="-1"/>
        </w:rPr>
        <w:t> </w:t>
      </w:r>
      <w:r>
        <w:rPr/>
        <w:t>or</w:t>
      </w:r>
      <w:r>
        <w:rPr>
          <w:spacing w:val="-2"/>
        </w:rPr>
        <w:t> </w:t>
      </w:r>
      <w:r>
        <w:rPr/>
        <w:t>un-restored;</w:t>
      </w:r>
      <w:r>
        <w:rPr>
          <w:spacing w:val="-1"/>
        </w:rPr>
        <w:t> </w:t>
      </w:r>
      <w:r>
        <w:rPr/>
        <w:t>which</w:t>
      </w:r>
      <w:r>
        <w:rPr>
          <w:spacing w:val="-1"/>
        </w:rPr>
        <w:t> </w:t>
      </w:r>
      <w:r>
        <w:rPr/>
        <w:t>gives a</w:t>
      </w:r>
      <w:r>
        <w:rPr>
          <w:spacing w:val="-1"/>
        </w:rPr>
        <w:t> </w:t>
      </w:r>
      <w:r>
        <w:rPr/>
        <w:t>clear</w:t>
      </w:r>
      <w:r>
        <w:rPr>
          <w:spacing w:val="-1"/>
        </w:rPr>
        <w:t> </w:t>
      </w:r>
      <w:r>
        <w:rPr/>
        <w:t>indication or suggestion that the</w:t>
      </w:r>
      <w:r>
        <w:rPr>
          <w:spacing w:val="-1"/>
        </w:rPr>
        <w:t> </w:t>
      </w:r>
      <w:r>
        <w:rPr/>
        <w:t>Ministry</w:t>
      </w:r>
      <w:r>
        <w:rPr>
          <w:spacing w:val="-5"/>
        </w:rPr>
        <w:t> </w:t>
      </w:r>
      <w:r>
        <w:rPr/>
        <w:t>through its relevant technical departments is yet to ensure compliance with particular and germane provisions of sections 17 (a) (f) and 18 (d) of the N.M.M.A. as they relate to reclamation and restoration of mine sites. Examples</w:t>
      </w:r>
      <w:r>
        <w:rPr>
          <w:spacing w:val="13"/>
        </w:rPr>
        <w:t> </w:t>
      </w:r>
      <w:r>
        <w:rPr/>
        <w:t>of</w:t>
      </w:r>
      <w:r>
        <w:rPr>
          <w:spacing w:val="12"/>
        </w:rPr>
        <w:t> </w:t>
      </w:r>
      <w:r>
        <w:rPr/>
        <w:t>such</w:t>
      </w:r>
      <w:r>
        <w:rPr>
          <w:spacing w:val="12"/>
        </w:rPr>
        <w:t> </w:t>
      </w:r>
      <w:r>
        <w:rPr/>
        <w:t>include</w:t>
      </w:r>
      <w:r>
        <w:rPr>
          <w:spacing w:val="12"/>
        </w:rPr>
        <w:t> </w:t>
      </w:r>
      <w:r>
        <w:rPr/>
        <w:t>the</w:t>
      </w:r>
      <w:r>
        <w:rPr>
          <w:spacing w:val="12"/>
        </w:rPr>
        <w:t> </w:t>
      </w:r>
      <w:r>
        <w:rPr/>
        <w:t>Jos</w:t>
      </w:r>
      <w:r>
        <w:rPr>
          <w:spacing w:val="12"/>
        </w:rPr>
        <w:t> </w:t>
      </w:r>
      <w:r>
        <w:rPr/>
        <w:t>tin</w:t>
      </w:r>
      <w:r>
        <w:rPr>
          <w:spacing w:val="13"/>
        </w:rPr>
        <w:t> </w:t>
      </w:r>
      <w:r>
        <w:rPr/>
        <w:t>mine</w:t>
      </w:r>
      <w:r>
        <w:rPr>
          <w:spacing w:val="12"/>
        </w:rPr>
        <w:t> </w:t>
      </w:r>
      <w:r>
        <w:rPr/>
        <w:t>sites,</w:t>
      </w:r>
      <w:r>
        <w:rPr>
          <w:spacing w:val="13"/>
        </w:rPr>
        <w:t> </w:t>
      </w:r>
      <w:r>
        <w:rPr/>
        <w:t>the</w:t>
      </w:r>
      <w:r>
        <w:rPr>
          <w:spacing w:val="12"/>
        </w:rPr>
        <w:t> </w:t>
      </w:r>
      <w:r>
        <w:rPr/>
        <w:t>Enugu</w:t>
      </w:r>
      <w:r>
        <w:rPr>
          <w:spacing w:val="14"/>
        </w:rPr>
        <w:t> </w:t>
      </w:r>
      <w:r>
        <w:rPr/>
        <w:t>coal</w:t>
      </w:r>
      <w:r>
        <w:rPr>
          <w:spacing w:val="13"/>
        </w:rPr>
        <w:t> </w:t>
      </w:r>
      <w:r>
        <w:rPr/>
        <w:t>mine</w:t>
      </w:r>
      <w:r>
        <w:rPr>
          <w:spacing w:val="12"/>
        </w:rPr>
        <w:t> </w:t>
      </w:r>
      <w:r>
        <w:rPr/>
        <w:t>sites</w:t>
      </w:r>
      <w:r>
        <w:rPr>
          <w:spacing w:val="13"/>
        </w:rPr>
        <w:t> </w:t>
      </w:r>
      <w:r>
        <w:rPr/>
        <w:t>and</w:t>
      </w:r>
      <w:r>
        <w:rPr>
          <w:spacing w:val="13"/>
        </w:rPr>
        <w:t> </w:t>
      </w:r>
      <w:r>
        <w:rPr/>
        <w:t>the</w:t>
      </w:r>
      <w:r>
        <w:rPr>
          <w:spacing w:val="13"/>
        </w:rPr>
        <w:t> </w:t>
      </w:r>
      <w:r>
        <w:rPr>
          <w:spacing w:val="-2"/>
        </w:rPr>
        <w:t>Okaba</w:t>
      </w:r>
    </w:p>
    <w:p>
      <w:pPr>
        <w:pStyle w:val="BodyText"/>
        <w:spacing w:before="2"/>
        <w:rPr>
          <w:sz w:val="20"/>
        </w:rPr>
      </w:pPr>
      <w:r>
        <w:rPr/>
        <mc:AlternateContent>
          <mc:Choice Requires="wps">
            <w:drawing>
              <wp:anchor distT="0" distB="0" distL="0" distR="0" allowOverlap="1" layoutInCell="1" locked="0" behindDoc="1" simplePos="0" relativeHeight="487735296">
                <wp:simplePos x="0" y="0"/>
                <wp:positionH relativeFrom="page">
                  <wp:posOffset>914704</wp:posOffset>
                </wp:positionH>
                <wp:positionV relativeFrom="paragraph">
                  <wp:posOffset>162689</wp:posOffset>
                </wp:positionV>
                <wp:extent cx="1829435" cy="9525"/>
                <wp:effectExtent l="0" t="0" r="0" b="0"/>
                <wp:wrapTopAndBottom/>
                <wp:docPr id="380" name="Graphic 380"/>
                <wp:cNvGraphicFramePr>
                  <a:graphicFrameLocks/>
                </wp:cNvGraphicFramePr>
                <a:graphic>
                  <a:graphicData uri="http://schemas.microsoft.com/office/word/2010/wordprocessingShape">
                    <wps:wsp>
                      <wps:cNvPr id="380" name="Graphic 3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10225pt;width:144.020pt;height:.71997pt;mso-position-horizontal-relative:page;mso-position-vertical-relative:paragraph;z-index:-15581184;mso-wrap-distance-left:0;mso-wrap-distance-right:0" id="docshape348" filled="true" fillcolor="#000000" stroked="false">
                <v:fill type="solid"/>
                <w10:wrap type="topAndBottom"/>
              </v:rect>
            </w:pict>
          </mc:Fallback>
        </mc:AlternateContent>
      </w:r>
    </w:p>
    <w:p>
      <w:pPr>
        <w:spacing w:line="232" w:lineRule="auto" w:before="108"/>
        <w:ind w:left="400" w:right="653" w:firstLine="0"/>
        <w:jc w:val="left"/>
        <w:rPr>
          <w:sz w:val="20"/>
        </w:rPr>
      </w:pPr>
      <w:r>
        <w:rPr>
          <w:rFonts w:ascii="Calibri" w:hAnsi="Calibri"/>
          <w:sz w:val="20"/>
          <w:vertAlign w:val="superscript"/>
        </w:rPr>
        <w:t>853</w:t>
      </w:r>
      <w:r>
        <w:rPr>
          <w:sz w:val="20"/>
          <w:vertAlign w:val="baseline"/>
        </w:rPr>
        <w:t>Bello,</w:t>
      </w:r>
      <w:r>
        <w:rPr>
          <w:spacing w:val="-4"/>
          <w:sz w:val="20"/>
          <w:vertAlign w:val="baseline"/>
        </w:rPr>
        <w:t> </w:t>
      </w:r>
      <w:r>
        <w:rPr>
          <w:sz w:val="20"/>
          <w:vertAlign w:val="baseline"/>
        </w:rPr>
        <w:t>A.</w:t>
      </w:r>
      <w:r>
        <w:rPr>
          <w:spacing w:val="-3"/>
          <w:sz w:val="20"/>
          <w:vertAlign w:val="baseline"/>
        </w:rPr>
        <w:t> </w:t>
      </w:r>
      <w:r>
        <w:rPr>
          <w:sz w:val="20"/>
          <w:vertAlign w:val="baseline"/>
        </w:rPr>
        <w:t>(2006).“Environmental</w:t>
      </w:r>
      <w:r>
        <w:rPr>
          <w:spacing w:val="-4"/>
          <w:sz w:val="20"/>
          <w:vertAlign w:val="baseline"/>
        </w:rPr>
        <w:t> </w:t>
      </w:r>
      <w:r>
        <w:rPr>
          <w:sz w:val="20"/>
          <w:vertAlign w:val="baseline"/>
        </w:rPr>
        <w:t>Rights</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4"/>
          <w:sz w:val="20"/>
          <w:vertAlign w:val="baseline"/>
        </w:rPr>
        <w:t> </w:t>
      </w:r>
      <w:r>
        <w:rPr>
          <w:sz w:val="20"/>
          <w:vertAlign w:val="baseline"/>
        </w:rPr>
        <w:t>Issues,</w:t>
      </w:r>
      <w:r>
        <w:rPr>
          <w:spacing w:val="-4"/>
          <w:sz w:val="20"/>
          <w:vertAlign w:val="baseline"/>
        </w:rPr>
        <w:t> </w:t>
      </w:r>
      <w:r>
        <w:rPr>
          <w:sz w:val="20"/>
          <w:vertAlign w:val="baseline"/>
        </w:rPr>
        <w:t>Problems</w:t>
      </w:r>
      <w:r>
        <w:rPr>
          <w:spacing w:val="-5"/>
          <w:sz w:val="20"/>
          <w:vertAlign w:val="baseline"/>
        </w:rPr>
        <w:t> </w:t>
      </w:r>
      <w:r>
        <w:rPr>
          <w:sz w:val="20"/>
          <w:vertAlign w:val="baseline"/>
        </w:rPr>
        <w:t>and Prospects”,</w:t>
      </w:r>
      <w:r>
        <w:rPr>
          <w:spacing w:val="-3"/>
          <w:sz w:val="20"/>
          <w:vertAlign w:val="baseline"/>
        </w:rPr>
        <w:t> </w:t>
      </w:r>
      <w:r>
        <w:rPr>
          <w:i/>
          <w:sz w:val="20"/>
          <w:vertAlign w:val="baseline"/>
        </w:rPr>
        <w:t>Igbinedion</w:t>
      </w:r>
      <w:r>
        <w:rPr>
          <w:i/>
          <w:spacing w:val="-3"/>
          <w:sz w:val="20"/>
          <w:vertAlign w:val="baseline"/>
        </w:rPr>
        <w:t> </w:t>
      </w:r>
      <w:r>
        <w:rPr>
          <w:i/>
          <w:sz w:val="20"/>
          <w:vertAlign w:val="baseline"/>
        </w:rPr>
        <w:t>University</w:t>
      </w:r>
      <w:r>
        <w:rPr>
          <w:i/>
          <w:spacing w:val="-4"/>
          <w:sz w:val="20"/>
          <w:vertAlign w:val="baseline"/>
        </w:rPr>
        <w:t> </w:t>
      </w:r>
      <w:r>
        <w:rPr>
          <w:i/>
          <w:sz w:val="20"/>
          <w:vertAlign w:val="baseline"/>
        </w:rPr>
        <w:t>Law Journal, Vol. 4</w:t>
      </w:r>
      <w:r>
        <w:rPr>
          <w:sz w:val="20"/>
          <w:vertAlign w:val="baseline"/>
        </w:rPr>
        <w:t>, January 2006, p.70</w:t>
      </w:r>
    </w:p>
    <w:p>
      <w:pPr>
        <w:spacing w:before="1"/>
        <w:ind w:left="400" w:right="0" w:firstLine="0"/>
        <w:jc w:val="left"/>
        <w:rPr>
          <w:i/>
          <w:sz w:val="20"/>
        </w:rPr>
      </w:pPr>
      <w:r>
        <w:rPr>
          <w:spacing w:val="-2"/>
          <w:sz w:val="20"/>
          <w:vertAlign w:val="superscript"/>
        </w:rPr>
        <w:t>854</w:t>
      </w:r>
      <w:r>
        <w:rPr>
          <w:i/>
          <w:spacing w:val="-2"/>
          <w:sz w:val="20"/>
          <w:vertAlign w:val="baseline"/>
        </w:rPr>
        <w:t>Ibid</w:t>
      </w:r>
    </w:p>
    <w:p>
      <w:pPr>
        <w:spacing w:after="0"/>
        <w:jc w:val="left"/>
        <w:rPr>
          <w:sz w:val="20"/>
        </w:rPr>
        <w:sectPr>
          <w:pgSz w:w="12240" w:h="15840"/>
          <w:pgMar w:header="0" w:footer="1012" w:top="1360" w:bottom="1200" w:left="1040" w:right="860"/>
        </w:sectPr>
      </w:pPr>
    </w:p>
    <w:p>
      <w:pPr>
        <w:pStyle w:val="BodyText"/>
        <w:spacing w:line="480" w:lineRule="auto" w:before="72"/>
        <w:ind w:left="400" w:right="1159"/>
        <w:jc w:val="both"/>
      </w:pPr>
      <w:r>
        <w:rPr/>
        <w:t>coal mine sites. The details of the environmental ravage by the mining of solid minerals in those areas are already adumbrated and discussed in chapter one of this thesis.</w:t>
      </w:r>
    </w:p>
    <w:p>
      <w:pPr>
        <w:pStyle w:val="BodyText"/>
        <w:spacing w:before="12"/>
      </w:pPr>
    </w:p>
    <w:p>
      <w:pPr>
        <w:pStyle w:val="BodyText"/>
        <w:spacing w:line="480" w:lineRule="auto"/>
        <w:ind w:left="400" w:right="1150"/>
        <w:jc w:val="both"/>
      </w:pPr>
      <w:r>
        <w:rPr/>
        <w:t>The Ministry through the MEC Department therefore needs to up its ante if the task of protecting the environment from degradation by the mining of solid minerals in Nigeria is to receive the necessary boost. It is howeveradmitted that the financial lay-out for remediation or restoration of such mine sites are usually huge.</w:t>
      </w:r>
      <w:r>
        <w:rPr>
          <w:vertAlign w:val="superscript"/>
        </w:rPr>
        <w:t>855</w:t>
      </w:r>
      <w:r>
        <w:rPr>
          <w:vertAlign w:val="baseline"/>
        </w:rPr>
        <w:t>Special and adequate budgetary provisions spread over time should be made to ensure the protection of the environment from degradation by the mining of solid minerals.</w:t>
      </w:r>
    </w:p>
    <w:p>
      <w:pPr>
        <w:pStyle w:val="BodyText"/>
        <w:spacing w:before="13"/>
      </w:pPr>
    </w:p>
    <w:p>
      <w:pPr>
        <w:pStyle w:val="BodyText"/>
        <w:spacing w:line="480" w:lineRule="auto"/>
        <w:ind w:left="400" w:right="1151"/>
        <w:jc w:val="both"/>
      </w:pPr>
      <w:r>
        <w:rPr/>
        <w:t>As a first step in this direction, a significant highlight of the activities of the MEC Department in the year 2009 was the creation of an inventory</w:t>
      </w:r>
      <w:r>
        <w:rPr>
          <w:spacing w:val="-3"/>
        </w:rPr>
        <w:t> </w:t>
      </w:r>
      <w:r>
        <w:rPr/>
        <w:t>of abandoned mines, with an appropriate action plan for their reclamation. So far, about 1,263 abandoned mine sites were identified and ranked for prioritization.</w:t>
      </w:r>
      <w:r>
        <w:rPr>
          <w:vertAlign w:val="superscript"/>
        </w:rPr>
        <w:t>856</w:t>
      </w:r>
      <w:r>
        <w:rPr>
          <w:vertAlign w:val="baseline"/>
        </w:rPr>
        <w:t>The Ministry through its MEC Department must however do more than the identification and prioritization of this abandoned mine sites and proceed to immediately</w:t>
      </w:r>
      <w:r>
        <w:rPr>
          <w:spacing w:val="-2"/>
          <w:vertAlign w:val="baseline"/>
        </w:rPr>
        <w:t> </w:t>
      </w:r>
      <w:r>
        <w:rPr>
          <w:vertAlign w:val="baseline"/>
        </w:rPr>
        <w:t>do the needful in the circumstances. According to Akper,</w:t>
      </w:r>
    </w:p>
    <w:p>
      <w:pPr>
        <w:pStyle w:val="BodyText"/>
        <w:spacing w:before="14"/>
      </w:pPr>
    </w:p>
    <w:p>
      <w:pPr>
        <w:spacing w:before="0"/>
        <w:ind w:left="966" w:right="1722" w:firstLine="0"/>
        <w:jc w:val="both"/>
        <w:rPr>
          <w:sz w:val="20"/>
        </w:rPr>
      </w:pPr>
      <w:r>
        <w:rPr>
          <w:sz w:val="20"/>
        </w:rPr>
        <w:t>It is obvious from the mandate of MEC and the specific objectives of government in the</w:t>
      </w:r>
      <w:r>
        <w:rPr>
          <w:spacing w:val="40"/>
          <w:sz w:val="20"/>
        </w:rPr>
        <w:t> </w:t>
      </w:r>
      <w:r>
        <w:rPr>
          <w:sz w:val="20"/>
        </w:rPr>
        <w:t>mining sector that attempt have been made to make generous provisions for the protection of the environment. Given our past history, these provisions are revolutionary in the overall objective of protecting the environment from the harmful effects associated with mineral exploitation and development. As is the case in other sectors of the economy, Nigeria's</w:t>
      </w:r>
      <w:r>
        <w:rPr>
          <w:spacing w:val="40"/>
          <w:sz w:val="20"/>
        </w:rPr>
        <w:t> </w:t>
      </w:r>
      <w:r>
        <w:rPr>
          <w:sz w:val="20"/>
        </w:rPr>
        <w:t>problem has never been the inadequacy of legislation, but its faithful implementation.</w:t>
      </w:r>
      <w:r>
        <w:rPr>
          <w:sz w:val="20"/>
          <w:vertAlign w:val="superscript"/>
        </w:rPr>
        <w:t>857</w:t>
      </w:r>
    </w:p>
    <w:p>
      <w:pPr>
        <w:pStyle w:val="BodyText"/>
        <w:spacing w:before="57"/>
        <w:rPr>
          <w:sz w:val="20"/>
        </w:rPr>
      </w:pPr>
    </w:p>
    <w:p>
      <w:pPr>
        <w:pStyle w:val="BodyText"/>
        <w:spacing w:line="480" w:lineRule="auto" w:before="1"/>
        <w:ind w:left="400" w:right="1159"/>
        <w:jc w:val="both"/>
      </w:pPr>
      <w:r>
        <w:rPr/>
        <w:t>In the light of the capital intensive nature of rehabilitating, restoring, resuscitating, remediating</w:t>
      </w:r>
      <w:r>
        <w:rPr>
          <w:spacing w:val="23"/>
        </w:rPr>
        <w:t> </w:t>
      </w:r>
      <w:r>
        <w:rPr/>
        <w:t>mined</w:t>
      </w:r>
      <w:r>
        <w:rPr>
          <w:spacing w:val="27"/>
        </w:rPr>
        <w:t> </w:t>
      </w:r>
      <w:r>
        <w:rPr/>
        <w:t>out</w:t>
      </w:r>
      <w:r>
        <w:rPr>
          <w:spacing w:val="28"/>
        </w:rPr>
        <w:t> </w:t>
      </w:r>
      <w:r>
        <w:rPr/>
        <w:t>areas,</w:t>
      </w:r>
      <w:r>
        <w:rPr>
          <w:spacing w:val="27"/>
        </w:rPr>
        <w:t> </w:t>
      </w:r>
      <w:r>
        <w:rPr/>
        <w:t>it</w:t>
      </w:r>
      <w:r>
        <w:rPr>
          <w:spacing w:val="28"/>
        </w:rPr>
        <w:t> </w:t>
      </w:r>
      <w:r>
        <w:rPr/>
        <w:t>is</w:t>
      </w:r>
      <w:r>
        <w:rPr>
          <w:spacing w:val="28"/>
        </w:rPr>
        <w:t> </w:t>
      </w:r>
      <w:r>
        <w:rPr/>
        <w:t>imperative</w:t>
      </w:r>
      <w:r>
        <w:rPr>
          <w:spacing w:val="27"/>
        </w:rPr>
        <w:t> </w:t>
      </w:r>
      <w:r>
        <w:rPr/>
        <w:t>that</w:t>
      </w:r>
      <w:r>
        <w:rPr>
          <w:spacing w:val="27"/>
        </w:rPr>
        <w:t> </w:t>
      </w:r>
      <w:r>
        <w:rPr/>
        <w:t>special</w:t>
      </w:r>
      <w:r>
        <w:rPr>
          <w:spacing w:val="27"/>
        </w:rPr>
        <w:t> </w:t>
      </w:r>
      <w:r>
        <w:rPr/>
        <w:t>budgetary</w:t>
      </w:r>
      <w:r>
        <w:rPr>
          <w:spacing w:val="22"/>
        </w:rPr>
        <w:t> </w:t>
      </w:r>
      <w:r>
        <w:rPr/>
        <w:t>allocation</w:t>
      </w:r>
      <w:r>
        <w:rPr>
          <w:spacing w:val="27"/>
        </w:rPr>
        <w:t> </w:t>
      </w:r>
      <w:r>
        <w:rPr/>
        <w:t>should</w:t>
      </w:r>
      <w:r>
        <w:rPr>
          <w:spacing w:val="28"/>
        </w:rPr>
        <w:t> </w:t>
      </w:r>
      <w:r>
        <w:rPr>
          <w:spacing w:val="-5"/>
        </w:rPr>
        <w:t>be</w:t>
      </w:r>
    </w:p>
    <w:p>
      <w:pPr>
        <w:pStyle w:val="BodyText"/>
        <w:spacing w:before="5"/>
        <w:rPr>
          <w:sz w:val="20"/>
        </w:rPr>
      </w:pPr>
      <w:r>
        <w:rPr/>
        <mc:AlternateContent>
          <mc:Choice Requires="wps">
            <w:drawing>
              <wp:anchor distT="0" distB="0" distL="0" distR="0" allowOverlap="1" layoutInCell="1" locked="0" behindDoc="1" simplePos="0" relativeHeight="487735808">
                <wp:simplePos x="0" y="0"/>
                <wp:positionH relativeFrom="page">
                  <wp:posOffset>914704</wp:posOffset>
                </wp:positionH>
                <wp:positionV relativeFrom="paragraph">
                  <wp:posOffset>165072</wp:posOffset>
                </wp:positionV>
                <wp:extent cx="1829435" cy="9525"/>
                <wp:effectExtent l="0" t="0" r="0" b="0"/>
                <wp:wrapTopAndBottom/>
                <wp:docPr id="381" name="Graphic 381"/>
                <wp:cNvGraphicFramePr>
                  <a:graphicFrameLocks/>
                </wp:cNvGraphicFramePr>
                <a:graphic>
                  <a:graphicData uri="http://schemas.microsoft.com/office/word/2010/wordprocessingShape">
                    <wps:wsp>
                      <wps:cNvPr id="381" name="Graphic 38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97822pt;width:144.020pt;height:.72003pt;mso-position-horizontal-relative:page;mso-position-vertical-relative:paragraph;z-index:-15580672;mso-wrap-distance-left:0;mso-wrap-distance-right:0" id="docshape349" filled="true" fillcolor="#000000" stroked="false">
                <v:fill type="solid"/>
                <w10:wrap type="topAndBottom"/>
              </v:rect>
            </w:pict>
          </mc:Fallback>
        </mc:AlternateContent>
      </w:r>
    </w:p>
    <w:p>
      <w:pPr>
        <w:spacing w:before="96"/>
        <w:ind w:left="400" w:right="653" w:firstLine="0"/>
        <w:jc w:val="left"/>
        <w:rPr>
          <w:sz w:val="20"/>
        </w:rPr>
      </w:pPr>
      <w:r>
        <w:rPr>
          <w:sz w:val="20"/>
          <w:vertAlign w:val="superscript"/>
        </w:rPr>
        <w:t>855</w:t>
      </w:r>
      <w:r>
        <w:rPr>
          <w:spacing w:val="-2"/>
          <w:sz w:val="20"/>
          <w:vertAlign w:val="baseline"/>
        </w:rPr>
        <w:t> </w:t>
      </w:r>
      <w:r>
        <w:rPr>
          <w:sz w:val="20"/>
          <w:vertAlign w:val="baseline"/>
        </w:rPr>
        <w:t>The</w:t>
      </w:r>
      <w:r>
        <w:rPr>
          <w:spacing w:val="-2"/>
          <w:sz w:val="20"/>
          <w:vertAlign w:val="baseline"/>
        </w:rPr>
        <w:t> </w:t>
      </w:r>
      <w:r>
        <w:rPr>
          <w:sz w:val="20"/>
          <w:vertAlign w:val="baseline"/>
        </w:rPr>
        <w:t>amount</w:t>
      </w:r>
      <w:r>
        <w:rPr>
          <w:spacing w:val="-3"/>
          <w:sz w:val="20"/>
          <w:vertAlign w:val="baseline"/>
        </w:rPr>
        <w:t> </w:t>
      </w:r>
      <w:r>
        <w:rPr>
          <w:sz w:val="20"/>
          <w:vertAlign w:val="baseline"/>
        </w:rPr>
        <w:t>spent</w:t>
      </w:r>
      <w:r>
        <w:rPr>
          <w:spacing w:val="-3"/>
          <w:sz w:val="20"/>
          <w:vertAlign w:val="baseline"/>
        </w:rPr>
        <w:t> </w:t>
      </w:r>
      <w:r>
        <w:rPr>
          <w:sz w:val="20"/>
          <w:vertAlign w:val="baseline"/>
        </w:rPr>
        <w:t>by</w:t>
      </w:r>
      <w:r>
        <w:rPr>
          <w:spacing w:val="-6"/>
          <w:sz w:val="20"/>
          <w:vertAlign w:val="baseline"/>
        </w:rPr>
        <w:t> </w:t>
      </w:r>
      <w:r>
        <w:rPr>
          <w:sz w:val="20"/>
          <w:vertAlign w:val="baseline"/>
        </w:rPr>
        <w:t>the</w:t>
      </w:r>
      <w:r>
        <w:rPr>
          <w:spacing w:val="-2"/>
          <w:sz w:val="20"/>
          <w:vertAlign w:val="baseline"/>
        </w:rPr>
        <w:t> </w:t>
      </w:r>
      <w:r>
        <w:rPr>
          <w:sz w:val="20"/>
          <w:vertAlign w:val="baseline"/>
        </w:rPr>
        <w:t>Federal</w:t>
      </w:r>
      <w:r>
        <w:rPr>
          <w:spacing w:val="-2"/>
          <w:sz w:val="20"/>
          <w:vertAlign w:val="baseline"/>
        </w:rPr>
        <w:t> </w:t>
      </w:r>
      <w:r>
        <w:rPr>
          <w:sz w:val="20"/>
          <w:vertAlign w:val="baseline"/>
        </w:rPr>
        <w:t>Government</w:t>
      </w:r>
      <w:r>
        <w:rPr>
          <w:spacing w:val="-3"/>
          <w:sz w:val="20"/>
          <w:vertAlign w:val="baseline"/>
        </w:rPr>
        <w:t> </w:t>
      </w:r>
      <w:r>
        <w:rPr>
          <w:sz w:val="20"/>
          <w:vertAlign w:val="baseline"/>
        </w:rPr>
        <w:t>of</w:t>
      </w:r>
      <w:r>
        <w:rPr>
          <w:spacing w:val="-4"/>
          <w:sz w:val="20"/>
          <w:vertAlign w:val="baseline"/>
        </w:rPr>
        <w:t> </w:t>
      </w:r>
      <w:r>
        <w:rPr>
          <w:sz w:val="20"/>
          <w:vertAlign w:val="baseline"/>
        </w:rPr>
        <w:t>Nigeria</w:t>
      </w:r>
      <w:r>
        <w:rPr>
          <w:spacing w:val="-2"/>
          <w:sz w:val="20"/>
          <w:vertAlign w:val="baseline"/>
        </w:rPr>
        <w:t> </w:t>
      </w:r>
      <w:r>
        <w:rPr>
          <w:sz w:val="20"/>
          <w:vertAlign w:val="baseline"/>
        </w:rPr>
        <w:t>in</w:t>
      </w:r>
      <w:r>
        <w:rPr>
          <w:spacing w:val="-1"/>
          <w:sz w:val="20"/>
          <w:vertAlign w:val="baseline"/>
        </w:rPr>
        <w:t> </w:t>
      </w:r>
      <w:r>
        <w:rPr>
          <w:sz w:val="20"/>
          <w:vertAlign w:val="baseline"/>
        </w:rPr>
        <w:t>remediation</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BagegaVillages</w:t>
      </w:r>
      <w:r>
        <w:rPr>
          <w:spacing w:val="-3"/>
          <w:sz w:val="20"/>
          <w:vertAlign w:val="baseline"/>
        </w:rPr>
        <w:t> </w:t>
      </w:r>
      <w:r>
        <w:rPr>
          <w:sz w:val="20"/>
          <w:vertAlign w:val="baseline"/>
        </w:rPr>
        <w:t>in</w:t>
      </w:r>
      <w:r>
        <w:rPr>
          <w:spacing w:val="-1"/>
          <w:sz w:val="20"/>
          <w:vertAlign w:val="baseline"/>
        </w:rPr>
        <w:t> </w:t>
      </w:r>
      <w:r>
        <w:rPr>
          <w:sz w:val="20"/>
          <w:vertAlign w:val="baseline"/>
        </w:rPr>
        <w:t>Zamfara</w:t>
      </w:r>
      <w:r>
        <w:rPr>
          <w:spacing w:val="-2"/>
          <w:sz w:val="20"/>
          <w:vertAlign w:val="baseline"/>
        </w:rPr>
        <w:t> </w:t>
      </w:r>
      <w:r>
        <w:rPr>
          <w:sz w:val="20"/>
          <w:vertAlign w:val="baseline"/>
        </w:rPr>
        <w:t>State </w:t>
      </w:r>
      <w:r>
        <w:rPr>
          <w:spacing w:val="-6"/>
          <w:sz w:val="20"/>
          <w:vertAlign w:val="baseline"/>
        </w:rPr>
        <w:t>of</w:t>
      </w:r>
    </w:p>
    <w:p>
      <w:pPr>
        <w:spacing w:line="228" w:lineRule="exact" w:before="0"/>
        <w:ind w:left="400" w:right="0" w:firstLine="0"/>
        <w:jc w:val="left"/>
        <w:rPr>
          <w:sz w:val="20"/>
        </w:rPr>
      </w:pPr>
      <w:r>
        <w:rPr>
          <w:sz w:val="20"/>
        </w:rPr>
        <w:t>Nigeria</w:t>
      </w:r>
      <w:r>
        <w:rPr>
          <w:spacing w:val="-4"/>
          <w:sz w:val="20"/>
        </w:rPr>
        <w:t> </w:t>
      </w:r>
      <w:r>
        <w:rPr>
          <w:sz w:val="20"/>
        </w:rPr>
        <w:t>is</w:t>
      </w:r>
      <w:r>
        <w:rPr>
          <w:spacing w:val="-4"/>
          <w:sz w:val="20"/>
        </w:rPr>
        <w:t> </w:t>
      </w:r>
      <w:r>
        <w:rPr>
          <w:sz w:val="20"/>
        </w:rPr>
        <w:t>a</w:t>
      </w:r>
      <w:r>
        <w:rPr>
          <w:spacing w:val="-3"/>
          <w:sz w:val="20"/>
        </w:rPr>
        <w:t> </w:t>
      </w:r>
      <w:r>
        <w:rPr>
          <w:sz w:val="20"/>
        </w:rPr>
        <w:t>clear</w:t>
      </w:r>
      <w:r>
        <w:rPr>
          <w:spacing w:val="-4"/>
          <w:sz w:val="20"/>
        </w:rPr>
        <w:t> </w:t>
      </w:r>
      <w:r>
        <w:rPr>
          <w:spacing w:val="-2"/>
          <w:sz w:val="20"/>
        </w:rPr>
        <w:t>testimony.</w:t>
      </w:r>
    </w:p>
    <w:p>
      <w:pPr>
        <w:spacing w:before="23"/>
        <w:ind w:left="400" w:right="0" w:firstLine="0"/>
        <w:jc w:val="left"/>
        <w:rPr>
          <w:sz w:val="20"/>
        </w:rPr>
      </w:pPr>
      <w:r>
        <w:rPr>
          <w:rFonts w:ascii="Calibri"/>
          <w:sz w:val="20"/>
          <w:vertAlign w:val="superscript"/>
        </w:rPr>
        <w:t>856</w:t>
      </w:r>
      <w:r>
        <w:rPr>
          <w:sz w:val="20"/>
          <w:vertAlign w:val="baseline"/>
        </w:rPr>
        <w:t>Mines</w:t>
      </w:r>
      <w:r>
        <w:rPr>
          <w:spacing w:val="-5"/>
          <w:sz w:val="20"/>
          <w:vertAlign w:val="baseline"/>
        </w:rPr>
        <w:t> </w:t>
      </w:r>
      <w:r>
        <w:rPr>
          <w:sz w:val="20"/>
          <w:vertAlign w:val="baseline"/>
        </w:rPr>
        <w:t>and</w:t>
      </w:r>
      <w:r>
        <w:rPr>
          <w:spacing w:val="-2"/>
          <w:sz w:val="20"/>
          <w:vertAlign w:val="baseline"/>
        </w:rPr>
        <w:t> </w:t>
      </w:r>
      <w:r>
        <w:rPr>
          <w:sz w:val="20"/>
          <w:vertAlign w:val="baseline"/>
        </w:rPr>
        <w:t>SteelReview,</w:t>
      </w:r>
      <w:r>
        <w:rPr>
          <w:spacing w:val="-3"/>
          <w:sz w:val="20"/>
          <w:vertAlign w:val="baseline"/>
        </w:rPr>
        <w:t> </w:t>
      </w:r>
      <w:r>
        <w:rPr>
          <w:sz w:val="20"/>
          <w:vertAlign w:val="baseline"/>
        </w:rPr>
        <w:t>Vol.</w:t>
      </w:r>
      <w:r>
        <w:rPr>
          <w:spacing w:val="-1"/>
          <w:sz w:val="20"/>
          <w:vertAlign w:val="baseline"/>
        </w:rPr>
        <w:t> </w:t>
      </w:r>
      <w:r>
        <w:rPr>
          <w:sz w:val="20"/>
          <w:vertAlign w:val="baseline"/>
        </w:rPr>
        <w:t>1.</w:t>
      </w:r>
      <w:r>
        <w:rPr>
          <w:spacing w:val="-1"/>
          <w:sz w:val="20"/>
          <w:vertAlign w:val="baseline"/>
        </w:rPr>
        <w:t> </w:t>
      </w:r>
      <w:r>
        <w:rPr>
          <w:sz w:val="20"/>
          <w:vertAlign w:val="baseline"/>
        </w:rPr>
        <w:t>No.</w:t>
      </w:r>
      <w:r>
        <w:rPr>
          <w:spacing w:val="-3"/>
          <w:sz w:val="20"/>
          <w:vertAlign w:val="baseline"/>
        </w:rPr>
        <w:t> </w:t>
      </w:r>
      <w:r>
        <w:rPr>
          <w:sz w:val="20"/>
          <w:vertAlign w:val="baseline"/>
        </w:rPr>
        <w:t>1</w:t>
      </w:r>
      <w:r>
        <w:rPr>
          <w:spacing w:val="-4"/>
          <w:sz w:val="20"/>
          <w:vertAlign w:val="baseline"/>
        </w:rPr>
        <w:t> </w:t>
      </w:r>
      <w:r>
        <w:rPr>
          <w:sz w:val="20"/>
          <w:vertAlign w:val="baseline"/>
        </w:rPr>
        <w:t>December,</w:t>
      </w:r>
      <w:r>
        <w:rPr>
          <w:spacing w:val="-3"/>
          <w:sz w:val="20"/>
          <w:vertAlign w:val="baseline"/>
        </w:rPr>
        <w:t> </w:t>
      </w:r>
      <w:r>
        <w:rPr>
          <w:sz w:val="20"/>
          <w:vertAlign w:val="baseline"/>
        </w:rPr>
        <w:t>2009</w:t>
      </w:r>
      <w:r>
        <w:rPr>
          <w:spacing w:val="-1"/>
          <w:sz w:val="20"/>
          <w:vertAlign w:val="baseline"/>
        </w:rPr>
        <w:t> </w:t>
      </w:r>
      <w:r>
        <w:rPr>
          <w:spacing w:val="-4"/>
          <w:sz w:val="20"/>
          <w:vertAlign w:val="baseline"/>
        </w:rPr>
        <w:t>p.13</w:t>
      </w:r>
    </w:p>
    <w:p>
      <w:pPr>
        <w:spacing w:before="25"/>
        <w:ind w:left="400" w:right="0" w:firstLine="0"/>
        <w:jc w:val="left"/>
        <w:rPr>
          <w:sz w:val="20"/>
        </w:rPr>
      </w:pPr>
      <w:r>
        <w:rPr>
          <w:rFonts w:ascii="Calibri"/>
          <w:sz w:val="20"/>
          <w:vertAlign w:val="superscript"/>
        </w:rPr>
        <w:t>857</w:t>
      </w:r>
      <w:r>
        <w:rPr>
          <w:sz w:val="20"/>
          <w:vertAlign w:val="baseline"/>
        </w:rPr>
        <w:t>Akper,</w:t>
      </w:r>
      <w:r>
        <w:rPr>
          <w:spacing w:val="-1"/>
          <w:sz w:val="20"/>
          <w:vertAlign w:val="baseline"/>
        </w:rPr>
        <w:t> </w:t>
      </w:r>
      <w:r>
        <w:rPr>
          <w:sz w:val="20"/>
          <w:vertAlign w:val="baseline"/>
        </w:rPr>
        <w:t>P.T.,</w:t>
      </w:r>
      <w:r>
        <w:rPr>
          <w:spacing w:val="-2"/>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2"/>
          <w:sz w:val="20"/>
          <w:vertAlign w:val="baseline"/>
        </w:rPr>
        <w:t> </w:t>
      </w:r>
      <w:r>
        <w:rPr>
          <w:spacing w:val="-4"/>
          <w:sz w:val="20"/>
          <w:vertAlign w:val="baseline"/>
        </w:rPr>
        <w:t>p.190</w:t>
      </w:r>
    </w:p>
    <w:p>
      <w:pPr>
        <w:spacing w:after="0"/>
        <w:jc w:val="left"/>
        <w:rPr>
          <w:sz w:val="20"/>
        </w:rPr>
        <w:sectPr>
          <w:pgSz w:w="12240" w:h="15840"/>
          <w:pgMar w:header="0" w:footer="1012" w:top="1360" w:bottom="1200" w:left="1040" w:right="860"/>
        </w:sectPr>
      </w:pPr>
    </w:p>
    <w:p>
      <w:pPr>
        <w:pStyle w:val="BodyText"/>
        <w:spacing w:line="480" w:lineRule="auto" w:before="72"/>
        <w:ind w:left="400" w:right="1153"/>
        <w:jc w:val="both"/>
      </w:pPr>
      <w:r>
        <w:rPr/>
        <w:t>made for this purpose while modern and environment-friendly equipment to mitigate the deleterious effects of mining on the environment are deployed. An equally important element in attaining this lofty objective is the training and retraining of staff of the</w:t>
      </w:r>
      <w:r>
        <w:rPr>
          <w:spacing w:val="40"/>
        </w:rPr>
        <w:t> </w:t>
      </w:r>
      <w:r>
        <w:rPr/>
        <w:t>Ministry</w:t>
      </w:r>
      <w:r>
        <w:rPr>
          <w:spacing w:val="-5"/>
        </w:rPr>
        <w:t> </w:t>
      </w:r>
      <w:r>
        <w:rPr/>
        <w:t>in order for them to be abreast with modern and environment-friendly</w:t>
      </w:r>
      <w:r>
        <w:rPr>
          <w:spacing w:val="-3"/>
        </w:rPr>
        <w:t> </w:t>
      </w:r>
      <w:r>
        <w:rPr/>
        <w:t>methods of actualizing its responsibilities.</w:t>
      </w:r>
    </w:p>
    <w:p>
      <w:pPr>
        <w:pStyle w:val="BodyText"/>
        <w:spacing w:before="12"/>
      </w:pPr>
    </w:p>
    <w:p>
      <w:pPr>
        <w:pStyle w:val="Heading2"/>
        <w:numPr>
          <w:ilvl w:val="3"/>
          <w:numId w:val="31"/>
        </w:numPr>
        <w:tabs>
          <w:tab w:pos="1360" w:val="left" w:leader="none"/>
        </w:tabs>
        <w:spacing w:line="240" w:lineRule="auto" w:before="0" w:after="0"/>
        <w:ind w:left="1360" w:right="0" w:hanging="960"/>
        <w:jc w:val="left"/>
      </w:pPr>
      <w:bookmarkStart w:name="_TOC_250015" w:id="36"/>
      <w:r>
        <w:rPr/>
        <w:t>Mines</w:t>
      </w:r>
      <w:r>
        <w:rPr>
          <w:spacing w:val="-3"/>
        </w:rPr>
        <w:t> </w:t>
      </w:r>
      <w:r>
        <w:rPr/>
        <w:t>Inspectorate</w:t>
      </w:r>
      <w:r>
        <w:rPr>
          <w:spacing w:val="-3"/>
        </w:rPr>
        <w:t> </w:t>
      </w:r>
      <w:bookmarkEnd w:id="36"/>
      <w:r>
        <w:rPr>
          <w:spacing w:val="-2"/>
        </w:rPr>
        <w:t>Department</w:t>
      </w:r>
    </w:p>
    <w:p>
      <w:pPr>
        <w:pStyle w:val="BodyText"/>
        <w:spacing w:before="13"/>
        <w:rPr>
          <w:b/>
        </w:rPr>
      </w:pPr>
    </w:p>
    <w:p>
      <w:pPr>
        <w:pStyle w:val="BodyText"/>
        <w:spacing w:line="480" w:lineRule="auto"/>
        <w:ind w:left="400" w:right="1156"/>
        <w:jc w:val="both"/>
      </w:pPr>
      <w:r>
        <w:rPr/>
        <w:t>The</w:t>
      </w:r>
      <w:r>
        <w:rPr>
          <w:spacing w:val="-5"/>
        </w:rPr>
        <w:t> </w:t>
      </w:r>
      <w:r>
        <w:rPr/>
        <w:t>Mines</w:t>
      </w:r>
      <w:r>
        <w:rPr>
          <w:spacing w:val="-2"/>
        </w:rPr>
        <w:t> </w:t>
      </w:r>
      <w:r>
        <w:rPr/>
        <w:t>Inspectorate</w:t>
      </w:r>
      <w:r>
        <w:rPr>
          <w:spacing w:val="-3"/>
        </w:rPr>
        <w:t> </w:t>
      </w:r>
      <w:r>
        <w:rPr/>
        <w:t>Department,</w:t>
      </w:r>
      <w:r>
        <w:rPr>
          <w:spacing w:val="-4"/>
        </w:rPr>
        <w:t> </w:t>
      </w:r>
      <w:r>
        <w:rPr/>
        <w:t>being</w:t>
      </w:r>
      <w:r>
        <w:rPr>
          <w:spacing w:val="-5"/>
        </w:rPr>
        <w:t> </w:t>
      </w:r>
      <w:r>
        <w:rPr/>
        <w:t>one</w:t>
      </w:r>
      <w:r>
        <w:rPr>
          <w:spacing w:val="-5"/>
        </w:rPr>
        <w:t> </w:t>
      </w:r>
      <w:r>
        <w:rPr/>
        <w:t>of</w:t>
      </w:r>
      <w:r>
        <w:rPr>
          <w:spacing w:val="-3"/>
        </w:rPr>
        <w:t> </w:t>
      </w:r>
      <w:r>
        <w:rPr/>
        <w:t>the</w:t>
      </w:r>
      <w:r>
        <w:rPr>
          <w:spacing w:val="-4"/>
        </w:rPr>
        <w:t> </w:t>
      </w:r>
      <w:r>
        <w:rPr/>
        <w:t>technical</w:t>
      </w:r>
      <w:r>
        <w:rPr>
          <w:spacing w:val="-4"/>
        </w:rPr>
        <w:t> </w:t>
      </w:r>
      <w:r>
        <w:rPr/>
        <w:t>departments</w:t>
      </w:r>
      <w:r>
        <w:rPr>
          <w:spacing w:val="-4"/>
        </w:rPr>
        <w:t> </w:t>
      </w:r>
      <w:r>
        <w:rPr/>
        <w:t>specifically</w:t>
      </w:r>
      <w:r>
        <w:rPr>
          <w:spacing w:val="-8"/>
        </w:rPr>
        <w:t> </w:t>
      </w:r>
      <w:r>
        <w:rPr/>
        <w:t>set up by the N.M.M.A.</w:t>
      </w:r>
      <w:r>
        <w:rPr>
          <w:vertAlign w:val="superscript"/>
        </w:rPr>
        <w:t>858</w:t>
      </w:r>
      <w:r>
        <w:rPr>
          <w:vertAlign w:val="baseline"/>
        </w:rPr>
        <w:t> also plays a pivotal role in the protection of the environment from degradation by the mining of solid minerals through its inspectorate functions particularly as represented in the provisions of section 17 (a) (b) (f) &amp; (h) of the N.M.M.A. The foregoing subsections by themselves individually or by their combined effect</w:t>
      </w:r>
      <w:r>
        <w:rPr>
          <w:spacing w:val="40"/>
          <w:vertAlign w:val="baseline"/>
        </w:rPr>
        <w:t> </w:t>
      </w:r>
      <w:r>
        <w:rPr>
          <w:vertAlign w:val="baseline"/>
        </w:rPr>
        <w:t>empowers the</w:t>
      </w:r>
      <w:r>
        <w:rPr>
          <w:spacing w:val="40"/>
          <w:vertAlign w:val="baseline"/>
        </w:rPr>
        <w:t> </w:t>
      </w:r>
      <w:r>
        <w:rPr>
          <w:vertAlign w:val="baseline"/>
        </w:rPr>
        <w:t>department</w:t>
      </w:r>
      <w:r>
        <w:rPr>
          <w:spacing w:val="-3"/>
          <w:vertAlign w:val="baseline"/>
        </w:rPr>
        <w:t> </w:t>
      </w:r>
      <w:r>
        <w:rPr>
          <w:vertAlign w:val="baseline"/>
        </w:rPr>
        <w:t>to</w:t>
      </w:r>
      <w:r>
        <w:rPr>
          <w:spacing w:val="40"/>
          <w:vertAlign w:val="baseline"/>
        </w:rPr>
        <w:t> </w:t>
      </w:r>
      <w:r>
        <w:rPr>
          <w:vertAlign w:val="baseline"/>
        </w:rPr>
        <w:t>also</w:t>
      </w:r>
      <w:r>
        <w:rPr>
          <w:spacing w:val="-3"/>
          <w:vertAlign w:val="baseline"/>
        </w:rPr>
        <w:t> </w:t>
      </w:r>
      <w:r>
        <w:rPr>
          <w:vertAlign w:val="baseline"/>
        </w:rPr>
        <w:t>take</w:t>
      </w:r>
      <w:r>
        <w:rPr>
          <w:spacing w:val="-4"/>
          <w:vertAlign w:val="baseline"/>
        </w:rPr>
        <w:t> </w:t>
      </w:r>
      <w:r>
        <w:rPr>
          <w:vertAlign w:val="baseline"/>
        </w:rPr>
        <w:t>measures</w:t>
      </w:r>
      <w:r>
        <w:rPr>
          <w:spacing w:val="-3"/>
          <w:vertAlign w:val="baseline"/>
        </w:rPr>
        <w:t> </w:t>
      </w:r>
      <w:r>
        <w:rPr>
          <w:vertAlign w:val="baseline"/>
        </w:rPr>
        <w:t>or</w:t>
      </w:r>
      <w:r>
        <w:rPr>
          <w:spacing w:val="-3"/>
          <w:vertAlign w:val="baseline"/>
        </w:rPr>
        <w:t> </w:t>
      </w:r>
      <w:r>
        <w:rPr>
          <w:vertAlign w:val="baseline"/>
        </w:rPr>
        <w:t>steps</w:t>
      </w:r>
      <w:r>
        <w:rPr>
          <w:spacing w:val="-3"/>
          <w:vertAlign w:val="baseline"/>
        </w:rPr>
        <w:t> </w:t>
      </w:r>
      <w:r>
        <w:rPr>
          <w:vertAlign w:val="baseline"/>
        </w:rPr>
        <w:t>to</w:t>
      </w:r>
      <w:r>
        <w:rPr>
          <w:spacing w:val="-1"/>
          <w:vertAlign w:val="baseline"/>
        </w:rPr>
        <w:t> </w:t>
      </w:r>
      <w:r>
        <w:rPr>
          <w:vertAlign w:val="baseline"/>
        </w:rPr>
        <w:t>protect</w:t>
      </w:r>
      <w:r>
        <w:rPr>
          <w:spacing w:val="-3"/>
          <w:vertAlign w:val="baseline"/>
        </w:rPr>
        <w:t> </w:t>
      </w:r>
      <w:r>
        <w:rPr>
          <w:vertAlign w:val="baseline"/>
        </w:rPr>
        <w:t>the</w:t>
      </w:r>
      <w:r>
        <w:rPr>
          <w:spacing w:val="-2"/>
          <w:vertAlign w:val="baseline"/>
        </w:rPr>
        <w:t> </w:t>
      </w:r>
      <w:r>
        <w:rPr>
          <w:vertAlign w:val="baseline"/>
        </w:rPr>
        <w:t>environment</w:t>
      </w:r>
      <w:r>
        <w:rPr>
          <w:spacing w:val="-3"/>
          <w:vertAlign w:val="baseline"/>
        </w:rPr>
        <w:t> </w:t>
      </w:r>
      <w:r>
        <w:rPr>
          <w:vertAlign w:val="baseline"/>
        </w:rPr>
        <w:t>from</w:t>
      </w:r>
      <w:r>
        <w:rPr>
          <w:spacing w:val="-3"/>
          <w:vertAlign w:val="baseline"/>
        </w:rPr>
        <w:t> </w:t>
      </w:r>
      <w:r>
        <w:rPr>
          <w:vertAlign w:val="baseline"/>
        </w:rPr>
        <w:t>degradation by mining of solid minerals.</w:t>
      </w:r>
    </w:p>
    <w:p>
      <w:pPr>
        <w:pStyle w:val="BodyText"/>
        <w:spacing w:before="13"/>
      </w:pPr>
    </w:p>
    <w:p>
      <w:pPr>
        <w:pStyle w:val="BodyText"/>
        <w:spacing w:line="480" w:lineRule="auto"/>
        <w:ind w:left="400" w:right="1149"/>
        <w:jc w:val="both"/>
      </w:pPr>
      <w:r>
        <w:rPr/>
        <w:t>The</w:t>
      </w:r>
      <w:r>
        <w:rPr>
          <w:spacing w:val="40"/>
        </w:rPr>
        <w:t>  </w:t>
      </w:r>
      <w:r>
        <w:rPr/>
        <w:t>Department</w:t>
      </w:r>
      <w:r>
        <w:rPr>
          <w:spacing w:val="40"/>
        </w:rPr>
        <w:t>  </w:t>
      </w:r>
      <w:r>
        <w:rPr/>
        <w:t>is</w:t>
      </w:r>
      <w:r>
        <w:rPr>
          <w:spacing w:val="40"/>
        </w:rPr>
        <w:t>  </w:t>
      </w:r>
      <w:r>
        <w:rPr>
          <w:i/>
        </w:rPr>
        <w:t>inter- alia</w:t>
      </w:r>
      <w:r>
        <w:rPr>
          <w:i/>
          <w:spacing w:val="40"/>
        </w:rPr>
        <w:t>  </w:t>
      </w:r>
      <w:r>
        <w:rPr/>
        <w:t>responsible</w:t>
      </w:r>
      <w:r>
        <w:rPr>
          <w:spacing w:val="40"/>
        </w:rPr>
        <w:t>  </w:t>
      </w:r>
      <w:r>
        <w:rPr/>
        <w:t>for</w:t>
      </w:r>
      <w:r>
        <w:rPr>
          <w:spacing w:val="40"/>
        </w:rPr>
        <w:t>  </w:t>
      </w:r>
      <w:r>
        <w:rPr/>
        <w:t>exercising</w:t>
      </w:r>
      <w:r>
        <w:rPr>
          <w:spacing w:val="40"/>
        </w:rPr>
        <w:t>  </w:t>
      </w:r>
      <w:r>
        <w:rPr/>
        <w:t>general</w:t>
      </w:r>
      <w:r>
        <w:rPr>
          <w:spacing w:val="40"/>
        </w:rPr>
        <w:t>  </w:t>
      </w:r>
      <w:r>
        <w:rPr/>
        <w:t>supervision over</w:t>
      </w:r>
      <w:r>
        <w:rPr>
          <w:spacing w:val="80"/>
          <w:w w:val="150"/>
        </w:rPr>
        <w:t> </w:t>
      </w:r>
      <w:r>
        <w:rPr/>
        <w:t>allreconnaissance, exploration and mining operations to ensure their compliance</w:t>
      </w:r>
      <w:r>
        <w:rPr>
          <w:spacing w:val="40"/>
        </w:rPr>
        <w:t> </w:t>
      </w:r>
      <w:r>
        <w:rPr/>
        <w:t>with the N.M.M.A.;</w:t>
      </w:r>
      <w:r>
        <w:rPr>
          <w:vertAlign w:val="superscript"/>
        </w:rPr>
        <w:t>859</w:t>
      </w:r>
      <w:r>
        <w:rPr>
          <w:vertAlign w:val="baseline"/>
        </w:rPr>
        <w:t>supervising and enforcing compliance by mineral title holders with all mine health and safety regulations prescribed under the N.M.M.A. and any</w:t>
      </w:r>
      <w:r>
        <w:rPr>
          <w:spacing w:val="-2"/>
          <w:vertAlign w:val="baseline"/>
        </w:rPr>
        <w:t> </w:t>
      </w:r>
      <w:r>
        <w:rPr>
          <w:vertAlign w:val="baseline"/>
        </w:rPr>
        <w:t>other law in force;</w:t>
      </w:r>
      <w:r>
        <w:rPr>
          <w:vertAlign w:val="superscript"/>
        </w:rPr>
        <w:t>860</w:t>
      </w:r>
      <w:r>
        <w:rPr>
          <w:vertAlign w:val="baseline"/>
        </w:rPr>
        <w:t> carrying out investigations andinspections necessary to ensure that all conditions relating</w:t>
      </w:r>
      <w:r>
        <w:rPr>
          <w:spacing w:val="55"/>
          <w:vertAlign w:val="baseline"/>
        </w:rPr>
        <w:t> </w:t>
      </w:r>
      <w:r>
        <w:rPr>
          <w:vertAlign w:val="baseline"/>
        </w:rPr>
        <w:t>to</w:t>
      </w:r>
      <w:r>
        <w:rPr>
          <w:spacing w:val="58"/>
          <w:vertAlign w:val="baseline"/>
        </w:rPr>
        <w:t> </w:t>
      </w:r>
      <w:r>
        <w:rPr>
          <w:vertAlign w:val="baseline"/>
        </w:rPr>
        <w:t>mineral</w:t>
      </w:r>
      <w:r>
        <w:rPr>
          <w:spacing w:val="57"/>
          <w:vertAlign w:val="baseline"/>
        </w:rPr>
        <w:t> </w:t>
      </w:r>
      <w:r>
        <w:rPr>
          <w:vertAlign w:val="baseline"/>
        </w:rPr>
        <w:t>titles</w:t>
      </w:r>
      <w:r>
        <w:rPr>
          <w:spacing w:val="58"/>
          <w:vertAlign w:val="baseline"/>
        </w:rPr>
        <w:t> </w:t>
      </w:r>
      <w:r>
        <w:rPr>
          <w:vertAlign w:val="baseline"/>
        </w:rPr>
        <w:t>and</w:t>
      </w:r>
      <w:r>
        <w:rPr>
          <w:spacing w:val="57"/>
          <w:vertAlign w:val="baseline"/>
        </w:rPr>
        <w:t> </w:t>
      </w:r>
      <w:r>
        <w:rPr>
          <w:vertAlign w:val="baseline"/>
        </w:rPr>
        <w:t>requirements</w:t>
      </w:r>
      <w:r>
        <w:rPr>
          <w:spacing w:val="58"/>
          <w:vertAlign w:val="baseline"/>
        </w:rPr>
        <w:t> </w:t>
      </w:r>
      <w:r>
        <w:rPr>
          <w:vertAlign w:val="baseline"/>
        </w:rPr>
        <w:t>ofthe</w:t>
      </w:r>
      <w:r>
        <w:rPr>
          <w:spacing w:val="57"/>
          <w:vertAlign w:val="baseline"/>
        </w:rPr>
        <w:t> </w:t>
      </w:r>
      <w:r>
        <w:rPr>
          <w:vertAlign w:val="baseline"/>
        </w:rPr>
        <w:t>N.M.M.A.</w:t>
      </w:r>
      <w:r>
        <w:rPr>
          <w:spacing w:val="56"/>
          <w:vertAlign w:val="baseline"/>
        </w:rPr>
        <w:t> </w:t>
      </w:r>
      <w:r>
        <w:rPr>
          <w:vertAlign w:val="baseline"/>
        </w:rPr>
        <w:t>are</w:t>
      </w:r>
      <w:r>
        <w:rPr>
          <w:spacing w:val="57"/>
          <w:vertAlign w:val="baseline"/>
        </w:rPr>
        <w:t> </w:t>
      </w:r>
      <w:r>
        <w:rPr>
          <w:vertAlign w:val="baseline"/>
        </w:rPr>
        <w:t>complied</w:t>
      </w:r>
      <w:r>
        <w:rPr>
          <w:spacing w:val="57"/>
          <w:vertAlign w:val="baseline"/>
        </w:rPr>
        <w:t> </w:t>
      </w:r>
      <w:r>
        <w:rPr>
          <w:vertAlign w:val="baseline"/>
        </w:rPr>
        <w:t>with;</w:t>
      </w:r>
      <w:r>
        <w:rPr>
          <w:vertAlign w:val="superscript"/>
        </w:rPr>
        <w:t>861</w:t>
      </w:r>
      <w:r>
        <w:rPr>
          <w:spacing w:val="59"/>
          <w:vertAlign w:val="baseline"/>
        </w:rPr>
        <w:t> </w:t>
      </w:r>
      <w:r>
        <w:rPr>
          <w:spacing w:val="-5"/>
          <w:vertAlign w:val="baseline"/>
        </w:rPr>
        <w:t>and</w:t>
      </w: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736320">
                <wp:simplePos x="0" y="0"/>
                <wp:positionH relativeFrom="page">
                  <wp:posOffset>914704</wp:posOffset>
                </wp:positionH>
                <wp:positionV relativeFrom="paragraph">
                  <wp:posOffset>300073</wp:posOffset>
                </wp:positionV>
                <wp:extent cx="1829435" cy="9525"/>
                <wp:effectExtent l="0" t="0" r="0" b="0"/>
                <wp:wrapTopAndBottom/>
                <wp:docPr id="382" name="Graphic 382"/>
                <wp:cNvGraphicFramePr>
                  <a:graphicFrameLocks/>
                </wp:cNvGraphicFramePr>
                <a:graphic>
                  <a:graphicData uri="http://schemas.microsoft.com/office/word/2010/wordprocessingShape">
                    <wps:wsp>
                      <wps:cNvPr id="382" name="Graphic 38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27821pt;width:144.020pt;height:.72003pt;mso-position-horizontal-relative:page;mso-position-vertical-relative:paragraph;z-index:-15580160;mso-wrap-distance-left:0;mso-wrap-distance-right:0" id="docshape350" filled="true" fillcolor="#000000" stroked="false">
                <v:fill type="solid"/>
                <w10:wrap type="topAndBottom"/>
              </v:rect>
            </w:pict>
          </mc:Fallback>
        </mc:AlternateContent>
      </w:r>
    </w:p>
    <w:p>
      <w:pPr>
        <w:spacing w:before="116"/>
        <w:ind w:left="400" w:right="0" w:firstLine="0"/>
        <w:jc w:val="both"/>
        <w:rPr>
          <w:sz w:val="20"/>
        </w:rPr>
      </w:pPr>
      <w:r>
        <w:rPr>
          <w:rFonts w:ascii="Calibri"/>
          <w:sz w:val="20"/>
          <w:vertAlign w:val="superscript"/>
        </w:rPr>
        <w:t>858</w:t>
      </w:r>
      <w:r>
        <w:rPr>
          <w:sz w:val="20"/>
          <w:vertAlign w:val="baseline"/>
        </w:rPr>
        <w:t>Section</w:t>
      </w:r>
      <w:r>
        <w:rPr>
          <w:spacing w:val="-5"/>
          <w:sz w:val="20"/>
          <w:vertAlign w:val="baseline"/>
        </w:rPr>
        <w:t> </w:t>
      </w:r>
      <w:r>
        <w:rPr>
          <w:sz w:val="20"/>
          <w:vertAlign w:val="baseline"/>
        </w:rPr>
        <w:t>17,</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2"/>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w:t>
      </w:r>
      <w:r>
        <w:rPr>
          <w:spacing w:val="1"/>
          <w:sz w:val="20"/>
          <w:vertAlign w:val="baseline"/>
        </w:rPr>
        <w:t> </w:t>
      </w:r>
      <w:r>
        <w:rPr>
          <w:sz w:val="20"/>
          <w:vertAlign w:val="baseline"/>
        </w:rPr>
        <w:t>No.</w:t>
      </w:r>
      <w:r>
        <w:rPr>
          <w:spacing w:val="-3"/>
          <w:sz w:val="20"/>
          <w:vertAlign w:val="baseline"/>
        </w:rPr>
        <w:t> </w:t>
      </w:r>
      <w:r>
        <w:rPr>
          <w:sz w:val="20"/>
          <w:vertAlign w:val="baseline"/>
        </w:rPr>
        <w:t>20,</w:t>
      </w:r>
      <w:r>
        <w:rPr>
          <w:spacing w:val="-5"/>
          <w:sz w:val="20"/>
          <w:vertAlign w:val="baseline"/>
        </w:rPr>
        <w:t> </w:t>
      </w:r>
      <w:r>
        <w:rPr>
          <w:spacing w:val="-4"/>
          <w:sz w:val="20"/>
          <w:vertAlign w:val="baseline"/>
        </w:rPr>
        <w:t>2007</w:t>
      </w:r>
    </w:p>
    <w:p>
      <w:pPr>
        <w:spacing w:line="264" w:lineRule="auto" w:before="25"/>
        <w:ind w:left="400" w:right="8232" w:firstLine="0"/>
        <w:jc w:val="both"/>
        <w:rPr>
          <w:sz w:val="20"/>
        </w:rPr>
      </w:pPr>
      <w:r>
        <w:rPr>
          <w:rFonts w:ascii="Calibri"/>
          <w:sz w:val="20"/>
          <w:vertAlign w:val="superscript"/>
        </w:rPr>
        <w:t>859</w:t>
      </w:r>
      <w:r>
        <w:rPr>
          <w:i/>
          <w:sz w:val="20"/>
          <w:vertAlign w:val="baseline"/>
        </w:rPr>
        <w:t>Ibid,</w:t>
      </w:r>
      <w:r>
        <w:rPr>
          <w:i/>
          <w:spacing w:val="-12"/>
          <w:sz w:val="20"/>
          <w:vertAlign w:val="baseline"/>
        </w:rPr>
        <w:t> </w:t>
      </w:r>
      <w:r>
        <w:rPr>
          <w:sz w:val="20"/>
          <w:vertAlign w:val="baseline"/>
        </w:rPr>
        <w:t>Section</w:t>
      </w:r>
      <w:r>
        <w:rPr>
          <w:spacing w:val="-13"/>
          <w:sz w:val="20"/>
          <w:vertAlign w:val="baseline"/>
        </w:rPr>
        <w:t> </w:t>
      </w:r>
      <w:r>
        <w:rPr>
          <w:sz w:val="20"/>
          <w:vertAlign w:val="baseline"/>
        </w:rPr>
        <w:t>17(a) </w:t>
      </w:r>
      <w:r>
        <w:rPr>
          <w:rFonts w:ascii="Calibri"/>
          <w:sz w:val="20"/>
          <w:vertAlign w:val="superscript"/>
        </w:rPr>
        <w:t>860</w:t>
      </w:r>
      <w:r>
        <w:rPr>
          <w:i/>
          <w:sz w:val="20"/>
          <w:vertAlign w:val="baseline"/>
        </w:rPr>
        <w:t>Ibid,</w:t>
      </w:r>
      <w:r>
        <w:rPr>
          <w:i/>
          <w:spacing w:val="-1"/>
          <w:sz w:val="20"/>
          <w:vertAlign w:val="baseline"/>
        </w:rPr>
        <w:t> </w:t>
      </w:r>
      <w:r>
        <w:rPr>
          <w:sz w:val="20"/>
          <w:vertAlign w:val="baseline"/>
        </w:rPr>
        <w:t>Section</w:t>
      </w:r>
      <w:r>
        <w:rPr>
          <w:spacing w:val="-2"/>
          <w:sz w:val="20"/>
          <w:vertAlign w:val="baseline"/>
        </w:rPr>
        <w:t> </w:t>
      </w:r>
      <w:r>
        <w:rPr>
          <w:sz w:val="20"/>
          <w:vertAlign w:val="baseline"/>
        </w:rPr>
        <w:t>I7(b) </w:t>
      </w:r>
      <w:r>
        <w:rPr>
          <w:rFonts w:ascii="Calibri"/>
          <w:sz w:val="20"/>
          <w:vertAlign w:val="superscript"/>
        </w:rPr>
        <w:t>861</w:t>
      </w:r>
      <w:r>
        <w:rPr>
          <w:i/>
          <w:sz w:val="20"/>
          <w:vertAlign w:val="baseline"/>
        </w:rPr>
        <w:t>Ibid,</w:t>
      </w:r>
      <w:r>
        <w:rPr>
          <w:i/>
          <w:spacing w:val="1"/>
          <w:sz w:val="20"/>
          <w:vertAlign w:val="baseline"/>
        </w:rPr>
        <w:t> </w:t>
      </w:r>
      <w:r>
        <w:rPr>
          <w:sz w:val="20"/>
          <w:vertAlign w:val="baseline"/>
        </w:rPr>
        <w:t>Section </w:t>
      </w:r>
      <w:r>
        <w:rPr>
          <w:spacing w:val="-4"/>
          <w:sz w:val="20"/>
          <w:vertAlign w:val="baseline"/>
        </w:rPr>
        <w:t>17(f)</w:t>
      </w:r>
    </w:p>
    <w:p>
      <w:pPr>
        <w:spacing w:after="0" w:line="264" w:lineRule="auto"/>
        <w:jc w:val="both"/>
        <w:rPr>
          <w:sz w:val="20"/>
        </w:rPr>
        <w:sectPr>
          <w:pgSz w:w="12240" w:h="15840"/>
          <w:pgMar w:header="0" w:footer="1012" w:top="1360" w:bottom="1200" w:left="1040" w:right="860"/>
        </w:sectPr>
      </w:pPr>
    </w:p>
    <w:p>
      <w:pPr>
        <w:pStyle w:val="BodyText"/>
        <w:spacing w:line="480" w:lineRule="auto" w:before="72"/>
        <w:ind w:left="400" w:right="1156"/>
        <w:jc w:val="both"/>
      </w:pPr>
      <w:r>
        <w:rPr/>
        <w:t>reviewing and recommending to the Minister, programmes for controlling mining </w:t>
      </w:r>
      <w:r>
        <w:rPr>
          <w:spacing w:val="-2"/>
        </w:rPr>
        <w:t>operations.</w:t>
      </w:r>
      <w:r>
        <w:rPr>
          <w:spacing w:val="-2"/>
          <w:vertAlign w:val="superscript"/>
        </w:rPr>
        <w:t>862</w:t>
      </w:r>
    </w:p>
    <w:p>
      <w:pPr>
        <w:pStyle w:val="BodyText"/>
        <w:spacing w:before="12"/>
      </w:pPr>
    </w:p>
    <w:p>
      <w:pPr>
        <w:pStyle w:val="BodyText"/>
        <w:spacing w:line="480" w:lineRule="auto"/>
        <w:ind w:left="400" w:right="1150"/>
        <w:jc w:val="both"/>
      </w:pPr>
      <w:r>
        <w:rPr/>
        <w:t>Generally speaking, the department is responsible for the enforcement of laws and regulations governing</w:t>
      </w:r>
      <w:r>
        <w:rPr>
          <w:spacing w:val="80"/>
        </w:rPr>
        <w:t> </w:t>
      </w:r>
      <w:r>
        <w:rPr/>
        <w:t>minerals</w:t>
      </w:r>
      <w:r>
        <w:rPr>
          <w:spacing w:val="80"/>
        </w:rPr>
        <w:t> </w:t>
      </w:r>
      <w:r>
        <w:rPr/>
        <w:t>exploitation,</w:t>
      </w:r>
      <w:r>
        <w:rPr>
          <w:spacing w:val="80"/>
        </w:rPr>
        <w:t> </w:t>
      </w:r>
      <w:r>
        <w:rPr/>
        <w:t>exploration,</w:t>
      </w:r>
      <w:r>
        <w:rPr>
          <w:spacing w:val="80"/>
        </w:rPr>
        <w:t> </w:t>
      </w:r>
      <w:r>
        <w:rPr/>
        <w:t>use</w:t>
      </w:r>
      <w:r>
        <w:rPr>
          <w:spacing w:val="80"/>
        </w:rPr>
        <w:t> </w:t>
      </w:r>
      <w:r>
        <w:rPr/>
        <w:t>and</w:t>
      </w:r>
      <w:r>
        <w:rPr>
          <w:spacing w:val="80"/>
        </w:rPr>
        <w:t> </w:t>
      </w:r>
      <w:r>
        <w:rPr/>
        <w:t>exportation</w:t>
      </w:r>
      <w:r>
        <w:rPr>
          <w:spacing w:val="80"/>
        </w:rPr>
        <w:t> </w:t>
      </w:r>
      <w:r>
        <w:rPr/>
        <w:t>and</w:t>
      </w:r>
      <w:r>
        <w:rPr>
          <w:spacing w:val="40"/>
        </w:rPr>
        <w:t> </w:t>
      </w:r>
      <w:r>
        <w:rPr/>
        <w:t>also</w:t>
      </w:r>
      <w:r>
        <w:rPr>
          <w:spacing w:val="80"/>
          <w:w w:val="150"/>
        </w:rPr>
        <w:t> </w:t>
      </w:r>
      <w:r>
        <w:rPr/>
        <w:t>carries</w:t>
      </w:r>
      <w:r>
        <w:rPr>
          <w:spacing w:val="80"/>
          <w:w w:val="150"/>
        </w:rPr>
        <w:t> </w:t>
      </w:r>
      <w:r>
        <w:rPr/>
        <w:t>outsurveillance and monitoring of mining and quarrying activities.</w:t>
      </w:r>
      <w:r>
        <w:rPr>
          <w:vertAlign w:val="superscript"/>
        </w:rPr>
        <w:t>863</w:t>
      </w:r>
      <w:r>
        <w:rPr>
          <w:vertAlign w:val="baseline"/>
        </w:rPr>
        <w:t>From the foregoing, the duties of the department is interlaced or engrained with the preventive principle, remedial principle and the need to attain sustainable development in the industry in order to protect the environment from degradation by the mining of solid minerals.</w:t>
      </w:r>
    </w:p>
    <w:p>
      <w:pPr>
        <w:pStyle w:val="BodyText"/>
        <w:spacing w:before="13"/>
      </w:pPr>
    </w:p>
    <w:p>
      <w:pPr>
        <w:pStyle w:val="BodyText"/>
        <w:spacing w:line="480" w:lineRule="auto"/>
        <w:ind w:left="400" w:right="1156"/>
        <w:jc w:val="both"/>
      </w:pPr>
      <w:r>
        <w:rPr/>
        <w:t>Some of the responsibilities, functions and specific objectives of the Department as conferred by the Policy includes general supervision of mining, quarrying and explosive matters to ensure safe mining operation and enhance high production of minerals and revenue generation; proper mine designs and development in accordance with best practices; supervision and enforcement of compliance by mineral title holders in all work programmes and safety regulations prescribed under the N.M.M.A. and any other law in force.</w:t>
      </w:r>
      <w:r>
        <w:rPr>
          <w:vertAlign w:val="superscript"/>
        </w:rPr>
        <w:t>864</w:t>
      </w:r>
      <w:r>
        <w:rPr>
          <w:vertAlign w:val="baseline"/>
        </w:rPr>
        <w:t>Earlier comments made in respect of the place of the provisions of the Policy and those of the N.M.M.A. apply </w:t>
      </w:r>
      <w:r>
        <w:rPr>
          <w:i/>
          <w:vertAlign w:val="baseline"/>
        </w:rPr>
        <w:t>mutatis mutandis</w:t>
      </w:r>
      <w:r>
        <w:rPr>
          <w:vertAlign w:val="baseline"/>
        </w:rPr>
        <w:t>.</w:t>
      </w:r>
    </w:p>
    <w:p>
      <w:pPr>
        <w:pStyle w:val="BodyText"/>
        <w:spacing w:before="13"/>
      </w:pPr>
    </w:p>
    <w:p>
      <w:pPr>
        <w:pStyle w:val="BodyText"/>
        <w:spacing w:line="480" w:lineRule="auto"/>
        <w:ind w:left="400" w:right="1155"/>
        <w:jc w:val="both"/>
      </w:pPr>
      <w:r>
        <w:rPr/>
        <w:t>The dire need to re-create a functional Mines Police to assist the department in the discharge of its duties is important. This is more so that the Nigerian Minerals and Mining Regulation</w:t>
      </w:r>
      <w:r>
        <w:rPr>
          <w:vertAlign w:val="superscript"/>
        </w:rPr>
        <w:t>865</w:t>
      </w:r>
      <w:r>
        <w:rPr>
          <w:vertAlign w:val="baseline"/>
        </w:rPr>
        <w:t>empowers</w:t>
      </w:r>
      <w:r>
        <w:rPr>
          <w:spacing w:val="43"/>
          <w:vertAlign w:val="baseline"/>
        </w:rPr>
        <w:t> </w:t>
      </w:r>
      <w:r>
        <w:rPr>
          <w:vertAlign w:val="baseline"/>
        </w:rPr>
        <w:t>an</w:t>
      </w:r>
      <w:r>
        <w:rPr>
          <w:spacing w:val="47"/>
          <w:vertAlign w:val="baseline"/>
        </w:rPr>
        <w:t> </w:t>
      </w:r>
      <w:r>
        <w:rPr>
          <w:vertAlign w:val="baseline"/>
        </w:rPr>
        <w:t>inspector</w:t>
      </w:r>
      <w:r>
        <w:rPr>
          <w:spacing w:val="45"/>
          <w:vertAlign w:val="baseline"/>
        </w:rPr>
        <w:t> </w:t>
      </w:r>
      <w:r>
        <w:rPr>
          <w:vertAlign w:val="baseline"/>
        </w:rPr>
        <w:t>of</w:t>
      </w:r>
      <w:r>
        <w:rPr>
          <w:spacing w:val="43"/>
          <w:vertAlign w:val="baseline"/>
        </w:rPr>
        <w:t> </w:t>
      </w:r>
      <w:r>
        <w:rPr>
          <w:vertAlign w:val="baseline"/>
        </w:rPr>
        <w:t>mines</w:t>
      </w:r>
      <w:r>
        <w:rPr>
          <w:spacing w:val="45"/>
          <w:vertAlign w:val="baseline"/>
        </w:rPr>
        <w:t> </w:t>
      </w:r>
      <w:r>
        <w:rPr>
          <w:vertAlign w:val="baseline"/>
        </w:rPr>
        <w:t>to</w:t>
      </w:r>
      <w:r>
        <w:rPr>
          <w:spacing w:val="45"/>
          <w:vertAlign w:val="baseline"/>
        </w:rPr>
        <w:t> </w:t>
      </w:r>
      <w:r>
        <w:rPr>
          <w:vertAlign w:val="baseline"/>
        </w:rPr>
        <w:t>request</w:t>
      </w:r>
      <w:r>
        <w:rPr>
          <w:spacing w:val="45"/>
          <w:vertAlign w:val="baseline"/>
        </w:rPr>
        <w:t> </w:t>
      </w:r>
      <w:r>
        <w:rPr>
          <w:vertAlign w:val="baseline"/>
        </w:rPr>
        <w:t>the</w:t>
      </w:r>
      <w:r>
        <w:rPr>
          <w:spacing w:val="44"/>
          <w:vertAlign w:val="baseline"/>
        </w:rPr>
        <w:t> </w:t>
      </w:r>
      <w:r>
        <w:rPr>
          <w:vertAlign w:val="baseline"/>
        </w:rPr>
        <w:t>assistance</w:t>
      </w:r>
      <w:r>
        <w:rPr>
          <w:spacing w:val="44"/>
          <w:vertAlign w:val="baseline"/>
        </w:rPr>
        <w:t> </w:t>
      </w:r>
      <w:r>
        <w:rPr>
          <w:vertAlign w:val="baseline"/>
        </w:rPr>
        <w:t>of</w:t>
      </w:r>
      <w:r>
        <w:rPr>
          <w:spacing w:val="45"/>
          <w:vertAlign w:val="baseline"/>
        </w:rPr>
        <w:t> </w:t>
      </w:r>
      <w:r>
        <w:rPr>
          <w:vertAlign w:val="baseline"/>
        </w:rPr>
        <w:t>the</w:t>
      </w:r>
      <w:r>
        <w:rPr>
          <w:spacing w:val="44"/>
          <w:vertAlign w:val="baseline"/>
        </w:rPr>
        <w:t> </w:t>
      </w:r>
      <w:r>
        <w:rPr>
          <w:spacing w:val="-2"/>
          <w:vertAlign w:val="baseline"/>
        </w:rPr>
        <w:t>Nigerian</w:t>
      </w:r>
    </w:p>
    <w:p>
      <w:pPr>
        <w:pStyle w:val="BodyText"/>
        <w:spacing w:before="1"/>
        <w:ind w:left="400"/>
        <w:jc w:val="both"/>
      </w:pPr>
      <w:r>
        <w:rPr/>
        <w:t>Police</w:t>
      </w:r>
      <w:r>
        <w:rPr>
          <w:spacing w:val="49"/>
        </w:rPr>
        <w:t> </w:t>
      </w:r>
      <w:r>
        <w:rPr/>
        <w:t>Force,</w:t>
      </w:r>
      <w:r>
        <w:rPr>
          <w:spacing w:val="50"/>
        </w:rPr>
        <w:t> </w:t>
      </w:r>
      <w:r>
        <w:rPr/>
        <w:t>or</w:t>
      </w:r>
      <w:r>
        <w:rPr>
          <w:spacing w:val="49"/>
        </w:rPr>
        <w:t> </w:t>
      </w:r>
      <w:r>
        <w:rPr/>
        <w:t>any</w:t>
      </w:r>
      <w:r>
        <w:rPr>
          <w:spacing w:val="45"/>
        </w:rPr>
        <w:t> </w:t>
      </w:r>
      <w:r>
        <w:rPr/>
        <w:t>other</w:t>
      </w:r>
      <w:r>
        <w:rPr>
          <w:spacing w:val="49"/>
        </w:rPr>
        <w:t> </w:t>
      </w:r>
      <w:r>
        <w:rPr/>
        <w:t>persons</w:t>
      </w:r>
      <w:r>
        <w:rPr>
          <w:spacing w:val="49"/>
        </w:rPr>
        <w:t> </w:t>
      </w:r>
      <w:r>
        <w:rPr/>
        <w:t>to</w:t>
      </w:r>
      <w:r>
        <w:rPr>
          <w:spacing w:val="54"/>
        </w:rPr>
        <w:t> </w:t>
      </w:r>
      <w:r>
        <w:rPr/>
        <w:t>provide</w:t>
      </w:r>
      <w:r>
        <w:rPr>
          <w:spacing w:val="52"/>
        </w:rPr>
        <w:t> </w:t>
      </w:r>
      <w:r>
        <w:rPr/>
        <w:t>him</w:t>
      </w:r>
      <w:r>
        <w:rPr>
          <w:spacing w:val="50"/>
        </w:rPr>
        <w:t> </w:t>
      </w:r>
      <w:r>
        <w:rPr/>
        <w:t>or</w:t>
      </w:r>
      <w:r>
        <w:rPr>
          <w:spacing w:val="49"/>
        </w:rPr>
        <w:t> </w:t>
      </w:r>
      <w:r>
        <w:rPr/>
        <w:t>her</w:t>
      </w:r>
      <w:r>
        <w:rPr>
          <w:spacing w:val="49"/>
        </w:rPr>
        <w:t> </w:t>
      </w:r>
      <w:r>
        <w:rPr/>
        <w:t>with</w:t>
      </w:r>
      <w:r>
        <w:rPr>
          <w:spacing w:val="50"/>
        </w:rPr>
        <w:t> </w:t>
      </w:r>
      <w:r>
        <w:rPr/>
        <w:t>necessary</w:t>
      </w:r>
      <w:r>
        <w:rPr>
          <w:spacing w:val="45"/>
        </w:rPr>
        <w:t> </w:t>
      </w:r>
      <w:r>
        <w:rPr/>
        <w:t>security</w:t>
      </w:r>
      <w:r>
        <w:rPr>
          <w:spacing w:val="45"/>
        </w:rPr>
        <w:t> </w:t>
      </w:r>
      <w:r>
        <w:rPr>
          <w:spacing w:val="-5"/>
        </w:rPr>
        <w:t>and</w:t>
      </w:r>
    </w:p>
    <w:p>
      <w:pPr>
        <w:pStyle w:val="BodyText"/>
        <w:rPr>
          <w:sz w:val="13"/>
        </w:rPr>
      </w:pPr>
      <w:r>
        <w:rPr/>
        <mc:AlternateContent>
          <mc:Choice Requires="wps">
            <w:drawing>
              <wp:anchor distT="0" distB="0" distL="0" distR="0" allowOverlap="1" layoutInCell="1" locked="0" behindDoc="1" simplePos="0" relativeHeight="487736832">
                <wp:simplePos x="0" y="0"/>
                <wp:positionH relativeFrom="page">
                  <wp:posOffset>914704</wp:posOffset>
                </wp:positionH>
                <wp:positionV relativeFrom="paragraph">
                  <wp:posOffset>110225</wp:posOffset>
                </wp:positionV>
                <wp:extent cx="1829435" cy="9525"/>
                <wp:effectExtent l="0" t="0" r="0" b="0"/>
                <wp:wrapTopAndBottom/>
                <wp:docPr id="383" name="Graphic 383"/>
                <wp:cNvGraphicFramePr>
                  <a:graphicFrameLocks/>
                </wp:cNvGraphicFramePr>
                <a:graphic>
                  <a:graphicData uri="http://schemas.microsoft.com/office/word/2010/wordprocessingShape">
                    <wps:wsp>
                      <wps:cNvPr id="383" name="Graphic 38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79189pt;width:144.020pt;height:.72003pt;mso-position-horizontal-relative:page;mso-position-vertical-relative:paragraph;z-index:-15579648;mso-wrap-distance-left:0;mso-wrap-distance-right:0" id="docshape351"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862</w:t>
      </w:r>
      <w:r>
        <w:rPr>
          <w:i/>
          <w:sz w:val="20"/>
          <w:vertAlign w:val="baseline"/>
        </w:rPr>
        <w:t>Ibid,</w:t>
      </w:r>
      <w:r>
        <w:rPr>
          <w:i/>
          <w:spacing w:val="1"/>
          <w:sz w:val="20"/>
          <w:vertAlign w:val="baseline"/>
        </w:rPr>
        <w:t> </w:t>
      </w:r>
      <w:r>
        <w:rPr>
          <w:sz w:val="20"/>
          <w:vertAlign w:val="baseline"/>
        </w:rPr>
        <w:t>Section </w:t>
      </w:r>
      <w:r>
        <w:rPr>
          <w:spacing w:val="-4"/>
          <w:sz w:val="20"/>
          <w:vertAlign w:val="baseline"/>
        </w:rPr>
        <w:t>17(h)</w:t>
      </w:r>
    </w:p>
    <w:p>
      <w:pPr>
        <w:spacing w:line="256" w:lineRule="auto" w:before="22"/>
        <w:ind w:left="400" w:right="4032" w:firstLine="0"/>
        <w:jc w:val="left"/>
        <w:rPr>
          <w:sz w:val="20"/>
        </w:rPr>
      </w:pPr>
      <w:r>
        <w:rPr>
          <w:rFonts w:ascii="Calibri"/>
          <w:sz w:val="20"/>
          <w:vertAlign w:val="superscript"/>
        </w:rPr>
        <w:t>863</w:t>
      </w:r>
      <w:r>
        <w:rPr>
          <w:sz w:val="20"/>
          <w:vertAlign w:val="baseline"/>
        </w:rPr>
        <w:t>Mines and Steel Review (December, 2009), Vol. 1. No. 1 p. 14 </w:t>
      </w:r>
      <w:r>
        <w:rPr>
          <w:rFonts w:ascii="Calibri"/>
          <w:sz w:val="20"/>
          <w:vertAlign w:val="superscript"/>
        </w:rPr>
        <w:t>864</w:t>
      </w:r>
      <w:r>
        <w:rPr>
          <w:sz w:val="20"/>
          <w:vertAlign w:val="baseline"/>
        </w:rPr>
        <w:t>Paragraph 7.1, National Minerals and Metals Policy, 2008 </w:t>
      </w:r>
      <w:r>
        <w:rPr>
          <w:rFonts w:ascii="Calibri"/>
          <w:sz w:val="20"/>
          <w:vertAlign w:val="superscript"/>
        </w:rPr>
        <w:t>865</w:t>
      </w:r>
      <w:r>
        <w:rPr>
          <w:sz w:val="20"/>
          <w:vertAlign w:val="baseline"/>
        </w:rPr>
        <w:t>Regulation</w:t>
      </w:r>
      <w:r>
        <w:rPr>
          <w:spacing w:val="-8"/>
          <w:sz w:val="20"/>
          <w:vertAlign w:val="baseline"/>
        </w:rPr>
        <w:t> </w:t>
      </w:r>
      <w:r>
        <w:rPr>
          <w:sz w:val="20"/>
          <w:vertAlign w:val="baseline"/>
        </w:rPr>
        <w:t>122(2)(i),</w:t>
      </w:r>
      <w:r>
        <w:rPr>
          <w:spacing w:val="-7"/>
          <w:sz w:val="20"/>
          <w:vertAlign w:val="baseline"/>
        </w:rPr>
        <w:t> </w:t>
      </w:r>
      <w:r>
        <w:rPr>
          <w:sz w:val="20"/>
          <w:vertAlign w:val="baseline"/>
        </w:rPr>
        <w:t>Nigerian</w:t>
      </w:r>
      <w:r>
        <w:rPr>
          <w:spacing w:val="-6"/>
          <w:sz w:val="20"/>
          <w:vertAlign w:val="baseline"/>
        </w:rPr>
        <w:t> </w:t>
      </w:r>
      <w:r>
        <w:rPr>
          <w:sz w:val="20"/>
          <w:vertAlign w:val="baseline"/>
        </w:rPr>
        <w:t>Minerals</w:t>
      </w:r>
      <w:r>
        <w:rPr>
          <w:spacing w:val="-8"/>
          <w:sz w:val="20"/>
          <w:vertAlign w:val="baseline"/>
        </w:rPr>
        <w:t> </w:t>
      </w:r>
      <w:r>
        <w:rPr>
          <w:sz w:val="20"/>
          <w:vertAlign w:val="baseline"/>
        </w:rPr>
        <w:t>and</w:t>
      </w:r>
      <w:r>
        <w:rPr>
          <w:spacing w:val="-6"/>
          <w:sz w:val="20"/>
          <w:vertAlign w:val="baseline"/>
        </w:rPr>
        <w:t> </w:t>
      </w:r>
      <w:r>
        <w:rPr>
          <w:sz w:val="20"/>
          <w:vertAlign w:val="baseline"/>
        </w:rPr>
        <w:t>Mining</w:t>
      </w:r>
      <w:r>
        <w:rPr>
          <w:spacing w:val="-8"/>
          <w:sz w:val="20"/>
          <w:vertAlign w:val="baseline"/>
        </w:rPr>
        <w:t> </w:t>
      </w:r>
      <w:r>
        <w:rPr>
          <w:sz w:val="20"/>
          <w:vertAlign w:val="baseline"/>
        </w:rPr>
        <w:t>Regulations,</w:t>
      </w:r>
      <w:r>
        <w:rPr>
          <w:spacing w:val="-7"/>
          <w:sz w:val="20"/>
          <w:vertAlign w:val="baseline"/>
        </w:rPr>
        <w:t> </w:t>
      </w:r>
      <w:r>
        <w:rPr>
          <w:sz w:val="20"/>
          <w:vertAlign w:val="baseline"/>
        </w:rPr>
        <w:t>2011</w:t>
      </w:r>
    </w:p>
    <w:p>
      <w:pPr>
        <w:spacing w:after="0" w:line="256" w:lineRule="auto"/>
        <w:jc w:val="left"/>
        <w:rPr>
          <w:sz w:val="20"/>
        </w:rPr>
        <w:sectPr>
          <w:pgSz w:w="12240" w:h="15840"/>
          <w:pgMar w:header="0" w:footer="1012" w:top="1360" w:bottom="1200" w:left="1040" w:right="860"/>
        </w:sectPr>
      </w:pPr>
    </w:p>
    <w:p>
      <w:pPr>
        <w:pStyle w:val="BodyText"/>
        <w:spacing w:line="480" w:lineRule="auto" w:before="72"/>
        <w:ind w:left="400" w:right="1159"/>
        <w:jc w:val="both"/>
      </w:pPr>
      <w:r>
        <w:rPr/>
        <w:t>protection or otherwise needed for the lawful discharge of his powers, duties or functions under the N.M.M.A. or N.M.M.R.According to Akper,</w:t>
      </w:r>
    </w:p>
    <w:p>
      <w:pPr>
        <w:pStyle w:val="BodyText"/>
        <w:spacing w:before="13"/>
      </w:pPr>
    </w:p>
    <w:p>
      <w:pPr>
        <w:spacing w:before="0"/>
        <w:ind w:left="966" w:right="1720" w:firstLine="0"/>
        <w:jc w:val="both"/>
        <w:rPr>
          <w:sz w:val="20"/>
        </w:rPr>
      </w:pPr>
      <w:r>
        <w:rPr>
          <w:sz w:val="20"/>
        </w:rPr>
        <w:t>The Mines field Police who are charged with the responsibility of patrolling mine sites, and apprehending those involved in illegal mining activities or whose operations contravene the Mining Act and applicable regulations has been largely comatose. To rid the sector of disorderly</w:t>
      </w:r>
      <w:r>
        <w:rPr>
          <w:spacing w:val="-1"/>
          <w:sz w:val="20"/>
        </w:rPr>
        <w:t> </w:t>
      </w:r>
      <w:r>
        <w:rPr>
          <w:sz w:val="20"/>
        </w:rPr>
        <w:t>mining</w:t>
      </w:r>
      <w:r>
        <w:rPr>
          <w:spacing w:val="-1"/>
          <w:sz w:val="20"/>
        </w:rPr>
        <w:t> </w:t>
      </w:r>
      <w:r>
        <w:rPr>
          <w:sz w:val="20"/>
        </w:rPr>
        <w:t>operations and protect the environment, there is the need to re-invigorate the Mines Field Police</w:t>
      </w:r>
      <w:r>
        <w:rPr>
          <w:spacing w:val="-1"/>
          <w:sz w:val="20"/>
        </w:rPr>
        <w:t> </w:t>
      </w:r>
      <w:r>
        <w:rPr>
          <w:sz w:val="20"/>
        </w:rPr>
        <w:t>to work</w:t>
      </w:r>
      <w:r>
        <w:rPr>
          <w:spacing w:val="-1"/>
          <w:sz w:val="20"/>
        </w:rPr>
        <w:t> </w:t>
      </w:r>
      <w:r>
        <w:rPr>
          <w:sz w:val="20"/>
        </w:rPr>
        <w:t>in concert with</w:t>
      </w:r>
      <w:r>
        <w:rPr>
          <w:spacing w:val="-1"/>
          <w:sz w:val="20"/>
        </w:rPr>
        <w:t> </w:t>
      </w:r>
      <w:r>
        <w:rPr>
          <w:sz w:val="20"/>
        </w:rPr>
        <w:t>the Mines</w:t>
      </w:r>
      <w:r>
        <w:rPr>
          <w:spacing w:val="-1"/>
          <w:sz w:val="20"/>
        </w:rPr>
        <w:t> </w:t>
      </w:r>
      <w:r>
        <w:rPr>
          <w:sz w:val="20"/>
        </w:rPr>
        <w:t>Inspectorate Department</w:t>
      </w:r>
      <w:r>
        <w:rPr>
          <w:spacing w:val="-1"/>
          <w:sz w:val="20"/>
        </w:rPr>
        <w:t> </w:t>
      </w:r>
      <w:r>
        <w:rPr>
          <w:sz w:val="20"/>
        </w:rPr>
        <w:t>to supervise</w:t>
      </w:r>
      <w:r>
        <w:rPr>
          <w:spacing w:val="-1"/>
          <w:sz w:val="20"/>
        </w:rPr>
        <w:t> </w:t>
      </w:r>
      <w:r>
        <w:rPr>
          <w:sz w:val="20"/>
        </w:rPr>
        <w:t>the mine fields and ensure that mining is being carried out in accordance with the dictates of the law. Although,</w:t>
      </w:r>
      <w:r>
        <w:rPr>
          <w:spacing w:val="-2"/>
          <w:sz w:val="20"/>
        </w:rPr>
        <w:t> </w:t>
      </w:r>
      <w:r>
        <w:rPr>
          <w:sz w:val="20"/>
        </w:rPr>
        <w:t>voluntary</w:t>
      </w:r>
      <w:r>
        <w:rPr>
          <w:spacing w:val="-7"/>
          <w:sz w:val="20"/>
        </w:rPr>
        <w:t> </w:t>
      </w:r>
      <w:r>
        <w:rPr>
          <w:sz w:val="20"/>
        </w:rPr>
        <w:t>compliance</w:t>
      </w:r>
      <w:r>
        <w:rPr>
          <w:spacing w:val="-1"/>
          <w:sz w:val="20"/>
        </w:rPr>
        <w:t> </w:t>
      </w:r>
      <w:r>
        <w:rPr>
          <w:sz w:val="20"/>
        </w:rPr>
        <w:t>measures</w:t>
      </w:r>
      <w:r>
        <w:rPr>
          <w:spacing w:val="-2"/>
          <w:sz w:val="20"/>
        </w:rPr>
        <w:t> </w:t>
      </w:r>
      <w:r>
        <w:rPr>
          <w:sz w:val="20"/>
        </w:rPr>
        <w:t>such</w:t>
      </w:r>
      <w:r>
        <w:rPr>
          <w:spacing w:val="-2"/>
          <w:sz w:val="20"/>
        </w:rPr>
        <w:t> </w:t>
      </w:r>
      <w:r>
        <w:rPr>
          <w:sz w:val="20"/>
        </w:rPr>
        <w:t>as</w:t>
      </w:r>
      <w:r>
        <w:rPr>
          <w:spacing w:val="-2"/>
          <w:sz w:val="20"/>
        </w:rPr>
        <w:t> </w:t>
      </w:r>
      <w:r>
        <w:rPr>
          <w:sz w:val="20"/>
        </w:rPr>
        <w:t>tax</w:t>
      </w:r>
      <w:r>
        <w:rPr>
          <w:spacing w:val="-2"/>
          <w:sz w:val="20"/>
        </w:rPr>
        <w:t> </w:t>
      </w:r>
      <w:r>
        <w:rPr>
          <w:sz w:val="20"/>
        </w:rPr>
        <w:t>rebates</w:t>
      </w:r>
      <w:r>
        <w:rPr>
          <w:spacing w:val="-4"/>
          <w:sz w:val="20"/>
        </w:rPr>
        <w:t> </w:t>
      </w:r>
      <w:r>
        <w:rPr>
          <w:sz w:val="20"/>
        </w:rPr>
        <w:t>on</w:t>
      </w:r>
      <w:r>
        <w:rPr>
          <w:spacing w:val="-4"/>
          <w:sz w:val="20"/>
        </w:rPr>
        <w:t> </w:t>
      </w:r>
      <w:r>
        <w:rPr>
          <w:sz w:val="20"/>
        </w:rPr>
        <w:t>environmental</w:t>
      </w:r>
      <w:r>
        <w:rPr>
          <w:spacing w:val="-3"/>
          <w:sz w:val="20"/>
        </w:rPr>
        <w:t> </w:t>
      </w:r>
      <w:r>
        <w:rPr>
          <w:sz w:val="20"/>
        </w:rPr>
        <w:t>protection measures adopted by industry operators is been advocated, provision must be made for those who fail, refuse or neglect to voluntarily comply with the requirements of the law.</w:t>
      </w:r>
      <w:r>
        <w:rPr>
          <w:sz w:val="20"/>
          <w:vertAlign w:val="superscript"/>
        </w:rPr>
        <w:t>866</w:t>
      </w:r>
    </w:p>
    <w:p>
      <w:pPr>
        <w:pStyle w:val="BodyText"/>
        <w:spacing w:before="57"/>
        <w:rPr>
          <w:sz w:val="20"/>
        </w:rPr>
      </w:pPr>
    </w:p>
    <w:p>
      <w:pPr>
        <w:pStyle w:val="BodyText"/>
        <w:spacing w:line="480" w:lineRule="auto"/>
        <w:ind w:left="400" w:right="1151"/>
        <w:jc w:val="both"/>
      </w:pPr>
      <w:r>
        <w:rPr/>
        <w:t>The foregoing submission by Akper, further underscores the relevance and utility value of the Mines Police within the framework of enforcing compliance with the investigation and inspectorate duties of the department. This practice if re-imbibed will enhance the gains of protection of the environment from degradation by the mining of solid minerals.</w:t>
      </w:r>
    </w:p>
    <w:p>
      <w:pPr>
        <w:pStyle w:val="BodyText"/>
        <w:spacing w:before="12"/>
      </w:pPr>
    </w:p>
    <w:p>
      <w:pPr>
        <w:pStyle w:val="Heading2"/>
        <w:numPr>
          <w:ilvl w:val="3"/>
          <w:numId w:val="31"/>
        </w:numPr>
        <w:tabs>
          <w:tab w:pos="1420" w:val="left" w:leader="none"/>
        </w:tabs>
        <w:spacing w:line="240" w:lineRule="auto" w:before="0" w:after="0"/>
        <w:ind w:left="1420" w:right="0" w:hanging="1020"/>
        <w:jc w:val="left"/>
      </w:pPr>
      <w:bookmarkStart w:name="_TOC_250014" w:id="37"/>
      <w:r>
        <w:rPr/>
        <w:t>Artisanal</w:t>
      </w:r>
      <w:r>
        <w:rPr>
          <w:spacing w:val="-2"/>
        </w:rPr>
        <w:t> </w:t>
      </w:r>
      <w:r>
        <w:rPr/>
        <w:t>and</w:t>
      </w:r>
      <w:r>
        <w:rPr>
          <w:spacing w:val="-3"/>
        </w:rPr>
        <w:t> </w:t>
      </w:r>
      <w:r>
        <w:rPr/>
        <w:t>Small</w:t>
      </w:r>
      <w:r>
        <w:rPr>
          <w:spacing w:val="-1"/>
        </w:rPr>
        <w:t> </w:t>
      </w:r>
      <w:r>
        <w:rPr/>
        <w:t>Scale</w:t>
      </w:r>
      <w:r>
        <w:rPr>
          <w:spacing w:val="-1"/>
        </w:rPr>
        <w:t> </w:t>
      </w:r>
      <w:r>
        <w:rPr/>
        <w:t>Mining</w:t>
      </w:r>
      <w:r>
        <w:rPr>
          <w:spacing w:val="-1"/>
        </w:rPr>
        <w:t> </w:t>
      </w:r>
      <w:bookmarkEnd w:id="37"/>
      <w:r>
        <w:rPr>
          <w:spacing w:val="-2"/>
        </w:rPr>
        <w:t>Department</w:t>
      </w:r>
    </w:p>
    <w:p>
      <w:pPr>
        <w:pStyle w:val="BodyText"/>
        <w:spacing w:before="12"/>
        <w:rPr>
          <w:b/>
        </w:rPr>
      </w:pPr>
    </w:p>
    <w:p>
      <w:pPr>
        <w:pStyle w:val="BodyText"/>
        <w:spacing w:line="480" w:lineRule="auto"/>
        <w:ind w:left="400" w:right="1149"/>
        <w:jc w:val="both"/>
      </w:pPr>
      <w:r>
        <w:rPr/>
        <mc:AlternateContent>
          <mc:Choice Requires="wps">
            <w:drawing>
              <wp:anchor distT="0" distB="0" distL="0" distR="0" allowOverlap="1" layoutInCell="1" locked="0" behindDoc="1" simplePos="0" relativeHeight="487737344">
                <wp:simplePos x="0" y="0"/>
                <wp:positionH relativeFrom="page">
                  <wp:posOffset>914704</wp:posOffset>
                </wp:positionH>
                <wp:positionV relativeFrom="paragraph">
                  <wp:posOffset>3171297</wp:posOffset>
                </wp:positionV>
                <wp:extent cx="1829435" cy="9525"/>
                <wp:effectExtent l="0" t="0" r="0" b="0"/>
                <wp:wrapTopAndBottom/>
                <wp:docPr id="384" name="Graphic 384"/>
                <wp:cNvGraphicFramePr>
                  <a:graphicFrameLocks/>
                </wp:cNvGraphicFramePr>
                <a:graphic>
                  <a:graphicData uri="http://schemas.microsoft.com/office/word/2010/wordprocessingShape">
                    <wps:wsp>
                      <wps:cNvPr id="384" name="Graphic 3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9.708481pt;width:144.020pt;height:.72003pt;mso-position-horizontal-relative:page;mso-position-vertical-relative:paragraph;z-index:-15579136;mso-wrap-distance-left:0;mso-wrap-distance-right:0" id="docshape352" filled="true" fillcolor="#000000" stroked="false">
                <v:fill type="solid"/>
                <w10:wrap type="topAndBottom"/>
              </v:rect>
            </w:pict>
          </mc:Fallback>
        </mc:AlternateContent>
      </w:r>
      <w:r>
        <w:rPr/>
        <w:t>The Artisanal and Small Scale Mining Department (ASMD) monitors and oversees small scale mining activities in the Country.</w:t>
      </w:r>
      <w:r>
        <w:rPr>
          <w:vertAlign w:val="superscript"/>
        </w:rPr>
        <w:t>867</w:t>
      </w:r>
      <w:r>
        <w:rPr>
          <w:vertAlign w:val="baseline"/>
        </w:rPr>
        <w:t>The ASMD which featured as a department of the Ministry in the Policy did not get a specific mention as a Department in section 16 (1) of the N.M.M.A. A consideration of the provisions of the Nigerian Minerals and Mining Act</w:t>
      </w:r>
      <w:r>
        <w:rPr>
          <w:vertAlign w:val="superscript"/>
        </w:rPr>
        <w:t>868</w:t>
      </w:r>
      <w:r>
        <w:rPr>
          <w:vertAlign w:val="baseline"/>
        </w:rPr>
        <w:t> would reveal that this department was not specifically mentioned as one of departments in the Ministry</w:t>
      </w:r>
      <w:r>
        <w:rPr>
          <w:spacing w:val="-1"/>
          <w:vertAlign w:val="baseline"/>
        </w:rPr>
        <w:t> </w:t>
      </w:r>
      <w:r>
        <w:rPr>
          <w:vertAlign w:val="baseline"/>
        </w:rPr>
        <w:t>of Mines and Steel Development. It must be reiterated that the Honourable Minister, Ministry of Mines and Steel Development was granted the omnibus power to establish other departments for the proper administration of the N.M.M.A.</w:t>
      </w:r>
      <w:r>
        <w:rPr>
          <w:vertAlign w:val="superscript"/>
        </w:rPr>
        <w:t>869</w:t>
      </w:r>
      <w:r>
        <w:rPr>
          <w:vertAlign w:val="baseline"/>
        </w:rPr>
        <w:t>This lacunae</w:t>
      </w:r>
      <w:r>
        <w:rPr>
          <w:spacing w:val="18"/>
          <w:vertAlign w:val="baseline"/>
        </w:rPr>
        <w:t> </w:t>
      </w:r>
      <w:r>
        <w:rPr>
          <w:vertAlign w:val="baseline"/>
        </w:rPr>
        <w:t>or</w:t>
      </w:r>
      <w:r>
        <w:rPr>
          <w:spacing w:val="20"/>
          <w:vertAlign w:val="baseline"/>
        </w:rPr>
        <w:t> </w:t>
      </w:r>
      <w:r>
        <w:rPr>
          <w:vertAlign w:val="baseline"/>
        </w:rPr>
        <w:t>situation</w:t>
      </w:r>
      <w:r>
        <w:rPr>
          <w:spacing w:val="21"/>
          <w:vertAlign w:val="baseline"/>
        </w:rPr>
        <w:t> </w:t>
      </w:r>
      <w:r>
        <w:rPr>
          <w:vertAlign w:val="baseline"/>
        </w:rPr>
        <w:t>of</w:t>
      </w:r>
      <w:r>
        <w:rPr>
          <w:spacing w:val="20"/>
          <w:vertAlign w:val="baseline"/>
        </w:rPr>
        <w:t> </w:t>
      </w:r>
      <w:r>
        <w:rPr>
          <w:vertAlign w:val="baseline"/>
        </w:rPr>
        <w:t>the</w:t>
      </w:r>
      <w:r>
        <w:rPr>
          <w:spacing w:val="20"/>
          <w:vertAlign w:val="baseline"/>
        </w:rPr>
        <w:t> </w:t>
      </w:r>
      <w:r>
        <w:rPr>
          <w:vertAlign w:val="baseline"/>
        </w:rPr>
        <w:t>non-mention</w:t>
      </w:r>
      <w:r>
        <w:rPr>
          <w:spacing w:val="21"/>
          <w:vertAlign w:val="baseline"/>
        </w:rPr>
        <w:t> </w:t>
      </w:r>
      <w:r>
        <w:rPr>
          <w:vertAlign w:val="baseline"/>
        </w:rPr>
        <w:t>of</w:t>
      </w:r>
      <w:r>
        <w:rPr>
          <w:spacing w:val="20"/>
          <w:vertAlign w:val="baseline"/>
        </w:rPr>
        <w:t> </w:t>
      </w:r>
      <w:r>
        <w:rPr>
          <w:vertAlign w:val="baseline"/>
        </w:rPr>
        <w:t>the</w:t>
      </w:r>
      <w:r>
        <w:rPr>
          <w:spacing w:val="24"/>
          <w:vertAlign w:val="baseline"/>
        </w:rPr>
        <w:t> </w:t>
      </w:r>
      <w:r>
        <w:rPr>
          <w:vertAlign w:val="baseline"/>
        </w:rPr>
        <w:t>ASMD</w:t>
      </w:r>
      <w:r>
        <w:rPr>
          <w:spacing w:val="21"/>
          <w:vertAlign w:val="baseline"/>
        </w:rPr>
        <w:t> </w:t>
      </w:r>
      <w:r>
        <w:rPr>
          <w:vertAlign w:val="baseline"/>
        </w:rPr>
        <w:t>as</w:t>
      </w:r>
      <w:r>
        <w:rPr>
          <w:spacing w:val="21"/>
          <w:vertAlign w:val="baseline"/>
        </w:rPr>
        <w:t> </w:t>
      </w:r>
      <w:r>
        <w:rPr>
          <w:vertAlign w:val="baseline"/>
        </w:rPr>
        <w:t>a</w:t>
      </w:r>
      <w:r>
        <w:rPr>
          <w:spacing w:val="20"/>
          <w:vertAlign w:val="baseline"/>
        </w:rPr>
        <w:t> </w:t>
      </w:r>
      <w:r>
        <w:rPr>
          <w:vertAlign w:val="baseline"/>
        </w:rPr>
        <w:t>department</w:t>
      </w:r>
      <w:r>
        <w:rPr>
          <w:spacing w:val="21"/>
          <w:vertAlign w:val="baseline"/>
        </w:rPr>
        <w:t> </w:t>
      </w:r>
      <w:r>
        <w:rPr>
          <w:vertAlign w:val="baseline"/>
        </w:rPr>
        <w:t>of</w:t>
      </w:r>
      <w:r>
        <w:rPr>
          <w:spacing w:val="22"/>
          <w:vertAlign w:val="baseline"/>
        </w:rPr>
        <w:t> </w:t>
      </w:r>
      <w:r>
        <w:rPr>
          <w:vertAlign w:val="baseline"/>
        </w:rPr>
        <w:t>the</w:t>
      </w:r>
      <w:r>
        <w:rPr>
          <w:spacing w:val="20"/>
          <w:vertAlign w:val="baseline"/>
        </w:rPr>
        <w:t> </w:t>
      </w:r>
      <w:r>
        <w:rPr>
          <w:vertAlign w:val="baseline"/>
        </w:rPr>
        <w:t>Ministry</w:t>
      </w:r>
      <w:r>
        <w:rPr>
          <w:spacing w:val="17"/>
          <w:vertAlign w:val="baseline"/>
        </w:rPr>
        <w:t> </w:t>
      </w:r>
      <w:r>
        <w:rPr>
          <w:spacing w:val="-5"/>
          <w:vertAlign w:val="baseline"/>
        </w:rPr>
        <w:t>in</w:t>
      </w:r>
    </w:p>
    <w:p>
      <w:pPr>
        <w:spacing w:before="119"/>
        <w:ind w:left="400" w:right="0" w:firstLine="0"/>
        <w:jc w:val="left"/>
        <w:rPr>
          <w:sz w:val="20"/>
        </w:rPr>
      </w:pPr>
      <w:r>
        <w:rPr>
          <w:rFonts w:ascii="Calibri"/>
          <w:sz w:val="20"/>
          <w:vertAlign w:val="superscript"/>
        </w:rPr>
        <w:t>866</w:t>
      </w:r>
      <w:r>
        <w:rPr>
          <w:sz w:val="20"/>
          <w:vertAlign w:val="baseline"/>
        </w:rPr>
        <w:t>Akper,</w:t>
      </w:r>
      <w:r>
        <w:rPr>
          <w:spacing w:val="-2"/>
          <w:sz w:val="20"/>
          <w:vertAlign w:val="baseline"/>
        </w:rPr>
        <w:t> </w:t>
      </w:r>
      <w:r>
        <w:rPr>
          <w:sz w:val="20"/>
          <w:vertAlign w:val="baseline"/>
        </w:rPr>
        <w:t>P.T.,</w:t>
      </w:r>
      <w:r>
        <w:rPr>
          <w:spacing w:val="-4"/>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4"/>
          <w:sz w:val="20"/>
          <w:vertAlign w:val="baseline"/>
        </w:rPr>
        <w:t> </w:t>
      </w:r>
      <w:r>
        <w:rPr>
          <w:sz w:val="20"/>
          <w:vertAlign w:val="baseline"/>
        </w:rPr>
        <w:t>pp.195-</w:t>
      </w:r>
      <w:r>
        <w:rPr>
          <w:spacing w:val="-5"/>
          <w:sz w:val="20"/>
          <w:vertAlign w:val="baseline"/>
        </w:rPr>
        <w:t>196</w:t>
      </w:r>
    </w:p>
    <w:p>
      <w:pPr>
        <w:spacing w:line="256" w:lineRule="auto" w:before="22"/>
        <w:ind w:left="400" w:right="4117" w:firstLine="0"/>
        <w:jc w:val="left"/>
        <w:rPr>
          <w:sz w:val="20"/>
        </w:rPr>
      </w:pPr>
      <w:r>
        <w:rPr>
          <w:rFonts w:ascii="Calibri"/>
          <w:sz w:val="20"/>
          <w:vertAlign w:val="superscript"/>
        </w:rPr>
        <w:t>867</w:t>
      </w:r>
      <w:r>
        <w:rPr>
          <w:sz w:val="20"/>
          <w:vertAlign w:val="baseline"/>
        </w:rPr>
        <w:t>Mines and Steel Review (December, 2009), Vol. 1. No. 1 p.12 </w:t>
      </w:r>
      <w:r>
        <w:rPr>
          <w:rFonts w:ascii="Calibri"/>
          <w:sz w:val="20"/>
          <w:vertAlign w:val="superscript"/>
        </w:rPr>
        <w:t>868</w:t>
      </w:r>
      <w:r>
        <w:rPr>
          <w:sz w:val="20"/>
          <w:vertAlign w:val="baseline"/>
        </w:rPr>
        <w:t>Section</w:t>
      </w:r>
      <w:r>
        <w:rPr>
          <w:spacing w:val="-4"/>
          <w:sz w:val="20"/>
          <w:vertAlign w:val="baseline"/>
        </w:rPr>
        <w:t> </w:t>
      </w:r>
      <w:r>
        <w:rPr>
          <w:sz w:val="20"/>
          <w:vertAlign w:val="baseline"/>
        </w:rPr>
        <w:t>16(1),</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3"/>
          <w:sz w:val="20"/>
          <w:vertAlign w:val="baseline"/>
        </w:rPr>
        <w:t> </w:t>
      </w:r>
      <w:r>
        <w:rPr>
          <w:sz w:val="20"/>
          <w:vertAlign w:val="baseline"/>
        </w:rPr>
        <w:t>Mining</w:t>
      </w:r>
      <w:r>
        <w:rPr>
          <w:spacing w:val="-3"/>
          <w:sz w:val="20"/>
          <w:vertAlign w:val="baseline"/>
        </w:rPr>
        <w:t> </w:t>
      </w:r>
      <w:r>
        <w:rPr>
          <w:sz w:val="20"/>
          <w:vertAlign w:val="baseline"/>
        </w:rPr>
        <w:t>Act,</w:t>
      </w:r>
      <w:r>
        <w:rPr>
          <w:spacing w:val="-3"/>
          <w:sz w:val="20"/>
          <w:vertAlign w:val="baseline"/>
        </w:rPr>
        <w:t> </w:t>
      </w:r>
      <w:r>
        <w:rPr>
          <w:sz w:val="20"/>
          <w:vertAlign w:val="baseline"/>
        </w:rPr>
        <w:t>No.</w:t>
      </w:r>
      <w:r>
        <w:rPr>
          <w:spacing w:val="-3"/>
          <w:sz w:val="20"/>
          <w:vertAlign w:val="baseline"/>
        </w:rPr>
        <w:t> </w:t>
      </w:r>
      <w:r>
        <w:rPr>
          <w:sz w:val="20"/>
          <w:vertAlign w:val="baseline"/>
        </w:rPr>
        <w:t>20,</w:t>
      </w:r>
      <w:r>
        <w:rPr>
          <w:spacing w:val="-3"/>
          <w:sz w:val="20"/>
          <w:vertAlign w:val="baseline"/>
        </w:rPr>
        <w:t> </w:t>
      </w:r>
      <w:r>
        <w:rPr>
          <w:sz w:val="20"/>
          <w:vertAlign w:val="baseline"/>
        </w:rPr>
        <w:t>2007 </w:t>
      </w:r>
      <w:r>
        <w:rPr>
          <w:rFonts w:ascii="Calibri"/>
          <w:sz w:val="20"/>
          <w:vertAlign w:val="superscript"/>
        </w:rPr>
        <w:t>869</w:t>
      </w:r>
      <w:r>
        <w:rPr>
          <w:i/>
          <w:sz w:val="20"/>
          <w:vertAlign w:val="baseline"/>
        </w:rPr>
        <w:t>Ibid, </w:t>
      </w:r>
      <w:r>
        <w:rPr>
          <w:sz w:val="20"/>
          <w:vertAlign w:val="baseline"/>
        </w:rPr>
        <w:t>Section 16(1)(c)</w:t>
      </w:r>
    </w:p>
    <w:p>
      <w:pPr>
        <w:spacing w:after="0" w:line="256" w:lineRule="auto"/>
        <w:jc w:val="left"/>
        <w:rPr>
          <w:sz w:val="20"/>
        </w:rPr>
        <w:sectPr>
          <w:pgSz w:w="12240" w:h="15840"/>
          <w:pgMar w:header="0" w:footer="1012" w:top="1360" w:bottom="1200" w:left="1040" w:right="860"/>
        </w:sectPr>
      </w:pPr>
    </w:p>
    <w:p>
      <w:pPr>
        <w:pStyle w:val="BodyText"/>
        <w:spacing w:line="480" w:lineRule="auto" w:before="112"/>
        <w:ind w:left="400" w:right="1153"/>
        <w:jc w:val="both"/>
      </w:pPr>
      <w:r>
        <w:rPr/>
        <w:t>section 16 (1) of the N.M.M.A. was however assuaged by a later provision of the Act</w:t>
      </w:r>
      <w:r>
        <w:rPr>
          <w:vertAlign w:val="superscript"/>
        </w:rPr>
        <w:t>870</w:t>
      </w:r>
      <w:r>
        <w:rPr>
          <w:vertAlign w:val="baseline"/>
        </w:rPr>
        <w:t> which states that the Small Scale and Artisanal Mining Department shall ensure that</w:t>
      </w:r>
      <w:r>
        <w:rPr>
          <w:spacing w:val="40"/>
          <w:vertAlign w:val="baseline"/>
        </w:rPr>
        <w:t> </w:t>
      </w:r>
      <w:r>
        <w:rPr>
          <w:vertAlign w:val="baseline"/>
        </w:rPr>
        <w:t>mining activities are restricted to the established zones of mineralization.</w:t>
      </w:r>
    </w:p>
    <w:p>
      <w:pPr>
        <w:pStyle w:val="BodyText"/>
        <w:spacing w:before="12"/>
      </w:pPr>
    </w:p>
    <w:p>
      <w:pPr>
        <w:pStyle w:val="BodyText"/>
        <w:spacing w:line="480" w:lineRule="auto"/>
        <w:ind w:left="400" w:right="1150"/>
        <w:jc w:val="both"/>
      </w:pPr>
      <w:r>
        <w:rPr/>
        <w:t>This provision by itself is obscure and inelegantly drafted it neither state that the department should be listed in addition to the departments mentioned in section 16 (1) of the N.M.M.A. nor did it categorically and unambiguously mention in section 90 (3) that</w:t>
      </w:r>
      <w:r>
        <w:rPr>
          <w:spacing w:val="40"/>
        </w:rPr>
        <w:t> </w:t>
      </w:r>
      <w:r>
        <w:rPr/>
        <w:t>the ASMD which it created by that section and assigned functions, is a Department under the Ministry of Mines and Steel Development or better still the Ministry</w:t>
      </w:r>
      <w:r>
        <w:rPr>
          <w:spacing w:val="-2"/>
        </w:rPr>
        <w:t> </w:t>
      </w:r>
      <w:r>
        <w:rPr/>
        <w:t>in charge of Solid Minerals Development. The implication of this, it is humbly submitted is that though, the ASMD was not mentioned in the N.M.M.A. as a Department under the Ministry, it may</w:t>
      </w:r>
      <w:r>
        <w:rPr>
          <w:spacing w:val="-3"/>
        </w:rPr>
        <w:t> </w:t>
      </w:r>
      <w:r>
        <w:rPr/>
        <w:t>be deductible</w:t>
      </w:r>
      <w:r>
        <w:rPr>
          <w:spacing w:val="-3"/>
        </w:rPr>
        <w:t> </w:t>
      </w:r>
      <w:r>
        <w:rPr/>
        <w:t>that</w:t>
      </w:r>
      <w:r>
        <w:rPr>
          <w:spacing w:val="-2"/>
        </w:rPr>
        <w:t> </w:t>
      </w:r>
      <w:r>
        <w:rPr/>
        <w:t>the</w:t>
      </w:r>
      <w:r>
        <w:rPr>
          <w:spacing w:val="-1"/>
        </w:rPr>
        <w:t> </w:t>
      </w:r>
      <w:r>
        <w:rPr/>
        <w:t>ASMD</w:t>
      </w:r>
      <w:r>
        <w:rPr>
          <w:spacing w:val="-2"/>
        </w:rPr>
        <w:t> </w:t>
      </w:r>
      <w:r>
        <w:rPr/>
        <w:t>is</w:t>
      </w:r>
      <w:r>
        <w:rPr>
          <w:spacing w:val="-2"/>
        </w:rPr>
        <w:t> </w:t>
      </w:r>
      <w:r>
        <w:rPr/>
        <w:t>a</w:t>
      </w:r>
      <w:r>
        <w:rPr>
          <w:spacing w:val="-3"/>
        </w:rPr>
        <w:t> </w:t>
      </w:r>
      <w:r>
        <w:rPr/>
        <w:t>department</w:t>
      </w:r>
      <w:r>
        <w:rPr>
          <w:spacing w:val="-2"/>
        </w:rPr>
        <w:t> </w:t>
      </w:r>
      <w:r>
        <w:rPr/>
        <w:t>under</w:t>
      </w:r>
      <w:r>
        <w:rPr>
          <w:spacing w:val="-2"/>
        </w:rPr>
        <w:t> </w:t>
      </w:r>
      <w:r>
        <w:rPr/>
        <w:t>the</w:t>
      </w:r>
      <w:r>
        <w:rPr>
          <w:spacing w:val="-3"/>
        </w:rPr>
        <w:t> </w:t>
      </w:r>
      <w:r>
        <w:rPr/>
        <w:t>Ministry</w:t>
      </w:r>
      <w:r>
        <w:rPr>
          <w:spacing w:val="-7"/>
        </w:rPr>
        <w:t> </w:t>
      </w:r>
      <w:r>
        <w:rPr/>
        <w:t>by</w:t>
      </w:r>
      <w:r>
        <w:rPr>
          <w:spacing w:val="-5"/>
        </w:rPr>
        <w:t> </w:t>
      </w:r>
      <w:r>
        <w:rPr/>
        <w:t>virtue</w:t>
      </w:r>
      <w:r>
        <w:rPr>
          <w:spacing w:val="-3"/>
        </w:rPr>
        <w:t> </w:t>
      </w:r>
      <w:r>
        <w:rPr/>
        <w:t>of</w:t>
      </w:r>
      <w:r>
        <w:rPr>
          <w:spacing w:val="-1"/>
        </w:rPr>
        <w:t> </w:t>
      </w:r>
      <w:r>
        <w:rPr/>
        <w:t>the</w:t>
      </w:r>
      <w:r>
        <w:rPr>
          <w:spacing w:val="-2"/>
        </w:rPr>
        <w:t> </w:t>
      </w:r>
      <w:r>
        <w:rPr/>
        <w:t>core mandate relating to mining assigned to it by section 90 (3) of the Act.</w:t>
      </w:r>
    </w:p>
    <w:p>
      <w:pPr>
        <w:pStyle w:val="BodyText"/>
        <w:spacing w:before="13"/>
      </w:pPr>
    </w:p>
    <w:p>
      <w:pPr>
        <w:pStyle w:val="BodyText"/>
        <w:spacing w:line="480" w:lineRule="auto" w:before="1"/>
        <w:ind w:left="400" w:right="1150"/>
        <w:jc w:val="both"/>
      </w:pPr>
      <w:r>
        <w:rPr/>
        <w:t>It is further opined that the Minister of Mines and Steel Development must have exercised his powers pursuant to section 4 (p) &amp; (t) of the N.M.M.A. and vide the Policy</w:t>
      </w:r>
      <w:r>
        <w:rPr>
          <w:vertAlign w:val="superscript"/>
        </w:rPr>
        <w:t>871</w:t>
      </w:r>
      <w:r>
        <w:rPr>
          <w:vertAlign w:val="baseline"/>
        </w:rPr>
        <w:t> issued in January,</w:t>
      </w:r>
      <w:r>
        <w:rPr>
          <w:spacing w:val="70"/>
          <w:vertAlign w:val="baseline"/>
        </w:rPr>
        <w:t> </w:t>
      </w:r>
      <w:r>
        <w:rPr>
          <w:vertAlign w:val="baseline"/>
        </w:rPr>
        <w:t>2008</w:t>
      </w:r>
      <w:r>
        <w:rPr>
          <w:spacing w:val="71"/>
          <w:vertAlign w:val="baseline"/>
        </w:rPr>
        <w:t> </w:t>
      </w:r>
      <w:r>
        <w:rPr>
          <w:vertAlign w:val="baseline"/>
        </w:rPr>
        <w:t>to</w:t>
      </w:r>
      <w:r>
        <w:rPr>
          <w:spacing w:val="72"/>
          <w:vertAlign w:val="baseline"/>
        </w:rPr>
        <w:t> </w:t>
      </w:r>
      <w:r>
        <w:rPr>
          <w:vertAlign w:val="baseline"/>
        </w:rPr>
        <w:t>specifically</w:t>
      </w:r>
      <w:r>
        <w:rPr>
          <w:spacing w:val="66"/>
          <w:vertAlign w:val="baseline"/>
        </w:rPr>
        <w:t> </w:t>
      </w:r>
      <w:r>
        <w:rPr>
          <w:vertAlign w:val="baseline"/>
        </w:rPr>
        <w:t>bring</w:t>
      </w:r>
      <w:r>
        <w:rPr>
          <w:spacing w:val="69"/>
          <w:vertAlign w:val="baseline"/>
        </w:rPr>
        <w:t> </w:t>
      </w:r>
      <w:r>
        <w:rPr>
          <w:vertAlign w:val="baseline"/>
        </w:rPr>
        <w:t>the</w:t>
      </w:r>
      <w:r>
        <w:rPr>
          <w:spacing w:val="71"/>
          <w:vertAlign w:val="baseline"/>
        </w:rPr>
        <w:t> </w:t>
      </w:r>
      <w:r>
        <w:rPr>
          <w:vertAlign w:val="baseline"/>
        </w:rPr>
        <w:t>ASMD</w:t>
      </w:r>
      <w:r>
        <w:rPr>
          <w:spacing w:val="72"/>
          <w:vertAlign w:val="baseline"/>
        </w:rPr>
        <w:t> </w:t>
      </w:r>
      <w:r>
        <w:rPr>
          <w:vertAlign w:val="baseline"/>
        </w:rPr>
        <w:t>established</w:t>
      </w:r>
      <w:r>
        <w:rPr>
          <w:spacing w:val="71"/>
          <w:vertAlign w:val="baseline"/>
        </w:rPr>
        <w:t> </w:t>
      </w:r>
      <w:r>
        <w:rPr>
          <w:vertAlign w:val="baseline"/>
        </w:rPr>
        <w:t>by</w:t>
      </w:r>
      <w:r>
        <w:rPr>
          <w:spacing w:val="72"/>
          <w:vertAlign w:val="baseline"/>
        </w:rPr>
        <w:t> </w:t>
      </w:r>
      <w:r>
        <w:rPr>
          <w:vertAlign w:val="baseline"/>
        </w:rPr>
        <w:t>section</w:t>
      </w:r>
      <w:r>
        <w:rPr>
          <w:spacing w:val="71"/>
          <w:vertAlign w:val="baseline"/>
        </w:rPr>
        <w:t> </w:t>
      </w:r>
      <w:r>
        <w:rPr>
          <w:vertAlign w:val="baseline"/>
        </w:rPr>
        <w:t>90</w:t>
      </w:r>
      <w:r>
        <w:rPr>
          <w:spacing w:val="71"/>
          <w:vertAlign w:val="baseline"/>
        </w:rPr>
        <w:t> </w:t>
      </w:r>
      <w:r>
        <w:rPr>
          <w:vertAlign w:val="baseline"/>
        </w:rPr>
        <w:t>(3)</w:t>
      </w:r>
      <w:r>
        <w:rPr>
          <w:spacing w:val="70"/>
          <w:vertAlign w:val="baseline"/>
        </w:rPr>
        <w:t> </w:t>
      </w:r>
      <w:r>
        <w:rPr>
          <w:vertAlign w:val="baseline"/>
        </w:rPr>
        <w:t>of</w:t>
      </w:r>
      <w:r>
        <w:rPr>
          <w:spacing w:val="71"/>
          <w:vertAlign w:val="baseline"/>
        </w:rPr>
        <w:t> </w:t>
      </w:r>
      <w:r>
        <w:rPr>
          <w:spacing w:val="-5"/>
          <w:vertAlign w:val="baseline"/>
        </w:rPr>
        <w:t>the</w:t>
      </w:r>
    </w:p>
    <w:p>
      <w:pPr>
        <w:pStyle w:val="BodyText"/>
        <w:spacing w:line="480" w:lineRule="auto"/>
        <w:ind w:left="400" w:right="1152"/>
        <w:jc w:val="both"/>
      </w:pPr>
      <w:r>
        <w:rPr/>
        <w:t>N.M.M.A. under the fold of the Ministry. To this extent, thisresearcher submits that there</w:t>
      </w:r>
      <w:r>
        <w:rPr>
          <w:spacing w:val="40"/>
        </w:rPr>
        <w:t> </w:t>
      </w:r>
      <w:r>
        <w:rPr/>
        <w:t>is</w:t>
      </w:r>
      <w:r>
        <w:rPr>
          <w:spacing w:val="-3"/>
        </w:rPr>
        <w:t> </w:t>
      </w:r>
      <w:r>
        <w:rPr/>
        <w:t>no incongruence</w:t>
      </w:r>
      <w:r>
        <w:rPr>
          <w:spacing w:val="-1"/>
        </w:rPr>
        <w:t> </w:t>
      </w:r>
      <w:r>
        <w:rPr/>
        <w:t>between the provisions of section 16(1)</w:t>
      </w:r>
      <w:r>
        <w:rPr>
          <w:spacing w:val="-1"/>
        </w:rPr>
        <w:t> </w:t>
      </w:r>
      <w:r>
        <w:rPr/>
        <w:t>of</w:t>
      </w:r>
      <w:r>
        <w:rPr>
          <w:spacing w:val="1"/>
        </w:rPr>
        <w:t> </w:t>
      </w:r>
      <w:r>
        <w:rPr/>
        <w:t>the N.M.M.A. and </w:t>
      </w:r>
      <w:r>
        <w:rPr>
          <w:spacing w:val="-2"/>
        </w:rPr>
        <w:t>paragraph</w:t>
      </w:r>
    </w:p>
    <w:p>
      <w:pPr>
        <w:pStyle w:val="BodyText"/>
        <w:spacing w:line="480" w:lineRule="auto"/>
        <w:ind w:left="400" w:right="1154"/>
        <w:jc w:val="both"/>
      </w:pPr>
      <w:r>
        <w:rPr/>
        <w:t>7.0 of the Policy as it relates to the issue of setting up the ASMD. It must be noted that section 90 (3) of the N.M.M.A. which created the ASMD did not specify its functions and responsibilities.</w:t>
      </w:r>
      <w:r>
        <w:rPr>
          <w:spacing w:val="6"/>
        </w:rPr>
        <w:t> </w:t>
      </w:r>
      <w:r>
        <w:rPr/>
        <w:t>It</w:t>
      </w:r>
      <w:r>
        <w:rPr>
          <w:spacing w:val="7"/>
        </w:rPr>
        <w:t> </w:t>
      </w:r>
      <w:r>
        <w:rPr/>
        <w:t>is</w:t>
      </w:r>
      <w:r>
        <w:rPr>
          <w:spacing w:val="6"/>
        </w:rPr>
        <w:t> </w:t>
      </w:r>
      <w:r>
        <w:rPr/>
        <w:t>humble</w:t>
      </w:r>
      <w:r>
        <w:rPr>
          <w:spacing w:val="9"/>
        </w:rPr>
        <w:t> </w:t>
      </w:r>
      <w:r>
        <w:rPr/>
        <w:t>opined</w:t>
      </w:r>
      <w:r>
        <w:rPr>
          <w:spacing w:val="6"/>
        </w:rPr>
        <w:t> </w:t>
      </w:r>
      <w:r>
        <w:rPr/>
        <w:t>that</w:t>
      </w:r>
      <w:r>
        <w:rPr>
          <w:spacing w:val="5"/>
        </w:rPr>
        <w:t> </w:t>
      </w:r>
      <w:r>
        <w:rPr/>
        <w:t>this</w:t>
      </w:r>
      <w:r>
        <w:rPr>
          <w:spacing w:val="9"/>
        </w:rPr>
        <w:t> </w:t>
      </w:r>
      <w:r>
        <w:rPr/>
        <w:t>gap</w:t>
      </w:r>
      <w:r>
        <w:rPr>
          <w:spacing w:val="8"/>
        </w:rPr>
        <w:t> </w:t>
      </w:r>
      <w:r>
        <w:rPr/>
        <w:t>was</w:t>
      </w:r>
      <w:r>
        <w:rPr>
          <w:spacing w:val="7"/>
        </w:rPr>
        <w:t> </w:t>
      </w:r>
      <w:r>
        <w:rPr/>
        <w:t>appropriately</w:t>
      </w:r>
      <w:r>
        <w:rPr>
          <w:spacing w:val="2"/>
        </w:rPr>
        <w:t> </w:t>
      </w:r>
      <w:r>
        <w:rPr/>
        <w:t>filled</w:t>
      </w:r>
      <w:r>
        <w:rPr>
          <w:spacing w:val="8"/>
        </w:rPr>
        <w:t> </w:t>
      </w:r>
      <w:r>
        <w:rPr/>
        <w:t>by</w:t>
      </w:r>
      <w:r>
        <w:rPr>
          <w:spacing w:val="2"/>
        </w:rPr>
        <w:t> </w:t>
      </w:r>
      <w:r>
        <w:rPr/>
        <w:t>paragraph</w:t>
      </w:r>
      <w:r>
        <w:rPr>
          <w:spacing w:val="6"/>
        </w:rPr>
        <w:t> </w:t>
      </w:r>
      <w:r>
        <w:rPr>
          <w:spacing w:val="-5"/>
        </w:rPr>
        <w:t>7.3</w:t>
      </w:r>
    </w:p>
    <w:p>
      <w:pPr>
        <w:pStyle w:val="BodyText"/>
        <w:rPr>
          <w:sz w:val="20"/>
        </w:rPr>
      </w:pPr>
    </w:p>
    <w:p>
      <w:pPr>
        <w:pStyle w:val="BodyText"/>
        <w:rPr>
          <w:sz w:val="20"/>
        </w:rPr>
      </w:pPr>
    </w:p>
    <w:p>
      <w:pPr>
        <w:pStyle w:val="BodyText"/>
        <w:spacing w:before="48"/>
        <w:rPr>
          <w:sz w:val="20"/>
        </w:rPr>
      </w:pPr>
      <w:r>
        <w:rPr/>
        <mc:AlternateContent>
          <mc:Choice Requires="wps">
            <w:drawing>
              <wp:anchor distT="0" distB="0" distL="0" distR="0" allowOverlap="1" layoutInCell="1" locked="0" behindDoc="1" simplePos="0" relativeHeight="487737856">
                <wp:simplePos x="0" y="0"/>
                <wp:positionH relativeFrom="page">
                  <wp:posOffset>914704</wp:posOffset>
                </wp:positionH>
                <wp:positionV relativeFrom="paragraph">
                  <wp:posOffset>192165</wp:posOffset>
                </wp:positionV>
                <wp:extent cx="1829435" cy="9525"/>
                <wp:effectExtent l="0" t="0" r="0" b="0"/>
                <wp:wrapTopAndBottom/>
                <wp:docPr id="385" name="Graphic 385"/>
                <wp:cNvGraphicFramePr>
                  <a:graphicFrameLocks/>
                </wp:cNvGraphicFramePr>
                <a:graphic>
                  <a:graphicData uri="http://schemas.microsoft.com/office/word/2010/wordprocessingShape">
                    <wps:wsp>
                      <wps:cNvPr id="385" name="Graphic 38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31142pt;width:144.020pt;height:.72003pt;mso-position-horizontal-relative:page;mso-position-vertical-relative:paragraph;z-index:-15578624;mso-wrap-distance-left:0;mso-wrap-distance-right:0" id="docshape353"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870</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90(3)</w:t>
      </w:r>
    </w:p>
    <w:p>
      <w:pPr>
        <w:spacing w:before="6"/>
        <w:ind w:left="400" w:right="0" w:firstLine="0"/>
        <w:jc w:val="left"/>
        <w:rPr>
          <w:sz w:val="20"/>
        </w:rPr>
      </w:pPr>
      <w:r>
        <w:rPr>
          <w:rFonts w:ascii="Calibri"/>
          <w:sz w:val="20"/>
          <w:vertAlign w:val="superscript"/>
        </w:rPr>
        <w:t>871</w:t>
      </w:r>
      <w:r>
        <w:rPr>
          <w:sz w:val="20"/>
          <w:vertAlign w:val="baseline"/>
        </w:rPr>
        <w:t>Minerals</w:t>
      </w:r>
      <w:r>
        <w:rPr>
          <w:spacing w:val="-8"/>
          <w:sz w:val="20"/>
          <w:vertAlign w:val="baseline"/>
        </w:rPr>
        <w:t> </w:t>
      </w:r>
      <w:r>
        <w:rPr>
          <w:sz w:val="20"/>
          <w:vertAlign w:val="baseline"/>
        </w:rPr>
        <w:t>and</w:t>
      </w:r>
      <w:r>
        <w:rPr>
          <w:spacing w:val="-6"/>
          <w:sz w:val="20"/>
          <w:vertAlign w:val="baseline"/>
        </w:rPr>
        <w:t> </w:t>
      </w:r>
      <w:r>
        <w:rPr>
          <w:sz w:val="20"/>
          <w:vertAlign w:val="baseline"/>
        </w:rPr>
        <w:t>Metal</w:t>
      </w:r>
      <w:r>
        <w:rPr>
          <w:spacing w:val="-7"/>
          <w:sz w:val="20"/>
          <w:vertAlign w:val="baseline"/>
        </w:rPr>
        <w:t> </w:t>
      </w:r>
      <w:r>
        <w:rPr>
          <w:sz w:val="20"/>
          <w:vertAlign w:val="baseline"/>
        </w:rPr>
        <w:t>Policy,</w:t>
      </w:r>
      <w:r>
        <w:rPr>
          <w:spacing w:val="-7"/>
          <w:sz w:val="20"/>
          <w:vertAlign w:val="baseline"/>
        </w:rPr>
        <w:t> </w:t>
      </w:r>
      <w:r>
        <w:rPr>
          <w:spacing w:val="-4"/>
          <w:sz w:val="20"/>
          <w:vertAlign w:val="baseline"/>
        </w:rPr>
        <w:t>2008</w:t>
      </w:r>
    </w:p>
    <w:p>
      <w:pPr>
        <w:spacing w:after="0"/>
        <w:jc w:val="left"/>
        <w:rPr>
          <w:sz w:val="20"/>
        </w:rPr>
        <w:sectPr>
          <w:pgSz w:w="12240" w:h="15840"/>
          <w:pgMar w:header="0" w:footer="1012" w:top="1320" w:bottom="1200" w:left="1040" w:right="860"/>
        </w:sectPr>
      </w:pPr>
    </w:p>
    <w:p>
      <w:pPr>
        <w:pStyle w:val="BodyText"/>
        <w:spacing w:line="480" w:lineRule="auto" w:before="72"/>
        <w:ind w:left="400" w:right="1159"/>
        <w:jc w:val="both"/>
      </w:pPr>
      <w:r>
        <w:rPr/>
        <w:t>of</w:t>
      </w:r>
      <w:r>
        <w:rPr>
          <w:spacing w:val="-2"/>
        </w:rPr>
        <w:t> </w:t>
      </w:r>
      <w:r>
        <w:rPr/>
        <w:t>the</w:t>
      </w:r>
      <w:r>
        <w:rPr>
          <w:spacing w:val="-2"/>
        </w:rPr>
        <w:t> </w:t>
      </w:r>
      <w:r>
        <w:rPr/>
        <w:t>Policy. However,</w:t>
      </w:r>
      <w:r>
        <w:rPr>
          <w:spacing w:val="-2"/>
        </w:rPr>
        <w:t> </w:t>
      </w:r>
      <w:r>
        <w:rPr/>
        <w:t>the</w:t>
      </w:r>
      <w:r>
        <w:rPr>
          <w:spacing w:val="-2"/>
        </w:rPr>
        <w:t> </w:t>
      </w:r>
      <w:r>
        <w:rPr/>
        <w:t>better</w:t>
      </w:r>
      <w:r>
        <w:rPr>
          <w:spacing w:val="-2"/>
        </w:rPr>
        <w:t> </w:t>
      </w:r>
      <w:r>
        <w:rPr/>
        <w:t>option</w:t>
      </w:r>
      <w:r>
        <w:rPr>
          <w:spacing w:val="-1"/>
        </w:rPr>
        <w:t> </w:t>
      </w:r>
      <w:r>
        <w:rPr/>
        <w:t>is</w:t>
      </w:r>
      <w:r>
        <w:rPr>
          <w:spacing w:val="-1"/>
        </w:rPr>
        <w:t> </w:t>
      </w:r>
      <w:r>
        <w:rPr/>
        <w:t>to</w:t>
      </w:r>
      <w:r>
        <w:rPr>
          <w:spacing w:val="-1"/>
        </w:rPr>
        <w:t> </w:t>
      </w:r>
      <w:r>
        <w:rPr/>
        <w:t>amend</w:t>
      </w:r>
      <w:r>
        <w:rPr>
          <w:spacing w:val="-1"/>
        </w:rPr>
        <w:t> </w:t>
      </w:r>
      <w:r>
        <w:rPr/>
        <w:t>the</w:t>
      </w:r>
      <w:r>
        <w:rPr>
          <w:spacing w:val="-2"/>
        </w:rPr>
        <w:t> </w:t>
      </w:r>
      <w:r>
        <w:rPr/>
        <w:t>Act</w:t>
      </w:r>
      <w:r>
        <w:rPr>
          <w:spacing w:val="-1"/>
        </w:rPr>
        <w:t> </w:t>
      </w:r>
      <w:r>
        <w:rPr/>
        <w:t>and</w:t>
      </w:r>
      <w:r>
        <w:rPr>
          <w:spacing w:val="-1"/>
        </w:rPr>
        <w:t> </w:t>
      </w:r>
      <w:r>
        <w:rPr/>
        <w:t>specify</w:t>
      </w:r>
      <w:r>
        <w:rPr>
          <w:spacing w:val="-8"/>
        </w:rPr>
        <w:t> </w:t>
      </w:r>
      <w:r>
        <w:rPr/>
        <w:t>the</w:t>
      </w:r>
      <w:r>
        <w:rPr>
          <w:spacing w:val="-2"/>
        </w:rPr>
        <w:t> </w:t>
      </w:r>
      <w:r>
        <w:rPr/>
        <w:t>said</w:t>
      </w:r>
      <w:r>
        <w:rPr>
          <w:spacing w:val="-1"/>
        </w:rPr>
        <w:t> </w:t>
      </w:r>
      <w:r>
        <w:rPr/>
        <w:t>functions therein or state them in an extant Regulation, issued pursuant to the N.M.M.A.</w:t>
      </w:r>
    </w:p>
    <w:p>
      <w:pPr>
        <w:pStyle w:val="BodyText"/>
        <w:spacing w:before="12"/>
      </w:pPr>
    </w:p>
    <w:p>
      <w:pPr>
        <w:pStyle w:val="BodyText"/>
        <w:spacing w:line="480" w:lineRule="auto"/>
        <w:ind w:left="400" w:right="1158"/>
        <w:jc w:val="both"/>
      </w:pPr>
      <w:r>
        <w:rPr/>
        <w:t>The requirements to be fulfilled by miners before they are recognized and formalized as small scale miners are stated in Section 49 of the N.M.M.A. The section provides thus:</w:t>
      </w:r>
    </w:p>
    <w:p>
      <w:pPr>
        <w:pStyle w:val="BodyText"/>
        <w:spacing w:before="13"/>
      </w:pPr>
    </w:p>
    <w:p>
      <w:pPr>
        <w:spacing w:before="1"/>
        <w:ind w:left="966" w:right="0" w:firstLine="0"/>
        <w:jc w:val="left"/>
        <w:rPr>
          <w:sz w:val="20"/>
        </w:rPr>
      </w:pPr>
      <w:r>
        <w:rPr>
          <w:sz w:val="20"/>
        </w:rPr>
        <w:t>A</w:t>
      </w:r>
      <w:r>
        <w:rPr>
          <w:spacing w:val="-7"/>
          <w:sz w:val="20"/>
        </w:rPr>
        <w:t> </w:t>
      </w:r>
      <w:r>
        <w:rPr>
          <w:sz w:val="20"/>
        </w:rPr>
        <w:t>qualified</w:t>
      </w:r>
      <w:r>
        <w:rPr>
          <w:spacing w:val="-3"/>
          <w:sz w:val="20"/>
        </w:rPr>
        <w:t> </w:t>
      </w:r>
      <w:r>
        <w:rPr>
          <w:sz w:val="20"/>
        </w:rPr>
        <w:t>applicant</w:t>
      </w:r>
      <w:r>
        <w:rPr>
          <w:spacing w:val="-6"/>
          <w:sz w:val="20"/>
        </w:rPr>
        <w:t> </w:t>
      </w:r>
      <w:r>
        <w:rPr>
          <w:sz w:val="20"/>
        </w:rPr>
        <w:t>for</w:t>
      </w:r>
      <w:r>
        <w:rPr>
          <w:spacing w:val="-4"/>
          <w:sz w:val="20"/>
        </w:rPr>
        <w:t> </w:t>
      </w:r>
      <w:r>
        <w:rPr>
          <w:sz w:val="20"/>
        </w:rPr>
        <w:t>a</w:t>
      </w:r>
      <w:r>
        <w:rPr>
          <w:spacing w:val="-5"/>
          <w:sz w:val="20"/>
        </w:rPr>
        <w:t> </w:t>
      </w:r>
      <w:r>
        <w:rPr>
          <w:sz w:val="20"/>
        </w:rPr>
        <w:t>Small</w:t>
      </w:r>
      <w:r>
        <w:rPr>
          <w:spacing w:val="-4"/>
          <w:sz w:val="20"/>
        </w:rPr>
        <w:t> </w:t>
      </w:r>
      <w:r>
        <w:rPr>
          <w:sz w:val="20"/>
        </w:rPr>
        <w:t>Scale</w:t>
      </w:r>
      <w:r>
        <w:rPr>
          <w:spacing w:val="-5"/>
          <w:sz w:val="20"/>
        </w:rPr>
        <w:t> </w:t>
      </w:r>
      <w:r>
        <w:rPr>
          <w:sz w:val="20"/>
        </w:rPr>
        <w:t>Mining</w:t>
      </w:r>
      <w:r>
        <w:rPr>
          <w:spacing w:val="-4"/>
          <w:sz w:val="20"/>
        </w:rPr>
        <w:t> </w:t>
      </w:r>
      <w:r>
        <w:rPr>
          <w:sz w:val="20"/>
        </w:rPr>
        <w:t>Lease</w:t>
      </w:r>
      <w:r>
        <w:rPr>
          <w:spacing w:val="-4"/>
          <w:sz w:val="20"/>
        </w:rPr>
        <w:t> </w:t>
      </w:r>
      <w:r>
        <w:rPr>
          <w:spacing w:val="-5"/>
          <w:sz w:val="20"/>
        </w:rPr>
        <w:t>is-</w:t>
      </w:r>
    </w:p>
    <w:p>
      <w:pPr>
        <w:pStyle w:val="BodyText"/>
        <w:spacing w:before="58"/>
        <w:rPr>
          <w:sz w:val="20"/>
        </w:rPr>
      </w:pPr>
    </w:p>
    <w:p>
      <w:pPr>
        <w:pStyle w:val="ListParagraph"/>
        <w:numPr>
          <w:ilvl w:val="4"/>
          <w:numId w:val="31"/>
        </w:numPr>
        <w:tabs>
          <w:tab w:pos="1274" w:val="left" w:leader="none"/>
        </w:tabs>
        <w:spacing w:line="240" w:lineRule="auto" w:before="0" w:after="0"/>
        <w:ind w:left="966" w:right="1727" w:firstLine="0"/>
        <w:jc w:val="both"/>
        <w:rPr>
          <w:sz w:val="20"/>
        </w:rPr>
      </w:pPr>
      <w:r>
        <w:rPr>
          <w:sz w:val="20"/>
        </w:rPr>
        <w:t>a citizen of Nigeria with legal capacity and who has not been convicted of a criminal offence; or</w:t>
      </w:r>
    </w:p>
    <w:p>
      <w:pPr>
        <w:pStyle w:val="BodyText"/>
        <w:spacing w:before="57"/>
        <w:rPr>
          <w:sz w:val="20"/>
        </w:rPr>
      </w:pPr>
    </w:p>
    <w:p>
      <w:pPr>
        <w:pStyle w:val="ListParagraph"/>
        <w:numPr>
          <w:ilvl w:val="4"/>
          <w:numId w:val="31"/>
        </w:numPr>
        <w:tabs>
          <w:tab w:pos="1249" w:val="left" w:leader="none"/>
        </w:tabs>
        <w:spacing w:line="240" w:lineRule="auto" w:before="0" w:after="0"/>
        <w:ind w:left="1249" w:right="0" w:hanging="283"/>
        <w:jc w:val="both"/>
        <w:rPr>
          <w:sz w:val="20"/>
        </w:rPr>
      </w:pPr>
      <w:r>
        <w:rPr>
          <w:sz w:val="20"/>
        </w:rPr>
        <w:t>a</w:t>
      </w:r>
      <w:r>
        <w:rPr>
          <w:spacing w:val="-7"/>
          <w:sz w:val="20"/>
        </w:rPr>
        <w:t> </w:t>
      </w:r>
      <w:r>
        <w:rPr>
          <w:sz w:val="20"/>
        </w:rPr>
        <w:t>Mining</w:t>
      </w:r>
      <w:r>
        <w:rPr>
          <w:spacing w:val="-6"/>
          <w:sz w:val="20"/>
        </w:rPr>
        <w:t> </w:t>
      </w:r>
      <w:r>
        <w:rPr>
          <w:sz w:val="20"/>
        </w:rPr>
        <w:t>Co-operative;</w:t>
      </w:r>
      <w:r>
        <w:rPr>
          <w:spacing w:val="-7"/>
          <w:sz w:val="20"/>
        </w:rPr>
        <w:t> </w:t>
      </w:r>
      <w:r>
        <w:rPr>
          <w:spacing w:val="-5"/>
          <w:sz w:val="20"/>
        </w:rPr>
        <w:t>or</w:t>
      </w:r>
    </w:p>
    <w:p>
      <w:pPr>
        <w:pStyle w:val="BodyText"/>
        <w:spacing w:before="58"/>
        <w:rPr>
          <w:sz w:val="20"/>
        </w:rPr>
      </w:pPr>
    </w:p>
    <w:p>
      <w:pPr>
        <w:spacing w:before="1"/>
        <w:ind w:left="966" w:right="0" w:firstLine="0"/>
        <w:jc w:val="both"/>
        <w:rPr>
          <w:sz w:val="20"/>
        </w:rPr>
      </w:pPr>
      <w:r>
        <w:rPr>
          <w:sz w:val="20"/>
        </w:rPr>
        <w:t>(e)</w:t>
      </w:r>
      <w:r>
        <w:rPr>
          <w:spacing w:val="-5"/>
          <w:sz w:val="20"/>
        </w:rPr>
        <w:t> </w:t>
      </w:r>
      <w:r>
        <w:rPr>
          <w:sz w:val="20"/>
        </w:rPr>
        <w:t>a</w:t>
      </w:r>
      <w:r>
        <w:rPr>
          <w:spacing w:val="-5"/>
          <w:sz w:val="20"/>
        </w:rPr>
        <w:t> </w:t>
      </w:r>
      <w:r>
        <w:rPr>
          <w:sz w:val="20"/>
        </w:rPr>
        <w:t>body</w:t>
      </w:r>
      <w:r>
        <w:rPr>
          <w:spacing w:val="-8"/>
          <w:sz w:val="20"/>
        </w:rPr>
        <w:t> </w:t>
      </w:r>
      <w:r>
        <w:rPr>
          <w:sz w:val="20"/>
        </w:rPr>
        <w:t>corporate</w:t>
      </w:r>
      <w:r>
        <w:rPr>
          <w:spacing w:val="-5"/>
          <w:sz w:val="20"/>
        </w:rPr>
        <w:t> </w:t>
      </w:r>
      <w:r>
        <w:rPr>
          <w:sz w:val="20"/>
        </w:rPr>
        <w:t>duly</w:t>
      </w:r>
      <w:r>
        <w:rPr>
          <w:spacing w:val="-9"/>
          <w:sz w:val="20"/>
        </w:rPr>
        <w:t> </w:t>
      </w:r>
      <w:r>
        <w:rPr>
          <w:sz w:val="20"/>
        </w:rPr>
        <w:t>incorporated</w:t>
      </w:r>
      <w:r>
        <w:rPr>
          <w:spacing w:val="-6"/>
          <w:sz w:val="20"/>
        </w:rPr>
        <w:t> </w:t>
      </w:r>
      <w:r>
        <w:rPr>
          <w:sz w:val="20"/>
        </w:rPr>
        <w:t>under</w:t>
      </w:r>
      <w:r>
        <w:rPr>
          <w:spacing w:val="-4"/>
          <w:sz w:val="20"/>
        </w:rPr>
        <w:t> </w:t>
      </w:r>
      <w:r>
        <w:rPr>
          <w:sz w:val="20"/>
        </w:rPr>
        <w:t>the</w:t>
      </w:r>
      <w:r>
        <w:rPr>
          <w:spacing w:val="-5"/>
          <w:sz w:val="20"/>
        </w:rPr>
        <w:t> </w:t>
      </w:r>
      <w:r>
        <w:rPr>
          <w:sz w:val="20"/>
        </w:rPr>
        <w:t>Companies</w:t>
      </w:r>
      <w:r>
        <w:rPr>
          <w:spacing w:val="-4"/>
          <w:sz w:val="20"/>
        </w:rPr>
        <w:t> </w:t>
      </w:r>
      <w:r>
        <w:rPr>
          <w:sz w:val="20"/>
        </w:rPr>
        <w:t>and</w:t>
      </w:r>
      <w:r>
        <w:rPr>
          <w:spacing w:val="-4"/>
          <w:sz w:val="20"/>
        </w:rPr>
        <w:t> </w:t>
      </w:r>
      <w:r>
        <w:rPr>
          <w:sz w:val="20"/>
        </w:rPr>
        <w:t>Allied</w:t>
      </w:r>
      <w:r>
        <w:rPr>
          <w:spacing w:val="-4"/>
          <w:sz w:val="20"/>
        </w:rPr>
        <w:t> </w:t>
      </w:r>
      <w:r>
        <w:rPr>
          <w:sz w:val="20"/>
        </w:rPr>
        <w:t>Matters</w:t>
      </w:r>
      <w:r>
        <w:rPr>
          <w:spacing w:val="-3"/>
          <w:sz w:val="20"/>
        </w:rPr>
        <w:t> </w:t>
      </w:r>
      <w:r>
        <w:rPr>
          <w:sz w:val="20"/>
        </w:rPr>
        <w:t>Act;</w:t>
      </w:r>
      <w:r>
        <w:rPr>
          <w:spacing w:val="-5"/>
          <w:sz w:val="20"/>
        </w:rPr>
        <w:t> or</w:t>
      </w:r>
    </w:p>
    <w:p>
      <w:pPr>
        <w:pStyle w:val="BodyText"/>
        <w:spacing w:before="58"/>
        <w:rPr>
          <w:sz w:val="20"/>
        </w:rPr>
      </w:pPr>
    </w:p>
    <w:p>
      <w:pPr>
        <w:spacing w:before="0"/>
        <w:ind w:left="966" w:right="1723" w:firstLine="0"/>
        <w:jc w:val="both"/>
        <w:rPr>
          <w:sz w:val="20"/>
        </w:rPr>
      </w:pPr>
      <w:r>
        <w:rPr>
          <w:sz w:val="20"/>
        </w:rPr>
        <w:t>(d) the holder of an Exploration Licence granted in respect of the area subject to the application,</w:t>
      </w:r>
      <w:r>
        <w:rPr>
          <w:spacing w:val="40"/>
          <w:sz w:val="20"/>
        </w:rPr>
        <w:t> </w:t>
      </w:r>
      <w:r>
        <w:rPr>
          <w:sz w:val="20"/>
        </w:rPr>
        <w:t>provided that the</w:t>
      </w:r>
      <w:r>
        <w:rPr>
          <w:spacing w:val="40"/>
          <w:sz w:val="20"/>
        </w:rPr>
        <w:t> </w:t>
      </w:r>
      <w:r>
        <w:rPr>
          <w:sz w:val="20"/>
        </w:rPr>
        <w:t>applicant has fulfilled</w:t>
      </w:r>
      <w:r>
        <w:rPr>
          <w:spacing w:val="40"/>
          <w:sz w:val="20"/>
        </w:rPr>
        <w:t> </w:t>
      </w:r>
      <w:r>
        <w:rPr>
          <w:sz w:val="20"/>
        </w:rPr>
        <w:t>all</w:t>
      </w:r>
      <w:r>
        <w:rPr>
          <w:spacing w:val="40"/>
          <w:sz w:val="20"/>
        </w:rPr>
        <w:t> </w:t>
      </w:r>
      <w:r>
        <w:rPr>
          <w:sz w:val="20"/>
        </w:rPr>
        <w:t>conditions</w:t>
      </w:r>
      <w:r>
        <w:rPr>
          <w:spacing w:val="40"/>
          <w:sz w:val="20"/>
        </w:rPr>
        <w:t> </w:t>
      </w:r>
      <w:r>
        <w:rPr>
          <w:sz w:val="20"/>
        </w:rPr>
        <w:t>attached to the</w:t>
      </w:r>
      <w:r>
        <w:rPr>
          <w:spacing w:val="40"/>
          <w:sz w:val="20"/>
        </w:rPr>
        <w:t> </w:t>
      </w:r>
      <w:r>
        <w:rPr>
          <w:sz w:val="20"/>
        </w:rPr>
        <w:t>Exploration Licence."</w:t>
      </w:r>
    </w:p>
    <w:p>
      <w:pPr>
        <w:pStyle w:val="BodyText"/>
        <w:spacing w:before="58"/>
        <w:rPr>
          <w:sz w:val="20"/>
        </w:rPr>
      </w:pPr>
    </w:p>
    <w:p>
      <w:pPr>
        <w:pStyle w:val="BodyText"/>
        <w:spacing w:line="480" w:lineRule="auto"/>
        <w:ind w:left="400" w:right="1150"/>
        <w:jc w:val="both"/>
      </w:pPr>
      <w:r>
        <w:rPr/>
        <w:t>The</w:t>
      </w:r>
      <w:r>
        <w:rPr>
          <w:spacing w:val="-3"/>
        </w:rPr>
        <w:t> </w:t>
      </w:r>
      <w:r>
        <w:rPr/>
        <w:t>foregoing</w:t>
      </w:r>
      <w:r>
        <w:rPr>
          <w:spacing w:val="-3"/>
        </w:rPr>
        <w:t> </w:t>
      </w:r>
      <w:r>
        <w:rPr/>
        <w:t>qualification</w:t>
      </w:r>
      <w:r>
        <w:rPr>
          <w:spacing w:val="-1"/>
        </w:rPr>
        <w:t> </w:t>
      </w:r>
      <w:r>
        <w:rPr/>
        <w:t>requirements as</w:t>
      </w:r>
      <w:r>
        <w:rPr>
          <w:spacing w:val="-1"/>
        </w:rPr>
        <w:t> </w:t>
      </w:r>
      <w:r>
        <w:rPr/>
        <w:t>specified</w:t>
      </w:r>
      <w:r>
        <w:rPr>
          <w:spacing w:val="-2"/>
        </w:rPr>
        <w:t> </w:t>
      </w:r>
      <w:r>
        <w:rPr/>
        <w:t>by</w:t>
      </w:r>
      <w:r>
        <w:rPr>
          <w:spacing w:val="-6"/>
        </w:rPr>
        <w:t> </w:t>
      </w:r>
      <w:r>
        <w:rPr/>
        <w:t>the N.M.M.A.</w:t>
      </w:r>
      <w:r>
        <w:rPr>
          <w:spacing w:val="-1"/>
        </w:rPr>
        <w:t> </w:t>
      </w:r>
      <w:r>
        <w:rPr/>
        <w:t>are</w:t>
      </w:r>
      <w:r>
        <w:rPr>
          <w:spacing w:val="-1"/>
        </w:rPr>
        <w:t> </w:t>
      </w:r>
      <w:r>
        <w:rPr/>
        <w:t>deemed</w:t>
      </w:r>
      <w:r>
        <w:rPr>
          <w:spacing w:val="-2"/>
        </w:rPr>
        <w:t> </w:t>
      </w:r>
      <w:r>
        <w:rPr/>
        <w:t>liberal, as they accept large segment of interested applicants who meet pre-conditions to be licensed as ASM. To this extent individuals who meet the requirements would be so registered.</w:t>
      </w:r>
      <w:r>
        <w:rPr>
          <w:vertAlign w:val="superscript"/>
        </w:rPr>
        <w:t>872</w:t>
      </w:r>
      <w:r>
        <w:rPr>
          <w:vertAlign w:val="baseline"/>
        </w:rPr>
        <w:t> Albeit, the provision of Regulation 230 of the Nigerian Minerals and Mining Regulations seemed to have placed unnecessary emphasis on cooperative societies being the only</w:t>
      </w:r>
      <w:r>
        <w:rPr>
          <w:spacing w:val="-2"/>
          <w:vertAlign w:val="baseline"/>
        </w:rPr>
        <w:t> </w:t>
      </w:r>
      <w:r>
        <w:rPr>
          <w:vertAlign w:val="baseline"/>
        </w:rPr>
        <w:t>eligible entity</w:t>
      </w:r>
      <w:r>
        <w:rPr>
          <w:spacing w:val="-2"/>
          <w:vertAlign w:val="baseline"/>
        </w:rPr>
        <w:t> </w:t>
      </w:r>
      <w:r>
        <w:rPr>
          <w:vertAlign w:val="baseline"/>
        </w:rPr>
        <w:t>for registration as ASM. This is far from the truth in the light of the provisions of section 49 of the Act above.</w:t>
      </w:r>
    </w:p>
    <w:p>
      <w:pPr>
        <w:pStyle w:val="BodyText"/>
        <w:spacing w:line="550" w:lineRule="atLeast" w:before="13"/>
        <w:ind w:left="400" w:right="1149"/>
        <w:jc w:val="both"/>
      </w:pPr>
      <w:r>
        <w:rPr/>
        <w:t>The</w:t>
      </w:r>
      <w:r>
        <w:rPr>
          <w:spacing w:val="-3"/>
        </w:rPr>
        <w:t> </w:t>
      </w:r>
      <w:r>
        <w:rPr/>
        <w:t>name-</w:t>
      </w:r>
      <w:r>
        <w:rPr>
          <w:spacing w:val="-2"/>
        </w:rPr>
        <w:t> </w:t>
      </w:r>
      <w:r>
        <w:rPr/>
        <w:t>ASMD</w:t>
      </w:r>
      <w:r>
        <w:rPr>
          <w:spacing w:val="-1"/>
        </w:rPr>
        <w:t> </w:t>
      </w:r>
      <w:r>
        <w:rPr/>
        <w:t>may</w:t>
      </w:r>
      <w:r>
        <w:rPr>
          <w:spacing w:val="-9"/>
        </w:rPr>
        <w:t> </w:t>
      </w:r>
      <w:r>
        <w:rPr/>
        <w:t>have</w:t>
      </w:r>
      <w:r>
        <w:rPr>
          <w:spacing w:val="-2"/>
        </w:rPr>
        <w:t> </w:t>
      </w:r>
      <w:r>
        <w:rPr/>
        <w:t>been</w:t>
      </w:r>
      <w:r>
        <w:rPr>
          <w:spacing w:val="-1"/>
        </w:rPr>
        <w:t> </w:t>
      </w:r>
      <w:r>
        <w:rPr/>
        <w:t>derived</w:t>
      </w:r>
      <w:r>
        <w:rPr>
          <w:spacing w:val="-1"/>
        </w:rPr>
        <w:t> </w:t>
      </w:r>
      <w:r>
        <w:rPr/>
        <w:t>from thefusion or</w:t>
      </w:r>
      <w:r>
        <w:rPr>
          <w:spacing w:val="-2"/>
        </w:rPr>
        <w:t> </w:t>
      </w:r>
      <w:r>
        <w:rPr/>
        <w:t>nexus</w:t>
      </w:r>
      <w:r>
        <w:rPr>
          <w:spacing w:val="-1"/>
        </w:rPr>
        <w:t> </w:t>
      </w:r>
      <w:r>
        <w:rPr/>
        <w:t>established</w:t>
      </w:r>
      <w:r>
        <w:rPr>
          <w:spacing w:val="-1"/>
        </w:rPr>
        <w:t> </w:t>
      </w:r>
      <w:r>
        <w:rPr/>
        <w:t>between</w:t>
      </w:r>
      <w:r>
        <w:rPr>
          <w:spacing w:val="-1"/>
        </w:rPr>
        <w:t> </w:t>
      </w:r>
      <w:r>
        <w:rPr/>
        <w:t>the key words "Artisanal" and ''Small Scale" which could be found ascomponents of the definition of the phrase "Small Scale Mining" adopted by the N.M.M.A.</w:t>
      </w:r>
      <w:r>
        <w:rPr>
          <w:vertAlign w:val="superscript"/>
        </w:rPr>
        <w:t>873</w:t>
      </w:r>
      <w:r>
        <w:rPr>
          <w:vertAlign w:val="baseline"/>
        </w:rPr>
        <w:t>The N.M.M.A. defined</w:t>
      </w:r>
      <w:r>
        <w:rPr>
          <w:spacing w:val="-1"/>
          <w:vertAlign w:val="baseline"/>
        </w:rPr>
        <w:t> </w:t>
      </w:r>
      <w:r>
        <w:rPr>
          <w:vertAlign w:val="baseline"/>
        </w:rPr>
        <w:t>the</w:t>
      </w:r>
      <w:r>
        <w:rPr>
          <w:spacing w:val="-2"/>
          <w:vertAlign w:val="baseline"/>
        </w:rPr>
        <w:t> </w:t>
      </w:r>
      <w:r>
        <w:rPr>
          <w:vertAlign w:val="baseline"/>
        </w:rPr>
        <w:t>phrase</w:t>
      </w:r>
      <w:r>
        <w:rPr>
          <w:spacing w:val="1"/>
          <w:vertAlign w:val="baseline"/>
        </w:rPr>
        <w:t> </w:t>
      </w:r>
      <w:r>
        <w:rPr>
          <w:vertAlign w:val="baseline"/>
        </w:rPr>
        <w:t>“small</w:t>
      </w:r>
      <w:r>
        <w:rPr>
          <w:spacing w:val="1"/>
          <w:vertAlign w:val="baseline"/>
        </w:rPr>
        <w:t> </w:t>
      </w:r>
      <w:r>
        <w:rPr>
          <w:vertAlign w:val="baseline"/>
        </w:rPr>
        <w:t>scale</w:t>
      </w:r>
      <w:r>
        <w:rPr>
          <w:spacing w:val="1"/>
          <w:vertAlign w:val="baseline"/>
        </w:rPr>
        <w:t> </w:t>
      </w:r>
      <w:r>
        <w:rPr>
          <w:vertAlign w:val="baseline"/>
        </w:rPr>
        <w:t>mining”</w:t>
      </w:r>
      <w:r>
        <w:rPr>
          <w:spacing w:val="-1"/>
          <w:vertAlign w:val="baseline"/>
        </w:rPr>
        <w:t> </w:t>
      </w:r>
      <w:r>
        <w:rPr>
          <w:vertAlign w:val="baseline"/>
        </w:rPr>
        <w:t>as</w:t>
      </w:r>
      <w:r>
        <w:rPr>
          <w:spacing w:val="2"/>
          <w:vertAlign w:val="baseline"/>
        </w:rPr>
        <w:t> </w:t>
      </w:r>
      <w:r>
        <w:rPr>
          <w:vertAlign w:val="baseline"/>
        </w:rPr>
        <w:t>meaning</w:t>
      </w:r>
      <w:r>
        <w:rPr>
          <w:spacing w:val="-2"/>
          <w:vertAlign w:val="baseline"/>
        </w:rPr>
        <w:t> </w:t>
      </w:r>
      <w:r>
        <w:rPr>
          <w:vertAlign w:val="baseline"/>
        </w:rPr>
        <w:t>“Artisanal, Alluvial</w:t>
      </w:r>
      <w:r>
        <w:rPr>
          <w:spacing w:val="1"/>
          <w:vertAlign w:val="baseline"/>
        </w:rPr>
        <w:t> </w:t>
      </w:r>
      <w:r>
        <w:rPr>
          <w:vertAlign w:val="baseline"/>
        </w:rPr>
        <w:t>and other</w:t>
      </w:r>
      <w:r>
        <w:rPr>
          <w:spacing w:val="-1"/>
          <w:vertAlign w:val="baseline"/>
        </w:rPr>
        <w:t> </w:t>
      </w:r>
      <w:r>
        <w:rPr>
          <w:vertAlign w:val="baseline"/>
        </w:rPr>
        <w:t>forms </w:t>
      </w:r>
      <w:r>
        <w:rPr>
          <w:spacing w:val="-5"/>
          <w:vertAlign w:val="baseline"/>
        </w:rPr>
        <w:t>of</w:t>
      </w:r>
    </w:p>
    <w:p>
      <w:pPr>
        <w:pStyle w:val="BodyText"/>
        <w:rPr>
          <w:sz w:val="15"/>
        </w:rPr>
      </w:pPr>
      <w:r>
        <w:rPr/>
        <mc:AlternateContent>
          <mc:Choice Requires="wps">
            <w:drawing>
              <wp:anchor distT="0" distB="0" distL="0" distR="0" allowOverlap="1" layoutInCell="1" locked="0" behindDoc="1" simplePos="0" relativeHeight="487738368">
                <wp:simplePos x="0" y="0"/>
                <wp:positionH relativeFrom="page">
                  <wp:posOffset>914704</wp:posOffset>
                </wp:positionH>
                <wp:positionV relativeFrom="paragraph">
                  <wp:posOffset>124851</wp:posOffset>
                </wp:positionV>
                <wp:extent cx="1829435" cy="9525"/>
                <wp:effectExtent l="0" t="0" r="0" b="0"/>
                <wp:wrapTopAndBottom/>
                <wp:docPr id="386" name="Graphic 386"/>
                <wp:cNvGraphicFramePr>
                  <a:graphicFrameLocks/>
                </wp:cNvGraphicFramePr>
                <a:graphic>
                  <a:graphicData uri="http://schemas.microsoft.com/office/word/2010/wordprocessingShape">
                    <wps:wsp>
                      <wps:cNvPr id="386" name="Graphic 38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30851pt;width:144.020pt;height:.71997pt;mso-position-horizontal-relative:page;mso-position-vertical-relative:paragraph;z-index:-15578112;mso-wrap-distance-left:0;mso-wrap-distance-right:0" id="docshape354" filled="true" fillcolor="#000000" stroked="false">
                <v:fill type="solid"/>
                <w10:wrap type="topAndBottom"/>
              </v:rect>
            </w:pict>
          </mc:Fallback>
        </mc:AlternateContent>
      </w:r>
    </w:p>
    <w:p>
      <w:pPr>
        <w:spacing w:before="68"/>
        <w:ind w:left="400" w:right="0" w:firstLine="0"/>
        <w:jc w:val="left"/>
        <w:rPr>
          <w:rFonts w:ascii="Calibri"/>
          <w:sz w:val="13"/>
        </w:rPr>
      </w:pPr>
      <w:r>
        <w:rPr>
          <w:rFonts w:ascii="Calibri"/>
          <w:spacing w:val="-5"/>
          <w:sz w:val="13"/>
        </w:rPr>
        <w:t>872</w:t>
      </w:r>
    </w:p>
    <w:p>
      <w:pPr>
        <w:spacing w:before="137"/>
        <w:ind w:left="400" w:right="0" w:firstLine="0"/>
        <w:jc w:val="left"/>
        <w:rPr>
          <w:sz w:val="20"/>
        </w:rPr>
      </w:pPr>
      <w:r>
        <w:rPr>
          <w:rFonts w:ascii="Calibri"/>
          <w:sz w:val="20"/>
          <w:vertAlign w:val="superscript"/>
        </w:rPr>
        <w:t>873</w:t>
      </w:r>
      <w:r>
        <w:rPr>
          <w:sz w:val="20"/>
          <w:vertAlign w:val="baseline"/>
        </w:rPr>
        <w:t>Section</w:t>
      </w:r>
      <w:r>
        <w:rPr>
          <w:spacing w:val="-4"/>
          <w:sz w:val="20"/>
          <w:vertAlign w:val="baseline"/>
        </w:rPr>
        <w:t> </w:t>
      </w:r>
      <w:r>
        <w:rPr>
          <w:sz w:val="20"/>
          <w:vertAlign w:val="baseline"/>
        </w:rPr>
        <w:t>164,</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w:t>
      </w:r>
      <w:r>
        <w:rPr>
          <w:spacing w:val="2"/>
          <w:sz w:val="20"/>
          <w:vertAlign w:val="baseline"/>
        </w:rPr>
        <w:t> </w:t>
      </w:r>
      <w:r>
        <w:rPr>
          <w:sz w:val="20"/>
          <w:vertAlign w:val="baseline"/>
        </w:rPr>
        <w:t>No.</w:t>
      </w:r>
      <w:r>
        <w:rPr>
          <w:spacing w:val="-3"/>
          <w:sz w:val="20"/>
          <w:vertAlign w:val="baseline"/>
        </w:rPr>
        <w:t> </w:t>
      </w:r>
      <w:r>
        <w:rPr>
          <w:sz w:val="20"/>
          <w:vertAlign w:val="baseline"/>
        </w:rPr>
        <w:t>20,</w:t>
      </w:r>
      <w:r>
        <w:rPr>
          <w:spacing w:val="-3"/>
          <w:sz w:val="20"/>
          <w:vertAlign w:val="baseline"/>
        </w:rPr>
        <w:t> </w:t>
      </w:r>
      <w:r>
        <w:rPr>
          <w:spacing w:val="-4"/>
          <w:sz w:val="20"/>
          <w:vertAlign w:val="baseline"/>
        </w:rPr>
        <w:t>2007</w:t>
      </w:r>
    </w:p>
    <w:p>
      <w:pPr>
        <w:spacing w:after="0"/>
        <w:jc w:val="left"/>
        <w:rPr>
          <w:sz w:val="20"/>
        </w:rPr>
        <w:sectPr>
          <w:pgSz w:w="12240" w:h="15840"/>
          <w:pgMar w:header="0" w:footer="1012" w:top="1360" w:bottom="1200" w:left="1040" w:right="860"/>
        </w:sectPr>
      </w:pPr>
    </w:p>
    <w:p>
      <w:pPr>
        <w:pStyle w:val="BodyText"/>
        <w:spacing w:line="480" w:lineRule="auto" w:before="72"/>
        <w:ind w:left="400" w:right="1160"/>
        <w:jc w:val="both"/>
      </w:pPr>
      <w:r>
        <w:rPr/>
        <w:t>Mining</w:t>
      </w:r>
      <w:r>
        <w:rPr>
          <w:spacing w:val="-2"/>
        </w:rPr>
        <w:t> </w:t>
      </w:r>
      <w:r>
        <w:rPr/>
        <w:t>Operations involving</w:t>
      </w:r>
      <w:r>
        <w:rPr>
          <w:spacing w:val="-2"/>
        </w:rPr>
        <w:t> </w:t>
      </w:r>
      <w:r>
        <w:rPr/>
        <w:t>the</w:t>
      </w:r>
      <w:r>
        <w:rPr>
          <w:spacing w:val="-1"/>
        </w:rPr>
        <w:t> </w:t>
      </w:r>
      <w:r>
        <w:rPr/>
        <w:t>use</w:t>
      </w:r>
      <w:r>
        <w:rPr>
          <w:spacing w:val="-1"/>
        </w:rPr>
        <w:t> </w:t>
      </w:r>
      <w:r>
        <w:rPr/>
        <w:t>of</w:t>
      </w:r>
      <w:r>
        <w:rPr>
          <w:spacing w:val="-1"/>
        </w:rPr>
        <w:t> </w:t>
      </w:r>
      <w:r>
        <w:rPr/>
        <w:t>low level technology</w:t>
      </w:r>
      <w:r>
        <w:rPr>
          <w:spacing w:val="-5"/>
        </w:rPr>
        <w:t> </w:t>
      </w:r>
      <w:r>
        <w:rPr/>
        <w:t>or</w:t>
      </w:r>
      <w:r>
        <w:rPr>
          <w:spacing w:val="-1"/>
        </w:rPr>
        <w:t> </w:t>
      </w:r>
      <w:r>
        <w:rPr/>
        <w:t>application of</w:t>
      </w:r>
      <w:r>
        <w:rPr>
          <w:spacing w:val="-1"/>
        </w:rPr>
        <w:t> </w:t>
      </w:r>
      <w:r>
        <w:rPr/>
        <w:t>methods not requiring substantial expenditure for the conduct of Mining Operations within a Small </w:t>
      </w:r>
      <w:r>
        <w:rPr>
          <w:spacing w:val="-2"/>
        </w:rPr>
        <w:t>Scale.”</w:t>
      </w:r>
    </w:p>
    <w:p>
      <w:pPr>
        <w:pStyle w:val="BodyText"/>
        <w:spacing w:before="12"/>
      </w:pPr>
    </w:p>
    <w:p>
      <w:pPr>
        <w:pStyle w:val="BodyText"/>
        <w:spacing w:line="480" w:lineRule="auto"/>
        <w:ind w:left="400" w:right="1149"/>
        <w:jc w:val="both"/>
      </w:pPr>
      <w:r>
        <w:rPr/>
        <w:t>Currently, Artisanal and Small Scale Mining represents a large percentage of mining operations in Nigeria. Over 90% of the nation's [solid] mineral production is currently carried out by Artisanal and Small-Scale Miners (ASM).</w:t>
      </w:r>
      <w:r>
        <w:rPr>
          <w:vertAlign w:val="superscript"/>
        </w:rPr>
        <w:t>874</w:t>
      </w:r>
      <w:r>
        <w:rPr>
          <w:vertAlign w:val="baseline"/>
        </w:rPr>
        <w:t> As was stated in Chapter two</w:t>
      </w:r>
      <w:r>
        <w:rPr>
          <w:spacing w:val="40"/>
          <w:vertAlign w:val="baseline"/>
        </w:rPr>
        <w:t> </w:t>
      </w:r>
      <w:r>
        <w:rPr>
          <w:vertAlign w:val="baseline"/>
        </w:rPr>
        <w:t>of this thesis, the activities of this group of miners contribute significantly to pollution and environmental degradation by the mining of solid minerals in Nigeria. No wonder a department was created to coordinate their operations in order to protect the environment from degradation by the mining of solid minerals. A former Minister of Mines and Steel Development</w:t>
      </w:r>
      <w:r>
        <w:rPr>
          <w:vertAlign w:val="superscript"/>
        </w:rPr>
        <w:t>875</w:t>
      </w:r>
      <w:r>
        <w:rPr>
          <w:vertAlign w:val="baseline"/>
        </w:rPr>
        <w:t> aptly recalled that “the past neglect of Artisanal and Small Scale Miners results in illegal mining activities, the consequences of which include; environmental degradation, life and health endangerment of the miners, loss of tax revenue to the government, poaching on titled claims, etc.</w:t>
      </w:r>
      <w:r>
        <w:rPr>
          <w:vertAlign w:val="superscript"/>
        </w:rPr>
        <w:t>876</w:t>
      </w:r>
      <w:r>
        <w:rPr>
          <w:vertAlign w:val="baseline"/>
        </w:rPr>
        <w:t>Akper, while alluding to the same issue posited thus:</w:t>
      </w:r>
    </w:p>
    <w:p>
      <w:pPr>
        <w:pStyle w:val="BodyText"/>
        <w:spacing w:before="15"/>
      </w:pPr>
    </w:p>
    <w:p>
      <w:pPr>
        <w:spacing w:before="0"/>
        <w:ind w:left="966" w:right="1724" w:firstLine="0"/>
        <w:jc w:val="both"/>
        <w:rPr>
          <w:sz w:val="20"/>
        </w:rPr>
      </w:pPr>
      <w:r>
        <w:rPr>
          <w:sz w:val="20"/>
        </w:rPr>
        <w:t>Small-Scale Miners who have been responsible for disorderly mining activities leading to the degradation of the environment have also been effectively regulated by the 2007 Act. It provides that holders of small scale mining lease shall carry out effective rehabilitation of the mined out areas to the satisfaction of the Mines Environmental Compliance Department and also pay prescribed rehabilitation fee, proportionate to their profits as a way to defray further cost of rehabilitation and reclamation.</w:t>
      </w:r>
      <w:r>
        <w:rPr>
          <w:sz w:val="20"/>
          <w:vertAlign w:val="superscript"/>
        </w:rPr>
        <w:t>877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738880">
                <wp:simplePos x="0" y="0"/>
                <wp:positionH relativeFrom="page">
                  <wp:posOffset>914704</wp:posOffset>
                </wp:positionH>
                <wp:positionV relativeFrom="paragraph">
                  <wp:posOffset>303507</wp:posOffset>
                </wp:positionV>
                <wp:extent cx="1829435" cy="9525"/>
                <wp:effectExtent l="0" t="0" r="0" b="0"/>
                <wp:wrapTopAndBottom/>
                <wp:docPr id="387" name="Graphic 387"/>
                <wp:cNvGraphicFramePr>
                  <a:graphicFrameLocks/>
                </wp:cNvGraphicFramePr>
                <a:graphic>
                  <a:graphicData uri="http://schemas.microsoft.com/office/word/2010/wordprocessingShape">
                    <wps:wsp>
                      <wps:cNvPr id="387" name="Graphic 38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98212pt;width:144.020pt;height:.72003pt;mso-position-horizontal-relative:page;mso-position-vertical-relative:paragraph;z-index:-15577600;mso-wrap-distance-left:0;mso-wrap-distance-right:0" id="docshape355"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874</w:t>
      </w:r>
      <w:r>
        <w:rPr>
          <w:sz w:val="20"/>
          <w:vertAlign w:val="baseline"/>
        </w:rPr>
        <w:t>Mines</w:t>
      </w:r>
      <w:r>
        <w:rPr>
          <w:spacing w:val="-3"/>
          <w:sz w:val="20"/>
          <w:vertAlign w:val="baseline"/>
        </w:rPr>
        <w:t> </w:t>
      </w:r>
      <w:r>
        <w:rPr>
          <w:sz w:val="20"/>
          <w:vertAlign w:val="baseline"/>
        </w:rPr>
        <w:t>&amp;</w:t>
      </w:r>
      <w:r>
        <w:rPr>
          <w:spacing w:val="-6"/>
          <w:sz w:val="20"/>
          <w:vertAlign w:val="baseline"/>
        </w:rPr>
        <w:t> </w:t>
      </w:r>
      <w:r>
        <w:rPr>
          <w:sz w:val="20"/>
          <w:vertAlign w:val="baseline"/>
        </w:rPr>
        <w:t>Steel</w:t>
      </w:r>
      <w:r>
        <w:rPr>
          <w:spacing w:val="-2"/>
          <w:sz w:val="20"/>
          <w:vertAlign w:val="baseline"/>
        </w:rPr>
        <w:t> </w:t>
      </w:r>
      <w:r>
        <w:rPr>
          <w:sz w:val="20"/>
          <w:vertAlign w:val="baseline"/>
        </w:rPr>
        <w:t>Review</w:t>
      </w:r>
      <w:r>
        <w:rPr>
          <w:spacing w:val="-6"/>
          <w:sz w:val="20"/>
          <w:vertAlign w:val="baseline"/>
        </w:rPr>
        <w:t> </w:t>
      </w:r>
      <w:r>
        <w:rPr>
          <w:sz w:val="20"/>
          <w:vertAlign w:val="baseline"/>
        </w:rPr>
        <w:t>(2009),</w:t>
      </w:r>
      <w:r>
        <w:rPr>
          <w:spacing w:val="-7"/>
          <w:sz w:val="20"/>
          <w:vertAlign w:val="baseline"/>
        </w:rPr>
        <w:t> </w:t>
      </w:r>
      <w:r>
        <w:rPr>
          <w:sz w:val="20"/>
          <w:vertAlign w:val="baseline"/>
        </w:rPr>
        <w:t>Vol.1</w:t>
      </w:r>
      <w:r>
        <w:rPr>
          <w:spacing w:val="-3"/>
          <w:sz w:val="20"/>
          <w:vertAlign w:val="baseline"/>
        </w:rPr>
        <w:t> </w:t>
      </w:r>
      <w:r>
        <w:rPr>
          <w:sz w:val="20"/>
          <w:vertAlign w:val="baseline"/>
        </w:rPr>
        <w:t>No.1</w:t>
      </w:r>
      <w:r>
        <w:rPr>
          <w:spacing w:val="-1"/>
          <w:sz w:val="20"/>
          <w:vertAlign w:val="baseline"/>
        </w:rPr>
        <w:t> </w:t>
      </w:r>
      <w:r>
        <w:rPr>
          <w:sz w:val="20"/>
          <w:vertAlign w:val="baseline"/>
        </w:rPr>
        <w:t>Dec.,</w:t>
      </w:r>
      <w:r>
        <w:rPr>
          <w:spacing w:val="-5"/>
          <w:sz w:val="20"/>
          <w:vertAlign w:val="baseline"/>
        </w:rPr>
        <w:t> </w:t>
      </w:r>
      <w:r>
        <w:rPr>
          <w:spacing w:val="-4"/>
          <w:sz w:val="20"/>
          <w:vertAlign w:val="baseline"/>
        </w:rPr>
        <w:t>p.12</w:t>
      </w:r>
    </w:p>
    <w:p>
      <w:pPr>
        <w:spacing w:line="240" w:lineRule="exact" w:before="1"/>
        <w:ind w:left="400" w:right="0" w:firstLine="0"/>
        <w:jc w:val="left"/>
        <w:rPr>
          <w:sz w:val="20"/>
        </w:rPr>
      </w:pPr>
      <w:r>
        <w:rPr>
          <w:rFonts w:ascii="Calibri"/>
          <w:spacing w:val="-2"/>
          <w:sz w:val="20"/>
          <w:vertAlign w:val="superscript"/>
        </w:rPr>
        <w:t>875</w:t>
      </w:r>
      <w:r>
        <w:rPr>
          <w:spacing w:val="-2"/>
          <w:sz w:val="20"/>
          <w:vertAlign w:val="baseline"/>
        </w:rPr>
        <w:t>Mrs.</w:t>
      </w:r>
      <w:r>
        <w:rPr>
          <w:spacing w:val="10"/>
          <w:sz w:val="20"/>
          <w:vertAlign w:val="baseline"/>
        </w:rPr>
        <w:t> </w:t>
      </w:r>
      <w:r>
        <w:rPr>
          <w:spacing w:val="-2"/>
          <w:sz w:val="20"/>
          <w:vertAlign w:val="baseline"/>
        </w:rPr>
        <w:t>Alison-Madueke</w:t>
      </w:r>
    </w:p>
    <w:p>
      <w:pPr>
        <w:spacing w:line="226" w:lineRule="exact" w:before="0"/>
        <w:ind w:left="400" w:right="0" w:firstLine="0"/>
        <w:jc w:val="left"/>
        <w:rPr>
          <w:sz w:val="20"/>
        </w:rPr>
      </w:pPr>
      <w:r>
        <w:rPr>
          <w:sz w:val="20"/>
          <w:vertAlign w:val="superscript"/>
        </w:rPr>
        <w:t>876</w:t>
      </w:r>
      <w:r>
        <w:rPr>
          <w:sz w:val="20"/>
          <w:vertAlign w:val="baseline"/>
        </w:rPr>
        <w:t>Mines</w:t>
      </w:r>
      <w:r>
        <w:rPr>
          <w:spacing w:val="-3"/>
          <w:sz w:val="20"/>
          <w:vertAlign w:val="baseline"/>
        </w:rPr>
        <w:t> </w:t>
      </w:r>
      <w:r>
        <w:rPr>
          <w:sz w:val="20"/>
          <w:vertAlign w:val="baseline"/>
        </w:rPr>
        <w:t>&amp;</w:t>
      </w:r>
      <w:r>
        <w:rPr>
          <w:spacing w:val="-7"/>
          <w:sz w:val="20"/>
          <w:vertAlign w:val="baseline"/>
        </w:rPr>
        <w:t> </w:t>
      </w:r>
      <w:r>
        <w:rPr>
          <w:sz w:val="20"/>
          <w:vertAlign w:val="baseline"/>
        </w:rPr>
        <w:t>Steel</w:t>
      </w:r>
      <w:r>
        <w:rPr>
          <w:spacing w:val="-3"/>
          <w:sz w:val="20"/>
          <w:vertAlign w:val="baseline"/>
        </w:rPr>
        <w:t> </w:t>
      </w:r>
      <w:r>
        <w:rPr>
          <w:sz w:val="20"/>
          <w:vertAlign w:val="baseline"/>
        </w:rPr>
        <w:t>Review</w:t>
      </w:r>
      <w:r>
        <w:rPr>
          <w:spacing w:val="-7"/>
          <w:sz w:val="20"/>
          <w:vertAlign w:val="baseline"/>
        </w:rPr>
        <w:t> </w:t>
      </w:r>
      <w:r>
        <w:rPr>
          <w:sz w:val="20"/>
          <w:vertAlign w:val="baseline"/>
        </w:rPr>
        <w:t>(2009),</w:t>
      </w:r>
      <w:r>
        <w:rPr>
          <w:spacing w:val="-6"/>
          <w:sz w:val="20"/>
          <w:vertAlign w:val="baseline"/>
        </w:rPr>
        <w:t> </w:t>
      </w:r>
      <w:r>
        <w:rPr>
          <w:sz w:val="20"/>
          <w:vertAlign w:val="baseline"/>
        </w:rPr>
        <w:t>Vol.1</w:t>
      </w:r>
      <w:r>
        <w:rPr>
          <w:spacing w:val="-4"/>
          <w:sz w:val="20"/>
          <w:vertAlign w:val="baseline"/>
        </w:rPr>
        <w:t> </w:t>
      </w:r>
      <w:r>
        <w:rPr>
          <w:sz w:val="20"/>
          <w:vertAlign w:val="baseline"/>
        </w:rPr>
        <w:t>No.1Dec.,</w:t>
      </w:r>
      <w:r>
        <w:rPr>
          <w:spacing w:val="-5"/>
          <w:sz w:val="20"/>
          <w:vertAlign w:val="baseline"/>
        </w:rPr>
        <w:t> </w:t>
      </w:r>
      <w:r>
        <w:rPr>
          <w:sz w:val="20"/>
          <w:vertAlign w:val="baseline"/>
        </w:rPr>
        <w:t>pp.20-</w:t>
      </w:r>
      <w:r>
        <w:rPr>
          <w:spacing w:val="-7"/>
          <w:sz w:val="20"/>
          <w:vertAlign w:val="baseline"/>
        </w:rPr>
        <w:t>21</w:t>
      </w:r>
    </w:p>
    <w:p>
      <w:pPr>
        <w:spacing w:before="23"/>
        <w:ind w:left="400" w:right="0" w:firstLine="0"/>
        <w:jc w:val="left"/>
        <w:rPr>
          <w:sz w:val="20"/>
        </w:rPr>
      </w:pPr>
      <w:r>
        <w:rPr>
          <w:rFonts w:ascii="Calibri"/>
          <w:sz w:val="20"/>
          <w:vertAlign w:val="superscript"/>
        </w:rPr>
        <w:t>877</w:t>
      </w:r>
      <w:r>
        <w:rPr>
          <w:sz w:val="20"/>
          <w:vertAlign w:val="baseline"/>
        </w:rPr>
        <w:t>Akper,</w:t>
      </w:r>
      <w:r>
        <w:rPr>
          <w:spacing w:val="-1"/>
          <w:sz w:val="20"/>
          <w:vertAlign w:val="baseline"/>
        </w:rPr>
        <w:t> </w:t>
      </w:r>
      <w:r>
        <w:rPr>
          <w:sz w:val="20"/>
          <w:vertAlign w:val="baseline"/>
        </w:rPr>
        <w:t>P.T.,</w:t>
      </w:r>
      <w:r>
        <w:rPr>
          <w:spacing w:val="-2"/>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2"/>
          <w:sz w:val="20"/>
          <w:vertAlign w:val="baseline"/>
        </w:rPr>
        <w:t> </w:t>
      </w:r>
      <w:r>
        <w:rPr>
          <w:spacing w:val="-4"/>
          <w:sz w:val="20"/>
          <w:vertAlign w:val="baseline"/>
        </w:rPr>
        <w:t>p.192</w:t>
      </w:r>
    </w:p>
    <w:p>
      <w:pPr>
        <w:spacing w:after="0"/>
        <w:jc w:val="left"/>
        <w:rPr>
          <w:sz w:val="20"/>
        </w:rPr>
        <w:sectPr>
          <w:pgSz w:w="12240" w:h="15840"/>
          <w:pgMar w:header="0" w:footer="1012" w:top="1360" w:bottom="1200" w:left="1040" w:right="860"/>
        </w:sectPr>
      </w:pPr>
    </w:p>
    <w:p>
      <w:pPr>
        <w:pStyle w:val="BodyText"/>
        <w:spacing w:line="480" w:lineRule="auto" w:before="72"/>
        <w:ind w:left="400" w:right="1150"/>
        <w:jc w:val="both"/>
      </w:pPr>
      <w:r>
        <w:rPr/>
        <w:t>It has been reported, that Nigeria losses an average of about N8trillion every two years from the activities of illegal miners.</w:t>
      </w:r>
      <w:r>
        <w:rPr>
          <w:vertAlign w:val="superscript"/>
        </w:rPr>
        <w:t>878</w:t>
      </w:r>
      <w:r>
        <w:rPr>
          <w:vertAlign w:val="baseline"/>
        </w:rPr>
        <w:t>In 2009 alone, the federal government lost about S100 million (One hundred million United States dollars) in revenue to illegal mining.</w:t>
      </w:r>
      <w:r>
        <w:rPr>
          <w:vertAlign w:val="superscript"/>
        </w:rPr>
        <w:t>879</w:t>
      </w:r>
      <w:r>
        <w:rPr>
          <w:vertAlign w:val="baseline"/>
        </w:rPr>
        <w:t>The reason for the assertion that small scale miners and/or illegal miners are responsible for a</w:t>
      </w:r>
      <w:r>
        <w:rPr>
          <w:spacing w:val="-1"/>
          <w:vertAlign w:val="baseline"/>
        </w:rPr>
        <w:t> </w:t>
      </w:r>
      <w:r>
        <w:rPr>
          <w:vertAlign w:val="baseline"/>
        </w:rPr>
        <w:t>large</w:t>
      </w:r>
      <w:r>
        <w:rPr>
          <w:spacing w:val="-1"/>
          <w:vertAlign w:val="baseline"/>
        </w:rPr>
        <w:t> </w:t>
      </w:r>
      <w:r>
        <w:rPr>
          <w:vertAlign w:val="baseline"/>
        </w:rPr>
        <w:t>percentage</w:t>
      </w:r>
      <w:r>
        <w:rPr>
          <w:spacing w:val="-1"/>
          <w:vertAlign w:val="baseline"/>
        </w:rPr>
        <w:t> </w:t>
      </w:r>
      <w:r>
        <w:rPr>
          <w:vertAlign w:val="baseline"/>
        </w:rPr>
        <w:t>of</w:t>
      </w:r>
      <w:r>
        <w:rPr>
          <w:spacing w:val="-1"/>
          <w:vertAlign w:val="baseline"/>
        </w:rPr>
        <w:t> </w:t>
      </w:r>
      <w:r>
        <w:rPr>
          <w:vertAlign w:val="baseline"/>
        </w:rPr>
        <w:t>issues of</w:t>
      </w:r>
      <w:r>
        <w:rPr>
          <w:spacing w:val="-1"/>
          <w:vertAlign w:val="baseline"/>
        </w:rPr>
        <w:t> </w:t>
      </w:r>
      <w:r>
        <w:rPr>
          <w:vertAlign w:val="baseline"/>
        </w:rPr>
        <w:t>degradation of</w:t>
      </w:r>
      <w:r>
        <w:rPr>
          <w:spacing w:val="-1"/>
          <w:vertAlign w:val="baseline"/>
        </w:rPr>
        <w:t> </w:t>
      </w:r>
      <w:r>
        <w:rPr>
          <w:vertAlign w:val="baseline"/>
        </w:rPr>
        <w:t>the environment that emanate from the mining of solid minerals in Nigeria, is not far-fetched; and this includes the fact that this category of miners, deploy the most crude implements or low technology for mining activities and do not have any formal technical training, education or preparation for the enterprise. Their mining activities are carried on without due planning and exploratory or geological surveys. All of these combine to degrade the environment from mining of solid minerals.</w:t>
      </w:r>
    </w:p>
    <w:p>
      <w:pPr>
        <w:pStyle w:val="BodyText"/>
        <w:spacing w:before="13"/>
      </w:pPr>
    </w:p>
    <w:p>
      <w:pPr>
        <w:pStyle w:val="BodyText"/>
        <w:spacing w:line="480" w:lineRule="auto"/>
        <w:ind w:left="400" w:right="1153"/>
        <w:jc w:val="both"/>
      </w:pPr>
      <w:r>
        <w:rPr/>
        <w:t>Artisanal and Small Scale Mining involves low-key or low profile mining activities scattered in virtually all states of the federation where solid minerals are found and explored. A thin but fundamental line appears to exist between artisanal and small scale mining and illegal mining in Nigeria. While the former group of miners are duly</w:t>
      </w:r>
      <w:r>
        <w:rPr>
          <w:spacing w:val="-3"/>
        </w:rPr>
        <w:t> </w:t>
      </w:r>
      <w:r>
        <w:rPr/>
        <w:t>registered with the Ministry, recognized under the law, their activities regulated and guided by relevant provisions of laws/regulations and supervised by</w:t>
      </w:r>
      <w:r>
        <w:rPr>
          <w:spacing w:val="-4"/>
        </w:rPr>
        <w:t> </w:t>
      </w:r>
      <w:r>
        <w:rPr/>
        <w:t>the Ministry, the activities of the latter group of miners are illegal being contrary to the law and therefore without legal backing.</w:t>
      </w:r>
      <w:r>
        <w:rPr>
          <w:spacing w:val="12"/>
        </w:rPr>
        <w:t> </w:t>
      </w:r>
      <w:r>
        <w:rPr/>
        <w:t>The</w:t>
      </w:r>
      <w:r>
        <w:rPr>
          <w:spacing w:val="11"/>
        </w:rPr>
        <w:t> </w:t>
      </w:r>
      <w:r>
        <w:rPr/>
        <w:t>word</w:t>
      </w:r>
      <w:r>
        <w:rPr>
          <w:spacing w:val="13"/>
        </w:rPr>
        <w:t> </w:t>
      </w:r>
      <w:r>
        <w:rPr/>
        <w:t>"illegal"</w:t>
      </w:r>
      <w:r>
        <w:rPr>
          <w:spacing w:val="11"/>
        </w:rPr>
        <w:t> </w:t>
      </w:r>
      <w:r>
        <w:rPr/>
        <w:t>was</w:t>
      </w:r>
      <w:r>
        <w:rPr>
          <w:spacing w:val="13"/>
        </w:rPr>
        <w:t> </w:t>
      </w:r>
      <w:r>
        <w:rPr/>
        <w:t>defined</w:t>
      </w:r>
      <w:r>
        <w:rPr>
          <w:spacing w:val="16"/>
        </w:rPr>
        <w:t> </w:t>
      </w:r>
      <w:r>
        <w:rPr/>
        <w:t>“as</w:t>
      </w:r>
      <w:r>
        <w:rPr>
          <w:spacing w:val="13"/>
        </w:rPr>
        <w:t> </w:t>
      </w:r>
      <w:r>
        <w:rPr/>
        <w:t>an</w:t>
      </w:r>
      <w:r>
        <w:rPr>
          <w:spacing w:val="12"/>
        </w:rPr>
        <w:t> </w:t>
      </w:r>
      <w:r>
        <w:rPr/>
        <w:t>act</w:t>
      </w:r>
      <w:r>
        <w:rPr>
          <w:spacing w:val="13"/>
        </w:rPr>
        <w:t> </w:t>
      </w:r>
      <w:r>
        <w:rPr/>
        <w:t>that</w:t>
      </w:r>
      <w:r>
        <w:rPr>
          <w:spacing w:val="13"/>
        </w:rPr>
        <w:t> </w:t>
      </w:r>
      <w:r>
        <w:rPr/>
        <w:t>is</w:t>
      </w:r>
      <w:r>
        <w:rPr>
          <w:spacing w:val="11"/>
        </w:rPr>
        <w:t> </w:t>
      </w:r>
      <w:r>
        <w:rPr/>
        <w:t>not</w:t>
      </w:r>
      <w:r>
        <w:rPr>
          <w:spacing w:val="13"/>
        </w:rPr>
        <w:t> </w:t>
      </w:r>
      <w:r>
        <w:rPr/>
        <w:t>authorized</w:t>
      </w:r>
      <w:r>
        <w:rPr>
          <w:spacing w:val="10"/>
        </w:rPr>
        <w:t> </w:t>
      </w:r>
      <w:r>
        <w:rPr/>
        <w:t>by</w:t>
      </w:r>
      <w:r>
        <w:rPr>
          <w:spacing w:val="8"/>
        </w:rPr>
        <w:t> </w:t>
      </w:r>
      <w:r>
        <w:rPr/>
        <w:t>law;</w:t>
      </w:r>
      <w:r>
        <w:rPr>
          <w:spacing w:val="13"/>
        </w:rPr>
        <w:t> </w:t>
      </w:r>
      <w:r>
        <w:rPr/>
        <w:t>the</w:t>
      </w:r>
      <w:r>
        <w:rPr>
          <w:spacing w:val="12"/>
        </w:rPr>
        <w:t> </w:t>
      </w:r>
      <w:r>
        <w:rPr>
          <w:spacing w:val="-2"/>
        </w:rPr>
        <w:t>state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4"/>
        <w:rPr>
          <w:sz w:val="20"/>
        </w:rPr>
      </w:pPr>
      <w:r>
        <w:rPr/>
        <mc:AlternateContent>
          <mc:Choice Requires="wps">
            <w:drawing>
              <wp:anchor distT="0" distB="0" distL="0" distR="0" allowOverlap="1" layoutInCell="1" locked="0" behindDoc="1" simplePos="0" relativeHeight="487739392">
                <wp:simplePos x="0" y="0"/>
                <wp:positionH relativeFrom="page">
                  <wp:posOffset>914704</wp:posOffset>
                </wp:positionH>
                <wp:positionV relativeFrom="paragraph">
                  <wp:posOffset>278632</wp:posOffset>
                </wp:positionV>
                <wp:extent cx="1829435" cy="9525"/>
                <wp:effectExtent l="0" t="0" r="0" b="0"/>
                <wp:wrapTopAndBottom/>
                <wp:docPr id="388" name="Graphic 388"/>
                <wp:cNvGraphicFramePr>
                  <a:graphicFrameLocks/>
                </wp:cNvGraphicFramePr>
                <a:graphic>
                  <a:graphicData uri="http://schemas.microsoft.com/office/word/2010/wordprocessingShape">
                    <wps:wsp>
                      <wps:cNvPr id="388" name="Graphic 38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39579pt;width:144.020pt;height:.72003pt;mso-position-horizontal-relative:page;mso-position-vertical-relative:paragraph;z-index:-15577088;mso-wrap-distance-left:0;mso-wrap-distance-right:0" id="docshape356" filled="true" fillcolor="#000000" stroked="false">
                <v:fill type="solid"/>
                <w10:wrap type="topAndBottom"/>
              </v:rect>
            </w:pict>
          </mc:Fallback>
        </mc:AlternateContent>
      </w:r>
    </w:p>
    <w:p>
      <w:pPr>
        <w:spacing w:line="243" w:lineRule="exact" w:before="102"/>
        <w:ind w:left="400" w:right="0" w:firstLine="0"/>
        <w:jc w:val="left"/>
        <w:rPr>
          <w:sz w:val="20"/>
        </w:rPr>
      </w:pPr>
      <w:r>
        <w:rPr>
          <w:rFonts w:ascii="Calibri"/>
          <w:sz w:val="20"/>
          <w:vertAlign w:val="superscript"/>
        </w:rPr>
        <w:t>878</w:t>
      </w:r>
      <w:r>
        <w:rPr>
          <w:sz w:val="20"/>
          <w:vertAlign w:val="baseline"/>
        </w:rPr>
        <w:t>NTA</w:t>
      </w:r>
      <w:r>
        <w:rPr>
          <w:spacing w:val="-8"/>
          <w:sz w:val="20"/>
          <w:vertAlign w:val="baseline"/>
        </w:rPr>
        <w:t> </w:t>
      </w:r>
      <w:r>
        <w:rPr>
          <w:sz w:val="20"/>
          <w:vertAlign w:val="baseline"/>
        </w:rPr>
        <w:t>Network</w:t>
      </w:r>
      <w:r>
        <w:rPr>
          <w:spacing w:val="-6"/>
          <w:sz w:val="20"/>
          <w:vertAlign w:val="baseline"/>
        </w:rPr>
        <w:t> </w:t>
      </w:r>
      <w:r>
        <w:rPr>
          <w:sz w:val="20"/>
          <w:vertAlign w:val="baseline"/>
        </w:rPr>
        <w:t>News</w:t>
      </w:r>
      <w:r>
        <w:rPr>
          <w:spacing w:val="-3"/>
          <w:sz w:val="20"/>
          <w:vertAlign w:val="baseline"/>
        </w:rPr>
        <w:t> </w:t>
      </w:r>
      <w:r>
        <w:rPr>
          <w:sz w:val="20"/>
          <w:vertAlign w:val="baseline"/>
        </w:rPr>
        <w:t>@</w:t>
      </w:r>
      <w:r>
        <w:rPr>
          <w:spacing w:val="-7"/>
          <w:sz w:val="20"/>
          <w:vertAlign w:val="baseline"/>
        </w:rPr>
        <w:t> </w:t>
      </w:r>
      <w:r>
        <w:rPr>
          <w:sz w:val="20"/>
          <w:vertAlign w:val="baseline"/>
        </w:rPr>
        <w:t>9.00p.m,</w:t>
      </w:r>
      <w:r>
        <w:rPr>
          <w:spacing w:val="-5"/>
          <w:sz w:val="20"/>
          <w:vertAlign w:val="baseline"/>
        </w:rPr>
        <w:t> </w:t>
      </w:r>
      <w:r>
        <w:rPr>
          <w:sz w:val="20"/>
          <w:vertAlign w:val="baseline"/>
        </w:rPr>
        <w:t>Channel</w:t>
      </w:r>
      <w:r>
        <w:rPr>
          <w:spacing w:val="-5"/>
          <w:sz w:val="20"/>
          <w:vertAlign w:val="baseline"/>
        </w:rPr>
        <w:t> </w:t>
      </w:r>
      <w:r>
        <w:rPr>
          <w:sz w:val="20"/>
          <w:vertAlign w:val="baseline"/>
        </w:rPr>
        <w:t>251</w:t>
      </w:r>
      <w:r>
        <w:rPr>
          <w:spacing w:val="-5"/>
          <w:sz w:val="20"/>
          <w:vertAlign w:val="baseline"/>
        </w:rPr>
        <w:t> </w:t>
      </w:r>
      <w:r>
        <w:rPr>
          <w:sz w:val="20"/>
          <w:vertAlign w:val="baseline"/>
        </w:rPr>
        <w:t>DSTV, 3</w:t>
      </w:r>
      <w:r>
        <w:rPr>
          <w:sz w:val="20"/>
          <w:vertAlign w:val="superscript"/>
        </w:rPr>
        <w:t>rd</w:t>
      </w:r>
      <w:r>
        <w:rPr>
          <w:spacing w:val="-5"/>
          <w:sz w:val="20"/>
          <w:vertAlign w:val="baseline"/>
        </w:rPr>
        <w:t> </w:t>
      </w:r>
      <w:r>
        <w:rPr>
          <w:sz w:val="20"/>
          <w:vertAlign w:val="baseline"/>
        </w:rPr>
        <w:t>September,</w:t>
      </w:r>
      <w:r>
        <w:rPr>
          <w:spacing w:val="-4"/>
          <w:sz w:val="20"/>
          <w:vertAlign w:val="baseline"/>
        </w:rPr>
        <w:t> 2015</w:t>
      </w:r>
    </w:p>
    <w:p>
      <w:pPr>
        <w:spacing w:line="235" w:lineRule="auto" w:before="3"/>
        <w:ind w:left="400" w:right="927" w:firstLine="0"/>
        <w:jc w:val="left"/>
        <w:rPr>
          <w:sz w:val="20"/>
        </w:rPr>
      </w:pPr>
      <w:r>
        <w:rPr>
          <w:rFonts w:ascii="Calibri"/>
          <w:sz w:val="20"/>
          <w:vertAlign w:val="superscript"/>
        </w:rPr>
        <w:t>879</w:t>
      </w:r>
      <w:r>
        <w:rPr>
          <w:sz w:val="20"/>
          <w:vertAlign w:val="baseline"/>
        </w:rPr>
        <w:t>Ladan,</w:t>
      </w:r>
      <w:r>
        <w:rPr>
          <w:spacing w:val="-4"/>
          <w:sz w:val="20"/>
          <w:vertAlign w:val="baseline"/>
        </w:rPr>
        <w:t> </w:t>
      </w:r>
      <w:r>
        <w:rPr>
          <w:sz w:val="20"/>
          <w:vertAlign w:val="baseline"/>
        </w:rPr>
        <w:t>M.T.</w:t>
      </w:r>
      <w:r>
        <w:rPr>
          <w:spacing w:val="-4"/>
          <w:sz w:val="20"/>
          <w:vertAlign w:val="baseline"/>
        </w:rPr>
        <w:t> </w:t>
      </w:r>
      <w:r>
        <w:rPr>
          <w:sz w:val="20"/>
          <w:vertAlign w:val="baseline"/>
        </w:rPr>
        <w:t>(2014).</w:t>
      </w:r>
      <w:r>
        <w:rPr>
          <w:i/>
          <w:sz w:val="20"/>
          <w:vertAlign w:val="baseline"/>
        </w:rPr>
        <w:t>Natural</w:t>
      </w:r>
      <w:r>
        <w:rPr>
          <w:i/>
          <w:spacing w:val="-5"/>
          <w:sz w:val="20"/>
          <w:vertAlign w:val="baseline"/>
        </w:rPr>
        <w:t> </w:t>
      </w:r>
      <w:r>
        <w:rPr>
          <w:i/>
          <w:sz w:val="20"/>
          <w:vertAlign w:val="baseline"/>
        </w:rPr>
        <w:t>Resources</w:t>
      </w:r>
      <w:r>
        <w:rPr>
          <w:i/>
          <w:spacing w:val="-5"/>
          <w:sz w:val="20"/>
          <w:vertAlign w:val="baseline"/>
        </w:rPr>
        <w:t> </w:t>
      </w:r>
      <w:r>
        <w:rPr>
          <w:i/>
          <w:sz w:val="20"/>
          <w:vertAlign w:val="baseline"/>
        </w:rPr>
        <w:t>and</w:t>
      </w:r>
      <w:r>
        <w:rPr>
          <w:i/>
          <w:spacing w:val="-3"/>
          <w:sz w:val="20"/>
          <w:vertAlign w:val="baseline"/>
        </w:rPr>
        <w:t> </w:t>
      </w:r>
      <w:r>
        <w:rPr>
          <w:i/>
          <w:sz w:val="20"/>
          <w:vertAlign w:val="baseline"/>
        </w:rPr>
        <w:t>Environmental</w:t>
      </w:r>
      <w:r>
        <w:rPr>
          <w:i/>
          <w:spacing w:val="-5"/>
          <w:sz w:val="20"/>
          <w:vertAlign w:val="baseline"/>
        </w:rPr>
        <w:t> </w:t>
      </w:r>
      <w:r>
        <w:rPr>
          <w:i/>
          <w:sz w:val="20"/>
          <w:vertAlign w:val="baseline"/>
        </w:rPr>
        <w:t>Law</w:t>
      </w:r>
      <w:r>
        <w:rPr>
          <w:i/>
          <w:spacing w:val="-5"/>
          <w:sz w:val="20"/>
          <w:vertAlign w:val="baseline"/>
        </w:rPr>
        <w:t> </w:t>
      </w:r>
      <w:r>
        <w:rPr>
          <w:i/>
          <w:sz w:val="20"/>
          <w:vertAlign w:val="baseline"/>
        </w:rPr>
        <w:t>and</w:t>
      </w:r>
      <w:r>
        <w:rPr>
          <w:i/>
          <w:spacing w:val="-3"/>
          <w:sz w:val="20"/>
          <w:vertAlign w:val="baseline"/>
        </w:rPr>
        <w:t> </w:t>
      </w:r>
      <w:r>
        <w:rPr>
          <w:i/>
          <w:sz w:val="20"/>
          <w:vertAlign w:val="baseline"/>
        </w:rPr>
        <w:t>Policies</w:t>
      </w:r>
      <w:r>
        <w:rPr>
          <w:i/>
          <w:spacing w:val="-5"/>
          <w:sz w:val="20"/>
          <w:vertAlign w:val="baseline"/>
        </w:rPr>
        <w:t> </w:t>
      </w:r>
      <w:r>
        <w:rPr>
          <w:i/>
          <w:sz w:val="20"/>
          <w:vertAlign w:val="baseline"/>
        </w:rPr>
        <w:t>for</w:t>
      </w:r>
      <w:r>
        <w:rPr>
          <w:i/>
          <w:spacing w:val="-5"/>
          <w:sz w:val="20"/>
          <w:vertAlign w:val="baseline"/>
        </w:rPr>
        <w:t> </w:t>
      </w:r>
      <w:r>
        <w:rPr>
          <w:i/>
          <w:sz w:val="20"/>
          <w:vertAlign w:val="baseline"/>
        </w:rPr>
        <w:t>Sustainable</w:t>
      </w:r>
      <w:r>
        <w:rPr>
          <w:i/>
          <w:spacing w:val="-4"/>
          <w:sz w:val="20"/>
          <w:vertAlign w:val="baseline"/>
        </w:rPr>
        <w:t> </w:t>
      </w:r>
      <w:r>
        <w:rPr>
          <w:i/>
          <w:sz w:val="20"/>
          <w:vertAlign w:val="baseline"/>
        </w:rPr>
        <w:t>Development</w:t>
      </w:r>
      <w:r>
        <w:rPr>
          <w:i/>
          <w:spacing w:val="-5"/>
          <w:sz w:val="20"/>
          <w:vertAlign w:val="baseline"/>
        </w:rPr>
        <w:t> </w:t>
      </w:r>
      <w:r>
        <w:rPr>
          <w:i/>
          <w:sz w:val="20"/>
          <w:vertAlign w:val="baseline"/>
        </w:rPr>
        <w:t>in Nigeria</w:t>
      </w:r>
      <w:r>
        <w:rPr>
          <w:sz w:val="20"/>
          <w:vertAlign w:val="baseline"/>
        </w:rPr>
        <w:t>, Ahmadu Bello University Press Limited, Zaria, p.355</w:t>
      </w:r>
    </w:p>
    <w:p>
      <w:pPr>
        <w:spacing w:after="0" w:line="235" w:lineRule="auto"/>
        <w:jc w:val="left"/>
        <w:rPr>
          <w:sz w:val="20"/>
        </w:rPr>
        <w:sectPr>
          <w:pgSz w:w="12240" w:h="15840"/>
          <w:pgMar w:header="0" w:footer="1012" w:top="1360" w:bottom="1200" w:left="1040" w:right="860"/>
        </w:sectPr>
      </w:pPr>
    </w:p>
    <w:p>
      <w:pPr>
        <w:spacing w:line="588" w:lineRule="auto" w:before="72"/>
        <w:ind w:left="400" w:right="1151" w:firstLine="0"/>
        <w:jc w:val="both"/>
        <w:rPr>
          <w:sz w:val="23"/>
        </w:rPr>
      </w:pPr>
      <w:r>
        <w:rPr>
          <w:sz w:val="24"/>
        </w:rPr>
        <w:t>of not being legally authorized; the state or condition of being unlawful</w:t>
      </w:r>
      <w:r>
        <w:rPr>
          <w:sz w:val="24"/>
          <w:vertAlign w:val="superscript"/>
        </w:rPr>
        <w:t>.”880</w:t>
      </w:r>
      <w:r>
        <w:rPr>
          <w:position w:val="16"/>
          <w:sz w:val="23"/>
          <w:vertAlign w:val="baseline"/>
        </w:rPr>
        <w:t>The term also </w:t>
      </w:r>
      <w:r>
        <w:rPr>
          <w:sz w:val="23"/>
          <w:vertAlign w:val="baseline"/>
        </w:rPr>
        <w:t>means “forbidden by law; unlawful.”</w:t>
      </w:r>
      <w:r>
        <w:rPr>
          <w:sz w:val="23"/>
          <w:vertAlign w:val="subscript"/>
        </w:rPr>
        <w:t>881</w:t>
      </w:r>
    </w:p>
    <w:p>
      <w:pPr>
        <w:pStyle w:val="BodyText"/>
        <w:spacing w:before="233"/>
      </w:pPr>
    </w:p>
    <w:p>
      <w:pPr>
        <w:pStyle w:val="BodyText"/>
        <w:spacing w:line="480" w:lineRule="auto"/>
        <w:ind w:left="400" w:right="1153"/>
        <w:jc w:val="both"/>
      </w:pPr>
      <w:r>
        <w:rPr/>
        <w:t>The functions of the Artisanal and Small Scale Mining Department of the Ministry could</w:t>
      </w:r>
      <w:r>
        <w:rPr>
          <w:spacing w:val="40"/>
        </w:rPr>
        <w:t> </w:t>
      </w:r>
      <w:r>
        <w:rPr/>
        <w:t>be deciphered from the support work it is expected to give or grant the operators as provided or stated in paragraph 7.3 of the Policy andare reproduced viz:organizing, supporting</w:t>
      </w:r>
      <w:r>
        <w:rPr>
          <w:spacing w:val="-2"/>
        </w:rPr>
        <w:t> </w:t>
      </w:r>
      <w:r>
        <w:rPr/>
        <w:t>and assisting small scale mining</w:t>
      </w:r>
      <w:r>
        <w:rPr>
          <w:spacing w:val="-2"/>
        </w:rPr>
        <w:t> </w:t>
      </w:r>
      <w:r>
        <w:rPr/>
        <w:t>activities;providing</w:t>
      </w:r>
      <w:r>
        <w:rPr>
          <w:spacing w:val="-2"/>
        </w:rPr>
        <w:t> </w:t>
      </w:r>
      <w:r>
        <w:rPr/>
        <w:t>extension</w:t>
      </w:r>
      <w:r>
        <w:rPr>
          <w:spacing w:val="-2"/>
        </w:rPr>
        <w:t> </w:t>
      </w:r>
      <w:r>
        <w:rPr/>
        <w:t>services to ASM operators on exploration, mineral processing,entrepreneurial training, environmental management, health and safety issues etc;improving sustainable livelihood in ASM communities;facilitating healthy relationship between ASM miners and the community;registration and administration of ASM operators and mineral buying centres; andpreparing and rendering of records, reports and returns on ASM as required by the Minister or as prescribed by the Mining Regulations.</w:t>
      </w:r>
    </w:p>
    <w:p>
      <w:pPr>
        <w:pStyle w:val="BodyText"/>
        <w:spacing w:before="14"/>
      </w:pPr>
    </w:p>
    <w:p>
      <w:pPr>
        <w:pStyle w:val="BodyText"/>
        <w:spacing w:line="480" w:lineRule="auto"/>
        <w:ind w:left="400" w:right="1152"/>
        <w:jc w:val="both"/>
      </w:pPr>
      <w:r>
        <w:rPr/>
        <w:t>It is not in doubt therefore, that all of these functions are provided to ensure that the department plays active role in the protection of the environment from degradation by the mining activities of artisanal and small scale miners in the Country. The activities of this group of miners is increasingly becoming more organized as the Ministry has encouraged them to be formed into groups of cooperatives for sustainable engagement between the Ministry and this miners.</w:t>
      </w:r>
    </w:p>
    <w:p>
      <w:pPr>
        <w:pStyle w:val="BodyText"/>
        <w:rPr>
          <w:sz w:val="20"/>
        </w:rPr>
      </w:pPr>
    </w:p>
    <w:p>
      <w:pPr>
        <w:pStyle w:val="BodyText"/>
        <w:rPr>
          <w:sz w:val="20"/>
        </w:rPr>
      </w:pPr>
    </w:p>
    <w:p>
      <w:pPr>
        <w:pStyle w:val="BodyText"/>
        <w:rPr>
          <w:sz w:val="20"/>
        </w:rPr>
      </w:pPr>
    </w:p>
    <w:p>
      <w:pPr>
        <w:pStyle w:val="BodyText"/>
        <w:spacing w:before="140"/>
        <w:rPr>
          <w:sz w:val="20"/>
        </w:rPr>
      </w:pPr>
      <w:r>
        <w:rPr/>
        <mc:AlternateContent>
          <mc:Choice Requires="wps">
            <w:drawing>
              <wp:anchor distT="0" distB="0" distL="0" distR="0" allowOverlap="1" layoutInCell="1" locked="0" behindDoc="1" simplePos="0" relativeHeight="487739904">
                <wp:simplePos x="0" y="0"/>
                <wp:positionH relativeFrom="page">
                  <wp:posOffset>914704</wp:posOffset>
                </wp:positionH>
                <wp:positionV relativeFrom="paragraph">
                  <wp:posOffset>250367</wp:posOffset>
                </wp:positionV>
                <wp:extent cx="1829435" cy="9525"/>
                <wp:effectExtent l="0" t="0" r="0" b="0"/>
                <wp:wrapTopAndBottom/>
                <wp:docPr id="389" name="Graphic 389"/>
                <wp:cNvGraphicFramePr>
                  <a:graphicFrameLocks/>
                </wp:cNvGraphicFramePr>
                <a:graphic>
                  <a:graphicData uri="http://schemas.microsoft.com/office/word/2010/wordprocessingShape">
                    <wps:wsp>
                      <wps:cNvPr id="389" name="Graphic 3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713972pt;width:144.020pt;height:.71997pt;mso-position-horizontal-relative:page;mso-position-vertical-relative:paragraph;z-index:-15576576;mso-wrap-distance-left:0;mso-wrap-distance-right:0" id="docshape357"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880</w:t>
      </w:r>
      <w:r>
        <w:rPr>
          <w:spacing w:val="-6"/>
          <w:sz w:val="20"/>
          <w:vertAlign w:val="baseline"/>
        </w:rPr>
        <w:t> </w:t>
      </w:r>
      <w:r>
        <w:rPr>
          <w:sz w:val="20"/>
          <w:vertAlign w:val="baseline"/>
        </w:rPr>
        <w:t>Garner,</w:t>
      </w:r>
      <w:r>
        <w:rPr>
          <w:spacing w:val="-5"/>
          <w:sz w:val="20"/>
          <w:vertAlign w:val="baseline"/>
        </w:rPr>
        <w:t> </w:t>
      </w:r>
      <w:r>
        <w:rPr>
          <w:sz w:val="20"/>
          <w:vertAlign w:val="baseline"/>
        </w:rPr>
        <w:t>B.A.</w:t>
      </w:r>
      <w:r>
        <w:rPr>
          <w:spacing w:val="-5"/>
          <w:sz w:val="20"/>
          <w:vertAlign w:val="baseline"/>
        </w:rPr>
        <w:t> </w:t>
      </w:r>
      <w:r>
        <w:rPr>
          <w:sz w:val="20"/>
          <w:vertAlign w:val="baseline"/>
        </w:rPr>
        <w:t>(2004).</w:t>
      </w:r>
      <w:r>
        <w:rPr>
          <w:spacing w:val="-3"/>
          <w:sz w:val="20"/>
          <w:vertAlign w:val="baseline"/>
        </w:rPr>
        <w:t> </w:t>
      </w:r>
      <w:r>
        <w:rPr>
          <w:i/>
          <w:sz w:val="20"/>
          <w:vertAlign w:val="baseline"/>
        </w:rPr>
        <w:t>Black's</w:t>
      </w:r>
      <w:r>
        <w:rPr>
          <w:i/>
          <w:spacing w:val="-8"/>
          <w:sz w:val="20"/>
          <w:vertAlign w:val="baseline"/>
        </w:rPr>
        <w:t> </w:t>
      </w:r>
      <w:r>
        <w:rPr>
          <w:i/>
          <w:sz w:val="20"/>
          <w:vertAlign w:val="baseline"/>
        </w:rPr>
        <w:t>Law</w:t>
      </w:r>
      <w:r>
        <w:rPr>
          <w:i/>
          <w:spacing w:val="-6"/>
          <w:sz w:val="20"/>
          <w:vertAlign w:val="baseline"/>
        </w:rPr>
        <w:t> </w:t>
      </w:r>
      <w:r>
        <w:rPr>
          <w:i/>
          <w:sz w:val="20"/>
          <w:vertAlign w:val="baseline"/>
        </w:rPr>
        <w:t>Dictionary</w:t>
      </w:r>
      <w:r>
        <w:rPr>
          <w:i/>
          <w:spacing w:val="-3"/>
          <w:sz w:val="20"/>
          <w:vertAlign w:val="baseline"/>
        </w:rPr>
        <w:t> </w:t>
      </w:r>
      <w:r>
        <w:rPr>
          <w:sz w:val="20"/>
          <w:vertAlign w:val="baseline"/>
        </w:rPr>
        <w:t>Deluxe</w:t>
      </w:r>
      <w:r>
        <w:rPr>
          <w:spacing w:val="-5"/>
          <w:sz w:val="20"/>
          <w:vertAlign w:val="baseline"/>
        </w:rPr>
        <w:t> </w:t>
      </w:r>
      <w:r>
        <w:rPr>
          <w:sz w:val="20"/>
          <w:vertAlign w:val="baseline"/>
        </w:rPr>
        <w:t>Eight</w:t>
      </w:r>
      <w:r>
        <w:rPr>
          <w:spacing w:val="-4"/>
          <w:sz w:val="20"/>
          <w:vertAlign w:val="baseline"/>
        </w:rPr>
        <w:t> </w:t>
      </w:r>
      <w:r>
        <w:rPr>
          <w:sz w:val="20"/>
          <w:vertAlign w:val="baseline"/>
        </w:rPr>
        <w:t>Edition,</w:t>
      </w:r>
      <w:r>
        <w:rPr>
          <w:spacing w:val="-5"/>
          <w:sz w:val="20"/>
          <w:vertAlign w:val="baseline"/>
        </w:rPr>
        <w:t> </w:t>
      </w:r>
      <w:r>
        <w:rPr>
          <w:sz w:val="20"/>
          <w:vertAlign w:val="baseline"/>
        </w:rPr>
        <w:t>West,</w:t>
      </w:r>
      <w:r>
        <w:rPr>
          <w:spacing w:val="-5"/>
          <w:sz w:val="20"/>
          <w:vertAlign w:val="baseline"/>
        </w:rPr>
        <w:t> </w:t>
      </w:r>
      <w:r>
        <w:rPr>
          <w:sz w:val="20"/>
          <w:vertAlign w:val="baseline"/>
        </w:rPr>
        <w:t>USA,</w:t>
      </w:r>
      <w:r>
        <w:rPr>
          <w:spacing w:val="-6"/>
          <w:sz w:val="20"/>
          <w:vertAlign w:val="baseline"/>
        </w:rPr>
        <w:t> </w:t>
      </w:r>
      <w:r>
        <w:rPr>
          <w:spacing w:val="-2"/>
          <w:sz w:val="20"/>
          <w:vertAlign w:val="baseline"/>
        </w:rPr>
        <w:t>p.763</w:t>
      </w:r>
    </w:p>
    <w:p>
      <w:pPr>
        <w:pStyle w:val="BodyText"/>
        <w:spacing w:before="4"/>
        <w:rPr>
          <w:sz w:val="20"/>
        </w:rPr>
      </w:pPr>
    </w:p>
    <w:p>
      <w:pPr>
        <w:spacing w:before="0"/>
        <w:ind w:left="400" w:right="0" w:firstLine="0"/>
        <w:jc w:val="left"/>
        <w:rPr>
          <w:sz w:val="20"/>
        </w:rPr>
      </w:pPr>
      <w:r>
        <w:rPr>
          <w:rFonts w:ascii="Calibri" w:hAnsi="Calibri"/>
          <w:sz w:val="20"/>
          <w:vertAlign w:val="superscript"/>
        </w:rPr>
        <w:t>881</w:t>
      </w:r>
      <w:r>
        <w:rPr>
          <w:sz w:val="20"/>
          <w:vertAlign w:val="baseline"/>
        </w:rPr>
        <w:t>Garner,</w:t>
      </w:r>
      <w:r>
        <w:rPr>
          <w:spacing w:val="-6"/>
          <w:sz w:val="20"/>
          <w:vertAlign w:val="baseline"/>
        </w:rPr>
        <w:t> </w:t>
      </w:r>
      <w:r>
        <w:rPr>
          <w:sz w:val="20"/>
          <w:vertAlign w:val="baseline"/>
        </w:rPr>
        <w:t>B.A.</w:t>
      </w:r>
      <w:r>
        <w:rPr>
          <w:spacing w:val="-5"/>
          <w:sz w:val="20"/>
          <w:vertAlign w:val="baseline"/>
        </w:rPr>
        <w:t> </w:t>
      </w:r>
      <w:r>
        <w:rPr>
          <w:sz w:val="20"/>
          <w:vertAlign w:val="baseline"/>
        </w:rPr>
        <w:t>(2009),</w:t>
      </w:r>
      <w:r>
        <w:rPr>
          <w:spacing w:val="-2"/>
          <w:sz w:val="20"/>
          <w:vertAlign w:val="baseline"/>
        </w:rPr>
        <w:t> </w:t>
      </w:r>
      <w:r>
        <w:rPr>
          <w:i/>
          <w:sz w:val="20"/>
          <w:vertAlign w:val="baseline"/>
        </w:rPr>
        <w:t>Black’s</w:t>
      </w:r>
      <w:r>
        <w:rPr>
          <w:i/>
          <w:spacing w:val="-8"/>
          <w:sz w:val="20"/>
          <w:vertAlign w:val="baseline"/>
        </w:rPr>
        <w:t> </w:t>
      </w:r>
      <w:r>
        <w:rPr>
          <w:i/>
          <w:sz w:val="20"/>
          <w:vertAlign w:val="baseline"/>
        </w:rPr>
        <w:t>Law</w:t>
      </w:r>
      <w:r>
        <w:rPr>
          <w:i/>
          <w:spacing w:val="-6"/>
          <w:sz w:val="20"/>
          <w:vertAlign w:val="baseline"/>
        </w:rPr>
        <w:t> </w:t>
      </w:r>
      <w:r>
        <w:rPr>
          <w:i/>
          <w:sz w:val="20"/>
          <w:vertAlign w:val="baseline"/>
        </w:rPr>
        <w:t>Dictionary,</w:t>
      </w:r>
      <w:r>
        <w:rPr>
          <w:i/>
          <w:spacing w:val="-3"/>
          <w:sz w:val="20"/>
          <w:vertAlign w:val="baseline"/>
        </w:rPr>
        <w:t> </w:t>
      </w:r>
      <w:r>
        <w:rPr>
          <w:sz w:val="20"/>
          <w:vertAlign w:val="baseline"/>
        </w:rPr>
        <w:t>Ninth</w:t>
      </w:r>
      <w:r>
        <w:rPr>
          <w:spacing w:val="-6"/>
          <w:sz w:val="20"/>
          <w:vertAlign w:val="baseline"/>
        </w:rPr>
        <w:t> </w:t>
      </w:r>
      <w:r>
        <w:rPr>
          <w:sz w:val="20"/>
          <w:vertAlign w:val="baseline"/>
        </w:rPr>
        <w:t>Edition</w:t>
      </w:r>
      <w:r>
        <w:rPr>
          <w:i/>
          <w:sz w:val="20"/>
          <w:vertAlign w:val="baseline"/>
        </w:rPr>
        <w:t>,</w:t>
      </w:r>
      <w:r>
        <w:rPr>
          <w:i/>
          <w:spacing w:val="-4"/>
          <w:sz w:val="20"/>
          <w:vertAlign w:val="baseline"/>
        </w:rPr>
        <w:t> </w:t>
      </w:r>
      <w:r>
        <w:rPr>
          <w:sz w:val="20"/>
          <w:vertAlign w:val="baseline"/>
        </w:rPr>
        <w:t>West,</w:t>
      </w:r>
      <w:r>
        <w:rPr>
          <w:spacing w:val="-6"/>
          <w:sz w:val="20"/>
          <w:vertAlign w:val="baseline"/>
        </w:rPr>
        <w:t> </w:t>
      </w:r>
      <w:r>
        <w:rPr>
          <w:sz w:val="20"/>
          <w:vertAlign w:val="baseline"/>
        </w:rPr>
        <w:t>United</w:t>
      </w:r>
      <w:r>
        <w:rPr>
          <w:spacing w:val="-4"/>
          <w:sz w:val="20"/>
          <w:vertAlign w:val="baseline"/>
        </w:rPr>
        <w:t> </w:t>
      </w:r>
      <w:r>
        <w:rPr>
          <w:sz w:val="20"/>
          <w:vertAlign w:val="baseline"/>
        </w:rPr>
        <w:t>States</w:t>
      </w:r>
      <w:r>
        <w:rPr>
          <w:spacing w:val="-6"/>
          <w:sz w:val="20"/>
          <w:vertAlign w:val="baseline"/>
        </w:rPr>
        <w:t> </w:t>
      </w:r>
      <w:r>
        <w:rPr>
          <w:sz w:val="20"/>
          <w:vertAlign w:val="baseline"/>
        </w:rPr>
        <w:t>of</w:t>
      </w:r>
      <w:r>
        <w:rPr>
          <w:spacing w:val="-4"/>
          <w:sz w:val="20"/>
          <w:vertAlign w:val="baseline"/>
        </w:rPr>
        <w:t> </w:t>
      </w:r>
      <w:r>
        <w:rPr>
          <w:sz w:val="20"/>
          <w:vertAlign w:val="baseline"/>
        </w:rPr>
        <w:t>America,</w:t>
      </w:r>
      <w:r>
        <w:rPr>
          <w:spacing w:val="-5"/>
          <w:sz w:val="20"/>
          <w:vertAlign w:val="baseline"/>
        </w:rPr>
        <w:t> </w:t>
      </w:r>
      <w:r>
        <w:rPr>
          <w:spacing w:val="-2"/>
          <w:sz w:val="20"/>
          <w:vertAlign w:val="baseline"/>
        </w:rPr>
        <w:t>p.815</w:t>
      </w:r>
    </w:p>
    <w:p>
      <w:pPr>
        <w:spacing w:after="0"/>
        <w:jc w:val="left"/>
        <w:rPr>
          <w:sz w:val="20"/>
        </w:rPr>
        <w:sectPr>
          <w:pgSz w:w="12240" w:h="15840"/>
          <w:pgMar w:header="0" w:footer="1012" w:top="1320" w:bottom="1200" w:left="1040" w:right="860"/>
        </w:sectPr>
      </w:pPr>
    </w:p>
    <w:p>
      <w:pPr>
        <w:pStyle w:val="BodyText"/>
        <w:spacing w:line="480" w:lineRule="auto" w:before="72"/>
        <w:ind w:left="400" w:right="1148"/>
        <w:jc w:val="both"/>
      </w:pPr>
      <w:r>
        <w:rPr/>
        <w:t>From the totality of the foregoing, it is clear that one of the crucial factors affecting the efficient and effective discharge of the duties of the ASM department is the humungous body or number of ASMs in Nigeria spread all over the country. The share large number and dispersal nature of these miners make their activities more difficult to control. Recently, the Ministry reached the finding that unsafe practices relating to the mining of gold and processing methods was the major cause of the lead poisoning that resulted from the mining of lead in areas of Zamfara State of Nigeria.</w:t>
      </w:r>
      <w:r>
        <w:rPr>
          <w:vertAlign w:val="superscript"/>
        </w:rPr>
        <w:t>882</w:t>
      </w:r>
      <w:r>
        <w:rPr>
          <w:vertAlign w:val="baseline"/>
        </w:rPr>
        <w:t>The panacea will include the engagement of capable and adequate staff with the requisite skills, education and enlightenment, continuous training and retraining of ASMon the strategies for preventing or mitigating environmental degradation by the mining of solid minerals, the use of appropriate technology for mining and possibly for tracking such that, the activities of ASM do not condescend to unsafe mining practices deleterious to the environment.These will translate to better monitoring, coordination and discharge of the duties of this </w:t>
      </w:r>
      <w:r>
        <w:rPr>
          <w:spacing w:val="-2"/>
          <w:vertAlign w:val="baseline"/>
        </w:rPr>
        <w:t>department.</w:t>
      </w:r>
    </w:p>
    <w:p>
      <w:pPr>
        <w:pStyle w:val="BodyText"/>
        <w:spacing w:before="14"/>
      </w:pPr>
    </w:p>
    <w:p>
      <w:pPr>
        <w:pStyle w:val="BodyText"/>
        <w:spacing w:line="480" w:lineRule="auto"/>
        <w:ind w:left="400" w:right="1157"/>
        <w:jc w:val="both"/>
      </w:pPr>
      <w:r>
        <w:rPr/>
        <w:t>Finally, in the light of the importance of this department in the structure of the Ministry as it relates particularly to protection of the environment from degradation by the mining of solid minerals in Nigeria, it is recommended that section16(1) of the Act should be amended with a view to clearly engraining or making the department as one of the</w:t>
      </w:r>
      <w:r>
        <w:rPr>
          <w:spacing w:val="40"/>
        </w:rPr>
        <w:t> </w:t>
      </w:r>
      <w:r>
        <w:rPr/>
        <w:t>statutory departments of the Ministry;because under the current legal regime it may be easierto abolish the department than, if and when, it is provided for in the N.M.M.A. The functions of the department should also be spelt out when this amendment is undertaken. These</w:t>
      </w:r>
      <w:r>
        <w:rPr>
          <w:spacing w:val="21"/>
        </w:rPr>
        <w:t> </w:t>
      </w:r>
      <w:r>
        <w:rPr/>
        <w:t>recommendationsif</w:t>
      </w:r>
      <w:r>
        <w:rPr>
          <w:spacing w:val="24"/>
        </w:rPr>
        <w:t> </w:t>
      </w:r>
      <w:r>
        <w:rPr/>
        <w:t>and</w:t>
      </w:r>
      <w:r>
        <w:rPr>
          <w:spacing w:val="25"/>
        </w:rPr>
        <w:t> </w:t>
      </w:r>
      <w:r>
        <w:rPr/>
        <w:t>when</w:t>
      </w:r>
      <w:r>
        <w:rPr>
          <w:spacing w:val="25"/>
        </w:rPr>
        <w:t> </w:t>
      </w:r>
      <w:r>
        <w:rPr/>
        <w:t>implemented</w:t>
      </w:r>
      <w:r>
        <w:rPr>
          <w:spacing w:val="25"/>
        </w:rPr>
        <w:t> </w:t>
      </w:r>
      <w:r>
        <w:rPr/>
        <w:t>will</w:t>
      </w:r>
      <w:r>
        <w:rPr>
          <w:spacing w:val="25"/>
        </w:rPr>
        <w:t> </w:t>
      </w:r>
      <w:r>
        <w:rPr/>
        <w:t>contribute</w:t>
      </w:r>
      <w:r>
        <w:rPr>
          <w:spacing w:val="24"/>
        </w:rPr>
        <w:t> </w:t>
      </w:r>
      <w:r>
        <w:rPr/>
        <w:t>to</w:t>
      </w:r>
      <w:r>
        <w:rPr>
          <w:spacing w:val="25"/>
        </w:rPr>
        <w:t> </w:t>
      </w:r>
      <w:r>
        <w:rPr/>
        <w:t>the</w:t>
      </w:r>
      <w:r>
        <w:rPr>
          <w:spacing w:val="22"/>
        </w:rPr>
        <w:t> </w:t>
      </w:r>
      <w:r>
        <w:rPr/>
        <w:t>protection</w:t>
      </w:r>
      <w:r>
        <w:rPr>
          <w:spacing w:val="25"/>
        </w:rPr>
        <w:t> </w:t>
      </w:r>
      <w:r>
        <w:rPr/>
        <w:t>of</w:t>
      </w:r>
      <w:r>
        <w:rPr>
          <w:spacing w:val="24"/>
        </w:rPr>
        <w:t> </w:t>
      </w:r>
      <w:r>
        <w:rPr>
          <w:spacing w:val="-5"/>
        </w:rPr>
        <w:t>the</w:t>
      </w:r>
    </w:p>
    <w:p>
      <w:pPr>
        <w:pStyle w:val="BodyText"/>
        <w:rPr>
          <w:sz w:val="11"/>
        </w:rPr>
      </w:pPr>
      <w:r>
        <w:rPr/>
        <mc:AlternateContent>
          <mc:Choice Requires="wps">
            <w:drawing>
              <wp:anchor distT="0" distB="0" distL="0" distR="0" allowOverlap="1" layoutInCell="1" locked="0" behindDoc="1" simplePos="0" relativeHeight="487740416">
                <wp:simplePos x="0" y="0"/>
                <wp:positionH relativeFrom="page">
                  <wp:posOffset>914704</wp:posOffset>
                </wp:positionH>
                <wp:positionV relativeFrom="paragraph">
                  <wp:posOffset>95614</wp:posOffset>
                </wp:positionV>
                <wp:extent cx="1829435" cy="9525"/>
                <wp:effectExtent l="0" t="0" r="0" b="0"/>
                <wp:wrapTopAndBottom/>
                <wp:docPr id="390" name="Graphic 390"/>
                <wp:cNvGraphicFramePr>
                  <a:graphicFrameLocks/>
                </wp:cNvGraphicFramePr>
                <a:graphic>
                  <a:graphicData uri="http://schemas.microsoft.com/office/word/2010/wordprocessingShape">
                    <wps:wsp>
                      <wps:cNvPr id="390" name="Graphic 39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28704pt;width:144.020pt;height:.72003pt;mso-position-horizontal-relative:page;mso-position-vertical-relative:paragraph;z-index:-15576064;mso-wrap-distance-left:0;mso-wrap-distance-right:0" id="docshape358"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882</w:t>
      </w:r>
      <w:r>
        <w:rPr>
          <w:sz w:val="20"/>
          <w:vertAlign w:val="baseline"/>
        </w:rPr>
        <w:t>Mines</w:t>
      </w:r>
      <w:r>
        <w:rPr>
          <w:spacing w:val="-1"/>
          <w:sz w:val="20"/>
          <w:vertAlign w:val="baseline"/>
        </w:rPr>
        <w:t> </w:t>
      </w:r>
      <w:r>
        <w:rPr>
          <w:sz w:val="20"/>
          <w:vertAlign w:val="baseline"/>
        </w:rPr>
        <w:t>&amp;</w:t>
      </w:r>
      <w:r>
        <w:rPr>
          <w:spacing w:val="-3"/>
          <w:sz w:val="20"/>
          <w:vertAlign w:val="baseline"/>
        </w:rPr>
        <w:t> </w:t>
      </w:r>
      <w:r>
        <w:rPr>
          <w:sz w:val="20"/>
          <w:vertAlign w:val="baseline"/>
        </w:rPr>
        <w:t>Steel Review</w:t>
      </w:r>
      <w:r>
        <w:rPr>
          <w:spacing w:val="-4"/>
          <w:sz w:val="20"/>
          <w:vertAlign w:val="baseline"/>
        </w:rPr>
        <w:t> </w:t>
      </w:r>
      <w:r>
        <w:rPr>
          <w:sz w:val="20"/>
          <w:vertAlign w:val="baseline"/>
        </w:rPr>
        <w:t>(Oct-Dec.</w:t>
      </w:r>
      <w:r>
        <w:rPr>
          <w:spacing w:val="-2"/>
          <w:sz w:val="20"/>
          <w:vertAlign w:val="baseline"/>
        </w:rPr>
        <w:t> </w:t>
      </w:r>
      <w:r>
        <w:rPr>
          <w:sz w:val="20"/>
          <w:vertAlign w:val="baseline"/>
        </w:rPr>
        <w:t>2012), Vol.</w:t>
      </w:r>
      <w:r>
        <w:rPr>
          <w:spacing w:val="-4"/>
          <w:sz w:val="20"/>
          <w:vertAlign w:val="baseline"/>
        </w:rPr>
        <w:t> </w:t>
      </w:r>
      <w:r>
        <w:rPr>
          <w:sz w:val="20"/>
          <w:vertAlign w:val="baseline"/>
        </w:rPr>
        <w:t>1</w:t>
      </w:r>
      <w:r>
        <w:rPr>
          <w:spacing w:val="-1"/>
          <w:sz w:val="20"/>
          <w:vertAlign w:val="baseline"/>
        </w:rPr>
        <w:t> </w:t>
      </w:r>
      <w:r>
        <w:rPr>
          <w:sz w:val="20"/>
          <w:vertAlign w:val="baseline"/>
        </w:rPr>
        <w:t>No.</w:t>
      </w:r>
      <w:r>
        <w:rPr>
          <w:spacing w:val="-4"/>
          <w:sz w:val="20"/>
          <w:vertAlign w:val="baseline"/>
        </w:rPr>
        <w:t> </w:t>
      </w:r>
      <w:r>
        <w:rPr>
          <w:sz w:val="20"/>
          <w:vertAlign w:val="baseline"/>
        </w:rPr>
        <w:t>3,</w:t>
      </w:r>
      <w:r>
        <w:rPr>
          <w:spacing w:val="-4"/>
          <w:sz w:val="20"/>
          <w:vertAlign w:val="baseline"/>
        </w:rPr>
        <w:t> </w:t>
      </w:r>
      <w:r>
        <w:rPr>
          <w:sz w:val="20"/>
          <w:vertAlign w:val="baseline"/>
        </w:rPr>
        <w:t>p.</w:t>
      </w:r>
      <w:r>
        <w:rPr>
          <w:spacing w:val="-2"/>
          <w:sz w:val="20"/>
          <w:vertAlign w:val="baseline"/>
        </w:rPr>
        <w:t> </w:t>
      </w:r>
      <w:r>
        <w:rPr>
          <w:spacing w:val="-5"/>
          <w:sz w:val="20"/>
          <w:vertAlign w:val="baseline"/>
        </w:rPr>
        <w:t>16</w:t>
      </w:r>
    </w:p>
    <w:p>
      <w:pPr>
        <w:spacing w:after="0"/>
        <w:jc w:val="left"/>
        <w:rPr>
          <w:sz w:val="20"/>
        </w:rPr>
        <w:sectPr>
          <w:pgSz w:w="12240" w:h="15840"/>
          <w:pgMar w:header="0" w:footer="1012" w:top="1360" w:bottom="1200" w:left="1040" w:right="860"/>
        </w:sectPr>
      </w:pPr>
    </w:p>
    <w:p>
      <w:pPr>
        <w:pStyle w:val="BodyText"/>
        <w:spacing w:line="480" w:lineRule="auto" w:before="72"/>
        <w:ind w:left="400" w:right="1161"/>
        <w:jc w:val="both"/>
      </w:pPr>
      <w:r>
        <w:rPr/>
        <w:t>environment from degradation by the mining of solid minerals;and consolidate the gains being made in this area.</w:t>
      </w:r>
    </w:p>
    <w:p>
      <w:pPr>
        <w:pStyle w:val="BodyText"/>
        <w:spacing w:before="12"/>
      </w:pPr>
    </w:p>
    <w:p>
      <w:pPr>
        <w:pStyle w:val="BodyText"/>
        <w:spacing w:line="480" w:lineRule="auto"/>
        <w:ind w:left="400" w:right="1151"/>
        <w:jc w:val="both"/>
      </w:pPr>
      <w:r>
        <w:rPr/>
        <w:t>The yardstick to be used in determining or arriving at what constitutes small scale mining in Nigeria, would be found in the N.M.M.A., when it provided that the area covered by a small scale mining lease shall not be less than 5 acres and shall not exceed 3 square kilometers.</w:t>
      </w:r>
      <w:r>
        <w:rPr>
          <w:vertAlign w:val="superscript"/>
        </w:rPr>
        <w:t>883</w:t>
      </w:r>
      <w:r>
        <w:rPr>
          <w:vertAlign w:val="baseline"/>
        </w:rPr>
        <w:t> The N.M.M.A.further provides that the Small Scale and Artisanal Mining Department shall ensure that miningactivities are restricted to the established zones of mineralization.</w:t>
      </w:r>
      <w:r>
        <w:rPr>
          <w:vertAlign w:val="superscript"/>
        </w:rPr>
        <w:t>884</w:t>
      </w:r>
      <w:r>
        <w:rPr>
          <w:vertAlign w:val="baseline"/>
        </w:rPr>
        <w:t>As much as this gives a guide as to what constitutes "small scale or artisanal mining" in Nigeria, the guide or specification constitutes an unnecessary restriction on the lower most limit of the coverage area that could be mined when it put the lower most band or area at 5 acres.</w:t>
      </w:r>
    </w:p>
    <w:p>
      <w:pPr>
        <w:pStyle w:val="BodyText"/>
        <w:spacing w:before="13"/>
      </w:pPr>
    </w:p>
    <w:p>
      <w:pPr>
        <w:pStyle w:val="BodyText"/>
        <w:spacing w:line="480" w:lineRule="auto"/>
        <w:ind w:left="400" w:right="1150"/>
        <w:jc w:val="both"/>
      </w:pPr>
      <w:r>
        <w:rPr/>
        <w:t>The implication of this is that any mining activity that is carried on within an area of less than 5 acres is not small scale or artisanal mining and therefore not within the purview of the duties of the ASM department. One is therefore likely to assume that any mining activity no matter how well and environment-friendly carried out within an area of less</w:t>
      </w:r>
      <w:r>
        <w:rPr>
          <w:spacing w:val="40"/>
        </w:rPr>
        <w:t> </w:t>
      </w:r>
      <w:r>
        <w:rPr/>
        <w:t>than 5 acres, is not small scale and artisanal mining but illegal mining. Regrettably, the focus is on area coverage of land or land space alone rather than on activity or a combination of both. The other tacit implications of this band or parameter specification which consequently may not contribute positively to the protection of the environment from degradation by the mining of solid minerals are the following:</w:t>
      </w: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740928">
                <wp:simplePos x="0" y="0"/>
                <wp:positionH relativeFrom="page">
                  <wp:posOffset>914704</wp:posOffset>
                </wp:positionH>
                <wp:positionV relativeFrom="paragraph">
                  <wp:posOffset>166893</wp:posOffset>
                </wp:positionV>
                <wp:extent cx="1829435" cy="9525"/>
                <wp:effectExtent l="0" t="0" r="0" b="0"/>
                <wp:wrapTopAndBottom/>
                <wp:docPr id="391" name="Graphic 391"/>
                <wp:cNvGraphicFramePr>
                  <a:graphicFrameLocks/>
                </wp:cNvGraphicFramePr>
                <a:graphic>
                  <a:graphicData uri="http://schemas.microsoft.com/office/word/2010/wordprocessingShape">
                    <wps:wsp>
                      <wps:cNvPr id="391" name="Graphic 3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41202pt;width:144.020pt;height:.71997pt;mso-position-horizontal-relative:page;mso-position-vertical-relative:paragraph;z-index:-15575552;mso-wrap-distance-left:0;mso-wrap-distance-right:0" id="docshape359"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883</w:t>
      </w:r>
      <w:r>
        <w:rPr>
          <w:sz w:val="20"/>
          <w:vertAlign w:val="baseline"/>
        </w:rPr>
        <w:t>Section</w:t>
      </w:r>
      <w:r>
        <w:rPr>
          <w:spacing w:val="-5"/>
          <w:sz w:val="20"/>
          <w:vertAlign w:val="baseline"/>
        </w:rPr>
        <w:t> </w:t>
      </w:r>
      <w:r>
        <w:rPr>
          <w:sz w:val="20"/>
          <w:vertAlign w:val="baseline"/>
        </w:rPr>
        <w:t>90(1),</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4"/>
          <w:sz w:val="20"/>
          <w:vertAlign w:val="baseline"/>
        </w:rPr>
        <w:t> </w:t>
      </w:r>
      <w:r>
        <w:rPr>
          <w:sz w:val="20"/>
          <w:vertAlign w:val="baseline"/>
        </w:rPr>
        <w:t>andMining</w:t>
      </w:r>
      <w:r>
        <w:rPr>
          <w:spacing w:val="-2"/>
          <w:sz w:val="20"/>
          <w:vertAlign w:val="baseline"/>
        </w:rPr>
        <w:t> </w:t>
      </w:r>
      <w:r>
        <w:rPr>
          <w:sz w:val="20"/>
          <w:vertAlign w:val="baseline"/>
        </w:rPr>
        <w:t>Act,</w:t>
      </w:r>
      <w:r>
        <w:rPr>
          <w:spacing w:val="-2"/>
          <w:sz w:val="20"/>
          <w:vertAlign w:val="baseline"/>
        </w:rPr>
        <w:t> </w:t>
      </w:r>
      <w:r>
        <w:rPr>
          <w:sz w:val="20"/>
          <w:vertAlign w:val="baseline"/>
        </w:rPr>
        <w:t>No.</w:t>
      </w:r>
      <w:r>
        <w:rPr>
          <w:spacing w:val="-4"/>
          <w:sz w:val="20"/>
          <w:vertAlign w:val="baseline"/>
        </w:rPr>
        <w:t> </w:t>
      </w:r>
      <w:r>
        <w:rPr>
          <w:sz w:val="20"/>
          <w:vertAlign w:val="baseline"/>
        </w:rPr>
        <w:t>20,</w:t>
      </w:r>
      <w:r>
        <w:rPr>
          <w:spacing w:val="-2"/>
          <w:sz w:val="20"/>
          <w:vertAlign w:val="baseline"/>
        </w:rPr>
        <w:t> </w:t>
      </w:r>
      <w:r>
        <w:rPr>
          <w:spacing w:val="-4"/>
          <w:sz w:val="20"/>
          <w:vertAlign w:val="baseline"/>
        </w:rPr>
        <w:t>2007</w:t>
      </w:r>
    </w:p>
    <w:p>
      <w:pPr>
        <w:spacing w:before="8"/>
        <w:ind w:left="400" w:right="0" w:firstLine="0"/>
        <w:jc w:val="left"/>
        <w:rPr>
          <w:sz w:val="20"/>
        </w:rPr>
      </w:pPr>
      <w:r>
        <w:rPr>
          <w:rFonts w:ascii="Calibri"/>
          <w:sz w:val="20"/>
          <w:vertAlign w:val="superscript"/>
        </w:rPr>
        <w:t>884</w:t>
      </w:r>
      <w:r>
        <w:rPr>
          <w:i/>
          <w:sz w:val="20"/>
          <w:vertAlign w:val="baseline"/>
        </w:rPr>
        <w:t>Ibid,</w:t>
      </w:r>
      <w:r>
        <w:rPr>
          <w:i/>
          <w:spacing w:val="-6"/>
          <w:sz w:val="20"/>
          <w:vertAlign w:val="baseline"/>
        </w:rPr>
        <w:t> </w:t>
      </w:r>
      <w:r>
        <w:rPr>
          <w:sz w:val="20"/>
          <w:vertAlign w:val="baseline"/>
        </w:rPr>
        <w:t>Section</w:t>
      </w:r>
      <w:r>
        <w:rPr>
          <w:spacing w:val="-7"/>
          <w:sz w:val="20"/>
          <w:vertAlign w:val="baseline"/>
        </w:rPr>
        <w:t> </w:t>
      </w:r>
      <w:r>
        <w:rPr>
          <w:spacing w:val="-4"/>
          <w:sz w:val="20"/>
          <w:vertAlign w:val="baseline"/>
        </w:rPr>
        <w:t>90(3)</w:t>
      </w:r>
    </w:p>
    <w:p>
      <w:pPr>
        <w:spacing w:after="0"/>
        <w:jc w:val="left"/>
        <w:rPr>
          <w:sz w:val="20"/>
        </w:rPr>
        <w:sectPr>
          <w:pgSz w:w="12240" w:h="15840"/>
          <w:pgMar w:header="0" w:footer="1012" w:top="1360" w:bottom="1200" w:left="1040" w:right="860"/>
        </w:sectPr>
      </w:pPr>
    </w:p>
    <w:p>
      <w:pPr>
        <w:pStyle w:val="ListParagraph"/>
        <w:numPr>
          <w:ilvl w:val="0"/>
          <w:numId w:val="33"/>
        </w:numPr>
        <w:tabs>
          <w:tab w:pos="688" w:val="left" w:leader="none"/>
        </w:tabs>
        <w:spacing w:line="480" w:lineRule="auto" w:before="72" w:after="0"/>
        <w:ind w:left="400" w:right="1157" w:firstLine="0"/>
        <w:jc w:val="both"/>
        <w:rPr>
          <w:sz w:val="24"/>
        </w:rPr>
      </w:pPr>
      <w:r>
        <w:rPr>
          <w:sz w:val="24"/>
        </w:rPr>
        <w:t>Individuals</w:t>
      </w:r>
      <w:r>
        <w:rPr>
          <w:spacing w:val="-2"/>
          <w:sz w:val="24"/>
        </w:rPr>
        <w:t> </w:t>
      </w:r>
      <w:r>
        <w:rPr>
          <w:sz w:val="24"/>
        </w:rPr>
        <w:t>and/or</w:t>
      </w:r>
      <w:r>
        <w:rPr>
          <w:spacing w:val="-3"/>
          <w:sz w:val="24"/>
        </w:rPr>
        <w:t> </w:t>
      </w:r>
      <w:r>
        <w:rPr>
          <w:sz w:val="24"/>
        </w:rPr>
        <w:t>registered</w:t>
      </w:r>
      <w:r>
        <w:rPr>
          <w:spacing w:val="-2"/>
          <w:sz w:val="24"/>
        </w:rPr>
        <w:t> </w:t>
      </w:r>
      <w:r>
        <w:rPr>
          <w:sz w:val="24"/>
        </w:rPr>
        <w:t>cooperatives,</w:t>
      </w:r>
      <w:r>
        <w:rPr>
          <w:spacing w:val="-2"/>
          <w:sz w:val="24"/>
        </w:rPr>
        <w:t> </w:t>
      </w:r>
      <w:r>
        <w:rPr>
          <w:sz w:val="24"/>
        </w:rPr>
        <w:t>willing</w:t>
      </w:r>
      <w:r>
        <w:rPr>
          <w:spacing w:val="-4"/>
          <w:sz w:val="24"/>
        </w:rPr>
        <w:t> </w:t>
      </w:r>
      <w:r>
        <w:rPr>
          <w:sz w:val="24"/>
        </w:rPr>
        <w:t>to</w:t>
      </w:r>
      <w:r>
        <w:rPr>
          <w:spacing w:val="-2"/>
          <w:sz w:val="24"/>
        </w:rPr>
        <w:t> </w:t>
      </w:r>
      <w:r>
        <w:rPr>
          <w:sz w:val="24"/>
        </w:rPr>
        <w:t>explore</w:t>
      </w:r>
      <w:r>
        <w:rPr>
          <w:spacing w:val="-4"/>
          <w:sz w:val="24"/>
        </w:rPr>
        <w:t> </w:t>
      </w:r>
      <w:r>
        <w:rPr>
          <w:sz w:val="24"/>
        </w:rPr>
        <w:t>such</w:t>
      </w:r>
      <w:r>
        <w:rPr>
          <w:spacing w:val="-3"/>
          <w:sz w:val="24"/>
        </w:rPr>
        <w:t> </w:t>
      </w:r>
      <w:r>
        <w:rPr>
          <w:sz w:val="24"/>
        </w:rPr>
        <w:t>mineral</w:t>
      </w:r>
      <w:r>
        <w:rPr>
          <w:spacing w:val="-2"/>
          <w:sz w:val="24"/>
        </w:rPr>
        <w:t> </w:t>
      </w:r>
      <w:r>
        <w:rPr>
          <w:sz w:val="24"/>
        </w:rPr>
        <w:t>resources are unable to do so on, account of this prescription with the resultant effect that solid mineral resources buried by nature in such mineral-endowed areas are left untapped.</w:t>
      </w:r>
    </w:p>
    <w:p>
      <w:pPr>
        <w:pStyle w:val="BodyText"/>
        <w:spacing w:before="12"/>
      </w:pPr>
    </w:p>
    <w:p>
      <w:pPr>
        <w:pStyle w:val="ListParagraph"/>
        <w:numPr>
          <w:ilvl w:val="0"/>
          <w:numId w:val="33"/>
        </w:numPr>
        <w:tabs>
          <w:tab w:pos="836" w:val="left" w:leader="none"/>
        </w:tabs>
        <w:spacing w:line="480" w:lineRule="auto" w:before="0" w:after="0"/>
        <w:ind w:left="400" w:right="1151" w:firstLine="0"/>
        <w:jc w:val="both"/>
        <w:rPr>
          <w:sz w:val="24"/>
        </w:rPr>
      </w:pPr>
      <w:r>
        <w:rPr>
          <w:sz w:val="24"/>
        </w:rPr>
        <w:t>Those interested in otherwise willy-nilly tapping or exploiting such mineral resources must do so within the purview of exploiting them illegally with the implication that since such dimensioned areas are not within the monitoring and enforcement activities of the ASM department, the degradation of the environment emanating from the mining of minerals of those several pockets of areas are mostly likely to remain un-reclaimed, un- restored and un-resuscitated for a long time.</w:t>
      </w:r>
    </w:p>
    <w:p>
      <w:pPr>
        <w:pStyle w:val="BodyText"/>
        <w:spacing w:before="13"/>
      </w:pPr>
    </w:p>
    <w:p>
      <w:pPr>
        <w:pStyle w:val="BodyText"/>
        <w:spacing w:line="480" w:lineRule="auto"/>
        <w:ind w:left="400" w:right="1160"/>
        <w:jc w:val="both"/>
      </w:pPr>
      <w:r>
        <w:rPr/>
        <w:t>In the</w:t>
      </w:r>
      <w:r>
        <w:rPr>
          <w:spacing w:val="-1"/>
        </w:rPr>
        <w:t> </w:t>
      </w:r>
      <w:r>
        <w:rPr/>
        <w:t>light of all the foregoing reasons, it is opined that the band restriction of ''small scale mining" provided in section 90 (1) of the N.M.M.A. be amended by removing the lower most land coverage of 5 acres in order to ensure better regulatory attainment, legislative certainty, practicability of enforcement and removal of the identified lacuna so as to betterprotect the environment from degradation by mining of solid minerals</w:t>
      </w:r>
    </w:p>
    <w:p>
      <w:pPr>
        <w:pStyle w:val="BodyText"/>
        <w:spacing w:before="13"/>
      </w:pPr>
    </w:p>
    <w:p>
      <w:pPr>
        <w:pStyle w:val="BodyText"/>
        <w:spacing w:line="480" w:lineRule="auto"/>
        <w:ind w:left="400" w:right="1152"/>
        <w:jc w:val="both"/>
      </w:pPr>
      <w:r>
        <w:rPr/>
        <w:t>A better definition of the concept or phrase "Artisanal Mining" which accords with the character of activities and the nature of artisanal mining</w:t>
      </w:r>
      <w:r>
        <w:rPr>
          <w:spacing w:val="-1"/>
        </w:rPr>
        <w:t> </w:t>
      </w:r>
      <w:r>
        <w:rPr/>
        <w:t>rather than the landscape coverage as provided in section 90(1) of the N.M.M.A., reads thus: Artisanal Mining is defined as 'informal mining activities undertaken by individuals or groups, which rely heavily on manual labour, using simple implements and methods without prior exploration </w:t>
      </w:r>
      <w:r>
        <w:rPr>
          <w:spacing w:val="-2"/>
        </w:rPr>
        <w:t>activities.</w:t>
      </w:r>
      <w:r>
        <w:rPr>
          <w:spacing w:val="-2"/>
          <w:vertAlign w:val="superscript"/>
        </w:rPr>
        <w:t>885</w:t>
      </w:r>
    </w:p>
    <w:p>
      <w:pPr>
        <w:pStyle w:val="BodyText"/>
        <w:rPr>
          <w:sz w:val="20"/>
        </w:rPr>
      </w:pPr>
    </w:p>
    <w:p>
      <w:pPr>
        <w:pStyle w:val="BodyText"/>
        <w:spacing w:before="211"/>
        <w:rPr>
          <w:sz w:val="20"/>
        </w:rPr>
      </w:pPr>
      <w:r>
        <w:rPr/>
        <mc:AlternateContent>
          <mc:Choice Requires="wps">
            <w:drawing>
              <wp:anchor distT="0" distB="0" distL="0" distR="0" allowOverlap="1" layoutInCell="1" locked="0" behindDoc="1" simplePos="0" relativeHeight="487741440">
                <wp:simplePos x="0" y="0"/>
                <wp:positionH relativeFrom="page">
                  <wp:posOffset>914704</wp:posOffset>
                </wp:positionH>
                <wp:positionV relativeFrom="paragraph">
                  <wp:posOffset>295262</wp:posOffset>
                </wp:positionV>
                <wp:extent cx="1829435" cy="9525"/>
                <wp:effectExtent l="0" t="0" r="0" b="0"/>
                <wp:wrapTopAndBottom/>
                <wp:docPr id="394" name="Graphic 394"/>
                <wp:cNvGraphicFramePr>
                  <a:graphicFrameLocks/>
                </wp:cNvGraphicFramePr>
                <a:graphic>
                  <a:graphicData uri="http://schemas.microsoft.com/office/word/2010/wordprocessingShape">
                    <wps:wsp>
                      <wps:cNvPr id="394" name="Graphic 3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249023pt;width:144.020pt;height:.71997pt;mso-position-horizontal-relative:page;mso-position-vertical-relative:paragraph;z-index:-15575040;mso-wrap-distance-left:0;mso-wrap-distance-right:0" id="docshape362" filled="true" fillcolor="#000000" stroked="false">
                <v:fill type="solid"/>
                <w10:wrap type="topAndBottom"/>
              </v:rect>
            </w:pict>
          </mc:Fallback>
        </mc:AlternateContent>
      </w:r>
    </w:p>
    <w:p>
      <w:pPr>
        <w:spacing w:after="0"/>
        <w:rPr>
          <w:sz w:val="20"/>
        </w:rPr>
        <w:sectPr>
          <w:footerReference w:type="default" r:id="rId73"/>
          <w:pgSz w:w="12240" w:h="15840"/>
          <w:pgMar w:header="0" w:footer="1439" w:top="1360" w:bottom="1620" w:left="1040" w:right="860"/>
        </w:sectPr>
      </w:pPr>
    </w:p>
    <w:p>
      <w:pPr>
        <w:pStyle w:val="BodyText"/>
        <w:spacing w:line="480" w:lineRule="auto" w:before="72"/>
        <w:ind w:left="400" w:right="1153"/>
        <w:jc w:val="both"/>
      </w:pPr>
      <w:r>
        <w:rPr/>
        <w:t>It must however be pointed out that there has been a very aggressive and calculated effort to assist the artisanal and small scale miners to be registered as groups of cooperatives and therefore recognized as formalized groups of mining cooperatives for ease of supervision by the ASM department; and for the purpose of effective utilization of grants and training programmes availed such category of miners. The benefits of such formalization are numerous but the most sanguine appears to be the rub-off on efforts being made to protect the environment from degradation by the mining of solid minerals.</w:t>
      </w:r>
    </w:p>
    <w:p>
      <w:pPr>
        <w:pStyle w:val="BodyText"/>
        <w:spacing w:before="13"/>
      </w:pPr>
    </w:p>
    <w:p>
      <w:pPr>
        <w:pStyle w:val="BodyText"/>
        <w:spacing w:line="480" w:lineRule="auto"/>
        <w:ind w:left="400" w:right="1151"/>
        <w:jc w:val="both"/>
      </w:pPr>
      <w:r>
        <w:rPr/>
        <w:t>On the issue of the increasing formalization of the activities of artisanal miners, the Minister [of Mines and Steel Development] disclosed that “the operations of the Artisanal and Small Scale Mining (ASM), which hitherto were informal in nature, is now being formally</w:t>
      </w:r>
      <w:r>
        <w:rPr>
          <w:spacing w:val="-6"/>
        </w:rPr>
        <w:t> </w:t>
      </w:r>
      <w:r>
        <w:rPr/>
        <w:t>coordinated,</w:t>
      </w:r>
      <w:r>
        <w:rPr>
          <w:spacing w:val="-3"/>
        </w:rPr>
        <w:t> </w:t>
      </w:r>
      <w:r>
        <w:rPr/>
        <w:t>ASM</w:t>
      </w:r>
      <w:r>
        <w:rPr>
          <w:spacing w:val="-3"/>
        </w:rPr>
        <w:t> </w:t>
      </w:r>
      <w:r>
        <w:rPr/>
        <w:t>cooperatives</w:t>
      </w:r>
      <w:r>
        <w:rPr>
          <w:spacing w:val="-3"/>
        </w:rPr>
        <w:t> </w:t>
      </w:r>
      <w:r>
        <w:rPr/>
        <w:t>or</w:t>
      </w:r>
      <w:r>
        <w:rPr>
          <w:spacing w:val="-2"/>
        </w:rPr>
        <w:t> </w:t>
      </w:r>
      <w:r>
        <w:rPr/>
        <w:t>associations</w:t>
      </w:r>
      <w:r>
        <w:rPr>
          <w:spacing w:val="-3"/>
        </w:rPr>
        <w:t> </w:t>
      </w:r>
      <w:r>
        <w:rPr/>
        <w:t>are</w:t>
      </w:r>
      <w:r>
        <w:rPr>
          <w:spacing w:val="-3"/>
        </w:rPr>
        <w:t> </w:t>
      </w:r>
      <w:r>
        <w:rPr/>
        <w:t>being</w:t>
      </w:r>
      <w:r>
        <w:rPr>
          <w:spacing w:val="-2"/>
        </w:rPr>
        <w:t> </w:t>
      </w:r>
      <w:r>
        <w:rPr/>
        <w:t>established</w:t>
      </w:r>
      <w:r>
        <w:rPr>
          <w:spacing w:val="-4"/>
        </w:rPr>
        <w:t> </w:t>
      </w:r>
      <w:r>
        <w:rPr/>
        <w:t>with</w:t>
      </w:r>
      <w:r>
        <w:rPr>
          <w:spacing w:val="-3"/>
        </w:rPr>
        <w:t> </w:t>
      </w:r>
      <w:r>
        <w:rPr/>
        <w:t>training programmes for miners being put in place."</w:t>
      </w:r>
      <w:r>
        <w:rPr>
          <w:vertAlign w:val="superscript"/>
        </w:rPr>
        <w:t>886</w:t>
      </w:r>
      <w:r>
        <w:rPr>
          <w:vertAlign w:val="baseline"/>
        </w:rPr>
        <w:t> With this comment and the passage of time, it</w:t>
      </w:r>
      <w:r>
        <w:rPr>
          <w:spacing w:val="-2"/>
          <w:vertAlign w:val="baseline"/>
        </w:rPr>
        <w:t> </w:t>
      </w:r>
      <w:r>
        <w:rPr>
          <w:vertAlign w:val="baseline"/>
        </w:rPr>
        <w:t>seems</w:t>
      </w:r>
      <w:r>
        <w:rPr>
          <w:spacing w:val="-2"/>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near</w:t>
      </w:r>
      <w:r>
        <w:rPr>
          <w:spacing w:val="-3"/>
          <w:vertAlign w:val="baseline"/>
        </w:rPr>
        <w:t> </w:t>
      </w:r>
      <w:r>
        <w:rPr>
          <w:vertAlign w:val="baseline"/>
        </w:rPr>
        <w:t>future</w:t>
      </w:r>
      <w:r>
        <w:rPr>
          <w:spacing w:val="-3"/>
          <w:vertAlign w:val="baseline"/>
        </w:rPr>
        <w:t> </w:t>
      </w:r>
      <w:r>
        <w:rPr>
          <w:vertAlign w:val="baseline"/>
        </w:rPr>
        <w:t>the</w:t>
      </w:r>
      <w:r>
        <w:rPr>
          <w:spacing w:val="-2"/>
          <w:vertAlign w:val="baseline"/>
        </w:rPr>
        <w:t> </w:t>
      </w:r>
      <w:r>
        <w:rPr>
          <w:vertAlign w:val="baseline"/>
        </w:rPr>
        <w:t>mark</w:t>
      </w:r>
      <w:r>
        <w:rPr>
          <w:spacing w:val="-2"/>
          <w:vertAlign w:val="baseline"/>
        </w:rPr>
        <w:t> </w:t>
      </w:r>
      <w:r>
        <w:rPr>
          <w:vertAlign w:val="baseline"/>
        </w:rPr>
        <w:t>of</w:t>
      </w:r>
      <w:r>
        <w:rPr>
          <w:spacing w:val="-4"/>
          <w:vertAlign w:val="baseline"/>
        </w:rPr>
        <w:t> </w:t>
      </w:r>
      <w:r>
        <w:rPr>
          <w:vertAlign w:val="baseline"/>
        </w:rPr>
        <w:t>informality</w:t>
      </w:r>
      <w:r>
        <w:rPr>
          <w:spacing w:val="-5"/>
          <w:vertAlign w:val="baseline"/>
        </w:rPr>
        <w:t> </w:t>
      </w:r>
      <w:r>
        <w:rPr>
          <w:vertAlign w:val="baseline"/>
        </w:rPr>
        <w:t>of</w:t>
      </w:r>
      <w:r>
        <w:rPr>
          <w:spacing w:val="-2"/>
          <w:vertAlign w:val="baseline"/>
        </w:rPr>
        <w:t> </w:t>
      </w:r>
      <w:r>
        <w:rPr>
          <w:vertAlign w:val="baseline"/>
        </w:rPr>
        <w:t>the</w:t>
      </w:r>
      <w:r>
        <w:rPr>
          <w:spacing w:val="-4"/>
          <w:vertAlign w:val="baseline"/>
        </w:rPr>
        <w:t> </w:t>
      </w:r>
      <w:r>
        <w:rPr>
          <w:vertAlign w:val="baseline"/>
        </w:rPr>
        <w:t>operations</w:t>
      </w:r>
      <w:r>
        <w:rPr>
          <w:spacing w:val="-2"/>
          <w:vertAlign w:val="baseline"/>
        </w:rPr>
        <w:t> </w:t>
      </w:r>
      <w:r>
        <w:rPr>
          <w:vertAlign w:val="baseline"/>
        </w:rPr>
        <w:t>of</w:t>
      </w:r>
      <w:r>
        <w:rPr>
          <w:spacing w:val="-2"/>
          <w:vertAlign w:val="baseline"/>
        </w:rPr>
        <w:t> </w:t>
      </w:r>
      <w:r>
        <w:rPr>
          <w:vertAlign w:val="baseline"/>
        </w:rPr>
        <w:t>artisanal</w:t>
      </w:r>
      <w:r>
        <w:rPr>
          <w:spacing w:val="-2"/>
          <w:vertAlign w:val="baseline"/>
        </w:rPr>
        <w:t> </w:t>
      </w:r>
      <w:r>
        <w:rPr>
          <w:vertAlign w:val="baseline"/>
        </w:rPr>
        <w:t>miners</w:t>
      </w:r>
      <w:r>
        <w:rPr>
          <w:spacing w:val="-2"/>
          <w:vertAlign w:val="baseline"/>
        </w:rPr>
        <w:t> </w:t>
      </w:r>
      <w:r>
        <w:rPr>
          <w:vertAlign w:val="baseline"/>
        </w:rPr>
        <w:t>may no longer be a feature or an aspect of the definition of 'Artisanal Mining'. The implication of this observation is that the said definition may no longer stand the test of time.</w:t>
      </w:r>
    </w:p>
    <w:p>
      <w:pPr>
        <w:pStyle w:val="BodyText"/>
        <w:spacing w:before="13"/>
      </w:pPr>
    </w:p>
    <w:p>
      <w:pPr>
        <w:pStyle w:val="BodyText"/>
        <w:spacing w:line="480" w:lineRule="auto"/>
        <w:ind w:left="400" w:right="1154"/>
        <w:jc w:val="both"/>
      </w:pPr>
      <w:r>
        <w:rPr/>
        <w:t>A measure engrained in the N.M.M.A. towards ensuring capacity building and utilization</w:t>
      </w:r>
      <w:r>
        <w:rPr>
          <w:spacing w:val="40"/>
        </w:rPr>
        <w:t> </w:t>
      </w:r>
      <w:r>
        <w:rPr/>
        <w:t>in the mining of solid minerals sector in Nigeria particularly, by artisanal and small scale miners is the creation of the Sustainable Management of Mineral Resources Project (SMMRP).</w:t>
      </w:r>
      <w:r>
        <w:rPr>
          <w:vertAlign w:val="superscript"/>
        </w:rPr>
        <w:t>887</w:t>
      </w:r>
      <w:r>
        <w:rPr>
          <w:vertAlign w:val="baseline"/>
        </w:rPr>
        <w:t> The Federal Government of Nigeria established the SMMRP with the main objective</w:t>
      </w:r>
      <w:r>
        <w:rPr>
          <w:spacing w:val="29"/>
          <w:vertAlign w:val="baseline"/>
        </w:rPr>
        <w:t> </w:t>
      </w:r>
      <w:r>
        <w:rPr>
          <w:vertAlign w:val="baseline"/>
        </w:rPr>
        <w:t>of</w:t>
      </w:r>
      <w:r>
        <w:rPr>
          <w:spacing w:val="28"/>
          <w:vertAlign w:val="baseline"/>
        </w:rPr>
        <w:t> </w:t>
      </w:r>
      <w:r>
        <w:rPr>
          <w:vertAlign w:val="baseline"/>
        </w:rPr>
        <w:t>increasing</w:t>
      </w:r>
      <w:r>
        <w:rPr>
          <w:spacing w:val="28"/>
          <w:vertAlign w:val="baseline"/>
        </w:rPr>
        <w:t> </w:t>
      </w:r>
      <w:r>
        <w:rPr>
          <w:vertAlign w:val="baseline"/>
        </w:rPr>
        <w:t>the</w:t>
      </w:r>
      <w:r>
        <w:rPr>
          <w:spacing w:val="29"/>
          <w:vertAlign w:val="baseline"/>
        </w:rPr>
        <w:t> </w:t>
      </w:r>
      <w:r>
        <w:rPr>
          <w:vertAlign w:val="baseline"/>
        </w:rPr>
        <w:t>Government's</w:t>
      </w:r>
      <w:r>
        <w:rPr>
          <w:spacing w:val="29"/>
          <w:vertAlign w:val="baseline"/>
        </w:rPr>
        <w:t> </w:t>
      </w:r>
      <w:r>
        <w:rPr>
          <w:vertAlign w:val="baseline"/>
        </w:rPr>
        <w:t>technical</w:t>
      </w:r>
      <w:r>
        <w:rPr>
          <w:spacing w:val="30"/>
          <w:vertAlign w:val="baseline"/>
        </w:rPr>
        <w:t> </w:t>
      </w:r>
      <w:r>
        <w:rPr>
          <w:vertAlign w:val="baseline"/>
        </w:rPr>
        <w:t>capacity</w:t>
      </w:r>
      <w:r>
        <w:rPr>
          <w:spacing w:val="23"/>
          <w:vertAlign w:val="baseline"/>
        </w:rPr>
        <w:t> </w:t>
      </w:r>
      <w:r>
        <w:rPr>
          <w:vertAlign w:val="baseline"/>
        </w:rPr>
        <w:t>to</w:t>
      </w:r>
      <w:r>
        <w:rPr>
          <w:spacing w:val="30"/>
          <w:vertAlign w:val="baseline"/>
        </w:rPr>
        <w:t> </w:t>
      </w:r>
      <w:r>
        <w:rPr>
          <w:vertAlign w:val="baseline"/>
        </w:rPr>
        <w:t>manage</w:t>
      </w:r>
      <w:r>
        <w:rPr>
          <w:spacing w:val="29"/>
          <w:vertAlign w:val="baseline"/>
        </w:rPr>
        <w:t> </w:t>
      </w:r>
      <w:r>
        <w:rPr>
          <w:vertAlign w:val="baseline"/>
        </w:rPr>
        <w:t>Nigeria's</w:t>
      </w:r>
      <w:r>
        <w:rPr>
          <w:spacing w:val="30"/>
          <w:vertAlign w:val="baseline"/>
        </w:rPr>
        <w:t> </w:t>
      </w:r>
      <w:r>
        <w:rPr>
          <w:spacing w:val="-2"/>
          <w:vertAlign w:val="baseline"/>
        </w:rPr>
        <w:t>mineral</w:t>
      </w:r>
    </w:p>
    <w:p>
      <w:pPr>
        <w:pStyle w:val="BodyText"/>
        <w:rPr>
          <w:sz w:val="20"/>
        </w:rPr>
      </w:pP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741952">
                <wp:simplePos x="0" y="0"/>
                <wp:positionH relativeFrom="page">
                  <wp:posOffset>914704</wp:posOffset>
                </wp:positionH>
                <wp:positionV relativeFrom="paragraph">
                  <wp:posOffset>166258</wp:posOffset>
                </wp:positionV>
                <wp:extent cx="1829435" cy="9525"/>
                <wp:effectExtent l="0" t="0" r="0" b="0"/>
                <wp:wrapTopAndBottom/>
                <wp:docPr id="395" name="Graphic 395"/>
                <wp:cNvGraphicFramePr>
                  <a:graphicFrameLocks/>
                </wp:cNvGraphicFramePr>
                <a:graphic>
                  <a:graphicData uri="http://schemas.microsoft.com/office/word/2010/wordprocessingShape">
                    <wps:wsp>
                      <wps:cNvPr id="395" name="Graphic 39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091202pt;width:144.020pt;height:.71997pt;mso-position-horizontal-relative:page;mso-position-vertical-relative:paragraph;z-index:-15574528;mso-wrap-distance-left:0;mso-wrap-distance-right:0" id="docshape363"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886</w:t>
      </w:r>
      <w:r>
        <w:rPr>
          <w:i/>
          <w:sz w:val="20"/>
          <w:vertAlign w:val="baseline"/>
        </w:rPr>
        <w:t>Ibid</w:t>
      </w:r>
      <w:r>
        <w:rPr>
          <w:sz w:val="20"/>
          <w:vertAlign w:val="baseline"/>
        </w:rPr>
        <w:t>,</w:t>
      </w:r>
      <w:r>
        <w:rPr>
          <w:spacing w:val="-7"/>
          <w:sz w:val="20"/>
          <w:vertAlign w:val="baseline"/>
        </w:rPr>
        <w:t> </w:t>
      </w:r>
      <w:r>
        <w:rPr>
          <w:spacing w:val="-4"/>
          <w:sz w:val="20"/>
          <w:vertAlign w:val="baseline"/>
        </w:rPr>
        <w:t>p.25</w:t>
      </w:r>
    </w:p>
    <w:p>
      <w:pPr>
        <w:spacing w:after="0"/>
        <w:jc w:val="left"/>
        <w:rPr>
          <w:sz w:val="20"/>
        </w:rPr>
        <w:sectPr>
          <w:pgSz w:w="12240" w:h="15840"/>
          <w:pgMar w:header="0" w:footer="1439" w:top="1360" w:bottom="1620" w:left="1040" w:right="860"/>
        </w:sectPr>
      </w:pPr>
    </w:p>
    <w:p>
      <w:pPr>
        <w:pStyle w:val="BodyText"/>
        <w:spacing w:line="480" w:lineRule="auto" w:before="72"/>
        <w:ind w:left="400" w:right="1159"/>
        <w:jc w:val="both"/>
      </w:pPr>
      <w:r>
        <w:rPr/>
        <w:t>resources with a view to providing the enabling environment for large scale development</w:t>
      </w:r>
      <w:r>
        <w:rPr>
          <w:spacing w:val="40"/>
        </w:rPr>
        <w:t> </w:t>
      </w:r>
      <w:r>
        <w:rPr/>
        <w:t>of the sector by local and foreign investors.</w:t>
      </w:r>
    </w:p>
    <w:p>
      <w:pPr>
        <w:pStyle w:val="BodyText"/>
        <w:spacing w:before="12"/>
      </w:pPr>
    </w:p>
    <w:p>
      <w:pPr>
        <w:pStyle w:val="BodyText"/>
        <w:spacing w:line="480" w:lineRule="auto"/>
        <w:ind w:left="400" w:right="1151"/>
        <w:jc w:val="both"/>
      </w:pPr>
      <w:r>
        <w:rPr/>
        <w:t>The project is also to establish a basis for poverty reduction and rural economic renewal through the development of non-farm income generating opportunities, mainly by promoting</w:t>
      </w:r>
      <w:r>
        <w:rPr>
          <w:spacing w:val="-2"/>
        </w:rPr>
        <w:t> </w:t>
      </w:r>
      <w:r>
        <w:rPr/>
        <w:t>artisanaland</w:t>
      </w:r>
      <w:r>
        <w:rPr>
          <w:spacing w:val="-1"/>
        </w:rPr>
        <w:t> </w:t>
      </w:r>
      <w:r>
        <w:rPr/>
        <w:t>small scale</w:t>
      </w:r>
      <w:r>
        <w:rPr>
          <w:spacing w:val="-1"/>
        </w:rPr>
        <w:t> </w:t>
      </w:r>
      <w:r>
        <w:rPr/>
        <w:t>mining. The</w:t>
      </w:r>
      <w:r>
        <w:rPr>
          <w:spacing w:val="-1"/>
        </w:rPr>
        <w:t> </w:t>
      </w:r>
      <w:r>
        <w:rPr/>
        <w:t>project also intervenes by</w:t>
      </w:r>
      <w:r>
        <w:rPr>
          <w:spacing w:val="-3"/>
        </w:rPr>
        <w:t> </w:t>
      </w:r>
      <w:r>
        <w:rPr/>
        <w:t>conducting</w:t>
      </w:r>
      <w:r>
        <w:rPr>
          <w:spacing w:val="-3"/>
        </w:rPr>
        <w:t> </w:t>
      </w:r>
      <w:r>
        <w:rPr/>
        <w:t>short courses for artisanal miners and mining communities in Nigeria. Similarly, a handbook containing a comprehensive tool kit, to guide operators on exploration and beneficiation techniques, is currently being produced.</w:t>
      </w:r>
      <w:r>
        <w:rPr>
          <w:vertAlign w:val="superscript"/>
        </w:rPr>
        <w:t>888</w:t>
      </w:r>
      <w:r>
        <w:rPr>
          <w:vertAlign w:val="baseline"/>
        </w:rPr>
        <w:t>It could therefore be deduced that the aim of the Project is geared towards enhancing the capacity of artisanal and small scale miners to acquire sustainable mining practices with the resultant effect ofcontributing to the protection of the environment from degradation by the mining of solid minerals in the </w:t>
      </w:r>
      <w:r>
        <w:rPr>
          <w:spacing w:val="-2"/>
          <w:vertAlign w:val="baseline"/>
        </w:rPr>
        <w:t>country.</w:t>
      </w:r>
    </w:p>
    <w:p>
      <w:pPr>
        <w:pStyle w:val="BodyText"/>
        <w:spacing w:before="13"/>
      </w:pPr>
    </w:p>
    <w:p>
      <w:pPr>
        <w:pStyle w:val="Heading2"/>
        <w:numPr>
          <w:ilvl w:val="3"/>
          <w:numId w:val="31"/>
        </w:numPr>
        <w:tabs>
          <w:tab w:pos="1059" w:val="left" w:leader="none"/>
        </w:tabs>
        <w:spacing w:line="240" w:lineRule="auto" w:before="1" w:after="0"/>
        <w:ind w:left="1059" w:right="0" w:hanging="659"/>
        <w:jc w:val="both"/>
      </w:pPr>
      <w:bookmarkStart w:name="_TOC_250013" w:id="38"/>
      <w:r>
        <w:rPr/>
        <w:t>Challenges</w:t>
      </w:r>
      <w:r>
        <w:rPr>
          <w:spacing w:val="-1"/>
        </w:rPr>
        <w:t> </w:t>
      </w:r>
      <w:r>
        <w:rPr/>
        <w:t>of</w:t>
      </w:r>
      <w:r>
        <w:rPr>
          <w:spacing w:val="1"/>
        </w:rPr>
        <w:t> </w:t>
      </w:r>
      <w:r>
        <w:rPr/>
        <w:t>the</w:t>
      </w:r>
      <w:r>
        <w:rPr>
          <w:spacing w:val="-5"/>
        </w:rPr>
        <w:t> </w:t>
      </w:r>
      <w:r>
        <w:rPr/>
        <w:t>Ministry and </w:t>
      </w:r>
      <w:bookmarkEnd w:id="38"/>
      <w:r>
        <w:rPr>
          <w:spacing w:val="-2"/>
        </w:rPr>
        <w:t>Panaceas</w:t>
      </w:r>
    </w:p>
    <w:p>
      <w:pPr>
        <w:pStyle w:val="BodyText"/>
        <w:spacing w:before="12"/>
        <w:rPr>
          <w:b/>
        </w:rPr>
      </w:pPr>
    </w:p>
    <w:p>
      <w:pPr>
        <w:pStyle w:val="BodyText"/>
        <w:spacing w:line="480" w:lineRule="auto"/>
        <w:ind w:left="400" w:right="1151"/>
        <w:jc w:val="both"/>
      </w:pPr>
      <w:r>
        <w:rPr/>
        <w:t>On the whole, it is observed that efforts are being made by the Ministry in this instance through its departments and other relevant Agencies of Government to ensure that the degradation of the environment as a consequence of the mining of solid minerals, is where possible, prevented or mitigated by the enforcement of relevant laws, regulations, policies and established practices. However,over the years, it will appear that the departments and agencies</w:t>
      </w:r>
      <w:r>
        <w:rPr>
          <w:spacing w:val="55"/>
          <w:w w:val="150"/>
        </w:rPr>
        <w:t> </w:t>
      </w:r>
      <w:r>
        <w:rPr/>
        <w:t>of</w:t>
      </w:r>
      <w:r>
        <w:rPr>
          <w:spacing w:val="55"/>
          <w:w w:val="150"/>
        </w:rPr>
        <w:t> </w:t>
      </w:r>
      <w:r>
        <w:rPr/>
        <w:t>the</w:t>
      </w:r>
      <w:r>
        <w:rPr>
          <w:spacing w:val="56"/>
          <w:w w:val="150"/>
        </w:rPr>
        <w:t> </w:t>
      </w:r>
      <w:r>
        <w:rPr/>
        <w:t>Ministry</w:t>
      </w:r>
      <w:r>
        <w:rPr>
          <w:spacing w:val="51"/>
          <w:w w:val="150"/>
        </w:rPr>
        <w:t> </w:t>
      </w:r>
      <w:r>
        <w:rPr/>
        <w:t>have</w:t>
      </w:r>
      <w:r>
        <w:rPr>
          <w:spacing w:val="55"/>
          <w:w w:val="150"/>
        </w:rPr>
        <w:t> </w:t>
      </w:r>
      <w:r>
        <w:rPr/>
        <w:t>been</w:t>
      </w:r>
      <w:r>
        <w:rPr>
          <w:spacing w:val="57"/>
          <w:w w:val="150"/>
        </w:rPr>
        <w:t> </w:t>
      </w:r>
      <w:r>
        <w:rPr/>
        <w:t>plagued</w:t>
      </w:r>
      <w:r>
        <w:rPr>
          <w:spacing w:val="58"/>
          <w:w w:val="150"/>
        </w:rPr>
        <w:t> </w:t>
      </w:r>
      <w:r>
        <w:rPr/>
        <w:t>by</w:t>
      </w:r>
      <w:r>
        <w:rPr>
          <w:spacing w:val="51"/>
          <w:w w:val="150"/>
        </w:rPr>
        <w:t> </w:t>
      </w:r>
      <w:r>
        <w:rPr/>
        <w:t>myriad</w:t>
      </w:r>
      <w:r>
        <w:rPr>
          <w:spacing w:val="59"/>
          <w:w w:val="150"/>
        </w:rPr>
        <w:t> </w:t>
      </w:r>
      <w:r>
        <w:rPr/>
        <w:t>of</w:t>
      </w:r>
      <w:r>
        <w:rPr>
          <w:spacing w:val="55"/>
          <w:w w:val="150"/>
        </w:rPr>
        <w:t> </w:t>
      </w:r>
      <w:r>
        <w:rPr/>
        <w:t>problems</w:t>
      </w:r>
      <w:r>
        <w:rPr>
          <w:spacing w:val="58"/>
          <w:w w:val="150"/>
        </w:rPr>
        <w:t> </w:t>
      </w:r>
      <w:r>
        <w:rPr/>
        <w:t>ranging</w:t>
      </w:r>
      <w:r>
        <w:rPr>
          <w:spacing w:val="54"/>
          <w:w w:val="150"/>
        </w:rPr>
        <w:t> </w:t>
      </w:r>
      <w:r>
        <w:rPr>
          <w:spacing w:val="-4"/>
        </w:rPr>
        <w:t>from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6"/>
        <w:rPr>
          <w:sz w:val="20"/>
        </w:rPr>
      </w:pPr>
      <w:r>
        <w:rPr/>
        <mc:AlternateContent>
          <mc:Choice Requires="wps">
            <w:drawing>
              <wp:anchor distT="0" distB="0" distL="0" distR="0" allowOverlap="1" layoutInCell="1" locked="0" behindDoc="1" simplePos="0" relativeHeight="487742464">
                <wp:simplePos x="0" y="0"/>
                <wp:positionH relativeFrom="page">
                  <wp:posOffset>914704</wp:posOffset>
                </wp:positionH>
                <wp:positionV relativeFrom="paragraph">
                  <wp:posOffset>241652</wp:posOffset>
                </wp:positionV>
                <wp:extent cx="1829435" cy="9525"/>
                <wp:effectExtent l="0" t="0" r="0" b="0"/>
                <wp:wrapTopAndBottom/>
                <wp:docPr id="397" name="Graphic 397"/>
                <wp:cNvGraphicFramePr>
                  <a:graphicFrameLocks/>
                </wp:cNvGraphicFramePr>
                <a:graphic>
                  <a:graphicData uri="http://schemas.microsoft.com/office/word/2010/wordprocessingShape">
                    <wps:wsp>
                      <wps:cNvPr id="397" name="Graphic 3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27788pt;width:144.020pt;height:.71997pt;mso-position-horizontal-relative:page;mso-position-vertical-relative:paragraph;z-index:-15574016;mso-wrap-distance-left:0;mso-wrap-distance-right:0" id="docshape365" filled="true" fillcolor="#000000" stroked="false">
                <v:fill type="solid"/>
                <w10:wrap type="topAndBottom"/>
              </v:rect>
            </w:pict>
          </mc:Fallback>
        </mc:AlternateContent>
      </w:r>
    </w:p>
    <w:p>
      <w:pPr>
        <w:spacing w:before="102"/>
        <w:ind w:left="400" w:right="0" w:firstLine="0"/>
        <w:jc w:val="left"/>
        <w:rPr>
          <w:sz w:val="20"/>
        </w:rPr>
      </w:pPr>
      <w:r>
        <w:rPr>
          <w:rFonts w:ascii="Calibri"/>
          <w:spacing w:val="-2"/>
          <w:sz w:val="20"/>
          <w:vertAlign w:val="superscript"/>
        </w:rPr>
        <w:t>888</w:t>
      </w:r>
      <w:r>
        <w:rPr>
          <w:i/>
          <w:spacing w:val="-2"/>
          <w:sz w:val="20"/>
          <w:vertAlign w:val="baseline"/>
        </w:rPr>
        <w:t>Ibid,</w:t>
      </w:r>
      <w:r>
        <w:rPr>
          <w:i/>
          <w:spacing w:val="12"/>
          <w:sz w:val="20"/>
          <w:vertAlign w:val="baseline"/>
        </w:rPr>
        <w:t> </w:t>
      </w:r>
      <w:r>
        <w:rPr>
          <w:spacing w:val="-2"/>
          <w:sz w:val="20"/>
          <w:vertAlign w:val="baseline"/>
        </w:rPr>
        <w:t>pp.16-</w:t>
      </w:r>
      <w:r>
        <w:rPr>
          <w:spacing w:val="-5"/>
          <w:sz w:val="20"/>
          <w:vertAlign w:val="baseline"/>
        </w:rPr>
        <w:t>17</w:t>
      </w:r>
    </w:p>
    <w:p>
      <w:pPr>
        <w:spacing w:after="0"/>
        <w:jc w:val="left"/>
        <w:rPr>
          <w:sz w:val="20"/>
        </w:rPr>
        <w:sectPr>
          <w:footerReference w:type="default" r:id="rId74"/>
          <w:pgSz w:w="12240" w:h="15840"/>
          <w:pgMar w:header="0" w:footer="1012" w:top="1360" w:bottom="1200" w:left="1040" w:right="860"/>
        </w:sectPr>
      </w:pPr>
    </w:p>
    <w:p>
      <w:pPr>
        <w:pStyle w:val="BodyText"/>
        <w:spacing w:line="480" w:lineRule="auto" w:before="72"/>
        <w:ind w:left="400" w:right="1161"/>
        <w:jc w:val="both"/>
      </w:pPr>
      <w:r>
        <w:rPr/>
        <w:t>inadequate funding, poor logistical support, [lack of/inappropriate] training to inadequate manpower with attendant negative consequences on staff morale and efficiency.</w:t>
      </w:r>
      <w:r>
        <w:rPr>
          <w:vertAlign w:val="superscript"/>
        </w:rPr>
        <w:t>889</w:t>
      </w:r>
    </w:p>
    <w:p>
      <w:pPr>
        <w:pStyle w:val="BodyText"/>
        <w:spacing w:before="12"/>
      </w:pPr>
    </w:p>
    <w:p>
      <w:pPr>
        <w:pStyle w:val="BodyText"/>
        <w:spacing w:line="480" w:lineRule="auto"/>
        <w:ind w:left="400" w:right="1151"/>
        <w:jc w:val="both"/>
      </w:pPr>
      <w:r>
        <w:rPr/>
        <w:t>Some of the other challenges of the Ministry as articulated in a recent publication which relate to the subject of this thesis</w:t>
      </w:r>
      <w:r>
        <w:rPr>
          <w:vertAlign w:val="superscript"/>
        </w:rPr>
        <w:t>890</w:t>
      </w:r>
      <w:r>
        <w:rPr>
          <w:vertAlign w:val="baseline"/>
        </w:rPr>
        <w:t>include lack of mine site infrastructure, lack of</w:t>
      </w:r>
      <w:r>
        <w:rPr>
          <w:spacing w:val="40"/>
          <w:vertAlign w:val="baseline"/>
        </w:rPr>
        <w:t> </w:t>
      </w:r>
      <w:r>
        <w:rPr>
          <w:vertAlign w:val="baseline"/>
        </w:rPr>
        <w:t>adequate skilledmanpower, lack of adequate mines special purpose surveillance vehicles for field work and revenue collection monitoring, leakages in revenue generation/collection, interference in solid minerals matters by other tiers of Government, illegal mining activities and smuggling of minerals.</w:t>
      </w:r>
      <w:r>
        <w:rPr>
          <w:vertAlign w:val="superscript"/>
        </w:rPr>
        <w:t>891</w:t>
      </w:r>
      <w:r>
        <w:rPr>
          <w:vertAlign w:val="baseline"/>
        </w:rPr>
        <w:t>In a more recent publication, the challenges of the Ministry though similar, were adumbrated as inadequate funding of the sector, low level of geosciences information for investment, inadequate mine site infrastructure to facilitate mineral resource development, inadequate skilled manpower, lack of adequate mines special purpose surveillance equipment for field work and revenue collection/monitoring, lack of legal and regulatory framework for the steel sector, insecurity in the mines field and infiltration by illegal aliens; and illegal mining activities and smuggling of minerals.</w:t>
      </w:r>
      <w:r>
        <w:rPr>
          <w:vertAlign w:val="superscript"/>
        </w:rPr>
        <w:t>892</w:t>
      </w:r>
    </w:p>
    <w:p>
      <w:pPr>
        <w:pStyle w:val="BodyText"/>
        <w:spacing w:before="14"/>
      </w:pPr>
    </w:p>
    <w:p>
      <w:pPr>
        <w:pStyle w:val="BodyText"/>
        <w:spacing w:line="480" w:lineRule="auto"/>
        <w:ind w:left="400" w:right="1159"/>
        <w:jc w:val="both"/>
      </w:pPr>
      <w:r>
        <w:rPr/>
        <w:t>The problem of illegal mining activities needs to be efficiently and effectively tackled in the interest of the long term sustainable development of the solid minerals sector and the protection of the environment from degradation by</w:t>
      </w:r>
      <w:r>
        <w:rPr>
          <w:spacing w:val="-2"/>
        </w:rPr>
        <w:t> </w:t>
      </w:r>
      <w:r>
        <w:rPr/>
        <w:t>the mining</w:t>
      </w:r>
      <w:r>
        <w:rPr>
          <w:spacing w:val="-2"/>
        </w:rPr>
        <w:t> </w:t>
      </w:r>
      <w:r>
        <w:rPr/>
        <w:t>of solid minerals in Nigeria.</w:t>
      </w:r>
    </w:p>
    <w:p>
      <w:pPr>
        <w:pStyle w:val="BodyText"/>
        <w:rPr>
          <w:sz w:val="20"/>
        </w:rPr>
      </w:pPr>
    </w:p>
    <w:p>
      <w:pPr>
        <w:pStyle w:val="BodyText"/>
        <w:spacing w:before="177"/>
        <w:rPr>
          <w:sz w:val="20"/>
        </w:rPr>
      </w:pPr>
      <w:r>
        <w:rPr/>
        <mc:AlternateContent>
          <mc:Choice Requires="wps">
            <w:drawing>
              <wp:anchor distT="0" distB="0" distL="0" distR="0" allowOverlap="1" layoutInCell="1" locked="0" behindDoc="1" simplePos="0" relativeHeight="487742976">
                <wp:simplePos x="0" y="0"/>
                <wp:positionH relativeFrom="page">
                  <wp:posOffset>914704</wp:posOffset>
                </wp:positionH>
                <wp:positionV relativeFrom="paragraph">
                  <wp:posOffset>274135</wp:posOffset>
                </wp:positionV>
                <wp:extent cx="1829435" cy="9525"/>
                <wp:effectExtent l="0" t="0" r="0" b="0"/>
                <wp:wrapTopAndBottom/>
                <wp:docPr id="398" name="Graphic 398"/>
                <wp:cNvGraphicFramePr>
                  <a:graphicFrameLocks/>
                </wp:cNvGraphicFramePr>
                <a:graphic>
                  <a:graphicData uri="http://schemas.microsoft.com/office/word/2010/wordprocessingShape">
                    <wps:wsp>
                      <wps:cNvPr id="398" name="Graphic 39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85478pt;width:144.020pt;height:.72003pt;mso-position-horizontal-relative:page;mso-position-vertical-relative:paragraph;z-index:-15573504;mso-wrap-distance-left:0;mso-wrap-distance-right:0" id="docshape366" filled="true" fillcolor="#000000" stroked="false">
                <v:fill type="solid"/>
                <w10:wrap type="topAndBottom"/>
              </v:rect>
            </w:pict>
          </mc:Fallback>
        </mc:AlternateContent>
      </w:r>
    </w:p>
    <w:p>
      <w:pPr>
        <w:spacing w:line="221" w:lineRule="exact" w:before="115"/>
        <w:ind w:left="400" w:right="0" w:firstLine="0"/>
        <w:jc w:val="left"/>
        <w:rPr>
          <w:sz w:val="20"/>
        </w:rPr>
      </w:pPr>
      <w:r>
        <w:rPr>
          <w:sz w:val="20"/>
          <w:vertAlign w:val="superscript"/>
        </w:rPr>
        <w:t>889</w:t>
      </w:r>
      <w:r>
        <w:rPr>
          <w:sz w:val="20"/>
          <w:vertAlign w:val="baseline"/>
        </w:rPr>
        <w:t>Akper, P.T.,</w:t>
      </w:r>
      <w:r>
        <w:rPr>
          <w:spacing w:val="-2"/>
          <w:sz w:val="20"/>
          <w:vertAlign w:val="baseline"/>
        </w:rPr>
        <w:t> </w:t>
      </w:r>
      <w:r>
        <w:rPr>
          <w:i/>
          <w:sz w:val="20"/>
          <w:vertAlign w:val="baseline"/>
        </w:rPr>
        <w:t>op</w:t>
      </w:r>
      <w:r>
        <w:rPr>
          <w:i/>
          <w:spacing w:val="1"/>
          <w:sz w:val="20"/>
          <w:vertAlign w:val="baseline"/>
        </w:rPr>
        <w:t> </w:t>
      </w:r>
      <w:r>
        <w:rPr>
          <w:i/>
          <w:sz w:val="20"/>
          <w:vertAlign w:val="baseline"/>
        </w:rPr>
        <w:t>cit</w:t>
      </w:r>
      <w:r>
        <w:rPr>
          <w:sz w:val="20"/>
          <w:vertAlign w:val="baseline"/>
        </w:rPr>
        <w:t>,</w:t>
      </w:r>
      <w:r>
        <w:rPr>
          <w:spacing w:val="-1"/>
          <w:sz w:val="20"/>
          <w:vertAlign w:val="baseline"/>
        </w:rPr>
        <w:t> </w:t>
      </w:r>
      <w:r>
        <w:rPr>
          <w:sz w:val="20"/>
          <w:vertAlign w:val="baseline"/>
        </w:rPr>
        <w:t>p. </w:t>
      </w:r>
      <w:r>
        <w:rPr>
          <w:spacing w:val="-5"/>
          <w:sz w:val="20"/>
          <w:vertAlign w:val="baseline"/>
        </w:rPr>
        <w:t>195</w:t>
      </w:r>
    </w:p>
    <w:p>
      <w:pPr>
        <w:spacing w:line="264" w:lineRule="exact" w:before="0"/>
        <w:ind w:left="400" w:right="0" w:firstLine="0"/>
        <w:jc w:val="left"/>
        <w:rPr>
          <w:sz w:val="18"/>
        </w:rPr>
      </w:pPr>
      <w:r>
        <w:rPr>
          <w:rFonts w:ascii="Calibri"/>
          <w:position w:val="10"/>
          <w:sz w:val="14"/>
        </w:rPr>
        <w:t>890</w:t>
      </w:r>
      <w:r>
        <w:rPr>
          <w:sz w:val="18"/>
        </w:rPr>
        <w:t>A</w:t>
      </w:r>
      <w:r>
        <w:rPr>
          <w:spacing w:val="-4"/>
          <w:sz w:val="18"/>
        </w:rPr>
        <w:t> </w:t>
      </w:r>
      <w:r>
        <w:rPr>
          <w:sz w:val="18"/>
        </w:rPr>
        <w:t>Presentation</w:t>
      </w:r>
      <w:r>
        <w:rPr>
          <w:spacing w:val="-2"/>
          <w:sz w:val="18"/>
        </w:rPr>
        <w:t> </w:t>
      </w:r>
      <w:r>
        <w:rPr>
          <w:sz w:val="18"/>
        </w:rPr>
        <w:t>at</w:t>
      </w:r>
      <w:r>
        <w:rPr>
          <w:spacing w:val="-1"/>
          <w:sz w:val="18"/>
        </w:rPr>
        <w:t> </w:t>
      </w:r>
      <w:r>
        <w:rPr>
          <w:sz w:val="18"/>
        </w:rPr>
        <w:t>the</w:t>
      </w:r>
      <w:r>
        <w:rPr>
          <w:spacing w:val="-4"/>
          <w:sz w:val="18"/>
        </w:rPr>
        <w:t> </w:t>
      </w:r>
      <w:r>
        <w:rPr>
          <w:sz w:val="18"/>
        </w:rPr>
        <w:t>Ministerial</w:t>
      </w:r>
      <w:r>
        <w:rPr>
          <w:spacing w:val="-2"/>
          <w:sz w:val="18"/>
        </w:rPr>
        <w:t> </w:t>
      </w:r>
      <w:r>
        <w:rPr>
          <w:sz w:val="18"/>
        </w:rPr>
        <w:t>Platform</w:t>
      </w:r>
      <w:r>
        <w:rPr>
          <w:spacing w:val="-4"/>
          <w:sz w:val="18"/>
        </w:rPr>
        <w:t> </w:t>
      </w:r>
      <w:r>
        <w:rPr>
          <w:sz w:val="18"/>
        </w:rPr>
        <w:t>on</w:t>
      </w:r>
      <w:r>
        <w:rPr>
          <w:spacing w:val="3"/>
          <w:sz w:val="18"/>
        </w:rPr>
        <w:t> </w:t>
      </w:r>
      <w:r>
        <w:rPr>
          <w:sz w:val="18"/>
        </w:rPr>
        <w:t>the</w:t>
      </w:r>
      <w:r>
        <w:rPr>
          <w:spacing w:val="-2"/>
          <w:sz w:val="18"/>
        </w:rPr>
        <w:t> </w:t>
      </w:r>
      <w:r>
        <w:rPr>
          <w:sz w:val="18"/>
        </w:rPr>
        <w:t>Achievements and Accomplishment</w:t>
      </w:r>
      <w:r>
        <w:rPr>
          <w:spacing w:val="-1"/>
          <w:sz w:val="18"/>
        </w:rPr>
        <w:t> </w:t>
      </w:r>
      <w:r>
        <w:rPr>
          <w:sz w:val="18"/>
        </w:rPr>
        <w:t>of</w:t>
      </w:r>
      <w:r>
        <w:rPr>
          <w:spacing w:val="-3"/>
          <w:sz w:val="18"/>
        </w:rPr>
        <w:t> </w:t>
      </w:r>
      <w:r>
        <w:rPr>
          <w:sz w:val="18"/>
        </w:rPr>
        <w:t>the</w:t>
      </w:r>
      <w:r>
        <w:rPr>
          <w:spacing w:val="-2"/>
          <w:sz w:val="18"/>
        </w:rPr>
        <w:t> </w:t>
      </w:r>
      <w:r>
        <w:rPr>
          <w:sz w:val="18"/>
        </w:rPr>
        <w:t>Ministry</w:t>
      </w:r>
      <w:r>
        <w:rPr>
          <w:spacing w:val="-4"/>
          <w:sz w:val="18"/>
        </w:rPr>
        <w:t> </w:t>
      </w:r>
      <w:r>
        <w:rPr>
          <w:sz w:val="18"/>
        </w:rPr>
        <w:t>of</w:t>
      </w:r>
      <w:r>
        <w:rPr>
          <w:spacing w:val="-3"/>
          <w:sz w:val="18"/>
        </w:rPr>
        <w:t> </w:t>
      </w:r>
      <w:r>
        <w:rPr>
          <w:sz w:val="18"/>
        </w:rPr>
        <w:t>Mines</w:t>
      </w:r>
      <w:r>
        <w:rPr>
          <w:spacing w:val="-1"/>
          <w:sz w:val="18"/>
        </w:rPr>
        <w:t> </w:t>
      </w:r>
      <w:r>
        <w:rPr>
          <w:sz w:val="18"/>
        </w:rPr>
        <w:t>and </w:t>
      </w:r>
      <w:r>
        <w:rPr>
          <w:spacing w:val="-2"/>
          <w:sz w:val="18"/>
        </w:rPr>
        <w:t>Steel</w:t>
      </w:r>
    </w:p>
    <w:p>
      <w:pPr>
        <w:spacing w:before="19"/>
        <w:ind w:left="400" w:right="0" w:firstLine="0"/>
        <w:jc w:val="left"/>
        <w:rPr>
          <w:sz w:val="18"/>
        </w:rPr>
      </w:pPr>
      <w:r>
        <w:rPr>
          <w:sz w:val="18"/>
        </w:rPr>
        <w:t>Development,</w:t>
      </w:r>
      <w:r>
        <w:rPr>
          <w:spacing w:val="40"/>
          <w:sz w:val="18"/>
        </w:rPr>
        <w:t> </w:t>
      </w:r>
      <w:r>
        <w:rPr>
          <w:sz w:val="18"/>
        </w:rPr>
        <w:t>May</w:t>
      </w:r>
      <w:r>
        <w:rPr>
          <w:spacing w:val="40"/>
          <w:sz w:val="18"/>
        </w:rPr>
        <w:t> </w:t>
      </w:r>
      <w:r>
        <w:rPr>
          <w:sz w:val="18"/>
        </w:rPr>
        <w:t>29</w:t>
      </w:r>
      <w:r>
        <w:rPr>
          <w:sz w:val="18"/>
          <w:vertAlign w:val="superscript"/>
        </w:rPr>
        <w:t>lh</w:t>
      </w:r>
      <w:r>
        <w:rPr>
          <w:spacing w:val="40"/>
          <w:sz w:val="18"/>
          <w:vertAlign w:val="baseline"/>
        </w:rPr>
        <w:t> </w:t>
      </w:r>
      <w:r>
        <w:rPr>
          <w:sz w:val="18"/>
          <w:vertAlign w:val="baseline"/>
        </w:rPr>
        <w:t>2011</w:t>
      </w:r>
      <w:r>
        <w:rPr>
          <w:spacing w:val="40"/>
          <w:sz w:val="18"/>
          <w:vertAlign w:val="baseline"/>
        </w:rPr>
        <w:t> </w:t>
      </w:r>
      <w:r>
        <w:rPr>
          <w:sz w:val="18"/>
          <w:vertAlign w:val="baseline"/>
        </w:rPr>
        <w:t>to</w:t>
      </w:r>
      <w:r>
        <w:rPr>
          <w:spacing w:val="40"/>
          <w:sz w:val="18"/>
          <w:vertAlign w:val="baseline"/>
        </w:rPr>
        <w:t> </w:t>
      </w:r>
      <w:r>
        <w:rPr>
          <w:sz w:val="18"/>
          <w:vertAlign w:val="baseline"/>
        </w:rPr>
        <w:t>May,</w:t>
      </w:r>
      <w:r>
        <w:rPr>
          <w:spacing w:val="40"/>
          <w:sz w:val="18"/>
          <w:vertAlign w:val="baseline"/>
        </w:rPr>
        <w:t> </w:t>
      </w:r>
      <w:r>
        <w:rPr>
          <w:sz w:val="18"/>
          <w:vertAlign w:val="baseline"/>
        </w:rPr>
        <w:t>2012</w:t>
      </w:r>
      <w:r>
        <w:rPr>
          <w:spacing w:val="40"/>
          <w:sz w:val="18"/>
          <w:vertAlign w:val="baseline"/>
        </w:rPr>
        <w:t> </w:t>
      </w:r>
      <w:r>
        <w:rPr>
          <w:sz w:val="18"/>
          <w:vertAlign w:val="baseline"/>
        </w:rPr>
        <w:t>by</w:t>
      </w:r>
      <w:r>
        <w:rPr>
          <w:spacing w:val="40"/>
          <w:sz w:val="18"/>
          <w:vertAlign w:val="baseline"/>
        </w:rPr>
        <w:t> </w:t>
      </w:r>
      <w:r>
        <w:rPr>
          <w:sz w:val="18"/>
          <w:vertAlign w:val="baseline"/>
        </w:rPr>
        <w:t>Arc,</w:t>
      </w:r>
      <w:r>
        <w:rPr>
          <w:spacing w:val="40"/>
          <w:sz w:val="18"/>
          <w:vertAlign w:val="baseline"/>
        </w:rPr>
        <w:t> </w:t>
      </w:r>
      <w:r>
        <w:rPr>
          <w:sz w:val="18"/>
          <w:vertAlign w:val="baseline"/>
        </w:rPr>
        <w:t>Musa</w:t>
      </w:r>
      <w:r>
        <w:rPr>
          <w:spacing w:val="40"/>
          <w:sz w:val="18"/>
          <w:vertAlign w:val="baseline"/>
        </w:rPr>
        <w:t> </w:t>
      </w:r>
      <w:r>
        <w:rPr>
          <w:sz w:val="18"/>
          <w:vertAlign w:val="baseline"/>
        </w:rPr>
        <w:t>Mohammed</w:t>
      </w:r>
      <w:r>
        <w:rPr>
          <w:spacing w:val="40"/>
          <w:sz w:val="18"/>
          <w:vertAlign w:val="baseline"/>
        </w:rPr>
        <w:t> </w:t>
      </w:r>
      <w:r>
        <w:rPr>
          <w:sz w:val="18"/>
          <w:vertAlign w:val="baseline"/>
        </w:rPr>
        <w:t>Sada,</w:t>
      </w:r>
      <w:r>
        <w:rPr>
          <w:spacing w:val="40"/>
          <w:sz w:val="18"/>
          <w:vertAlign w:val="baseline"/>
        </w:rPr>
        <w:t> </w:t>
      </w:r>
      <w:r>
        <w:rPr>
          <w:sz w:val="18"/>
          <w:vertAlign w:val="baseline"/>
        </w:rPr>
        <w:t>fnia,</w:t>
      </w:r>
      <w:r>
        <w:rPr>
          <w:spacing w:val="59"/>
          <w:sz w:val="18"/>
          <w:vertAlign w:val="baseline"/>
        </w:rPr>
        <w:t> </w:t>
      </w:r>
      <w:r>
        <w:rPr>
          <w:sz w:val="18"/>
          <w:vertAlign w:val="baseline"/>
        </w:rPr>
        <w:t>former</w:t>
      </w:r>
      <w:r>
        <w:rPr>
          <w:spacing w:val="56"/>
          <w:sz w:val="18"/>
          <w:vertAlign w:val="baseline"/>
        </w:rPr>
        <w:t> </w:t>
      </w:r>
      <w:r>
        <w:rPr>
          <w:sz w:val="18"/>
          <w:vertAlign w:val="baseline"/>
        </w:rPr>
        <w:t>Minister</w:t>
      </w:r>
      <w:r>
        <w:rPr>
          <w:spacing w:val="40"/>
          <w:sz w:val="18"/>
          <w:vertAlign w:val="baseline"/>
        </w:rPr>
        <w:t> </w:t>
      </w:r>
      <w:r>
        <w:rPr>
          <w:sz w:val="18"/>
          <w:vertAlign w:val="baseline"/>
        </w:rPr>
        <w:t>of</w:t>
      </w:r>
      <w:r>
        <w:rPr>
          <w:spacing w:val="40"/>
          <w:sz w:val="18"/>
          <w:vertAlign w:val="baseline"/>
        </w:rPr>
        <w:t> </w:t>
      </w:r>
      <w:r>
        <w:rPr>
          <w:sz w:val="18"/>
          <w:vertAlign w:val="baseline"/>
        </w:rPr>
        <w:t>Mines</w:t>
      </w:r>
      <w:r>
        <w:rPr>
          <w:spacing w:val="40"/>
          <w:sz w:val="18"/>
          <w:vertAlign w:val="baseline"/>
        </w:rPr>
        <w:t> </w:t>
      </w:r>
      <w:r>
        <w:rPr>
          <w:sz w:val="18"/>
          <w:vertAlign w:val="baseline"/>
        </w:rPr>
        <w:t>&amp;</w:t>
      </w:r>
      <w:r>
        <w:rPr>
          <w:spacing w:val="40"/>
          <w:sz w:val="18"/>
          <w:vertAlign w:val="baseline"/>
        </w:rPr>
        <w:t> </w:t>
      </w:r>
      <w:r>
        <w:rPr>
          <w:sz w:val="18"/>
          <w:vertAlign w:val="baseline"/>
        </w:rPr>
        <w:t>Steel</w:t>
      </w:r>
      <w:r>
        <w:rPr>
          <w:spacing w:val="40"/>
          <w:sz w:val="18"/>
          <w:vertAlign w:val="baseline"/>
        </w:rPr>
        <w:t> </w:t>
      </w:r>
      <w:r>
        <w:rPr>
          <w:spacing w:val="-2"/>
          <w:sz w:val="18"/>
          <w:vertAlign w:val="baseline"/>
        </w:rPr>
        <w:t>Development</w:t>
      </w:r>
    </w:p>
    <w:p>
      <w:pPr>
        <w:spacing w:before="5"/>
        <w:ind w:left="400" w:right="0" w:firstLine="0"/>
        <w:jc w:val="left"/>
        <w:rPr>
          <w:sz w:val="20"/>
        </w:rPr>
      </w:pPr>
      <w:r>
        <w:rPr>
          <w:rFonts w:ascii="Calibri"/>
          <w:sz w:val="20"/>
          <w:vertAlign w:val="superscript"/>
        </w:rPr>
        <w:t>891</w:t>
      </w:r>
      <w:r>
        <w:rPr>
          <w:i/>
          <w:sz w:val="20"/>
          <w:vertAlign w:val="baseline"/>
        </w:rPr>
        <w:t>Ibid</w:t>
      </w:r>
      <w:r>
        <w:rPr>
          <w:sz w:val="20"/>
          <w:vertAlign w:val="baseline"/>
        </w:rPr>
        <w:t>,</w:t>
      </w:r>
      <w:r>
        <w:rPr>
          <w:spacing w:val="-7"/>
          <w:sz w:val="20"/>
          <w:vertAlign w:val="baseline"/>
        </w:rPr>
        <w:t> </w:t>
      </w:r>
      <w:r>
        <w:rPr>
          <w:spacing w:val="-4"/>
          <w:sz w:val="20"/>
          <w:vertAlign w:val="baseline"/>
        </w:rPr>
        <w:t>p.29</w:t>
      </w:r>
    </w:p>
    <w:p>
      <w:pPr>
        <w:spacing w:before="15"/>
        <w:ind w:left="400" w:right="1126" w:firstLine="0"/>
        <w:jc w:val="left"/>
        <w:rPr>
          <w:sz w:val="20"/>
        </w:rPr>
      </w:pPr>
      <w:r>
        <w:rPr>
          <w:rFonts w:ascii="Calibri"/>
          <w:sz w:val="20"/>
          <w:vertAlign w:val="superscript"/>
        </w:rPr>
        <w:t>892</w:t>
      </w:r>
      <w:r>
        <w:rPr>
          <w:sz w:val="20"/>
          <w:vertAlign w:val="baseline"/>
        </w:rPr>
        <w:t>Ministerial</w:t>
      </w:r>
      <w:r>
        <w:rPr>
          <w:spacing w:val="-3"/>
          <w:sz w:val="20"/>
          <w:vertAlign w:val="baseline"/>
        </w:rPr>
        <w:t> </w:t>
      </w:r>
      <w:r>
        <w:rPr>
          <w:sz w:val="20"/>
          <w:vertAlign w:val="baseline"/>
        </w:rPr>
        <w:t>Presentation</w:t>
      </w:r>
      <w:r>
        <w:rPr>
          <w:spacing w:val="-4"/>
          <w:sz w:val="20"/>
          <w:vertAlign w:val="baseline"/>
        </w:rPr>
        <w:t> </w:t>
      </w:r>
      <w:r>
        <w:rPr>
          <w:sz w:val="20"/>
          <w:vertAlign w:val="baseline"/>
        </w:rPr>
        <w:t>by</w:t>
      </w:r>
      <w:r>
        <w:rPr>
          <w:spacing w:val="-7"/>
          <w:sz w:val="20"/>
          <w:vertAlign w:val="baseline"/>
        </w:rPr>
        <w:t> </w:t>
      </w:r>
      <w:r>
        <w:rPr>
          <w:sz w:val="20"/>
          <w:vertAlign w:val="baseline"/>
        </w:rPr>
        <w:t>the</w:t>
      </w:r>
      <w:r>
        <w:rPr>
          <w:spacing w:val="-3"/>
          <w:sz w:val="20"/>
          <w:vertAlign w:val="baseline"/>
        </w:rPr>
        <w:t> </w:t>
      </w:r>
      <w:r>
        <w:rPr>
          <w:sz w:val="20"/>
          <w:vertAlign w:val="baseline"/>
        </w:rPr>
        <w:t>former</w:t>
      </w:r>
      <w:r>
        <w:rPr>
          <w:spacing w:val="-2"/>
          <w:sz w:val="20"/>
          <w:vertAlign w:val="baseline"/>
        </w:rPr>
        <w:t> </w:t>
      </w:r>
      <w:r>
        <w:rPr>
          <w:sz w:val="20"/>
          <w:vertAlign w:val="baseline"/>
        </w:rPr>
        <w:t>Minister</w:t>
      </w:r>
      <w:r>
        <w:rPr>
          <w:spacing w:val="-2"/>
          <w:sz w:val="20"/>
          <w:vertAlign w:val="baseline"/>
        </w:rPr>
        <w:t> </w:t>
      </w:r>
      <w:r>
        <w:rPr>
          <w:sz w:val="20"/>
          <w:vertAlign w:val="baseline"/>
        </w:rPr>
        <w:t>of</w:t>
      </w:r>
      <w:r>
        <w:rPr>
          <w:spacing w:val="-5"/>
          <w:sz w:val="20"/>
          <w:vertAlign w:val="baseline"/>
        </w:rPr>
        <w:t> </w:t>
      </w:r>
      <w:r>
        <w:rPr>
          <w:sz w:val="20"/>
          <w:vertAlign w:val="baseline"/>
        </w:rPr>
        <w:t>Mines</w:t>
      </w:r>
      <w:r>
        <w:rPr>
          <w:spacing w:val="-4"/>
          <w:sz w:val="20"/>
          <w:vertAlign w:val="baseline"/>
        </w:rPr>
        <w:t> </w:t>
      </w:r>
      <w:r>
        <w:rPr>
          <w:sz w:val="20"/>
          <w:vertAlign w:val="baseline"/>
        </w:rPr>
        <w:t>and</w:t>
      </w:r>
      <w:r>
        <w:rPr>
          <w:spacing w:val="-2"/>
          <w:sz w:val="20"/>
          <w:vertAlign w:val="baseline"/>
        </w:rPr>
        <w:t> </w:t>
      </w:r>
      <w:r>
        <w:rPr>
          <w:sz w:val="20"/>
          <w:vertAlign w:val="baseline"/>
        </w:rPr>
        <w:t>Steel</w:t>
      </w:r>
      <w:r>
        <w:rPr>
          <w:spacing w:val="-3"/>
          <w:sz w:val="20"/>
          <w:vertAlign w:val="baseline"/>
        </w:rPr>
        <w:t> </w:t>
      </w:r>
      <w:r>
        <w:rPr>
          <w:sz w:val="20"/>
          <w:vertAlign w:val="baseline"/>
        </w:rPr>
        <w:t>Development,</w:t>
      </w:r>
      <w:r>
        <w:rPr>
          <w:spacing w:val="-1"/>
          <w:sz w:val="20"/>
          <w:vertAlign w:val="baseline"/>
        </w:rPr>
        <w:t> </w:t>
      </w:r>
      <w:r>
        <w:rPr>
          <w:sz w:val="20"/>
          <w:vertAlign w:val="baseline"/>
        </w:rPr>
        <w:t>Arc.</w:t>
      </w:r>
      <w:r>
        <w:rPr>
          <w:spacing w:val="-2"/>
          <w:sz w:val="20"/>
          <w:vertAlign w:val="baseline"/>
        </w:rPr>
        <w:t> </w:t>
      </w:r>
      <w:r>
        <w:rPr>
          <w:sz w:val="20"/>
          <w:vertAlign w:val="baseline"/>
        </w:rPr>
        <w:t>Musa</w:t>
      </w:r>
      <w:r>
        <w:rPr>
          <w:spacing w:val="-3"/>
          <w:sz w:val="20"/>
          <w:vertAlign w:val="baseline"/>
        </w:rPr>
        <w:t> </w:t>
      </w:r>
      <w:r>
        <w:rPr>
          <w:sz w:val="20"/>
          <w:vertAlign w:val="baseline"/>
        </w:rPr>
        <w:t>Mohammed Sada at the 2014 Ministerial Platform, Monday 22</w:t>
      </w:r>
      <w:r>
        <w:rPr>
          <w:sz w:val="20"/>
          <w:vertAlign w:val="superscript"/>
        </w:rPr>
        <w:t>nd</w:t>
      </w:r>
      <w:r>
        <w:rPr>
          <w:sz w:val="20"/>
          <w:vertAlign w:val="baseline"/>
        </w:rPr>
        <w:t> December, 2014; p.45</w:t>
      </w:r>
    </w:p>
    <w:p>
      <w:pPr>
        <w:spacing w:after="0"/>
        <w:jc w:val="left"/>
        <w:rPr>
          <w:sz w:val="20"/>
        </w:rPr>
        <w:sectPr>
          <w:pgSz w:w="12240" w:h="15840"/>
          <w:pgMar w:header="0" w:footer="1012" w:top="1360" w:bottom="1200" w:left="1040" w:right="860"/>
        </w:sectPr>
      </w:pPr>
    </w:p>
    <w:p>
      <w:pPr>
        <w:pStyle w:val="BodyText"/>
        <w:spacing w:line="480" w:lineRule="auto" w:before="72"/>
        <w:ind w:left="400" w:right="1149"/>
        <w:jc w:val="both"/>
      </w:pPr>
      <w:r>
        <w:rPr/>
        <w:t>A practical effect of illegal mining activities in degrading the environment could be seen from the sordid and unfortunate experience of lead poisoning in Zamfara State of Nigeria; where not less than 400 children died from illegal mining activity. Symptoms exhibited</w:t>
      </w:r>
      <w:r>
        <w:rPr>
          <w:spacing w:val="40"/>
        </w:rPr>
        <w:t> </w:t>
      </w:r>
      <w:r>
        <w:rPr/>
        <w:t>due to lead ingestion ranged from abdominal pain, lethargy, headache, seizures, coma and death.</w:t>
      </w:r>
      <w:r>
        <w:rPr>
          <w:vertAlign w:val="superscript"/>
        </w:rPr>
        <w:t>893</w:t>
      </w:r>
      <w:r>
        <w:rPr>
          <w:vertAlign w:val="baseline"/>
        </w:rPr>
        <w:t>It was recently reported that out of N850 million released by the Federal Government as intervention to Zamfara [State], almost N180 million was earmarked for</w:t>
      </w:r>
      <w:r>
        <w:rPr>
          <w:spacing w:val="40"/>
          <w:vertAlign w:val="baseline"/>
        </w:rPr>
        <w:t> </w:t>
      </w:r>
      <w:r>
        <w:rPr>
          <w:vertAlign w:val="baseline"/>
        </w:rPr>
        <w:t>the Federal Ministry of Mines and Steel to ensure proper enlightenment campaigns on safe mining practices in all the affected communities in Zamfara.</w:t>
      </w:r>
      <w:r>
        <w:rPr>
          <w:vertAlign w:val="superscript"/>
        </w:rPr>
        <w:t>894</w:t>
      </w:r>
    </w:p>
    <w:p>
      <w:pPr>
        <w:pStyle w:val="BodyText"/>
        <w:spacing w:before="13"/>
      </w:pPr>
    </w:p>
    <w:p>
      <w:pPr>
        <w:pStyle w:val="BodyText"/>
        <w:spacing w:line="480" w:lineRule="auto"/>
        <w:ind w:left="400" w:right="1151"/>
        <w:jc w:val="both"/>
      </w:pPr>
      <w:r>
        <w:rPr/>
        <w:t>If the Federal Ministry of Mines and Steel Development, NESREA and other regulatory agencies were up and alive to their responsibilities and duties such illegal mining sites and locations which are spread over the Country would have been discovered and at least closed. NESREA and indeed the Mines Environmental Compliance Department of the Federal Ministry of Mines and Steel Development will need to be more proactive in their monitoring and compliance activities, if similar developments with deleterious effects are to be nipped in the bud, prevented, remedied or mitigated.</w:t>
      </w:r>
    </w:p>
    <w:p>
      <w:pPr>
        <w:pStyle w:val="BodyText"/>
        <w:spacing w:before="13"/>
      </w:pPr>
    </w:p>
    <w:p>
      <w:pPr>
        <w:pStyle w:val="BodyText"/>
        <w:spacing w:line="480" w:lineRule="auto"/>
        <w:ind w:left="400" w:right="1153"/>
        <w:jc w:val="both"/>
      </w:pPr>
      <w:r>
        <w:rPr/>
        <w:t>Other problems worthy of mention, include clogs posed in implementing some of the provisions</w:t>
      </w:r>
      <w:r>
        <w:rPr>
          <w:spacing w:val="-3"/>
        </w:rPr>
        <w:t> </w:t>
      </w:r>
      <w:r>
        <w:rPr/>
        <w:t>of</w:t>
      </w:r>
      <w:r>
        <w:rPr>
          <w:spacing w:val="-2"/>
        </w:rPr>
        <w:t> </w:t>
      </w:r>
      <w:r>
        <w:rPr/>
        <w:t>the</w:t>
      </w:r>
      <w:r>
        <w:rPr>
          <w:spacing w:val="-3"/>
        </w:rPr>
        <w:t> </w:t>
      </w:r>
      <w:r>
        <w:rPr/>
        <w:t>laws</w:t>
      </w:r>
      <w:r>
        <w:rPr>
          <w:spacing w:val="-3"/>
        </w:rPr>
        <w:t> </w:t>
      </w:r>
      <w:r>
        <w:rPr/>
        <w:t>by</w:t>
      </w:r>
      <w:r>
        <w:rPr>
          <w:spacing w:val="-5"/>
        </w:rPr>
        <w:t> </w:t>
      </w:r>
      <w:r>
        <w:rPr/>
        <w:t>relevant</w:t>
      </w:r>
      <w:r>
        <w:rPr>
          <w:spacing w:val="-2"/>
        </w:rPr>
        <w:t> </w:t>
      </w:r>
      <w:r>
        <w:rPr/>
        <w:t>departments,</w:t>
      </w:r>
      <w:r>
        <w:rPr>
          <w:spacing w:val="-2"/>
        </w:rPr>
        <w:t> </w:t>
      </w:r>
      <w:r>
        <w:rPr/>
        <w:t>such</w:t>
      </w:r>
      <w:r>
        <w:rPr>
          <w:spacing w:val="-2"/>
        </w:rPr>
        <w:t> </w:t>
      </w:r>
      <w:r>
        <w:rPr/>
        <w:t>as……</w:t>
      </w:r>
      <w:r>
        <w:rPr>
          <w:spacing w:val="-2"/>
        </w:rPr>
        <w:t> </w:t>
      </w:r>
      <w:r>
        <w:rPr/>
        <w:t>;</w:t>
      </w:r>
      <w:r>
        <w:rPr>
          <w:spacing w:val="-2"/>
        </w:rPr>
        <w:t> </w:t>
      </w:r>
      <w:r>
        <w:rPr/>
        <w:t>the</w:t>
      </w:r>
      <w:r>
        <w:rPr>
          <w:spacing w:val="-2"/>
        </w:rPr>
        <w:t> </w:t>
      </w:r>
      <w:r>
        <w:rPr/>
        <w:t>large</w:t>
      </w:r>
      <w:r>
        <w:rPr>
          <w:spacing w:val="40"/>
        </w:rPr>
        <w:t> </w:t>
      </w:r>
      <w:r>
        <w:rPr/>
        <w:t>number</w:t>
      </w:r>
      <w:r>
        <w:rPr>
          <w:spacing w:val="-4"/>
        </w:rPr>
        <w:t> </w:t>
      </w:r>
      <w:r>
        <w:rPr/>
        <w:t>of</w:t>
      </w:r>
      <w:r>
        <w:rPr>
          <w:spacing w:val="-2"/>
        </w:rPr>
        <w:t> </w:t>
      </w:r>
      <w:r>
        <w:rPr/>
        <w:t>artisanal and</w:t>
      </w:r>
      <w:r>
        <w:rPr>
          <w:spacing w:val="-1"/>
        </w:rPr>
        <w:t> </w:t>
      </w:r>
      <w:r>
        <w:rPr/>
        <w:t>small</w:t>
      </w:r>
      <w:r>
        <w:rPr>
          <w:spacing w:val="-1"/>
        </w:rPr>
        <w:t> </w:t>
      </w:r>
      <w:r>
        <w:rPr/>
        <w:t>scale</w:t>
      </w:r>
      <w:r>
        <w:rPr>
          <w:spacing w:val="-2"/>
        </w:rPr>
        <w:t> </w:t>
      </w:r>
      <w:r>
        <w:rPr/>
        <w:t>miners</w:t>
      </w:r>
      <w:r>
        <w:rPr>
          <w:spacing w:val="-2"/>
        </w:rPr>
        <w:t> </w:t>
      </w:r>
      <w:r>
        <w:rPr/>
        <w:t>spread</w:t>
      </w:r>
      <w:r>
        <w:rPr>
          <w:spacing w:val="-1"/>
        </w:rPr>
        <w:t> </w:t>
      </w:r>
      <w:r>
        <w:rPr/>
        <w:t>all</w:t>
      </w:r>
      <w:r>
        <w:rPr>
          <w:spacing w:val="-1"/>
        </w:rPr>
        <w:t> </w:t>
      </w:r>
      <w:r>
        <w:rPr/>
        <w:t>over</w:t>
      </w:r>
      <w:r>
        <w:rPr>
          <w:spacing w:val="-2"/>
        </w:rPr>
        <w:t> </w:t>
      </w:r>
      <w:r>
        <w:rPr/>
        <w:t>the country</w:t>
      </w:r>
      <w:r>
        <w:rPr>
          <w:spacing w:val="-4"/>
        </w:rPr>
        <w:t> </w:t>
      </w:r>
      <w:r>
        <w:rPr/>
        <w:t>which</w:t>
      </w:r>
      <w:r>
        <w:rPr>
          <w:spacing w:val="-1"/>
        </w:rPr>
        <w:t> </w:t>
      </w:r>
      <w:r>
        <w:rPr/>
        <w:t>makes</w:t>
      </w:r>
      <w:r>
        <w:rPr>
          <w:spacing w:val="-1"/>
        </w:rPr>
        <w:t> </w:t>
      </w:r>
      <w:r>
        <w:rPr/>
        <w:t>their</w:t>
      </w:r>
      <w:r>
        <w:rPr>
          <w:spacing w:val="-2"/>
        </w:rPr>
        <w:t> </w:t>
      </w:r>
      <w:r>
        <w:rPr/>
        <w:t>operations</w:t>
      </w:r>
      <w:r>
        <w:rPr>
          <w:spacing w:val="-1"/>
        </w:rPr>
        <w:t> </w:t>
      </w:r>
      <w:r>
        <w:rPr/>
        <w:t>difficult</w:t>
      </w:r>
      <w:r>
        <w:rPr>
          <w:spacing w:val="-1"/>
        </w:rPr>
        <w:t> </w:t>
      </w:r>
      <w:r>
        <w:rPr/>
        <w:t>to monitor, lack of presence or representation of staff of NESREA and Federal Ministry of Mines</w:t>
      </w:r>
      <w:r>
        <w:rPr>
          <w:spacing w:val="49"/>
        </w:rPr>
        <w:t> </w:t>
      </w:r>
      <w:r>
        <w:rPr/>
        <w:t>and</w:t>
      </w:r>
      <w:r>
        <w:rPr>
          <w:spacing w:val="49"/>
        </w:rPr>
        <w:t> </w:t>
      </w:r>
      <w:r>
        <w:rPr/>
        <w:t>Steel</w:t>
      </w:r>
      <w:r>
        <w:rPr>
          <w:spacing w:val="49"/>
        </w:rPr>
        <w:t> </w:t>
      </w:r>
      <w:r>
        <w:rPr/>
        <w:t>at</w:t>
      </w:r>
      <w:r>
        <w:rPr>
          <w:spacing w:val="47"/>
        </w:rPr>
        <w:t> </w:t>
      </w:r>
      <w:r>
        <w:rPr/>
        <w:t>the</w:t>
      </w:r>
      <w:r>
        <w:rPr>
          <w:spacing w:val="47"/>
        </w:rPr>
        <w:t> </w:t>
      </w:r>
      <w:r>
        <w:rPr/>
        <w:t>various</w:t>
      </w:r>
      <w:r>
        <w:rPr>
          <w:spacing w:val="49"/>
        </w:rPr>
        <w:t> </w:t>
      </w:r>
      <w:r>
        <w:rPr/>
        <w:t>local</w:t>
      </w:r>
      <w:r>
        <w:rPr>
          <w:spacing w:val="49"/>
        </w:rPr>
        <w:t> </w:t>
      </w:r>
      <w:r>
        <w:rPr/>
        <w:t>governments</w:t>
      </w:r>
      <w:r>
        <w:rPr>
          <w:spacing w:val="49"/>
        </w:rPr>
        <w:t> </w:t>
      </w:r>
      <w:r>
        <w:rPr/>
        <w:t>of</w:t>
      </w:r>
      <w:r>
        <w:rPr>
          <w:spacing w:val="49"/>
        </w:rPr>
        <w:t> </w:t>
      </w:r>
      <w:r>
        <w:rPr/>
        <w:t>the</w:t>
      </w:r>
      <w:r>
        <w:rPr>
          <w:spacing w:val="48"/>
        </w:rPr>
        <w:t> </w:t>
      </w:r>
      <w:r>
        <w:rPr/>
        <w:t>country</w:t>
      </w:r>
      <w:r>
        <w:rPr>
          <w:spacing w:val="41"/>
        </w:rPr>
        <w:t> </w:t>
      </w:r>
      <w:r>
        <w:rPr/>
        <w:t>to</w:t>
      </w:r>
      <w:r>
        <w:rPr>
          <w:spacing w:val="49"/>
        </w:rPr>
        <w:t> </w:t>
      </w:r>
      <w:r>
        <w:rPr/>
        <w:t>make</w:t>
      </w:r>
      <w:r>
        <w:rPr>
          <w:spacing w:val="48"/>
        </w:rPr>
        <w:t> </w:t>
      </w:r>
      <w:r>
        <w:rPr>
          <w:spacing w:val="-2"/>
        </w:rPr>
        <w:t>monitoring,</w:t>
      </w:r>
    </w:p>
    <w:p>
      <w:pPr>
        <w:pStyle w:val="BodyText"/>
        <w:spacing w:before="1"/>
        <w:ind w:left="400"/>
        <w:jc w:val="both"/>
      </w:pPr>
      <w:r>
        <w:rPr/>
        <w:t>supervision</w:t>
      </w:r>
      <w:r>
        <w:rPr>
          <w:spacing w:val="-1"/>
        </w:rPr>
        <w:t> </w:t>
      </w:r>
      <w:r>
        <w:rPr/>
        <w:t>and</w:t>
      </w:r>
      <w:r>
        <w:rPr>
          <w:spacing w:val="-2"/>
        </w:rPr>
        <w:t> </w:t>
      </w:r>
      <w:r>
        <w:rPr/>
        <w:t>implementation</w:t>
      </w:r>
      <w:r>
        <w:rPr>
          <w:spacing w:val="-1"/>
        </w:rPr>
        <w:t> </w:t>
      </w:r>
      <w:r>
        <w:rPr/>
        <w:t>of</w:t>
      </w:r>
      <w:r>
        <w:rPr>
          <w:spacing w:val="-1"/>
        </w:rPr>
        <w:t> </w:t>
      </w:r>
      <w:r>
        <w:rPr/>
        <w:t>remedial</w:t>
      </w:r>
      <w:r>
        <w:rPr>
          <w:spacing w:val="-1"/>
        </w:rPr>
        <w:t> </w:t>
      </w:r>
      <w:r>
        <w:rPr/>
        <w:t>measures</w:t>
      </w:r>
      <w:r>
        <w:rPr>
          <w:spacing w:val="-1"/>
        </w:rPr>
        <w:t> </w:t>
      </w:r>
      <w:r>
        <w:rPr/>
        <w:t>easy</w:t>
      </w:r>
      <w:r>
        <w:rPr>
          <w:spacing w:val="-3"/>
        </w:rPr>
        <w:t> </w:t>
      </w:r>
      <w:r>
        <w:rPr/>
        <w:t>and</w:t>
      </w:r>
      <w:r>
        <w:rPr>
          <w:spacing w:val="-1"/>
        </w:rPr>
        <w:t> </w:t>
      </w:r>
      <w:r>
        <w:rPr>
          <w:spacing w:val="-2"/>
        </w:rPr>
        <w:t>quick.</w:t>
      </w:r>
    </w:p>
    <w:p>
      <w:pPr>
        <w:pStyle w:val="BodyText"/>
        <w:spacing w:before="8"/>
        <w:rPr>
          <w:sz w:val="16"/>
        </w:rPr>
      </w:pPr>
      <w:r>
        <w:rPr/>
        <mc:AlternateContent>
          <mc:Choice Requires="wps">
            <w:drawing>
              <wp:anchor distT="0" distB="0" distL="0" distR="0" allowOverlap="1" layoutInCell="1" locked="0" behindDoc="1" simplePos="0" relativeHeight="487743488">
                <wp:simplePos x="0" y="0"/>
                <wp:positionH relativeFrom="page">
                  <wp:posOffset>914704</wp:posOffset>
                </wp:positionH>
                <wp:positionV relativeFrom="paragraph">
                  <wp:posOffset>137672</wp:posOffset>
                </wp:positionV>
                <wp:extent cx="1829435" cy="9525"/>
                <wp:effectExtent l="0" t="0" r="0" b="0"/>
                <wp:wrapTopAndBottom/>
                <wp:docPr id="399" name="Graphic 399"/>
                <wp:cNvGraphicFramePr>
                  <a:graphicFrameLocks/>
                </wp:cNvGraphicFramePr>
                <a:graphic>
                  <a:graphicData uri="http://schemas.microsoft.com/office/word/2010/wordprocessingShape">
                    <wps:wsp>
                      <wps:cNvPr id="399" name="Graphic 39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40361pt;width:144.020pt;height:.72003pt;mso-position-horizontal-relative:page;mso-position-vertical-relative:paragraph;z-index:-15572992;mso-wrap-distance-left:0;mso-wrap-distance-right:0" id="docshape367" filled="true" fillcolor="#000000" stroked="false">
                <v:fill type="solid"/>
                <w10:wrap type="topAndBottom"/>
              </v:rect>
            </w:pict>
          </mc:Fallback>
        </mc:AlternateContent>
      </w:r>
    </w:p>
    <w:p>
      <w:pPr>
        <w:spacing w:before="119"/>
        <w:ind w:left="400" w:right="927" w:firstLine="0"/>
        <w:jc w:val="left"/>
        <w:rPr>
          <w:sz w:val="20"/>
        </w:rPr>
      </w:pPr>
      <w:r>
        <w:rPr>
          <w:rFonts w:ascii="Calibri" w:hAnsi="Calibri"/>
          <w:sz w:val="20"/>
          <w:vertAlign w:val="superscript"/>
        </w:rPr>
        <w:t>893</w:t>
      </w:r>
      <w:r>
        <w:rPr>
          <w:sz w:val="20"/>
          <w:vertAlign w:val="baseline"/>
        </w:rPr>
        <w:t>Aigbokhaevbo</w:t>
      </w:r>
      <w:r>
        <w:rPr>
          <w:spacing w:val="-3"/>
          <w:sz w:val="20"/>
          <w:vertAlign w:val="baseline"/>
        </w:rPr>
        <w:t> </w:t>
      </w:r>
      <w:r>
        <w:rPr>
          <w:sz w:val="20"/>
          <w:vertAlign w:val="baseline"/>
        </w:rPr>
        <w:t>V.</w:t>
      </w:r>
      <w:r>
        <w:rPr>
          <w:spacing w:val="-4"/>
          <w:sz w:val="20"/>
          <w:vertAlign w:val="baseline"/>
        </w:rPr>
        <w:t> </w:t>
      </w:r>
      <w:r>
        <w:rPr>
          <w:sz w:val="20"/>
          <w:vertAlign w:val="baseline"/>
        </w:rPr>
        <w:t>(2012).</w:t>
      </w:r>
      <w:r>
        <w:rPr>
          <w:spacing w:val="-4"/>
          <w:sz w:val="20"/>
          <w:vertAlign w:val="baseline"/>
        </w:rPr>
        <w:t> </w:t>
      </w:r>
      <w:r>
        <w:rPr>
          <w:sz w:val="20"/>
          <w:vertAlign w:val="baseline"/>
        </w:rPr>
        <w:t>“Environmental</w:t>
      </w:r>
      <w:r>
        <w:rPr>
          <w:spacing w:val="-2"/>
          <w:sz w:val="20"/>
          <w:vertAlign w:val="baseline"/>
        </w:rPr>
        <w:t> </w:t>
      </w:r>
      <w:r>
        <w:rPr>
          <w:sz w:val="20"/>
          <w:vertAlign w:val="baseline"/>
        </w:rPr>
        <w:t>Abuses</w:t>
      </w:r>
      <w:r>
        <w:rPr>
          <w:spacing w:val="-5"/>
          <w:sz w:val="20"/>
          <w:vertAlign w:val="baseline"/>
        </w:rPr>
        <w:t> </w:t>
      </w:r>
      <w:r>
        <w:rPr>
          <w:sz w:val="20"/>
          <w:vertAlign w:val="baseline"/>
        </w:rPr>
        <w:t>in</w:t>
      </w:r>
      <w:r>
        <w:rPr>
          <w:spacing w:val="-2"/>
          <w:sz w:val="20"/>
          <w:vertAlign w:val="baseline"/>
        </w:rPr>
        <w:t> </w:t>
      </w:r>
      <w:r>
        <w:rPr>
          <w:sz w:val="20"/>
          <w:vertAlign w:val="baseline"/>
        </w:rPr>
        <w:t>Nigeria:Sectoral</w:t>
      </w:r>
      <w:r>
        <w:rPr>
          <w:spacing w:val="-3"/>
          <w:sz w:val="20"/>
          <w:vertAlign w:val="baseline"/>
        </w:rPr>
        <w:t> </w:t>
      </w:r>
      <w:r>
        <w:rPr>
          <w:sz w:val="20"/>
          <w:vertAlign w:val="baseline"/>
        </w:rPr>
        <w:t>Implications</w:t>
      </w:r>
      <w:r>
        <w:rPr>
          <w:spacing w:val="-5"/>
          <w:sz w:val="20"/>
          <w:vertAlign w:val="baseline"/>
        </w:rPr>
        <w:t> </w:t>
      </w:r>
      <w:r>
        <w:rPr>
          <w:sz w:val="20"/>
          <w:vertAlign w:val="baseline"/>
        </w:rPr>
        <w:t>for</w:t>
      </w:r>
      <w:r>
        <w:rPr>
          <w:spacing w:val="-4"/>
          <w:sz w:val="20"/>
          <w:vertAlign w:val="baseline"/>
        </w:rPr>
        <w:t> </w:t>
      </w:r>
      <w:r>
        <w:rPr>
          <w:sz w:val="20"/>
          <w:vertAlign w:val="baseline"/>
        </w:rPr>
        <w:t>Reproductive</w:t>
      </w:r>
      <w:r>
        <w:rPr>
          <w:spacing w:val="-4"/>
          <w:sz w:val="20"/>
          <w:vertAlign w:val="baseline"/>
        </w:rPr>
        <w:t> </w:t>
      </w:r>
      <w:r>
        <w:rPr>
          <w:sz w:val="20"/>
          <w:vertAlign w:val="baseline"/>
        </w:rPr>
        <w:t>Health Care”,</w:t>
      </w:r>
      <w:r>
        <w:rPr>
          <w:i/>
          <w:sz w:val="20"/>
          <w:vertAlign w:val="baseline"/>
        </w:rPr>
        <w:t>NIALS Journal of Health Law and Policy</w:t>
      </w:r>
      <w:r>
        <w:rPr>
          <w:sz w:val="20"/>
          <w:vertAlign w:val="baseline"/>
        </w:rPr>
        <w:t>,pp.165-166</w:t>
      </w:r>
    </w:p>
    <w:p>
      <w:pPr>
        <w:spacing w:before="6"/>
        <w:ind w:left="400" w:right="0" w:firstLine="0"/>
        <w:jc w:val="left"/>
        <w:rPr>
          <w:sz w:val="20"/>
        </w:rPr>
      </w:pPr>
      <w:r>
        <w:rPr>
          <w:rFonts w:ascii="Calibri"/>
          <w:sz w:val="20"/>
          <w:vertAlign w:val="superscript"/>
        </w:rPr>
        <w:t>894</w:t>
      </w:r>
      <w:r>
        <w:rPr>
          <w:sz w:val="20"/>
          <w:vertAlign w:val="baseline"/>
        </w:rPr>
        <w:t>Daily</w:t>
      </w:r>
      <w:r>
        <w:rPr>
          <w:spacing w:val="-10"/>
          <w:sz w:val="20"/>
          <w:vertAlign w:val="baseline"/>
        </w:rPr>
        <w:t> </w:t>
      </w:r>
      <w:r>
        <w:rPr>
          <w:sz w:val="20"/>
          <w:vertAlign w:val="baseline"/>
        </w:rPr>
        <w:t>Trust</w:t>
      </w:r>
      <w:r>
        <w:rPr>
          <w:spacing w:val="-7"/>
          <w:sz w:val="20"/>
          <w:vertAlign w:val="baseline"/>
        </w:rPr>
        <w:t> </w:t>
      </w:r>
      <w:r>
        <w:rPr>
          <w:sz w:val="20"/>
          <w:vertAlign w:val="baseline"/>
        </w:rPr>
        <w:t>Newspaper,</w:t>
      </w:r>
      <w:r>
        <w:rPr>
          <w:spacing w:val="-4"/>
          <w:sz w:val="20"/>
          <w:vertAlign w:val="baseline"/>
        </w:rPr>
        <w:t> </w:t>
      </w:r>
      <w:r>
        <w:rPr>
          <w:sz w:val="20"/>
          <w:vertAlign w:val="baseline"/>
        </w:rPr>
        <w:t>Saturday,</w:t>
      </w:r>
      <w:r>
        <w:rPr>
          <w:spacing w:val="-4"/>
          <w:sz w:val="20"/>
          <w:vertAlign w:val="baseline"/>
        </w:rPr>
        <w:t> </w:t>
      </w:r>
      <w:r>
        <w:rPr>
          <w:sz w:val="20"/>
          <w:vertAlign w:val="baseline"/>
        </w:rPr>
        <w:t>April</w:t>
      </w:r>
      <w:r>
        <w:rPr>
          <w:spacing w:val="-7"/>
          <w:sz w:val="20"/>
          <w:vertAlign w:val="baseline"/>
        </w:rPr>
        <w:t> </w:t>
      </w:r>
      <w:r>
        <w:rPr>
          <w:sz w:val="20"/>
          <w:vertAlign w:val="baseline"/>
        </w:rPr>
        <w:t>13,</w:t>
      </w:r>
      <w:r>
        <w:rPr>
          <w:spacing w:val="-6"/>
          <w:sz w:val="20"/>
          <w:vertAlign w:val="baseline"/>
        </w:rPr>
        <w:t> </w:t>
      </w:r>
      <w:r>
        <w:rPr>
          <w:sz w:val="20"/>
          <w:vertAlign w:val="baseline"/>
        </w:rPr>
        <w:t>2013,</w:t>
      </w:r>
      <w:r>
        <w:rPr>
          <w:spacing w:val="-4"/>
          <w:sz w:val="20"/>
          <w:vertAlign w:val="baseline"/>
        </w:rPr>
        <w:t> </w:t>
      </w:r>
      <w:r>
        <w:rPr>
          <w:spacing w:val="-2"/>
          <w:sz w:val="20"/>
          <w:vertAlign w:val="baseline"/>
        </w:rPr>
        <w:t>Page50.</w:t>
      </w:r>
    </w:p>
    <w:p>
      <w:pPr>
        <w:spacing w:after="0"/>
        <w:jc w:val="left"/>
        <w:rPr>
          <w:sz w:val="20"/>
        </w:rPr>
        <w:sectPr>
          <w:pgSz w:w="12240" w:h="15840"/>
          <w:pgMar w:header="0" w:footer="1012" w:top="1360" w:bottom="1200" w:left="1040" w:right="860"/>
        </w:sectPr>
      </w:pPr>
    </w:p>
    <w:p>
      <w:pPr>
        <w:pStyle w:val="BodyText"/>
        <w:spacing w:line="480" w:lineRule="auto" w:before="72"/>
        <w:ind w:left="400" w:right="1154"/>
        <w:jc w:val="both"/>
      </w:pPr>
      <w:r>
        <w:rPr/>
        <w:t>In resolving some of these problems, it is opined that the provisions of sections 131 and 133 of the Nigerian Minerals and Mining Act should be amended to clearly provide sanction regime for illegal mining thus giving the relevant agencies the capacity to enforce the</w:t>
      </w:r>
      <w:r>
        <w:rPr>
          <w:spacing w:val="-3"/>
        </w:rPr>
        <w:t> </w:t>
      </w:r>
      <w:r>
        <w:rPr/>
        <w:t>law;</w:t>
      </w:r>
      <w:r>
        <w:rPr>
          <w:spacing w:val="-3"/>
        </w:rPr>
        <w:t> </w:t>
      </w:r>
      <w:r>
        <w:rPr/>
        <w:t>the</w:t>
      </w:r>
      <w:r>
        <w:rPr>
          <w:spacing w:val="-2"/>
        </w:rPr>
        <w:t> </w:t>
      </w:r>
      <w:r>
        <w:rPr/>
        <w:t>relevant</w:t>
      </w:r>
      <w:r>
        <w:rPr>
          <w:spacing w:val="-3"/>
        </w:rPr>
        <w:t> </w:t>
      </w:r>
      <w:r>
        <w:rPr/>
        <w:t>departments</w:t>
      </w:r>
      <w:r>
        <w:rPr>
          <w:spacing w:val="-1"/>
        </w:rPr>
        <w:t> </w:t>
      </w:r>
      <w:r>
        <w:rPr/>
        <w:t>of</w:t>
      </w:r>
      <w:r>
        <w:rPr>
          <w:spacing w:val="-2"/>
        </w:rPr>
        <w:t> </w:t>
      </w:r>
      <w:r>
        <w:rPr/>
        <w:t>government</w:t>
      </w:r>
      <w:r>
        <w:rPr>
          <w:spacing w:val="-3"/>
        </w:rPr>
        <w:t> </w:t>
      </w:r>
      <w:r>
        <w:rPr/>
        <w:t>should</w:t>
      </w:r>
      <w:r>
        <w:rPr>
          <w:spacing w:val="-3"/>
        </w:rPr>
        <w:t> </w:t>
      </w:r>
      <w:r>
        <w:rPr/>
        <w:t>be</w:t>
      </w:r>
      <w:r>
        <w:rPr>
          <w:spacing w:val="-3"/>
        </w:rPr>
        <w:t> </w:t>
      </w:r>
      <w:r>
        <w:rPr/>
        <w:t>peopled</w:t>
      </w:r>
      <w:r>
        <w:rPr>
          <w:spacing w:val="-2"/>
        </w:rPr>
        <w:t> </w:t>
      </w:r>
      <w:r>
        <w:rPr/>
        <w:t>by</w:t>
      </w:r>
      <w:r>
        <w:rPr>
          <w:spacing w:val="-8"/>
        </w:rPr>
        <w:t> </w:t>
      </w:r>
      <w:r>
        <w:rPr/>
        <w:t>skilled</w:t>
      </w:r>
      <w:r>
        <w:rPr>
          <w:spacing w:val="-3"/>
        </w:rPr>
        <w:t> </w:t>
      </w:r>
      <w:r>
        <w:rPr/>
        <w:t>and</w:t>
      </w:r>
      <w:r>
        <w:rPr>
          <w:spacing w:val="-1"/>
        </w:rPr>
        <w:t> </w:t>
      </w:r>
      <w:r>
        <w:rPr/>
        <w:t>adequate staff; adequate budgetary provision, environment-friendly technology and infrastructure should be deployed to monitor the activities of miners; finally staff should be posted to local government areas of the Country to aid enforcement.</w:t>
      </w:r>
    </w:p>
    <w:p>
      <w:pPr>
        <w:pStyle w:val="BodyText"/>
        <w:spacing w:before="18"/>
      </w:pPr>
    </w:p>
    <w:p>
      <w:pPr>
        <w:pStyle w:val="Heading2"/>
        <w:numPr>
          <w:ilvl w:val="1"/>
          <w:numId w:val="31"/>
        </w:numPr>
        <w:tabs>
          <w:tab w:pos="760" w:val="left" w:leader="none"/>
        </w:tabs>
        <w:spacing w:line="240" w:lineRule="auto" w:before="0" w:after="0"/>
        <w:ind w:left="760" w:right="0" w:hanging="360"/>
        <w:jc w:val="left"/>
      </w:pPr>
      <w:bookmarkStart w:name="_TOC_250012" w:id="39"/>
      <w:r>
        <w:rPr/>
        <w:t>Mineral</w:t>
      </w:r>
      <w:r>
        <w:rPr>
          <w:spacing w:val="-5"/>
        </w:rPr>
        <w:t> </w:t>
      </w:r>
      <w:r>
        <w:rPr/>
        <w:t>Resourcesand</w:t>
      </w:r>
      <w:r>
        <w:rPr>
          <w:spacing w:val="-2"/>
        </w:rPr>
        <w:t> </w:t>
      </w:r>
      <w:r>
        <w:rPr/>
        <w:t>Environmental</w:t>
      </w:r>
      <w:r>
        <w:rPr>
          <w:spacing w:val="-3"/>
        </w:rPr>
        <w:t> </w:t>
      </w:r>
      <w:r>
        <w:rPr/>
        <w:t>Management</w:t>
      </w:r>
      <w:bookmarkEnd w:id="39"/>
      <w:r>
        <w:rPr>
          <w:spacing w:val="-2"/>
        </w:rPr>
        <w:t> Committee</w:t>
      </w:r>
    </w:p>
    <w:p>
      <w:pPr>
        <w:pStyle w:val="BodyText"/>
        <w:spacing w:before="7"/>
        <w:rPr>
          <w:b/>
        </w:rPr>
      </w:pPr>
    </w:p>
    <w:p>
      <w:pPr>
        <w:pStyle w:val="BodyText"/>
        <w:spacing w:line="480" w:lineRule="auto"/>
        <w:ind w:left="400" w:right="1151"/>
        <w:jc w:val="both"/>
      </w:pPr>
      <w:r>
        <w:rPr/>
        <w:t>The N.M.M.A.established the "Mineral Resources and Environmental Management Committee" (hereinafter called “MIREMCO”) for each state of the Federal Republic of Nigeria.</w:t>
      </w:r>
      <w:r>
        <w:rPr>
          <w:vertAlign w:val="superscript"/>
        </w:rPr>
        <w:t>895</w:t>
      </w:r>
      <w:r>
        <w:rPr>
          <w:vertAlign w:val="baseline"/>
        </w:rPr>
        <w:t> The composition of this all important committee is broad-based and its functions are geared towards ensuring attaining environmental sustainability in the solid minerals sector of the Nigerian economy throughthe protection of the environment from degradation by</w:t>
      </w:r>
      <w:r>
        <w:rPr>
          <w:spacing w:val="-5"/>
          <w:vertAlign w:val="baseline"/>
        </w:rPr>
        <w:t> </w:t>
      </w:r>
      <w:r>
        <w:rPr>
          <w:vertAlign w:val="baseline"/>
        </w:rPr>
        <w:t>the mining of solid minerals.In appraising the functions of the Ministry</w:t>
      </w:r>
      <w:r>
        <w:rPr>
          <w:spacing w:val="-5"/>
          <w:vertAlign w:val="baseline"/>
        </w:rPr>
        <w:t> </w:t>
      </w:r>
      <w:r>
        <w:rPr>
          <w:vertAlign w:val="baseline"/>
        </w:rPr>
        <w:t>and the powers of the Honourable Minister of Mines and Steel Development as dotted all over the N.M.M.A. particularly as stated in section 4 (a) (1) (p) &amp; (t) of the N.M.M.A. mention must be made of the strategic position and role of MIREMCO.</w:t>
      </w:r>
      <w:r>
        <w:rPr>
          <w:vertAlign w:val="superscript"/>
        </w:rPr>
        <w:t>896</w:t>
      </w:r>
    </w:p>
    <w:p>
      <w:pPr>
        <w:pStyle w:val="BodyText"/>
        <w:spacing w:before="13"/>
      </w:pPr>
    </w:p>
    <w:p>
      <w:pPr>
        <w:pStyle w:val="BodyText"/>
        <w:spacing w:line="480" w:lineRule="auto"/>
        <w:ind w:left="400" w:right="1149"/>
        <w:jc w:val="both"/>
      </w:pPr>
      <w:r>
        <w:rPr/>
        <w:t>MIREMCO is peopled by persons from departments and agencies of Government who</w:t>
      </w:r>
      <w:r>
        <w:rPr>
          <w:spacing w:val="40"/>
        </w:rPr>
        <w:t> </w:t>
      </w:r>
      <w:r>
        <w:rPr/>
        <w:t>play key roles in the matter of mining of solid minerals in Nigeria. MIREMCO is comprised</w:t>
      </w:r>
      <w:r>
        <w:rPr>
          <w:spacing w:val="-5"/>
        </w:rPr>
        <w:t> </w:t>
      </w:r>
      <w:r>
        <w:rPr/>
        <w:t>of</w:t>
      </w:r>
      <w:r>
        <w:rPr>
          <w:spacing w:val="-3"/>
        </w:rPr>
        <w:t> </w:t>
      </w:r>
      <w:r>
        <w:rPr/>
        <w:t>representatives</w:t>
      </w:r>
      <w:r>
        <w:rPr>
          <w:spacing w:val="-3"/>
        </w:rPr>
        <w:t> </w:t>
      </w:r>
      <w:r>
        <w:rPr/>
        <w:t>of</w:t>
      </w:r>
      <w:r>
        <w:rPr>
          <w:spacing w:val="-5"/>
        </w:rPr>
        <w:t> </w:t>
      </w:r>
      <w:r>
        <w:rPr/>
        <w:t>departments,</w:t>
      </w:r>
      <w:r>
        <w:rPr>
          <w:spacing w:val="-2"/>
        </w:rPr>
        <w:t> </w:t>
      </w:r>
      <w:r>
        <w:rPr/>
        <w:t>agencies</w:t>
      </w:r>
      <w:r>
        <w:rPr>
          <w:spacing w:val="-4"/>
        </w:rPr>
        <w:t> </w:t>
      </w:r>
      <w:r>
        <w:rPr/>
        <w:t>and</w:t>
      </w:r>
      <w:r>
        <w:rPr>
          <w:spacing w:val="-2"/>
        </w:rPr>
        <w:t> </w:t>
      </w:r>
      <w:r>
        <w:rPr/>
        <w:t>organs</w:t>
      </w:r>
      <w:r>
        <w:rPr>
          <w:spacing w:val="-2"/>
        </w:rPr>
        <w:t> </w:t>
      </w:r>
      <w:r>
        <w:rPr/>
        <w:t>of</w:t>
      </w:r>
      <w:r>
        <w:rPr>
          <w:spacing w:val="-3"/>
        </w:rPr>
        <w:t> </w:t>
      </w:r>
      <w:r>
        <w:rPr/>
        <w:t>government</w:t>
      </w:r>
      <w:r>
        <w:rPr>
          <w:spacing w:val="-4"/>
        </w:rPr>
        <w:t> </w:t>
      </w:r>
      <w:r>
        <w:rPr/>
        <w:t>stretching through</w:t>
      </w:r>
      <w:r>
        <w:rPr>
          <w:spacing w:val="59"/>
        </w:rPr>
        <w:t>  </w:t>
      </w:r>
      <w:r>
        <w:rPr/>
        <w:t>the</w:t>
      </w:r>
      <w:r>
        <w:rPr>
          <w:spacing w:val="59"/>
        </w:rPr>
        <w:t>  </w:t>
      </w:r>
      <w:r>
        <w:rPr/>
        <w:t>tiers</w:t>
      </w:r>
      <w:r>
        <w:rPr>
          <w:spacing w:val="59"/>
        </w:rPr>
        <w:t>  </w:t>
      </w:r>
      <w:r>
        <w:rPr/>
        <w:t>of</w:t>
      </w:r>
      <w:r>
        <w:rPr>
          <w:spacing w:val="60"/>
        </w:rPr>
        <w:t>  </w:t>
      </w:r>
      <w:r>
        <w:rPr/>
        <w:t>Government</w:t>
      </w:r>
      <w:r>
        <w:rPr>
          <w:spacing w:val="59"/>
        </w:rPr>
        <w:t>  </w:t>
      </w:r>
      <w:r>
        <w:rPr/>
        <w:t>in</w:t>
      </w:r>
      <w:r>
        <w:rPr>
          <w:spacing w:val="60"/>
        </w:rPr>
        <w:t>  </w:t>
      </w:r>
      <w:r>
        <w:rPr/>
        <w:t>Nigeria</w:t>
      </w:r>
      <w:r>
        <w:rPr>
          <w:spacing w:val="58"/>
        </w:rPr>
        <w:t>  </w:t>
      </w:r>
      <w:r>
        <w:rPr/>
        <w:t>i.e</w:t>
      </w:r>
      <w:r>
        <w:rPr>
          <w:spacing w:val="63"/>
        </w:rPr>
        <w:t>  </w:t>
      </w:r>
      <w:r>
        <w:rPr/>
        <w:t>Federal,</w:t>
      </w:r>
      <w:r>
        <w:rPr>
          <w:spacing w:val="59"/>
        </w:rPr>
        <w:t>  </w:t>
      </w:r>
      <w:r>
        <w:rPr/>
        <w:t>State</w:t>
      </w:r>
      <w:r>
        <w:rPr>
          <w:spacing w:val="59"/>
        </w:rPr>
        <w:t>  </w:t>
      </w:r>
      <w:r>
        <w:rPr/>
        <w:t>and</w:t>
      </w:r>
      <w:r>
        <w:rPr>
          <w:spacing w:val="60"/>
        </w:rPr>
        <w:t>  </w:t>
      </w:r>
      <w:r>
        <w:rPr>
          <w:spacing w:val="-2"/>
        </w:rPr>
        <w:t>Local</w:t>
      </w:r>
    </w:p>
    <w:p>
      <w:pPr>
        <w:pStyle w:val="BodyText"/>
        <w:spacing w:before="7"/>
        <w:rPr>
          <w:sz w:val="11"/>
        </w:rPr>
      </w:pPr>
      <w:r>
        <w:rPr/>
        <mc:AlternateContent>
          <mc:Choice Requires="wps">
            <w:drawing>
              <wp:anchor distT="0" distB="0" distL="0" distR="0" allowOverlap="1" layoutInCell="1" locked="0" behindDoc="1" simplePos="0" relativeHeight="487744000">
                <wp:simplePos x="0" y="0"/>
                <wp:positionH relativeFrom="page">
                  <wp:posOffset>914704</wp:posOffset>
                </wp:positionH>
                <wp:positionV relativeFrom="paragraph">
                  <wp:posOffset>100223</wp:posOffset>
                </wp:positionV>
                <wp:extent cx="1829435" cy="9525"/>
                <wp:effectExtent l="0" t="0" r="0" b="0"/>
                <wp:wrapTopAndBottom/>
                <wp:docPr id="400" name="Graphic 400"/>
                <wp:cNvGraphicFramePr>
                  <a:graphicFrameLocks/>
                </wp:cNvGraphicFramePr>
                <a:graphic>
                  <a:graphicData uri="http://schemas.microsoft.com/office/word/2010/wordprocessingShape">
                    <wps:wsp>
                      <wps:cNvPr id="400" name="Graphic 40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891593pt;width:144.020pt;height:.71997pt;mso-position-horizontal-relative:page;mso-position-vertical-relative:paragraph;z-index:-15572480;mso-wrap-distance-left:0;mso-wrap-distance-right:0" id="docshape368"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895</w:t>
      </w:r>
      <w:r>
        <w:rPr>
          <w:sz w:val="20"/>
          <w:vertAlign w:val="baseline"/>
        </w:rPr>
        <w:t>Section</w:t>
      </w:r>
      <w:r>
        <w:rPr>
          <w:spacing w:val="-5"/>
          <w:sz w:val="20"/>
          <w:vertAlign w:val="baseline"/>
        </w:rPr>
        <w:t> </w:t>
      </w:r>
      <w:r>
        <w:rPr>
          <w:sz w:val="20"/>
          <w:vertAlign w:val="baseline"/>
        </w:rPr>
        <w:t>19(1),</w:t>
      </w:r>
      <w:r>
        <w:rPr>
          <w:spacing w:val="-3"/>
          <w:sz w:val="20"/>
          <w:vertAlign w:val="baseline"/>
        </w:rPr>
        <w:t> </w:t>
      </w:r>
      <w:r>
        <w:rPr>
          <w:sz w:val="20"/>
          <w:vertAlign w:val="baseline"/>
        </w:rPr>
        <w:t>Nigerian</w:t>
      </w:r>
      <w:r>
        <w:rPr>
          <w:spacing w:val="-4"/>
          <w:sz w:val="20"/>
          <w:vertAlign w:val="baseline"/>
        </w:rPr>
        <w:t> </w:t>
      </w:r>
      <w:r>
        <w:rPr>
          <w:sz w:val="20"/>
          <w:vertAlign w:val="baseline"/>
        </w:rPr>
        <w:t>Minerals</w:t>
      </w:r>
      <w:r>
        <w:rPr>
          <w:spacing w:val="-5"/>
          <w:sz w:val="20"/>
          <w:vertAlign w:val="baseline"/>
        </w:rPr>
        <w:t> </w:t>
      </w:r>
      <w:r>
        <w:rPr>
          <w:sz w:val="20"/>
          <w:vertAlign w:val="baseline"/>
        </w:rPr>
        <w:t>and</w:t>
      </w:r>
      <w:r>
        <w:rPr>
          <w:spacing w:val="-2"/>
          <w:sz w:val="20"/>
          <w:vertAlign w:val="baseline"/>
        </w:rPr>
        <w:t> </w:t>
      </w:r>
      <w:r>
        <w:rPr>
          <w:sz w:val="20"/>
          <w:vertAlign w:val="baseline"/>
        </w:rPr>
        <w:t>Mining</w:t>
      </w:r>
      <w:r>
        <w:rPr>
          <w:spacing w:val="-2"/>
          <w:sz w:val="20"/>
          <w:vertAlign w:val="baseline"/>
        </w:rPr>
        <w:t> </w:t>
      </w:r>
      <w:r>
        <w:rPr>
          <w:sz w:val="20"/>
          <w:vertAlign w:val="baseline"/>
        </w:rPr>
        <w:t>Act,</w:t>
      </w:r>
      <w:r>
        <w:rPr>
          <w:spacing w:val="-4"/>
          <w:sz w:val="20"/>
          <w:vertAlign w:val="baseline"/>
        </w:rPr>
        <w:t> </w:t>
      </w:r>
      <w:r>
        <w:rPr>
          <w:sz w:val="20"/>
          <w:vertAlign w:val="baseline"/>
        </w:rPr>
        <w:t>No.</w:t>
      </w:r>
      <w:r>
        <w:rPr>
          <w:spacing w:val="-3"/>
          <w:sz w:val="20"/>
          <w:vertAlign w:val="baseline"/>
        </w:rPr>
        <w:t> </w:t>
      </w:r>
      <w:r>
        <w:rPr>
          <w:sz w:val="20"/>
          <w:vertAlign w:val="baseline"/>
        </w:rPr>
        <w:t>20,</w:t>
      </w:r>
      <w:r>
        <w:rPr>
          <w:spacing w:val="-3"/>
          <w:sz w:val="20"/>
          <w:vertAlign w:val="baseline"/>
        </w:rPr>
        <w:t> </w:t>
      </w:r>
      <w:r>
        <w:rPr>
          <w:spacing w:val="-4"/>
          <w:sz w:val="20"/>
          <w:vertAlign w:val="baseline"/>
        </w:rPr>
        <w:t>2007</w:t>
      </w:r>
    </w:p>
    <w:p>
      <w:pPr>
        <w:spacing w:before="8"/>
        <w:ind w:left="400" w:right="0" w:firstLine="0"/>
        <w:jc w:val="left"/>
        <w:rPr>
          <w:sz w:val="20"/>
        </w:rPr>
      </w:pPr>
      <w:r>
        <w:rPr>
          <w:rFonts w:ascii="Calibri"/>
          <w:sz w:val="20"/>
          <w:vertAlign w:val="superscript"/>
        </w:rPr>
        <w:t>896</w:t>
      </w:r>
      <w:r>
        <w:rPr>
          <w:i/>
          <w:sz w:val="20"/>
          <w:vertAlign w:val="baseline"/>
        </w:rPr>
        <w:t>Ibid,</w:t>
      </w:r>
      <w:r>
        <w:rPr>
          <w:i/>
          <w:spacing w:val="-6"/>
          <w:sz w:val="20"/>
          <w:vertAlign w:val="baseline"/>
        </w:rPr>
        <w:t> </w:t>
      </w:r>
      <w:r>
        <w:rPr>
          <w:sz w:val="20"/>
          <w:vertAlign w:val="baseline"/>
        </w:rPr>
        <w:t>Section</w:t>
      </w:r>
      <w:r>
        <w:rPr>
          <w:spacing w:val="-7"/>
          <w:sz w:val="20"/>
          <w:vertAlign w:val="baseline"/>
        </w:rPr>
        <w:t> </w:t>
      </w:r>
      <w:r>
        <w:rPr>
          <w:spacing w:val="-4"/>
          <w:sz w:val="20"/>
          <w:vertAlign w:val="baseline"/>
        </w:rPr>
        <w:t>19(3)</w:t>
      </w:r>
    </w:p>
    <w:p>
      <w:pPr>
        <w:spacing w:after="0"/>
        <w:jc w:val="left"/>
        <w:rPr>
          <w:sz w:val="20"/>
        </w:rPr>
        <w:sectPr>
          <w:pgSz w:w="12240" w:h="15840"/>
          <w:pgMar w:header="0" w:footer="1012" w:top="1360" w:bottom="1200" w:left="1040" w:right="860"/>
        </w:sectPr>
      </w:pPr>
    </w:p>
    <w:p>
      <w:pPr>
        <w:pStyle w:val="BodyText"/>
        <w:spacing w:line="480" w:lineRule="auto" w:before="72"/>
        <w:ind w:left="400" w:right="1152"/>
        <w:jc w:val="both"/>
      </w:pPr>
      <w:r>
        <w:rPr/>
        <w:t>Governments.Specifically, membership of the MIREMCO is drawn from the Mines Environmental Compliance Department in the Federal Ministry of Mines and Steel Development (the representative shall be the Chairman), the Ministry responsible for land matters or mineral related matters in the State, the Mines Officer responsible for the State, the Ministry of Agriculture or Forestry in the State, Office of the Surveyor-General of the State, the Local Government Council (when matters affecting the said Local Government Area are being considered by the Committee), the State Environmental Department or Agency and the Federal Ministry of Environment in the State.</w:t>
      </w:r>
      <w:r>
        <w:rPr>
          <w:vertAlign w:val="superscript"/>
        </w:rPr>
        <w:t>897</w:t>
      </w:r>
    </w:p>
    <w:p>
      <w:pPr>
        <w:pStyle w:val="BodyText"/>
        <w:spacing w:before="13"/>
      </w:pPr>
    </w:p>
    <w:p>
      <w:pPr>
        <w:pStyle w:val="BodyText"/>
        <w:spacing w:line="480" w:lineRule="auto"/>
        <w:ind w:left="400" w:right="1153"/>
        <w:jc w:val="both"/>
      </w:pPr>
      <w:r>
        <w:rPr/>
        <w:t>The mitigation of the impacts of the mining of solid minerals and the implementation of social and environmental protection measures are crucial in the Committee's mandate.</w:t>
      </w:r>
      <w:r>
        <w:rPr>
          <w:vertAlign w:val="superscript"/>
        </w:rPr>
        <w:t>898</w:t>
      </w:r>
      <w:r>
        <w:rPr>
          <w:vertAlign w:val="baseline"/>
        </w:rPr>
        <w:t> Also, part of MIREMCO‟s functions include the need to ensure and advice theMinister</w:t>
      </w:r>
      <w:r>
        <w:rPr>
          <w:vertAlign w:val="superscript"/>
        </w:rPr>
        <w:t>899</w:t>
      </w:r>
      <w:r>
        <w:rPr>
          <w:vertAlign w:val="baseline"/>
        </w:rPr>
        <w:t> on focused and sustainable mining operations, activities and practices and particularly in respect of matters connected with the implementation of the Act.</w:t>
      </w:r>
    </w:p>
    <w:p>
      <w:pPr>
        <w:pStyle w:val="BodyText"/>
        <w:spacing w:before="13"/>
      </w:pPr>
    </w:p>
    <w:p>
      <w:pPr>
        <w:pStyle w:val="BodyText"/>
        <w:spacing w:line="480" w:lineRule="auto"/>
        <w:ind w:left="400" w:right="1154"/>
        <w:jc w:val="both"/>
      </w:pPr>
      <w:r>
        <w:rPr/>
        <w:t>Therefore, the functions of MIREMCO as it pertains to the issue relevant to the mining of solid</w:t>
      </w:r>
      <w:r>
        <w:rPr>
          <w:spacing w:val="5"/>
        </w:rPr>
        <w:t> </w:t>
      </w:r>
      <w:r>
        <w:rPr/>
        <w:t>minerals</w:t>
      </w:r>
      <w:r>
        <w:rPr>
          <w:spacing w:val="9"/>
        </w:rPr>
        <w:t> </w:t>
      </w:r>
      <w:r>
        <w:rPr/>
        <w:t>and</w:t>
      </w:r>
      <w:r>
        <w:rPr>
          <w:spacing w:val="8"/>
        </w:rPr>
        <w:t> </w:t>
      </w:r>
      <w:r>
        <w:rPr/>
        <w:t>environmental</w:t>
      </w:r>
      <w:r>
        <w:rPr>
          <w:spacing w:val="8"/>
        </w:rPr>
        <w:t> </w:t>
      </w:r>
      <w:r>
        <w:rPr/>
        <w:t>degradation</w:t>
      </w:r>
      <w:r>
        <w:rPr>
          <w:spacing w:val="7"/>
        </w:rPr>
        <w:t> </w:t>
      </w:r>
      <w:r>
        <w:rPr/>
        <w:t>in</w:t>
      </w:r>
      <w:r>
        <w:rPr>
          <w:spacing w:val="8"/>
        </w:rPr>
        <w:t> </w:t>
      </w:r>
      <w:r>
        <w:rPr/>
        <w:t>Nigeria</w:t>
      </w:r>
      <w:r>
        <w:rPr>
          <w:spacing w:val="7"/>
        </w:rPr>
        <w:t> </w:t>
      </w:r>
      <w:r>
        <w:rPr/>
        <w:t>are</w:t>
      </w:r>
      <w:r>
        <w:rPr>
          <w:spacing w:val="7"/>
        </w:rPr>
        <w:t> </w:t>
      </w:r>
      <w:r>
        <w:rPr/>
        <w:t>specified</w:t>
      </w:r>
      <w:r>
        <w:rPr>
          <w:spacing w:val="6"/>
        </w:rPr>
        <w:t> </w:t>
      </w:r>
      <w:r>
        <w:rPr/>
        <w:t>in</w:t>
      </w:r>
      <w:r>
        <w:rPr>
          <w:spacing w:val="8"/>
        </w:rPr>
        <w:t> </w:t>
      </w:r>
      <w:r>
        <w:rPr/>
        <w:t>section</w:t>
      </w:r>
      <w:r>
        <w:rPr>
          <w:spacing w:val="8"/>
        </w:rPr>
        <w:t> </w:t>
      </w:r>
      <w:r>
        <w:rPr/>
        <w:t>19</w:t>
      </w:r>
      <w:r>
        <w:rPr>
          <w:spacing w:val="8"/>
        </w:rPr>
        <w:t> </w:t>
      </w:r>
      <w:r>
        <w:rPr/>
        <w:t>(3)</w:t>
      </w:r>
      <w:r>
        <w:rPr>
          <w:spacing w:val="6"/>
        </w:rPr>
        <w:t> </w:t>
      </w:r>
      <w:r>
        <w:rPr>
          <w:spacing w:val="-5"/>
        </w:rPr>
        <w:t>(b)</w:t>
      </w:r>
    </w:p>
    <w:p>
      <w:pPr>
        <w:pStyle w:val="BodyText"/>
        <w:spacing w:line="480" w:lineRule="auto"/>
        <w:ind w:left="400" w:right="1152"/>
        <w:jc w:val="both"/>
      </w:pPr>
      <w:r>
        <w:rPr/>
        <w:t>(c) (d) (e) &amp; (f) of the N.M.M.A. which are respectively reproduced viz:consider issues affecting compensation and make necessary recommendations to the Minister;discuss, consider and advise the Minister on matters affecting pollution anddegradation of any land on which any mineral is being extracted;consider such other matters relating to mineral resources development within the State as the Minister may, from time to time, refer to the Committee;advise</w:t>
      </w:r>
      <w:r>
        <w:rPr>
          <w:spacing w:val="27"/>
        </w:rPr>
        <w:t> </w:t>
      </w:r>
      <w:r>
        <w:rPr/>
        <w:t>the</w:t>
      </w:r>
      <w:r>
        <w:rPr>
          <w:spacing w:val="30"/>
        </w:rPr>
        <w:t> </w:t>
      </w:r>
      <w:r>
        <w:rPr/>
        <w:t>Departments</w:t>
      </w:r>
      <w:r>
        <w:rPr>
          <w:spacing w:val="31"/>
        </w:rPr>
        <w:t> </w:t>
      </w:r>
      <w:r>
        <w:rPr/>
        <w:t>established</w:t>
      </w:r>
      <w:r>
        <w:rPr>
          <w:spacing w:val="30"/>
        </w:rPr>
        <w:t> </w:t>
      </w:r>
      <w:r>
        <w:rPr/>
        <w:t>in</w:t>
      </w:r>
      <w:r>
        <w:rPr>
          <w:spacing w:val="30"/>
        </w:rPr>
        <w:t> </w:t>
      </w:r>
      <w:r>
        <w:rPr/>
        <w:t>accordance</w:t>
      </w:r>
      <w:r>
        <w:rPr>
          <w:spacing w:val="31"/>
        </w:rPr>
        <w:t> </w:t>
      </w:r>
      <w:r>
        <w:rPr/>
        <w:t>with</w:t>
      </w:r>
      <w:r>
        <w:rPr>
          <w:spacing w:val="31"/>
        </w:rPr>
        <w:t> </w:t>
      </w:r>
      <w:r>
        <w:rPr/>
        <w:t>the</w:t>
      </w:r>
      <w:r>
        <w:rPr>
          <w:spacing w:val="30"/>
        </w:rPr>
        <w:t> </w:t>
      </w:r>
      <w:r>
        <w:rPr/>
        <w:t>provisions</w:t>
      </w:r>
      <w:r>
        <w:rPr>
          <w:spacing w:val="31"/>
        </w:rPr>
        <w:t> </w:t>
      </w:r>
      <w:r>
        <w:rPr/>
        <w:t>of</w:t>
      </w:r>
      <w:r>
        <w:rPr>
          <w:spacing w:val="30"/>
        </w:rPr>
        <w:t> </w:t>
      </w:r>
      <w:r>
        <w:rPr>
          <w:spacing w:val="-4"/>
        </w:rPr>
        <w:t>this</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401" name="Group 401"/>
                <wp:cNvGraphicFramePr>
                  <a:graphicFrameLocks/>
                </wp:cNvGraphicFramePr>
                <a:graphic>
                  <a:graphicData uri="http://schemas.microsoft.com/office/word/2010/wordprocessingGroup">
                    <wpg:wgp>
                      <wpg:cNvPr id="401" name="Group 401"/>
                      <wpg:cNvGrpSpPr/>
                      <wpg:grpSpPr>
                        <a:xfrm>
                          <a:off x="0" y="0"/>
                          <a:ext cx="1829435" cy="9525"/>
                          <a:chExt cx="1829435" cy="9525"/>
                        </a:xfrm>
                      </wpg:grpSpPr>
                      <wps:wsp>
                        <wps:cNvPr id="402" name="Graphic 40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69" coordorigin="0,0" coordsize="2881,15">
                <v:rect style="position:absolute;left:0;top:0;width:2881;height:15" id="docshape370" filled="true" fillcolor="#000000" stroked="false">
                  <v:fill type="solid"/>
                </v:rect>
              </v:group>
            </w:pict>
          </mc:Fallback>
        </mc:AlternateContent>
      </w:r>
      <w:r>
        <w:rPr>
          <w:sz w:val="2"/>
        </w:rPr>
      </w:r>
    </w:p>
    <w:p>
      <w:pPr>
        <w:spacing w:before="85"/>
        <w:ind w:left="400" w:right="7692" w:firstLine="0"/>
        <w:jc w:val="left"/>
        <w:rPr>
          <w:sz w:val="20"/>
        </w:rPr>
      </w:pPr>
      <w:r>
        <w:rPr>
          <w:sz w:val="20"/>
          <w:vertAlign w:val="superscript"/>
        </w:rPr>
        <w:t>897</w:t>
      </w:r>
      <w:r>
        <w:rPr>
          <w:i/>
          <w:sz w:val="20"/>
          <w:vertAlign w:val="baseline"/>
        </w:rPr>
        <w:t>Ibid, </w:t>
      </w:r>
      <w:r>
        <w:rPr>
          <w:sz w:val="20"/>
          <w:vertAlign w:val="baseline"/>
        </w:rPr>
        <w:t>Section 19(2) </w:t>
      </w:r>
      <w:r>
        <w:rPr>
          <w:sz w:val="20"/>
          <w:vertAlign w:val="superscript"/>
        </w:rPr>
        <w:t>898</w:t>
      </w:r>
      <w:r>
        <w:rPr>
          <w:i/>
          <w:sz w:val="20"/>
          <w:vertAlign w:val="baseline"/>
        </w:rPr>
        <w:t>Ibid,</w:t>
      </w:r>
      <w:r>
        <w:rPr>
          <w:i/>
          <w:spacing w:val="-13"/>
          <w:sz w:val="20"/>
          <w:vertAlign w:val="baseline"/>
        </w:rPr>
        <w:t> </w:t>
      </w:r>
      <w:r>
        <w:rPr>
          <w:sz w:val="20"/>
          <w:vertAlign w:val="baseline"/>
        </w:rPr>
        <w:t>Section</w:t>
      </w:r>
      <w:r>
        <w:rPr>
          <w:spacing w:val="-12"/>
          <w:sz w:val="20"/>
          <w:vertAlign w:val="baseline"/>
        </w:rPr>
        <w:t> </w:t>
      </w:r>
      <w:r>
        <w:rPr>
          <w:sz w:val="20"/>
          <w:vertAlign w:val="baseline"/>
        </w:rPr>
        <w:t>19(3)(e) </w:t>
      </w:r>
      <w:r>
        <w:rPr>
          <w:sz w:val="20"/>
          <w:vertAlign w:val="superscript"/>
        </w:rPr>
        <w:t>899</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2"/>
          <w:sz w:val="20"/>
          <w:vertAlign w:val="baseline"/>
        </w:rPr>
        <w:t>19(3)(i)</w:t>
      </w:r>
    </w:p>
    <w:p>
      <w:pPr>
        <w:spacing w:after="0"/>
        <w:jc w:val="left"/>
        <w:rPr>
          <w:sz w:val="20"/>
        </w:rPr>
        <w:sectPr>
          <w:pgSz w:w="12240" w:h="15840"/>
          <w:pgMar w:header="0" w:footer="1012" w:top="1360" w:bottom="1200" w:left="1040" w:right="860"/>
        </w:sectPr>
      </w:pPr>
    </w:p>
    <w:p>
      <w:pPr>
        <w:pStyle w:val="BodyText"/>
        <w:spacing w:line="480" w:lineRule="auto" w:before="72"/>
        <w:ind w:left="400" w:right="1151"/>
        <w:jc w:val="both"/>
      </w:pPr>
      <w:r>
        <w:rPr/>
        <w:t>Act for the supervision of mineral exploitation and the implementation of social and environmentalprotection</w:t>
      </w:r>
      <w:r>
        <w:rPr>
          <w:spacing w:val="-1"/>
        </w:rPr>
        <w:t> </w:t>
      </w:r>
      <w:r>
        <w:rPr/>
        <w:t>measures;advise the Local Government Area</w:t>
      </w:r>
      <w:r>
        <w:rPr>
          <w:spacing w:val="-2"/>
        </w:rPr>
        <w:t> </w:t>
      </w:r>
      <w:r>
        <w:rPr/>
        <w:t>and communities</w:t>
      </w:r>
      <w:r>
        <w:rPr>
          <w:spacing w:val="-1"/>
        </w:rPr>
        <w:t> </w:t>
      </w:r>
      <w:r>
        <w:rPr/>
        <w:t>on the implementation programmesforenvironmental protection and sustainable management of Mineral resources.</w:t>
      </w:r>
    </w:p>
    <w:p>
      <w:pPr>
        <w:pStyle w:val="BodyText"/>
        <w:spacing w:before="12"/>
      </w:pPr>
    </w:p>
    <w:p>
      <w:pPr>
        <w:pStyle w:val="BodyText"/>
        <w:spacing w:line="480" w:lineRule="auto"/>
        <w:ind w:left="400" w:right="1149"/>
        <w:jc w:val="both"/>
      </w:pPr>
      <w:r>
        <w:rPr/>
        <w:t>It could be asserted that in the composition and the ascription of functions of MIREMCO, the N.M.M.A. was no doubt forward-looking by integrating the cardinals of sustainable mining</w:t>
      </w:r>
      <w:r>
        <w:rPr>
          <w:spacing w:val="-4"/>
        </w:rPr>
        <w:t> </w:t>
      </w:r>
      <w:r>
        <w:rPr/>
        <w:t>of</w:t>
      </w:r>
      <w:r>
        <w:rPr>
          <w:spacing w:val="-2"/>
        </w:rPr>
        <w:t> </w:t>
      </w:r>
      <w:r>
        <w:rPr/>
        <w:t>solid</w:t>
      </w:r>
      <w:r>
        <w:rPr>
          <w:spacing w:val="-2"/>
        </w:rPr>
        <w:t> </w:t>
      </w:r>
      <w:r>
        <w:rPr/>
        <w:t>minerals in</w:t>
      </w:r>
      <w:r>
        <w:rPr>
          <w:spacing w:val="-2"/>
        </w:rPr>
        <w:t> </w:t>
      </w:r>
      <w:r>
        <w:rPr/>
        <w:t>Nigeria.</w:t>
      </w:r>
      <w:r>
        <w:rPr>
          <w:spacing w:val="-2"/>
        </w:rPr>
        <w:t> </w:t>
      </w:r>
      <w:r>
        <w:rPr/>
        <w:t>The</w:t>
      </w:r>
      <w:r>
        <w:rPr>
          <w:spacing w:val="-3"/>
        </w:rPr>
        <w:t> </w:t>
      </w:r>
      <w:r>
        <w:rPr/>
        <w:t>above</w:t>
      </w:r>
      <w:r>
        <w:rPr>
          <w:spacing w:val="-3"/>
        </w:rPr>
        <w:t> </w:t>
      </w:r>
      <w:r>
        <w:rPr/>
        <w:t>recited</w:t>
      </w:r>
      <w:r>
        <w:rPr>
          <w:spacing w:val="-2"/>
        </w:rPr>
        <w:t> </w:t>
      </w:r>
      <w:r>
        <w:rPr/>
        <w:t>provisions</w:t>
      </w:r>
      <w:r>
        <w:rPr>
          <w:spacing w:val="-2"/>
        </w:rPr>
        <w:t> </w:t>
      </w:r>
      <w:r>
        <w:rPr/>
        <w:t>allude</w:t>
      </w:r>
      <w:r>
        <w:rPr>
          <w:spacing w:val="-3"/>
        </w:rPr>
        <w:t> </w:t>
      </w:r>
      <w:r>
        <w:rPr/>
        <w:t>to</w:t>
      </w:r>
      <w:r>
        <w:rPr>
          <w:spacing w:val="-2"/>
        </w:rPr>
        <w:t> </w:t>
      </w:r>
      <w:r>
        <w:rPr/>
        <w:t>this</w:t>
      </w:r>
      <w:r>
        <w:rPr>
          <w:spacing w:val="-2"/>
        </w:rPr>
        <w:t> </w:t>
      </w:r>
      <w:r>
        <w:rPr/>
        <w:t>submission. It is hoped that MIREMCO in all the States of the Federation will perform creditably well as far</w:t>
      </w:r>
      <w:r>
        <w:rPr>
          <w:spacing w:val="-1"/>
        </w:rPr>
        <w:t> </w:t>
      </w:r>
      <w:r>
        <w:rPr/>
        <w:t>as giving</w:t>
      </w:r>
      <w:r>
        <w:rPr>
          <w:spacing w:val="-3"/>
        </w:rPr>
        <w:t> </w:t>
      </w:r>
      <w:r>
        <w:rPr/>
        <w:t>the</w:t>
      </w:r>
      <w:r>
        <w:rPr>
          <w:spacing w:val="-1"/>
        </w:rPr>
        <w:t> </w:t>
      </w:r>
      <w:r>
        <w:rPr/>
        <w:t>Minister</w:t>
      </w:r>
      <w:r>
        <w:rPr>
          <w:spacing w:val="-1"/>
        </w:rPr>
        <w:t> </w:t>
      </w:r>
      <w:r>
        <w:rPr/>
        <w:t>valuable</w:t>
      </w:r>
      <w:r>
        <w:rPr>
          <w:spacing w:val="-1"/>
        </w:rPr>
        <w:t> </w:t>
      </w:r>
      <w:r>
        <w:rPr/>
        <w:t>advice</w:t>
      </w:r>
      <w:r>
        <w:rPr>
          <w:spacing w:val="-2"/>
        </w:rPr>
        <w:t> </w:t>
      </w:r>
      <w:r>
        <w:rPr/>
        <w:t>(in</w:t>
      </w:r>
      <w:r>
        <w:rPr>
          <w:spacing w:val="-1"/>
        </w:rPr>
        <w:t> </w:t>
      </w:r>
      <w:r>
        <w:rPr/>
        <w:t>the</w:t>
      </w:r>
      <w:r>
        <w:rPr>
          <w:spacing w:val="-1"/>
        </w:rPr>
        <w:t> </w:t>
      </w:r>
      <w:r>
        <w:rPr/>
        <w:t>light of</w:t>
      </w:r>
      <w:r>
        <w:rPr>
          <w:spacing w:val="-1"/>
        </w:rPr>
        <w:t> </w:t>
      </w:r>
      <w:r>
        <w:rPr/>
        <w:t>the</w:t>
      </w:r>
      <w:r>
        <w:rPr>
          <w:spacing w:val="-1"/>
        </w:rPr>
        <w:t> </w:t>
      </w:r>
      <w:r>
        <w:rPr/>
        <w:t>fact that by</w:t>
      </w:r>
      <w:r>
        <w:rPr>
          <w:spacing w:val="-3"/>
        </w:rPr>
        <w:t> </w:t>
      </w:r>
      <w:r>
        <w:rPr/>
        <w:t>the</w:t>
      </w:r>
      <w:r>
        <w:rPr>
          <w:spacing w:val="-1"/>
        </w:rPr>
        <w:t> </w:t>
      </w:r>
      <w:r>
        <w:rPr/>
        <w:t>provision of Section 19 (6),MIREMCO shall forward its report to the Minister after each meeting) as it relates</w:t>
      </w:r>
      <w:r>
        <w:rPr>
          <w:spacing w:val="-2"/>
        </w:rPr>
        <w:t> </w:t>
      </w:r>
      <w:r>
        <w:rPr/>
        <w:t>more</w:t>
      </w:r>
      <w:r>
        <w:rPr>
          <w:spacing w:val="-3"/>
        </w:rPr>
        <w:t> </w:t>
      </w:r>
      <w:r>
        <w:rPr/>
        <w:t>particularly</w:t>
      </w:r>
      <w:r>
        <w:rPr>
          <w:spacing w:val="-5"/>
        </w:rPr>
        <w:t> </w:t>
      </w:r>
      <w:r>
        <w:rPr/>
        <w:t>to</w:t>
      </w:r>
      <w:r>
        <w:rPr>
          <w:spacing w:val="-2"/>
        </w:rPr>
        <w:t> </w:t>
      </w:r>
      <w:r>
        <w:rPr/>
        <w:t>the</w:t>
      </w:r>
      <w:r>
        <w:rPr>
          <w:spacing w:val="-3"/>
        </w:rPr>
        <w:t> </w:t>
      </w:r>
      <w:r>
        <w:rPr/>
        <w:t>issues of</w:t>
      </w:r>
      <w:r>
        <w:rPr>
          <w:spacing w:val="-3"/>
        </w:rPr>
        <w:t> </w:t>
      </w:r>
      <w:r>
        <w:rPr/>
        <w:t>protection</w:t>
      </w:r>
      <w:r>
        <w:rPr>
          <w:spacing w:val="-2"/>
        </w:rPr>
        <w:t> </w:t>
      </w:r>
      <w:r>
        <w:rPr/>
        <w:t>of</w:t>
      </w:r>
      <w:r>
        <w:rPr>
          <w:spacing w:val="-2"/>
        </w:rPr>
        <w:t> </w:t>
      </w:r>
      <w:r>
        <w:rPr/>
        <w:t>the</w:t>
      </w:r>
      <w:r>
        <w:rPr>
          <w:spacing w:val="-2"/>
        </w:rPr>
        <w:t> </w:t>
      </w:r>
      <w:r>
        <w:rPr/>
        <w:t>environment</w:t>
      </w:r>
      <w:r>
        <w:rPr>
          <w:spacing w:val="-2"/>
        </w:rPr>
        <w:t> </w:t>
      </w:r>
      <w:r>
        <w:rPr/>
        <w:t>from</w:t>
      </w:r>
      <w:r>
        <w:rPr>
          <w:spacing w:val="-2"/>
        </w:rPr>
        <w:t> </w:t>
      </w:r>
      <w:r>
        <w:rPr/>
        <w:t>degradation</w:t>
      </w:r>
      <w:r>
        <w:rPr>
          <w:spacing w:val="-2"/>
        </w:rPr>
        <w:t> </w:t>
      </w:r>
      <w:r>
        <w:rPr/>
        <w:t>by the mining of solidminerals inNigeria in the States of the Country.</w:t>
      </w:r>
    </w:p>
    <w:p>
      <w:pPr>
        <w:pStyle w:val="BodyText"/>
        <w:spacing w:before="13"/>
      </w:pPr>
    </w:p>
    <w:p>
      <w:pPr>
        <w:pStyle w:val="BodyText"/>
        <w:spacing w:line="480" w:lineRule="auto" w:before="1"/>
        <w:ind w:left="400" w:right="1147"/>
        <w:jc w:val="both"/>
      </w:pPr>
      <w:r>
        <w:rPr/>
        <w:t>However,</w:t>
      </w:r>
      <w:r>
        <w:rPr>
          <w:spacing w:val="-1"/>
        </w:rPr>
        <w:t> </w:t>
      </w:r>
      <w:r>
        <w:rPr/>
        <w:t>the foregoing provisions of</w:t>
      </w:r>
      <w:r>
        <w:rPr>
          <w:spacing w:val="-1"/>
        </w:rPr>
        <w:t> </w:t>
      </w:r>
      <w:r>
        <w:rPr/>
        <w:t>the N.M.M.A as well articulated as they</w:t>
      </w:r>
      <w:r>
        <w:rPr>
          <w:spacing w:val="-4"/>
        </w:rPr>
        <w:t> </w:t>
      </w:r>
      <w:r>
        <w:rPr/>
        <w:t>may</w:t>
      </w:r>
      <w:r>
        <w:rPr>
          <w:spacing w:val="-2"/>
        </w:rPr>
        <w:t> </w:t>
      </w:r>
      <w:r>
        <w:rPr/>
        <w:t>appear, fall short of some basic expectations viz; (i) the N.M.M.A. expressly created this very important committee for the states of the Federation without mentioning the Federal</w:t>
      </w:r>
      <w:r>
        <w:rPr>
          <w:spacing w:val="40"/>
        </w:rPr>
        <w:t> </w:t>
      </w:r>
      <w:r>
        <w:rPr/>
        <w:t>Capital Territory of Nigeria. It is obvious that some form of mining of solid minerals take place</w:t>
      </w:r>
      <w:r>
        <w:rPr>
          <w:spacing w:val="-1"/>
        </w:rPr>
        <w:t> </w:t>
      </w:r>
      <w:r>
        <w:rPr/>
        <w:t>within</w:t>
      </w:r>
      <w:r>
        <w:rPr>
          <w:spacing w:val="-2"/>
        </w:rPr>
        <w:t> </w:t>
      </w:r>
      <w:r>
        <w:rPr/>
        <w:t>the</w:t>
      </w:r>
      <w:r>
        <w:rPr>
          <w:spacing w:val="-2"/>
        </w:rPr>
        <w:t> </w:t>
      </w:r>
      <w:r>
        <w:rPr/>
        <w:t>Federal Capital</w:t>
      </w:r>
      <w:r>
        <w:rPr>
          <w:spacing w:val="-2"/>
        </w:rPr>
        <w:t> </w:t>
      </w:r>
      <w:r>
        <w:rPr/>
        <w:t>with</w:t>
      </w:r>
      <w:r>
        <w:rPr>
          <w:spacing w:val="-2"/>
        </w:rPr>
        <w:t> </w:t>
      </w:r>
      <w:r>
        <w:rPr/>
        <w:t>a</w:t>
      </w:r>
      <w:r>
        <w:rPr>
          <w:spacing w:val="-3"/>
        </w:rPr>
        <w:t> </w:t>
      </w:r>
      <w:r>
        <w:rPr/>
        <w:t>lot</w:t>
      </w:r>
      <w:r>
        <w:rPr>
          <w:spacing w:val="-2"/>
        </w:rPr>
        <w:t> </w:t>
      </w:r>
      <w:r>
        <w:rPr/>
        <w:t>of</w:t>
      </w:r>
      <w:r>
        <w:rPr>
          <w:spacing w:val="-1"/>
        </w:rPr>
        <w:t> </w:t>
      </w:r>
      <w:r>
        <w:rPr/>
        <w:t>quarry</w:t>
      </w:r>
      <w:r>
        <w:rPr>
          <w:spacing w:val="-5"/>
        </w:rPr>
        <w:t> </w:t>
      </w:r>
      <w:r>
        <w:rPr/>
        <w:t>sites</w:t>
      </w:r>
      <w:r>
        <w:rPr>
          <w:spacing w:val="-2"/>
        </w:rPr>
        <w:t> </w:t>
      </w:r>
      <w:r>
        <w:rPr/>
        <w:t>in the</w:t>
      </w:r>
      <w:r>
        <w:rPr>
          <w:spacing w:val="-1"/>
        </w:rPr>
        <w:t> </w:t>
      </w:r>
      <w:r>
        <w:rPr/>
        <w:t>territory. In</w:t>
      </w:r>
      <w:r>
        <w:rPr>
          <w:spacing w:val="-2"/>
        </w:rPr>
        <w:t> </w:t>
      </w:r>
      <w:r>
        <w:rPr/>
        <w:t>practical</w:t>
      </w:r>
      <w:r>
        <w:rPr>
          <w:spacing w:val="-2"/>
        </w:rPr>
        <w:t> </w:t>
      </w:r>
      <w:r>
        <w:rPr/>
        <w:t>terms, is MIREMCO functional in the Federal Capital Territory, Abuja? and if it is, what is the legal basis for such? The non-mention of the Federal Capital Territory may have been as a result of omission on the part of the legislature or the draftsman (ii) IsMIREMCO actually and practically in place at the various states of the Federation? If yes, what is the value adding</w:t>
      </w:r>
      <w:r>
        <w:rPr>
          <w:spacing w:val="68"/>
          <w:w w:val="150"/>
        </w:rPr>
        <w:t> </w:t>
      </w:r>
      <w:r>
        <w:rPr/>
        <w:t>capacity</w:t>
      </w:r>
      <w:r>
        <w:rPr>
          <w:spacing w:val="64"/>
          <w:w w:val="150"/>
        </w:rPr>
        <w:t> </w:t>
      </w:r>
      <w:r>
        <w:rPr/>
        <w:t>of</w:t>
      </w:r>
      <w:r>
        <w:rPr>
          <w:spacing w:val="71"/>
          <w:w w:val="150"/>
        </w:rPr>
        <w:t> </w:t>
      </w:r>
      <w:r>
        <w:rPr/>
        <w:t>such</w:t>
      </w:r>
      <w:r>
        <w:rPr>
          <w:spacing w:val="72"/>
          <w:w w:val="150"/>
        </w:rPr>
        <w:t> </w:t>
      </w:r>
      <w:r>
        <w:rPr/>
        <w:t>committees</w:t>
      </w:r>
      <w:r>
        <w:rPr>
          <w:spacing w:val="72"/>
          <w:w w:val="150"/>
        </w:rPr>
        <w:t> </w:t>
      </w:r>
      <w:r>
        <w:rPr/>
        <w:t>in</w:t>
      </w:r>
      <w:r>
        <w:rPr>
          <w:spacing w:val="72"/>
          <w:w w:val="150"/>
        </w:rPr>
        <w:t> </w:t>
      </w:r>
      <w:r>
        <w:rPr/>
        <w:t>the</w:t>
      </w:r>
      <w:r>
        <w:rPr>
          <w:spacing w:val="70"/>
          <w:w w:val="150"/>
        </w:rPr>
        <w:t> </w:t>
      </w:r>
      <w:r>
        <w:rPr/>
        <w:t>face</w:t>
      </w:r>
      <w:r>
        <w:rPr>
          <w:spacing w:val="71"/>
          <w:w w:val="150"/>
        </w:rPr>
        <w:t> </w:t>
      </w:r>
      <w:r>
        <w:rPr/>
        <w:t>of</w:t>
      </w:r>
      <w:r>
        <w:rPr>
          <w:spacing w:val="71"/>
          <w:w w:val="150"/>
        </w:rPr>
        <w:t> </w:t>
      </w:r>
      <w:r>
        <w:rPr/>
        <w:t>existing</w:t>
      </w:r>
      <w:r>
        <w:rPr>
          <w:spacing w:val="71"/>
          <w:w w:val="150"/>
        </w:rPr>
        <w:t> </w:t>
      </w:r>
      <w:r>
        <w:rPr/>
        <w:t>and</w:t>
      </w:r>
      <w:r>
        <w:rPr>
          <w:spacing w:val="71"/>
          <w:w w:val="150"/>
        </w:rPr>
        <w:t> </w:t>
      </w:r>
      <w:r>
        <w:rPr/>
        <w:t>recent</w:t>
      </w:r>
      <w:r>
        <w:rPr>
          <w:spacing w:val="72"/>
          <w:w w:val="150"/>
        </w:rPr>
        <w:t> </w:t>
      </w:r>
      <w:r>
        <w:rPr/>
        <w:t>cases</w:t>
      </w:r>
      <w:r>
        <w:rPr>
          <w:spacing w:val="73"/>
          <w:w w:val="150"/>
        </w:rPr>
        <w:t> </w:t>
      </w:r>
      <w:r>
        <w:rPr>
          <w:spacing w:val="-5"/>
        </w:rPr>
        <w:t>of</w:t>
      </w:r>
    </w:p>
    <w:p>
      <w:pPr>
        <w:spacing w:after="0" w:line="480" w:lineRule="auto"/>
        <w:jc w:val="both"/>
        <w:sectPr>
          <w:pgSz w:w="12240" w:h="15840"/>
          <w:pgMar w:header="0" w:footer="1012" w:top="1360" w:bottom="1200" w:left="1040" w:right="860"/>
        </w:sectPr>
      </w:pPr>
    </w:p>
    <w:p>
      <w:pPr>
        <w:pStyle w:val="BodyText"/>
        <w:spacing w:line="480" w:lineRule="auto" w:before="72"/>
        <w:ind w:left="400" w:right="1155"/>
        <w:jc w:val="both"/>
      </w:pPr>
      <w:r>
        <w:rPr/>
        <w:t>environmental degradation arising from mining activities such as could be found in the wasting plains of the Jos-Plateau, the Bagega lead poisoning accident,the Okaba mine andLuku-Minna mine sites degradation.</w:t>
      </w:r>
    </w:p>
    <w:p>
      <w:pPr>
        <w:pStyle w:val="BodyText"/>
        <w:spacing w:before="12"/>
      </w:pPr>
    </w:p>
    <w:p>
      <w:pPr>
        <w:pStyle w:val="BodyText"/>
        <w:spacing w:line="480" w:lineRule="auto"/>
        <w:ind w:left="400" w:right="1149"/>
        <w:jc w:val="both"/>
      </w:pPr>
      <w:r>
        <w:rPr/>
        <w:t>In</w:t>
      </w:r>
      <w:r>
        <w:rPr>
          <w:spacing w:val="-1"/>
        </w:rPr>
        <w:t> </w:t>
      </w:r>
      <w:r>
        <w:rPr/>
        <w:t>the</w:t>
      </w:r>
      <w:r>
        <w:rPr>
          <w:spacing w:val="-2"/>
        </w:rPr>
        <w:t> </w:t>
      </w:r>
      <w:r>
        <w:rPr/>
        <w:t>light</w:t>
      </w:r>
      <w:r>
        <w:rPr>
          <w:spacing w:val="-1"/>
        </w:rPr>
        <w:t> </w:t>
      </w:r>
      <w:r>
        <w:rPr/>
        <w:t>of</w:t>
      </w:r>
      <w:r>
        <w:rPr>
          <w:spacing w:val="-2"/>
        </w:rPr>
        <w:t> </w:t>
      </w:r>
      <w:r>
        <w:rPr/>
        <w:t>the</w:t>
      </w:r>
      <w:r>
        <w:rPr>
          <w:spacing w:val="-2"/>
        </w:rPr>
        <w:t> </w:t>
      </w:r>
      <w:r>
        <w:rPr/>
        <w:t>foregoing,</w:t>
      </w:r>
      <w:r>
        <w:rPr>
          <w:spacing w:val="-1"/>
        </w:rPr>
        <w:t> </w:t>
      </w:r>
      <w:r>
        <w:rPr/>
        <w:t>if</w:t>
      </w:r>
      <w:r>
        <w:rPr>
          <w:spacing w:val="-2"/>
        </w:rPr>
        <w:t> </w:t>
      </w:r>
      <w:r>
        <w:rPr/>
        <w:t>MIREMCO</w:t>
      </w:r>
      <w:r>
        <w:rPr>
          <w:spacing w:val="-2"/>
        </w:rPr>
        <w:t> </w:t>
      </w:r>
      <w:r>
        <w:rPr/>
        <w:t>is actually</w:t>
      </w:r>
      <w:r>
        <w:rPr>
          <w:spacing w:val="-6"/>
        </w:rPr>
        <w:t> </w:t>
      </w:r>
      <w:r>
        <w:rPr/>
        <w:t>functional</w:t>
      </w:r>
      <w:r>
        <w:rPr>
          <w:spacing w:val="-1"/>
        </w:rPr>
        <w:t> </w:t>
      </w:r>
      <w:r>
        <w:rPr/>
        <w:t>all</w:t>
      </w:r>
      <w:r>
        <w:rPr>
          <w:spacing w:val="-1"/>
        </w:rPr>
        <w:t> </w:t>
      </w:r>
      <w:r>
        <w:rPr/>
        <w:t>over</w:t>
      </w:r>
      <w:r>
        <w:rPr>
          <w:spacing w:val="-2"/>
        </w:rPr>
        <w:t> </w:t>
      </w:r>
      <w:r>
        <w:rPr/>
        <w:t>the</w:t>
      </w:r>
      <w:r>
        <w:rPr>
          <w:spacing w:val="-2"/>
        </w:rPr>
        <w:t> </w:t>
      </w:r>
      <w:r>
        <w:rPr/>
        <w:t>nation,</w:t>
      </w:r>
      <w:r>
        <w:rPr>
          <w:spacing w:val="-1"/>
        </w:rPr>
        <w:t> </w:t>
      </w:r>
      <w:r>
        <w:rPr/>
        <w:t>should the current flagrant cases resulting in environmental degradation and loss of human lives not have been reduced to a reasonable limit or bear minimal level? There appears to be more</w:t>
      </w:r>
      <w:r>
        <w:rPr>
          <w:spacing w:val="-2"/>
        </w:rPr>
        <w:t> </w:t>
      </w:r>
      <w:r>
        <w:rPr/>
        <w:t>questions than answers</w:t>
      </w:r>
      <w:r>
        <w:rPr>
          <w:spacing w:val="-1"/>
        </w:rPr>
        <w:t> </w:t>
      </w:r>
      <w:r>
        <w:rPr/>
        <w:t>on the</w:t>
      </w:r>
      <w:r>
        <w:rPr>
          <w:spacing w:val="-1"/>
        </w:rPr>
        <w:t> </w:t>
      </w:r>
      <w:r>
        <w:rPr/>
        <w:t>efficiency</w:t>
      </w:r>
      <w:r>
        <w:rPr>
          <w:spacing w:val="-5"/>
        </w:rPr>
        <w:t> </w:t>
      </w:r>
      <w:r>
        <w:rPr/>
        <w:t>and effectiveness of MIREMCO. Therefore, a charge is made to the Ministry of Mines and Steel Development to re-invigorate the activities</w:t>
      </w:r>
      <w:r>
        <w:rPr>
          <w:spacing w:val="-2"/>
        </w:rPr>
        <w:t> </w:t>
      </w:r>
      <w:r>
        <w:rPr/>
        <w:t>of</w:t>
      </w:r>
      <w:r>
        <w:rPr>
          <w:spacing w:val="-3"/>
        </w:rPr>
        <w:t> </w:t>
      </w:r>
      <w:r>
        <w:rPr/>
        <w:t>this</w:t>
      </w:r>
      <w:r>
        <w:rPr>
          <w:spacing w:val="-2"/>
        </w:rPr>
        <w:t> </w:t>
      </w:r>
      <w:r>
        <w:rPr/>
        <w:t>committee</w:t>
      </w:r>
      <w:r>
        <w:rPr>
          <w:spacing w:val="-3"/>
        </w:rPr>
        <w:t> </w:t>
      </w:r>
      <w:r>
        <w:rPr/>
        <w:t>for</w:t>
      </w:r>
      <w:r>
        <w:rPr>
          <w:spacing w:val="-2"/>
        </w:rPr>
        <w:t> </w:t>
      </w:r>
      <w:r>
        <w:rPr/>
        <w:t>better</w:t>
      </w:r>
      <w:r>
        <w:rPr>
          <w:spacing w:val="-2"/>
        </w:rPr>
        <w:t> </w:t>
      </w:r>
      <w:r>
        <w:rPr/>
        <w:t>service</w:t>
      </w:r>
      <w:r>
        <w:rPr>
          <w:spacing w:val="-1"/>
        </w:rPr>
        <w:t> </w:t>
      </w:r>
      <w:r>
        <w:rPr/>
        <w:t>in</w:t>
      </w:r>
      <w:r>
        <w:rPr>
          <w:spacing w:val="-2"/>
        </w:rPr>
        <w:t> </w:t>
      </w:r>
      <w:r>
        <w:rPr/>
        <w:t>the</w:t>
      </w:r>
      <w:r>
        <w:rPr>
          <w:spacing w:val="-3"/>
        </w:rPr>
        <w:t> </w:t>
      </w:r>
      <w:r>
        <w:rPr/>
        <w:t>industry</w:t>
      </w:r>
      <w:r>
        <w:rPr>
          <w:spacing w:val="-7"/>
        </w:rPr>
        <w:t> </w:t>
      </w:r>
      <w:r>
        <w:rPr/>
        <w:t>with</w:t>
      </w:r>
      <w:r>
        <w:rPr>
          <w:spacing w:val="-2"/>
        </w:rPr>
        <w:t> </w:t>
      </w:r>
      <w:r>
        <w:rPr/>
        <w:t>a</w:t>
      </w:r>
      <w:r>
        <w:rPr>
          <w:spacing w:val="-1"/>
        </w:rPr>
        <w:t> </w:t>
      </w:r>
      <w:r>
        <w:rPr/>
        <w:t>view</w:t>
      </w:r>
      <w:r>
        <w:rPr>
          <w:spacing w:val="-1"/>
        </w:rPr>
        <w:t> </w:t>
      </w:r>
      <w:r>
        <w:rPr/>
        <w:t>to </w:t>
      </w:r>
      <w:r>
        <w:rPr>
          <w:i/>
        </w:rPr>
        <w:t>inter</w:t>
      </w:r>
      <w:r>
        <w:rPr>
          <w:i/>
          <w:spacing w:val="-2"/>
        </w:rPr>
        <w:t> </w:t>
      </w:r>
      <w:r>
        <w:rPr>
          <w:i/>
        </w:rPr>
        <w:t>alia</w:t>
      </w:r>
      <w:r>
        <w:rPr>
          <w:i/>
          <w:spacing w:val="-1"/>
        </w:rPr>
        <w:t> </w:t>
      </w:r>
      <w:r>
        <w:rPr/>
        <w:t>taking necessary steps towards protecting the environment from degradation by the mining of solid minerals in Nigeria.</w:t>
      </w:r>
    </w:p>
    <w:p>
      <w:pPr>
        <w:pStyle w:val="BodyText"/>
        <w:spacing w:before="13"/>
      </w:pPr>
    </w:p>
    <w:p>
      <w:pPr>
        <w:pStyle w:val="BodyText"/>
        <w:spacing w:line="480" w:lineRule="auto"/>
        <w:ind w:left="400" w:right="1150"/>
        <w:jc w:val="both"/>
      </w:pPr>
      <w:r>
        <w:rPr/>
        <w:t>On the whole, the philosophy behind the legislation of MIREMCO seem to have at its kernel, the desire to adopt at all States of the Federation aggregated-preventive, mitigating and remedial measures for tackling issues of environmental degradation resulting from the mining of solid minerals as opposed to the hitherto archaic, reactionary, non-focused and non-result</w:t>
      </w:r>
      <w:r>
        <w:rPr>
          <w:spacing w:val="-4"/>
        </w:rPr>
        <w:t> </w:t>
      </w:r>
      <w:r>
        <w:rPr/>
        <w:t>oriented</w:t>
      </w:r>
      <w:r>
        <w:rPr>
          <w:spacing w:val="-3"/>
        </w:rPr>
        <w:t> </w:t>
      </w:r>
      <w:r>
        <w:rPr/>
        <w:t>approach</w:t>
      </w:r>
      <w:r>
        <w:rPr>
          <w:spacing w:val="-4"/>
        </w:rPr>
        <w:t> </w:t>
      </w:r>
      <w:r>
        <w:rPr/>
        <w:t>of</w:t>
      </w:r>
      <w:r>
        <w:rPr>
          <w:spacing w:val="-3"/>
        </w:rPr>
        <w:t> </w:t>
      </w:r>
      <w:r>
        <w:rPr/>
        <w:t>curative</w:t>
      </w:r>
      <w:r>
        <w:rPr>
          <w:spacing w:val="-4"/>
        </w:rPr>
        <w:t> </w:t>
      </w:r>
      <w:r>
        <w:rPr/>
        <w:t>measures</w:t>
      </w:r>
      <w:r>
        <w:rPr>
          <w:spacing w:val="-2"/>
        </w:rPr>
        <w:t> </w:t>
      </w:r>
      <w:r>
        <w:rPr/>
        <w:t>in</w:t>
      </w:r>
      <w:r>
        <w:rPr>
          <w:spacing w:val="-4"/>
        </w:rPr>
        <w:t> </w:t>
      </w:r>
      <w:r>
        <w:rPr/>
        <w:t>resolving</w:t>
      </w:r>
      <w:r>
        <w:rPr>
          <w:spacing w:val="-4"/>
        </w:rPr>
        <w:t> </w:t>
      </w:r>
      <w:r>
        <w:rPr/>
        <w:t>this</w:t>
      </w:r>
      <w:r>
        <w:rPr>
          <w:spacing w:val="-2"/>
        </w:rPr>
        <w:t> </w:t>
      </w:r>
      <w:r>
        <w:rPr/>
        <w:t>imminent</w:t>
      </w:r>
      <w:r>
        <w:rPr>
          <w:spacing w:val="-3"/>
        </w:rPr>
        <w:t> </w:t>
      </w:r>
      <w:r>
        <w:rPr/>
        <w:t>and</w:t>
      </w:r>
      <w:r>
        <w:rPr>
          <w:spacing w:val="-4"/>
        </w:rPr>
        <w:t> </w:t>
      </w:r>
      <w:r>
        <w:rPr/>
        <w:t>pervasive </w:t>
      </w:r>
      <w:r>
        <w:rPr>
          <w:spacing w:val="-2"/>
        </w:rPr>
        <w:t>challenge.</w:t>
      </w:r>
    </w:p>
    <w:p>
      <w:pPr>
        <w:pStyle w:val="BodyText"/>
        <w:spacing w:before="18"/>
      </w:pPr>
    </w:p>
    <w:p>
      <w:pPr>
        <w:pStyle w:val="Heading2"/>
        <w:numPr>
          <w:ilvl w:val="1"/>
          <w:numId w:val="31"/>
        </w:numPr>
        <w:tabs>
          <w:tab w:pos="760" w:val="left" w:leader="none"/>
        </w:tabs>
        <w:spacing w:line="240" w:lineRule="auto" w:before="0" w:after="0"/>
        <w:ind w:left="760" w:right="0" w:hanging="360"/>
        <w:jc w:val="left"/>
      </w:pPr>
      <w:bookmarkStart w:name="_TOC_250011" w:id="40"/>
      <w:r>
        <w:rPr/>
        <w:t>MiningCadastre</w:t>
      </w:r>
      <w:r>
        <w:rPr>
          <w:spacing w:val="-3"/>
        </w:rPr>
        <w:t> </w:t>
      </w:r>
      <w:bookmarkEnd w:id="40"/>
      <w:r>
        <w:rPr>
          <w:spacing w:val="-2"/>
        </w:rPr>
        <w:t>Office</w:t>
      </w:r>
    </w:p>
    <w:p>
      <w:pPr>
        <w:pStyle w:val="BodyText"/>
        <w:spacing w:before="7"/>
        <w:rPr>
          <w:b/>
        </w:rPr>
      </w:pPr>
    </w:p>
    <w:p>
      <w:pPr>
        <w:pStyle w:val="BodyText"/>
        <w:spacing w:line="480" w:lineRule="auto" w:before="1"/>
        <w:ind w:left="400" w:right="1149"/>
        <w:jc w:val="both"/>
      </w:pPr>
      <w:r>
        <w:rPr/>
        <w:t>The establishment of the Mining Cadastre Office (MCO)</w:t>
      </w:r>
      <w:r>
        <w:rPr>
          <w:vertAlign w:val="superscript"/>
        </w:rPr>
        <w:t>900</w:t>
      </w:r>
      <w:r>
        <w:rPr>
          <w:vertAlign w:val="baseline"/>
        </w:rPr>
        <w:t> which is charged with the primary responsibility for the administration of Mineral titles and maintenance of the cadastre</w:t>
      </w:r>
      <w:r>
        <w:rPr>
          <w:spacing w:val="54"/>
          <w:w w:val="150"/>
          <w:vertAlign w:val="baseline"/>
        </w:rPr>
        <w:t> </w:t>
      </w:r>
      <w:r>
        <w:rPr>
          <w:vertAlign w:val="baseline"/>
        </w:rPr>
        <w:t>registers</w:t>
      </w:r>
      <w:r>
        <w:rPr>
          <w:spacing w:val="58"/>
          <w:w w:val="150"/>
          <w:vertAlign w:val="baseline"/>
        </w:rPr>
        <w:t> </w:t>
      </w:r>
      <w:r>
        <w:rPr>
          <w:vertAlign w:val="baseline"/>
        </w:rPr>
        <w:t>is</w:t>
      </w:r>
      <w:r>
        <w:rPr>
          <w:spacing w:val="58"/>
          <w:w w:val="150"/>
          <w:vertAlign w:val="baseline"/>
        </w:rPr>
        <w:t> </w:t>
      </w:r>
      <w:r>
        <w:rPr>
          <w:vertAlign w:val="baseline"/>
        </w:rPr>
        <w:t>novel</w:t>
      </w:r>
      <w:r>
        <w:rPr>
          <w:spacing w:val="59"/>
          <w:w w:val="150"/>
          <w:vertAlign w:val="baseline"/>
        </w:rPr>
        <w:t> </w:t>
      </w:r>
      <w:r>
        <w:rPr>
          <w:vertAlign w:val="baseline"/>
        </w:rPr>
        <w:t>in</w:t>
      </w:r>
      <w:r>
        <w:rPr>
          <w:spacing w:val="58"/>
          <w:w w:val="150"/>
          <w:vertAlign w:val="baseline"/>
        </w:rPr>
        <w:t> </w:t>
      </w:r>
      <w:r>
        <w:rPr>
          <w:vertAlign w:val="baseline"/>
        </w:rPr>
        <w:t>Nigeria.</w:t>
      </w:r>
      <w:r>
        <w:rPr>
          <w:spacing w:val="58"/>
          <w:w w:val="150"/>
          <w:vertAlign w:val="baseline"/>
        </w:rPr>
        <w:t> </w:t>
      </w:r>
      <w:r>
        <w:rPr>
          <w:vertAlign w:val="baseline"/>
        </w:rPr>
        <w:t>As</w:t>
      </w:r>
      <w:r>
        <w:rPr>
          <w:spacing w:val="58"/>
          <w:w w:val="150"/>
          <w:vertAlign w:val="baseline"/>
        </w:rPr>
        <w:t> </w:t>
      </w:r>
      <w:r>
        <w:rPr>
          <w:vertAlign w:val="baseline"/>
        </w:rPr>
        <w:t>could</w:t>
      </w:r>
      <w:r>
        <w:rPr>
          <w:spacing w:val="58"/>
          <w:w w:val="150"/>
          <w:vertAlign w:val="baseline"/>
        </w:rPr>
        <w:t> </w:t>
      </w:r>
      <w:r>
        <w:rPr>
          <w:vertAlign w:val="baseline"/>
        </w:rPr>
        <w:t>be</w:t>
      </w:r>
      <w:r>
        <w:rPr>
          <w:spacing w:val="57"/>
          <w:w w:val="150"/>
          <w:vertAlign w:val="baseline"/>
        </w:rPr>
        <w:t> </w:t>
      </w:r>
      <w:r>
        <w:rPr>
          <w:vertAlign w:val="baseline"/>
        </w:rPr>
        <w:t>gathered</w:t>
      </w:r>
      <w:r>
        <w:rPr>
          <w:spacing w:val="57"/>
          <w:w w:val="150"/>
          <w:vertAlign w:val="baseline"/>
        </w:rPr>
        <w:t> </w:t>
      </w:r>
      <w:r>
        <w:rPr>
          <w:vertAlign w:val="baseline"/>
        </w:rPr>
        <w:t>from</w:t>
      </w:r>
      <w:r>
        <w:rPr>
          <w:spacing w:val="58"/>
          <w:w w:val="150"/>
          <w:vertAlign w:val="baseline"/>
        </w:rPr>
        <w:t> </w:t>
      </w:r>
      <w:r>
        <w:rPr>
          <w:vertAlign w:val="baseline"/>
        </w:rPr>
        <w:t>the</w:t>
      </w:r>
      <w:r>
        <w:rPr>
          <w:spacing w:val="58"/>
          <w:w w:val="150"/>
          <w:vertAlign w:val="baseline"/>
        </w:rPr>
        <w:t> </w:t>
      </w:r>
      <w:r>
        <w:rPr>
          <w:spacing w:val="-2"/>
          <w:vertAlign w:val="baseline"/>
        </w:rPr>
        <w:t>explanatory</w:t>
      </w:r>
    </w:p>
    <w:p>
      <w:pPr>
        <w:pStyle w:val="BodyText"/>
        <w:spacing w:before="9"/>
        <w:rPr>
          <w:sz w:val="7"/>
        </w:rPr>
      </w:pPr>
      <w:r>
        <w:rPr/>
        <mc:AlternateContent>
          <mc:Choice Requires="wps">
            <w:drawing>
              <wp:anchor distT="0" distB="0" distL="0" distR="0" allowOverlap="1" layoutInCell="1" locked="0" behindDoc="1" simplePos="0" relativeHeight="487745024">
                <wp:simplePos x="0" y="0"/>
                <wp:positionH relativeFrom="page">
                  <wp:posOffset>914704</wp:posOffset>
                </wp:positionH>
                <wp:positionV relativeFrom="paragraph">
                  <wp:posOffset>72119</wp:posOffset>
                </wp:positionV>
                <wp:extent cx="1829435" cy="9525"/>
                <wp:effectExtent l="0" t="0" r="0" b="0"/>
                <wp:wrapTopAndBottom/>
                <wp:docPr id="403" name="Graphic 403"/>
                <wp:cNvGraphicFramePr>
                  <a:graphicFrameLocks/>
                </wp:cNvGraphicFramePr>
                <a:graphic>
                  <a:graphicData uri="http://schemas.microsoft.com/office/word/2010/wordprocessingShape">
                    <wps:wsp>
                      <wps:cNvPr id="403" name="Graphic 40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678704pt;width:144.020pt;height:.72003pt;mso-position-horizontal-relative:page;mso-position-vertical-relative:paragraph;z-index:-15571456;mso-wrap-distance-left:0;mso-wrap-distance-right:0" id="docshape371"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900</w:t>
      </w:r>
      <w:r>
        <w:rPr>
          <w:sz w:val="20"/>
          <w:vertAlign w:val="baseline"/>
        </w:rPr>
        <w:t>Section</w:t>
      </w:r>
      <w:r>
        <w:rPr>
          <w:spacing w:val="-5"/>
          <w:sz w:val="20"/>
          <w:vertAlign w:val="baseline"/>
        </w:rPr>
        <w:t> </w:t>
      </w:r>
      <w:r>
        <w:rPr>
          <w:sz w:val="20"/>
          <w:vertAlign w:val="baseline"/>
        </w:rPr>
        <w:t>5(1),</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4"/>
          <w:sz w:val="20"/>
          <w:vertAlign w:val="baseline"/>
        </w:rPr>
        <w:t> </w:t>
      </w:r>
      <w:r>
        <w:rPr>
          <w:sz w:val="20"/>
          <w:vertAlign w:val="baseline"/>
        </w:rPr>
        <w:t>and Mining</w:t>
      </w:r>
      <w:r>
        <w:rPr>
          <w:spacing w:val="-3"/>
          <w:sz w:val="20"/>
          <w:vertAlign w:val="baseline"/>
        </w:rPr>
        <w:t> </w:t>
      </w:r>
      <w:r>
        <w:rPr>
          <w:sz w:val="20"/>
          <w:vertAlign w:val="baseline"/>
        </w:rPr>
        <w:t>Act,</w:t>
      </w:r>
      <w:r>
        <w:rPr>
          <w:spacing w:val="-3"/>
          <w:sz w:val="20"/>
          <w:vertAlign w:val="baseline"/>
        </w:rPr>
        <w:t> </w:t>
      </w:r>
      <w:r>
        <w:rPr>
          <w:sz w:val="20"/>
          <w:vertAlign w:val="baseline"/>
        </w:rPr>
        <w:t>No.</w:t>
      </w:r>
      <w:r>
        <w:rPr>
          <w:spacing w:val="-4"/>
          <w:sz w:val="20"/>
          <w:vertAlign w:val="baseline"/>
        </w:rPr>
        <w:t> </w:t>
      </w:r>
      <w:r>
        <w:rPr>
          <w:spacing w:val="-2"/>
          <w:sz w:val="20"/>
          <w:vertAlign w:val="baseline"/>
        </w:rPr>
        <w:t>20,2007</w:t>
      </w:r>
    </w:p>
    <w:p>
      <w:pPr>
        <w:spacing w:after="0"/>
        <w:jc w:val="left"/>
        <w:rPr>
          <w:sz w:val="20"/>
        </w:rPr>
        <w:sectPr>
          <w:pgSz w:w="12240" w:h="15840"/>
          <w:pgMar w:header="0" w:footer="1012" w:top="1360" w:bottom="1200" w:left="1040" w:right="860"/>
        </w:sectPr>
      </w:pPr>
    </w:p>
    <w:p>
      <w:pPr>
        <w:pStyle w:val="BodyText"/>
        <w:spacing w:line="480" w:lineRule="auto" w:before="72"/>
        <w:ind w:left="400" w:right="1151"/>
        <w:jc w:val="both"/>
      </w:pPr>
      <w:r>
        <w:rPr/>
        <w:t>memorandum to the N.M.M.A. and by the provisions of sections 5(1) and 15 of the N.M.M.A., the conceptualization of the Cadastre Office is for it tobe an independent and specialized body or organ that will take charge of titling for the efficient and effective exploitation of mineral resources thus avoiding Government intervention and influence in the granting of mineral titles. This therefore imbuesand guarantees great independence in the area of the grant of mineral titles in Nigeria which development accords with international best practice on the granting of mineral titles.The overall objective of the establishment of the MCO is to guarantee the protection of the environment from degradation by the mining of solid minerals by ensuring that only eligible and qualified persons are granted licences, leases and permits in the solid mineral mining sector.</w:t>
      </w:r>
    </w:p>
    <w:p>
      <w:pPr>
        <w:pStyle w:val="BodyText"/>
        <w:spacing w:before="13"/>
      </w:pPr>
    </w:p>
    <w:p>
      <w:pPr>
        <w:pStyle w:val="BodyText"/>
        <w:spacing w:line="480" w:lineRule="auto"/>
        <w:ind w:left="400" w:right="1149"/>
        <w:jc w:val="both"/>
      </w:pPr>
      <w:r>
        <w:rPr/>
        <w:t>The Mining Cadastre Office is incorporated by</w:t>
      </w:r>
      <w:r>
        <w:rPr>
          <w:spacing w:val="-1"/>
        </w:rPr>
        <w:t> </w:t>
      </w:r>
      <w:r>
        <w:rPr/>
        <w:t>virtue of the provision of theN.M.M.A as a body corporate with perpetual succession and a common seal</w:t>
      </w:r>
      <w:r>
        <w:rPr>
          <w:vertAlign w:val="superscript"/>
        </w:rPr>
        <w:t>901</w:t>
      </w:r>
      <w:r>
        <w:rPr>
          <w:vertAlign w:val="baseline"/>
        </w:rPr>
        <w:t> and may sue and be sued</w:t>
      </w:r>
      <w:r>
        <w:rPr>
          <w:spacing w:val="40"/>
          <w:vertAlign w:val="baseline"/>
        </w:rPr>
        <w:t> </w:t>
      </w:r>
      <w:r>
        <w:rPr>
          <w:vertAlign w:val="baseline"/>
        </w:rPr>
        <w:t>in its corporate name;</w:t>
      </w:r>
      <w:r>
        <w:rPr>
          <w:vertAlign w:val="superscript"/>
        </w:rPr>
        <w:t>902</w:t>
      </w:r>
      <w:r>
        <w:rPr>
          <w:vertAlign w:val="baseline"/>
        </w:rPr>
        <w:t> it may also acquire, hold and dispose of property whether</w:t>
      </w:r>
      <w:r>
        <w:rPr>
          <w:spacing w:val="80"/>
          <w:vertAlign w:val="baseline"/>
        </w:rPr>
        <w:t> </w:t>
      </w:r>
      <w:r>
        <w:rPr>
          <w:vertAlign w:val="baseline"/>
        </w:rPr>
        <w:t>movable or immovable.</w:t>
      </w:r>
      <w:r>
        <w:rPr>
          <w:vertAlign w:val="superscript"/>
        </w:rPr>
        <w:t>903</w:t>
      </w:r>
      <w:r>
        <w:rPr>
          <w:vertAlign w:val="baseline"/>
        </w:rPr>
        <w:t>In order to efficiently and effectively discharge its functions under the Act, the Mining CadastreOffice operates as the sole agency responsible for the administration of mineral titles.</w:t>
      </w:r>
      <w:r>
        <w:rPr>
          <w:vertAlign w:val="superscript"/>
        </w:rPr>
        <w:t>904</w:t>
      </w:r>
      <w:r>
        <w:rPr>
          <w:vertAlign w:val="baseline"/>
        </w:rPr>
        <w:t> Its other functions as articulated by the Act are the </w:t>
      </w:r>
      <w:r>
        <w:rPr>
          <w:spacing w:val="-2"/>
          <w:vertAlign w:val="baseline"/>
        </w:rPr>
        <w:t>following:</w:t>
      </w:r>
    </w:p>
    <w:p>
      <w:pPr>
        <w:pStyle w:val="BodyText"/>
        <w:spacing w:before="14"/>
      </w:pPr>
    </w:p>
    <w:p>
      <w:pPr>
        <w:pStyle w:val="ListParagraph"/>
        <w:numPr>
          <w:ilvl w:val="0"/>
          <w:numId w:val="34"/>
        </w:numPr>
        <w:tabs>
          <w:tab w:pos="684" w:val="left" w:leader="none"/>
        </w:tabs>
        <w:spacing w:line="480" w:lineRule="auto" w:before="0" w:after="0"/>
        <w:ind w:left="400" w:right="1165" w:firstLine="0"/>
        <w:jc w:val="left"/>
        <w:rPr>
          <w:sz w:val="20"/>
        </w:rPr>
      </w:pPr>
      <w:r>
        <w:rPr>
          <w:sz w:val="20"/>
        </w:rPr>
        <w:t>Consider applications for mineral titles and permits, issue, suspend and upon the written approval of the Minister, revoke any mineral title;</w:t>
      </w:r>
    </w:p>
    <w:p>
      <w:pPr>
        <w:pStyle w:val="ListParagraph"/>
        <w:numPr>
          <w:ilvl w:val="0"/>
          <w:numId w:val="34"/>
        </w:numPr>
        <w:tabs>
          <w:tab w:pos="712" w:val="left" w:leader="none"/>
        </w:tabs>
        <w:spacing w:line="480" w:lineRule="auto" w:before="120" w:after="0"/>
        <w:ind w:left="400" w:right="1163" w:firstLine="0"/>
        <w:jc w:val="left"/>
        <w:rPr>
          <w:sz w:val="20"/>
        </w:rPr>
      </w:pPr>
      <w:r>
        <w:rPr>
          <w:sz w:val="20"/>
        </w:rPr>
        <w:t>Receive</w:t>
      </w:r>
      <w:r>
        <w:rPr>
          <w:spacing w:val="24"/>
          <w:sz w:val="20"/>
        </w:rPr>
        <w:t> </w:t>
      </w:r>
      <w:r>
        <w:rPr>
          <w:sz w:val="20"/>
        </w:rPr>
        <w:t>and</w:t>
      </w:r>
      <w:r>
        <w:rPr>
          <w:spacing w:val="24"/>
          <w:sz w:val="20"/>
        </w:rPr>
        <w:t> </w:t>
      </w:r>
      <w:r>
        <w:rPr>
          <w:sz w:val="20"/>
        </w:rPr>
        <w:t>dispose</w:t>
      </w:r>
      <w:r>
        <w:rPr>
          <w:spacing w:val="24"/>
          <w:sz w:val="20"/>
        </w:rPr>
        <w:t> </w:t>
      </w:r>
      <w:r>
        <w:rPr>
          <w:sz w:val="20"/>
        </w:rPr>
        <w:t>of</w:t>
      </w:r>
      <w:r>
        <w:rPr>
          <w:spacing w:val="22"/>
          <w:sz w:val="20"/>
        </w:rPr>
        <w:t> </w:t>
      </w:r>
      <w:r>
        <w:rPr>
          <w:sz w:val="20"/>
        </w:rPr>
        <w:t>applications</w:t>
      </w:r>
      <w:r>
        <w:rPr>
          <w:spacing w:val="23"/>
          <w:sz w:val="20"/>
        </w:rPr>
        <w:t> </w:t>
      </w:r>
      <w:r>
        <w:rPr>
          <w:sz w:val="20"/>
        </w:rPr>
        <w:t>for</w:t>
      </w:r>
      <w:r>
        <w:rPr>
          <w:spacing w:val="24"/>
          <w:sz w:val="20"/>
        </w:rPr>
        <w:t> </w:t>
      </w:r>
      <w:r>
        <w:rPr>
          <w:sz w:val="20"/>
        </w:rPr>
        <w:t>the</w:t>
      </w:r>
      <w:r>
        <w:rPr>
          <w:spacing w:val="24"/>
          <w:sz w:val="20"/>
        </w:rPr>
        <w:t> </w:t>
      </w:r>
      <w:r>
        <w:rPr>
          <w:sz w:val="20"/>
        </w:rPr>
        <w:t>transfer,</w:t>
      </w:r>
      <w:r>
        <w:rPr>
          <w:spacing w:val="24"/>
          <w:sz w:val="20"/>
        </w:rPr>
        <w:t> </w:t>
      </w:r>
      <w:r>
        <w:rPr>
          <w:sz w:val="20"/>
        </w:rPr>
        <w:t>renewal,</w:t>
      </w:r>
      <w:r>
        <w:rPr>
          <w:spacing w:val="26"/>
          <w:sz w:val="20"/>
        </w:rPr>
        <w:t> </w:t>
      </w:r>
      <w:r>
        <w:rPr>
          <w:sz w:val="20"/>
        </w:rPr>
        <w:t>modification,</w:t>
      </w:r>
      <w:r>
        <w:rPr>
          <w:spacing w:val="24"/>
          <w:sz w:val="20"/>
        </w:rPr>
        <w:t> </w:t>
      </w:r>
      <w:r>
        <w:rPr>
          <w:sz w:val="20"/>
        </w:rPr>
        <w:t>relinquishment</w:t>
      </w:r>
      <w:r>
        <w:rPr>
          <w:spacing w:val="23"/>
          <w:sz w:val="20"/>
        </w:rPr>
        <w:t> </w:t>
      </w:r>
      <w:r>
        <w:rPr>
          <w:sz w:val="20"/>
        </w:rPr>
        <w:t>of</w:t>
      </w:r>
      <w:r>
        <w:rPr>
          <w:spacing w:val="24"/>
          <w:sz w:val="20"/>
        </w:rPr>
        <w:t> </w:t>
      </w:r>
      <w:r>
        <w:rPr>
          <w:sz w:val="20"/>
        </w:rPr>
        <w:t>mineral titles or extension of areas;</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404" name="Group 404"/>
                <wp:cNvGraphicFramePr>
                  <a:graphicFrameLocks/>
                </wp:cNvGraphicFramePr>
                <a:graphic>
                  <a:graphicData uri="http://schemas.microsoft.com/office/word/2010/wordprocessingGroup">
                    <wpg:wgp>
                      <wpg:cNvPr id="404" name="Group 404"/>
                      <wpg:cNvGrpSpPr/>
                      <wpg:grpSpPr>
                        <a:xfrm>
                          <a:off x="0" y="0"/>
                          <a:ext cx="1829435" cy="9525"/>
                          <a:chExt cx="1829435" cy="9525"/>
                        </a:xfrm>
                      </wpg:grpSpPr>
                      <wps:wsp>
                        <wps:cNvPr id="405" name="Graphic 4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72" coordorigin="0,0" coordsize="2881,15">
                <v:rect style="position:absolute;left:0;top:0;width:2881;height:15" id="docshape373" filled="true" fillcolor="#000000" stroked="false">
                  <v:fill type="solid"/>
                </v:rect>
              </v:group>
            </w:pict>
          </mc:Fallback>
        </mc:AlternateContent>
      </w:r>
      <w:r>
        <w:rPr>
          <w:sz w:val="2"/>
        </w:rPr>
      </w:r>
    </w:p>
    <w:p>
      <w:pPr>
        <w:spacing w:line="242" w:lineRule="auto" w:before="73"/>
        <w:ind w:left="400" w:right="8104" w:firstLine="0"/>
        <w:jc w:val="both"/>
        <w:rPr>
          <w:sz w:val="20"/>
        </w:rPr>
      </w:pPr>
      <w:r>
        <w:rPr>
          <w:sz w:val="20"/>
          <w:vertAlign w:val="superscript"/>
        </w:rPr>
        <w:t>901</w:t>
      </w:r>
      <w:r>
        <w:rPr>
          <w:i/>
          <w:sz w:val="20"/>
          <w:vertAlign w:val="baseline"/>
        </w:rPr>
        <w:t>Ibid,</w:t>
      </w:r>
      <w:r>
        <w:rPr>
          <w:i/>
          <w:spacing w:val="-13"/>
          <w:sz w:val="20"/>
          <w:vertAlign w:val="baseline"/>
        </w:rPr>
        <w:t> </w:t>
      </w:r>
      <w:r>
        <w:rPr>
          <w:sz w:val="20"/>
          <w:vertAlign w:val="baseline"/>
        </w:rPr>
        <w:t>Section</w:t>
      </w:r>
      <w:r>
        <w:rPr>
          <w:spacing w:val="-12"/>
          <w:sz w:val="20"/>
          <w:vertAlign w:val="baseline"/>
        </w:rPr>
        <w:t> </w:t>
      </w:r>
      <w:r>
        <w:rPr>
          <w:sz w:val="20"/>
          <w:vertAlign w:val="baseline"/>
        </w:rPr>
        <w:t>5(2)(a) </w:t>
      </w:r>
      <w:r>
        <w:rPr>
          <w:rFonts w:ascii="Calibri"/>
          <w:sz w:val="20"/>
          <w:vertAlign w:val="superscript"/>
        </w:rPr>
        <w:t>902</w:t>
      </w:r>
      <w:r>
        <w:rPr>
          <w:i/>
          <w:sz w:val="20"/>
          <w:vertAlign w:val="baseline"/>
        </w:rPr>
        <w:t>Ibid,</w:t>
      </w:r>
      <w:r>
        <w:rPr>
          <w:i/>
          <w:spacing w:val="-13"/>
          <w:sz w:val="20"/>
          <w:vertAlign w:val="baseline"/>
        </w:rPr>
        <w:t> </w:t>
      </w:r>
      <w:r>
        <w:rPr>
          <w:sz w:val="20"/>
          <w:vertAlign w:val="baseline"/>
        </w:rPr>
        <w:t>Section</w:t>
      </w:r>
      <w:r>
        <w:rPr>
          <w:spacing w:val="-12"/>
          <w:sz w:val="20"/>
          <w:vertAlign w:val="baseline"/>
        </w:rPr>
        <w:t> </w:t>
      </w:r>
      <w:r>
        <w:rPr>
          <w:sz w:val="20"/>
          <w:vertAlign w:val="baseline"/>
        </w:rPr>
        <w:t>5(2)(b) </w:t>
      </w:r>
      <w:r>
        <w:rPr>
          <w:sz w:val="20"/>
          <w:vertAlign w:val="superscript"/>
        </w:rPr>
        <w:t>903</w:t>
      </w:r>
      <w:r>
        <w:rPr>
          <w:i/>
          <w:sz w:val="20"/>
          <w:vertAlign w:val="baseline"/>
        </w:rPr>
        <w:t>Ibid,</w:t>
      </w:r>
      <w:r>
        <w:rPr>
          <w:i/>
          <w:spacing w:val="-13"/>
          <w:sz w:val="20"/>
          <w:vertAlign w:val="baseline"/>
        </w:rPr>
        <w:t> </w:t>
      </w:r>
      <w:r>
        <w:rPr>
          <w:sz w:val="20"/>
          <w:vertAlign w:val="baseline"/>
        </w:rPr>
        <w:t>Section</w:t>
      </w:r>
      <w:r>
        <w:rPr>
          <w:spacing w:val="-12"/>
          <w:sz w:val="20"/>
          <w:vertAlign w:val="baseline"/>
        </w:rPr>
        <w:t> </w:t>
      </w:r>
      <w:r>
        <w:rPr>
          <w:sz w:val="20"/>
          <w:vertAlign w:val="baseline"/>
        </w:rPr>
        <w:t>5(2)(c) </w:t>
      </w:r>
      <w:r>
        <w:rPr>
          <w:rFonts w:ascii="Calibri"/>
          <w:sz w:val="20"/>
          <w:vertAlign w:val="superscript"/>
        </w:rPr>
        <w:t>904</w:t>
      </w:r>
      <w:r>
        <w:rPr>
          <w:i/>
          <w:sz w:val="20"/>
          <w:vertAlign w:val="baseline"/>
        </w:rPr>
        <w:t>Ibid, </w:t>
      </w:r>
      <w:r>
        <w:rPr>
          <w:sz w:val="20"/>
          <w:vertAlign w:val="baseline"/>
        </w:rPr>
        <w:t>Section 5(4)</w:t>
      </w:r>
    </w:p>
    <w:p>
      <w:pPr>
        <w:spacing w:after="0" w:line="242" w:lineRule="auto"/>
        <w:jc w:val="both"/>
        <w:rPr>
          <w:sz w:val="20"/>
        </w:rPr>
        <w:sectPr>
          <w:pgSz w:w="12240" w:h="15840"/>
          <w:pgMar w:header="0" w:footer="1012" w:top="1360" w:bottom="1200" w:left="1040" w:right="860"/>
        </w:sectPr>
      </w:pPr>
    </w:p>
    <w:p>
      <w:pPr>
        <w:pStyle w:val="ListParagraph"/>
        <w:numPr>
          <w:ilvl w:val="0"/>
          <w:numId w:val="34"/>
        </w:numPr>
        <w:tabs>
          <w:tab w:pos="672" w:val="left" w:leader="none"/>
        </w:tabs>
        <w:spacing w:line="240" w:lineRule="auto" w:before="73" w:after="0"/>
        <w:ind w:left="672" w:right="0" w:hanging="272"/>
        <w:jc w:val="both"/>
        <w:rPr>
          <w:sz w:val="20"/>
        </w:rPr>
      </w:pPr>
      <w:r>
        <w:rPr>
          <w:sz w:val="20"/>
        </w:rPr>
        <w:t>Maintain</w:t>
      </w:r>
      <w:r>
        <w:rPr>
          <w:spacing w:val="-7"/>
          <w:sz w:val="20"/>
        </w:rPr>
        <w:t> </w:t>
      </w:r>
      <w:r>
        <w:rPr>
          <w:sz w:val="20"/>
        </w:rPr>
        <w:t>a</w:t>
      </w:r>
      <w:r>
        <w:rPr>
          <w:spacing w:val="-5"/>
          <w:sz w:val="20"/>
        </w:rPr>
        <w:t> </w:t>
      </w:r>
      <w:r>
        <w:rPr>
          <w:sz w:val="20"/>
        </w:rPr>
        <w:t>chronological</w:t>
      </w:r>
      <w:r>
        <w:rPr>
          <w:spacing w:val="-5"/>
          <w:sz w:val="20"/>
        </w:rPr>
        <w:t> </w:t>
      </w:r>
      <w:r>
        <w:rPr>
          <w:sz w:val="20"/>
        </w:rPr>
        <w:t>record</w:t>
      </w:r>
      <w:r>
        <w:rPr>
          <w:spacing w:val="-5"/>
          <w:sz w:val="20"/>
        </w:rPr>
        <w:t> </w:t>
      </w:r>
      <w:r>
        <w:rPr>
          <w:sz w:val="20"/>
        </w:rPr>
        <w:t>of</w:t>
      </w:r>
      <w:r>
        <w:rPr>
          <w:spacing w:val="-7"/>
          <w:sz w:val="20"/>
        </w:rPr>
        <w:t> </w:t>
      </w:r>
      <w:r>
        <w:rPr>
          <w:sz w:val="20"/>
        </w:rPr>
        <w:t>all</w:t>
      </w:r>
      <w:r>
        <w:rPr>
          <w:spacing w:val="-5"/>
          <w:sz w:val="20"/>
        </w:rPr>
        <w:t> </w:t>
      </w:r>
      <w:r>
        <w:rPr>
          <w:sz w:val="20"/>
        </w:rPr>
        <w:t>applications</w:t>
      </w:r>
      <w:r>
        <w:rPr>
          <w:spacing w:val="-6"/>
          <w:sz w:val="20"/>
        </w:rPr>
        <w:t> </w:t>
      </w:r>
      <w:r>
        <w:rPr>
          <w:sz w:val="20"/>
        </w:rPr>
        <w:t>for</w:t>
      </w:r>
      <w:r>
        <w:rPr>
          <w:spacing w:val="-3"/>
          <w:sz w:val="20"/>
        </w:rPr>
        <w:t> </w:t>
      </w:r>
      <w:r>
        <w:rPr>
          <w:sz w:val="20"/>
        </w:rPr>
        <w:t>mineral</w:t>
      </w:r>
      <w:r>
        <w:rPr>
          <w:spacing w:val="-5"/>
          <w:sz w:val="20"/>
        </w:rPr>
        <w:t> </w:t>
      </w:r>
      <w:r>
        <w:rPr>
          <w:sz w:val="20"/>
        </w:rPr>
        <w:t>title</w:t>
      </w:r>
      <w:r>
        <w:rPr>
          <w:spacing w:val="-6"/>
          <w:sz w:val="20"/>
        </w:rPr>
        <w:t> </w:t>
      </w:r>
      <w:r>
        <w:rPr>
          <w:spacing w:val="-5"/>
          <w:sz w:val="20"/>
        </w:rPr>
        <w:t>in:</w:t>
      </w:r>
    </w:p>
    <w:p>
      <w:pPr>
        <w:pStyle w:val="BodyText"/>
        <w:spacing w:before="121"/>
        <w:rPr>
          <w:sz w:val="20"/>
        </w:rPr>
      </w:pPr>
    </w:p>
    <w:p>
      <w:pPr>
        <w:pStyle w:val="ListParagraph"/>
        <w:numPr>
          <w:ilvl w:val="1"/>
          <w:numId w:val="34"/>
        </w:numPr>
        <w:tabs>
          <w:tab w:pos="1039" w:val="left" w:leader="none"/>
        </w:tabs>
        <w:spacing w:line="602" w:lineRule="auto" w:before="0" w:after="0"/>
        <w:ind w:left="400" w:right="2868" w:firstLine="302"/>
        <w:jc w:val="left"/>
        <w:rPr>
          <w:sz w:val="20"/>
        </w:rPr>
      </w:pPr>
      <w:r>
        <w:rPr>
          <w:sz w:val="20"/>
        </w:rPr>
        <w:t>a</w:t>
      </w:r>
      <w:r>
        <w:rPr>
          <w:spacing w:val="-2"/>
          <w:sz w:val="20"/>
        </w:rPr>
        <w:t> </w:t>
      </w:r>
      <w:r>
        <w:rPr>
          <w:sz w:val="20"/>
        </w:rPr>
        <w:t>priority</w:t>
      </w:r>
      <w:r>
        <w:rPr>
          <w:spacing w:val="40"/>
          <w:sz w:val="20"/>
        </w:rPr>
        <w:t> </w:t>
      </w:r>
      <w:r>
        <w:rPr>
          <w:sz w:val="20"/>
        </w:rPr>
        <w:t>book</w:t>
      </w:r>
      <w:r>
        <w:rPr>
          <w:spacing w:val="40"/>
          <w:sz w:val="20"/>
        </w:rPr>
        <w:t> </w:t>
      </w:r>
      <w:r>
        <w:rPr>
          <w:sz w:val="20"/>
        </w:rPr>
        <w:t>which</w:t>
      </w:r>
      <w:r>
        <w:rPr>
          <w:spacing w:val="40"/>
          <w:sz w:val="20"/>
        </w:rPr>
        <w:t> </w:t>
      </w:r>
      <w:r>
        <w:rPr>
          <w:sz w:val="20"/>
        </w:rPr>
        <w:t>is</w:t>
      </w:r>
      <w:r>
        <w:rPr>
          <w:spacing w:val="-3"/>
          <w:sz w:val="20"/>
        </w:rPr>
        <w:t> </w:t>
      </w:r>
      <w:r>
        <w:rPr>
          <w:sz w:val="20"/>
        </w:rPr>
        <w:t>to</w:t>
      </w:r>
      <w:r>
        <w:rPr>
          <w:spacing w:val="40"/>
          <w:sz w:val="20"/>
        </w:rPr>
        <w:t> </w:t>
      </w:r>
      <w:r>
        <w:rPr>
          <w:sz w:val="20"/>
        </w:rPr>
        <w:t>be</w:t>
      </w:r>
      <w:r>
        <w:rPr>
          <w:spacing w:val="40"/>
          <w:sz w:val="20"/>
        </w:rPr>
        <w:t> </w:t>
      </w:r>
      <w:r>
        <w:rPr>
          <w:sz w:val="20"/>
        </w:rPr>
        <w:t>specifically</w:t>
      </w:r>
      <w:r>
        <w:rPr>
          <w:spacing w:val="40"/>
          <w:sz w:val="20"/>
        </w:rPr>
        <w:t> </w:t>
      </w:r>
      <w:r>
        <w:rPr>
          <w:sz w:val="20"/>
        </w:rPr>
        <w:t>used</w:t>
      </w:r>
      <w:r>
        <w:rPr>
          <w:spacing w:val="-1"/>
          <w:sz w:val="20"/>
        </w:rPr>
        <w:t> </w:t>
      </w:r>
      <w:r>
        <w:rPr>
          <w:sz w:val="20"/>
        </w:rPr>
        <w:t>to</w:t>
      </w:r>
      <w:r>
        <w:rPr>
          <w:spacing w:val="40"/>
          <w:sz w:val="20"/>
        </w:rPr>
        <w:t> </w:t>
      </w:r>
      <w:r>
        <w:rPr>
          <w:sz w:val="20"/>
        </w:rPr>
        <w:t>ascertain</w:t>
      </w:r>
      <w:r>
        <w:rPr>
          <w:spacing w:val="-3"/>
          <w:sz w:val="20"/>
        </w:rPr>
        <w:t> </w:t>
      </w:r>
      <w:r>
        <w:rPr>
          <w:sz w:val="20"/>
        </w:rPr>
        <w:t>the</w:t>
      </w:r>
      <w:r>
        <w:rPr>
          <w:spacing w:val="40"/>
          <w:sz w:val="20"/>
        </w:rPr>
        <w:t> </w:t>
      </w:r>
      <w:r>
        <w:rPr>
          <w:sz w:val="20"/>
        </w:rPr>
        <w:t>priority</w:t>
      </w:r>
      <w:r>
        <w:rPr>
          <w:spacing w:val="40"/>
          <w:sz w:val="20"/>
        </w:rPr>
        <w:t> </w:t>
      </w:r>
      <w:r>
        <w:rPr>
          <w:sz w:val="20"/>
        </w:rPr>
        <w:t>and registration of applications for exclusive rights on vacant areas;</w:t>
      </w:r>
    </w:p>
    <w:p>
      <w:pPr>
        <w:pStyle w:val="ListParagraph"/>
        <w:numPr>
          <w:ilvl w:val="1"/>
          <w:numId w:val="34"/>
        </w:numPr>
        <w:tabs>
          <w:tab w:pos="1043" w:val="left" w:leader="none"/>
        </w:tabs>
        <w:spacing w:line="607" w:lineRule="auto" w:before="5" w:after="0"/>
        <w:ind w:left="400" w:right="3037" w:firstLine="302"/>
        <w:jc w:val="left"/>
        <w:rPr>
          <w:sz w:val="20"/>
        </w:rPr>
      </w:pPr>
      <w:r>
        <w:rPr>
          <w:sz w:val="20"/>
        </w:rPr>
        <w:t>a</w:t>
      </w:r>
      <w:r>
        <w:rPr>
          <w:spacing w:val="-4"/>
          <w:sz w:val="20"/>
        </w:rPr>
        <w:t> </w:t>
      </w:r>
      <w:r>
        <w:rPr>
          <w:sz w:val="20"/>
        </w:rPr>
        <w:t>General</w:t>
      </w:r>
      <w:r>
        <w:rPr>
          <w:spacing w:val="-4"/>
          <w:sz w:val="20"/>
        </w:rPr>
        <w:t> </w:t>
      </w:r>
      <w:r>
        <w:rPr>
          <w:sz w:val="20"/>
        </w:rPr>
        <w:t>Registry</w:t>
      </w:r>
      <w:r>
        <w:rPr>
          <w:spacing w:val="-7"/>
          <w:sz w:val="20"/>
        </w:rPr>
        <w:t> </w:t>
      </w:r>
      <w:r>
        <w:rPr>
          <w:sz w:val="20"/>
        </w:rPr>
        <w:t>Book</w:t>
      </w:r>
      <w:r>
        <w:rPr>
          <w:spacing w:val="-3"/>
          <w:sz w:val="20"/>
        </w:rPr>
        <w:t> </w:t>
      </w:r>
      <w:r>
        <w:rPr>
          <w:sz w:val="20"/>
        </w:rPr>
        <w:t>which</w:t>
      </w:r>
      <w:r>
        <w:rPr>
          <w:spacing w:val="-4"/>
          <w:sz w:val="20"/>
        </w:rPr>
        <w:t> </w:t>
      </w:r>
      <w:r>
        <w:rPr>
          <w:sz w:val="20"/>
        </w:rPr>
        <w:t>is</w:t>
      </w:r>
      <w:r>
        <w:rPr>
          <w:spacing w:val="-4"/>
          <w:sz w:val="20"/>
        </w:rPr>
        <w:t> </w:t>
      </w:r>
      <w:r>
        <w:rPr>
          <w:sz w:val="20"/>
        </w:rPr>
        <w:t>to</w:t>
      </w:r>
      <w:r>
        <w:rPr>
          <w:spacing w:val="-3"/>
          <w:sz w:val="20"/>
        </w:rPr>
        <w:t> </w:t>
      </w:r>
      <w:r>
        <w:rPr>
          <w:sz w:val="20"/>
        </w:rPr>
        <w:t>be</w:t>
      </w:r>
      <w:r>
        <w:rPr>
          <w:spacing w:val="-4"/>
          <w:sz w:val="20"/>
        </w:rPr>
        <w:t> </w:t>
      </w:r>
      <w:r>
        <w:rPr>
          <w:sz w:val="20"/>
        </w:rPr>
        <w:t>used</w:t>
      </w:r>
      <w:r>
        <w:rPr>
          <w:spacing w:val="-1"/>
          <w:sz w:val="20"/>
        </w:rPr>
        <w:t> </w:t>
      </w:r>
      <w:r>
        <w:rPr>
          <w:sz w:val="20"/>
        </w:rPr>
        <w:t>for</w:t>
      </w:r>
      <w:r>
        <w:rPr>
          <w:spacing w:val="-4"/>
          <w:sz w:val="20"/>
        </w:rPr>
        <w:t> </w:t>
      </w:r>
      <w:r>
        <w:rPr>
          <w:sz w:val="20"/>
        </w:rPr>
        <w:t>all</w:t>
      </w:r>
      <w:r>
        <w:rPr>
          <w:spacing w:val="-4"/>
          <w:sz w:val="20"/>
        </w:rPr>
        <w:t> </w:t>
      </w:r>
      <w:r>
        <w:rPr>
          <w:sz w:val="20"/>
        </w:rPr>
        <w:t>other</w:t>
      </w:r>
      <w:r>
        <w:rPr>
          <w:spacing w:val="-3"/>
          <w:sz w:val="20"/>
        </w:rPr>
        <w:t> </w:t>
      </w:r>
      <w:r>
        <w:rPr>
          <w:sz w:val="20"/>
        </w:rPr>
        <w:t>types</w:t>
      </w:r>
      <w:r>
        <w:rPr>
          <w:spacing w:val="-4"/>
          <w:sz w:val="20"/>
        </w:rPr>
        <w:t> </w:t>
      </w:r>
      <w:r>
        <w:rPr>
          <w:sz w:val="20"/>
        </w:rPr>
        <w:t>of</w:t>
      </w:r>
      <w:r>
        <w:rPr>
          <w:spacing w:val="-5"/>
          <w:sz w:val="20"/>
        </w:rPr>
        <w:t> </w:t>
      </w:r>
      <w:r>
        <w:rPr>
          <w:sz w:val="20"/>
        </w:rPr>
        <w:t>applications whereregistration of priority is not required.</w:t>
      </w:r>
    </w:p>
    <w:p>
      <w:pPr>
        <w:pStyle w:val="ListParagraph"/>
        <w:numPr>
          <w:ilvl w:val="0"/>
          <w:numId w:val="34"/>
        </w:numPr>
        <w:tabs>
          <w:tab w:pos="715" w:val="left" w:leader="none"/>
        </w:tabs>
        <w:spacing w:line="480" w:lineRule="auto" w:before="0" w:after="0"/>
        <w:ind w:left="400" w:right="1164" w:firstLine="0"/>
        <w:jc w:val="both"/>
        <w:rPr>
          <w:sz w:val="20"/>
        </w:rPr>
      </w:pPr>
      <w:r>
        <w:rPr>
          <w:sz w:val="20"/>
        </w:rPr>
        <w:t>undertake such other activities as reasonably necessary for the purpose of carrying out its duties and responsibilities under the provisions of the Act.</w:t>
      </w:r>
      <w:r>
        <w:rPr>
          <w:sz w:val="20"/>
          <w:vertAlign w:val="superscript"/>
        </w:rPr>
        <w:t>905</w:t>
      </w:r>
    </w:p>
    <w:p>
      <w:pPr>
        <w:pStyle w:val="BodyText"/>
        <w:spacing w:line="480" w:lineRule="auto" w:before="116"/>
        <w:ind w:left="400" w:right="1151"/>
        <w:jc w:val="both"/>
      </w:pPr>
      <w:r>
        <w:rPr/>
        <w:t>The MCO has contributed to the efforts of enthroning the culture ofsustainable mining of solid minerals in Nigeria. An adjunct to this is the fact that the duties andresponsibilities</w:t>
      </w:r>
      <w:r>
        <w:rPr>
          <w:spacing w:val="-1"/>
        </w:rPr>
        <w:t> </w:t>
      </w:r>
      <w:r>
        <w:rPr/>
        <w:t>of this very important office if well implemented will contribute in no smallmeasure to protecting the environment from degradation by the mining of solid minerals particularly, bypreventing, avoiding</w:t>
      </w:r>
      <w:r>
        <w:rPr>
          <w:spacing w:val="-1"/>
        </w:rPr>
        <w:t> </w:t>
      </w:r>
      <w:r>
        <w:rPr/>
        <w:t>or mitigating</w:t>
      </w:r>
      <w:r>
        <w:rPr>
          <w:spacing w:val="-1"/>
        </w:rPr>
        <w:t> </w:t>
      </w:r>
      <w:r>
        <w:rPr/>
        <w:t>the deleterious impact of the mining</w:t>
      </w:r>
      <w:r>
        <w:rPr>
          <w:spacing w:val="-1"/>
        </w:rPr>
        <w:t> </w:t>
      </w:r>
      <w:r>
        <w:rPr/>
        <w:t>of solid minerals on theenvironment in Nigeria.This objective could be attained </w:t>
      </w:r>
      <w:r>
        <w:rPr>
          <w:i/>
        </w:rPr>
        <w:t>inter alia </w:t>
      </w:r>
      <w:r>
        <w:rPr/>
        <w:t>by incorporating basic and vital terms and conditions in mininglicences, leases and permits granted</w:t>
      </w:r>
      <w:r>
        <w:rPr>
          <w:spacing w:val="40"/>
        </w:rPr>
        <w:t> </w:t>
      </w:r>
      <w:r>
        <w:rPr/>
        <w:t>operators in the industry. These terms and conditions inaddition to those contained in the Act</w:t>
      </w:r>
      <w:r>
        <w:rPr>
          <w:spacing w:val="-1"/>
        </w:rPr>
        <w:t> </w:t>
      </w:r>
      <w:r>
        <w:rPr/>
        <w:t>will</w:t>
      </w:r>
      <w:r>
        <w:rPr>
          <w:spacing w:val="-1"/>
        </w:rPr>
        <w:t> </w:t>
      </w:r>
      <w:r>
        <w:rPr/>
        <w:t>provide</w:t>
      </w:r>
      <w:r>
        <w:rPr>
          <w:spacing w:val="-2"/>
        </w:rPr>
        <w:t> </w:t>
      </w:r>
      <w:r>
        <w:rPr/>
        <w:t>basic foundation</w:t>
      </w:r>
      <w:r>
        <w:rPr>
          <w:spacing w:val="-1"/>
        </w:rPr>
        <w:t> </w:t>
      </w:r>
      <w:r>
        <w:rPr/>
        <w:t>building</w:t>
      </w:r>
      <w:r>
        <w:rPr>
          <w:spacing w:val="-3"/>
        </w:rPr>
        <w:t> </w:t>
      </w:r>
      <w:r>
        <w:rPr/>
        <w:t>blocks in</w:t>
      </w:r>
      <w:r>
        <w:rPr>
          <w:spacing w:val="-1"/>
        </w:rPr>
        <w:t> </w:t>
      </w:r>
      <w:r>
        <w:rPr/>
        <w:t>the</w:t>
      </w:r>
      <w:r>
        <w:rPr>
          <w:spacing w:val="-2"/>
        </w:rPr>
        <w:t> </w:t>
      </w:r>
      <w:r>
        <w:rPr/>
        <w:t>area</w:t>
      </w:r>
      <w:r>
        <w:rPr>
          <w:spacing w:val="-2"/>
        </w:rPr>
        <w:t> </w:t>
      </w:r>
      <w:r>
        <w:rPr/>
        <w:t>of protecting</w:t>
      </w:r>
      <w:r>
        <w:rPr>
          <w:spacing w:val="-3"/>
        </w:rPr>
        <w:t> </w:t>
      </w:r>
      <w:r>
        <w:rPr/>
        <w:t>the</w:t>
      </w:r>
      <w:r>
        <w:rPr>
          <w:spacing w:val="-2"/>
        </w:rPr>
        <w:t> </w:t>
      </w:r>
      <w:r>
        <w:rPr/>
        <w:t>environment from degradation by mining of solid minerals in Nigeria.</w:t>
      </w:r>
    </w:p>
    <w:p>
      <w:pPr>
        <w:pStyle w:val="BodyText"/>
        <w:spacing w:before="11"/>
      </w:pPr>
    </w:p>
    <w:p>
      <w:pPr>
        <w:pStyle w:val="BodyText"/>
        <w:spacing w:line="480" w:lineRule="auto"/>
        <w:ind w:left="400" w:right="1153"/>
        <w:jc w:val="both"/>
      </w:pPr>
      <w:r>
        <w:rPr/>
        <w:t>From the foregoing provisions, it could be seen that a bold step was taken by the</w:t>
      </w:r>
      <w:r>
        <w:rPr>
          <w:spacing w:val="40"/>
        </w:rPr>
        <w:t> </w:t>
      </w:r>
      <w:r>
        <w:rPr/>
        <w:t>legislature to create a sustainable regulatory regime for the issuance of mineral titles and permits. The said office is also empowered to suspend such titles and permits. Though, no clear</w:t>
      </w:r>
      <w:r>
        <w:rPr>
          <w:spacing w:val="17"/>
        </w:rPr>
        <w:t> </w:t>
      </w:r>
      <w:r>
        <w:rPr/>
        <w:t>modalities</w:t>
      </w:r>
      <w:r>
        <w:rPr>
          <w:spacing w:val="21"/>
        </w:rPr>
        <w:t> </w:t>
      </w:r>
      <w:r>
        <w:rPr/>
        <w:t>or</w:t>
      </w:r>
      <w:r>
        <w:rPr>
          <w:spacing w:val="20"/>
        </w:rPr>
        <w:t> </w:t>
      </w:r>
      <w:r>
        <w:rPr/>
        <w:t>conditions</w:t>
      </w:r>
      <w:r>
        <w:rPr>
          <w:spacing w:val="21"/>
        </w:rPr>
        <w:t> </w:t>
      </w:r>
      <w:r>
        <w:rPr/>
        <w:t>appear</w:t>
      </w:r>
      <w:r>
        <w:rPr>
          <w:spacing w:val="19"/>
        </w:rPr>
        <w:t> </w:t>
      </w:r>
      <w:r>
        <w:rPr/>
        <w:t>to</w:t>
      </w:r>
      <w:r>
        <w:rPr>
          <w:spacing w:val="21"/>
        </w:rPr>
        <w:t> </w:t>
      </w:r>
      <w:r>
        <w:rPr/>
        <w:t>have</w:t>
      </w:r>
      <w:r>
        <w:rPr>
          <w:spacing w:val="20"/>
        </w:rPr>
        <w:t> </w:t>
      </w:r>
      <w:r>
        <w:rPr/>
        <w:t>been</w:t>
      </w:r>
      <w:r>
        <w:rPr>
          <w:spacing w:val="20"/>
        </w:rPr>
        <w:t> </w:t>
      </w:r>
      <w:r>
        <w:rPr/>
        <w:t>expressly</w:t>
      </w:r>
      <w:r>
        <w:rPr>
          <w:spacing w:val="16"/>
        </w:rPr>
        <w:t> </w:t>
      </w:r>
      <w:r>
        <w:rPr/>
        <w:t>articulated</w:t>
      </w:r>
      <w:r>
        <w:rPr>
          <w:spacing w:val="20"/>
        </w:rPr>
        <w:t> </w:t>
      </w:r>
      <w:r>
        <w:rPr/>
        <w:t>by</w:t>
      </w:r>
      <w:r>
        <w:rPr>
          <w:spacing w:val="18"/>
        </w:rPr>
        <w:t> </w:t>
      </w:r>
      <w:r>
        <w:rPr/>
        <w:t>this</w:t>
      </w:r>
      <w:r>
        <w:rPr>
          <w:spacing w:val="21"/>
        </w:rPr>
        <w:t> </w:t>
      </w:r>
      <w:r>
        <w:rPr>
          <w:spacing w:val="-2"/>
        </w:rPr>
        <w:t>provision</w:t>
      </w:r>
    </w:p>
    <w:p>
      <w:pPr>
        <w:pStyle w:val="BodyText"/>
        <w:spacing w:before="4"/>
        <w:rPr>
          <w:sz w:val="11"/>
        </w:rPr>
      </w:pPr>
      <w:r>
        <w:rPr/>
        <mc:AlternateContent>
          <mc:Choice Requires="wps">
            <w:drawing>
              <wp:anchor distT="0" distB="0" distL="0" distR="0" allowOverlap="1" layoutInCell="1" locked="0" behindDoc="1" simplePos="0" relativeHeight="487746048">
                <wp:simplePos x="0" y="0"/>
                <wp:positionH relativeFrom="page">
                  <wp:posOffset>914704</wp:posOffset>
                </wp:positionH>
                <wp:positionV relativeFrom="paragraph">
                  <wp:posOffset>98674</wp:posOffset>
                </wp:positionV>
                <wp:extent cx="1829435" cy="9525"/>
                <wp:effectExtent l="0" t="0" r="0" b="0"/>
                <wp:wrapTopAndBottom/>
                <wp:docPr id="406" name="Graphic 406"/>
                <wp:cNvGraphicFramePr>
                  <a:graphicFrameLocks/>
                </wp:cNvGraphicFramePr>
                <a:graphic>
                  <a:graphicData uri="http://schemas.microsoft.com/office/word/2010/wordprocessingShape">
                    <wps:wsp>
                      <wps:cNvPr id="406" name="Graphic 40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769658pt;width:144.020pt;height:.72003pt;mso-position-horizontal-relative:page;mso-position-vertical-relative:paragraph;z-index:-15570432;mso-wrap-distance-left:0;mso-wrap-distance-right:0" id="docshape374" filled="true" fillcolor="#000000" stroked="false">
                <v:fill type="solid"/>
                <w10:wrap type="topAndBottom"/>
              </v:rect>
            </w:pict>
          </mc:Fallback>
        </mc:AlternateContent>
      </w:r>
    </w:p>
    <w:p>
      <w:pPr>
        <w:spacing w:before="119"/>
        <w:ind w:left="400" w:right="0" w:firstLine="0"/>
        <w:jc w:val="left"/>
        <w:rPr>
          <w:sz w:val="20"/>
        </w:rPr>
      </w:pPr>
      <w:r>
        <w:rPr>
          <w:rFonts w:ascii="Calibri"/>
          <w:sz w:val="20"/>
          <w:vertAlign w:val="superscript"/>
        </w:rPr>
        <w:t>905</w:t>
      </w:r>
      <w:r>
        <w:rPr>
          <w:i/>
          <w:sz w:val="20"/>
          <w:vertAlign w:val="baseline"/>
        </w:rPr>
        <w:t>Ibid,</w:t>
      </w:r>
      <w:r>
        <w:rPr>
          <w:i/>
          <w:spacing w:val="1"/>
          <w:sz w:val="20"/>
          <w:vertAlign w:val="baseline"/>
        </w:rPr>
        <w:t> </w:t>
      </w:r>
      <w:r>
        <w:rPr>
          <w:sz w:val="20"/>
          <w:vertAlign w:val="baseline"/>
        </w:rPr>
        <w:t>Section </w:t>
      </w:r>
      <w:r>
        <w:rPr>
          <w:spacing w:val="-4"/>
          <w:sz w:val="20"/>
          <w:vertAlign w:val="baseline"/>
        </w:rPr>
        <w:t>5(5)</w:t>
      </w:r>
    </w:p>
    <w:p>
      <w:pPr>
        <w:spacing w:after="0"/>
        <w:jc w:val="left"/>
        <w:rPr>
          <w:sz w:val="20"/>
        </w:rPr>
        <w:sectPr>
          <w:pgSz w:w="12240" w:h="15840"/>
          <w:pgMar w:header="0" w:footer="1012" w:top="1360" w:bottom="1200" w:left="1040" w:right="860"/>
        </w:sectPr>
      </w:pPr>
    </w:p>
    <w:p>
      <w:pPr>
        <w:pStyle w:val="BodyText"/>
        <w:spacing w:line="480" w:lineRule="auto" w:before="72"/>
        <w:ind w:left="400" w:right="1150"/>
        <w:jc w:val="both"/>
      </w:pPr>
      <w:r>
        <w:rPr/>
        <w:t>for suspending the grant of title of a grantee, it is opined that such conditions warranting the suspension of the title of a grantee may include non-compliance with sustainable mining practices or regime resulting in environmental degradation. Lending credence to this assertion is the general provisions of section 5(5)(d) of the N.M.MA.whichempowers the MCO to undertake such other activities reasonably necessary for the purpose of carrying out its duties and responsibilities under the provisions of the N.M.M.A.</w:t>
      </w:r>
    </w:p>
    <w:p>
      <w:pPr>
        <w:pStyle w:val="BodyText"/>
        <w:spacing w:before="13"/>
      </w:pPr>
    </w:p>
    <w:p>
      <w:pPr>
        <w:pStyle w:val="BodyText"/>
        <w:spacing w:line="480" w:lineRule="auto"/>
        <w:ind w:left="400" w:right="1155"/>
        <w:jc w:val="both"/>
      </w:pPr>
      <w:r>
        <w:rPr/>
        <w:t>To clearly underscore the necessity and desirability of the independence of the MCO from the Minister, the N.M.M.A. provides that“In the execution of his functions and relationshipwith the Mining Cadastre Office, the Minister shall, at all times ensure the independence of theMining Cadastre Office in regard to the discharge of its functions and operations under the Act.”</w:t>
      </w:r>
      <w:r>
        <w:rPr>
          <w:vertAlign w:val="superscript"/>
        </w:rPr>
        <w:t>906</w:t>
      </w:r>
    </w:p>
    <w:p>
      <w:pPr>
        <w:pStyle w:val="BodyText"/>
        <w:spacing w:before="12"/>
      </w:pPr>
    </w:p>
    <w:p>
      <w:pPr>
        <w:pStyle w:val="BodyText"/>
        <w:spacing w:line="480" w:lineRule="auto"/>
        <w:ind w:left="400" w:right="1150"/>
        <w:jc w:val="both"/>
      </w:pPr>
      <w:r>
        <w:rPr/>
        <w:t>The foregoing provision appears to insulate the Mining Cadastre Office from any unorthodox, shenanigan or over-bearing influence, directives, interference or activities of the Minister in the MCO‟s bid to carrying out its licensing duties in order to protect the environment from degradation by mining of solid minerals in Nigeria. In practical terms, this insulation may come under test in the light of the fact that an occupier of the office of the Director General of the Mining Cadastre Office could trade off this insulation for selfish or parochial considerations since in certain instances the culture of sycophancy and “hero worship” in public service may be gaining ground; and if this happens, the entire industry is worse-off for it and most affected will be the quest to protect the environment from</w:t>
      </w:r>
      <w:r>
        <w:rPr>
          <w:spacing w:val="11"/>
        </w:rPr>
        <w:t> </w:t>
      </w:r>
      <w:r>
        <w:rPr/>
        <w:t>degradation</w:t>
      </w:r>
      <w:r>
        <w:rPr>
          <w:spacing w:val="10"/>
        </w:rPr>
        <w:t> </w:t>
      </w:r>
      <w:r>
        <w:rPr/>
        <w:t>by</w:t>
      </w:r>
      <w:r>
        <w:rPr>
          <w:spacing w:val="3"/>
        </w:rPr>
        <w:t> </w:t>
      </w:r>
      <w:r>
        <w:rPr/>
        <w:t>mining</w:t>
      </w:r>
      <w:r>
        <w:rPr>
          <w:spacing w:val="9"/>
        </w:rPr>
        <w:t> </w:t>
      </w:r>
      <w:r>
        <w:rPr/>
        <w:t>of</w:t>
      </w:r>
      <w:r>
        <w:rPr>
          <w:spacing w:val="10"/>
        </w:rPr>
        <w:t> </w:t>
      </w:r>
      <w:r>
        <w:rPr/>
        <w:t>solid</w:t>
      </w:r>
      <w:r>
        <w:rPr>
          <w:spacing w:val="10"/>
        </w:rPr>
        <w:t> </w:t>
      </w:r>
      <w:r>
        <w:rPr/>
        <w:t>minerals</w:t>
      </w:r>
      <w:r>
        <w:rPr>
          <w:spacing w:val="11"/>
        </w:rPr>
        <w:t> </w:t>
      </w:r>
      <w:r>
        <w:rPr/>
        <w:t>through</w:t>
      </w:r>
      <w:r>
        <w:rPr>
          <w:spacing w:val="11"/>
        </w:rPr>
        <w:t> </w:t>
      </w:r>
      <w:r>
        <w:rPr/>
        <w:t>efficient</w:t>
      </w:r>
      <w:r>
        <w:rPr>
          <w:spacing w:val="10"/>
        </w:rPr>
        <w:t> </w:t>
      </w:r>
      <w:r>
        <w:rPr/>
        <w:t>titling</w:t>
      </w:r>
      <w:r>
        <w:rPr>
          <w:spacing w:val="8"/>
        </w:rPr>
        <w:t> </w:t>
      </w:r>
      <w:r>
        <w:rPr/>
        <w:t>regime.The</w:t>
      </w:r>
      <w:r>
        <w:rPr>
          <w:spacing w:val="10"/>
        </w:rPr>
        <w:t> </w:t>
      </w:r>
      <w:r>
        <w:rPr>
          <w:spacing w:val="-2"/>
        </w:rPr>
        <w:t>cardinal</w:t>
      </w:r>
    </w:p>
    <w:p>
      <w:pPr>
        <w:pStyle w:val="BodyText"/>
        <w:spacing w:before="185"/>
        <w:rPr>
          <w:sz w:val="20"/>
        </w:rPr>
      </w:pPr>
      <w:r>
        <w:rPr/>
        <mc:AlternateContent>
          <mc:Choice Requires="wps">
            <w:drawing>
              <wp:anchor distT="0" distB="0" distL="0" distR="0" allowOverlap="1" layoutInCell="1" locked="0" behindDoc="1" simplePos="0" relativeHeight="487746560">
                <wp:simplePos x="0" y="0"/>
                <wp:positionH relativeFrom="page">
                  <wp:posOffset>914704</wp:posOffset>
                </wp:positionH>
                <wp:positionV relativeFrom="paragraph">
                  <wp:posOffset>279115</wp:posOffset>
                </wp:positionV>
                <wp:extent cx="1829435" cy="9525"/>
                <wp:effectExtent l="0" t="0" r="0" b="0"/>
                <wp:wrapTopAndBottom/>
                <wp:docPr id="407" name="Graphic 407"/>
                <wp:cNvGraphicFramePr>
                  <a:graphicFrameLocks/>
                </wp:cNvGraphicFramePr>
                <a:graphic>
                  <a:graphicData uri="http://schemas.microsoft.com/office/word/2010/wordprocessingShape">
                    <wps:wsp>
                      <wps:cNvPr id="407" name="Graphic 40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77592pt;width:144.020pt;height:.71997pt;mso-position-horizontal-relative:page;mso-position-vertical-relative:paragraph;z-index:-15569920;mso-wrap-distance-left:0;mso-wrap-distance-right:0" id="docshape375"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906</w:t>
      </w:r>
      <w:r>
        <w:rPr>
          <w:i/>
          <w:sz w:val="20"/>
          <w:vertAlign w:val="baseline"/>
        </w:rPr>
        <w:t>Ibid,</w:t>
      </w:r>
      <w:r>
        <w:rPr>
          <w:i/>
          <w:spacing w:val="-6"/>
          <w:sz w:val="20"/>
          <w:vertAlign w:val="baseline"/>
        </w:rPr>
        <w:t> </w:t>
      </w:r>
      <w:r>
        <w:rPr>
          <w:sz w:val="20"/>
          <w:vertAlign w:val="baseline"/>
        </w:rPr>
        <w:t>Section</w:t>
      </w:r>
      <w:r>
        <w:rPr>
          <w:spacing w:val="-7"/>
          <w:sz w:val="20"/>
          <w:vertAlign w:val="baseline"/>
        </w:rPr>
        <w:t> </w:t>
      </w:r>
      <w:r>
        <w:rPr>
          <w:spacing w:val="-5"/>
          <w:sz w:val="20"/>
          <w:vertAlign w:val="baseline"/>
        </w:rPr>
        <w:t>15</w:t>
      </w:r>
    </w:p>
    <w:p>
      <w:pPr>
        <w:spacing w:after="0"/>
        <w:jc w:val="left"/>
        <w:rPr>
          <w:sz w:val="20"/>
        </w:rPr>
        <w:sectPr>
          <w:pgSz w:w="12240" w:h="15840"/>
          <w:pgMar w:header="0" w:footer="1012" w:top="1360" w:bottom="1200" w:left="1040" w:right="860"/>
        </w:sectPr>
      </w:pPr>
    </w:p>
    <w:p>
      <w:pPr>
        <w:pStyle w:val="BodyText"/>
        <w:spacing w:line="480" w:lineRule="auto" w:before="72"/>
        <w:ind w:left="400" w:right="1158"/>
        <w:jc w:val="both"/>
      </w:pPr>
      <w:r>
        <w:rPr/>
        <w:t>duty</w:t>
      </w:r>
      <w:r>
        <w:rPr>
          <w:spacing w:val="-1"/>
        </w:rPr>
        <w:t> </w:t>
      </w:r>
      <w:r>
        <w:rPr/>
        <w:t>to protect the environment from degradation by</w:t>
      </w:r>
      <w:r>
        <w:rPr>
          <w:spacing w:val="-1"/>
        </w:rPr>
        <w:t> </w:t>
      </w:r>
      <w:r>
        <w:rPr/>
        <w:t>mining of solid minerals through this medium might therefore become a mirage.</w:t>
      </w:r>
    </w:p>
    <w:p>
      <w:pPr>
        <w:pStyle w:val="BodyText"/>
        <w:spacing w:before="12"/>
      </w:pPr>
    </w:p>
    <w:p>
      <w:pPr>
        <w:pStyle w:val="BodyText"/>
        <w:spacing w:line="480" w:lineRule="auto"/>
        <w:ind w:left="400" w:right="1148"/>
        <w:jc w:val="both"/>
      </w:pPr>
      <w:r>
        <w:rPr/>
        <w:t>In this researcher‟s opinion, a problem that the industry may be confronted with in the foreseeable</w:t>
      </w:r>
      <w:r>
        <w:rPr>
          <w:spacing w:val="-1"/>
        </w:rPr>
        <w:t> </w:t>
      </w:r>
      <w:r>
        <w:rPr/>
        <w:t>future</w:t>
      </w:r>
      <w:r>
        <w:rPr>
          <w:spacing w:val="-1"/>
        </w:rPr>
        <w:t> </w:t>
      </w:r>
      <w:r>
        <w:rPr/>
        <w:t>is the</w:t>
      </w:r>
      <w:r>
        <w:rPr>
          <w:spacing w:val="-1"/>
        </w:rPr>
        <w:t> </w:t>
      </w:r>
      <w:r>
        <w:rPr/>
        <w:t>fact that the</w:t>
      </w:r>
      <w:r>
        <w:rPr>
          <w:spacing w:val="-1"/>
        </w:rPr>
        <w:t> </w:t>
      </w:r>
      <w:r>
        <w:rPr/>
        <w:t>qualification of</w:t>
      </w:r>
      <w:r>
        <w:rPr>
          <w:spacing w:val="-1"/>
        </w:rPr>
        <w:t> </w:t>
      </w:r>
      <w:r>
        <w:rPr/>
        <w:t>the</w:t>
      </w:r>
      <w:r>
        <w:rPr>
          <w:spacing w:val="-1"/>
        </w:rPr>
        <w:t> </w:t>
      </w:r>
      <w:r>
        <w:rPr/>
        <w:t>holder</w:t>
      </w:r>
      <w:r>
        <w:rPr>
          <w:spacing w:val="-2"/>
        </w:rPr>
        <w:t> </w:t>
      </w:r>
      <w:r>
        <w:rPr/>
        <w:t>of</w:t>
      </w:r>
      <w:r>
        <w:rPr>
          <w:spacing w:val="-1"/>
        </w:rPr>
        <w:t> </w:t>
      </w:r>
      <w:r>
        <w:rPr/>
        <w:t>the</w:t>
      </w:r>
      <w:r>
        <w:rPr>
          <w:spacing w:val="-1"/>
        </w:rPr>
        <w:t> </w:t>
      </w:r>
      <w:r>
        <w:rPr/>
        <w:t>office</w:t>
      </w:r>
      <w:r>
        <w:rPr>
          <w:spacing w:val="-1"/>
        </w:rPr>
        <w:t> </w:t>
      </w:r>
      <w:r>
        <w:rPr/>
        <w:t>of</w:t>
      </w:r>
      <w:r>
        <w:rPr>
          <w:spacing w:val="-1"/>
        </w:rPr>
        <w:t> </w:t>
      </w:r>
      <w:r>
        <w:rPr/>
        <w:t>the</w:t>
      </w:r>
      <w:r>
        <w:rPr>
          <w:spacing w:val="-1"/>
        </w:rPr>
        <w:t> </w:t>
      </w:r>
      <w:r>
        <w:rPr/>
        <w:t>Director General of the MCO is not stated in the N.M.M.A.In the scheme of things, it is highly compelling that the qualifications and requirement of a fit and proper person with cognate experience should be clearly specified in the Act in order to avoid ambiguity as to the requirements or qualification and experience of the holder of that office. The fear however with Nigeria, is that a Government could appoint politicians to fill such technical positions to the detriment of the entire nation and the particular goal of the protection of the environment from degradation by the mining of solid minerals, which task commences from granting titles to befitting persons and entities.</w:t>
      </w:r>
    </w:p>
    <w:p>
      <w:pPr>
        <w:pStyle w:val="BodyText"/>
        <w:spacing w:before="13"/>
      </w:pPr>
    </w:p>
    <w:p>
      <w:pPr>
        <w:pStyle w:val="BodyText"/>
        <w:spacing w:line="480" w:lineRule="auto" w:before="1"/>
        <w:ind w:left="400" w:right="1148"/>
        <w:jc w:val="both"/>
      </w:pPr>
      <w:r>
        <w:rPr/>
        <w:t>In thecircumstances, the appointment of an unfit, inexperienced and unqualified person to that officewill no doubt </w:t>
      </w:r>
      <w:r>
        <w:rPr>
          <w:i/>
        </w:rPr>
        <w:t>inter alia </w:t>
      </w:r>
      <w:r>
        <w:rPr/>
        <w:t>create challenges of capacity under-utilization, loss of confidence in the system, lack of impetus to enforce or implement the provisions of the Act, licence terms andconditions which should ordinarily compliment the efforts of stakeholders, in the march towards the protection of theenvironment from degradation by the mining of solid minerals in thecountry.</w:t>
      </w:r>
    </w:p>
    <w:p>
      <w:pPr>
        <w:pStyle w:val="BodyText"/>
        <w:spacing w:before="12"/>
      </w:pPr>
    </w:p>
    <w:p>
      <w:pPr>
        <w:pStyle w:val="BodyText"/>
        <w:spacing w:line="480" w:lineRule="auto" w:before="1"/>
        <w:ind w:left="400" w:right="1153"/>
        <w:jc w:val="both"/>
      </w:pPr>
      <w:r>
        <w:rPr/>
        <w:t>As soon as the opportunity presents itself, the N.M.M.A. should be amended stating the qualification requirements for</w:t>
      </w:r>
      <w:r>
        <w:rPr>
          <w:spacing w:val="-2"/>
        </w:rPr>
        <w:t> </w:t>
      </w:r>
      <w:r>
        <w:rPr/>
        <w:t>the position of</w:t>
      </w:r>
      <w:r>
        <w:rPr>
          <w:spacing w:val="-1"/>
        </w:rPr>
        <w:t> </w:t>
      </w:r>
      <w:r>
        <w:rPr/>
        <w:t>the Director-General, MCO</w:t>
      </w:r>
      <w:r>
        <w:rPr>
          <w:spacing w:val="-1"/>
        </w:rPr>
        <w:t> </w:t>
      </w:r>
      <w:r>
        <w:rPr/>
        <w:t>in the</w:t>
      </w:r>
      <w:r>
        <w:rPr>
          <w:spacing w:val="-1"/>
        </w:rPr>
        <w:t> </w:t>
      </w:r>
      <w:r>
        <w:rPr/>
        <w:t>light of</w:t>
      </w:r>
      <w:r>
        <w:rPr>
          <w:spacing w:val="-1"/>
        </w:rPr>
        <w:t> </w:t>
      </w:r>
      <w:r>
        <w:rPr/>
        <w:t>the central place that office occupies in ensuring sustainable mining of solid minerals in Nigeria</w:t>
      </w:r>
      <w:r>
        <w:rPr>
          <w:spacing w:val="26"/>
        </w:rPr>
        <w:t>  </w:t>
      </w:r>
      <w:r>
        <w:rPr/>
        <w:t>and</w:t>
      </w:r>
      <w:r>
        <w:rPr>
          <w:spacing w:val="31"/>
        </w:rPr>
        <w:t>  </w:t>
      </w:r>
      <w:r>
        <w:rPr/>
        <w:t>consequently,</w:t>
      </w:r>
      <w:r>
        <w:rPr>
          <w:spacing w:val="29"/>
        </w:rPr>
        <w:t>  </w:t>
      </w:r>
      <w:r>
        <w:rPr/>
        <w:t>the</w:t>
      </w:r>
      <w:r>
        <w:rPr>
          <w:spacing w:val="29"/>
        </w:rPr>
        <w:t>  </w:t>
      </w:r>
      <w:r>
        <w:rPr/>
        <w:t>important</w:t>
      </w:r>
      <w:r>
        <w:rPr>
          <w:spacing w:val="29"/>
        </w:rPr>
        <w:t>  </w:t>
      </w:r>
      <w:r>
        <w:rPr/>
        <w:t>matter</w:t>
      </w:r>
      <w:r>
        <w:rPr>
          <w:spacing w:val="29"/>
        </w:rPr>
        <w:t>  </w:t>
      </w:r>
      <w:r>
        <w:rPr/>
        <w:t>of</w:t>
      </w:r>
      <w:r>
        <w:rPr>
          <w:spacing w:val="29"/>
        </w:rPr>
        <w:t>  </w:t>
      </w:r>
      <w:r>
        <w:rPr/>
        <w:t>the</w:t>
      </w:r>
      <w:r>
        <w:rPr>
          <w:spacing w:val="31"/>
        </w:rPr>
        <w:t>  </w:t>
      </w:r>
      <w:r>
        <w:rPr/>
        <w:t>prevention,</w:t>
      </w:r>
      <w:r>
        <w:rPr>
          <w:spacing w:val="30"/>
        </w:rPr>
        <w:t>  </w:t>
      </w:r>
      <w:r>
        <w:rPr/>
        <w:t>avoidance</w:t>
      </w:r>
      <w:r>
        <w:rPr>
          <w:spacing w:val="29"/>
        </w:rPr>
        <w:t>  </w:t>
      </w:r>
      <w:r>
        <w:rPr>
          <w:spacing w:val="-5"/>
        </w:rPr>
        <w:t>or</w:t>
      </w:r>
    </w:p>
    <w:p>
      <w:pPr>
        <w:spacing w:after="0" w:line="480" w:lineRule="auto"/>
        <w:jc w:val="both"/>
        <w:sectPr>
          <w:pgSz w:w="12240" w:h="15840"/>
          <w:pgMar w:header="0" w:footer="1012" w:top="1360" w:bottom="1200" w:left="1040" w:right="860"/>
        </w:sectPr>
      </w:pPr>
    </w:p>
    <w:p>
      <w:pPr>
        <w:pStyle w:val="BodyText"/>
        <w:spacing w:line="480" w:lineRule="auto" w:before="72"/>
        <w:ind w:left="400" w:right="1149"/>
        <w:jc w:val="both"/>
      </w:pPr>
      <w:r>
        <w:rPr/>
        <w:t>mitigation/reduction of environmental degradation by mining of solid minerals in</w:t>
      </w:r>
      <w:r>
        <w:rPr>
          <w:spacing w:val="40"/>
        </w:rPr>
        <w:t> </w:t>
      </w:r>
      <w:r>
        <w:rPr/>
        <w:t>Nigeria.It is also imperative that the Act specifies the tenure of the Director-General MCO (as four year term renewable for an additional term) and the appointing authority (the President of the Federal Republic of Nigeria on the recommendation of the Minister of Mines and Steel Development) for purposes of ensuring regulatory certainty which is a major plank of international best practices for Government institutions.</w:t>
      </w:r>
    </w:p>
    <w:p>
      <w:pPr>
        <w:pStyle w:val="BodyText"/>
        <w:spacing w:before="13"/>
      </w:pPr>
    </w:p>
    <w:p>
      <w:pPr>
        <w:pStyle w:val="BodyText"/>
        <w:spacing w:line="480" w:lineRule="auto"/>
        <w:ind w:left="400" w:right="1149"/>
        <w:jc w:val="both"/>
      </w:pPr>
      <w:r>
        <w:rPr/>
        <w:t>This</w:t>
      </w:r>
      <w:r>
        <w:rPr>
          <w:spacing w:val="-2"/>
        </w:rPr>
        <w:t> </w:t>
      </w:r>
      <w:r>
        <w:rPr/>
        <w:t>concern</w:t>
      </w:r>
      <w:r>
        <w:rPr>
          <w:spacing w:val="-2"/>
        </w:rPr>
        <w:t> </w:t>
      </w:r>
      <w:r>
        <w:rPr/>
        <w:t>is exacerbated</w:t>
      </w:r>
      <w:r>
        <w:rPr>
          <w:spacing w:val="-2"/>
        </w:rPr>
        <w:t> </w:t>
      </w:r>
      <w:r>
        <w:rPr/>
        <w:t>by</w:t>
      </w:r>
      <w:r>
        <w:rPr>
          <w:spacing w:val="-7"/>
        </w:rPr>
        <w:t> </w:t>
      </w:r>
      <w:r>
        <w:rPr/>
        <w:t>the</w:t>
      </w:r>
      <w:r>
        <w:rPr>
          <w:spacing w:val="-3"/>
        </w:rPr>
        <w:t> </w:t>
      </w:r>
      <w:r>
        <w:rPr/>
        <w:t>fact</w:t>
      </w:r>
      <w:r>
        <w:rPr>
          <w:spacing w:val="-2"/>
        </w:rPr>
        <w:t> </w:t>
      </w:r>
      <w:r>
        <w:rPr/>
        <w:t>of</w:t>
      </w:r>
      <w:r>
        <w:rPr>
          <w:spacing w:val="-2"/>
        </w:rPr>
        <w:t> </w:t>
      </w:r>
      <w:r>
        <w:rPr/>
        <w:t>the</w:t>
      </w:r>
      <w:r>
        <w:rPr>
          <w:spacing w:val="-3"/>
        </w:rPr>
        <w:t> </w:t>
      </w:r>
      <w:r>
        <w:rPr/>
        <w:t>numerous</w:t>
      </w:r>
      <w:r>
        <w:rPr>
          <w:spacing w:val="-2"/>
        </w:rPr>
        <w:t> </w:t>
      </w:r>
      <w:r>
        <w:rPr/>
        <w:t>sites</w:t>
      </w:r>
      <w:r>
        <w:rPr>
          <w:spacing w:val="-2"/>
        </w:rPr>
        <w:t> </w:t>
      </w:r>
      <w:r>
        <w:rPr/>
        <w:t>that</w:t>
      </w:r>
      <w:r>
        <w:rPr>
          <w:spacing w:val="-2"/>
        </w:rPr>
        <w:t> </w:t>
      </w:r>
      <w:r>
        <w:rPr/>
        <w:t>reflect</w:t>
      </w:r>
      <w:r>
        <w:rPr>
          <w:spacing w:val="-2"/>
        </w:rPr>
        <w:t> </w:t>
      </w:r>
      <w:r>
        <w:rPr/>
        <w:t>the</w:t>
      </w:r>
      <w:r>
        <w:rPr>
          <w:spacing w:val="-1"/>
        </w:rPr>
        <w:t> </w:t>
      </w:r>
      <w:r>
        <w:rPr/>
        <w:t>very</w:t>
      </w:r>
      <w:r>
        <w:rPr>
          <w:spacing w:val="-5"/>
        </w:rPr>
        <w:t> </w:t>
      </w:r>
      <w:r>
        <w:rPr/>
        <w:t>gory</w:t>
      </w:r>
      <w:r>
        <w:rPr>
          <w:spacing w:val="-1"/>
        </w:rPr>
        <w:t> </w:t>
      </w:r>
      <w:r>
        <w:rPr/>
        <w:t>state of the impact of mining activities by way of environmental degradation which remain un- remediated or un-restored as could be found for example, in the Jos-Plateau mining plains, Luku-Minna mine sites, Enuguand the Okaba mining sites, respectively amongst so many other degraded mining sites in Nigeria. The previous degraded mining sites may have no doubt</w:t>
      </w:r>
      <w:r>
        <w:rPr>
          <w:spacing w:val="-1"/>
        </w:rPr>
        <w:t> </w:t>
      </w:r>
      <w:r>
        <w:rPr/>
        <w:t>been</w:t>
      </w:r>
      <w:r>
        <w:rPr>
          <w:spacing w:val="-1"/>
        </w:rPr>
        <w:t> </w:t>
      </w:r>
      <w:r>
        <w:rPr/>
        <w:t>exacerbated</w:t>
      </w:r>
      <w:r>
        <w:rPr>
          <w:spacing w:val="-2"/>
        </w:rPr>
        <w:t> </w:t>
      </w:r>
      <w:r>
        <w:rPr/>
        <w:t>by</w:t>
      </w:r>
      <w:r>
        <w:rPr>
          <w:spacing w:val="-6"/>
        </w:rPr>
        <w:t> </w:t>
      </w:r>
      <w:r>
        <w:rPr/>
        <w:t>the</w:t>
      </w:r>
      <w:r>
        <w:rPr>
          <w:spacing w:val="-2"/>
        </w:rPr>
        <w:t> </w:t>
      </w:r>
      <w:r>
        <w:rPr/>
        <w:t>poorly</w:t>
      </w:r>
      <w:r>
        <w:rPr>
          <w:spacing w:val="-6"/>
        </w:rPr>
        <w:t> </w:t>
      </w:r>
      <w:r>
        <w:rPr/>
        <w:t>managed</w:t>
      </w:r>
      <w:r>
        <w:rPr>
          <w:spacing w:val="-1"/>
        </w:rPr>
        <w:t> </w:t>
      </w:r>
      <w:r>
        <w:rPr/>
        <w:t>licensing</w:t>
      </w:r>
      <w:r>
        <w:rPr>
          <w:spacing w:val="-3"/>
        </w:rPr>
        <w:t> </w:t>
      </w:r>
      <w:r>
        <w:rPr/>
        <w:t>and</w:t>
      </w:r>
      <w:r>
        <w:rPr>
          <w:spacing w:val="-1"/>
        </w:rPr>
        <w:t> </w:t>
      </w:r>
      <w:r>
        <w:rPr/>
        <w:t>permit</w:t>
      </w:r>
      <w:r>
        <w:rPr>
          <w:spacing w:val="-1"/>
        </w:rPr>
        <w:t> </w:t>
      </w:r>
      <w:r>
        <w:rPr/>
        <w:t>regime under</w:t>
      </w:r>
      <w:r>
        <w:rPr>
          <w:spacing w:val="-2"/>
        </w:rPr>
        <w:t> </w:t>
      </w:r>
      <w:r>
        <w:rPr/>
        <w:t>previous Acts regulating the mining of solid minerals in Nigeria. There is the need to avoid a repeat hence the specification of leadership requirements and tenure is imperative in attaining the overall objective of this sector as it relates to the protection of the environment from degradation by mining of solid minerals in Nigeria.</w:t>
      </w:r>
    </w:p>
    <w:p>
      <w:pPr>
        <w:pStyle w:val="BodyText"/>
        <w:spacing w:before="13"/>
      </w:pPr>
    </w:p>
    <w:p>
      <w:pPr>
        <w:pStyle w:val="BodyText"/>
        <w:spacing w:line="480" w:lineRule="auto"/>
        <w:ind w:left="400" w:right="1151"/>
        <w:jc w:val="both"/>
      </w:pPr>
      <w:r>
        <w:rPr/>
        <w:t>A provision that should be reviewed or discussed in this segment of this thesis is that of section 11 of the N.M.M.A. which provides that a mineral title shall become liable to revocation by</w:t>
      </w:r>
      <w:r>
        <w:rPr>
          <w:spacing w:val="-8"/>
        </w:rPr>
        <w:t> </w:t>
      </w:r>
      <w:r>
        <w:rPr/>
        <w:t>the</w:t>
      </w:r>
      <w:r>
        <w:rPr>
          <w:spacing w:val="-1"/>
        </w:rPr>
        <w:t> </w:t>
      </w:r>
      <w:r>
        <w:rPr/>
        <w:t>MCO where</w:t>
      </w:r>
      <w:r>
        <w:rPr>
          <w:spacing w:val="-2"/>
        </w:rPr>
        <w:t> </w:t>
      </w:r>
      <w:r>
        <w:rPr/>
        <w:t>the</w:t>
      </w:r>
      <w:r>
        <w:rPr>
          <w:spacing w:val="-1"/>
        </w:rPr>
        <w:t> </w:t>
      </w:r>
      <w:r>
        <w:rPr/>
        <w:t>holder</w:t>
      </w:r>
      <w:r>
        <w:rPr>
          <w:spacing w:val="-2"/>
        </w:rPr>
        <w:t> </w:t>
      </w:r>
      <w:r>
        <w:rPr/>
        <w:t>thereof</w:t>
      </w:r>
      <w:r>
        <w:rPr>
          <w:spacing w:val="-1"/>
        </w:rPr>
        <w:t> </w:t>
      </w:r>
      <w:r>
        <w:rPr/>
        <w:t>has failed to pay</w:t>
      </w:r>
      <w:r>
        <w:rPr>
          <w:spacing w:val="-8"/>
        </w:rPr>
        <w:t> </w:t>
      </w:r>
      <w:r>
        <w:rPr/>
        <w:t>the</w:t>
      </w:r>
      <w:r>
        <w:rPr>
          <w:spacing w:val="-1"/>
        </w:rPr>
        <w:t> </w:t>
      </w:r>
      <w:r>
        <w:rPr/>
        <w:t>prescribed</w:t>
      </w:r>
      <w:r>
        <w:rPr>
          <w:spacing w:val="-1"/>
        </w:rPr>
        <w:t> </w:t>
      </w:r>
      <w:r>
        <w:rPr/>
        <w:t>fees. In as much as this provision is deemed desirable, on the whole, it appears that the provision has placed much premium on financial considerations and revenue generation while the corollary</w:t>
      </w:r>
      <w:r>
        <w:rPr>
          <w:spacing w:val="32"/>
        </w:rPr>
        <w:t> </w:t>
      </w:r>
      <w:r>
        <w:rPr/>
        <w:t>duty</w:t>
      </w:r>
      <w:r>
        <w:rPr>
          <w:spacing w:val="35"/>
        </w:rPr>
        <w:t> </w:t>
      </w:r>
      <w:r>
        <w:rPr/>
        <w:t>to</w:t>
      </w:r>
      <w:r>
        <w:rPr>
          <w:spacing w:val="41"/>
        </w:rPr>
        <w:t> </w:t>
      </w:r>
      <w:r>
        <w:rPr/>
        <w:t>ensure</w:t>
      </w:r>
      <w:r>
        <w:rPr>
          <w:spacing w:val="41"/>
        </w:rPr>
        <w:t> </w:t>
      </w:r>
      <w:r>
        <w:rPr/>
        <w:t>that</w:t>
      </w:r>
      <w:r>
        <w:rPr>
          <w:spacing w:val="39"/>
        </w:rPr>
        <w:t> </w:t>
      </w:r>
      <w:r>
        <w:rPr/>
        <w:t>other</w:t>
      </w:r>
      <w:r>
        <w:rPr>
          <w:spacing w:val="39"/>
        </w:rPr>
        <w:t> </w:t>
      </w:r>
      <w:r>
        <w:rPr/>
        <w:t>matters/issues</w:t>
      </w:r>
      <w:r>
        <w:rPr>
          <w:spacing w:val="40"/>
        </w:rPr>
        <w:t> </w:t>
      </w:r>
      <w:r>
        <w:rPr/>
        <w:t>that</w:t>
      </w:r>
      <w:r>
        <w:rPr>
          <w:spacing w:val="40"/>
        </w:rPr>
        <w:t> </w:t>
      </w:r>
      <w:r>
        <w:rPr/>
        <w:t>will</w:t>
      </w:r>
      <w:r>
        <w:rPr>
          <w:spacing w:val="40"/>
        </w:rPr>
        <w:t> </w:t>
      </w:r>
      <w:r>
        <w:rPr/>
        <w:t>necessitate</w:t>
      </w:r>
      <w:r>
        <w:rPr>
          <w:spacing w:val="40"/>
        </w:rPr>
        <w:t> </w:t>
      </w:r>
      <w:r>
        <w:rPr/>
        <w:t>the</w:t>
      </w:r>
      <w:r>
        <w:rPr>
          <w:spacing w:val="39"/>
        </w:rPr>
        <w:t> </w:t>
      </w:r>
      <w:r>
        <w:rPr/>
        <w:t>revocation</w:t>
      </w:r>
      <w:r>
        <w:rPr>
          <w:spacing w:val="40"/>
        </w:rPr>
        <w:t> </w:t>
      </w:r>
      <w:r>
        <w:rPr>
          <w:spacing w:val="-5"/>
        </w:rPr>
        <w:t>of</w:t>
      </w:r>
    </w:p>
    <w:p>
      <w:pPr>
        <w:spacing w:after="0" w:line="480" w:lineRule="auto"/>
        <w:jc w:val="both"/>
        <w:sectPr>
          <w:pgSz w:w="12240" w:h="15840"/>
          <w:pgMar w:header="0" w:footer="1012" w:top="1360" w:bottom="1200" w:left="1040" w:right="860"/>
        </w:sectPr>
      </w:pPr>
    </w:p>
    <w:p>
      <w:pPr>
        <w:pStyle w:val="BodyText"/>
        <w:spacing w:line="480" w:lineRule="auto" w:before="72"/>
        <w:ind w:left="400" w:right="1150"/>
        <w:jc w:val="both"/>
      </w:pPr>
      <w:r>
        <w:rPr/>
        <w:t>licences such as mining activities resulting in unjustified/unreasonable degradation of the environment and non-compliance with terms andconditions of grant of licence, appear to have been totally neglected or relegated to the background.</w:t>
      </w:r>
    </w:p>
    <w:p>
      <w:pPr>
        <w:pStyle w:val="BodyText"/>
        <w:spacing w:before="12"/>
      </w:pPr>
    </w:p>
    <w:p>
      <w:pPr>
        <w:pStyle w:val="BodyText"/>
        <w:spacing w:line="480" w:lineRule="auto"/>
        <w:ind w:left="400" w:right="1153"/>
        <w:jc w:val="both"/>
      </w:pPr>
      <w:r>
        <w:rPr/>
        <w:t>The aforementioned matters no doubt attract or occupy cardinal positions in the scheme of things to warrant their being specifically mentioned in the section as other reasons for the revocation of mining licences rather than giving premium to financial considerations alone as the basis of revocation of mining licences/grants as provided by the section. This observation becomes more worrisome when the provision of section 12 of the Act is in the same vein; that is, placing emphasis on financial considerations to the detriment of other equally germane issues as earlier mentioned above.</w:t>
      </w:r>
    </w:p>
    <w:p>
      <w:pPr>
        <w:pStyle w:val="BodyText"/>
        <w:spacing w:before="13"/>
      </w:pPr>
    </w:p>
    <w:p>
      <w:pPr>
        <w:pStyle w:val="BodyText"/>
        <w:spacing w:line="480" w:lineRule="auto"/>
        <w:ind w:left="400" w:right="1151"/>
        <w:jc w:val="both"/>
      </w:pPr>
      <w:r>
        <w:rPr/>
        <w:t>However, it is necessary to state that the lacuna observed in sections 11 &amp; 12 of the N.M.M.A., appear to have been mitigated but not totally alleviated by the provision of the Act</w:t>
      </w:r>
      <w:r>
        <w:rPr>
          <w:vertAlign w:val="superscript"/>
        </w:rPr>
        <w:t>907</w:t>
      </w:r>
      <w:r>
        <w:rPr>
          <w:vertAlign w:val="baseline"/>
        </w:rPr>
        <w:t>relating to the powers of the Minister to revoke licences subject to certain conditions.</w:t>
      </w:r>
      <w:r>
        <w:rPr>
          <w:vertAlign w:val="superscript"/>
        </w:rPr>
        <w:t>908</w:t>
      </w:r>
      <w:r>
        <w:rPr>
          <w:vertAlign w:val="baseline"/>
        </w:rPr>
        <w:t>The revocation of mineral titles in deserving circumstances is necessary to instill regulatory compliance and institute measures for the protection of the environment from degradation by the mining of solid minerals in Nigeria. It is recommended that other circumstances under which licences could be revoked through the medium of the MCO should be spelt out to ensure proper utilization of available institutional capacity.</w:t>
      </w:r>
    </w:p>
    <w:p>
      <w:pPr>
        <w:pStyle w:val="BodyText"/>
        <w:rPr>
          <w:sz w:val="20"/>
        </w:rPr>
      </w:pP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747072">
                <wp:simplePos x="0" y="0"/>
                <wp:positionH relativeFrom="page">
                  <wp:posOffset>914704</wp:posOffset>
                </wp:positionH>
                <wp:positionV relativeFrom="paragraph">
                  <wp:posOffset>162528</wp:posOffset>
                </wp:positionV>
                <wp:extent cx="1829435" cy="9525"/>
                <wp:effectExtent l="0" t="0" r="0" b="0"/>
                <wp:wrapTopAndBottom/>
                <wp:docPr id="408" name="Graphic 408"/>
                <wp:cNvGraphicFramePr>
                  <a:graphicFrameLocks/>
                </wp:cNvGraphicFramePr>
                <a:graphic>
                  <a:graphicData uri="http://schemas.microsoft.com/office/word/2010/wordprocessingShape">
                    <wps:wsp>
                      <wps:cNvPr id="408" name="Graphic 40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97491pt;width:144.020pt;height:.71997pt;mso-position-horizontal-relative:page;mso-position-vertical-relative:paragraph;z-index:-15569408;mso-wrap-distance-left:0;mso-wrap-distance-right:0" id="docshape376" filled="true" fillcolor="#000000" stroked="false">
                <v:fill type="solid"/>
                <w10:wrap type="topAndBottom"/>
              </v:rect>
            </w:pict>
          </mc:Fallback>
        </mc:AlternateContent>
      </w:r>
    </w:p>
    <w:p>
      <w:pPr>
        <w:spacing w:line="242" w:lineRule="exact" w:before="102"/>
        <w:ind w:left="400" w:right="0" w:firstLine="0"/>
        <w:jc w:val="left"/>
        <w:rPr>
          <w:sz w:val="20"/>
        </w:rPr>
      </w:pPr>
      <w:r>
        <w:rPr>
          <w:rFonts w:ascii="Calibri"/>
          <w:sz w:val="20"/>
          <w:vertAlign w:val="superscript"/>
        </w:rPr>
        <w:t>907</w:t>
      </w:r>
      <w:r>
        <w:rPr>
          <w:sz w:val="20"/>
          <w:vertAlign w:val="baseline"/>
        </w:rPr>
        <w:t>Section</w:t>
      </w:r>
      <w:r>
        <w:rPr>
          <w:spacing w:val="-6"/>
          <w:sz w:val="20"/>
          <w:vertAlign w:val="baseline"/>
        </w:rPr>
        <w:t> </w:t>
      </w:r>
      <w:r>
        <w:rPr>
          <w:sz w:val="20"/>
          <w:vertAlign w:val="baseline"/>
        </w:rPr>
        <w:t>151,</w:t>
      </w:r>
      <w:r>
        <w:rPr>
          <w:spacing w:val="-4"/>
          <w:sz w:val="20"/>
          <w:vertAlign w:val="baseline"/>
        </w:rPr>
        <w:t> </w:t>
      </w:r>
      <w:r>
        <w:rPr>
          <w:sz w:val="20"/>
          <w:vertAlign w:val="baseline"/>
        </w:rPr>
        <w:t>Nigerian</w:t>
      </w:r>
      <w:r>
        <w:rPr>
          <w:spacing w:val="-6"/>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4"/>
          <w:sz w:val="20"/>
          <w:vertAlign w:val="baseline"/>
        </w:rPr>
        <w:t> </w:t>
      </w:r>
      <w:r>
        <w:rPr>
          <w:sz w:val="20"/>
          <w:vertAlign w:val="baseline"/>
        </w:rPr>
        <w:t>Act,</w:t>
      </w:r>
      <w:r>
        <w:rPr>
          <w:spacing w:val="-1"/>
          <w:sz w:val="20"/>
          <w:vertAlign w:val="baseline"/>
        </w:rPr>
        <w:t> </w:t>
      </w:r>
      <w:r>
        <w:rPr>
          <w:sz w:val="20"/>
          <w:vertAlign w:val="baseline"/>
        </w:rPr>
        <w:t>No.</w:t>
      </w:r>
      <w:r>
        <w:rPr>
          <w:spacing w:val="-3"/>
          <w:sz w:val="20"/>
          <w:vertAlign w:val="baseline"/>
        </w:rPr>
        <w:t> </w:t>
      </w:r>
      <w:r>
        <w:rPr>
          <w:sz w:val="20"/>
          <w:vertAlign w:val="baseline"/>
        </w:rPr>
        <w:t>20,</w:t>
      </w:r>
      <w:r>
        <w:rPr>
          <w:spacing w:val="-5"/>
          <w:sz w:val="20"/>
          <w:vertAlign w:val="baseline"/>
        </w:rPr>
        <w:t> </w:t>
      </w:r>
      <w:r>
        <w:rPr>
          <w:spacing w:val="-4"/>
          <w:sz w:val="20"/>
          <w:vertAlign w:val="baseline"/>
        </w:rPr>
        <w:t>2007</w:t>
      </w:r>
    </w:p>
    <w:p>
      <w:pPr>
        <w:spacing w:line="240" w:lineRule="auto" w:before="0"/>
        <w:ind w:left="400" w:right="1318" w:firstLine="0"/>
        <w:jc w:val="left"/>
        <w:rPr>
          <w:sz w:val="20"/>
        </w:rPr>
      </w:pPr>
      <w:r>
        <w:rPr>
          <w:sz w:val="20"/>
          <w:vertAlign w:val="superscript"/>
        </w:rPr>
        <w:t>908</w:t>
      </w:r>
      <w:r>
        <w:rPr>
          <w:spacing w:val="-3"/>
          <w:sz w:val="20"/>
          <w:vertAlign w:val="baseline"/>
        </w:rPr>
        <w:t> </w:t>
      </w:r>
      <w:r>
        <w:rPr>
          <w:sz w:val="20"/>
          <w:vertAlign w:val="baseline"/>
        </w:rPr>
        <w:t>Such</w:t>
      </w:r>
      <w:r>
        <w:rPr>
          <w:spacing w:val="-4"/>
          <w:sz w:val="20"/>
          <w:vertAlign w:val="baseline"/>
        </w:rPr>
        <w:t> </w:t>
      </w:r>
      <w:r>
        <w:rPr>
          <w:sz w:val="20"/>
          <w:vertAlign w:val="baseline"/>
        </w:rPr>
        <w:t>conditions</w:t>
      </w:r>
      <w:r>
        <w:rPr>
          <w:spacing w:val="-4"/>
          <w:sz w:val="20"/>
          <w:vertAlign w:val="baseline"/>
        </w:rPr>
        <w:t> </w:t>
      </w:r>
      <w:r>
        <w:rPr>
          <w:sz w:val="20"/>
          <w:vertAlign w:val="baseline"/>
        </w:rPr>
        <w:t>include</w:t>
      </w:r>
      <w:r>
        <w:rPr>
          <w:spacing w:val="-3"/>
          <w:sz w:val="20"/>
          <w:vertAlign w:val="baseline"/>
        </w:rPr>
        <w:t> </w:t>
      </w:r>
      <w:r>
        <w:rPr>
          <w:sz w:val="20"/>
          <w:vertAlign w:val="baseline"/>
        </w:rPr>
        <w:t>the</w:t>
      </w:r>
      <w:r>
        <w:rPr>
          <w:spacing w:val="-3"/>
          <w:sz w:val="20"/>
          <w:vertAlign w:val="baseline"/>
        </w:rPr>
        <w:t> </w:t>
      </w:r>
      <w:r>
        <w:rPr>
          <w:sz w:val="20"/>
          <w:vertAlign w:val="baseline"/>
        </w:rPr>
        <w:t>conviction</w:t>
      </w:r>
      <w:r>
        <w:rPr>
          <w:spacing w:val="-4"/>
          <w:sz w:val="20"/>
          <w:vertAlign w:val="baseline"/>
        </w:rPr>
        <w:t> </w:t>
      </w:r>
      <w:r>
        <w:rPr>
          <w:sz w:val="20"/>
          <w:vertAlign w:val="baseline"/>
        </w:rPr>
        <w:t>of</w:t>
      </w:r>
      <w:r>
        <w:rPr>
          <w:spacing w:val="-5"/>
          <w:sz w:val="20"/>
          <w:vertAlign w:val="baseline"/>
        </w:rPr>
        <w:t> </w:t>
      </w:r>
      <w:r>
        <w:rPr>
          <w:sz w:val="20"/>
          <w:vertAlign w:val="baseline"/>
        </w:rPr>
        <w:t>a</w:t>
      </w:r>
      <w:r>
        <w:rPr>
          <w:spacing w:val="-3"/>
          <w:sz w:val="20"/>
          <w:vertAlign w:val="baseline"/>
        </w:rPr>
        <w:t> </w:t>
      </w:r>
      <w:r>
        <w:rPr>
          <w:sz w:val="20"/>
          <w:vertAlign w:val="baseline"/>
        </w:rPr>
        <w:t>holder</w:t>
      </w:r>
      <w:r>
        <w:rPr>
          <w:spacing w:val="-2"/>
          <w:sz w:val="20"/>
          <w:vertAlign w:val="baseline"/>
        </w:rPr>
        <w:t> </w:t>
      </w:r>
      <w:r>
        <w:rPr>
          <w:sz w:val="20"/>
          <w:vertAlign w:val="baseline"/>
        </w:rPr>
        <w:t>of</w:t>
      </w:r>
      <w:r>
        <w:rPr>
          <w:spacing w:val="-2"/>
          <w:sz w:val="20"/>
          <w:vertAlign w:val="baseline"/>
        </w:rPr>
        <w:t> </w:t>
      </w:r>
      <w:r>
        <w:rPr>
          <w:sz w:val="20"/>
          <w:vertAlign w:val="baseline"/>
        </w:rPr>
        <w:t>mineral</w:t>
      </w:r>
      <w:r>
        <w:rPr>
          <w:spacing w:val="-3"/>
          <w:sz w:val="20"/>
          <w:vertAlign w:val="baseline"/>
        </w:rPr>
        <w:t> </w:t>
      </w:r>
      <w:r>
        <w:rPr>
          <w:sz w:val="20"/>
          <w:vertAlign w:val="baseline"/>
        </w:rPr>
        <w:t>title</w:t>
      </w:r>
      <w:r>
        <w:rPr>
          <w:spacing w:val="-3"/>
          <w:sz w:val="20"/>
          <w:vertAlign w:val="baseline"/>
        </w:rPr>
        <w:t> </w:t>
      </w:r>
      <w:r>
        <w:rPr>
          <w:sz w:val="20"/>
          <w:vertAlign w:val="baseline"/>
        </w:rPr>
        <w:t>by</w:t>
      </w:r>
      <w:r>
        <w:rPr>
          <w:spacing w:val="-7"/>
          <w:sz w:val="20"/>
          <w:vertAlign w:val="baseline"/>
        </w:rPr>
        <w:t> </w:t>
      </w:r>
      <w:r>
        <w:rPr>
          <w:sz w:val="20"/>
          <w:vertAlign w:val="baseline"/>
        </w:rPr>
        <w:t>any</w:t>
      </w:r>
      <w:r>
        <w:rPr>
          <w:spacing w:val="-4"/>
          <w:sz w:val="20"/>
          <w:vertAlign w:val="baseline"/>
        </w:rPr>
        <w:t> </w:t>
      </w:r>
      <w:r>
        <w:rPr>
          <w:sz w:val="20"/>
          <w:vertAlign w:val="baseline"/>
        </w:rPr>
        <w:t>competent</w:t>
      </w:r>
      <w:r>
        <w:rPr>
          <w:spacing w:val="-4"/>
          <w:sz w:val="20"/>
          <w:vertAlign w:val="baseline"/>
        </w:rPr>
        <w:t> </w:t>
      </w:r>
      <w:r>
        <w:rPr>
          <w:sz w:val="20"/>
          <w:vertAlign w:val="baseline"/>
        </w:rPr>
        <w:t>court</w:t>
      </w:r>
      <w:r>
        <w:rPr>
          <w:spacing w:val="-1"/>
          <w:sz w:val="20"/>
          <w:vertAlign w:val="baseline"/>
        </w:rPr>
        <w:t> </w:t>
      </w:r>
      <w:r>
        <w:rPr>
          <w:sz w:val="20"/>
          <w:vertAlign w:val="baseline"/>
        </w:rPr>
        <w:t>for</w:t>
      </w:r>
      <w:r>
        <w:rPr>
          <w:spacing w:val="-3"/>
          <w:sz w:val="20"/>
          <w:vertAlign w:val="baseline"/>
        </w:rPr>
        <w:t> </w:t>
      </w:r>
      <w:r>
        <w:rPr>
          <w:sz w:val="20"/>
          <w:vertAlign w:val="baseline"/>
        </w:rPr>
        <w:t>an</w:t>
      </w:r>
      <w:r>
        <w:rPr>
          <w:spacing w:val="-4"/>
          <w:sz w:val="20"/>
          <w:vertAlign w:val="baseline"/>
        </w:rPr>
        <w:t> </w:t>
      </w:r>
      <w:r>
        <w:rPr>
          <w:sz w:val="20"/>
          <w:vertAlign w:val="baseline"/>
        </w:rPr>
        <w:t>offence under the Act or its Regulations; effluxion of time allowed for appeal or dismissal of the appeal or where the suit is withdrawn or struck out for want of prosecution; breach of the provisions of the Act, Regulationsorany terms and conditions express or implied; surrender of title before its expiration; insolvency, bankruptcyand liquidation etc</w:t>
      </w:r>
    </w:p>
    <w:p>
      <w:pPr>
        <w:spacing w:after="0" w:line="240" w:lineRule="auto"/>
        <w:jc w:val="left"/>
        <w:rPr>
          <w:sz w:val="20"/>
        </w:rPr>
        <w:sectPr>
          <w:pgSz w:w="12240" w:h="15840"/>
          <w:pgMar w:header="0" w:footer="1012" w:top="1360" w:bottom="1200" w:left="1040" w:right="860"/>
        </w:sectPr>
      </w:pPr>
    </w:p>
    <w:p>
      <w:pPr>
        <w:pStyle w:val="BodyText"/>
        <w:spacing w:line="480" w:lineRule="auto" w:before="72"/>
        <w:ind w:left="400" w:right="1152"/>
        <w:jc w:val="both"/>
      </w:pPr>
      <w:r>
        <w:rPr/>
        <w:t>It will appear that by a community</w:t>
      </w:r>
      <w:r>
        <w:rPr>
          <w:spacing w:val="-2"/>
        </w:rPr>
        <w:t> </w:t>
      </w:r>
      <w:r>
        <w:rPr/>
        <w:t>reading of the provisions of the N.M.M.A. particularly, when the above mentioned sections are read together with section 5(5)(a) of the Act, the Minister approves the revocation of licenses. This position is corroborated by subsequent provision of the N.M.M.A.</w:t>
      </w:r>
      <w:r>
        <w:rPr>
          <w:vertAlign w:val="superscript"/>
        </w:rPr>
        <w:t>909</w:t>
      </w:r>
      <w:r>
        <w:rPr>
          <w:vertAlign w:val="baseline"/>
        </w:rPr>
        <w:t>This power residing in the Minister will ensure fair and reasonable exercise of same; likely arbitrariness and overzealousness by the MCO may have</w:t>
      </w:r>
      <w:r>
        <w:rPr>
          <w:spacing w:val="-4"/>
          <w:vertAlign w:val="baseline"/>
        </w:rPr>
        <w:t> </w:t>
      </w:r>
      <w:r>
        <w:rPr>
          <w:vertAlign w:val="baseline"/>
        </w:rPr>
        <w:t>been</w:t>
      </w:r>
      <w:r>
        <w:rPr>
          <w:spacing w:val="-3"/>
          <w:vertAlign w:val="baseline"/>
        </w:rPr>
        <w:t> </w:t>
      </w:r>
      <w:r>
        <w:rPr>
          <w:vertAlign w:val="baseline"/>
        </w:rPr>
        <w:t>checkmated.</w:t>
      </w:r>
      <w:r>
        <w:rPr>
          <w:spacing w:val="-3"/>
          <w:vertAlign w:val="baseline"/>
        </w:rPr>
        <w:t> </w:t>
      </w:r>
      <w:r>
        <w:rPr>
          <w:vertAlign w:val="baseline"/>
        </w:rPr>
        <w:t>This</w:t>
      </w:r>
      <w:r>
        <w:rPr>
          <w:spacing w:val="-3"/>
          <w:vertAlign w:val="baseline"/>
        </w:rPr>
        <w:t> </w:t>
      </w:r>
      <w:r>
        <w:rPr>
          <w:vertAlign w:val="baseline"/>
        </w:rPr>
        <w:t>procedure</w:t>
      </w:r>
      <w:r>
        <w:rPr>
          <w:spacing w:val="-4"/>
          <w:vertAlign w:val="baseline"/>
        </w:rPr>
        <w:t> </w:t>
      </w:r>
      <w:r>
        <w:rPr>
          <w:vertAlign w:val="baseline"/>
        </w:rPr>
        <w:t>for</w:t>
      </w:r>
      <w:r>
        <w:rPr>
          <w:spacing w:val="-3"/>
          <w:vertAlign w:val="baseline"/>
        </w:rPr>
        <w:t> </w:t>
      </w:r>
      <w:r>
        <w:rPr>
          <w:vertAlign w:val="baseline"/>
        </w:rPr>
        <w:t>checks</w:t>
      </w:r>
      <w:r>
        <w:rPr>
          <w:spacing w:val="-2"/>
          <w:vertAlign w:val="baseline"/>
        </w:rPr>
        <w:t> </w:t>
      </w:r>
      <w:r>
        <w:rPr>
          <w:vertAlign w:val="baseline"/>
        </w:rPr>
        <w:t>and</w:t>
      </w:r>
      <w:r>
        <w:rPr>
          <w:spacing w:val="-3"/>
          <w:vertAlign w:val="baseline"/>
        </w:rPr>
        <w:t> </w:t>
      </w:r>
      <w:r>
        <w:rPr>
          <w:vertAlign w:val="baseline"/>
        </w:rPr>
        <w:t>balances,</w:t>
      </w:r>
      <w:r>
        <w:rPr>
          <w:spacing w:val="-3"/>
          <w:vertAlign w:val="baseline"/>
        </w:rPr>
        <w:t> </w:t>
      </w:r>
      <w:r>
        <w:rPr>
          <w:vertAlign w:val="baseline"/>
        </w:rPr>
        <w:t>affords</w:t>
      </w:r>
      <w:r>
        <w:rPr>
          <w:spacing w:val="-3"/>
          <w:vertAlign w:val="baseline"/>
        </w:rPr>
        <w:t> </w:t>
      </w:r>
      <w:r>
        <w:rPr>
          <w:vertAlign w:val="baseline"/>
        </w:rPr>
        <w:t>better</w:t>
      </w:r>
      <w:r>
        <w:rPr>
          <w:spacing w:val="-3"/>
          <w:vertAlign w:val="baseline"/>
        </w:rPr>
        <w:t> </w:t>
      </w:r>
      <w:r>
        <w:rPr>
          <w:vertAlign w:val="baseline"/>
        </w:rPr>
        <w:t>protection</w:t>
      </w:r>
      <w:r>
        <w:rPr>
          <w:spacing w:val="-3"/>
          <w:vertAlign w:val="baseline"/>
        </w:rPr>
        <w:t> </w:t>
      </w:r>
      <w:r>
        <w:rPr>
          <w:vertAlign w:val="baseline"/>
        </w:rPr>
        <w:t>of the environment from degradation by the mining of solid minerals in Nigeria.</w:t>
      </w:r>
    </w:p>
    <w:p>
      <w:pPr>
        <w:pStyle w:val="BodyText"/>
        <w:spacing w:before="18"/>
      </w:pPr>
    </w:p>
    <w:p>
      <w:pPr>
        <w:pStyle w:val="Heading2"/>
        <w:numPr>
          <w:ilvl w:val="1"/>
          <w:numId w:val="31"/>
        </w:numPr>
        <w:tabs>
          <w:tab w:pos="760" w:val="left" w:leader="none"/>
        </w:tabs>
        <w:spacing w:line="240" w:lineRule="auto" w:before="0" w:after="0"/>
        <w:ind w:left="760" w:right="0" w:hanging="360"/>
        <w:jc w:val="left"/>
      </w:pPr>
      <w:bookmarkStart w:name="_TOC_250010" w:id="41"/>
      <w:r>
        <w:rPr/>
        <w:t>State</w:t>
      </w:r>
      <w:r>
        <w:rPr>
          <w:spacing w:val="-3"/>
        </w:rPr>
        <w:t> </w:t>
      </w:r>
      <w:r>
        <w:rPr/>
        <w:t>Ministriesof Solid Mineral</w:t>
      </w:r>
      <w:r>
        <w:rPr>
          <w:spacing w:val="-1"/>
        </w:rPr>
        <w:t> </w:t>
      </w:r>
      <w:bookmarkEnd w:id="41"/>
      <w:r>
        <w:rPr>
          <w:spacing w:val="-2"/>
        </w:rPr>
        <w:t>Resources</w:t>
      </w:r>
    </w:p>
    <w:p>
      <w:pPr>
        <w:pStyle w:val="BodyText"/>
        <w:rPr>
          <w:b/>
        </w:rPr>
      </w:pPr>
    </w:p>
    <w:p>
      <w:pPr>
        <w:pStyle w:val="BodyText"/>
        <w:spacing w:before="7"/>
        <w:rPr>
          <w:b/>
        </w:rPr>
      </w:pPr>
    </w:p>
    <w:p>
      <w:pPr>
        <w:pStyle w:val="BodyText"/>
        <w:spacing w:line="480" w:lineRule="auto"/>
        <w:ind w:left="400" w:right="1149"/>
        <w:jc w:val="both"/>
      </w:pPr>
      <w:r>
        <w:rPr/>
        <w:t>By</w:t>
      </w:r>
      <w:r>
        <w:rPr>
          <w:spacing w:val="-4"/>
        </w:rPr>
        <w:t> </w:t>
      </w:r>
      <w:r>
        <w:rPr/>
        <w:t>virtue of the provisions of the Constitution of the Federal Republic of Nigeria, 1999 (as amended)</w:t>
      </w:r>
      <w:r>
        <w:rPr>
          <w:vertAlign w:val="superscript"/>
        </w:rPr>
        <w:t>910</w:t>
      </w:r>
      <w:r>
        <w:rPr>
          <w:vertAlign w:val="baseline"/>
        </w:rPr>
        <w:t>and the Nigerian Minerals and Mining Act, 2007</w:t>
      </w:r>
      <w:r>
        <w:rPr>
          <w:vertAlign w:val="superscript"/>
        </w:rPr>
        <w:t>911</w:t>
      </w:r>
      <w:r>
        <w:rPr>
          <w:vertAlign w:val="baseline"/>
        </w:rPr>
        <w:t>all mineral resources are vested in the Federal Government of Nigeria. In spite of the foregoing,some States of the Federation blessed with the deposit of solid minerals have created Ministries of Solid Mineral Resources or Ministries with similar names or nomenclature to promote the exploitation of these resources within their States. Some of these States include Nasarawa, Kogi and Plateau States. The creation of such Ministries is in line with the general powers given a Governor of a State by the Constitution to appoint Commissioners</w:t>
      </w:r>
      <w:r>
        <w:rPr>
          <w:vertAlign w:val="superscript"/>
        </w:rPr>
        <w:t>912</w:t>
      </w:r>
      <w:r>
        <w:rPr>
          <w:vertAlign w:val="baseline"/>
        </w:rPr>
        <w:t> and</w:t>
      </w:r>
      <w:r>
        <w:rPr>
          <w:spacing w:val="40"/>
          <w:vertAlign w:val="baseline"/>
        </w:rPr>
        <w:t> </w:t>
      </w:r>
      <w:r>
        <w:rPr>
          <w:vertAlign w:val="baseline"/>
        </w:rPr>
        <w:t>invariably to establish or create Ministries. It will appear that where necessary, these State Ministries</w:t>
      </w:r>
      <w:r>
        <w:rPr>
          <w:spacing w:val="45"/>
          <w:vertAlign w:val="baseline"/>
        </w:rPr>
        <w:t> </w:t>
      </w:r>
      <w:r>
        <w:rPr>
          <w:vertAlign w:val="baseline"/>
        </w:rPr>
        <w:t>responsible</w:t>
      </w:r>
      <w:r>
        <w:rPr>
          <w:spacing w:val="46"/>
          <w:vertAlign w:val="baseline"/>
        </w:rPr>
        <w:t> </w:t>
      </w:r>
      <w:r>
        <w:rPr>
          <w:vertAlign w:val="baseline"/>
        </w:rPr>
        <w:t>for</w:t>
      </w:r>
      <w:r>
        <w:rPr>
          <w:spacing w:val="46"/>
          <w:vertAlign w:val="baseline"/>
        </w:rPr>
        <w:t> </w:t>
      </w:r>
      <w:r>
        <w:rPr>
          <w:vertAlign w:val="baseline"/>
        </w:rPr>
        <w:t>Solid</w:t>
      </w:r>
      <w:r>
        <w:rPr>
          <w:spacing w:val="46"/>
          <w:vertAlign w:val="baseline"/>
        </w:rPr>
        <w:t> </w:t>
      </w:r>
      <w:r>
        <w:rPr>
          <w:vertAlign w:val="baseline"/>
        </w:rPr>
        <w:t>Mineral</w:t>
      </w:r>
      <w:r>
        <w:rPr>
          <w:spacing w:val="49"/>
          <w:vertAlign w:val="baseline"/>
        </w:rPr>
        <w:t> </w:t>
      </w:r>
      <w:r>
        <w:rPr>
          <w:vertAlign w:val="baseline"/>
        </w:rPr>
        <w:t>Resources</w:t>
      </w:r>
      <w:r>
        <w:rPr>
          <w:spacing w:val="49"/>
          <w:vertAlign w:val="baseline"/>
        </w:rPr>
        <w:t> </w:t>
      </w:r>
      <w:r>
        <w:rPr>
          <w:vertAlign w:val="baseline"/>
        </w:rPr>
        <w:t>are</w:t>
      </w:r>
      <w:r>
        <w:rPr>
          <w:spacing w:val="45"/>
          <w:vertAlign w:val="baseline"/>
        </w:rPr>
        <w:t> </w:t>
      </w:r>
      <w:r>
        <w:rPr>
          <w:vertAlign w:val="baseline"/>
        </w:rPr>
        <w:t>to</w:t>
      </w:r>
      <w:r>
        <w:rPr>
          <w:spacing w:val="49"/>
          <w:vertAlign w:val="baseline"/>
        </w:rPr>
        <w:t> </w:t>
      </w:r>
      <w:r>
        <w:rPr>
          <w:vertAlign w:val="baseline"/>
        </w:rPr>
        <w:t>collaborate</w:t>
      </w:r>
      <w:r>
        <w:rPr>
          <w:spacing w:val="48"/>
          <w:vertAlign w:val="baseline"/>
        </w:rPr>
        <w:t> </w:t>
      </w:r>
      <w:r>
        <w:rPr>
          <w:vertAlign w:val="baseline"/>
        </w:rPr>
        <w:t>with</w:t>
      </w:r>
      <w:r>
        <w:rPr>
          <w:spacing w:val="47"/>
          <w:vertAlign w:val="baseline"/>
        </w:rPr>
        <w:t> </w:t>
      </w:r>
      <w:r>
        <w:rPr>
          <w:vertAlign w:val="baseline"/>
        </w:rPr>
        <w:t>the</w:t>
      </w:r>
      <w:r>
        <w:rPr>
          <w:spacing w:val="57"/>
          <w:vertAlign w:val="baseline"/>
        </w:rPr>
        <w:t> </w:t>
      </w:r>
      <w:r>
        <w:rPr>
          <w:spacing w:val="-2"/>
          <w:vertAlign w:val="baseline"/>
        </w:rPr>
        <w:t>Federal</w:t>
      </w:r>
    </w:p>
    <w:p>
      <w:pPr>
        <w:pStyle w:val="BodyText"/>
        <w:rPr>
          <w:sz w:val="20"/>
        </w:rPr>
      </w:pPr>
    </w:p>
    <w:p>
      <w:pPr>
        <w:pStyle w:val="BodyText"/>
        <w:rPr>
          <w:sz w:val="20"/>
        </w:rPr>
      </w:pPr>
    </w:p>
    <w:p>
      <w:pPr>
        <w:pStyle w:val="BodyText"/>
        <w:spacing w:before="203"/>
        <w:rPr>
          <w:sz w:val="20"/>
        </w:rPr>
      </w:pPr>
      <w:r>
        <w:rPr/>
        <mc:AlternateContent>
          <mc:Choice Requires="wps">
            <w:drawing>
              <wp:anchor distT="0" distB="0" distL="0" distR="0" allowOverlap="1" layoutInCell="1" locked="0" behindDoc="1" simplePos="0" relativeHeight="487747584">
                <wp:simplePos x="0" y="0"/>
                <wp:positionH relativeFrom="page">
                  <wp:posOffset>914704</wp:posOffset>
                </wp:positionH>
                <wp:positionV relativeFrom="paragraph">
                  <wp:posOffset>290277</wp:posOffset>
                </wp:positionV>
                <wp:extent cx="1829435" cy="9525"/>
                <wp:effectExtent l="0" t="0" r="0" b="0"/>
                <wp:wrapTopAndBottom/>
                <wp:docPr id="409" name="Graphic 409"/>
                <wp:cNvGraphicFramePr>
                  <a:graphicFrameLocks/>
                </wp:cNvGraphicFramePr>
                <a:graphic>
                  <a:graphicData uri="http://schemas.microsoft.com/office/word/2010/wordprocessingShape">
                    <wps:wsp>
                      <wps:cNvPr id="409" name="Graphic 40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56514pt;width:144.020pt;height:.71997pt;mso-position-horizontal-relative:page;mso-position-vertical-relative:paragraph;z-index:-15568896;mso-wrap-distance-left:0;mso-wrap-distance-right:0" id="docshape377"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909</w:t>
      </w:r>
      <w:r>
        <w:rPr>
          <w:sz w:val="20"/>
          <w:vertAlign w:val="baseline"/>
        </w:rPr>
        <w:t>Section</w:t>
      </w:r>
      <w:r>
        <w:rPr>
          <w:spacing w:val="-6"/>
          <w:sz w:val="20"/>
          <w:vertAlign w:val="baseline"/>
        </w:rPr>
        <w:t> </w:t>
      </w:r>
      <w:r>
        <w:rPr>
          <w:sz w:val="20"/>
          <w:vertAlign w:val="baseline"/>
        </w:rPr>
        <w:t>151,</w:t>
      </w:r>
      <w:r>
        <w:rPr>
          <w:spacing w:val="-4"/>
          <w:sz w:val="20"/>
          <w:vertAlign w:val="baseline"/>
        </w:rPr>
        <w:t> </w:t>
      </w:r>
      <w:r>
        <w:rPr>
          <w:sz w:val="20"/>
          <w:vertAlign w:val="baseline"/>
        </w:rPr>
        <w:t>Nigerian</w:t>
      </w:r>
      <w:r>
        <w:rPr>
          <w:spacing w:val="-6"/>
          <w:sz w:val="20"/>
          <w:vertAlign w:val="baseline"/>
        </w:rPr>
        <w:t> </w:t>
      </w:r>
      <w:r>
        <w:rPr>
          <w:sz w:val="20"/>
          <w:vertAlign w:val="baseline"/>
        </w:rPr>
        <w:t>Minerals</w:t>
      </w:r>
      <w:r>
        <w:rPr>
          <w:spacing w:val="-5"/>
          <w:sz w:val="20"/>
          <w:vertAlign w:val="baseline"/>
        </w:rPr>
        <w:t> </w:t>
      </w:r>
      <w:r>
        <w:rPr>
          <w:sz w:val="20"/>
          <w:vertAlign w:val="baseline"/>
        </w:rPr>
        <w:t>and</w:t>
      </w:r>
      <w:r>
        <w:rPr>
          <w:spacing w:val="-4"/>
          <w:sz w:val="20"/>
          <w:vertAlign w:val="baseline"/>
        </w:rPr>
        <w:t> </w:t>
      </w:r>
      <w:r>
        <w:rPr>
          <w:sz w:val="20"/>
          <w:vertAlign w:val="baseline"/>
        </w:rPr>
        <w:t>Mining</w:t>
      </w:r>
      <w:r>
        <w:rPr>
          <w:spacing w:val="-4"/>
          <w:sz w:val="20"/>
          <w:vertAlign w:val="baseline"/>
        </w:rPr>
        <w:t> </w:t>
      </w:r>
      <w:r>
        <w:rPr>
          <w:sz w:val="20"/>
          <w:vertAlign w:val="baseline"/>
        </w:rPr>
        <w:t>Act,</w:t>
      </w:r>
      <w:r>
        <w:rPr>
          <w:spacing w:val="-4"/>
          <w:sz w:val="20"/>
          <w:vertAlign w:val="baseline"/>
        </w:rPr>
        <w:t> </w:t>
      </w:r>
      <w:r>
        <w:rPr>
          <w:sz w:val="20"/>
          <w:vertAlign w:val="baseline"/>
        </w:rPr>
        <w:t>No.20,</w:t>
      </w:r>
      <w:r>
        <w:rPr>
          <w:spacing w:val="-5"/>
          <w:sz w:val="20"/>
          <w:vertAlign w:val="baseline"/>
        </w:rPr>
        <w:t> </w:t>
      </w:r>
      <w:r>
        <w:rPr>
          <w:spacing w:val="-4"/>
          <w:sz w:val="20"/>
          <w:vertAlign w:val="baseline"/>
        </w:rPr>
        <w:t>2007</w:t>
      </w:r>
    </w:p>
    <w:p>
      <w:pPr>
        <w:spacing w:line="235" w:lineRule="auto" w:before="5"/>
        <w:ind w:left="400" w:right="927" w:firstLine="0"/>
        <w:jc w:val="left"/>
        <w:rPr>
          <w:sz w:val="20"/>
        </w:rPr>
      </w:pPr>
      <w:r>
        <w:rPr>
          <w:rFonts w:ascii="Calibri"/>
          <w:sz w:val="20"/>
          <w:vertAlign w:val="superscript"/>
        </w:rPr>
        <w:t>910</w:t>
      </w:r>
      <w:r>
        <w:rPr>
          <w:sz w:val="20"/>
          <w:vertAlign w:val="baseline"/>
        </w:rPr>
        <w:t>Section</w:t>
      </w:r>
      <w:r>
        <w:rPr>
          <w:spacing w:val="-4"/>
          <w:sz w:val="20"/>
          <w:vertAlign w:val="baseline"/>
        </w:rPr>
        <w:t> </w:t>
      </w:r>
      <w:r>
        <w:rPr>
          <w:sz w:val="20"/>
          <w:vertAlign w:val="baseline"/>
        </w:rPr>
        <w:t>44(3),</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2"/>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2"/>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z w:val="20"/>
          <w:vertAlign w:val="baseline"/>
        </w:rPr>
        <w:t>amended),</w:t>
      </w:r>
      <w:r>
        <w:rPr>
          <w:spacing w:val="-3"/>
          <w:sz w:val="20"/>
          <w:vertAlign w:val="baseline"/>
        </w:rPr>
        <w:t> </w:t>
      </w:r>
      <w:r>
        <w:rPr>
          <w:sz w:val="20"/>
          <w:vertAlign w:val="baseline"/>
        </w:rPr>
        <w:t>Cap.</w:t>
      </w:r>
      <w:r>
        <w:rPr>
          <w:spacing w:val="-3"/>
          <w:sz w:val="20"/>
          <w:vertAlign w:val="baseline"/>
        </w:rPr>
        <w:t> </w:t>
      </w:r>
      <w:r>
        <w:rPr>
          <w:sz w:val="20"/>
          <w:vertAlign w:val="baseline"/>
        </w:rPr>
        <w:t>C23,</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 Federation of Nigeria, 2004</w:t>
      </w:r>
    </w:p>
    <w:p>
      <w:pPr>
        <w:spacing w:before="0"/>
        <w:ind w:left="400" w:right="0" w:firstLine="0"/>
        <w:jc w:val="left"/>
        <w:rPr>
          <w:sz w:val="20"/>
        </w:rPr>
      </w:pPr>
      <w:r>
        <w:rPr>
          <w:sz w:val="20"/>
          <w:vertAlign w:val="superscript"/>
        </w:rPr>
        <w:t>911</w:t>
      </w:r>
      <w:r>
        <w:rPr>
          <w:spacing w:val="-4"/>
          <w:sz w:val="20"/>
          <w:vertAlign w:val="baseline"/>
        </w:rPr>
        <w:t> </w:t>
      </w:r>
      <w:r>
        <w:rPr>
          <w:sz w:val="20"/>
          <w:vertAlign w:val="baseline"/>
        </w:rPr>
        <w:t>Section</w:t>
      </w:r>
      <w:r>
        <w:rPr>
          <w:spacing w:val="-4"/>
          <w:sz w:val="20"/>
          <w:vertAlign w:val="baseline"/>
        </w:rPr>
        <w:t> </w:t>
      </w:r>
      <w:r>
        <w:rPr>
          <w:sz w:val="20"/>
          <w:vertAlign w:val="baseline"/>
        </w:rPr>
        <w:t>1,</w:t>
      </w:r>
      <w:r>
        <w:rPr>
          <w:spacing w:val="-4"/>
          <w:sz w:val="20"/>
          <w:vertAlign w:val="baseline"/>
        </w:rPr>
        <w:t> </w:t>
      </w:r>
      <w:r>
        <w:rPr>
          <w:sz w:val="20"/>
          <w:vertAlign w:val="baseline"/>
        </w:rPr>
        <w:t>Nigerian</w:t>
      </w:r>
      <w:r>
        <w:rPr>
          <w:spacing w:val="-4"/>
          <w:sz w:val="20"/>
          <w:vertAlign w:val="baseline"/>
        </w:rPr>
        <w:t> </w:t>
      </w:r>
      <w:r>
        <w:rPr>
          <w:sz w:val="20"/>
          <w:vertAlign w:val="baseline"/>
        </w:rPr>
        <w:t>Minerals</w:t>
      </w:r>
      <w:r>
        <w:rPr>
          <w:spacing w:val="-5"/>
          <w:sz w:val="20"/>
          <w:vertAlign w:val="baseline"/>
        </w:rPr>
        <w:t> </w:t>
      </w:r>
      <w:r>
        <w:rPr>
          <w:sz w:val="20"/>
          <w:vertAlign w:val="baseline"/>
        </w:rPr>
        <w:t>and</w:t>
      </w:r>
      <w:r>
        <w:rPr>
          <w:spacing w:val="-2"/>
          <w:sz w:val="20"/>
          <w:vertAlign w:val="baseline"/>
        </w:rPr>
        <w:t> </w:t>
      </w:r>
      <w:r>
        <w:rPr>
          <w:sz w:val="20"/>
          <w:vertAlign w:val="baseline"/>
        </w:rPr>
        <w:t>Mining</w:t>
      </w:r>
      <w:r>
        <w:rPr>
          <w:spacing w:val="-3"/>
          <w:sz w:val="20"/>
          <w:vertAlign w:val="baseline"/>
        </w:rPr>
        <w:t> </w:t>
      </w:r>
      <w:r>
        <w:rPr>
          <w:sz w:val="20"/>
          <w:vertAlign w:val="baseline"/>
        </w:rPr>
        <w:t>Act,</w:t>
      </w:r>
      <w:r>
        <w:rPr>
          <w:spacing w:val="1"/>
          <w:sz w:val="20"/>
          <w:vertAlign w:val="baseline"/>
        </w:rPr>
        <w:t> </w:t>
      </w:r>
      <w:r>
        <w:rPr>
          <w:sz w:val="20"/>
          <w:vertAlign w:val="baseline"/>
        </w:rPr>
        <w:t>No.</w:t>
      </w:r>
      <w:r>
        <w:rPr>
          <w:spacing w:val="-3"/>
          <w:sz w:val="20"/>
          <w:vertAlign w:val="baseline"/>
        </w:rPr>
        <w:t> </w:t>
      </w:r>
      <w:r>
        <w:rPr>
          <w:sz w:val="20"/>
          <w:vertAlign w:val="baseline"/>
        </w:rPr>
        <w:t>20,</w:t>
      </w:r>
      <w:r>
        <w:rPr>
          <w:spacing w:val="-3"/>
          <w:sz w:val="20"/>
          <w:vertAlign w:val="baseline"/>
        </w:rPr>
        <w:t> </w:t>
      </w:r>
      <w:r>
        <w:rPr>
          <w:spacing w:val="-4"/>
          <w:sz w:val="20"/>
          <w:vertAlign w:val="baseline"/>
        </w:rPr>
        <w:t>2004</w:t>
      </w:r>
    </w:p>
    <w:p>
      <w:pPr>
        <w:spacing w:line="235" w:lineRule="auto" w:before="8"/>
        <w:ind w:left="602" w:right="927" w:hanging="202"/>
        <w:jc w:val="left"/>
        <w:rPr>
          <w:sz w:val="20"/>
        </w:rPr>
      </w:pPr>
      <w:r>
        <w:rPr>
          <w:rFonts w:ascii="Calibri"/>
          <w:sz w:val="20"/>
          <w:vertAlign w:val="superscript"/>
        </w:rPr>
        <w:t>912</w:t>
      </w:r>
      <w:r>
        <w:rPr>
          <w:sz w:val="20"/>
          <w:vertAlign w:val="baseline"/>
        </w:rPr>
        <w:t>Section</w:t>
      </w:r>
      <w:r>
        <w:rPr>
          <w:spacing w:val="-4"/>
          <w:sz w:val="20"/>
          <w:vertAlign w:val="baseline"/>
        </w:rPr>
        <w:t> </w:t>
      </w:r>
      <w:r>
        <w:rPr>
          <w:sz w:val="20"/>
          <w:vertAlign w:val="baseline"/>
        </w:rPr>
        <w:t>19(2)(b),</w:t>
      </w:r>
      <w:r>
        <w:rPr>
          <w:spacing w:val="-3"/>
          <w:sz w:val="20"/>
          <w:vertAlign w:val="baseline"/>
        </w:rPr>
        <w:t> </w:t>
      </w:r>
      <w:r>
        <w:rPr>
          <w:sz w:val="20"/>
          <w:vertAlign w:val="baseline"/>
        </w:rPr>
        <w:t>Constitution 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1999(as</w:t>
      </w:r>
      <w:r>
        <w:rPr>
          <w:spacing w:val="-4"/>
          <w:sz w:val="20"/>
          <w:vertAlign w:val="baseline"/>
        </w:rPr>
        <w:t> </w:t>
      </w:r>
      <w:r>
        <w:rPr>
          <w:sz w:val="20"/>
          <w:vertAlign w:val="baseline"/>
        </w:rPr>
        <w:t>amended),</w:t>
      </w:r>
      <w:r>
        <w:rPr>
          <w:spacing w:val="-3"/>
          <w:sz w:val="20"/>
          <w:vertAlign w:val="baseline"/>
        </w:rPr>
        <w:t> </w:t>
      </w:r>
      <w:r>
        <w:rPr>
          <w:sz w:val="20"/>
          <w:vertAlign w:val="baseline"/>
        </w:rPr>
        <w:t>Cap.</w:t>
      </w:r>
      <w:r>
        <w:rPr>
          <w:spacing w:val="-5"/>
          <w:sz w:val="20"/>
          <w:vertAlign w:val="baseline"/>
        </w:rPr>
        <w:t> </w:t>
      </w:r>
      <w:r>
        <w:rPr>
          <w:sz w:val="20"/>
          <w:vertAlign w:val="baseline"/>
        </w:rPr>
        <w:t>C23,</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 Federation of Nigeria, 2004</w:t>
      </w:r>
    </w:p>
    <w:p>
      <w:pPr>
        <w:spacing w:after="0" w:line="235" w:lineRule="auto"/>
        <w:jc w:val="left"/>
        <w:rPr>
          <w:sz w:val="20"/>
        </w:rPr>
        <w:sectPr>
          <w:pgSz w:w="12240" w:h="15840"/>
          <w:pgMar w:header="0" w:footer="1012" w:top="1360" w:bottom="1200" w:left="1040" w:right="860"/>
        </w:sectPr>
      </w:pPr>
    </w:p>
    <w:p>
      <w:pPr>
        <w:pStyle w:val="BodyText"/>
        <w:spacing w:line="480" w:lineRule="auto" w:before="72"/>
        <w:ind w:left="400" w:right="1158"/>
        <w:jc w:val="both"/>
      </w:pPr>
      <w:r>
        <w:rPr/>
        <w:t>Ministry</w:t>
      </w:r>
      <w:r>
        <w:rPr>
          <w:spacing w:val="-8"/>
        </w:rPr>
        <w:t> </w:t>
      </w:r>
      <w:r>
        <w:rPr/>
        <w:t>of</w:t>
      </w:r>
      <w:r>
        <w:rPr>
          <w:spacing w:val="-3"/>
        </w:rPr>
        <w:t> </w:t>
      </w:r>
      <w:r>
        <w:rPr/>
        <w:t>Mines</w:t>
      </w:r>
      <w:r>
        <w:rPr>
          <w:spacing w:val="-3"/>
        </w:rPr>
        <w:t> </w:t>
      </w:r>
      <w:r>
        <w:rPr/>
        <w:t>and</w:t>
      </w:r>
      <w:r>
        <w:rPr>
          <w:spacing w:val="-4"/>
        </w:rPr>
        <w:t> </w:t>
      </w:r>
      <w:r>
        <w:rPr/>
        <w:t>Steel</w:t>
      </w:r>
      <w:r>
        <w:rPr>
          <w:spacing w:val="-3"/>
        </w:rPr>
        <w:t> </w:t>
      </w:r>
      <w:r>
        <w:rPr/>
        <w:t>Development</w:t>
      </w:r>
      <w:r>
        <w:rPr>
          <w:spacing w:val="-3"/>
        </w:rPr>
        <w:t> </w:t>
      </w:r>
      <w:r>
        <w:rPr/>
        <w:t>and</w:t>
      </w:r>
      <w:r>
        <w:rPr>
          <w:spacing w:val="-3"/>
        </w:rPr>
        <w:t> </w:t>
      </w:r>
      <w:r>
        <w:rPr/>
        <w:t>other</w:t>
      </w:r>
      <w:r>
        <w:rPr>
          <w:spacing w:val="-3"/>
        </w:rPr>
        <w:t> </w:t>
      </w:r>
      <w:r>
        <w:rPr/>
        <w:t>relevant</w:t>
      </w:r>
      <w:r>
        <w:rPr>
          <w:spacing w:val="-3"/>
        </w:rPr>
        <w:t> </w:t>
      </w:r>
      <w:r>
        <w:rPr/>
        <w:t>agencies</w:t>
      </w:r>
      <w:r>
        <w:rPr>
          <w:spacing w:val="-3"/>
        </w:rPr>
        <w:t> </w:t>
      </w:r>
      <w:r>
        <w:rPr/>
        <w:t>set</w:t>
      </w:r>
      <w:r>
        <w:rPr>
          <w:spacing w:val="-3"/>
        </w:rPr>
        <w:t> </w:t>
      </w:r>
      <w:r>
        <w:rPr/>
        <w:t>up</w:t>
      </w:r>
      <w:r>
        <w:rPr>
          <w:spacing w:val="-3"/>
        </w:rPr>
        <w:t> </w:t>
      </w:r>
      <w:r>
        <w:rPr/>
        <w:t>by</w:t>
      </w:r>
      <w:r>
        <w:rPr>
          <w:spacing w:val="-8"/>
        </w:rPr>
        <w:t> </w:t>
      </w:r>
      <w:r>
        <w:rPr/>
        <w:t>the</w:t>
      </w:r>
      <w:r>
        <w:rPr>
          <w:spacing w:val="-2"/>
        </w:rPr>
        <w:t> </w:t>
      </w:r>
      <w:r>
        <w:rPr/>
        <w:t>Federal Government and charged with the exploitation of theseresources.</w:t>
      </w:r>
    </w:p>
    <w:p>
      <w:pPr>
        <w:pStyle w:val="BodyText"/>
        <w:spacing w:before="12"/>
      </w:pPr>
    </w:p>
    <w:p>
      <w:pPr>
        <w:pStyle w:val="BodyText"/>
        <w:spacing w:line="480" w:lineRule="auto"/>
        <w:ind w:left="400" w:right="1148"/>
        <w:jc w:val="both"/>
      </w:pPr>
      <w:r>
        <w:rPr/>
        <w:t>The roles of these State Ministries in protecting the environment from degradation by mining of solid minerals within their territorial boundaries if any, is obscure. This is in the light of the obvious fact that relevant Federal Government Ministries and agencies charged with such cardinal responsibilities have been clearly specified in extant laws and regulations of the Federal Republic of Nigeria. A</w:t>
      </w:r>
      <w:r>
        <w:rPr>
          <w:spacing w:val="20"/>
        </w:rPr>
        <w:t> </w:t>
      </w:r>
      <w:r>
        <w:rPr/>
        <w:t>radical initiative which may be adopted</w:t>
      </w:r>
      <w:r>
        <w:rPr>
          <w:spacing w:val="40"/>
        </w:rPr>
        <w:t> </w:t>
      </w:r>
      <w:r>
        <w:rPr/>
        <w:t>is that the various State Ministries in their quest to ensure better environment for the inhabitants of their various States could </w:t>
      </w:r>
      <w:r>
        <w:rPr>
          <w:i/>
        </w:rPr>
        <w:t>inter alia </w:t>
      </w:r>
      <w:r>
        <w:rPr/>
        <w:t>embark on the identification and listing of</w:t>
      </w:r>
      <w:r>
        <w:rPr>
          <w:spacing w:val="-3"/>
        </w:rPr>
        <w:t> </w:t>
      </w:r>
      <w:r>
        <w:rPr/>
        <w:t>all</w:t>
      </w:r>
      <w:r>
        <w:rPr>
          <w:spacing w:val="-2"/>
        </w:rPr>
        <w:t> </w:t>
      </w:r>
      <w:r>
        <w:rPr/>
        <w:t>such</w:t>
      </w:r>
      <w:r>
        <w:rPr>
          <w:spacing w:val="-1"/>
        </w:rPr>
        <w:t> </w:t>
      </w:r>
      <w:r>
        <w:rPr/>
        <w:t>issues</w:t>
      </w:r>
      <w:r>
        <w:rPr>
          <w:spacing w:val="-2"/>
        </w:rPr>
        <w:t> </w:t>
      </w:r>
      <w:r>
        <w:rPr/>
        <w:t>of</w:t>
      </w:r>
      <w:r>
        <w:rPr>
          <w:spacing w:val="-1"/>
        </w:rPr>
        <w:t> </w:t>
      </w:r>
      <w:r>
        <w:rPr/>
        <w:t>environmental</w:t>
      </w:r>
      <w:r>
        <w:rPr>
          <w:spacing w:val="-2"/>
        </w:rPr>
        <w:t> </w:t>
      </w:r>
      <w:r>
        <w:rPr/>
        <w:t>degradation</w:t>
      </w:r>
      <w:r>
        <w:rPr>
          <w:spacing w:val="-2"/>
        </w:rPr>
        <w:t> </w:t>
      </w:r>
      <w:r>
        <w:rPr/>
        <w:t>by</w:t>
      </w:r>
      <w:r>
        <w:rPr>
          <w:spacing w:val="-4"/>
        </w:rPr>
        <w:t> </w:t>
      </w:r>
      <w:r>
        <w:rPr/>
        <w:t>the</w:t>
      </w:r>
      <w:r>
        <w:rPr>
          <w:spacing w:val="-2"/>
        </w:rPr>
        <w:t> </w:t>
      </w:r>
      <w:r>
        <w:rPr/>
        <w:t>mining</w:t>
      </w:r>
      <w:r>
        <w:rPr>
          <w:spacing w:val="-4"/>
        </w:rPr>
        <w:t> </w:t>
      </w:r>
      <w:r>
        <w:rPr/>
        <w:t>of</w:t>
      </w:r>
      <w:r>
        <w:rPr>
          <w:spacing w:val="-2"/>
        </w:rPr>
        <w:t> </w:t>
      </w:r>
      <w:r>
        <w:rPr/>
        <w:t>solid</w:t>
      </w:r>
      <w:r>
        <w:rPr>
          <w:spacing w:val="-2"/>
        </w:rPr>
        <w:t> </w:t>
      </w:r>
      <w:r>
        <w:rPr/>
        <w:t>minerals</w:t>
      </w:r>
      <w:r>
        <w:rPr>
          <w:spacing w:val="-2"/>
        </w:rPr>
        <w:t> </w:t>
      </w:r>
      <w:r>
        <w:rPr/>
        <w:t>observed</w:t>
      </w:r>
      <w:r>
        <w:rPr>
          <w:spacing w:val="-2"/>
        </w:rPr>
        <w:t> </w:t>
      </w:r>
      <w:r>
        <w:rPr/>
        <w:t>in their various States and drawing the attention of the relevant Federal Government Ministries or</w:t>
      </w:r>
      <w:r>
        <w:rPr>
          <w:spacing w:val="-1"/>
        </w:rPr>
        <w:t> </w:t>
      </w:r>
      <w:r>
        <w:rPr/>
        <w:t>agencies to such</w:t>
      </w:r>
      <w:r>
        <w:rPr>
          <w:spacing w:val="-1"/>
        </w:rPr>
        <w:t> </w:t>
      </w:r>
      <w:r>
        <w:rPr/>
        <w:t>matters for</w:t>
      </w:r>
      <w:r>
        <w:rPr>
          <w:spacing w:val="-1"/>
        </w:rPr>
        <w:t> </w:t>
      </w:r>
      <w:r>
        <w:rPr/>
        <w:t>mitigation or resolution. This could be by</w:t>
      </w:r>
      <w:r>
        <w:rPr>
          <w:spacing w:val="-3"/>
        </w:rPr>
        <w:t> </w:t>
      </w:r>
      <w:r>
        <w:rPr/>
        <w:t>way</w:t>
      </w:r>
      <w:r>
        <w:rPr>
          <w:spacing w:val="-5"/>
        </w:rPr>
        <w:t> </w:t>
      </w:r>
      <w:r>
        <w:rPr/>
        <w:t>of reclamation, restoration, rehabilitation, remediation, resuscitation and compensation or where necessary, litigation.</w:t>
      </w:r>
    </w:p>
    <w:p>
      <w:pPr>
        <w:pStyle w:val="BodyText"/>
        <w:spacing w:before="14"/>
      </w:pPr>
    </w:p>
    <w:p>
      <w:pPr>
        <w:pStyle w:val="BodyText"/>
        <w:spacing w:line="480" w:lineRule="auto"/>
        <w:ind w:left="400" w:right="1151"/>
        <w:jc w:val="both"/>
      </w:pPr>
      <w:r>
        <w:rPr/>
        <w:t>Furthermore, relevant advice could also be articulated as precautionary or preventive measures of ensuring the protection of the environment from degradation by the mining of solid minerals. The proper modality for handling these issues within the institutional framework established by law on the subject of this thesis may well be that the State Ministries of Solid Minerals Development will channel their concerns through their representatives</w:t>
      </w:r>
      <w:r>
        <w:rPr>
          <w:spacing w:val="-4"/>
        </w:rPr>
        <w:t> </w:t>
      </w:r>
      <w:r>
        <w:rPr/>
        <w:t>to</w:t>
      </w:r>
      <w:r>
        <w:rPr>
          <w:spacing w:val="-4"/>
        </w:rPr>
        <w:t> </w:t>
      </w:r>
      <w:r>
        <w:rPr/>
        <w:t>the</w:t>
      </w:r>
      <w:r>
        <w:rPr>
          <w:spacing w:val="-3"/>
        </w:rPr>
        <w:t> </w:t>
      </w:r>
      <w:r>
        <w:rPr/>
        <w:t>State</w:t>
      </w:r>
      <w:r>
        <w:rPr>
          <w:spacing w:val="-4"/>
        </w:rPr>
        <w:t> </w:t>
      </w:r>
      <w:r>
        <w:rPr/>
        <w:t>Mineral</w:t>
      </w:r>
      <w:r>
        <w:rPr>
          <w:spacing w:val="-4"/>
        </w:rPr>
        <w:t> </w:t>
      </w:r>
      <w:r>
        <w:rPr/>
        <w:t>Resources</w:t>
      </w:r>
      <w:r>
        <w:rPr>
          <w:spacing w:val="-4"/>
        </w:rPr>
        <w:t> </w:t>
      </w:r>
      <w:r>
        <w:rPr/>
        <w:t>and Environmental</w:t>
      </w:r>
      <w:r>
        <w:rPr>
          <w:spacing w:val="-4"/>
        </w:rPr>
        <w:t> </w:t>
      </w:r>
      <w:r>
        <w:rPr/>
        <w:t>Management</w:t>
      </w:r>
      <w:r>
        <w:rPr>
          <w:spacing w:val="-4"/>
        </w:rPr>
        <w:t> </w:t>
      </w:r>
      <w:r>
        <w:rPr/>
        <w:t>Committee for their respective States.</w:t>
      </w:r>
    </w:p>
    <w:p>
      <w:pPr>
        <w:spacing w:after="0" w:line="480" w:lineRule="auto"/>
        <w:jc w:val="both"/>
        <w:sectPr>
          <w:pgSz w:w="12240" w:h="15840"/>
          <w:pgMar w:header="0" w:footer="1012" w:top="1360" w:bottom="1200" w:left="1040" w:right="860"/>
        </w:sectPr>
      </w:pPr>
    </w:p>
    <w:p>
      <w:pPr>
        <w:pStyle w:val="BodyText"/>
        <w:spacing w:line="480" w:lineRule="auto" w:before="112"/>
        <w:ind w:left="400" w:right="1149"/>
        <w:jc w:val="both"/>
      </w:pPr>
      <w:r>
        <w:rPr/>
        <w:t>In more particular terms, the N.M.M.A.</w:t>
      </w:r>
      <w:r>
        <w:rPr>
          <w:vertAlign w:val="superscript"/>
        </w:rPr>
        <w:t>913</w:t>
      </w:r>
      <w:r>
        <w:rPr>
          <w:vertAlign w:val="baseline"/>
        </w:rPr>
        <w:t>in setting</w:t>
      </w:r>
      <w:r>
        <w:rPr>
          <w:spacing w:val="-1"/>
          <w:vertAlign w:val="baseline"/>
        </w:rPr>
        <w:t> </w:t>
      </w:r>
      <w:r>
        <w:rPr>
          <w:vertAlign w:val="baseline"/>
        </w:rPr>
        <w:t>up or establishing for each State of the Federation a committee to be known as MIREMCO, recognized the fact that a State may create or establish a Ministry responsible for minerals-related matters. Hence, a representative of the Ministry</w:t>
      </w:r>
      <w:r>
        <w:rPr>
          <w:spacing w:val="-2"/>
          <w:vertAlign w:val="baseline"/>
        </w:rPr>
        <w:t> </w:t>
      </w:r>
      <w:r>
        <w:rPr>
          <w:vertAlign w:val="baseline"/>
        </w:rPr>
        <w:t>responsible for land matters or mineral related matters in the State is a member of MIREMCO.</w:t>
      </w:r>
      <w:r>
        <w:rPr>
          <w:vertAlign w:val="superscript"/>
        </w:rPr>
        <w:t>914</w:t>
      </w:r>
      <w:r>
        <w:rPr>
          <w:vertAlign w:val="baseline"/>
        </w:rPr>
        <w:t>The functions of MIREMCO includes discussing, considering and advising the Minister on matters affecting pollution and degradation of</w:t>
      </w:r>
      <w:r>
        <w:rPr>
          <w:spacing w:val="40"/>
          <w:vertAlign w:val="baseline"/>
        </w:rPr>
        <w:t> </w:t>
      </w:r>
      <w:r>
        <w:rPr>
          <w:vertAlign w:val="baseline"/>
        </w:rPr>
        <w:t>any land on which any mineral is being extracted; considering such other matters relating</w:t>
      </w:r>
      <w:r>
        <w:rPr>
          <w:spacing w:val="40"/>
          <w:vertAlign w:val="baseline"/>
        </w:rPr>
        <w:t> </w:t>
      </w:r>
      <w:r>
        <w:rPr>
          <w:vertAlign w:val="baseline"/>
        </w:rPr>
        <w:t>to mineral resources development within the State as the Minister may, from time to time, refer to MIREMCO; advising the Local Government Areas and communities on the implementation of programs for environmental protection and sustainable management of mineral resources.</w:t>
      </w:r>
    </w:p>
    <w:p>
      <w:pPr>
        <w:pStyle w:val="BodyText"/>
        <w:spacing w:before="13"/>
      </w:pPr>
    </w:p>
    <w:p>
      <w:pPr>
        <w:pStyle w:val="BodyText"/>
        <w:spacing w:line="480" w:lineRule="auto"/>
        <w:ind w:left="400" w:right="1156"/>
        <w:jc w:val="both"/>
      </w:pPr>
      <w:r>
        <w:rPr/>
        <w:t>It is however clear that the Minister may</w:t>
      </w:r>
      <w:r>
        <w:rPr>
          <w:spacing w:val="-4"/>
        </w:rPr>
        <w:t> </w:t>
      </w:r>
      <w:r>
        <w:rPr/>
        <w:t>only</w:t>
      </w:r>
      <w:r>
        <w:rPr>
          <w:spacing w:val="-4"/>
        </w:rPr>
        <w:t> </w:t>
      </w:r>
      <w:r>
        <w:rPr/>
        <w:t>be able to legally</w:t>
      </w:r>
      <w:r>
        <w:rPr>
          <w:spacing w:val="-4"/>
        </w:rPr>
        <w:t> </w:t>
      </w:r>
      <w:r>
        <w:rPr/>
        <w:t>and validly</w:t>
      </w:r>
      <w:r>
        <w:rPr>
          <w:spacing w:val="-2"/>
        </w:rPr>
        <w:t> </w:t>
      </w:r>
      <w:r>
        <w:rPr/>
        <w:t>delegate any</w:t>
      </w:r>
      <w:r>
        <w:rPr>
          <w:spacing w:val="-4"/>
        </w:rPr>
        <w:t> </w:t>
      </w:r>
      <w:r>
        <w:rPr/>
        <w:t>of his functions (except the function to make Regulations) to any department or officer of his Ministry subject to such conditions and restrictions as may be prescribed in a notification.</w:t>
      </w:r>
      <w:r>
        <w:rPr>
          <w:vertAlign w:val="superscript"/>
        </w:rPr>
        <w:t>915</w:t>
      </w:r>
      <w:r>
        <w:rPr>
          <w:vertAlign w:val="baseline"/>
        </w:rPr>
        <w:t> This obviously</w:t>
      </w:r>
      <w:r>
        <w:rPr>
          <w:spacing w:val="-1"/>
          <w:vertAlign w:val="baseline"/>
        </w:rPr>
        <w:t> </w:t>
      </w:r>
      <w:r>
        <w:rPr>
          <w:vertAlign w:val="baseline"/>
        </w:rPr>
        <w:t>excludes the power of the Minister to delegate his functions to any State Ministry responsible for mineral related matters in the State. It is trite that Nigeria is a federation with three tiers of government-federal, state and local governments and therefore such purported delegation is not within the ambit of law. What is however deducible from the establishment of the State Mineral Resources and Environmental Management</w:t>
      </w:r>
      <w:r>
        <w:rPr>
          <w:spacing w:val="3"/>
          <w:vertAlign w:val="baseline"/>
        </w:rPr>
        <w:t> </w:t>
      </w:r>
      <w:r>
        <w:rPr>
          <w:vertAlign w:val="baseline"/>
        </w:rPr>
        <w:t>Committee is</w:t>
      </w:r>
      <w:r>
        <w:rPr>
          <w:spacing w:val="4"/>
          <w:vertAlign w:val="baseline"/>
        </w:rPr>
        <w:t> </w:t>
      </w:r>
      <w:r>
        <w:rPr>
          <w:vertAlign w:val="baseline"/>
        </w:rPr>
        <w:t>the</w:t>
      </w:r>
      <w:r>
        <w:rPr>
          <w:spacing w:val="3"/>
          <w:vertAlign w:val="baseline"/>
        </w:rPr>
        <w:t> </w:t>
      </w:r>
      <w:r>
        <w:rPr>
          <w:vertAlign w:val="baseline"/>
        </w:rPr>
        <w:t>objective</w:t>
      </w:r>
      <w:r>
        <w:rPr>
          <w:spacing w:val="2"/>
          <w:vertAlign w:val="baseline"/>
        </w:rPr>
        <w:t> </w:t>
      </w:r>
      <w:r>
        <w:rPr>
          <w:vertAlign w:val="baseline"/>
        </w:rPr>
        <w:t>for</w:t>
      </w:r>
      <w:r>
        <w:rPr>
          <w:spacing w:val="2"/>
          <w:vertAlign w:val="baseline"/>
        </w:rPr>
        <w:t> </w:t>
      </w:r>
      <w:r>
        <w:rPr>
          <w:vertAlign w:val="baseline"/>
        </w:rPr>
        <w:t>stakeholders</w:t>
      </w:r>
      <w:r>
        <w:rPr>
          <w:spacing w:val="3"/>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mining</w:t>
      </w:r>
      <w:r>
        <w:rPr>
          <w:spacing w:val="1"/>
          <w:vertAlign w:val="baseline"/>
        </w:rPr>
        <w:t> </w:t>
      </w:r>
      <w:r>
        <w:rPr>
          <w:vertAlign w:val="baseline"/>
        </w:rPr>
        <w:t>industry</w:t>
      </w:r>
      <w:r>
        <w:rPr>
          <w:spacing w:val="-2"/>
          <w:vertAlign w:val="baseline"/>
        </w:rPr>
        <w:t> </w:t>
      </w:r>
      <w:r>
        <w:rPr>
          <w:vertAlign w:val="baseline"/>
        </w:rPr>
        <w:t>to</w:t>
      </w:r>
      <w:r>
        <w:rPr>
          <w:spacing w:val="4"/>
          <w:vertAlign w:val="baseline"/>
        </w:rPr>
        <w:t> </w:t>
      </w:r>
      <w:r>
        <w:rPr>
          <w:vertAlign w:val="baseline"/>
        </w:rPr>
        <w:t>work</w:t>
      </w:r>
      <w:r>
        <w:rPr>
          <w:spacing w:val="4"/>
          <w:vertAlign w:val="baseline"/>
        </w:rPr>
        <w:t> </w:t>
      </w:r>
      <w:r>
        <w:rPr>
          <w:spacing w:val="-5"/>
          <w:vertAlign w:val="baseline"/>
        </w:rPr>
        <w:t>in</w:t>
      </w:r>
    </w:p>
    <w:p>
      <w:pPr>
        <w:pStyle w:val="BodyText"/>
        <w:rPr>
          <w:sz w:val="20"/>
        </w:rPr>
      </w:pPr>
    </w:p>
    <w:p>
      <w:pPr>
        <w:pStyle w:val="BodyText"/>
        <w:rPr>
          <w:sz w:val="20"/>
        </w:rPr>
      </w:pPr>
    </w:p>
    <w:p>
      <w:pPr>
        <w:pStyle w:val="BodyText"/>
        <w:spacing w:before="121"/>
        <w:rPr>
          <w:sz w:val="20"/>
        </w:rPr>
      </w:pPr>
      <w:r>
        <w:rPr/>
        <mc:AlternateContent>
          <mc:Choice Requires="wps">
            <w:drawing>
              <wp:anchor distT="0" distB="0" distL="0" distR="0" allowOverlap="1" layoutInCell="1" locked="0" behindDoc="1" simplePos="0" relativeHeight="487748096">
                <wp:simplePos x="0" y="0"/>
                <wp:positionH relativeFrom="page">
                  <wp:posOffset>914704</wp:posOffset>
                </wp:positionH>
                <wp:positionV relativeFrom="paragraph">
                  <wp:posOffset>238505</wp:posOffset>
                </wp:positionV>
                <wp:extent cx="1829435" cy="9525"/>
                <wp:effectExtent l="0" t="0" r="0" b="0"/>
                <wp:wrapTopAndBottom/>
                <wp:docPr id="410" name="Graphic 410"/>
                <wp:cNvGraphicFramePr>
                  <a:graphicFrameLocks/>
                </wp:cNvGraphicFramePr>
                <a:graphic>
                  <a:graphicData uri="http://schemas.microsoft.com/office/word/2010/wordprocessingShape">
                    <wps:wsp>
                      <wps:cNvPr id="410" name="Graphic 4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779970pt;width:144.020pt;height:.72003pt;mso-position-horizontal-relative:page;mso-position-vertical-relative:paragraph;z-index:-15568384;mso-wrap-distance-left:0;mso-wrap-distance-right:0" id="docshape378" filled="true" fillcolor="#000000" stroked="false">
                <v:fill type="solid"/>
                <w10:wrap type="topAndBottom"/>
              </v:rect>
            </w:pict>
          </mc:Fallback>
        </mc:AlternateContent>
      </w:r>
    </w:p>
    <w:p>
      <w:pPr>
        <w:spacing w:line="229" w:lineRule="exact" w:before="96"/>
        <w:ind w:left="400" w:right="0" w:firstLine="0"/>
        <w:jc w:val="left"/>
        <w:rPr>
          <w:sz w:val="20"/>
        </w:rPr>
      </w:pPr>
      <w:r>
        <w:rPr>
          <w:sz w:val="20"/>
          <w:vertAlign w:val="superscript"/>
        </w:rPr>
        <w:t>913</w:t>
      </w:r>
      <w:r>
        <w:rPr>
          <w:sz w:val="20"/>
          <w:vertAlign w:val="baseline"/>
        </w:rPr>
        <w:t>Section</w:t>
      </w:r>
      <w:r>
        <w:rPr>
          <w:spacing w:val="-6"/>
          <w:sz w:val="20"/>
          <w:vertAlign w:val="baseline"/>
        </w:rPr>
        <w:t> </w:t>
      </w:r>
      <w:r>
        <w:rPr>
          <w:sz w:val="20"/>
          <w:vertAlign w:val="baseline"/>
        </w:rPr>
        <w:t>19(2)(b),</w:t>
      </w:r>
      <w:r>
        <w:rPr>
          <w:spacing w:val="-5"/>
          <w:sz w:val="20"/>
          <w:vertAlign w:val="baseline"/>
        </w:rPr>
        <w:t> </w:t>
      </w:r>
      <w:r>
        <w:rPr>
          <w:sz w:val="20"/>
          <w:vertAlign w:val="baseline"/>
        </w:rPr>
        <w:t>Nigerian</w:t>
      </w:r>
      <w:r>
        <w:rPr>
          <w:spacing w:val="-6"/>
          <w:sz w:val="20"/>
          <w:vertAlign w:val="baseline"/>
        </w:rPr>
        <w:t> </w:t>
      </w:r>
      <w:r>
        <w:rPr>
          <w:sz w:val="20"/>
          <w:vertAlign w:val="baseline"/>
        </w:rPr>
        <w:t>Minerals</w:t>
      </w:r>
      <w:r>
        <w:rPr>
          <w:spacing w:val="-6"/>
          <w:sz w:val="20"/>
          <w:vertAlign w:val="baseline"/>
        </w:rPr>
        <w:t> </w:t>
      </w:r>
      <w:r>
        <w:rPr>
          <w:sz w:val="20"/>
          <w:vertAlign w:val="baseline"/>
        </w:rPr>
        <w:t>and</w:t>
      </w:r>
      <w:r>
        <w:rPr>
          <w:spacing w:val="-4"/>
          <w:sz w:val="20"/>
          <w:vertAlign w:val="baseline"/>
        </w:rPr>
        <w:t> </w:t>
      </w:r>
      <w:r>
        <w:rPr>
          <w:sz w:val="20"/>
          <w:vertAlign w:val="baseline"/>
        </w:rPr>
        <w:t>Mining</w:t>
      </w:r>
      <w:r>
        <w:rPr>
          <w:spacing w:val="-4"/>
          <w:sz w:val="20"/>
          <w:vertAlign w:val="baseline"/>
        </w:rPr>
        <w:t> </w:t>
      </w:r>
      <w:r>
        <w:rPr>
          <w:sz w:val="20"/>
          <w:vertAlign w:val="baseline"/>
        </w:rPr>
        <w:t>Act,</w:t>
      </w:r>
      <w:r>
        <w:rPr>
          <w:spacing w:val="-5"/>
          <w:sz w:val="20"/>
          <w:vertAlign w:val="baseline"/>
        </w:rPr>
        <w:t> </w:t>
      </w:r>
      <w:r>
        <w:rPr>
          <w:sz w:val="20"/>
          <w:vertAlign w:val="baseline"/>
        </w:rPr>
        <w:t>No.</w:t>
      </w:r>
      <w:r>
        <w:rPr>
          <w:spacing w:val="-4"/>
          <w:sz w:val="20"/>
          <w:vertAlign w:val="baseline"/>
        </w:rPr>
        <w:t> </w:t>
      </w:r>
      <w:r>
        <w:rPr>
          <w:sz w:val="20"/>
          <w:vertAlign w:val="baseline"/>
        </w:rPr>
        <w:t>20,</w:t>
      </w:r>
      <w:r>
        <w:rPr>
          <w:spacing w:val="-5"/>
          <w:sz w:val="20"/>
          <w:vertAlign w:val="baseline"/>
        </w:rPr>
        <w:t> </w:t>
      </w:r>
      <w:r>
        <w:rPr>
          <w:spacing w:val="-4"/>
          <w:sz w:val="20"/>
          <w:vertAlign w:val="baseline"/>
        </w:rPr>
        <w:t>2007</w:t>
      </w:r>
    </w:p>
    <w:p>
      <w:pPr>
        <w:spacing w:line="229" w:lineRule="exact" w:before="0"/>
        <w:ind w:left="400" w:right="0" w:firstLine="0"/>
        <w:jc w:val="left"/>
        <w:rPr>
          <w:i/>
          <w:sz w:val="20"/>
        </w:rPr>
      </w:pPr>
      <w:r>
        <w:rPr>
          <w:spacing w:val="-2"/>
          <w:sz w:val="20"/>
          <w:vertAlign w:val="superscript"/>
        </w:rPr>
        <w:t>914</w:t>
      </w:r>
      <w:r>
        <w:rPr>
          <w:i/>
          <w:spacing w:val="-2"/>
          <w:sz w:val="20"/>
          <w:vertAlign w:val="baseline"/>
        </w:rPr>
        <w:t>Ibid</w:t>
      </w:r>
    </w:p>
    <w:p>
      <w:pPr>
        <w:spacing w:before="1"/>
        <w:ind w:left="400" w:right="0" w:firstLine="0"/>
        <w:jc w:val="left"/>
        <w:rPr>
          <w:sz w:val="20"/>
        </w:rPr>
      </w:pPr>
      <w:r>
        <w:rPr>
          <w:sz w:val="20"/>
          <w:vertAlign w:val="superscript"/>
        </w:rPr>
        <w:t>915</w:t>
      </w:r>
      <w:r>
        <w:rPr>
          <w:i/>
          <w:sz w:val="20"/>
          <w:vertAlign w:val="baseline"/>
        </w:rPr>
        <w:t>Ibid,</w:t>
      </w:r>
      <w:r>
        <w:rPr>
          <w:i/>
          <w:spacing w:val="-4"/>
          <w:sz w:val="20"/>
          <w:vertAlign w:val="baseline"/>
        </w:rPr>
        <w:t> </w:t>
      </w:r>
      <w:r>
        <w:rPr>
          <w:spacing w:val="-2"/>
          <w:sz w:val="20"/>
          <w:vertAlign w:val="baseline"/>
        </w:rPr>
        <w:t>Section20(1)</w:t>
      </w:r>
    </w:p>
    <w:p>
      <w:pPr>
        <w:spacing w:after="0"/>
        <w:jc w:val="left"/>
        <w:rPr>
          <w:sz w:val="20"/>
        </w:rPr>
        <w:sectPr>
          <w:pgSz w:w="12240" w:h="15840"/>
          <w:pgMar w:header="0" w:footer="1012" w:top="1320" w:bottom="1200" w:left="1040" w:right="860"/>
        </w:sectPr>
      </w:pPr>
    </w:p>
    <w:p>
      <w:pPr>
        <w:pStyle w:val="BodyText"/>
        <w:spacing w:line="480" w:lineRule="auto" w:before="72"/>
        <w:ind w:left="400" w:right="1153"/>
        <w:jc w:val="both"/>
      </w:pPr>
      <w:r>
        <w:rPr/>
        <w:t>harmony and in concert to </w:t>
      </w:r>
      <w:r>
        <w:rPr>
          <w:i/>
        </w:rPr>
        <w:t>inter alia</w:t>
      </w:r>
      <w:r>
        <w:rPr/>
        <w:t>address issues of environmental pollution and degradation by the mining of solid minerals in Nigeria at the lower and practical levels.</w:t>
      </w:r>
    </w:p>
    <w:p>
      <w:pPr>
        <w:pStyle w:val="BodyText"/>
        <w:spacing w:before="12"/>
      </w:pPr>
    </w:p>
    <w:p>
      <w:pPr>
        <w:pStyle w:val="BodyText"/>
        <w:spacing w:line="480" w:lineRule="auto"/>
        <w:ind w:left="400" w:right="1156"/>
        <w:jc w:val="both"/>
      </w:pPr>
      <w:r>
        <w:rPr/>
        <w:t>It is opined that issues of confirmation of the conduct of Environmental Impact</w:t>
      </w:r>
      <w:r>
        <w:rPr>
          <w:spacing w:val="40"/>
        </w:rPr>
        <w:t> </w:t>
      </w:r>
      <w:r>
        <w:rPr/>
        <w:t>Assessment by mining companies and operators before commencing their mining operations should attract the attention of MIREMCO. This is however not losing sight of the fact that NESREA is charged with this responsibility in concert with the Ministry of Environment. MIREMCO could follow up on this issue while working in concert with relevant agencies to allow for proper coordination and result-orientation.</w:t>
      </w:r>
    </w:p>
    <w:p>
      <w:pPr>
        <w:pStyle w:val="BodyText"/>
        <w:spacing w:before="13"/>
      </w:pPr>
    </w:p>
    <w:p>
      <w:pPr>
        <w:pStyle w:val="BodyText"/>
        <w:spacing w:line="480" w:lineRule="auto"/>
        <w:ind w:left="400" w:right="1151"/>
        <w:jc w:val="both"/>
      </w:pPr>
      <w:r>
        <w:rPr/>
        <w:t>This observation is made against the backdrop of the fact that in some States of the Federation, it has become the practice that some companies commence mining operations without the requisite E.I.A being conducted. Thenegative impact of this on the</w:t>
      </w:r>
      <w:r>
        <w:rPr>
          <w:spacing w:val="40"/>
        </w:rPr>
        <w:t> </w:t>
      </w:r>
      <w:r>
        <w:rPr/>
        <w:t>environment by way of degradation resulting from mining activities will no doubt be humungous.An over bearing pursuit of the perceived role articulated in this thesis for the said solid minerals bearing states could create</w:t>
      </w:r>
      <w:r>
        <w:rPr>
          <w:spacing w:val="-1"/>
        </w:rPr>
        <w:t> </w:t>
      </w:r>
      <w:r>
        <w:rPr/>
        <w:t>a conflict regime</w:t>
      </w:r>
      <w:r>
        <w:rPr>
          <w:spacing w:val="-1"/>
        </w:rPr>
        <w:t> </w:t>
      </w:r>
      <w:r>
        <w:rPr/>
        <w:t>between the</w:t>
      </w:r>
      <w:r>
        <w:rPr>
          <w:spacing w:val="-1"/>
        </w:rPr>
        <w:t> </w:t>
      </w:r>
      <w:r>
        <w:rPr/>
        <w:t>said states and Federal Ministries and agencies in the industry. The panacea therefore lay in proper and sincere coordination by all stakeholders. This is necessary because in articulating the challenges of the Federal Ministry of Mines and Steel development, interference in solid minerals matters by other tiers of Government, was highlighted as one of such.</w:t>
      </w:r>
      <w:r>
        <w:rPr>
          <w:vertAlign w:val="superscript"/>
        </w:rPr>
        <w:t>916</w:t>
      </w:r>
    </w:p>
    <w:p>
      <w:pPr>
        <w:pStyle w:val="BodyText"/>
        <w:spacing w:before="18"/>
      </w:pPr>
    </w:p>
    <w:p>
      <w:pPr>
        <w:pStyle w:val="Heading2"/>
        <w:numPr>
          <w:ilvl w:val="1"/>
          <w:numId w:val="31"/>
        </w:numPr>
        <w:tabs>
          <w:tab w:pos="700" w:val="left" w:leader="none"/>
        </w:tabs>
        <w:spacing w:line="240" w:lineRule="auto" w:before="0" w:after="0"/>
        <w:ind w:left="700" w:right="0" w:hanging="300"/>
        <w:jc w:val="both"/>
      </w:pPr>
      <w:bookmarkStart w:name="_TOC_250009" w:id="42"/>
      <w:r>
        <w:rPr/>
        <w:t>Federal</w:t>
      </w:r>
      <w:r>
        <w:rPr>
          <w:spacing w:val="-2"/>
        </w:rPr>
        <w:t> </w:t>
      </w:r>
      <w:r>
        <w:rPr/>
        <w:t>Ministryof</w:t>
      </w:r>
      <w:r>
        <w:rPr>
          <w:spacing w:val="-1"/>
        </w:rPr>
        <w:t> </w:t>
      </w:r>
      <w:bookmarkEnd w:id="42"/>
      <w:r>
        <w:rPr>
          <w:spacing w:val="-2"/>
        </w:rPr>
        <w:t>Environment</w:t>
      </w:r>
    </w:p>
    <w:p>
      <w:pPr>
        <w:pStyle w:val="BodyText"/>
        <w:rPr>
          <w:b/>
          <w:sz w:val="20"/>
        </w:rPr>
      </w:pPr>
    </w:p>
    <w:p>
      <w:pPr>
        <w:pStyle w:val="BodyText"/>
        <w:rPr>
          <w:b/>
          <w:sz w:val="20"/>
        </w:rPr>
      </w:pPr>
    </w:p>
    <w:p>
      <w:pPr>
        <w:pStyle w:val="BodyText"/>
        <w:rPr>
          <w:b/>
          <w:sz w:val="20"/>
        </w:rPr>
      </w:pPr>
    </w:p>
    <w:p>
      <w:pPr>
        <w:pStyle w:val="BodyText"/>
        <w:spacing w:before="123"/>
        <w:rPr>
          <w:b/>
          <w:sz w:val="20"/>
        </w:rPr>
      </w:pPr>
      <w:r>
        <w:rPr/>
        <mc:AlternateContent>
          <mc:Choice Requires="wps">
            <w:drawing>
              <wp:anchor distT="0" distB="0" distL="0" distR="0" allowOverlap="1" layoutInCell="1" locked="0" behindDoc="1" simplePos="0" relativeHeight="487748608">
                <wp:simplePos x="0" y="0"/>
                <wp:positionH relativeFrom="page">
                  <wp:posOffset>914704</wp:posOffset>
                </wp:positionH>
                <wp:positionV relativeFrom="paragraph">
                  <wp:posOffset>239519</wp:posOffset>
                </wp:positionV>
                <wp:extent cx="1829435" cy="9525"/>
                <wp:effectExtent l="0" t="0" r="0" b="0"/>
                <wp:wrapTopAndBottom/>
                <wp:docPr id="411" name="Graphic 411"/>
                <wp:cNvGraphicFramePr>
                  <a:graphicFrameLocks/>
                </wp:cNvGraphicFramePr>
                <a:graphic>
                  <a:graphicData uri="http://schemas.microsoft.com/office/word/2010/wordprocessingShape">
                    <wps:wsp>
                      <wps:cNvPr id="411" name="Graphic 4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59835pt;width:144.020pt;height:.71997pt;mso-position-horizontal-relative:page;mso-position-vertical-relative:paragraph;z-index:-15567872;mso-wrap-distance-left:0;mso-wrap-distance-right:0" id="docshape379" filled="true" fillcolor="#000000" stroked="false">
                <v:fill type="solid"/>
                <w10:wrap type="topAndBottom"/>
              </v:rect>
            </w:pict>
          </mc:Fallback>
        </mc:AlternateContent>
      </w:r>
    </w:p>
    <w:p>
      <w:pPr>
        <w:spacing w:line="235" w:lineRule="auto" w:before="106"/>
        <w:ind w:left="400" w:right="653" w:firstLine="0"/>
        <w:jc w:val="left"/>
        <w:rPr>
          <w:sz w:val="20"/>
        </w:rPr>
      </w:pPr>
      <w:r>
        <w:rPr>
          <w:rFonts w:ascii="Calibri"/>
          <w:sz w:val="20"/>
          <w:vertAlign w:val="superscript"/>
        </w:rPr>
        <w:t>916</w:t>
      </w:r>
      <w:r>
        <w:rPr>
          <w:sz w:val="20"/>
          <w:vertAlign w:val="baseline"/>
        </w:rPr>
        <w:t>Ministry of Mines and steel Development, Presentation at the Ministerial Platform on the Achievements and Accomplishment</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Ministry</w:t>
      </w:r>
      <w:r>
        <w:rPr>
          <w:spacing w:val="-7"/>
          <w:sz w:val="20"/>
          <w:vertAlign w:val="baseline"/>
        </w:rPr>
        <w:t> </w:t>
      </w:r>
      <w:r>
        <w:rPr>
          <w:sz w:val="20"/>
          <w:vertAlign w:val="baseline"/>
        </w:rPr>
        <w:t>of</w:t>
      </w:r>
      <w:r>
        <w:rPr>
          <w:spacing w:val="-5"/>
          <w:sz w:val="20"/>
          <w:vertAlign w:val="baseline"/>
        </w:rPr>
        <w:t> </w:t>
      </w:r>
      <w:r>
        <w:rPr>
          <w:sz w:val="20"/>
          <w:vertAlign w:val="baseline"/>
        </w:rPr>
        <w:t>Mines</w:t>
      </w:r>
      <w:r>
        <w:rPr>
          <w:spacing w:val="-4"/>
          <w:sz w:val="20"/>
          <w:vertAlign w:val="baseline"/>
        </w:rPr>
        <w:t> </w:t>
      </w:r>
      <w:r>
        <w:rPr>
          <w:sz w:val="20"/>
          <w:vertAlign w:val="baseline"/>
        </w:rPr>
        <w:t>and</w:t>
      </w:r>
      <w:r>
        <w:rPr>
          <w:spacing w:val="-2"/>
          <w:sz w:val="20"/>
          <w:vertAlign w:val="baseline"/>
        </w:rPr>
        <w:t> </w:t>
      </w:r>
      <w:r>
        <w:rPr>
          <w:sz w:val="20"/>
          <w:vertAlign w:val="baseline"/>
        </w:rPr>
        <w:t>Steel</w:t>
      </w:r>
      <w:r>
        <w:rPr>
          <w:spacing w:val="-4"/>
          <w:sz w:val="20"/>
          <w:vertAlign w:val="baseline"/>
        </w:rPr>
        <w:t> </w:t>
      </w:r>
      <w:r>
        <w:rPr>
          <w:sz w:val="20"/>
          <w:vertAlign w:val="baseline"/>
        </w:rPr>
        <w:t>Development</w:t>
      </w:r>
      <w:r>
        <w:rPr>
          <w:spacing w:val="-4"/>
          <w:sz w:val="20"/>
          <w:vertAlign w:val="baseline"/>
        </w:rPr>
        <w:t> </w:t>
      </w:r>
      <w:r>
        <w:rPr>
          <w:sz w:val="20"/>
          <w:vertAlign w:val="baseline"/>
        </w:rPr>
        <w:t>By</w:t>
      </w:r>
      <w:r>
        <w:rPr>
          <w:spacing w:val="-4"/>
          <w:sz w:val="20"/>
          <w:vertAlign w:val="baseline"/>
        </w:rPr>
        <w:t> </w:t>
      </w:r>
      <w:r>
        <w:rPr>
          <w:sz w:val="20"/>
          <w:vertAlign w:val="baseline"/>
        </w:rPr>
        <w:t>Arch.</w:t>
      </w:r>
      <w:r>
        <w:rPr>
          <w:spacing w:val="-3"/>
          <w:sz w:val="20"/>
          <w:vertAlign w:val="baseline"/>
        </w:rPr>
        <w:t> </w:t>
      </w:r>
      <w:r>
        <w:rPr>
          <w:sz w:val="20"/>
          <w:vertAlign w:val="baseline"/>
        </w:rPr>
        <w:t>Musa</w:t>
      </w:r>
      <w:r>
        <w:rPr>
          <w:spacing w:val="-3"/>
          <w:sz w:val="20"/>
          <w:vertAlign w:val="baseline"/>
        </w:rPr>
        <w:t> </w:t>
      </w:r>
      <w:r>
        <w:rPr>
          <w:sz w:val="20"/>
          <w:vertAlign w:val="baseline"/>
        </w:rPr>
        <w:t>Muhammed</w:t>
      </w:r>
      <w:r>
        <w:rPr>
          <w:spacing w:val="-2"/>
          <w:sz w:val="20"/>
          <w:vertAlign w:val="baseline"/>
        </w:rPr>
        <w:t> </w:t>
      </w:r>
      <w:r>
        <w:rPr>
          <w:sz w:val="20"/>
          <w:vertAlign w:val="baseline"/>
        </w:rPr>
        <w:t>Sada,</w:t>
      </w:r>
      <w:r>
        <w:rPr>
          <w:spacing w:val="-2"/>
          <w:sz w:val="20"/>
          <w:vertAlign w:val="baseline"/>
        </w:rPr>
        <w:t> </w:t>
      </w:r>
      <w:r>
        <w:rPr>
          <w:sz w:val="20"/>
          <w:vertAlign w:val="baseline"/>
        </w:rPr>
        <w:t>Fnia, former Minister of Mines and Steel Development, May 2012, p.29</w:t>
      </w:r>
    </w:p>
    <w:p>
      <w:pPr>
        <w:spacing w:after="0" w:line="235" w:lineRule="auto"/>
        <w:jc w:val="left"/>
        <w:rPr>
          <w:sz w:val="20"/>
        </w:rPr>
        <w:sectPr>
          <w:pgSz w:w="12240" w:h="15840"/>
          <w:pgMar w:header="0" w:footer="1012" w:top="1360" w:bottom="1200" w:left="1040" w:right="860"/>
        </w:sectPr>
      </w:pPr>
    </w:p>
    <w:p>
      <w:pPr>
        <w:pStyle w:val="BodyText"/>
        <w:spacing w:line="480" w:lineRule="auto" w:before="72"/>
        <w:ind w:left="400" w:right="1149"/>
        <w:jc w:val="both"/>
      </w:pPr>
      <w:r>
        <w:rPr/>
        <w:t>The Federal Ministry of Environment hereinafter referred to as “the Ministry”, is the Ministry charged with generally superintending over issues relating to the Nigerian environment with overall responsibility for an ecologically balanced and healthful environment; and for general protection of the environment.The Ministry like any other Ministry in the Government of the Federation was created pursuant to the powers</w:t>
      </w:r>
      <w:r>
        <w:rPr>
          <w:spacing w:val="80"/>
        </w:rPr>
        <w:t> </w:t>
      </w:r>
      <w:r>
        <w:rPr/>
        <w:t>conferred on the President of the Federal Republic of Nigeria by</w:t>
      </w:r>
      <w:r>
        <w:rPr>
          <w:spacing w:val="-4"/>
        </w:rPr>
        <w:t> </w:t>
      </w:r>
      <w:r>
        <w:rPr/>
        <w:t>virtue of the provisions of the Constitution of the Federal Republic of Nigeria, 1999 (as amended).</w:t>
      </w:r>
      <w:r>
        <w:rPr>
          <w:vertAlign w:val="superscript"/>
        </w:rPr>
        <w:t>917</w:t>
      </w:r>
    </w:p>
    <w:p>
      <w:pPr>
        <w:pStyle w:val="BodyText"/>
        <w:spacing w:before="13"/>
      </w:pPr>
    </w:p>
    <w:p>
      <w:pPr>
        <w:pStyle w:val="BodyText"/>
        <w:spacing w:line="480" w:lineRule="auto"/>
        <w:ind w:left="400" w:right="1150"/>
        <w:jc w:val="both"/>
      </w:pPr>
      <w:r>
        <w:rPr/>
        <w:t>The Ministry is structured into 4 Service Departments, 5 Technical departments, 6 units, Zonal/Field Offices in the 6 geo-political zones of the country</w:t>
      </w:r>
      <w:r>
        <w:rPr>
          <w:spacing w:val="-3"/>
        </w:rPr>
        <w:t> </w:t>
      </w:r>
      <w:r>
        <w:rPr/>
        <w:t>as well as field offices in all the 36 States of the Federation and the Federal Capital Territory.</w:t>
      </w:r>
      <w:r>
        <w:rPr>
          <w:vertAlign w:val="superscript"/>
        </w:rPr>
        <w:t>918</w:t>
      </w:r>
      <w:r>
        <w:rPr>
          <w:vertAlign w:val="baseline"/>
        </w:rPr>
        <w:t>The 5 Technical Departments are Forestry Development and Natural Resources Conservation; Pollution Control &amp; Environmental Health; Environmental Assessment; Drought and Desertification Amelioration; and Erosion, Flood Control &amp; Coastal Zone Management.</w:t>
      </w:r>
      <w:r>
        <w:rPr>
          <w:vertAlign w:val="superscript"/>
        </w:rPr>
        <w:t>919</w:t>
      </w:r>
    </w:p>
    <w:p>
      <w:pPr>
        <w:pStyle w:val="BodyText"/>
        <w:spacing w:before="13"/>
      </w:pPr>
    </w:p>
    <w:p>
      <w:pPr>
        <w:pStyle w:val="BodyText"/>
        <w:spacing w:line="480" w:lineRule="auto"/>
        <w:ind w:left="400" w:right="1154"/>
        <w:jc w:val="both"/>
      </w:pPr>
      <w:r>
        <w:rPr/>
        <w:t>Though, the functions and responsibilities of these Technical Departments were not stated in the source document herein referred, it will appear that the Technical Departments that have direct bearing on protecting the environment from degradation by the deleterious effects of mining of solid minerals are the first 3 Technical Departments mentionedearlier. It is therefore clear that the Ministry occupies a central place in all issues and matters relating to the environment.</w:t>
      </w:r>
    </w:p>
    <w:p>
      <w:pPr>
        <w:pStyle w:val="BodyText"/>
        <w:spacing w:before="107"/>
        <w:rPr>
          <w:sz w:val="20"/>
        </w:rPr>
      </w:pPr>
      <w:r>
        <w:rPr/>
        <mc:AlternateContent>
          <mc:Choice Requires="wps">
            <w:drawing>
              <wp:anchor distT="0" distB="0" distL="0" distR="0" allowOverlap="1" layoutInCell="1" locked="0" behindDoc="1" simplePos="0" relativeHeight="487749120">
                <wp:simplePos x="0" y="0"/>
                <wp:positionH relativeFrom="page">
                  <wp:posOffset>914704</wp:posOffset>
                </wp:positionH>
                <wp:positionV relativeFrom="paragraph">
                  <wp:posOffset>229703</wp:posOffset>
                </wp:positionV>
                <wp:extent cx="1829435" cy="9525"/>
                <wp:effectExtent l="0" t="0" r="0" b="0"/>
                <wp:wrapTopAndBottom/>
                <wp:docPr id="412" name="Graphic 412"/>
                <wp:cNvGraphicFramePr>
                  <a:graphicFrameLocks/>
                </wp:cNvGraphicFramePr>
                <a:graphic>
                  <a:graphicData uri="http://schemas.microsoft.com/office/word/2010/wordprocessingShape">
                    <wps:wsp>
                      <wps:cNvPr id="412" name="Graphic 4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086905pt;width:144.020pt;height:.71997pt;mso-position-horizontal-relative:page;mso-position-vertical-relative:paragraph;z-index:-15567360;mso-wrap-distance-left:0;mso-wrap-distance-right:0" id="docshape380" filled="true" fillcolor="#000000" stroked="false">
                <v:fill type="solid"/>
                <w10:wrap type="topAndBottom"/>
              </v:rect>
            </w:pict>
          </mc:Fallback>
        </mc:AlternateContent>
      </w:r>
    </w:p>
    <w:p>
      <w:pPr>
        <w:spacing w:line="242" w:lineRule="auto" w:before="115"/>
        <w:ind w:left="400" w:right="0" w:firstLine="0"/>
        <w:jc w:val="left"/>
        <w:rPr>
          <w:sz w:val="20"/>
        </w:rPr>
      </w:pPr>
      <w:r>
        <w:rPr>
          <w:sz w:val="20"/>
          <w:vertAlign w:val="superscript"/>
        </w:rPr>
        <w:t>917</w:t>
      </w:r>
      <w:r>
        <w:rPr>
          <w:sz w:val="20"/>
          <w:vertAlign w:val="baseline"/>
        </w:rPr>
        <w:t>Sections</w:t>
      </w:r>
      <w:r>
        <w:rPr>
          <w:spacing w:val="-3"/>
          <w:sz w:val="20"/>
          <w:vertAlign w:val="baseline"/>
        </w:rPr>
        <w:t> </w:t>
      </w:r>
      <w:r>
        <w:rPr>
          <w:sz w:val="20"/>
          <w:vertAlign w:val="baseline"/>
        </w:rPr>
        <w:t>147</w:t>
      </w:r>
      <w:r>
        <w:rPr>
          <w:spacing w:val="-1"/>
          <w:sz w:val="20"/>
          <w:vertAlign w:val="baseline"/>
        </w:rPr>
        <w:t> </w:t>
      </w:r>
      <w:r>
        <w:rPr>
          <w:sz w:val="20"/>
          <w:vertAlign w:val="baseline"/>
        </w:rPr>
        <w:t>&amp;</w:t>
      </w:r>
      <w:r>
        <w:rPr>
          <w:spacing w:val="-4"/>
          <w:sz w:val="20"/>
          <w:vertAlign w:val="baseline"/>
        </w:rPr>
        <w:t> </w:t>
      </w:r>
      <w:r>
        <w:rPr>
          <w:sz w:val="20"/>
          <w:vertAlign w:val="baseline"/>
        </w:rPr>
        <w:t>148,</w:t>
      </w:r>
      <w:r>
        <w:rPr>
          <w:spacing w:val="-2"/>
          <w:sz w:val="20"/>
          <w:vertAlign w:val="baseline"/>
        </w:rPr>
        <w:t> </w:t>
      </w:r>
      <w:r>
        <w:rPr>
          <w:sz w:val="20"/>
          <w:vertAlign w:val="baseline"/>
        </w:rPr>
        <w:t>Constitution</w:t>
      </w:r>
      <w:r>
        <w:rPr>
          <w:spacing w:val="-3"/>
          <w:sz w:val="20"/>
          <w:vertAlign w:val="baseline"/>
        </w:rPr>
        <w:t> </w:t>
      </w:r>
      <w:r>
        <w:rPr>
          <w:sz w:val="20"/>
          <w:vertAlign w:val="baseline"/>
        </w:rPr>
        <w:t>of</w:t>
      </w:r>
      <w:r>
        <w:rPr>
          <w:spacing w:val="-4"/>
          <w:sz w:val="20"/>
          <w:vertAlign w:val="baseline"/>
        </w:rPr>
        <w:t> </w:t>
      </w:r>
      <w:r>
        <w:rPr>
          <w:sz w:val="20"/>
          <w:vertAlign w:val="baseline"/>
        </w:rPr>
        <w:t>the Federal</w:t>
      </w:r>
      <w:r>
        <w:rPr>
          <w:spacing w:val="-2"/>
          <w:sz w:val="20"/>
          <w:vertAlign w:val="baseline"/>
        </w:rPr>
        <w:t> </w:t>
      </w:r>
      <w:r>
        <w:rPr>
          <w:sz w:val="20"/>
          <w:vertAlign w:val="baseline"/>
        </w:rPr>
        <w:t>Republic</w:t>
      </w:r>
      <w:r>
        <w:rPr>
          <w:spacing w:val="-2"/>
          <w:sz w:val="20"/>
          <w:vertAlign w:val="baseline"/>
        </w:rPr>
        <w:t> </w:t>
      </w:r>
      <w:r>
        <w:rPr>
          <w:sz w:val="20"/>
          <w:vertAlign w:val="baseline"/>
        </w:rPr>
        <w:t>of</w:t>
      </w:r>
      <w:r>
        <w:rPr>
          <w:spacing w:val="-1"/>
          <w:sz w:val="20"/>
          <w:vertAlign w:val="baseline"/>
        </w:rPr>
        <w:t> </w:t>
      </w:r>
      <w:r>
        <w:rPr>
          <w:sz w:val="20"/>
          <w:vertAlign w:val="baseline"/>
        </w:rPr>
        <w:t>Nigeria,</w:t>
      </w:r>
      <w:r>
        <w:rPr>
          <w:spacing w:val="-2"/>
          <w:sz w:val="20"/>
          <w:vertAlign w:val="baseline"/>
        </w:rPr>
        <w:t> </w:t>
      </w:r>
      <w:r>
        <w:rPr>
          <w:sz w:val="20"/>
          <w:vertAlign w:val="baseline"/>
        </w:rPr>
        <w:t>1999</w:t>
      </w:r>
      <w:r>
        <w:rPr>
          <w:spacing w:val="-1"/>
          <w:sz w:val="20"/>
          <w:vertAlign w:val="baseline"/>
        </w:rPr>
        <w:t> </w:t>
      </w:r>
      <w:r>
        <w:rPr>
          <w:sz w:val="20"/>
          <w:vertAlign w:val="baseline"/>
        </w:rPr>
        <w:t>(as</w:t>
      </w:r>
      <w:r>
        <w:rPr>
          <w:spacing w:val="-3"/>
          <w:sz w:val="20"/>
          <w:vertAlign w:val="baseline"/>
        </w:rPr>
        <w:t> </w:t>
      </w:r>
      <w:r>
        <w:rPr>
          <w:sz w:val="20"/>
          <w:vertAlign w:val="baseline"/>
        </w:rPr>
        <w:t>amended),</w:t>
      </w:r>
      <w:r>
        <w:rPr>
          <w:spacing w:val="-2"/>
          <w:sz w:val="20"/>
          <w:vertAlign w:val="baseline"/>
        </w:rPr>
        <w:t> </w:t>
      </w:r>
      <w:r>
        <w:rPr>
          <w:sz w:val="20"/>
          <w:vertAlign w:val="baseline"/>
        </w:rPr>
        <w:t>Cap.</w:t>
      </w:r>
      <w:r>
        <w:rPr>
          <w:spacing w:val="-2"/>
          <w:sz w:val="20"/>
          <w:vertAlign w:val="baseline"/>
        </w:rPr>
        <w:t> </w:t>
      </w:r>
      <w:r>
        <w:rPr>
          <w:sz w:val="20"/>
          <w:vertAlign w:val="baseline"/>
        </w:rPr>
        <w:t>C23,</w:t>
      </w:r>
      <w:r>
        <w:rPr>
          <w:spacing w:val="-2"/>
          <w:sz w:val="20"/>
          <w:vertAlign w:val="baseline"/>
        </w:rPr>
        <w:t> </w:t>
      </w:r>
      <w:r>
        <w:rPr>
          <w:sz w:val="20"/>
          <w:vertAlign w:val="baseline"/>
        </w:rPr>
        <w:t>Laws</w:t>
      </w:r>
      <w:r>
        <w:rPr>
          <w:spacing w:val="-3"/>
          <w:sz w:val="20"/>
          <w:vertAlign w:val="baseline"/>
        </w:rPr>
        <w:t> </w:t>
      </w:r>
      <w:r>
        <w:rPr>
          <w:sz w:val="20"/>
          <w:vertAlign w:val="baseline"/>
        </w:rPr>
        <w:t>of</w:t>
      </w:r>
      <w:r>
        <w:rPr>
          <w:spacing w:val="-4"/>
          <w:sz w:val="20"/>
          <w:vertAlign w:val="baseline"/>
        </w:rPr>
        <w:t> </w:t>
      </w:r>
      <w:r>
        <w:rPr>
          <w:sz w:val="20"/>
          <w:vertAlign w:val="baseline"/>
        </w:rPr>
        <w:t>the Federation of Nigeria, 2004.</w:t>
      </w:r>
    </w:p>
    <w:p>
      <w:pPr>
        <w:spacing w:line="244" w:lineRule="auto" w:before="18"/>
        <w:ind w:left="400" w:right="927" w:firstLine="0"/>
        <w:jc w:val="left"/>
        <w:rPr>
          <w:sz w:val="20"/>
        </w:rPr>
      </w:pPr>
      <w:r>
        <w:rPr>
          <w:sz w:val="20"/>
          <w:vertAlign w:val="superscript"/>
        </w:rPr>
        <w:t>918</w:t>
      </w:r>
      <w:r>
        <w:rPr>
          <w:sz w:val="20"/>
          <w:vertAlign w:val="baseline"/>
        </w:rPr>
        <w:t>Unpublished Literature obtained</w:t>
      </w:r>
      <w:r>
        <w:rPr>
          <w:spacing w:val="-1"/>
          <w:sz w:val="20"/>
          <w:vertAlign w:val="baseline"/>
        </w:rPr>
        <w:t> </w:t>
      </w:r>
      <w:r>
        <w:rPr>
          <w:sz w:val="20"/>
          <w:vertAlign w:val="baseline"/>
        </w:rPr>
        <w:t>from</w:t>
      </w:r>
      <w:r>
        <w:rPr>
          <w:spacing w:val="-6"/>
          <w:sz w:val="20"/>
          <w:vertAlign w:val="baseline"/>
        </w:rPr>
        <w:t> </w:t>
      </w:r>
      <w:r>
        <w:rPr>
          <w:sz w:val="20"/>
          <w:vertAlign w:val="baseline"/>
        </w:rPr>
        <w:t>Planning</w:t>
      </w:r>
      <w:r>
        <w:rPr>
          <w:spacing w:val="-3"/>
          <w:sz w:val="20"/>
          <w:vertAlign w:val="baseline"/>
        </w:rPr>
        <w:t> </w:t>
      </w:r>
      <w:r>
        <w:rPr>
          <w:sz w:val="20"/>
          <w:vertAlign w:val="baseline"/>
        </w:rPr>
        <w:t>Department of</w:t>
      </w:r>
      <w:r>
        <w:rPr>
          <w:spacing w:val="-4"/>
          <w:sz w:val="20"/>
          <w:vertAlign w:val="baseline"/>
        </w:rPr>
        <w:t> </w:t>
      </w:r>
      <w:r>
        <w:rPr>
          <w:sz w:val="20"/>
          <w:vertAlign w:val="baseline"/>
        </w:rPr>
        <w:t>the</w:t>
      </w:r>
      <w:r>
        <w:rPr>
          <w:spacing w:val="-2"/>
          <w:sz w:val="20"/>
          <w:vertAlign w:val="baseline"/>
        </w:rPr>
        <w:t> </w:t>
      </w:r>
      <w:r>
        <w:rPr>
          <w:sz w:val="20"/>
          <w:vertAlign w:val="baseline"/>
        </w:rPr>
        <w:t>Federal</w:t>
      </w:r>
      <w:r>
        <w:rPr>
          <w:spacing w:val="-2"/>
          <w:sz w:val="20"/>
          <w:vertAlign w:val="baseline"/>
        </w:rPr>
        <w:t> </w:t>
      </w:r>
      <w:r>
        <w:rPr>
          <w:sz w:val="20"/>
          <w:vertAlign w:val="baseline"/>
        </w:rPr>
        <w:t>Ministry of</w:t>
      </w:r>
      <w:r>
        <w:rPr>
          <w:spacing w:val="-4"/>
          <w:sz w:val="20"/>
          <w:vertAlign w:val="baseline"/>
        </w:rPr>
        <w:t> </w:t>
      </w:r>
      <w:r>
        <w:rPr>
          <w:sz w:val="20"/>
          <w:vertAlign w:val="baseline"/>
        </w:rPr>
        <w:t>Environment</w:t>
      </w:r>
      <w:r>
        <w:rPr>
          <w:spacing w:val="-3"/>
          <w:sz w:val="20"/>
          <w:vertAlign w:val="baseline"/>
        </w:rPr>
        <w:t> </w:t>
      </w:r>
      <w:r>
        <w:rPr>
          <w:sz w:val="20"/>
          <w:vertAlign w:val="baseline"/>
        </w:rPr>
        <w:t>on</w:t>
      </w:r>
      <w:r>
        <w:rPr>
          <w:spacing w:val="-3"/>
          <w:sz w:val="20"/>
          <w:vertAlign w:val="baseline"/>
        </w:rPr>
        <w:t> </w:t>
      </w:r>
      <w:r>
        <w:rPr>
          <w:sz w:val="20"/>
          <w:vertAlign w:val="baseline"/>
        </w:rPr>
        <w:t>22</w:t>
      </w:r>
      <w:r>
        <w:rPr>
          <w:sz w:val="20"/>
          <w:vertAlign w:val="superscript"/>
        </w:rPr>
        <w:t>nd</w:t>
      </w:r>
      <w:r>
        <w:rPr>
          <w:sz w:val="20"/>
          <w:vertAlign w:val="baseline"/>
        </w:rPr>
        <w:t> </w:t>
      </w:r>
      <w:r>
        <w:rPr>
          <w:spacing w:val="-2"/>
          <w:sz w:val="20"/>
          <w:vertAlign w:val="baseline"/>
        </w:rPr>
        <w:t>October,</w:t>
      </w:r>
    </w:p>
    <w:p>
      <w:pPr>
        <w:spacing w:line="224" w:lineRule="exact" w:before="0"/>
        <w:ind w:left="400" w:right="0" w:firstLine="0"/>
        <w:jc w:val="left"/>
        <w:rPr>
          <w:sz w:val="20"/>
        </w:rPr>
      </w:pPr>
      <w:r>
        <w:rPr>
          <w:spacing w:val="-2"/>
          <w:sz w:val="20"/>
        </w:rPr>
        <w:t>2014.</w:t>
      </w:r>
    </w:p>
    <w:p>
      <w:pPr>
        <w:spacing w:before="1"/>
        <w:ind w:left="400" w:right="0" w:firstLine="0"/>
        <w:jc w:val="left"/>
        <w:rPr>
          <w:i/>
          <w:sz w:val="20"/>
        </w:rPr>
      </w:pPr>
      <w:r>
        <w:rPr>
          <w:spacing w:val="-2"/>
          <w:sz w:val="20"/>
          <w:vertAlign w:val="superscript"/>
        </w:rPr>
        <w:t>919</w:t>
      </w:r>
      <w:r>
        <w:rPr>
          <w:i/>
          <w:spacing w:val="-2"/>
          <w:sz w:val="20"/>
          <w:vertAlign w:val="baseline"/>
        </w:rPr>
        <w:t>Ibid</w:t>
      </w:r>
    </w:p>
    <w:p>
      <w:pPr>
        <w:spacing w:after="0"/>
        <w:jc w:val="left"/>
        <w:rPr>
          <w:sz w:val="20"/>
        </w:rPr>
        <w:sectPr>
          <w:pgSz w:w="12240" w:h="15840"/>
          <w:pgMar w:header="0" w:footer="1012" w:top="1360" w:bottom="1200" w:left="1040" w:right="860"/>
        </w:sectPr>
      </w:pPr>
    </w:p>
    <w:p>
      <w:pPr>
        <w:pStyle w:val="BodyText"/>
        <w:spacing w:line="480" w:lineRule="auto" w:before="72"/>
        <w:ind w:left="400" w:right="1156"/>
        <w:jc w:val="both"/>
      </w:pPr>
      <w:r>
        <w:rPr/>
        <w:t>The concern to protect the environment gave rise to the creation of the Federal Ministry of Environment in 1999 to ensure the effective coordination of all environmental matters, which were hitherto fragmented and resident in different line Ministries. With the rationalization of the Federal Ministries at the end of 2006, Environment and Housing &amp; Urban Development Ministries were merged which gave rise to the Federal Ministry of Environment, Housing &amp; Urban Development. This was to ensure the effective integration and coordination of all environmental matters, housing and land use for urban </w:t>
      </w:r>
      <w:r>
        <w:rPr>
          <w:spacing w:val="-2"/>
        </w:rPr>
        <w:t>development.</w:t>
      </w:r>
      <w:r>
        <w:rPr>
          <w:spacing w:val="-2"/>
          <w:vertAlign w:val="superscript"/>
        </w:rPr>
        <w:t>920</w:t>
      </w:r>
    </w:p>
    <w:p>
      <w:pPr>
        <w:pStyle w:val="BodyText"/>
        <w:spacing w:before="13"/>
      </w:pPr>
    </w:p>
    <w:p>
      <w:pPr>
        <w:pStyle w:val="BodyText"/>
        <w:spacing w:line="480" w:lineRule="auto"/>
        <w:ind w:left="400" w:right="1156"/>
        <w:jc w:val="both"/>
      </w:pPr>
      <w:r>
        <w:rPr/>
        <w:t>Since its establishment, the Ministry has impacted on raising the consciousness of Nigerians on the issue of environmentalprotection as well as ensuring improved interface and adoption of global environmental best practices. It has focused on evolving innovative strategies that emphasize the use of environmental reengineering as a veritable tool for poverty eradication, ensuring food security, encouraging sustainable economic development and the general improvement in the livelihood of the Nigerian populace.</w:t>
      </w:r>
      <w:r>
        <w:rPr>
          <w:vertAlign w:val="superscript"/>
        </w:rPr>
        <w:t>921</w:t>
      </w:r>
      <w:r>
        <w:rPr>
          <w:vertAlign w:val="baseline"/>
        </w:rPr>
        <w:t>Towards achieving its goal, the Ministry is to ensure the effective integration and co-ordination of all environmental matters, and to formulate policies and programmes on environmental protection and natural resources conservation for sustainable development in Nigeria.</w:t>
      </w:r>
      <w:r>
        <w:rPr>
          <w:vertAlign w:val="superscript"/>
        </w:rPr>
        <w:t>922</w:t>
      </w:r>
    </w:p>
    <w:p>
      <w:pPr>
        <w:pStyle w:val="BodyText"/>
        <w:spacing w:line="550" w:lineRule="atLeast" w:before="15"/>
        <w:ind w:left="400" w:right="1148"/>
        <w:jc w:val="both"/>
      </w:pPr>
      <w:r>
        <w:rPr/>
        <w:t>Specifically, the mandate of the Ministry entails the protection of the natural environment against pollution and degradation as well as conservation of Natural Resources for sustainable</w:t>
      </w:r>
      <w:r>
        <w:rPr>
          <w:spacing w:val="66"/>
        </w:rPr>
        <w:t> </w:t>
      </w:r>
      <w:r>
        <w:rPr/>
        <w:t>development</w:t>
      </w:r>
      <w:r>
        <w:rPr>
          <w:spacing w:val="72"/>
        </w:rPr>
        <w:t> </w:t>
      </w:r>
      <w:r>
        <w:rPr/>
        <w:t>in</w:t>
      </w:r>
      <w:r>
        <w:rPr>
          <w:spacing w:val="70"/>
        </w:rPr>
        <w:t> </w:t>
      </w:r>
      <w:r>
        <w:rPr/>
        <w:t>Nigeria.</w:t>
      </w:r>
      <w:r>
        <w:rPr>
          <w:spacing w:val="70"/>
        </w:rPr>
        <w:t> </w:t>
      </w:r>
      <w:r>
        <w:rPr/>
        <w:t>These</w:t>
      </w:r>
      <w:r>
        <w:rPr>
          <w:spacing w:val="68"/>
        </w:rPr>
        <w:t> </w:t>
      </w:r>
      <w:r>
        <w:rPr/>
        <w:t>are</w:t>
      </w:r>
      <w:r>
        <w:rPr>
          <w:spacing w:val="70"/>
        </w:rPr>
        <w:t> </w:t>
      </w:r>
      <w:r>
        <w:rPr/>
        <w:t>pursued</w:t>
      </w:r>
      <w:r>
        <w:rPr>
          <w:spacing w:val="70"/>
        </w:rPr>
        <w:t> </w:t>
      </w:r>
      <w:r>
        <w:rPr/>
        <w:t>through</w:t>
      </w:r>
      <w:r>
        <w:rPr>
          <w:spacing w:val="74"/>
        </w:rPr>
        <w:t> </w:t>
      </w:r>
      <w:r>
        <w:rPr>
          <w:i/>
        </w:rPr>
        <w:t>inter</w:t>
      </w:r>
      <w:r>
        <w:rPr>
          <w:i/>
          <w:spacing w:val="72"/>
        </w:rPr>
        <w:t> </w:t>
      </w:r>
      <w:r>
        <w:rPr>
          <w:i/>
        </w:rPr>
        <w:t>alia</w:t>
      </w:r>
      <w:r>
        <w:rPr>
          <w:i/>
          <w:spacing w:val="72"/>
        </w:rPr>
        <w:t> </w:t>
      </w:r>
      <w:r>
        <w:rPr>
          <w:spacing w:val="-2"/>
        </w:rPr>
        <w:t>promoting</w:t>
      </w:r>
    </w:p>
    <w:p>
      <w:pPr>
        <w:pStyle w:val="BodyText"/>
        <w:spacing w:before="10"/>
        <w:rPr>
          <w:sz w:val="15"/>
        </w:rPr>
      </w:pPr>
      <w:r>
        <w:rPr/>
        <mc:AlternateContent>
          <mc:Choice Requires="wps">
            <w:drawing>
              <wp:anchor distT="0" distB="0" distL="0" distR="0" allowOverlap="1" layoutInCell="1" locked="0" behindDoc="1" simplePos="0" relativeHeight="487749632">
                <wp:simplePos x="0" y="0"/>
                <wp:positionH relativeFrom="page">
                  <wp:posOffset>914704</wp:posOffset>
                </wp:positionH>
                <wp:positionV relativeFrom="paragraph">
                  <wp:posOffset>131615</wp:posOffset>
                </wp:positionV>
                <wp:extent cx="1829435" cy="9525"/>
                <wp:effectExtent l="0" t="0" r="0" b="0"/>
                <wp:wrapTopAndBottom/>
                <wp:docPr id="413" name="Graphic 413"/>
                <wp:cNvGraphicFramePr>
                  <a:graphicFrameLocks/>
                </wp:cNvGraphicFramePr>
                <a:graphic>
                  <a:graphicData uri="http://schemas.microsoft.com/office/word/2010/wordprocessingShape">
                    <wps:wsp>
                      <wps:cNvPr id="413" name="Graphic 4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363389pt;width:144.020pt;height:.71997pt;mso-position-horizontal-relative:page;mso-position-vertical-relative:paragraph;z-index:-15566848;mso-wrap-distance-left:0;mso-wrap-distance-right:0" id="docshape381" filled="true" fillcolor="#000000" stroked="false">
                <v:fill type="solid"/>
                <w10:wrap type="topAndBottom"/>
              </v:rect>
            </w:pict>
          </mc:Fallback>
        </mc:AlternateContent>
      </w:r>
    </w:p>
    <w:p>
      <w:pPr>
        <w:spacing w:before="102"/>
        <w:ind w:left="400" w:right="0" w:firstLine="0"/>
        <w:jc w:val="left"/>
        <w:rPr>
          <w:i/>
          <w:sz w:val="20"/>
        </w:rPr>
      </w:pPr>
      <w:r>
        <w:rPr>
          <w:rFonts w:ascii="Calibri"/>
          <w:spacing w:val="-2"/>
          <w:sz w:val="20"/>
          <w:vertAlign w:val="superscript"/>
        </w:rPr>
        <w:t>920</w:t>
      </w:r>
      <w:r>
        <w:rPr>
          <w:i/>
          <w:spacing w:val="-2"/>
          <w:sz w:val="20"/>
          <w:vertAlign w:val="baseline"/>
        </w:rPr>
        <w:t>Ibid</w:t>
      </w:r>
    </w:p>
    <w:p>
      <w:pPr>
        <w:spacing w:before="15"/>
        <w:ind w:left="400" w:right="0" w:firstLine="0"/>
        <w:jc w:val="left"/>
        <w:rPr>
          <w:i/>
          <w:sz w:val="20"/>
        </w:rPr>
      </w:pPr>
      <w:r>
        <w:rPr>
          <w:rFonts w:ascii="Calibri"/>
          <w:spacing w:val="-2"/>
          <w:sz w:val="20"/>
          <w:vertAlign w:val="superscript"/>
        </w:rPr>
        <w:t>921</w:t>
      </w:r>
      <w:r>
        <w:rPr>
          <w:i/>
          <w:spacing w:val="-2"/>
          <w:sz w:val="20"/>
          <w:vertAlign w:val="baseline"/>
        </w:rPr>
        <w:t>Ibid</w:t>
      </w:r>
    </w:p>
    <w:p>
      <w:pPr>
        <w:spacing w:before="8"/>
        <w:ind w:left="400" w:right="0" w:firstLine="0"/>
        <w:jc w:val="left"/>
        <w:rPr>
          <w:sz w:val="20"/>
        </w:rPr>
      </w:pPr>
      <w:r>
        <w:rPr>
          <w:rFonts w:ascii="Calibri"/>
          <w:sz w:val="20"/>
          <w:vertAlign w:val="superscript"/>
        </w:rPr>
        <w:t>922</w:t>
      </w:r>
      <w:r>
        <w:rPr>
          <w:sz w:val="20"/>
          <w:vertAlign w:val="baseline"/>
        </w:rPr>
        <w:t>Nigeria</w:t>
      </w:r>
      <w:r>
        <w:rPr>
          <w:spacing w:val="-7"/>
          <w:sz w:val="20"/>
          <w:vertAlign w:val="baseline"/>
        </w:rPr>
        <w:t> </w:t>
      </w:r>
      <w:r>
        <w:rPr>
          <w:sz w:val="20"/>
          <w:vertAlign w:val="baseline"/>
        </w:rPr>
        <w:t>National</w:t>
      </w:r>
      <w:r>
        <w:rPr>
          <w:spacing w:val="-6"/>
          <w:sz w:val="20"/>
          <w:vertAlign w:val="baseline"/>
        </w:rPr>
        <w:t> </w:t>
      </w:r>
      <w:r>
        <w:rPr>
          <w:sz w:val="20"/>
          <w:vertAlign w:val="baseline"/>
        </w:rPr>
        <w:t>State</w:t>
      </w:r>
      <w:r>
        <w:rPr>
          <w:spacing w:val="-6"/>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Environment</w:t>
      </w:r>
      <w:r>
        <w:rPr>
          <w:spacing w:val="-4"/>
          <w:sz w:val="20"/>
          <w:vertAlign w:val="baseline"/>
        </w:rPr>
        <w:t> </w:t>
      </w:r>
      <w:r>
        <w:rPr>
          <w:sz w:val="20"/>
          <w:vertAlign w:val="baseline"/>
        </w:rPr>
        <w:t>Report,</w:t>
      </w:r>
      <w:r>
        <w:rPr>
          <w:spacing w:val="-6"/>
          <w:sz w:val="20"/>
          <w:vertAlign w:val="baseline"/>
        </w:rPr>
        <w:t> </w:t>
      </w:r>
      <w:r>
        <w:rPr>
          <w:sz w:val="20"/>
          <w:vertAlign w:val="baseline"/>
        </w:rPr>
        <w:t>Abuja,</w:t>
      </w:r>
      <w:r>
        <w:rPr>
          <w:spacing w:val="-5"/>
          <w:sz w:val="20"/>
          <w:vertAlign w:val="baseline"/>
        </w:rPr>
        <w:t> </w:t>
      </w:r>
      <w:r>
        <w:rPr>
          <w:sz w:val="20"/>
          <w:vertAlign w:val="baseline"/>
        </w:rPr>
        <w:t>2008</w:t>
      </w:r>
      <w:r>
        <w:rPr>
          <w:spacing w:val="1"/>
          <w:sz w:val="20"/>
          <w:vertAlign w:val="baseline"/>
        </w:rPr>
        <w:t> </w:t>
      </w:r>
      <w:r>
        <w:rPr>
          <w:spacing w:val="-2"/>
          <w:sz w:val="20"/>
          <w:vertAlign w:val="baseline"/>
        </w:rPr>
        <w:t>p.lxx</w:t>
      </w:r>
    </w:p>
    <w:p>
      <w:pPr>
        <w:spacing w:after="0"/>
        <w:jc w:val="left"/>
        <w:rPr>
          <w:sz w:val="20"/>
        </w:rPr>
        <w:sectPr>
          <w:pgSz w:w="12240" w:h="15840"/>
          <w:pgMar w:header="0" w:footer="1012" w:top="1360" w:bottom="1200" w:left="1040" w:right="860"/>
        </w:sectPr>
      </w:pPr>
    </w:p>
    <w:p>
      <w:pPr>
        <w:pStyle w:val="BodyText"/>
        <w:spacing w:line="480" w:lineRule="auto" w:before="72"/>
        <w:ind w:left="400" w:right="1157"/>
        <w:jc w:val="both"/>
      </w:pPr>
      <w:r>
        <w:rPr/>
        <w:t>sustainable use of natural resources and cooperating with relevant Ministries/Departments/Agencies, the private sector, NGOs, and international organizations on environmental matters.</w:t>
      </w:r>
      <w:r>
        <w:rPr>
          <w:vertAlign w:val="superscript"/>
        </w:rPr>
        <w:t>923</w:t>
      </w:r>
    </w:p>
    <w:p>
      <w:pPr>
        <w:pStyle w:val="BodyText"/>
        <w:spacing w:before="12"/>
      </w:pPr>
    </w:p>
    <w:p>
      <w:pPr>
        <w:pStyle w:val="BodyText"/>
        <w:spacing w:line="480" w:lineRule="auto"/>
        <w:ind w:left="400" w:right="1149"/>
        <w:jc w:val="both"/>
      </w:pPr>
      <w:r>
        <w:rPr/>
        <w:t>In the area of environmental degradation by mining of solid minerals in Nigeria, it is evident that from the foregoing, the Ministry of Environment needs to be involved in collaborative works with the Ministry of Mines and Steel Development and other government Agencies like NESREA in order to holistically tackle the challenge of environmental degradation by mining of solid minerals in Nigeria. This position is further collaborated in the light of the realization that a conflict regime might arise in the exercise of relevant powers by the Minister of Mines and Steel Development and the Minister of Environment to make regulations pursuant to provisions of the Nigerian Minerals and Mining Act and the NESREA Act respectively.</w:t>
      </w:r>
    </w:p>
    <w:p>
      <w:pPr>
        <w:pStyle w:val="BodyText"/>
        <w:spacing w:before="13"/>
      </w:pPr>
    </w:p>
    <w:p>
      <w:pPr>
        <w:pStyle w:val="BodyText"/>
        <w:spacing w:line="480" w:lineRule="auto" w:before="1"/>
        <w:ind w:left="400" w:right="1153"/>
        <w:jc w:val="both"/>
      </w:pPr>
      <w:r>
        <w:rPr/>
        <w:t>On a very candid note, it appears that the current voids and gaps noticeable in the</w:t>
      </w:r>
      <w:r>
        <w:rPr>
          <w:spacing w:val="40"/>
        </w:rPr>
        <w:t> </w:t>
      </w:r>
      <w:r>
        <w:rPr/>
        <w:t>challenge of protecting the environment from degradation by the mining of solid minerals in the country is partly as a result of lack of proper coordination between and amongst relevant Ministries, Departments and Agencies of government. The time has come for concerted efforts by all stakeholders with a view to adopting a forward-looking approach for sustainable partnership to be institutionalized in containing and mitigating the negative and deleterious effects of mining of solid minerals on the Nigerian environment.</w:t>
      </w:r>
    </w:p>
    <w:p>
      <w:pPr>
        <w:pStyle w:val="BodyText"/>
        <w:spacing w:before="12"/>
      </w:pPr>
    </w:p>
    <w:p>
      <w:pPr>
        <w:pStyle w:val="BodyText"/>
        <w:spacing w:line="480" w:lineRule="auto" w:before="1"/>
        <w:ind w:left="400" w:right="1160"/>
        <w:jc w:val="both"/>
      </w:pPr>
      <w:r>
        <w:rPr/>
        <w:t>Some of the factors mitigating against the efficient and effective discharge of the roles, functions</w:t>
      </w:r>
      <w:r>
        <w:rPr>
          <w:spacing w:val="48"/>
        </w:rPr>
        <w:t> </w:t>
      </w:r>
      <w:r>
        <w:rPr/>
        <w:t>and</w:t>
      </w:r>
      <w:r>
        <w:rPr>
          <w:spacing w:val="51"/>
        </w:rPr>
        <w:t> </w:t>
      </w:r>
      <w:r>
        <w:rPr/>
        <w:t>responsibilities</w:t>
      </w:r>
      <w:r>
        <w:rPr>
          <w:spacing w:val="51"/>
        </w:rPr>
        <w:t> </w:t>
      </w:r>
      <w:r>
        <w:rPr/>
        <w:t>of</w:t>
      </w:r>
      <w:r>
        <w:rPr>
          <w:spacing w:val="49"/>
        </w:rPr>
        <w:t> </w:t>
      </w:r>
      <w:r>
        <w:rPr/>
        <w:t>the</w:t>
      </w:r>
      <w:r>
        <w:rPr>
          <w:spacing w:val="51"/>
        </w:rPr>
        <w:t> </w:t>
      </w:r>
      <w:r>
        <w:rPr/>
        <w:t>Ministry,</w:t>
      </w:r>
      <w:r>
        <w:rPr>
          <w:spacing w:val="51"/>
        </w:rPr>
        <w:t> </w:t>
      </w:r>
      <w:r>
        <w:rPr/>
        <w:t>include</w:t>
      </w:r>
      <w:r>
        <w:rPr>
          <w:spacing w:val="50"/>
        </w:rPr>
        <w:t> </w:t>
      </w:r>
      <w:r>
        <w:rPr/>
        <w:t>inadequate</w:t>
      </w:r>
      <w:r>
        <w:rPr>
          <w:spacing w:val="50"/>
        </w:rPr>
        <w:t> </w:t>
      </w:r>
      <w:r>
        <w:rPr/>
        <w:t>skilled</w:t>
      </w:r>
      <w:r>
        <w:rPr>
          <w:spacing w:val="51"/>
        </w:rPr>
        <w:t> </w:t>
      </w:r>
      <w:r>
        <w:rPr/>
        <w:t>manpower</w:t>
      </w:r>
      <w:r>
        <w:rPr>
          <w:spacing w:val="50"/>
        </w:rPr>
        <w:t> </w:t>
      </w:r>
      <w:r>
        <w:rPr>
          <w:spacing w:val="-5"/>
        </w:rPr>
        <w:t>to</w:t>
      </w:r>
    </w:p>
    <w:p>
      <w:pPr>
        <w:pStyle w:val="BodyText"/>
        <w:spacing w:before="10"/>
        <w:rPr>
          <w:sz w:val="10"/>
        </w:rPr>
      </w:pPr>
      <w:r>
        <w:rPr/>
        <mc:AlternateContent>
          <mc:Choice Requires="wps">
            <w:drawing>
              <wp:anchor distT="0" distB="0" distL="0" distR="0" allowOverlap="1" layoutInCell="1" locked="0" behindDoc="1" simplePos="0" relativeHeight="487750144">
                <wp:simplePos x="0" y="0"/>
                <wp:positionH relativeFrom="page">
                  <wp:posOffset>914704</wp:posOffset>
                </wp:positionH>
                <wp:positionV relativeFrom="paragraph">
                  <wp:posOffset>94980</wp:posOffset>
                </wp:positionV>
                <wp:extent cx="1829435" cy="9525"/>
                <wp:effectExtent l="0" t="0" r="0" b="0"/>
                <wp:wrapTopAndBottom/>
                <wp:docPr id="414" name="Graphic 414"/>
                <wp:cNvGraphicFramePr>
                  <a:graphicFrameLocks/>
                </wp:cNvGraphicFramePr>
                <a:graphic>
                  <a:graphicData uri="http://schemas.microsoft.com/office/word/2010/wordprocessingShape">
                    <wps:wsp>
                      <wps:cNvPr id="414" name="Graphic 4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478765pt;width:144.020pt;height:.71997pt;mso-position-horizontal-relative:page;mso-position-vertical-relative:paragraph;z-index:-15566336;mso-wrap-distance-left:0;mso-wrap-distance-right:0" id="docshape382"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923</w:t>
      </w:r>
      <w:r>
        <w:rPr>
          <w:i/>
          <w:sz w:val="20"/>
          <w:vertAlign w:val="baseline"/>
        </w:rPr>
        <w:t>Ibid</w:t>
      </w:r>
      <w:r>
        <w:rPr>
          <w:sz w:val="20"/>
          <w:vertAlign w:val="baseline"/>
        </w:rPr>
        <w:t>,</w:t>
      </w:r>
      <w:r>
        <w:rPr>
          <w:spacing w:val="-7"/>
          <w:sz w:val="20"/>
          <w:vertAlign w:val="baseline"/>
        </w:rPr>
        <w:t> </w:t>
      </w:r>
      <w:r>
        <w:rPr>
          <w:spacing w:val="-2"/>
          <w:sz w:val="20"/>
          <w:vertAlign w:val="baseline"/>
        </w:rPr>
        <w:t>p.525</w:t>
      </w:r>
    </w:p>
    <w:p>
      <w:pPr>
        <w:spacing w:after="0"/>
        <w:jc w:val="left"/>
        <w:rPr>
          <w:sz w:val="20"/>
        </w:rPr>
        <w:sectPr>
          <w:pgSz w:w="12240" w:h="15840"/>
          <w:pgMar w:header="0" w:footer="1012" w:top="1360" w:bottom="1200" w:left="1040" w:right="860"/>
        </w:sectPr>
      </w:pPr>
    </w:p>
    <w:p>
      <w:pPr>
        <w:pStyle w:val="BodyText"/>
        <w:spacing w:line="480" w:lineRule="auto" w:before="112"/>
        <w:ind w:left="400" w:right="1151"/>
        <w:jc w:val="both"/>
      </w:pPr>
      <w:r>
        <w:rPr/>
        <w:t>populate the Technical departments of the Ministry, financial constraint</w:t>
      </w:r>
      <w:r>
        <w:rPr>
          <w:vertAlign w:val="superscript"/>
        </w:rPr>
        <w:t>924</w:t>
      </w:r>
      <w:r>
        <w:rPr>
          <w:vertAlign w:val="baseline"/>
        </w:rPr>
        <w:t> arising from inadequate appropriation to cater for the needs of the Ministry in carrying out its core functions,</w:t>
      </w:r>
      <w:r>
        <w:rPr>
          <w:spacing w:val="-4"/>
          <w:vertAlign w:val="baseline"/>
        </w:rPr>
        <w:t> </w:t>
      </w:r>
      <w:r>
        <w:rPr>
          <w:vertAlign w:val="baseline"/>
        </w:rPr>
        <w:t>the</w:t>
      </w:r>
      <w:r>
        <w:rPr>
          <w:spacing w:val="-5"/>
          <w:vertAlign w:val="baseline"/>
        </w:rPr>
        <w:t> </w:t>
      </w:r>
      <w:r>
        <w:rPr>
          <w:vertAlign w:val="baseline"/>
        </w:rPr>
        <w:t>non-coordination</w:t>
      </w:r>
      <w:r>
        <w:rPr>
          <w:spacing w:val="-4"/>
          <w:vertAlign w:val="baseline"/>
        </w:rPr>
        <w:t> </w:t>
      </w:r>
      <w:r>
        <w:rPr>
          <w:vertAlign w:val="baseline"/>
        </w:rPr>
        <w:t>of</w:t>
      </w:r>
      <w:r>
        <w:rPr>
          <w:spacing w:val="-5"/>
          <w:vertAlign w:val="baseline"/>
        </w:rPr>
        <w:t> </w:t>
      </w:r>
      <w:r>
        <w:rPr>
          <w:vertAlign w:val="baseline"/>
        </w:rPr>
        <w:t>strategies</w:t>
      </w:r>
      <w:r>
        <w:rPr>
          <w:spacing w:val="-4"/>
          <w:vertAlign w:val="baseline"/>
        </w:rPr>
        <w:t> </w:t>
      </w:r>
      <w:r>
        <w:rPr>
          <w:vertAlign w:val="baseline"/>
        </w:rPr>
        <w:t>and</w:t>
      </w:r>
      <w:r>
        <w:rPr>
          <w:spacing w:val="-2"/>
          <w:vertAlign w:val="baseline"/>
        </w:rPr>
        <w:t> </w:t>
      </w:r>
      <w:r>
        <w:rPr>
          <w:vertAlign w:val="baseline"/>
        </w:rPr>
        <w:t>articulation</w:t>
      </w:r>
      <w:r>
        <w:rPr>
          <w:spacing w:val="-4"/>
          <w:vertAlign w:val="baseline"/>
        </w:rPr>
        <w:t> </w:t>
      </w:r>
      <w:r>
        <w:rPr>
          <w:vertAlign w:val="baseline"/>
        </w:rPr>
        <w:t>of</w:t>
      </w:r>
      <w:r>
        <w:rPr>
          <w:spacing w:val="-5"/>
          <w:vertAlign w:val="baseline"/>
        </w:rPr>
        <w:t> </w:t>
      </w:r>
      <w:r>
        <w:rPr>
          <w:vertAlign w:val="baseline"/>
        </w:rPr>
        <w:t>common</w:t>
      </w:r>
      <w:r>
        <w:rPr>
          <w:spacing w:val="-4"/>
          <w:vertAlign w:val="baseline"/>
        </w:rPr>
        <w:t> </w:t>
      </w:r>
      <w:r>
        <w:rPr>
          <w:vertAlign w:val="baseline"/>
        </w:rPr>
        <w:t>vision</w:t>
      </w:r>
      <w:r>
        <w:rPr>
          <w:spacing w:val="-4"/>
          <w:vertAlign w:val="baseline"/>
        </w:rPr>
        <w:t> </w:t>
      </w:r>
      <w:r>
        <w:rPr>
          <w:vertAlign w:val="baseline"/>
        </w:rPr>
        <w:t>for</w:t>
      </w:r>
      <w:r>
        <w:rPr>
          <w:spacing w:val="-5"/>
          <w:vertAlign w:val="baseline"/>
        </w:rPr>
        <w:t> </w:t>
      </w:r>
      <w:r>
        <w:rPr>
          <w:vertAlign w:val="baseline"/>
        </w:rPr>
        <w:t>tackling all issues related to environmental pollution and degradation in Nigeria including those arising by the mining of solid minerals. This fact isclearly attested by the inadequate coverage and reference to issues of environmental degradation by the mining of solid minerals in Nigeria even in a critical and key source document as the Nigerian National State of the Environment Report which is a principal document stating the vicissitudes and sector-analysis of the impact of human activities on the environment in our Country.</w:t>
      </w:r>
    </w:p>
    <w:p>
      <w:pPr>
        <w:pStyle w:val="BodyText"/>
        <w:spacing w:before="13"/>
      </w:pPr>
    </w:p>
    <w:p>
      <w:pPr>
        <w:pStyle w:val="BodyText"/>
        <w:spacing w:line="480" w:lineRule="auto"/>
        <w:ind w:left="400" w:right="1151"/>
        <w:jc w:val="both"/>
      </w:pPr>
      <w:r>
        <w:rPr/>
        <w:t>The non-appreciation of environmental challenges emanating from the mining of solid minerals in Nigeria in the said crucial Report may not be unrelated to the assumption that there is a full-fledged Ministry of Mines and Steel Development in the Country. This assumption may, however not be an exculpating factor in the light of the fact that the same document considered in better details issues of environmental degradation in Nigeria by mining of Petroleum or Liquid Mineral Resources in spite of the fact that there is a full- fledged Ministry of Petroleum Resources in Nigeria. The foregoing explains the lack of coordination between and amongst relevant Ministries, Departments and Agencies charged with managing our environment particularly as it relates to protecting the environment</w:t>
      </w:r>
      <w:r>
        <w:rPr>
          <w:spacing w:val="40"/>
        </w:rPr>
        <w:t> </w:t>
      </w:r>
      <w:r>
        <w:rPr/>
        <w:t>from degradation by mining of solid minerals in Nigeria.</w:t>
      </w:r>
    </w:p>
    <w:p>
      <w:pPr>
        <w:pStyle w:val="BodyText"/>
        <w:spacing w:before="13"/>
      </w:pPr>
    </w:p>
    <w:p>
      <w:pPr>
        <w:pStyle w:val="BodyText"/>
        <w:spacing w:line="480" w:lineRule="auto" w:before="1"/>
        <w:ind w:left="400" w:right="1157"/>
        <w:jc w:val="both"/>
      </w:pPr>
      <w:r>
        <w:rPr/>
        <w:t>In the light of the observed lapses, lacuna and issues of policy and institutional overlaps recounted</w:t>
      </w:r>
      <w:r>
        <w:rPr>
          <w:spacing w:val="58"/>
        </w:rPr>
        <w:t> </w:t>
      </w:r>
      <w:r>
        <w:rPr/>
        <w:t>in</w:t>
      </w:r>
      <w:r>
        <w:rPr>
          <w:spacing w:val="60"/>
        </w:rPr>
        <w:t> </w:t>
      </w:r>
      <w:r>
        <w:rPr/>
        <w:t>this</w:t>
      </w:r>
      <w:r>
        <w:rPr>
          <w:spacing w:val="60"/>
        </w:rPr>
        <w:t> </w:t>
      </w:r>
      <w:r>
        <w:rPr/>
        <w:t>thesis</w:t>
      </w:r>
      <w:r>
        <w:rPr>
          <w:spacing w:val="62"/>
        </w:rPr>
        <w:t> </w:t>
      </w:r>
      <w:r>
        <w:rPr/>
        <w:t>as</w:t>
      </w:r>
      <w:r>
        <w:rPr>
          <w:spacing w:val="60"/>
        </w:rPr>
        <w:t> </w:t>
      </w:r>
      <w:r>
        <w:rPr/>
        <w:t>it</w:t>
      </w:r>
      <w:r>
        <w:rPr>
          <w:spacing w:val="59"/>
        </w:rPr>
        <w:t> </w:t>
      </w:r>
      <w:r>
        <w:rPr/>
        <w:t>concerns</w:t>
      </w:r>
      <w:r>
        <w:rPr>
          <w:spacing w:val="59"/>
        </w:rPr>
        <w:t> </w:t>
      </w:r>
      <w:r>
        <w:rPr/>
        <w:t>the</w:t>
      </w:r>
      <w:r>
        <w:rPr>
          <w:spacing w:val="59"/>
        </w:rPr>
        <w:t> </w:t>
      </w:r>
      <w:r>
        <w:rPr/>
        <w:t>place</w:t>
      </w:r>
      <w:r>
        <w:rPr>
          <w:spacing w:val="61"/>
        </w:rPr>
        <w:t> </w:t>
      </w:r>
      <w:r>
        <w:rPr/>
        <w:t>and</w:t>
      </w:r>
      <w:r>
        <w:rPr>
          <w:spacing w:val="59"/>
        </w:rPr>
        <w:t> </w:t>
      </w:r>
      <w:r>
        <w:rPr/>
        <w:t>role</w:t>
      </w:r>
      <w:r>
        <w:rPr>
          <w:spacing w:val="59"/>
        </w:rPr>
        <w:t> </w:t>
      </w:r>
      <w:r>
        <w:rPr/>
        <w:t>of</w:t>
      </w:r>
      <w:r>
        <w:rPr>
          <w:spacing w:val="61"/>
        </w:rPr>
        <w:t> </w:t>
      </w:r>
      <w:r>
        <w:rPr/>
        <w:t>the</w:t>
      </w:r>
      <w:r>
        <w:rPr>
          <w:spacing w:val="61"/>
        </w:rPr>
        <w:t> </w:t>
      </w:r>
      <w:r>
        <w:rPr/>
        <w:t>Federal</w:t>
      </w:r>
      <w:r>
        <w:rPr>
          <w:spacing w:val="60"/>
        </w:rPr>
        <w:t> </w:t>
      </w:r>
      <w:r>
        <w:rPr/>
        <w:t>Ministry</w:t>
      </w:r>
      <w:r>
        <w:rPr>
          <w:spacing w:val="54"/>
        </w:rPr>
        <w:t> </w:t>
      </w:r>
      <w:r>
        <w:rPr>
          <w:spacing w:val="-5"/>
        </w:rPr>
        <w:t>of</w:t>
      </w:r>
    </w:p>
    <w:p>
      <w:pPr>
        <w:spacing w:after="0" w:line="480" w:lineRule="auto"/>
        <w:jc w:val="both"/>
        <w:sectPr>
          <w:footerReference w:type="default" r:id="rId75"/>
          <w:pgSz w:w="12240" w:h="15840"/>
          <w:pgMar w:header="0" w:footer="1624" w:top="1320" w:bottom="1820" w:left="1040" w:right="860"/>
        </w:sectPr>
      </w:pPr>
    </w:p>
    <w:p>
      <w:pPr>
        <w:pStyle w:val="BodyText"/>
        <w:spacing w:line="480" w:lineRule="auto" w:before="72"/>
        <w:ind w:left="400" w:right="1149"/>
        <w:jc w:val="both"/>
      </w:pPr>
      <w:r>
        <w:rPr/>
        <w:t>Environment, particularly matters of environmental degradation by the mining of solid minerals in Nigeria, the generalization by Nkem as captured hereunder, can therefore not stand.</w:t>
      </w:r>
      <w:r>
        <w:rPr>
          <w:spacing w:val="-1"/>
        </w:rPr>
        <w:t> </w:t>
      </w:r>
      <w:r>
        <w:rPr/>
        <w:t>According</w:t>
      </w:r>
      <w:r>
        <w:rPr>
          <w:spacing w:val="-3"/>
        </w:rPr>
        <w:t> </w:t>
      </w:r>
      <w:r>
        <w:rPr/>
        <w:t>to the scholar, “the</w:t>
      </w:r>
      <w:r>
        <w:rPr>
          <w:spacing w:val="-1"/>
        </w:rPr>
        <w:t> </w:t>
      </w:r>
      <w:r>
        <w:rPr/>
        <w:t>Ministry</w:t>
      </w:r>
      <w:r>
        <w:rPr>
          <w:spacing w:val="-4"/>
        </w:rPr>
        <w:t> </w:t>
      </w:r>
      <w:r>
        <w:rPr/>
        <w:t>with its parastatals is comprehensive enough to</w:t>
      </w:r>
      <w:r>
        <w:rPr>
          <w:spacing w:val="-3"/>
        </w:rPr>
        <w:t> </w:t>
      </w:r>
      <w:r>
        <w:rPr/>
        <w:t>deal</w:t>
      </w:r>
      <w:r>
        <w:rPr>
          <w:spacing w:val="-3"/>
        </w:rPr>
        <w:t> </w:t>
      </w:r>
      <w:r>
        <w:rPr/>
        <w:t>with</w:t>
      </w:r>
      <w:r>
        <w:rPr>
          <w:spacing w:val="-3"/>
        </w:rPr>
        <w:t> </w:t>
      </w:r>
      <w:r>
        <w:rPr/>
        <w:t>all</w:t>
      </w:r>
      <w:r>
        <w:rPr>
          <w:spacing w:val="-1"/>
        </w:rPr>
        <w:t> </w:t>
      </w:r>
      <w:r>
        <w:rPr/>
        <w:t>environmental</w:t>
      </w:r>
      <w:r>
        <w:rPr>
          <w:spacing w:val="-3"/>
        </w:rPr>
        <w:t> </w:t>
      </w:r>
      <w:r>
        <w:rPr/>
        <w:t>degradation</w:t>
      </w:r>
      <w:r>
        <w:rPr>
          <w:spacing w:val="-3"/>
        </w:rPr>
        <w:t> </w:t>
      </w:r>
      <w:r>
        <w:rPr/>
        <w:t>on</w:t>
      </w:r>
      <w:r>
        <w:rPr>
          <w:spacing w:val="-1"/>
        </w:rPr>
        <w:t> </w:t>
      </w:r>
      <w:r>
        <w:rPr/>
        <w:t>LAND,</w:t>
      </w:r>
      <w:r>
        <w:rPr>
          <w:spacing w:val="-3"/>
        </w:rPr>
        <w:t> </w:t>
      </w:r>
      <w:r>
        <w:rPr/>
        <w:t>WATER,</w:t>
      </w:r>
      <w:r>
        <w:rPr>
          <w:spacing w:val="-3"/>
        </w:rPr>
        <w:t> </w:t>
      </w:r>
      <w:r>
        <w:rPr/>
        <w:t>and</w:t>
      </w:r>
      <w:r>
        <w:rPr>
          <w:spacing w:val="-3"/>
        </w:rPr>
        <w:t> </w:t>
      </w:r>
      <w:r>
        <w:rPr/>
        <w:t>ATMOSPHERE</w:t>
      </w:r>
      <w:r>
        <w:rPr>
          <w:spacing w:val="-3"/>
        </w:rPr>
        <w:t> </w:t>
      </w:r>
      <w:r>
        <w:rPr/>
        <w:t>AND VEGETATION.”</w:t>
      </w:r>
      <w:r>
        <w:rPr>
          <w:vertAlign w:val="superscript"/>
        </w:rPr>
        <w:t>925</w:t>
      </w:r>
      <w:r>
        <w:rPr>
          <w:vertAlign w:val="baseline"/>
        </w:rPr>
        <w:t>This is because the Ministry</w:t>
      </w:r>
      <w:r>
        <w:rPr>
          <w:spacing w:val="-4"/>
          <w:vertAlign w:val="baseline"/>
        </w:rPr>
        <w:t> </w:t>
      </w:r>
      <w:r>
        <w:rPr>
          <w:vertAlign w:val="baseline"/>
        </w:rPr>
        <w:t>lacks the capacity, technical know-how to accommodate and deal with the humungous and deleterious effects of mining of solid minerals on the environment let alone</w:t>
      </w:r>
      <w:r>
        <w:rPr>
          <w:spacing w:val="-1"/>
          <w:vertAlign w:val="baseline"/>
        </w:rPr>
        <w:t> </w:t>
      </w:r>
      <w:r>
        <w:rPr>
          <w:vertAlign w:val="baseline"/>
        </w:rPr>
        <w:t>in other</w:t>
      </w:r>
      <w:r>
        <w:rPr>
          <w:spacing w:val="-1"/>
          <w:vertAlign w:val="baseline"/>
        </w:rPr>
        <w:t> </w:t>
      </w:r>
      <w:r>
        <w:rPr>
          <w:vertAlign w:val="baseline"/>
        </w:rPr>
        <w:t>sectors of</w:t>
      </w:r>
      <w:r>
        <w:rPr>
          <w:spacing w:val="-1"/>
          <w:vertAlign w:val="baseline"/>
        </w:rPr>
        <w:t> </w:t>
      </w:r>
      <w:r>
        <w:rPr>
          <w:vertAlign w:val="baseline"/>
        </w:rPr>
        <w:t>the economy</w:t>
      </w:r>
      <w:r>
        <w:rPr>
          <w:spacing w:val="-3"/>
          <w:vertAlign w:val="baseline"/>
        </w:rPr>
        <w:t> </w:t>
      </w:r>
      <w:r>
        <w:rPr>
          <w:vertAlign w:val="baseline"/>
        </w:rPr>
        <w:t>and the</w:t>
      </w:r>
      <w:r>
        <w:rPr>
          <w:spacing w:val="-1"/>
          <w:vertAlign w:val="baseline"/>
        </w:rPr>
        <w:t> </w:t>
      </w:r>
      <w:r>
        <w:rPr>
          <w:vertAlign w:val="baseline"/>
        </w:rPr>
        <w:t>environment as a whole. Also, the lack of coordination between the Ministry and other relevant ministries and agencies of government may have made the absolute submission of Nkem </w:t>
      </w:r>
      <w:r>
        <w:rPr>
          <w:spacing w:val="-2"/>
          <w:vertAlign w:val="baseline"/>
        </w:rPr>
        <w:t>doubtful.</w:t>
      </w:r>
    </w:p>
    <w:p>
      <w:pPr>
        <w:pStyle w:val="BodyText"/>
        <w:spacing w:before="18"/>
      </w:pPr>
    </w:p>
    <w:p>
      <w:pPr>
        <w:pStyle w:val="Heading2"/>
        <w:numPr>
          <w:ilvl w:val="1"/>
          <w:numId w:val="31"/>
        </w:numPr>
        <w:tabs>
          <w:tab w:pos="700" w:val="left" w:leader="none"/>
        </w:tabs>
        <w:spacing w:line="240" w:lineRule="auto" w:before="0" w:after="0"/>
        <w:ind w:left="700" w:right="0" w:hanging="300"/>
        <w:jc w:val="both"/>
      </w:pPr>
      <w:bookmarkStart w:name="_TOC_250008" w:id="43"/>
      <w:r>
        <w:rPr/>
        <w:t>National</w:t>
      </w:r>
      <w:r>
        <w:rPr>
          <w:spacing w:val="-5"/>
        </w:rPr>
        <w:t> </w:t>
      </w:r>
      <w:r>
        <w:rPr/>
        <w:t>Environmental</w:t>
      </w:r>
      <w:r>
        <w:rPr>
          <w:spacing w:val="-1"/>
        </w:rPr>
        <w:t> </w:t>
      </w:r>
      <w:r>
        <w:rPr/>
        <w:t>Standardsand</w:t>
      </w:r>
      <w:r>
        <w:rPr>
          <w:spacing w:val="-1"/>
        </w:rPr>
        <w:t> </w:t>
      </w:r>
      <w:r>
        <w:rPr/>
        <w:t>Regulations</w:t>
      </w:r>
      <w:bookmarkEnd w:id="43"/>
      <w:r>
        <w:rPr>
          <w:spacing w:val="-2"/>
        </w:rPr>
        <w:t> EnforcementAgency</w:t>
      </w:r>
    </w:p>
    <w:p>
      <w:pPr>
        <w:pStyle w:val="BodyText"/>
        <w:spacing w:before="7"/>
        <w:rPr>
          <w:b/>
        </w:rPr>
      </w:pPr>
    </w:p>
    <w:p>
      <w:pPr>
        <w:pStyle w:val="BodyText"/>
        <w:spacing w:line="480" w:lineRule="auto"/>
        <w:ind w:left="400" w:right="1152"/>
        <w:jc w:val="both"/>
      </w:pPr>
      <w:r>
        <w:rPr/>
        <w:t>The lead agency charged with the role of protecting the environment from degradation by the mining of solid minerals in Nigeria is the National Environmental Standards and Regulations Enforcement Agency (NESREA) established pursuant to the provision of section 1(1) of the NESREA (Establishment) Act.</w:t>
      </w:r>
    </w:p>
    <w:p>
      <w:pPr>
        <w:pStyle w:val="BodyText"/>
        <w:spacing w:before="13"/>
      </w:pPr>
    </w:p>
    <w:p>
      <w:pPr>
        <w:pStyle w:val="Heading2"/>
        <w:numPr>
          <w:ilvl w:val="2"/>
          <w:numId w:val="31"/>
        </w:numPr>
        <w:tabs>
          <w:tab w:pos="880" w:val="left" w:leader="none"/>
        </w:tabs>
        <w:spacing w:line="240" w:lineRule="auto" w:before="0" w:after="0"/>
        <w:ind w:left="880" w:right="0" w:hanging="480"/>
        <w:jc w:val="left"/>
      </w:pPr>
      <w:r>
        <w:rPr/>
        <w:t>Composition</w:t>
      </w:r>
      <w:r>
        <w:rPr>
          <w:spacing w:val="-2"/>
        </w:rPr>
        <w:t> </w:t>
      </w:r>
      <w:r>
        <w:rPr/>
        <w:t>and</w:t>
      </w:r>
      <w:r>
        <w:rPr>
          <w:spacing w:val="-4"/>
        </w:rPr>
        <w:t> </w:t>
      </w:r>
      <w:r>
        <w:rPr/>
        <w:t>Structure</w:t>
      </w:r>
      <w:r>
        <w:rPr>
          <w:spacing w:val="-4"/>
        </w:rPr>
        <w:t> </w:t>
      </w:r>
      <w:r>
        <w:rPr/>
        <w:t>of </w:t>
      </w:r>
      <w:r>
        <w:rPr>
          <w:spacing w:val="-2"/>
        </w:rPr>
        <w:t>NESREA</w:t>
      </w:r>
    </w:p>
    <w:p>
      <w:pPr>
        <w:pStyle w:val="BodyText"/>
        <w:spacing w:before="12"/>
        <w:rPr>
          <w:b/>
        </w:rPr>
      </w:pPr>
    </w:p>
    <w:p>
      <w:pPr>
        <w:pStyle w:val="BodyText"/>
        <w:spacing w:line="480" w:lineRule="auto"/>
        <w:ind w:left="400" w:right="1152"/>
        <w:jc w:val="both"/>
      </w:pPr>
      <w:r>
        <w:rPr/>
        <w:t>The Director Generalwho serves as both the Chief Executive and Chief Accounting Officer, heads NESREA. A Chairman heads the Governing Council which is the supreme organ</w:t>
      </w:r>
      <w:r>
        <w:rPr>
          <w:spacing w:val="26"/>
        </w:rPr>
        <w:t> </w:t>
      </w:r>
      <w:r>
        <w:rPr/>
        <w:t>of</w:t>
      </w:r>
      <w:r>
        <w:rPr>
          <w:spacing w:val="25"/>
        </w:rPr>
        <w:t> </w:t>
      </w:r>
      <w:r>
        <w:rPr/>
        <w:t>NESREA</w:t>
      </w:r>
      <w:r>
        <w:rPr>
          <w:vertAlign w:val="superscript"/>
        </w:rPr>
        <w:t>926</w:t>
      </w:r>
      <w:r>
        <w:rPr>
          <w:vertAlign w:val="baseline"/>
        </w:rPr>
        <w:t>and</w:t>
      </w:r>
      <w:r>
        <w:rPr>
          <w:spacing w:val="26"/>
          <w:vertAlign w:val="baseline"/>
        </w:rPr>
        <w:t> </w:t>
      </w:r>
      <w:r>
        <w:rPr>
          <w:vertAlign w:val="baseline"/>
        </w:rPr>
        <w:t>he</w:t>
      </w:r>
      <w:r>
        <w:rPr>
          <w:spacing w:val="25"/>
          <w:vertAlign w:val="baseline"/>
        </w:rPr>
        <w:t> </w:t>
      </w:r>
      <w:r>
        <w:rPr>
          <w:vertAlign w:val="baseline"/>
        </w:rPr>
        <w:t>is</w:t>
      </w:r>
      <w:r>
        <w:rPr>
          <w:spacing w:val="26"/>
          <w:vertAlign w:val="baseline"/>
        </w:rPr>
        <w:t> </w:t>
      </w:r>
      <w:r>
        <w:rPr>
          <w:vertAlign w:val="baseline"/>
        </w:rPr>
        <w:t>appointed</w:t>
      </w:r>
      <w:r>
        <w:rPr>
          <w:spacing w:val="26"/>
          <w:vertAlign w:val="baseline"/>
        </w:rPr>
        <w:t> </w:t>
      </w:r>
      <w:r>
        <w:rPr>
          <w:vertAlign w:val="baseline"/>
        </w:rPr>
        <w:t>by</w:t>
      </w:r>
      <w:r>
        <w:rPr>
          <w:spacing w:val="21"/>
          <w:vertAlign w:val="baseline"/>
        </w:rPr>
        <w:t> </w:t>
      </w:r>
      <w:r>
        <w:rPr>
          <w:vertAlign w:val="baseline"/>
        </w:rPr>
        <w:t>the</w:t>
      </w:r>
      <w:r>
        <w:rPr>
          <w:spacing w:val="25"/>
          <w:vertAlign w:val="baseline"/>
        </w:rPr>
        <w:t> </w:t>
      </w:r>
      <w:r>
        <w:rPr>
          <w:vertAlign w:val="baseline"/>
        </w:rPr>
        <w:t>President</w:t>
      </w:r>
      <w:r>
        <w:rPr>
          <w:spacing w:val="26"/>
          <w:vertAlign w:val="baseline"/>
        </w:rPr>
        <w:t> </w:t>
      </w:r>
      <w:r>
        <w:rPr>
          <w:vertAlign w:val="baseline"/>
        </w:rPr>
        <w:t>on</w:t>
      </w:r>
      <w:r>
        <w:rPr>
          <w:spacing w:val="27"/>
          <w:vertAlign w:val="baseline"/>
        </w:rPr>
        <w:t> </w:t>
      </w:r>
      <w:r>
        <w:rPr>
          <w:vertAlign w:val="baseline"/>
        </w:rPr>
        <w:t>the</w:t>
      </w:r>
      <w:r>
        <w:rPr>
          <w:spacing w:val="25"/>
          <w:vertAlign w:val="baseline"/>
        </w:rPr>
        <w:t> </w:t>
      </w:r>
      <w:r>
        <w:rPr>
          <w:vertAlign w:val="baseline"/>
        </w:rPr>
        <w:t>recommendation</w:t>
      </w:r>
      <w:r>
        <w:rPr>
          <w:spacing w:val="26"/>
          <w:vertAlign w:val="baseline"/>
        </w:rPr>
        <w:t> </w:t>
      </w:r>
      <w:r>
        <w:rPr>
          <w:vertAlign w:val="baseline"/>
        </w:rPr>
        <w:t>of</w:t>
      </w:r>
      <w:r>
        <w:rPr>
          <w:spacing w:val="25"/>
          <w:vertAlign w:val="baseline"/>
        </w:rPr>
        <w:t> </w:t>
      </w:r>
      <w:r>
        <w:rPr>
          <w:spacing w:val="-5"/>
          <w:vertAlign w:val="baseline"/>
        </w:rPr>
        <w:t>the</w:t>
      </w:r>
    </w:p>
    <w:p>
      <w:pPr>
        <w:pStyle w:val="BodyText"/>
        <w:spacing w:before="114"/>
        <w:rPr>
          <w:sz w:val="20"/>
        </w:rPr>
      </w:pPr>
      <w:r>
        <w:rPr/>
        <mc:AlternateContent>
          <mc:Choice Requires="wps">
            <w:drawing>
              <wp:anchor distT="0" distB="0" distL="0" distR="0" allowOverlap="1" layoutInCell="1" locked="0" behindDoc="1" simplePos="0" relativeHeight="487750656">
                <wp:simplePos x="0" y="0"/>
                <wp:positionH relativeFrom="page">
                  <wp:posOffset>914704</wp:posOffset>
                </wp:positionH>
                <wp:positionV relativeFrom="paragraph">
                  <wp:posOffset>234275</wp:posOffset>
                </wp:positionV>
                <wp:extent cx="1829435" cy="9525"/>
                <wp:effectExtent l="0" t="0" r="0" b="0"/>
                <wp:wrapTopAndBottom/>
                <wp:docPr id="419" name="Graphic 419"/>
                <wp:cNvGraphicFramePr>
                  <a:graphicFrameLocks/>
                </wp:cNvGraphicFramePr>
                <a:graphic>
                  <a:graphicData uri="http://schemas.microsoft.com/office/word/2010/wordprocessingShape">
                    <wps:wsp>
                      <wps:cNvPr id="419" name="Graphic 4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446905pt;width:144.020pt;height:.71997pt;mso-position-horizontal-relative:page;mso-position-vertical-relative:paragraph;z-index:-15565824;mso-wrap-distance-left:0;mso-wrap-distance-right:0" id="docshape387" filled="true" fillcolor="#000000" stroked="false">
                <v:fill type="solid"/>
                <w10:wrap type="topAndBottom"/>
              </v:rect>
            </w:pict>
          </mc:Fallback>
        </mc:AlternateContent>
      </w:r>
    </w:p>
    <w:p>
      <w:pPr>
        <w:spacing w:line="235" w:lineRule="auto" w:before="106"/>
        <w:ind w:left="400" w:right="653" w:firstLine="0"/>
        <w:jc w:val="left"/>
        <w:rPr>
          <w:sz w:val="20"/>
        </w:rPr>
      </w:pPr>
      <w:r>
        <w:rPr>
          <w:rFonts w:ascii="Calibri"/>
          <w:sz w:val="20"/>
          <w:vertAlign w:val="superscript"/>
        </w:rPr>
        <w:t>925</w:t>
      </w:r>
      <w:r>
        <w:rPr>
          <w:sz w:val="20"/>
          <w:vertAlign w:val="baseline"/>
        </w:rPr>
        <w:t>Ononiwu,</w:t>
      </w:r>
      <w:r>
        <w:rPr>
          <w:spacing w:val="-4"/>
          <w:sz w:val="20"/>
          <w:vertAlign w:val="baseline"/>
        </w:rPr>
        <w:t> </w:t>
      </w:r>
      <w:r>
        <w:rPr>
          <w:sz w:val="20"/>
          <w:vertAlign w:val="baseline"/>
        </w:rPr>
        <w:t>N.</w:t>
      </w:r>
      <w:r>
        <w:rPr>
          <w:spacing w:val="-4"/>
          <w:sz w:val="20"/>
          <w:vertAlign w:val="baseline"/>
        </w:rPr>
        <w:t> </w:t>
      </w:r>
      <w:r>
        <w:rPr>
          <w:sz w:val="20"/>
          <w:vertAlign w:val="baseline"/>
        </w:rPr>
        <w:t>(2007).</w:t>
      </w:r>
      <w:r>
        <w:rPr>
          <w:spacing w:val="-4"/>
          <w:sz w:val="20"/>
          <w:vertAlign w:val="baseline"/>
        </w:rPr>
        <w:t> </w:t>
      </w:r>
      <w:r>
        <w:rPr>
          <w:i/>
          <w:sz w:val="20"/>
          <w:vertAlign w:val="baseline"/>
        </w:rPr>
        <w:t>Environmental</w:t>
      </w:r>
      <w:r>
        <w:rPr>
          <w:i/>
          <w:spacing w:val="-5"/>
          <w:sz w:val="20"/>
          <w:vertAlign w:val="baseline"/>
        </w:rPr>
        <w:t> </w:t>
      </w:r>
      <w:r>
        <w:rPr>
          <w:i/>
          <w:sz w:val="20"/>
          <w:vertAlign w:val="baseline"/>
        </w:rPr>
        <w:t>Challenges</w:t>
      </w:r>
      <w:r>
        <w:rPr>
          <w:i/>
          <w:spacing w:val="-5"/>
          <w:sz w:val="20"/>
          <w:vertAlign w:val="baseline"/>
        </w:rPr>
        <w:t> </w:t>
      </w:r>
      <w:r>
        <w:rPr>
          <w:i/>
          <w:sz w:val="20"/>
          <w:vertAlign w:val="baseline"/>
        </w:rPr>
        <w:t>in</w:t>
      </w:r>
      <w:r>
        <w:rPr>
          <w:i/>
          <w:spacing w:val="-3"/>
          <w:sz w:val="20"/>
          <w:vertAlign w:val="baseline"/>
        </w:rPr>
        <w:t> </w:t>
      </w:r>
      <w:r>
        <w:rPr>
          <w:i/>
          <w:sz w:val="20"/>
          <w:vertAlign w:val="baseline"/>
        </w:rPr>
        <w:t>Nigeria:</w:t>
      </w:r>
      <w:r>
        <w:rPr>
          <w:i/>
          <w:spacing w:val="-4"/>
          <w:sz w:val="20"/>
          <w:vertAlign w:val="baseline"/>
        </w:rPr>
        <w:t> </w:t>
      </w:r>
      <w:r>
        <w:rPr>
          <w:i/>
          <w:sz w:val="20"/>
          <w:vertAlign w:val="baseline"/>
        </w:rPr>
        <w:t>Strategies</w:t>
      </w:r>
      <w:r>
        <w:rPr>
          <w:i/>
          <w:spacing w:val="-5"/>
          <w:sz w:val="20"/>
          <w:vertAlign w:val="baseline"/>
        </w:rPr>
        <w:t> </w:t>
      </w:r>
      <w:r>
        <w:rPr>
          <w:i/>
          <w:sz w:val="20"/>
          <w:vertAlign w:val="baseline"/>
        </w:rPr>
        <w:t>for</w:t>
      </w:r>
      <w:r>
        <w:rPr>
          <w:i/>
          <w:spacing w:val="-5"/>
          <w:sz w:val="20"/>
          <w:vertAlign w:val="baseline"/>
        </w:rPr>
        <w:t> </w:t>
      </w:r>
      <w:r>
        <w:rPr>
          <w:i/>
          <w:sz w:val="20"/>
          <w:vertAlign w:val="baseline"/>
        </w:rPr>
        <w:t>Tackling</w:t>
      </w:r>
      <w:r>
        <w:rPr>
          <w:i/>
          <w:spacing w:val="-3"/>
          <w:sz w:val="20"/>
          <w:vertAlign w:val="baseline"/>
        </w:rPr>
        <w:t> </w:t>
      </w:r>
      <w:r>
        <w:rPr>
          <w:i/>
          <w:sz w:val="20"/>
          <w:vertAlign w:val="baseline"/>
        </w:rPr>
        <w:t>them. </w:t>
      </w:r>
      <w:r>
        <w:rPr>
          <w:sz w:val="20"/>
          <w:vertAlign w:val="baseline"/>
        </w:rPr>
        <w:t>Being</w:t>
      </w:r>
      <w:r>
        <w:rPr>
          <w:spacing w:val="-5"/>
          <w:sz w:val="20"/>
          <w:vertAlign w:val="baseline"/>
        </w:rPr>
        <w:t> </w:t>
      </w:r>
      <w:r>
        <w:rPr>
          <w:sz w:val="20"/>
          <w:vertAlign w:val="baseline"/>
        </w:rPr>
        <w:t>Paper</w:t>
      </w:r>
      <w:r>
        <w:rPr>
          <w:spacing w:val="-3"/>
          <w:sz w:val="20"/>
          <w:vertAlign w:val="baseline"/>
        </w:rPr>
        <w:t> </w:t>
      </w:r>
      <w:r>
        <w:rPr>
          <w:sz w:val="20"/>
          <w:vertAlign w:val="baseline"/>
        </w:rPr>
        <w:t>Presented </w:t>
      </w:r>
      <w:r>
        <w:rPr>
          <w:spacing w:val="-6"/>
          <w:sz w:val="20"/>
          <w:vertAlign w:val="baseline"/>
        </w:rPr>
        <w:t>at</w:t>
      </w:r>
    </w:p>
    <w:p>
      <w:pPr>
        <w:spacing w:before="1"/>
        <w:ind w:left="602" w:right="0" w:firstLine="0"/>
        <w:jc w:val="left"/>
        <w:rPr>
          <w:sz w:val="20"/>
        </w:rPr>
      </w:pPr>
      <w:r>
        <w:rPr>
          <w:sz w:val="20"/>
        </w:rPr>
        <w:t>Judicial</w:t>
      </w:r>
      <w:r>
        <w:rPr>
          <w:spacing w:val="-8"/>
          <w:sz w:val="20"/>
        </w:rPr>
        <w:t> </w:t>
      </w:r>
      <w:r>
        <w:rPr>
          <w:sz w:val="20"/>
        </w:rPr>
        <w:t>Training</w:t>
      </w:r>
      <w:r>
        <w:rPr>
          <w:spacing w:val="-7"/>
          <w:sz w:val="20"/>
        </w:rPr>
        <w:t> </w:t>
      </w:r>
      <w:r>
        <w:rPr>
          <w:sz w:val="20"/>
        </w:rPr>
        <w:t>Workshop</w:t>
      </w:r>
      <w:r>
        <w:rPr>
          <w:spacing w:val="-4"/>
          <w:sz w:val="20"/>
        </w:rPr>
        <w:t> </w:t>
      </w:r>
      <w:r>
        <w:rPr>
          <w:sz w:val="20"/>
        </w:rPr>
        <w:t>on</w:t>
      </w:r>
      <w:r>
        <w:rPr>
          <w:spacing w:val="-7"/>
          <w:sz w:val="20"/>
        </w:rPr>
        <w:t> </w:t>
      </w:r>
      <w:r>
        <w:rPr>
          <w:sz w:val="20"/>
        </w:rPr>
        <w:t>Environmental</w:t>
      </w:r>
      <w:r>
        <w:rPr>
          <w:spacing w:val="-4"/>
          <w:sz w:val="20"/>
        </w:rPr>
        <w:t> </w:t>
      </w:r>
      <w:r>
        <w:rPr>
          <w:sz w:val="20"/>
        </w:rPr>
        <w:t>Law</w:t>
      </w:r>
      <w:r>
        <w:rPr>
          <w:spacing w:val="-7"/>
          <w:sz w:val="20"/>
        </w:rPr>
        <w:t> </w:t>
      </w:r>
      <w:r>
        <w:rPr>
          <w:sz w:val="20"/>
        </w:rPr>
        <w:t>in</w:t>
      </w:r>
      <w:r>
        <w:rPr>
          <w:spacing w:val="-7"/>
          <w:sz w:val="20"/>
        </w:rPr>
        <w:t> </w:t>
      </w:r>
      <w:r>
        <w:rPr>
          <w:sz w:val="20"/>
        </w:rPr>
        <w:t>Nigeria,</w:t>
      </w:r>
      <w:r>
        <w:rPr>
          <w:spacing w:val="-5"/>
          <w:sz w:val="20"/>
        </w:rPr>
        <w:t> </w:t>
      </w:r>
      <w:r>
        <w:rPr>
          <w:sz w:val="20"/>
        </w:rPr>
        <w:t>held</w:t>
      </w:r>
      <w:r>
        <w:rPr>
          <w:spacing w:val="-5"/>
          <w:sz w:val="20"/>
        </w:rPr>
        <w:t> </w:t>
      </w:r>
      <w:r>
        <w:rPr>
          <w:sz w:val="20"/>
        </w:rPr>
        <w:t>at</w:t>
      </w:r>
      <w:r>
        <w:rPr>
          <w:spacing w:val="-6"/>
          <w:sz w:val="20"/>
        </w:rPr>
        <w:t> </w:t>
      </w:r>
      <w:r>
        <w:rPr>
          <w:sz w:val="20"/>
        </w:rPr>
        <w:t>Merit</w:t>
      </w:r>
      <w:r>
        <w:rPr>
          <w:spacing w:val="-6"/>
          <w:sz w:val="20"/>
        </w:rPr>
        <w:t> </w:t>
      </w:r>
      <w:r>
        <w:rPr>
          <w:sz w:val="20"/>
        </w:rPr>
        <w:t>House,</w:t>
      </w:r>
      <w:r>
        <w:rPr>
          <w:spacing w:val="-5"/>
          <w:sz w:val="20"/>
        </w:rPr>
        <w:t> </w:t>
      </w:r>
      <w:r>
        <w:rPr>
          <w:sz w:val="20"/>
        </w:rPr>
        <w:t>Maitama,</w:t>
      </w:r>
      <w:r>
        <w:rPr>
          <w:spacing w:val="-3"/>
          <w:sz w:val="20"/>
        </w:rPr>
        <w:t> </w:t>
      </w:r>
      <w:r>
        <w:rPr>
          <w:sz w:val="20"/>
        </w:rPr>
        <w:t>Abuja</w:t>
      </w:r>
      <w:r>
        <w:rPr>
          <w:spacing w:val="-6"/>
          <w:sz w:val="20"/>
        </w:rPr>
        <w:t> </w:t>
      </w:r>
      <w:r>
        <w:rPr>
          <w:sz w:val="20"/>
        </w:rPr>
        <w:t>between</w:t>
      </w:r>
      <w:r>
        <w:rPr>
          <w:spacing w:val="-7"/>
          <w:sz w:val="20"/>
        </w:rPr>
        <w:t> </w:t>
      </w:r>
      <w:r>
        <w:rPr>
          <w:spacing w:val="-5"/>
          <w:sz w:val="20"/>
        </w:rPr>
        <w:t>5-</w:t>
      </w:r>
    </w:p>
    <w:p>
      <w:pPr>
        <w:spacing w:before="0"/>
        <w:ind w:left="400" w:right="0" w:firstLine="0"/>
        <w:jc w:val="left"/>
        <w:rPr>
          <w:sz w:val="20"/>
        </w:rPr>
      </w:pPr>
      <w:r>
        <w:rPr>
          <w:spacing w:val="-5"/>
          <w:sz w:val="20"/>
        </w:rPr>
        <w:t>9,</w:t>
      </w:r>
    </w:p>
    <w:p>
      <w:pPr>
        <w:spacing w:line="228" w:lineRule="exact" w:before="0"/>
        <w:ind w:left="400" w:right="0" w:firstLine="0"/>
        <w:jc w:val="left"/>
        <w:rPr>
          <w:sz w:val="20"/>
        </w:rPr>
      </w:pPr>
      <w:r>
        <w:rPr>
          <w:sz w:val="20"/>
        </w:rPr>
        <w:t>February,</w:t>
      </w:r>
      <w:r>
        <w:rPr>
          <w:spacing w:val="-4"/>
          <w:sz w:val="20"/>
        </w:rPr>
        <w:t> </w:t>
      </w:r>
      <w:r>
        <w:rPr>
          <w:sz w:val="20"/>
        </w:rPr>
        <w:t>2007,</w:t>
      </w:r>
      <w:r>
        <w:rPr>
          <w:spacing w:val="41"/>
          <w:sz w:val="20"/>
        </w:rPr>
        <w:t> </w:t>
      </w:r>
      <w:r>
        <w:rPr>
          <w:spacing w:val="-4"/>
          <w:sz w:val="20"/>
        </w:rPr>
        <w:t>p.10</w:t>
      </w:r>
    </w:p>
    <w:p>
      <w:pPr>
        <w:spacing w:before="0"/>
        <w:ind w:left="400" w:right="0" w:firstLine="0"/>
        <w:jc w:val="left"/>
        <w:rPr>
          <w:sz w:val="20"/>
        </w:rPr>
      </w:pPr>
      <w:r>
        <w:rPr>
          <w:sz w:val="20"/>
          <w:vertAlign w:val="superscript"/>
        </w:rPr>
        <w:t>926</w:t>
      </w:r>
      <w:r>
        <w:rPr>
          <w:sz w:val="20"/>
          <w:vertAlign w:val="baseline"/>
        </w:rPr>
        <w:t>Fagbongbe</w:t>
      </w:r>
      <w:r>
        <w:rPr>
          <w:spacing w:val="-6"/>
          <w:sz w:val="20"/>
          <w:vertAlign w:val="baseline"/>
        </w:rPr>
        <w:t> </w:t>
      </w:r>
      <w:r>
        <w:rPr>
          <w:sz w:val="20"/>
          <w:vertAlign w:val="baseline"/>
        </w:rPr>
        <w:t>M.</w:t>
      </w:r>
      <w:r>
        <w:rPr>
          <w:spacing w:val="-5"/>
          <w:sz w:val="20"/>
          <w:vertAlign w:val="baseline"/>
        </w:rPr>
        <w:t> </w:t>
      </w:r>
      <w:r>
        <w:rPr>
          <w:sz w:val="20"/>
          <w:vertAlign w:val="baseline"/>
        </w:rPr>
        <w:t>(2012).</w:t>
      </w:r>
      <w:r>
        <w:rPr>
          <w:spacing w:val="-3"/>
          <w:sz w:val="20"/>
          <w:vertAlign w:val="baseline"/>
        </w:rPr>
        <w:t> </w:t>
      </w:r>
      <w:r>
        <w:rPr>
          <w:sz w:val="20"/>
          <w:vertAlign w:val="baseline"/>
        </w:rPr>
        <w:t>“Criminal</w:t>
      </w:r>
      <w:r>
        <w:rPr>
          <w:spacing w:val="-5"/>
          <w:sz w:val="20"/>
          <w:vertAlign w:val="baseline"/>
        </w:rPr>
        <w:t> </w:t>
      </w:r>
      <w:r>
        <w:rPr>
          <w:sz w:val="20"/>
          <w:vertAlign w:val="baseline"/>
        </w:rPr>
        <w:t>penalties</w:t>
      </w:r>
      <w:r>
        <w:rPr>
          <w:spacing w:val="-7"/>
          <w:sz w:val="20"/>
          <w:vertAlign w:val="baseline"/>
        </w:rPr>
        <w:t> </w:t>
      </w:r>
      <w:r>
        <w:rPr>
          <w:sz w:val="20"/>
          <w:vertAlign w:val="baseline"/>
        </w:rPr>
        <w:t>for</w:t>
      </w:r>
      <w:r>
        <w:rPr>
          <w:spacing w:val="-5"/>
          <w:sz w:val="20"/>
          <w:vertAlign w:val="baseline"/>
        </w:rPr>
        <w:t> </w:t>
      </w:r>
      <w:r>
        <w:rPr>
          <w:sz w:val="20"/>
          <w:vertAlign w:val="baseline"/>
        </w:rPr>
        <w:t>Environmental</w:t>
      </w:r>
      <w:r>
        <w:rPr>
          <w:spacing w:val="-6"/>
          <w:sz w:val="20"/>
          <w:vertAlign w:val="baseline"/>
        </w:rPr>
        <w:t> </w:t>
      </w:r>
      <w:r>
        <w:rPr>
          <w:sz w:val="20"/>
          <w:vertAlign w:val="baseline"/>
        </w:rPr>
        <w:t>Protection</w:t>
      </w:r>
      <w:r>
        <w:rPr>
          <w:spacing w:val="-6"/>
          <w:sz w:val="20"/>
          <w:vertAlign w:val="baseline"/>
        </w:rPr>
        <w:t> </w:t>
      </w:r>
      <w:r>
        <w:rPr>
          <w:sz w:val="20"/>
          <w:vertAlign w:val="baseline"/>
        </w:rPr>
        <w:t>in</w:t>
      </w:r>
      <w:r>
        <w:rPr>
          <w:spacing w:val="-8"/>
          <w:sz w:val="20"/>
          <w:vertAlign w:val="baseline"/>
        </w:rPr>
        <w:t> </w:t>
      </w:r>
      <w:r>
        <w:rPr>
          <w:sz w:val="20"/>
          <w:vertAlign w:val="baseline"/>
        </w:rPr>
        <w:t>Nigeria:</w:t>
      </w:r>
      <w:r>
        <w:rPr>
          <w:spacing w:val="-4"/>
          <w:sz w:val="20"/>
          <w:vertAlign w:val="baseline"/>
        </w:rPr>
        <w:t> </w:t>
      </w:r>
      <w:r>
        <w:rPr>
          <w:sz w:val="20"/>
          <w:vertAlign w:val="baseline"/>
        </w:rPr>
        <w:t>A</w:t>
      </w:r>
      <w:r>
        <w:rPr>
          <w:spacing w:val="-5"/>
          <w:sz w:val="20"/>
          <w:vertAlign w:val="baseline"/>
        </w:rPr>
        <w:t> </w:t>
      </w:r>
      <w:r>
        <w:rPr>
          <w:sz w:val="20"/>
          <w:vertAlign w:val="baseline"/>
        </w:rPr>
        <w:t>Review</w:t>
      </w:r>
      <w:r>
        <w:rPr>
          <w:spacing w:val="-8"/>
          <w:sz w:val="20"/>
          <w:vertAlign w:val="baseline"/>
        </w:rPr>
        <w:t> </w:t>
      </w:r>
      <w:r>
        <w:rPr>
          <w:sz w:val="20"/>
          <w:vertAlign w:val="baseline"/>
        </w:rPr>
        <w:t>of</w:t>
      </w:r>
      <w:r>
        <w:rPr>
          <w:spacing w:val="-4"/>
          <w:sz w:val="20"/>
          <w:vertAlign w:val="baseline"/>
        </w:rPr>
        <w:t> </w:t>
      </w:r>
      <w:r>
        <w:rPr>
          <w:spacing w:val="-2"/>
          <w:sz w:val="20"/>
          <w:vertAlign w:val="baseline"/>
        </w:rPr>
        <w:t>Recent</w:t>
      </w:r>
    </w:p>
    <w:p>
      <w:pPr>
        <w:spacing w:after="0"/>
        <w:jc w:val="left"/>
        <w:rPr>
          <w:sz w:val="20"/>
        </w:rPr>
        <w:sectPr>
          <w:footerReference w:type="default" r:id="rId76"/>
          <w:pgSz w:w="12240" w:h="15840"/>
          <w:pgMar w:header="0" w:footer="1012" w:top="1360" w:bottom="1200" w:left="1040" w:right="860"/>
        </w:sectPr>
      </w:pPr>
    </w:p>
    <w:p>
      <w:pPr>
        <w:pStyle w:val="BodyText"/>
        <w:spacing w:line="480" w:lineRule="auto" w:before="112"/>
        <w:ind w:left="400" w:right="1152"/>
        <w:jc w:val="both"/>
      </w:pPr>
      <w:r>
        <w:rPr/>
        <w:t>Minister.</w:t>
      </w:r>
      <w:r>
        <w:rPr>
          <w:vertAlign w:val="superscript"/>
        </w:rPr>
        <w:t>927</w:t>
      </w:r>
      <w:r>
        <w:rPr>
          <w:vertAlign w:val="baseline"/>
        </w:rPr>
        <w:t>The other members of the Council are the Permanent Secretary of the Federal Ministry of Environment or his representative, a representative each not below the rank of Director from the Federal Ministry of Solid Minerals Development, Federal Ministry of Agriculture</w:t>
      </w:r>
      <w:r>
        <w:rPr>
          <w:spacing w:val="-1"/>
          <w:vertAlign w:val="baseline"/>
        </w:rPr>
        <w:t> </w:t>
      </w:r>
      <w:r>
        <w:rPr>
          <w:vertAlign w:val="baseline"/>
        </w:rPr>
        <w:t>and Natural Resources, Federal Ministry</w:t>
      </w:r>
      <w:r>
        <w:rPr>
          <w:spacing w:val="-5"/>
          <w:vertAlign w:val="baseline"/>
        </w:rPr>
        <w:t> </w:t>
      </w:r>
      <w:r>
        <w:rPr>
          <w:vertAlign w:val="baseline"/>
        </w:rPr>
        <w:t>of</w:t>
      </w:r>
      <w:r>
        <w:rPr>
          <w:spacing w:val="-1"/>
          <w:vertAlign w:val="baseline"/>
        </w:rPr>
        <w:t> </w:t>
      </w:r>
      <w:r>
        <w:rPr>
          <w:vertAlign w:val="baseline"/>
        </w:rPr>
        <w:t>Water</w:t>
      </w:r>
      <w:r>
        <w:rPr>
          <w:spacing w:val="-1"/>
          <w:vertAlign w:val="baseline"/>
        </w:rPr>
        <w:t> </w:t>
      </w:r>
      <w:r>
        <w:rPr>
          <w:vertAlign w:val="baseline"/>
        </w:rPr>
        <w:t>Resources, Federal Ministry of Science and Technology, a representative of the Standards Organization of Nigeria, a representative of the Manufacturers' Association of Nigeria, a representative of the Oil Exploratory and Production Companies in Nigeria, the Director-General of the Agency; and three other persons to represent public interest, to be appointed by the Minister of </w:t>
      </w:r>
      <w:r>
        <w:rPr>
          <w:spacing w:val="-2"/>
          <w:vertAlign w:val="baseline"/>
        </w:rPr>
        <w:t>Environment.</w:t>
      </w:r>
      <w:r>
        <w:rPr>
          <w:spacing w:val="-2"/>
          <w:vertAlign w:val="superscript"/>
        </w:rPr>
        <w:t>928</w:t>
      </w:r>
    </w:p>
    <w:p>
      <w:pPr>
        <w:pStyle w:val="BodyText"/>
        <w:spacing w:before="13"/>
      </w:pPr>
    </w:p>
    <w:p>
      <w:pPr>
        <w:pStyle w:val="BodyText"/>
        <w:spacing w:line="480" w:lineRule="auto"/>
        <w:ind w:left="400" w:right="1150"/>
        <w:jc w:val="both"/>
      </w:pPr>
      <w:r>
        <w:rPr/>
        <w:t>In this researcher‟s view, the inclusion of a representative of the oil sector is unnecessary for the efficient and effective discharge of its functions, roles and responsibilities. This is because the NESREA Act expressly provides that the domain or role of the Agency shall not extend to the oil and gas industry.</w:t>
      </w:r>
    </w:p>
    <w:p>
      <w:pPr>
        <w:pStyle w:val="BodyText"/>
        <w:spacing w:before="13"/>
      </w:pPr>
    </w:p>
    <w:p>
      <w:pPr>
        <w:pStyle w:val="BodyText"/>
        <w:spacing w:line="480" w:lineRule="auto"/>
        <w:ind w:left="400" w:right="1149"/>
        <w:jc w:val="both"/>
      </w:pPr>
      <w:r>
        <w:rPr/>
        <w:t>For</w:t>
      </w:r>
      <w:r>
        <w:rPr>
          <w:spacing w:val="-2"/>
        </w:rPr>
        <w:t> </w:t>
      </w:r>
      <w:r>
        <w:rPr/>
        <w:t>the</w:t>
      </w:r>
      <w:r>
        <w:rPr>
          <w:spacing w:val="-2"/>
        </w:rPr>
        <w:t> </w:t>
      </w:r>
      <w:r>
        <w:rPr/>
        <w:t>efficient</w:t>
      </w:r>
      <w:r>
        <w:rPr>
          <w:spacing w:val="-1"/>
        </w:rPr>
        <w:t> </w:t>
      </w:r>
      <w:r>
        <w:rPr/>
        <w:t>and effective</w:t>
      </w:r>
      <w:r>
        <w:rPr>
          <w:spacing w:val="-2"/>
        </w:rPr>
        <w:t> </w:t>
      </w:r>
      <w:r>
        <w:rPr/>
        <w:t>performance</w:t>
      </w:r>
      <w:r>
        <w:rPr>
          <w:spacing w:val="-2"/>
        </w:rPr>
        <w:t> </w:t>
      </w:r>
      <w:r>
        <w:rPr/>
        <w:t>of NESREA's</w:t>
      </w:r>
      <w:r>
        <w:rPr>
          <w:spacing w:val="-1"/>
        </w:rPr>
        <w:t> </w:t>
      </w:r>
      <w:r>
        <w:rPr/>
        <w:t>functions,</w:t>
      </w:r>
      <w:r>
        <w:rPr>
          <w:spacing w:val="-1"/>
        </w:rPr>
        <w:t> </w:t>
      </w:r>
      <w:r>
        <w:rPr/>
        <w:t>NESREA</w:t>
      </w:r>
      <w:r>
        <w:rPr>
          <w:spacing w:val="-2"/>
        </w:rPr>
        <w:t> </w:t>
      </w:r>
      <w:r>
        <w:rPr/>
        <w:t>is</w:t>
      </w:r>
      <w:r>
        <w:rPr>
          <w:spacing w:val="-1"/>
        </w:rPr>
        <w:t> </w:t>
      </w:r>
      <w:r>
        <w:rPr/>
        <w:t>structured into five Directorates viz: Administration and Finance, Planning and Policy Analysis, Inspection and Enforcement, Environmental Quality Control; and Legal Services.</w:t>
      </w:r>
      <w:r>
        <w:rPr>
          <w:vertAlign w:val="superscript"/>
        </w:rPr>
        <w:t>929</w:t>
      </w:r>
      <w:r>
        <w:rPr>
          <w:vertAlign w:val="baseline"/>
        </w:rPr>
        <w:t>NESREA and its Directorates shall have adequate numbers of units and divisions</w:t>
      </w:r>
      <w:r>
        <w:rPr>
          <w:spacing w:val="16"/>
          <w:vertAlign w:val="baseline"/>
        </w:rPr>
        <w:t> </w:t>
      </w:r>
      <w:r>
        <w:rPr>
          <w:vertAlign w:val="baseline"/>
        </w:rPr>
        <w:t>as</w:t>
      </w:r>
      <w:r>
        <w:rPr>
          <w:spacing w:val="19"/>
          <w:vertAlign w:val="baseline"/>
        </w:rPr>
        <w:t> </w:t>
      </w:r>
      <w:r>
        <w:rPr>
          <w:vertAlign w:val="baseline"/>
        </w:rPr>
        <w:t>may</w:t>
      </w:r>
      <w:r>
        <w:rPr>
          <w:spacing w:val="11"/>
          <w:vertAlign w:val="baseline"/>
        </w:rPr>
        <w:t> </w:t>
      </w:r>
      <w:r>
        <w:rPr>
          <w:vertAlign w:val="baseline"/>
        </w:rPr>
        <w:t>be</w:t>
      </w:r>
      <w:r>
        <w:rPr>
          <w:spacing w:val="17"/>
          <w:vertAlign w:val="baseline"/>
        </w:rPr>
        <w:t> </w:t>
      </w:r>
      <w:r>
        <w:rPr>
          <w:vertAlign w:val="baseline"/>
        </w:rPr>
        <w:t>required</w:t>
      </w:r>
      <w:r>
        <w:rPr>
          <w:spacing w:val="18"/>
          <w:vertAlign w:val="baseline"/>
        </w:rPr>
        <w:t> </w:t>
      </w:r>
      <w:r>
        <w:rPr>
          <w:vertAlign w:val="baseline"/>
        </w:rPr>
        <w:t>in</w:t>
      </w:r>
      <w:r>
        <w:rPr>
          <w:spacing w:val="19"/>
          <w:vertAlign w:val="baseline"/>
        </w:rPr>
        <w:t> </w:t>
      </w:r>
      <w:r>
        <w:rPr>
          <w:vertAlign w:val="baseline"/>
        </w:rPr>
        <w:t>the</w:t>
      </w:r>
      <w:r>
        <w:rPr>
          <w:spacing w:val="17"/>
          <w:vertAlign w:val="baseline"/>
        </w:rPr>
        <w:t> </w:t>
      </w:r>
      <w:r>
        <w:rPr>
          <w:vertAlign w:val="baseline"/>
        </w:rPr>
        <w:t>discharge</w:t>
      </w:r>
      <w:r>
        <w:rPr>
          <w:spacing w:val="17"/>
          <w:vertAlign w:val="baseline"/>
        </w:rPr>
        <w:t> </w:t>
      </w:r>
      <w:r>
        <w:rPr>
          <w:vertAlign w:val="baseline"/>
        </w:rPr>
        <w:t>of</w:t>
      </w:r>
      <w:r>
        <w:rPr>
          <w:spacing w:val="18"/>
          <w:vertAlign w:val="baseline"/>
        </w:rPr>
        <w:t> </w:t>
      </w:r>
      <w:r>
        <w:rPr>
          <w:vertAlign w:val="baseline"/>
        </w:rPr>
        <w:t>the</w:t>
      </w:r>
      <w:r>
        <w:rPr>
          <w:spacing w:val="17"/>
          <w:vertAlign w:val="baseline"/>
        </w:rPr>
        <w:t> </w:t>
      </w:r>
      <w:r>
        <w:rPr>
          <w:vertAlign w:val="baseline"/>
        </w:rPr>
        <w:t>functions</w:t>
      </w:r>
      <w:r>
        <w:rPr>
          <w:spacing w:val="19"/>
          <w:vertAlign w:val="baseline"/>
        </w:rPr>
        <w:t> </w:t>
      </w:r>
      <w:r>
        <w:rPr>
          <w:vertAlign w:val="baseline"/>
        </w:rPr>
        <w:t>of</w:t>
      </w:r>
      <w:r>
        <w:rPr>
          <w:spacing w:val="18"/>
          <w:vertAlign w:val="baseline"/>
        </w:rPr>
        <w:t> </w:t>
      </w:r>
      <w:r>
        <w:rPr>
          <w:vertAlign w:val="baseline"/>
        </w:rPr>
        <w:t>the</w:t>
      </w:r>
      <w:r>
        <w:rPr>
          <w:spacing w:val="18"/>
          <w:vertAlign w:val="baseline"/>
        </w:rPr>
        <w:t> </w:t>
      </w:r>
      <w:r>
        <w:rPr>
          <w:spacing w:val="-2"/>
          <w:vertAlign w:val="baseline"/>
        </w:rPr>
        <w:t>Agency.</w:t>
      </w:r>
      <w:r>
        <w:rPr>
          <w:spacing w:val="-2"/>
          <w:vertAlign w:val="superscript"/>
        </w:rPr>
        <w:t>930</w:t>
      </w:r>
      <w:r>
        <w:rPr>
          <w:spacing w:val="-2"/>
          <w:vertAlign w:val="baseline"/>
        </w:rPr>
        <w:t>NESREA</w:t>
      </w:r>
    </w:p>
    <w:p>
      <w:pPr>
        <w:pStyle w:val="BodyText"/>
        <w:rPr>
          <w:sz w:val="20"/>
        </w:rPr>
      </w:pPr>
    </w:p>
    <w:p>
      <w:pPr>
        <w:pStyle w:val="BodyText"/>
        <w:rPr>
          <w:sz w:val="20"/>
        </w:rPr>
      </w:pPr>
    </w:p>
    <w:p>
      <w:pPr>
        <w:pStyle w:val="BodyText"/>
        <w:spacing w:before="14"/>
        <w:rPr>
          <w:sz w:val="20"/>
        </w:rPr>
      </w:pPr>
      <w:r>
        <w:rPr/>
        <mc:AlternateContent>
          <mc:Choice Requires="wps">
            <w:drawing>
              <wp:anchor distT="0" distB="0" distL="0" distR="0" allowOverlap="1" layoutInCell="1" locked="0" behindDoc="1" simplePos="0" relativeHeight="487751168">
                <wp:simplePos x="0" y="0"/>
                <wp:positionH relativeFrom="page">
                  <wp:posOffset>914704</wp:posOffset>
                </wp:positionH>
                <wp:positionV relativeFrom="paragraph">
                  <wp:posOffset>170769</wp:posOffset>
                </wp:positionV>
                <wp:extent cx="5944870" cy="9525"/>
                <wp:effectExtent l="0" t="0" r="0" b="0"/>
                <wp:wrapTopAndBottom/>
                <wp:docPr id="421" name="Graphic 421"/>
                <wp:cNvGraphicFramePr>
                  <a:graphicFrameLocks/>
                </wp:cNvGraphicFramePr>
                <a:graphic>
                  <a:graphicData uri="http://schemas.microsoft.com/office/word/2010/wordprocessingShape">
                    <wps:wsp>
                      <wps:cNvPr id="421" name="Graphic 421"/>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446454pt;width:468.07pt;height:.72003pt;mso-position-horizontal-relative:page;mso-position-vertical-relative:paragraph;z-index:-15565312;mso-wrap-distance-left:0;mso-wrap-distance-right:0" id="docshape389" filled="true" fillcolor="#000000" stroked="false">
                <v:fill type="solid"/>
                <w10:wrap type="topAndBottom"/>
              </v:rect>
            </w:pict>
          </mc:Fallback>
        </mc:AlternateContent>
      </w:r>
    </w:p>
    <w:p>
      <w:pPr>
        <w:spacing w:before="96"/>
        <w:ind w:left="400" w:right="927" w:firstLine="0"/>
        <w:jc w:val="left"/>
        <w:rPr>
          <w:sz w:val="20"/>
        </w:rPr>
      </w:pPr>
      <w:r>
        <w:rPr>
          <w:sz w:val="20"/>
        </w:rPr>
        <w:t>Regulations</w:t>
      </w:r>
      <w:r>
        <w:rPr>
          <w:spacing w:val="-4"/>
          <w:sz w:val="20"/>
        </w:rPr>
        <w:t> </w:t>
      </w:r>
      <w:r>
        <w:rPr>
          <w:sz w:val="20"/>
        </w:rPr>
        <w:t>Introduced</w:t>
      </w:r>
      <w:r>
        <w:rPr>
          <w:spacing w:val="-2"/>
          <w:sz w:val="20"/>
        </w:rPr>
        <w:t> </w:t>
      </w:r>
      <w:r>
        <w:rPr>
          <w:sz w:val="20"/>
        </w:rPr>
        <w:t>By</w:t>
      </w:r>
      <w:r>
        <w:rPr>
          <w:spacing w:val="-7"/>
          <w:sz w:val="20"/>
        </w:rPr>
        <w:t> </w:t>
      </w:r>
      <w:r>
        <w:rPr>
          <w:sz w:val="20"/>
        </w:rPr>
        <w:t>NESREA.”In:</w:t>
      </w:r>
      <w:r>
        <w:rPr>
          <w:spacing w:val="-1"/>
          <w:sz w:val="20"/>
        </w:rPr>
        <w:t> </w:t>
      </w:r>
      <w:r>
        <w:rPr>
          <w:sz w:val="20"/>
        </w:rPr>
        <w:t>Fagbohun</w:t>
      </w:r>
      <w:r>
        <w:rPr>
          <w:spacing w:val="-4"/>
          <w:sz w:val="20"/>
        </w:rPr>
        <w:t> </w:t>
      </w:r>
      <w:r>
        <w:rPr>
          <w:sz w:val="20"/>
        </w:rPr>
        <w:t>O.</w:t>
      </w:r>
      <w:r>
        <w:rPr>
          <w:spacing w:val="-3"/>
          <w:sz w:val="20"/>
        </w:rPr>
        <w:t> </w:t>
      </w:r>
      <w:r>
        <w:rPr>
          <w:sz w:val="20"/>
        </w:rPr>
        <w:t>(ed.) </w:t>
      </w:r>
      <w:r>
        <w:rPr>
          <w:i/>
          <w:sz w:val="20"/>
        </w:rPr>
        <w:t>NIALS</w:t>
      </w:r>
      <w:r>
        <w:rPr>
          <w:i/>
          <w:spacing w:val="-3"/>
          <w:sz w:val="20"/>
        </w:rPr>
        <w:t> </w:t>
      </w:r>
      <w:r>
        <w:rPr>
          <w:i/>
          <w:sz w:val="20"/>
        </w:rPr>
        <w:t>Journal</w:t>
      </w:r>
      <w:r>
        <w:rPr>
          <w:i/>
          <w:spacing w:val="-6"/>
          <w:sz w:val="20"/>
        </w:rPr>
        <w:t> </w:t>
      </w:r>
      <w:r>
        <w:rPr>
          <w:i/>
          <w:sz w:val="20"/>
        </w:rPr>
        <w:t>of</w:t>
      </w:r>
      <w:r>
        <w:rPr>
          <w:i/>
          <w:spacing w:val="-4"/>
          <w:sz w:val="20"/>
        </w:rPr>
        <w:t> </w:t>
      </w:r>
      <w:r>
        <w:rPr>
          <w:i/>
          <w:sz w:val="20"/>
        </w:rPr>
        <w:t>Environmental</w:t>
      </w:r>
      <w:r>
        <w:rPr>
          <w:i/>
          <w:spacing w:val="-4"/>
          <w:sz w:val="20"/>
        </w:rPr>
        <w:t> </w:t>
      </w:r>
      <w:r>
        <w:rPr>
          <w:i/>
          <w:sz w:val="20"/>
        </w:rPr>
        <w:t>Law, </w:t>
      </w:r>
      <w:r>
        <w:rPr>
          <w:sz w:val="20"/>
        </w:rPr>
        <w:t>Vol.</w:t>
      </w:r>
      <w:r>
        <w:rPr>
          <w:spacing w:val="-3"/>
          <w:sz w:val="20"/>
        </w:rPr>
        <w:t> </w:t>
      </w:r>
      <w:r>
        <w:rPr>
          <w:sz w:val="20"/>
        </w:rPr>
        <w:t>No.</w:t>
      </w:r>
      <w:r>
        <w:rPr>
          <w:spacing w:val="-2"/>
          <w:sz w:val="20"/>
        </w:rPr>
        <w:t> </w:t>
      </w:r>
      <w:r>
        <w:rPr>
          <w:sz w:val="20"/>
        </w:rPr>
        <w:t>2 </w:t>
      </w:r>
      <w:r>
        <w:rPr>
          <w:spacing w:val="-2"/>
          <w:sz w:val="20"/>
        </w:rPr>
        <w:t>p.156</w:t>
      </w:r>
    </w:p>
    <w:p>
      <w:pPr>
        <w:spacing w:before="1"/>
        <w:ind w:left="602" w:right="463" w:hanging="202"/>
        <w:jc w:val="left"/>
        <w:rPr>
          <w:sz w:val="20"/>
        </w:rPr>
      </w:pPr>
      <w:r>
        <w:rPr>
          <w:sz w:val="20"/>
          <w:vertAlign w:val="superscript"/>
        </w:rPr>
        <w:t>927</w:t>
      </w:r>
      <w:r>
        <w:rPr>
          <w:spacing w:val="-4"/>
          <w:sz w:val="20"/>
          <w:vertAlign w:val="baseline"/>
        </w:rPr>
        <w:t> </w:t>
      </w:r>
      <w:r>
        <w:rPr>
          <w:sz w:val="20"/>
          <w:vertAlign w:val="baseline"/>
        </w:rPr>
        <w:t>Section</w:t>
      </w:r>
      <w:r>
        <w:rPr>
          <w:spacing w:val="-5"/>
          <w:sz w:val="20"/>
          <w:vertAlign w:val="baseline"/>
        </w:rPr>
        <w:t> </w:t>
      </w:r>
      <w:r>
        <w:rPr>
          <w:sz w:val="20"/>
          <w:vertAlign w:val="baseline"/>
        </w:rPr>
        <w:t>3,</w:t>
      </w:r>
      <w:r>
        <w:rPr>
          <w:spacing w:val="-3"/>
          <w:sz w:val="20"/>
          <w:vertAlign w:val="baseline"/>
        </w:rPr>
        <w:t> </w:t>
      </w:r>
      <w:r>
        <w:rPr>
          <w:sz w:val="20"/>
          <w:vertAlign w:val="baseline"/>
        </w:rPr>
        <w:t>National</w:t>
      </w:r>
      <w:r>
        <w:rPr>
          <w:spacing w:val="-4"/>
          <w:sz w:val="20"/>
          <w:vertAlign w:val="baseline"/>
        </w:rPr>
        <w:t> </w:t>
      </w:r>
      <w:r>
        <w:rPr>
          <w:sz w:val="20"/>
          <w:vertAlign w:val="baseline"/>
        </w:rPr>
        <w:t>Environmental</w:t>
      </w:r>
      <w:r>
        <w:rPr>
          <w:spacing w:val="-4"/>
          <w:sz w:val="20"/>
          <w:vertAlign w:val="baseline"/>
        </w:rPr>
        <w:t> </w:t>
      </w:r>
      <w:r>
        <w:rPr>
          <w:sz w:val="20"/>
          <w:vertAlign w:val="baseline"/>
        </w:rPr>
        <w:t>Standards</w:t>
      </w:r>
      <w:r>
        <w:rPr>
          <w:spacing w:val="-5"/>
          <w:sz w:val="20"/>
          <w:vertAlign w:val="baseline"/>
        </w:rPr>
        <w:t> </w:t>
      </w:r>
      <w:r>
        <w:rPr>
          <w:sz w:val="20"/>
          <w:vertAlign w:val="baseline"/>
        </w:rPr>
        <w:t>and</w:t>
      </w:r>
      <w:r>
        <w:rPr>
          <w:spacing w:val="-3"/>
          <w:sz w:val="20"/>
          <w:vertAlign w:val="baseline"/>
        </w:rPr>
        <w:t> </w:t>
      </w:r>
      <w:r>
        <w:rPr>
          <w:sz w:val="20"/>
          <w:vertAlign w:val="baseline"/>
        </w:rPr>
        <w:t>Regulations</w:t>
      </w:r>
      <w:r>
        <w:rPr>
          <w:spacing w:val="-5"/>
          <w:sz w:val="20"/>
          <w:vertAlign w:val="baseline"/>
        </w:rPr>
        <w:t> </w:t>
      </w:r>
      <w:r>
        <w:rPr>
          <w:sz w:val="20"/>
          <w:vertAlign w:val="baseline"/>
        </w:rPr>
        <w:t>Enforcement</w:t>
      </w:r>
      <w:r>
        <w:rPr>
          <w:spacing w:val="-2"/>
          <w:sz w:val="20"/>
          <w:vertAlign w:val="baseline"/>
        </w:rPr>
        <w:t> </w:t>
      </w:r>
      <w:r>
        <w:rPr>
          <w:sz w:val="20"/>
          <w:vertAlign w:val="baseline"/>
        </w:rPr>
        <w:t>Agency</w:t>
      </w:r>
      <w:r>
        <w:rPr>
          <w:spacing w:val="-7"/>
          <w:sz w:val="20"/>
          <w:vertAlign w:val="baseline"/>
        </w:rPr>
        <w:t> </w:t>
      </w:r>
      <w:r>
        <w:rPr>
          <w:sz w:val="20"/>
          <w:vertAlign w:val="baseline"/>
        </w:rPr>
        <w:t>(Establishment)</w:t>
      </w:r>
      <w:r>
        <w:rPr>
          <w:spacing w:val="-4"/>
          <w:sz w:val="20"/>
          <w:vertAlign w:val="baseline"/>
        </w:rPr>
        <w:t> </w:t>
      </w:r>
      <w:r>
        <w:rPr>
          <w:sz w:val="20"/>
          <w:vertAlign w:val="baseline"/>
        </w:rPr>
        <w:t>Act, No.</w:t>
      </w:r>
      <w:r>
        <w:rPr>
          <w:spacing w:val="-4"/>
          <w:sz w:val="20"/>
          <w:vertAlign w:val="baseline"/>
        </w:rPr>
        <w:t> </w:t>
      </w:r>
      <w:r>
        <w:rPr>
          <w:sz w:val="20"/>
          <w:vertAlign w:val="baseline"/>
        </w:rPr>
        <w:t>25, </w:t>
      </w:r>
      <w:r>
        <w:rPr>
          <w:spacing w:val="-4"/>
          <w:sz w:val="20"/>
          <w:vertAlign w:val="baseline"/>
        </w:rPr>
        <w:t>2007</w:t>
      </w:r>
    </w:p>
    <w:p>
      <w:pPr>
        <w:spacing w:line="229" w:lineRule="exact" w:before="1"/>
        <w:ind w:left="400" w:right="0" w:firstLine="0"/>
        <w:jc w:val="left"/>
        <w:rPr>
          <w:i/>
          <w:sz w:val="20"/>
        </w:rPr>
      </w:pPr>
      <w:r>
        <w:rPr>
          <w:spacing w:val="-2"/>
          <w:sz w:val="20"/>
          <w:vertAlign w:val="superscript"/>
        </w:rPr>
        <w:t>928</w:t>
      </w:r>
      <w:r>
        <w:rPr>
          <w:i/>
          <w:spacing w:val="-2"/>
          <w:sz w:val="20"/>
          <w:vertAlign w:val="baseline"/>
        </w:rPr>
        <w:t>Ibid</w:t>
      </w:r>
    </w:p>
    <w:p>
      <w:pPr>
        <w:spacing w:line="229" w:lineRule="exact" w:before="0"/>
        <w:ind w:left="400" w:right="0" w:firstLine="0"/>
        <w:jc w:val="left"/>
        <w:rPr>
          <w:sz w:val="20"/>
        </w:rPr>
      </w:pPr>
      <w:r>
        <w:rPr>
          <w:sz w:val="20"/>
          <w:vertAlign w:val="superscript"/>
        </w:rPr>
        <w:t>929</w:t>
      </w:r>
      <w:r>
        <w:rPr>
          <w:i/>
          <w:sz w:val="20"/>
          <w:vertAlign w:val="baseline"/>
        </w:rPr>
        <w:t>Ibid,</w:t>
      </w:r>
      <w:r>
        <w:rPr>
          <w:i/>
          <w:spacing w:val="-6"/>
          <w:sz w:val="20"/>
          <w:vertAlign w:val="baseline"/>
        </w:rPr>
        <w:t> </w:t>
      </w:r>
      <w:r>
        <w:rPr>
          <w:sz w:val="20"/>
          <w:vertAlign w:val="baseline"/>
        </w:rPr>
        <w:t>Section</w:t>
      </w:r>
      <w:r>
        <w:rPr>
          <w:spacing w:val="-6"/>
          <w:sz w:val="20"/>
          <w:vertAlign w:val="baseline"/>
        </w:rPr>
        <w:t> </w:t>
      </w:r>
      <w:r>
        <w:rPr>
          <w:spacing w:val="-4"/>
          <w:sz w:val="20"/>
          <w:vertAlign w:val="baseline"/>
        </w:rPr>
        <w:t>10(1)</w:t>
      </w:r>
    </w:p>
    <w:p>
      <w:pPr>
        <w:spacing w:before="0"/>
        <w:ind w:left="400" w:right="0" w:firstLine="0"/>
        <w:jc w:val="left"/>
        <w:rPr>
          <w:sz w:val="20"/>
        </w:rPr>
      </w:pPr>
      <w:r>
        <w:rPr>
          <w:sz w:val="20"/>
          <w:vertAlign w:val="superscript"/>
        </w:rPr>
        <w:t>930</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10(4)</w:t>
      </w:r>
    </w:p>
    <w:p>
      <w:pPr>
        <w:spacing w:after="0"/>
        <w:jc w:val="left"/>
        <w:rPr>
          <w:sz w:val="20"/>
        </w:rPr>
        <w:sectPr>
          <w:footerReference w:type="default" r:id="rId77"/>
          <w:pgSz w:w="12240" w:h="15840"/>
          <w:pgMar w:header="0" w:footer="1012" w:top="1320" w:bottom="1200" w:left="1040" w:right="860"/>
          <w:pgNumType w:start="350"/>
        </w:sectPr>
      </w:pPr>
    </w:p>
    <w:p>
      <w:pPr>
        <w:pStyle w:val="BodyText"/>
        <w:spacing w:line="480" w:lineRule="auto" w:before="112"/>
        <w:ind w:left="400" w:right="1145"/>
        <w:jc w:val="both"/>
      </w:pPr>
      <w:r>
        <w:rPr/>
        <w:t>shall also have zonal offices in the six (6) geopolitical zones of the country.</w:t>
      </w:r>
      <w:r>
        <w:rPr>
          <w:vertAlign w:val="superscript"/>
        </w:rPr>
        <w:t>931</w:t>
      </w:r>
      <w:r>
        <w:rPr>
          <w:vertAlign w:val="baseline"/>
        </w:rPr>
        <w:t> By creating zonal offices of NESREA there is an indication thatthe Federal Government wishes to decentralize environmental matters which is a welcome development.</w:t>
      </w:r>
      <w:r>
        <w:rPr>
          <w:vertAlign w:val="superscript"/>
        </w:rPr>
        <w:t>932</w:t>
      </w:r>
      <w:r>
        <w:rPr>
          <w:vertAlign w:val="baseline"/>
        </w:rPr>
        <w:t>NESREA may create such other departments, units or offices in any part ofthe Federation as may be required for the proper performance of the functions of NESREA.</w:t>
      </w:r>
      <w:r>
        <w:rPr>
          <w:vertAlign w:val="superscript"/>
        </w:rPr>
        <w:t>933</w:t>
      </w:r>
      <w:r>
        <w:rPr>
          <w:vertAlign w:val="baseline"/>
        </w:rPr>
        <w:t>In spite of this, NESREA has no offices at Local Government levels to assist in carrying out its mandate.</w:t>
      </w:r>
    </w:p>
    <w:p>
      <w:pPr>
        <w:pStyle w:val="BodyText"/>
        <w:spacing w:before="13"/>
      </w:pPr>
    </w:p>
    <w:p>
      <w:pPr>
        <w:pStyle w:val="BodyText"/>
        <w:spacing w:line="480" w:lineRule="auto"/>
        <w:ind w:left="400" w:right="1149"/>
        <w:jc w:val="both"/>
      </w:pPr>
      <w:r>
        <w:rPr/>
        <w:t>A lacunae evident in the NESREA Act which will impede NESREA from more efficiently and effectively discharging its duties, is the fact that unlike the N.M.M.A, NESREA Act did not set out the functions and responsibilities of technical Directorates such as the Inspection and Enforcement, and Environmental Quality Control Directorates established by NESREA Act. In environmental issues relating to the protection of the environment from degradation by</w:t>
      </w:r>
      <w:r>
        <w:rPr>
          <w:spacing w:val="-2"/>
        </w:rPr>
        <w:t> </w:t>
      </w:r>
      <w:r>
        <w:rPr/>
        <w:t>mining</w:t>
      </w:r>
      <w:r>
        <w:rPr>
          <w:spacing w:val="-1"/>
        </w:rPr>
        <w:t> </w:t>
      </w:r>
      <w:r>
        <w:rPr/>
        <w:t>of solid minerals in Nigeria, it is necessary</w:t>
      </w:r>
      <w:r>
        <w:rPr>
          <w:spacing w:val="-2"/>
        </w:rPr>
        <w:t> </w:t>
      </w:r>
      <w:r>
        <w:rPr/>
        <w:t>for the purposes of regulatory certainty and the more efficient and effective performance of the core responsibilities of NESREA, for functions of the technical Directorates to be specified.</w:t>
      </w:r>
    </w:p>
    <w:p>
      <w:pPr>
        <w:pStyle w:val="BodyText"/>
        <w:spacing w:before="13"/>
      </w:pPr>
    </w:p>
    <w:p>
      <w:pPr>
        <w:pStyle w:val="BodyText"/>
        <w:spacing w:line="480" w:lineRule="auto"/>
        <w:ind w:left="400" w:right="1151"/>
        <w:jc w:val="both"/>
      </w:pPr>
      <w:r>
        <w:rPr/>
        <w:t>The implication of the non-specification of functions for technical Directorates in</w:t>
      </w:r>
      <w:r>
        <w:rPr>
          <w:spacing w:val="40"/>
        </w:rPr>
        <w:t> </w:t>
      </w:r>
      <w:r>
        <w:rPr/>
        <w:t>NESREA Act for NESREA is far reaching. This is because of the usual high rate of turnover in the leadership of most Nigerian governmental organizations/institutions, where every</w:t>
      </w:r>
      <w:r>
        <w:rPr>
          <w:spacing w:val="-5"/>
        </w:rPr>
        <w:t> </w:t>
      </w:r>
      <w:r>
        <w:rPr/>
        <w:t>new</w:t>
      </w:r>
      <w:r>
        <w:rPr>
          <w:spacing w:val="-1"/>
        </w:rPr>
        <w:t> </w:t>
      </w:r>
      <w:r>
        <w:rPr/>
        <w:t>leader comes on board</w:t>
      </w:r>
      <w:r>
        <w:rPr>
          <w:spacing w:val="-1"/>
        </w:rPr>
        <w:t> </w:t>
      </w:r>
      <w:r>
        <w:rPr/>
        <w:t>with his own</w:t>
      </w:r>
      <w:r>
        <w:rPr>
          <w:spacing w:val="-1"/>
        </w:rPr>
        <w:t> </w:t>
      </w:r>
      <w:r>
        <w:rPr/>
        <w:t>ideas of functions for</w:t>
      </w:r>
      <w:r>
        <w:rPr>
          <w:spacing w:val="-2"/>
        </w:rPr>
        <w:t> </w:t>
      </w:r>
      <w:r>
        <w:rPr/>
        <w:t>the core</w:t>
      </w:r>
      <w:r>
        <w:rPr>
          <w:spacing w:val="-1"/>
        </w:rPr>
        <w:t> </w:t>
      </w:r>
      <w:r>
        <w:rPr/>
        <w:t>Directorates. This</w:t>
      </w:r>
      <w:r>
        <w:rPr>
          <w:spacing w:val="76"/>
        </w:rPr>
        <w:t> </w:t>
      </w:r>
      <w:r>
        <w:rPr/>
        <w:t>practice</w:t>
      </w:r>
      <w:r>
        <w:rPr>
          <w:spacing w:val="77"/>
        </w:rPr>
        <w:t> </w:t>
      </w:r>
      <w:r>
        <w:rPr/>
        <w:t>will</w:t>
      </w:r>
      <w:r>
        <w:rPr>
          <w:spacing w:val="78"/>
        </w:rPr>
        <w:t> </w:t>
      </w:r>
      <w:r>
        <w:rPr/>
        <w:t>not</w:t>
      </w:r>
      <w:r>
        <w:rPr>
          <w:spacing w:val="51"/>
          <w:w w:val="150"/>
        </w:rPr>
        <w:t> </w:t>
      </w:r>
      <w:r>
        <w:rPr/>
        <w:t>augur</w:t>
      </w:r>
      <w:r>
        <w:rPr>
          <w:spacing w:val="77"/>
        </w:rPr>
        <w:t> </w:t>
      </w:r>
      <w:r>
        <w:rPr/>
        <w:t>well</w:t>
      </w:r>
      <w:r>
        <w:rPr>
          <w:spacing w:val="78"/>
        </w:rPr>
        <w:t> </w:t>
      </w:r>
      <w:r>
        <w:rPr/>
        <w:t>for</w:t>
      </w:r>
      <w:r>
        <w:rPr>
          <w:spacing w:val="78"/>
        </w:rPr>
        <w:t> </w:t>
      </w:r>
      <w:r>
        <w:rPr/>
        <w:t>the</w:t>
      </w:r>
      <w:r>
        <w:rPr>
          <w:spacing w:val="78"/>
        </w:rPr>
        <w:t> </w:t>
      </w:r>
      <w:r>
        <w:rPr/>
        <w:t>institutionalization,</w:t>
      </w:r>
      <w:r>
        <w:rPr>
          <w:spacing w:val="78"/>
        </w:rPr>
        <w:t> </w:t>
      </w:r>
      <w:r>
        <w:rPr/>
        <w:t>effective</w:t>
      </w:r>
      <w:r>
        <w:rPr>
          <w:spacing w:val="77"/>
        </w:rPr>
        <w:t> </w:t>
      </w:r>
      <w:r>
        <w:rPr/>
        <w:t>and</w:t>
      </w:r>
      <w:r>
        <w:rPr>
          <w:spacing w:val="51"/>
          <w:w w:val="150"/>
        </w:rPr>
        <w:t> </w:t>
      </w:r>
      <w:r>
        <w:rPr>
          <w:spacing w:val="-2"/>
        </w:rPr>
        <w:t>efficient</w:t>
      </w:r>
    </w:p>
    <w:p>
      <w:pPr>
        <w:pStyle w:val="BodyText"/>
        <w:spacing w:before="131"/>
        <w:rPr>
          <w:sz w:val="20"/>
        </w:rPr>
      </w:pPr>
      <w:r>
        <w:rPr/>
        <mc:AlternateContent>
          <mc:Choice Requires="wps">
            <w:drawing>
              <wp:anchor distT="0" distB="0" distL="0" distR="0" allowOverlap="1" layoutInCell="1" locked="0" behindDoc="1" simplePos="0" relativeHeight="487751680">
                <wp:simplePos x="0" y="0"/>
                <wp:positionH relativeFrom="page">
                  <wp:posOffset>914704</wp:posOffset>
                </wp:positionH>
                <wp:positionV relativeFrom="paragraph">
                  <wp:posOffset>244942</wp:posOffset>
                </wp:positionV>
                <wp:extent cx="1829435" cy="9525"/>
                <wp:effectExtent l="0" t="0" r="0" b="0"/>
                <wp:wrapTopAndBottom/>
                <wp:docPr id="422" name="Graphic 422"/>
                <wp:cNvGraphicFramePr>
                  <a:graphicFrameLocks/>
                </wp:cNvGraphicFramePr>
                <a:graphic>
                  <a:graphicData uri="http://schemas.microsoft.com/office/word/2010/wordprocessingShape">
                    <wps:wsp>
                      <wps:cNvPr id="422" name="Graphic 4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86844pt;width:144.020pt;height:.72003pt;mso-position-horizontal-relative:page;mso-position-vertical-relative:paragraph;z-index:-15564800;mso-wrap-distance-left:0;mso-wrap-distance-right:0" id="docshape390" filled="true" fillcolor="#000000" stroked="false">
                <v:fill type="solid"/>
                <w10:wrap type="topAndBottom"/>
              </v:rect>
            </w:pict>
          </mc:Fallback>
        </mc:AlternateContent>
      </w:r>
    </w:p>
    <w:p>
      <w:pPr>
        <w:spacing w:before="94"/>
        <w:ind w:left="400" w:right="0" w:firstLine="0"/>
        <w:jc w:val="left"/>
        <w:rPr>
          <w:sz w:val="20"/>
        </w:rPr>
      </w:pPr>
      <w:r>
        <w:rPr>
          <w:sz w:val="20"/>
          <w:vertAlign w:val="superscript"/>
        </w:rPr>
        <w:t>931</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10(5)</w:t>
      </w:r>
    </w:p>
    <w:p>
      <w:pPr>
        <w:spacing w:line="244" w:lineRule="auto" w:before="19"/>
        <w:ind w:left="400" w:right="927" w:firstLine="0"/>
        <w:jc w:val="left"/>
        <w:rPr>
          <w:i/>
          <w:sz w:val="20"/>
        </w:rPr>
      </w:pPr>
      <w:r>
        <w:rPr>
          <w:sz w:val="20"/>
          <w:vertAlign w:val="superscript"/>
        </w:rPr>
        <w:t>932</w:t>
      </w:r>
      <w:r>
        <w:rPr>
          <w:sz w:val="20"/>
          <w:vertAlign w:val="baseline"/>
        </w:rPr>
        <w:t>Akeredolu, A.</w:t>
      </w:r>
      <w:r>
        <w:rPr>
          <w:spacing w:val="-2"/>
          <w:sz w:val="20"/>
          <w:vertAlign w:val="baseline"/>
        </w:rPr>
        <w:t> </w:t>
      </w:r>
      <w:r>
        <w:rPr>
          <w:sz w:val="20"/>
          <w:vertAlign w:val="baseline"/>
        </w:rPr>
        <w:t>(2011).“NESREA</w:t>
      </w:r>
      <w:r>
        <w:rPr>
          <w:spacing w:val="-2"/>
          <w:sz w:val="20"/>
          <w:vertAlign w:val="baseline"/>
        </w:rPr>
        <w:t> </w:t>
      </w:r>
      <w:r>
        <w:rPr>
          <w:sz w:val="20"/>
          <w:vertAlign w:val="baseline"/>
        </w:rPr>
        <w:t>vis-a-vis</w:t>
      </w:r>
      <w:r>
        <w:rPr>
          <w:spacing w:val="-3"/>
          <w:sz w:val="20"/>
          <w:vertAlign w:val="baseline"/>
        </w:rPr>
        <w:t> </w:t>
      </w:r>
      <w:r>
        <w:rPr>
          <w:sz w:val="20"/>
          <w:vertAlign w:val="baseline"/>
        </w:rPr>
        <w:t>FEPA: An</w:t>
      </w:r>
      <w:r>
        <w:rPr>
          <w:spacing w:val="-3"/>
          <w:sz w:val="20"/>
          <w:vertAlign w:val="baseline"/>
        </w:rPr>
        <w:t> </w:t>
      </w:r>
      <w:r>
        <w:rPr>
          <w:sz w:val="20"/>
          <w:vertAlign w:val="baseline"/>
        </w:rPr>
        <w:t>Old</w:t>
      </w:r>
      <w:r>
        <w:rPr>
          <w:spacing w:val="-1"/>
          <w:sz w:val="20"/>
          <w:vertAlign w:val="baseline"/>
        </w:rPr>
        <w:t> </w:t>
      </w:r>
      <w:r>
        <w:rPr>
          <w:sz w:val="20"/>
          <w:vertAlign w:val="baseline"/>
        </w:rPr>
        <w:t>Wine</w:t>
      </w:r>
      <w:r>
        <w:rPr>
          <w:spacing w:val="-2"/>
          <w:sz w:val="20"/>
          <w:vertAlign w:val="baseline"/>
        </w:rPr>
        <w:t> </w:t>
      </w:r>
      <w:r>
        <w:rPr>
          <w:sz w:val="20"/>
          <w:vertAlign w:val="baseline"/>
        </w:rPr>
        <w:t>in</w:t>
      </w:r>
      <w:r>
        <w:rPr>
          <w:spacing w:val="-4"/>
          <w:sz w:val="20"/>
          <w:vertAlign w:val="baseline"/>
        </w:rPr>
        <w:t> </w:t>
      </w:r>
      <w:r>
        <w:rPr>
          <w:sz w:val="20"/>
          <w:vertAlign w:val="baseline"/>
        </w:rPr>
        <w:t>a</w:t>
      </w:r>
      <w:r>
        <w:rPr>
          <w:spacing w:val="-2"/>
          <w:sz w:val="20"/>
          <w:vertAlign w:val="baseline"/>
        </w:rPr>
        <w:t> </w:t>
      </w:r>
      <w:r>
        <w:rPr>
          <w:sz w:val="20"/>
          <w:vertAlign w:val="baseline"/>
        </w:rPr>
        <w:t>New</w:t>
      </w:r>
      <w:r>
        <w:rPr>
          <w:spacing w:val="-5"/>
          <w:sz w:val="20"/>
          <w:vertAlign w:val="baseline"/>
        </w:rPr>
        <w:t> </w:t>
      </w:r>
      <w:r>
        <w:rPr>
          <w:sz w:val="20"/>
          <w:vertAlign w:val="baseline"/>
        </w:rPr>
        <w:t>Bottle.”</w:t>
      </w:r>
      <w:r>
        <w:rPr>
          <w:i/>
          <w:sz w:val="20"/>
          <w:vertAlign w:val="baseline"/>
        </w:rPr>
        <w:t>NIALS Journal of </w:t>
      </w:r>
      <w:r>
        <w:rPr>
          <w:i/>
          <w:spacing w:val="-2"/>
          <w:sz w:val="20"/>
          <w:vertAlign w:val="baseline"/>
        </w:rPr>
        <w:t>Environmental</w:t>
      </w:r>
    </w:p>
    <w:p>
      <w:pPr>
        <w:spacing w:line="225" w:lineRule="exact" w:before="0"/>
        <w:ind w:left="400" w:right="0" w:firstLine="0"/>
        <w:jc w:val="left"/>
        <w:rPr>
          <w:sz w:val="20"/>
        </w:rPr>
      </w:pPr>
      <w:r>
        <w:rPr>
          <w:i/>
          <w:sz w:val="20"/>
        </w:rPr>
        <w:t>Law</w:t>
      </w:r>
      <w:r>
        <w:rPr>
          <w:sz w:val="20"/>
        </w:rPr>
        <w:t>,</w:t>
      </w:r>
      <w:r>
        <w:rPr>
          <w:spacing w:val="-4"/>
          <w:sz w:val="20"/>
        </w:rPr>
        <w:t> </w:t>
      </w:r>
      <w:r>
        <w:rPr>
          <w:sz w:val="20"/>
        </w:rPr>
        <w:t>Vol.</w:t>
      </w:r>
      <w:r>
        <w:rPr>
          <w:spacing w:val="-4"/>
          <w:sz w:val="20"/>
        </w:rPr>
        <w:t> </w:t>
      </w:r>
      <w:r>
        <w:rPr>
          <w:spacing w:val="-2"/>
          <w:sz w:val="20"/>
        </w:rPr>
        <w:t>1,p.322</w:t>
      </w:r>
    </w:p>
    <w:p>
      <w:pPr>
        <w:spacing w:before="0"/>
        <w:ind w:left="400" w:right="463" w:firstLine="0"/>
        <w:jc w:val="left"/>
        <w:rPr>
          <w:sz w:val="20"/>
        </w:rPr>
      </w:pPr>
      <w:r>
        <w:rPr>
          <w:sz w:val="20"/>
          <w:vertAlign w:val="superscript"/>
        </w:rPr>
        <w:t>933</w:t>
      </w:r>
      <w:r>
        <w:rPr>
          <w:spacing w:val="-5"/>
          <w:sz w:val="20"/>
          <w:vertAlign w:val="baseline"/>
        </w:rPr>
        <w:t> </w:t>
      </w:r>
      <w:r>
        <w:rPr>
          <w:sz w:val="20"/>
          <w:vertAlign w:val="baseline"/>
        </w:rPr>
        <w:t>Section</w:t>
      </w:r>
      <w:r>
        <w:rPr>
          <w:spacing w:val="-6"/>
          <w:sz w:val="20"/>
          <w:vertAlign w:val="baseline"/>
        </w:rPr>
        <w:t> </w:t>
      </w:r>
      <w:r>
        <w:rPr>
          <w:sz w:val="20"/>
          <w:vertAlign w:val="baseline"/>
        </w:rPr>
        <w:t>10(6),</w:t>
      </w:r>
      <w:r>
        <w:rPr>
          <w:spacing w:val="-3"/>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Standards</w:t>
      </w:r>
      <w:r>
        <w:rPr>
          <w:spacing w:val="-6"/>
          <w:sz w:val="20"/>
          <w:vertAlign w:val="baseline"/>
        </w:rPr>
        <w:t> </w:t>
      </w:r>
      <w:r>
        <w:rPr>
          <w:sz w:val="20"/>
          <w:vertAlign w:val="baseline"/>
        </w:rPr>
        <w:t>and</w:t>
      </w:r>
      <w:r>
        <w:rPr>
          <w:spacing w:val="-4"/>
          <w:sz w:val="20"/>
          <w:vertAlign w:val="baseline"/>
        </w:rPr>
        <w:t> </w:t>
      </w:r>
      <w:r>
        <w:rPr>
          <w:sz w:val="20"/>
          <w:vertAlign w:val="baseline"/>
        </w:rPr>
        <w:t>Regulations</w:t>
      </w:r>
      <w:r>
        <w:rPr>
          <w:spacing w:val="-6"/>
          <w:sz w:val="20"/>
          <w:vertAlign w:val="baseline"/>
        </w:rPr>
        <w:t> </w:t>
      </w:r>
      <w:r>
        <w:rPr>
          <w:sz w:val="20"/>
          <w:vertAlign w:val="baseline"/>
        </w:rPr>
        <w:t>Enforcement</w:t>
      </w:r>
      <w:r>
        <w:rPr>
          <w:spacing w:val="-3"/>
          <w:sz w:val="20"/>
          <w:vertAlign w:val="baseline"/>
        </w:rPr>
        <w:t> </w:t>
      </w:r>
      <w:r>
        <w:rPr>
          <w:sz w:val="20"/>
          <w:vertAlign w:val="baseline"/>
        </w:rPr>
        <w:t>Agency(Establishment)</w:t>
      </w:r>
      <w:r>
        <w:rPr>
          <w:spacing w:val="-3"/>
          <w:sz w:val="20"/>
          <w:vertAlign w:val="baseline"/>
        </w:rPr>
        <w:t> </w:t>
      </w:r>
      <w:r>
        <w:rPr>
          <w:sz w:val="20"/>
          <w:vertAlign w:val="baseline"/>
        </w:rPr>
        <w:t>Act, No. 25, 2007</w:t>
      </w:r>
    </w:p>
    <w:p>
      <w:pPr>
        <w:spacing w:after="0"/>
        <w:jc w:val="left"/>
        <w:rPr>
          <w:sz w:val="20"/>
        </w:rPr>
        <w:sectPr>
          <w:pgSz w:w="12240" w:h="15840"/>
          <w:pgMar w:header="0" w:footer="1012" w:top="1320" w:bottom="1200" w:left="1040" w:right="860"/>
        </w:sectPr>
      </w:pPr>
    </w:p>
    <w:p>
      <w:pPr>
        <w:pStyle w:val="BodyText"/>
        <w:spacing w:line="480" w:lineRule="auto" w:before="72"/>
        <w:ind w:left="400" w:right="1149"/>
        <w:jc w:val="both"/>
      </w:pPr>
      <w:r>
        <w:rPr/>
        <w:t>performance of the functions assigned the various core Directorates which could change as the leadership or even the mode of the leader changes. Therefore, with the current state of the Act, these functions may vary as the visions and experience and purpose of leadership of those in the saddle differ or change. This uncertainty or lack of specification of functions, will not aid the</w:t>
      </w:r>
      <w:r>
        <w:rPr>
          <w:spacing w:val="-1"/>
        </w:rPr>
        <w:t> </w:t>
      </w:r>
      <w:r>
        <w:rPr/>
        <w:t>protection of</w:t>
      </w:r>
      <w:r>
        <w:rPr>
          <w:spacing w:val="-1"/>
        </w:rPr>
        <w:t> </w:t>
      </w:r>
      <w:r>
        <w:rPr/>
        <w:t>the environment from degradation by</w:t>
      </w:r>
      <w:r>
        <w:rPr>
          <w:spacing w:val="-5"/>
        </w:rPr>
        <w:t> </w:t>
      </w:r>
      <w:r>
        <w:rPr/>
        <w:t>the</w:t>
      </w:r>
      <w:r>
        <w:rPr>
          <w:spacing w:val="-1"/>
        </w:rPr>
        <w:t> </w:t>
      </w:r>
      <w:r>
        <w:rPr/>
        <w:t>mining</w:t>
      </w:r>
      <w:r>
        <w:rPr>
          <w:spacing w:val="-3"/>
        </w:rPr>
        <w:t> </w:t>
      </w:r>
      <w:r>
        <w:rPr/>
        <w:t>of solid minerals.</w:t>
      </w:r>
    </w:p>
    <w:p>
      <w:pPr>
        <w:pStyle w:val="BodyText"/>
        <w:spacing w:before="13"/>
      </w:pPr>
    </w:p>
    <w:p>
      <w:pPr>
        <w:pStyle w:val="BodyText"/>
        <w:spacing w:line="480" w:lineRule="auto"/>
        <w:ind w:left="400" w:right="1150"/>
        <w:jc w:val="both"/>
      </w:pPr>
      <w:r>
        <w:rPr/>
        <w:t>The fact that there will be continued overlap of functions between and amongst such core Directorates of NESREAcannot be ruled out. It must be noted that over time the bane of</w:t>
      </w:r>
      <w:r>
        <w:rPr>
          <w:spacing w:val="40"/>
        </w:rPr>
        <w:t> </w:t>
      </w:r>
      <w:r>
        <w:rPr/>
        <w:t>the performance of most Nigerian institutions such as NESREA is the issue of duplication of</w:t>
      </w:r>
      <w:r>
        <w:rPr>
          <w:spacing w:val="-1"/>
        </w:rPr>
        <w:t> </w:t>
      </w:r>
      <w:r>
        <w:rPr/>
        <w:t>functions within Directorates/Departments of</w:t>
      </w:r>
      <w:r>
        <w:rPr>
          <w:spacing w:val="-1"/>
        </w:rPr>
        <w:t> </w:t>
      </w:r>
      <w:r>
        <w:rPr/>
        <w:t>the same institutions</w:t>
      </w:r>
      <w:r>
        <w:rPr>
          <w:spacing w:val="-2"/>
        </w:rPr>
        <w:t> </w:t>
      </w:r>
      <w:r>
        <w:rPr/>
        <w:t>or</w:t>
      </w:r>
      <w:r>
        <w:rPr>
          <w:spacing w:val="-1"/>
        </w:rPr>
        <w:t> </w:t>
      </w:r>
      <w:r>
        <w:rPr/>
        <w:t>institutional/sector overlap of functions between and amongst similar or sister institutions. In the light of the foregoing, it is pertinent that the Act be amended by spelling out the functions of the core Directorates of NESREA with latitude for omnibus provision of functions for such Directorates</w:t>
      </w:r>
      <w:r>
        <w:rPr>
          <w:spacing w:val="-3"/>
        </w:rPr>
        <w:t> </w:t>
      </w:r>
      <w:r>
        <w:rPr/>
        <w:t>in</w:t>
      </w:r>
      <w:r>
        <w:rPr>
          <w:spacing w:val="-3"/>
        </w:rPr>
        <w:t> </w:t>
      </w:r>
      <w:r>
        <w:rPr/>
        <w:t>order</w:t>
      </w:r>
      <w:r>
        <w:rPr>
          <w:spacing w:val="-3"/>
        </w:rPr>
        <w:t> </w:t>
      </w:r>
      <w:r>
        <w:rPr/>
        <w:t>to</w:t>
      </w:r>
      <w:r>
        <w:rPr>
          <w:spacing w:val="-2"/>
        </w:rPr>
        <w:t> </w:t>
      </w:r>
      <w:r>
        <w:rPr/>
        <w:t>accommodate</w:t>
      </w:r>
      <w:r>
        <w:rPr>
          <w:spacing w:val="-3"/>
        </w:rPr>
        <w:t> </w:t>
      </w:r>
      <w:r>
        <w:rPr/>
        <w:t>subsequent</w:t>
      </w:r>
      <w:r>
        <w:rPr>
          <w:spacing w:val="-2"/>
        </w:rPr>
        <w:t> </w:t>
      </w:r>
      <w:r>
        <w:rPr/>
        <w:t>germane</w:t>
      </w:r>
      <w:r>
        <w:rPr>
          <w:spacing w:val="-2"/>
        </w:rPr>
        <w:t> </w:t>
      </w:r>
      <w:r>
        <w:rPr/>
        <w:t>duties</w:t>
      </w:r>
      <w:r>
        <w:rPr>
          <w:spacing w:val="-3"/>
        </w:rPr>
        <w:t> </w:t>
      </w:r>
      <w:r>
        <w:rPr/>
        <w:t>not</w:t>
      </w:r>
      <w:r>
        <w:rPr>
          <w:spacing w:val="-3"/>
        </w:rPr>
        <w:t> </w:t>
      </w:r>
      <w:r>
        <w:rPr/>
        <w:t>clearly</w:t>
      </w:r>
      <w:r>
        <w:rPr>
          <w:spacing w:val="-6"/>
        </w:rPr>
        <w:t> </w:t>
      </w:r>
      <w:r>
        <w:rPr/>
        <w:t>spelt out.</w:t>
      </w:r>
      <w:r>
        <w:rPr>
          <w:spacing w:val="-3"/>
        </w:rPr>
        <w:t> </w:t>
      </w:r>
      <w:r>
        <w:rPr/>
        <w:t>This will aid the noble cause of the protection of the environment from degradation by mining</w:t>
      </w:r>
      <w:r>
        <w:rPr>
          <w:spacing w:val="40"/>
        </w:rPr>
        <w:t> </w:t>
      </w:r>
      <w:r>
        <w:rPr/>
        <w:t>of solid minerals in Nigeria.</w:t>
      </w:r>
    </w:p>
    <w:p>
      <w:pPr>
        <w:pStyle w:val="BodyText"/>
        <w:spacing w:before="13"/>
      </w:pPr>
    </w:p>
    <w:p>
      <w:pPr>
        <w:pStyle w:val="BodyText"/>
        <w:spacing w:line="480" w:lineRule="auto"/>
        <w:ind w:left="400" w:right="1151"/>
        <w:jc w:val="both"/>
      </w:pPr>
      <w:r>
        <w:rPr/>
        <w:t>Another modality of achieving the objective of ascribing functions for the core</w:t>
      </w:r>
      <w:r>
        <w:rPr>
          <w:spacing w:val="40"/>
        </w:rPr>
        <w:t> </w:t>
      </w:r>
      <w:r>
        <w:rPr/>
        <w:t>Directorates of NESREA may be through specifying such functions in Regulations issued by the Minister charged with the responsibility for the environment pursuant to the provisions of section 34 (c) of NESREA Act. Also,section 37 empowers the Minister to make regulations generally for the purposes of carrying out or giving full effects to the functions</w:t>
      </w:r>
      <w:r>
        <w:rPr>
          <w:spacing w:val="5"/>
        </w:rPr>
        <w:t> </w:t>
      </w:r>
      <w:r>
        <w:rPr/>
        <w:t>of</w:t>
      </w:r>
      <w:r>
        <w:rPr>
          <w:spacing w:val="5"/>
        </w:rPr>
        <w:t> </w:t>
      </w:r>
      <w:r>
        <w:rPr/>
        <w:t>NESREA</w:t>
      </w:r>
      <w:r>
        <w:rPr>
          <w:spacing w:val="5"/>
        </w:rPr>
        <w:t> </w:t>
      </w:r>
      <w:r>
        <w:rPr/>
        <w:t>under</w:t>
      </w:r>
      <w:r>
        <w:rPr>
          <w:spacing w:val="5"/>
        </w:rPr>
        <w:t> </w:t>
      </w:r>
      <w:r>
        <w:rPr/>
        <w:t>the</w:t>
      </w:r>
      <w:r>
        <w:rPr>
          <w:spacing w:val="6"/>
        </w:rPr>
        <w:t> </w:t>
      </w:r>
      <w:r>
        <w:rPr/>
        <w:t>NESREA</w:t>
      </w:r>
      <w:r>
        <w:rPr>
          <w:spacing w:val="5"/>
        </w:rPr>
        <w:t> </w:t>
      </w:r>
      <w:r>
        <w:rPr/>
        <w:t>Act.This</w:t>
      </w:r>
      <w:r>
        <w:rPr>
          <w:spacing w:val="5"/>
        </w:rPr>
        <w:t> </w:t>
      </w:r>
      <w:r>
        <w:rPr/>
        <w:t>will</w:t>
      </w:r>
      <w:r>
        <w:rPr>
          <w:spacing w:val="4"/>
        </w:rPr>
        <w:t> </w:t>
      </w:r>
      <w:r>
        <w:rPr/>
        <w:t>assist</w:t>
      </w:r>
      <w:r>
        <w:rPr>
          <w:spacing w:val="4"/>
        </w:rPr>
        <w:t> </w:t>
      </w:r>
      <w:r>
        <w:rPr/>
        <w:t>in</w:t>
      </w:r>
      <w:r>
        <w:rPr>
          <w:spacing w:val="6"/>
        </w:rPr>
        <w:t> </w:t>
      </w:r>
      <w:r>
        <w:rPr/>
        <w:t>filling</w:t>
      </w:r>
      <w:r>
        <w:rPr>
          <w:spacing w:val="4"/>
        </w:rPr>
        <w:t> </w:t>
      </w:r>
      <w:r>
        <w:rPr/>
        <w:t>the</w:t>
      </w:r>
      <w:r>
        <w:rPr>
          <w:spacing w:val="5"/>
        </w:rPr>
        <w:t> </w:t>
      </w:r>
      <w:r>
        <w:rPr/>
        <w:t>legislative</w:t>
      </w:r>
      <w:r>
        <w:rPr>
          <w:spacing w:val="7"/>
        </w:rPr>
        <w:t> </w:t>
      </w:r>
      <w:r>
        <w:rPr>
          <w:spacing w:val="-5"/>
        </w:rPr>
        <w:t>gap</w:t>
      </w:r>
    </w:p>
    <w:p>
      <w:pPr>
        <w:spacing w:after="0" w:line="480" w:lineRule="auto"/>
        <w:jc w:val="both"/>
        <w:sectPr>
          <w:pgSz w:w="12240" w:h="15840"/>
          <w:pgMar w:header="0" w:footer="1012" w:top="1360" w:bottom="1200" w:left="1040" w:right="860"/>
        </w:sectPr>
      </w:pPr>
    </w:p>
    <w:p>
      <w:pPr>
        <w:pStyle w:val="BodyText"/>
        <w:spacing w:line="480" w:lineRule="auto" w:before="72"/>
        <w:ind w:left="400" w:right="1154"/>
        <w:jc w:val="both"/>
      </w:pPr>
      <w:r>
        <w:rPr/>
        <w:t>identified in respect of the non-specification of functions for technical departments. This method appears to be easier and will serve as an immediate panacea towards resolving the lacunae compared to the earlier method of amending the Act which process has to be through legislative machinery of the National Assembly.This will take a longer process</w:t>
      </w:r>
      <w:r>
        <w:rPr>
          <w:spacing w:val="40"/>
        </w:rPr>
        <w:t> </w:t>
      </w:r>
      <w:r>
        <w:rPr/>
        <w:t>and will involve higher financial outlay from the national treasury.</w:t>
      </w:r>
    </w:p>
    <w:p>
      <w:pPr>
        <w:pStyle w:val="BodyText"/>
        <w:spacing w:before="12"/>
      </w:pPr>
    </w:p>
    <w:p>
      <w:pPr>
        <w:pStyle w:val="BodyText"/>
        <w:spacing w:line="480" w:lineRule="auto"/>
        <w:ind w:left="400" w:right="1152"/>
        <w:jc w:val="both"/>
      </w:pPr>
      <w:r>
        <w:rPr/>
        <w:t>In a manner of looking forward, the powers of the Minister of Environment to make regulations as given by sections 34 &amp; 37 of the NESREA Act may come in direct conflict with the powers of the Minister responsible for Solid Minerals Development as defined inNESREA Act</w:t>
      </w:r>
      <w:r>
        <w:rPr>
          <w:vertAlign w:val="superscript"/>
        </w:rPr>
        <w:t>934</w:t>
      </w:r>
      <w:r>
        <w:rPr>
          <w:vertAlign w:val="baseline"/>
        </w:rPr>
        <w:t> to make regulations pursuant to the provisions of the Nigerian Minerals and Mining Act.</w:t>
      </w:r>
      <w:r>
        <w:rPr>
          <w:vertAlign w:val="superscript"/>
        </w:rPr>
        <w:t>935</w:t>
      </w:r>
      <w:r>
        <w:rPr>
          <w:vertAlign w:val="baseline"/>
        </w:rPr>
        <w:t> The powers of both Ministers to make regulations as given separately under</w:t>
      </w:r>
      <w:r>
        <w:rPr>
          <w:spacing w:val="-1"/>
          <w:vertAlign w:val="baseline"/>
        </w:rPr>
        <w:t> </w:t>
      </w:r>
      <w:r>
        <w:rPr>
          <w:vertAlign w:val="baseline"/>
        </w:rPr>
        <w:t>the Nigerian Minerals and Mining</w:t>
      </w:r>
      <w:r>
        <w:rPr>
          <w:spacing w:val="-3"/>
          <w:vertAlign w:val="baseline"/>
        </w:rPr>
        <w:t> </w:t>
      </w:r>
      <w:r>
        <w:rPr>
          <w:vertAlign w:val="baseline"/>
        </w:rPr>
        <w:t>Act and the</w:t>
      </w:r>
      <w:r>
        <w:rPr>
          <w:spacing w:val="-1"/>
          <w:vertAlign w:val="baseline"/>
        </w:rPr>
        <w:t> </w:t>
      </w:r>
      <w:r>
        <w:rPr>
          <w:vertAlign w:val="baseline"/>
        </w:rPr>
        <w:t>NESREA</w:t>
      </w:r>
      <w:r>
        <w:rPr>
          <w:spacing w:val="-1"/>
          <w:vertAlign w:val="baseline"/>
        </w:rPr>
        <w:t> </w:t>
      </w:r>
      <w:r>
        <w:rPr>
          <w:vertAlign w:val="baseline"/>
        </w:rPr>
        <w:t>Act, are</w:t>
      </w:r>
      <w:r>
        <w:rPr>
          <w:spacing w:val="-1"/>
          <w:vertAlign w:val="baseline"/>
        </w:rPr>
        <w:t> </w:t>
      </w:r>
      <w:r>
        <w:rPr>
          <w:vertAlign w:val="baseline"/>
        </w:rPr>
        <w:t>wide. The need for constant liaison between the two Ministers and their respective ministries in order to avoid cases of regulatory conflicts and overlap is therefore important in the task of protecting the environment from degradation by mining of solid minerals in particular and the overall gain of environmental sustainability in general.</w:t>
      </w:r>
    </w:p>
    <w:p>
      <w:pPr>
        <w:pStyle w:val="BodyText"/>
        <w:spacing w:before="18"/>
      </w:pPr>
    </w:p>
    <w:p>
      <w:pPr>
        <w:pStyle w:val="Heading2"/>
        <w:numPr>
          <w:ilvl w:val="2"/>
          <w:numId w:val="31"/>
        </w:numPr>
        <w:tabs>
          <w:tab w:pos="880" w:val="left" w:leader="none"/>
        </w:tabs>
        <w:spacing w:line="240" w:lineRule="auto" w:before="1" w:after="0"/>
        <w:ind w:left="880" w:right="0" w:hanging="480"/>
        <w:jc w:val="both"/>
      </w:pPr>
      <w:r>
        <w:rPr/>
        <w:t>Functions</w:t>
      </w:r>
      <w:r>
        <w:rPr>
          <w:spacing w:val="-4"/>
        </w:rPr>
        <w:t> </w:t>
      </w:r>
      <w:r>
        <w:rPr/>
        <w:t>and</w:t>
      </w:r>
      <w:r>
        <w:rPr>
          <w:spacing w:val="-2"/>
        </w:rPr>
        <w:t> </w:t>
      </w:r>
      <w:r>
        <w:rPr/>
        <w:t>Powers</w:t>
      </w:r>
      <w:r>
        <w:rPr>
          <w:spacing w:val="-2"/>
        </w:rPr>
        <w:t> </w:t>
      </w:r>
      <w:r>
        <w:rPr/>
        <w:t>of</w:t>
      </w:r>
      <w:r>
        <w:rPr>
          <w:spacing w:val="1"/>
        </w:rPr>
        <w:t> </w:t>
      </w:r>
      <w:r>
        <w:rPr>
          <w:spacing w:val="-2"/>
        </w:rPr>
        <w:t>NESREA</w:t>
      </w:r>
    </w:p>
    <w:p>
      <w:pPr>
        <w:pStyle w:val="BodyText"/>
        <w:spacing w:before="7"/>
        <w:rPr>
          <w:b/>
        </w:rPr>
      </w:pPr>
    </w:p>
    <w:p>
      <w:pPr>
        <w:pStyle w:val="BodyText"/>
        <w:spacing w:line="480" w:lineRule="auto"/>
        <w:ind w:left="400" w:right="1157"/>
        <w:jc w:val="both"/>
      </w:pPr>
      <w:r>
        <w:rPr/>
        <w:t>NESREA has the responsibility for the protection and development of the environment, biodiversity conservation and sustainable development of Nigeria's natural resources in general and environmental technology, including coordination and liaison with relevant stakeholders</w:t>
      </w:r>
      <w:r>
        <w:rPr>
          <w:spacing w:val="77"/>
        </w:rPr>
        <w:t> </w:t>
      </w:r>
      <w:r>
        <w:rPr/>
        <w:t>within</w:t>
      </w:r>
      <w:r>
        <w:rPr>
          <w:spacing w:val="50"/>
          <w:w w:val="150"/>
        </w:rPr>
        <w:t> </w:t>
      </w:r>
      <w:r>
        <w:rPr/>
        <w:t>and</w:t>
      </w:r>
      <w:r>
        <w:rPr>
          <w:spacing w:val="52"/>
          <w:w w:val="150"/>
        </w:rPr>
        <w:t> </w:t>
      </w:r>
      <w:r>
        <w:rPr/>
        <w:t>outside</w:t>
      </w:r>
      <w:r>
        <w:rPr>
          <w:spacing w:val="79"/>
        </w:rPr>
        <w:t> </w:t>
      </w:r>
      <w:r>
        <w:rPr/>
        <w:t>Nigeria</w:t>
      </w:r>
      <w:r>
        <w:rPr>
          <w:spacing w:val="51"/>
          <w:w w:val="150"/>
        </w:rPr>
        <w:t> </w:t>
      </w:r>
      <w:r>
        <w:rPr/>
        <w:t>on</w:t>
      </w:r>
      <w:r>
        <w:rPr>
          <w:spacing w:val="50"/>
          <w:w w:val="150"/>
        </w:rPr>
        <w:t> </w:t>
      </w:r>
      <w:r>
        <w:rPr/>
        <w:t>matters</w:t>
      </w:r>
      <w:r>
        <w:rPr>
          <w:spacing w:val="79"/>
        </w:rPr>
        <w:t> </w:t>
      </w:r>
      <w:r>
        <w:rPr/>
        <w:t>of</w:t>
      </w:r>
      <w:r>
        <w:rPr>
          <w:spacing w:val="52"/>
          <w:w w:val="150"/>
        </w:rPr>
        <w:t> </w:t>
      </w:r>
      <w:r>
        <w:rPr/>
        <w:t>enforcement</w:t>
      </w:r>
      <w:r>
        <w:rPr>
          <w:spacing w:val="54"/>
          <w:w w:val="150"/>
        </w:rPr>
        <w:t> </w:t>
      </w:r>
      <w:r>
        <w:rPr>
          <w:spacing w:val="-2"/>
        </w:rPr>
        <w:t>ofenvironmental</w:t>
      </w:r>
    </w:p>
    <w:p>
      <w:pPr>
        <w:pStyle w:val="BodyText"/>
        <w:rPr>
          <w:sz w:val="20"/>
        </w:rPr>
      </w:pPr>
    </w:p>
    <w:p>
      <w:pPr>
        <w:pStyle w:val="BodyText"/>
        <w:rPr>
          <w:sz w:val="20"/>
        </w:rPr>
      </w:pPr>
    </w:p>
    <w:p>
      <w:pPr>
        <w:pStyle w:val="BodyText"/>
        <w:spacing w:before="48"/>
        <w:rPr>
          <w:sz w:val="20"/>
        </w:rPr>
      </w:pPr>
      <w:r>
        <w:rPr/>
        <mc:AlternateContent>
          <mc:Choice Requires="wps">
            <w:drawing>
              <wp:anchor distT="0" distB="0" distL="0" distR="0" allowOverlap="1" layoutInCell="1" locked="0" behindDoc="1" simplePos="0" relativeHeight="487752192">
                <wp:simplePos x="0" y="0"/>
                <wp:positionH relativeFrom="page">
                  <wp:posOffset>914704</wp:posOffset>
                </wp:positionH>
                <wp:positionV relativeFrom="paragraph">
                  <wp:posOffset>192166</wp:posOffset>
                </wp:positionV>
                <wp:extent cx="1829435" cy="9525"/>
                <wp:effectExtent l="0" t="0" r="0" b="0"/>
                <wp:wrapTopAndBottom/>
                <wp:docPr id="423" name="Graphic 423"/>
                <wp:cNvGraphicFramePr>
                  <a:graphicFrameLocks/>
                </wp:cNvGraphicFramePr>
                <a:graphic>
                  <a:graphicData uri="http://schemas.microsoft.com/office/word/2010/wordprocessingShape">
                    <wps:wsp>
                      <wps:cNvPr id="423" name="Graphic 4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31202pt;width:144.020pt;height:.71997pt;mso-position-horizontal-relative:page;mso-position-vertical-relative:paragraph;z-index:-15564288;mso-wrap-distance-left:0;mso-wrap-distance-right:0" id="docshape391" filled="true" fillcolor="#000000" stroked="false">
                <v:fill type="solid"/>
                <w10:wrap type="topAndBottom"/>
              </v:rect>
            </w:pict>
          </mc:Fallback>
        </mc:AlternateContent>
      </w:r>
    </w:p>
    <w:p>
      <w:pPr>
        <w:spacing w:before="96"/>
        <w:ind w:left="400" w:right="0" w:firstLine="0"/>
        <w:jc w:val="left"/>
        <w:rPr>
          <w:sz w:val="20"/>
        </w:rPr>
      </w:pPr>
      <w:r>
        <w:rPr>
          <w:sz w:val="20"/>
          <w:vertAlign w:val="superscript"/>
        </w:rPr>
        <w:t>934</w:t>
      </w:r>
      <w:r>
        <w:rPr>
          <w:spacing w:val="-5"/>
          <w:sz w:val="20"/>
          <w:vertAlign w:val="baseline"/>
        </w:rPr>
        <w:t> </w:t>
      </w:r>
      <w:r>
        <w:rPr>
          <w:sz w:val="20"/>
          <w:vertAlign w:val="baseline"/>
        </w:rPr>
        <w:t>Section</w:t>
      </w:r>
      <w:r>
        <w:rPr>
          <w:spacing w:val="-5"/>
          <w:sz w:val="20"/>
          <w:vertAlign w:val="baseline"/>
        </w:rPr>
        <w:t> </w:t>
      </w:r>
      <w:r>
        <w:rPr>
          <w:sz w:val="20"/>
          <w:vertAlign w:val="baseline"/>
        </w:rPr>
        <w:t>164,</w:t>
      </w:r>
      <w:r>
        <w:rPr>
          <w:spacing w:val="-4"/>
          <w:sz w:val="20"/>
          <w:vertAlign w:val="baseline"/>
        </w:rPr>
        <w:t> </w:t>
      </w:r>
      <w:r>
        <w:rPr>
          <w:sz w:val="20"/>
          <w:vertAlign w:val="baseline"/>
        </w:rPr>
        <w:t>Nigerian</w:t>
      </w:r>
      <w:r>
        <w:rPr>
          <w:spacing w:val="-5"/>
          <w:sz w:val="20"/>
          <w:vertAlign w:val="baseline"/>
        </w:rPr>
        <w:t> </w:t>
      </w:r>
      <w:r>
        <w:rPr>
          <w:sz w:val="20"/>
          <w:vertAlign w:val="baseline"/>
        </w:rPr>
        <w:t>Minerals</w:t>
      </w:r>
      <w:r>
        <w:rPr>
          <w:spacing w:val="-5"/>
          <w:sz w:val="20"/>
          <w:vertAlign w:val="baseline"/>
        </w:rPr>
        <w:t> </w:t>
      </w:r>
      <w:r>
        <w:rPr>
          <w:sz w:val="20"/>
          <w:vertAlign w:val="baseline"/>
        </w:rPr>
        <w:t>and</w:t>
      </w:r>
      <w:r>
        <w:rPr>
          <w:spacing w:val="-3"/>
          <w:sz w:val="20"/>
          <w:vertAlign w:val="baseline"/>
        </w:rPr>
        <w:t> </w:t>
      </w:r>
      <w:r>
        <w:rPr>
          <w:sz w:val="20"/>
          <w:vertAlign w:val="baseline"/>
        </w:rPr>
        <w:t>Mining</w:t>
      </w:r>
      <w:r>
        <w:rPr>
          <w:spacing w:val="-4"/>
          <w:sz w:val="20"/>
          <w:vertAlign w:val="baseline"/>
        </w:rPr>
        <w:t> </w:t>
      </w:r>
      <w:r>
        <w:rPr>
          <w:sz w:val="20"/>
          <w:vertAlign w:val="baseline"/>
        </w:rPr>
        <w:t>Act,</w:t>
      </w:r>
      <w:r>
        <w:rPr>
          <w:spacing w:val="1"/>
          <w:sz w:val="20"/>
          <w:vertAlign w:val="baseline"/>
        </w:rPr>
        <w:t> </w:t>
      </w:r>
      <w:r>
        <w:rPr>
          <w:sz w:val="20"/>
          <w:vertAlign w:val="baseline"/>
        </w:rPr>
        <w:t>No.</w:t>
      </w:r>
      <w:r>
        <w:rPr>
          <w:spacing w:val="-4"/>
          <w:sz w:val="20"/>
          <w:vertAlign w:val="baseline"/>
        </w:rPr>
        <w:t> </w:t>
      </w:r>
      <w:r>
        <w:rPr>
          <w:sz w:val="20"/>
          <w:vertAlign w:val="baseline"/>
        </w:rPr>
        <w:t>20,</w:t>
      </w:r>
      <w:r>
        <w:rPr>
          <w:spacing w:val="-5"/>
          <w:sz w:val="20"/>
          <w:vertAlign w:val="baseline"/>
        </w:rPr>
        <w:t> </w:t>
      </w:r>
      <w:r>
        <w:rPr>
          <w:spacing w:val="-4"/>
          <w:sz w:val="20"/>
          <w:vertAlign w:val="baseline"/>
        </w:rPr>
        <w:t>2007</w:t>
      </w:r>
    </w:p>
    <w:p>
      <w:pPr>
        <w:spacing w:before="1"/>
        <w:ind w:left="400" w:right="0" w:firstLine="0"/>
        <w:jc w:val="left"/>
        <w:rPr>
          <w:sz w:val="20"/>
        </w:rPr>
      </w:pPr>
      <w:r>
        <w:rPr>
          <w:sz w:val="20"/>
          <w:vertAlign w:val="superscript"/>
        </w:rPr>
        <w:t>935</w:t>
      </w:r>
      <w:r>
        <w:rPr>
          <w:i/>
          <w:sz w:val="20"/>
          <w:vertAlign w:val="baseline"/>
        </w:rPr>
        <w:t>Ibid,</w:t>
      </w:r>
      <w:r>
        <w:rPr>
          <w:i/>
          <w:spacing w:val="-6"/>
          <w:sz w:val="20"/>
          <w:vertAlign w:val="baseline"/>
        </w:rPr>
        <w:t> </w:t>
      </w:r>
      <w:r>
        <w:rPr>
          <w:sz w:val="20"/>
          <w:vertAlign w:val="baseline"/>
        </w:rPr>
        <w:t>Section</w:t>
      </w:r>
      <w:r>
        <w:rPr>
          <w:spacing w:val="-6"/>
          <w:sz w:val="20"/>
          <w:vertAlign w:val="baseline"/>
        </w:rPr>
        <w:t> </w:t>
      </w:r>
      <w:r>
        <w:rPr>
          <w:spacing w:val="-5"/>
          <w:sz w:val="20"/>
          <w:vertAlign w:val="baseline"/>
        </w:rPr>
        <w:t>21</w:t>
      </w:r>
    </w:p>
    <w:p>
      <w:pPr>
        <w:spacing w:after="0"/>
        <w:jc w:val="left"/>
        <w:rPr>
          <w:sz w:val="20"/>
        </w:rPr>
        <w:sectPr>
          <w:pgSz w:w="12240" w:h="15840"/>
          <w:pgMar w:header="0" w:footer="1012" w:top="1360" w:bottom="1200" w:left="1040" w:right="860"/>
        </w:sectPr>
      </w:pPr>
    </w:p>
    <w:p>
      <w:pPr>
        <w:pStyle w:val="BodyText"/>
        <w:spacing w:line="480" w:lineRule="auto" w:before="112"/>
        <w:ind w:left="400" w:right="1151"/>
        <w:jc w:val="both"/>
      </w:pPr>
      <w:r>
        <w:rPr/>
        <w:t>standards, regulations, rules, laws, policies and guidelines.</w:t>
      </w:r>
      <w:r>
        <w:rPr>
          <w:vertAlign w:val="superscript"/>
        </w:rPr>
        <w:t>936</w:t>
      </w:r>
      <w:r>
        <w:rPr>
          <w:vertAlign w:val="baseline"/>
        </w:rPr>
        <w:t>The Agency‟sfunctions and powers</w:t>
      </w:r>
      <w:r>
        <w:rPr>
          <w:spacing w:val="7"/>
          <w:vertAlign w:val="baseline"/>
        </w:rPr>
        <w:t> </w:t>
      </w:r>
      <w:r>
        <w:rPr>
          <w:vertAlign w:val="baseline"/>
        </w:rPr>
        <w:t>do</w:t>
      </w:r>
      <w:r>
        <w:rPr>
          <w:spacing w:val="9"/>
          <w:vertAlign w:val="baseline"/>
        </w:rPr>
        <w:t> </w:t>
      </w:r>
      <w:r>
        <w:rPr>
          <w:vertAlign w:val="baseline"/>
        </w:rPr>
        <w:t>not</w:t>
      </w:r>
      <w:r>
        <w:rPr>
          <w:spacing w:val="8"/>
          <w:vertAlign w:val="baseline"/>
        </w:rPr>
        <w:t> </w:t>
      </w:r>
      <w:r>
        <w:rPr>
          <w:vertAlign w:val="baseline"/>
        </w:rPr>
        <w:t>however</w:t>
      </w:r>
      <w:r>
        <w:rPr>
          <w:spacing w:val="8"/>
          <w:vertAlign w:val="baseline"/>
        </w:rPr>
        <w:t> </w:t>
      </w:r>
      <w:r>
        <w:rPr>
          <w:vertAlign w:val="baseline"/>
        </w:rPr>
        <w:t>extend</w:t>
      </w:r>
      <w:r>
        <w:rPr>
          <w:spacing w:val="8"/>
          <w:vertAlign w:val="baseline"/>
        </w:rPr>
        <w:t> </w:t>
      </w:r>
      <w:r>
        <w:rPr>
          <w:vertAlign w:val="baseline"/>
        </w:rPr>
        <w:t>or</w:t>
      </w:r>
      <w:r>
        <w:rPr>
          <w:spacing w:val="7"/>
          <w:vertAlign w:val="baseline"/>
        </w:rPr>
        <w:t> </w:t>
      </w:r>
      <w:r>
        <w:rPr>
          <w:vertAlign w:val="baseline"/>
        </w:rPr>
        <w:t>pertain</w:t>
      </w:r>
      <w:r>
        <w:rPr>
          <w:spacing w:val="9"/>
          <w:vertAlign w:val="baseline"/>
        </w:rPr>
        <w:t> </w:t>
      </w:r>
      <w:r>
        <w:rPr>
          <w:vertAlign w:val="baseline"/>
        </w:rPr>
        <w:t>to</w:t>
      </w:r>
      <w:r>
        <w:rPr>
          <w:spacing w:val="8"/>
          <w:vertAlign w:val="baseline"/>
        </w:rPr>
        <w:t> </w:t>
      </w:r>
      <w:r>
        <w:rPr>
          <w:vertAlign w:val="baseline"/>
        </w:rPr>
        <w:t>the</w:t>
      </w:r>
      <w:r>
        <w:rPr>
          <w:spacing w:val="8"/>
          <w:vertAlign w:val="baseline"/>
        </w:rPr>
        <w:t> </w:t>
      </w:r>
      <w:r>
        <w:rPr>
          <w:vertAlign w:val="baseline"/>
        </w:rPr>
        <w:t>oil</w:t>
      </w:r>
      <w:r>
        <w:rPr>
          <w:spacing w:val="9"/>
          <w:vertAlign w:val="baseline"/>
        </w:rPr>
        <w:t> </w:t>
      </w:r>
      <w:r>
        <w:rPr>
          <w:vertAlign w:val="baseline"/>
        </w:rPr>
        <w:t>and</w:t>
      </w:r>
      <w:r>
        <w:rPr>
          <w:spacing w:val="10"/>
          <w:vertAlign w:val="baseline"/>
        </w:rPr>
        <w:t> </w:t>
      </w:r>
      <w:r>
        <w:rPr>
          <w:vertAlign w:val="baseline"/>
        </w:rPr>
        <w:t>gas</w:t>
      </w:r>
      <w:r>
        <w:rPr>
          <w:spacing w:val="9"/>
          <w:vertAlign w:val="baseline"/>
        </w:rPr>
        <w:t> </w:t>
      </w:r>
      <w:r>
        <w:rPr>
          <w:vertAlign w:val="baseline"/>
        </w:rPr>
        <w:t>sector,</w:t>
      </w:r>
      <w:r>
        <w:rPr>
          <w:spacing w:val="8"/>
          <w:vertAlign w:val="baseline"/>
        </w:rPr>
        <w:t> </w:t>
      </w:r>
      <w:r>
        <w:rPr>
          <w:vertAlign w:val="baseline"/>
        </w:rPr>
        <w:t>as</w:t>
      </w:r>
      <w:r>
        <w:rPr>
          <w:spacing w:val="11"/>
          <w:vertAlign w:val="baseline"/>
        </w:rPr>
        <w:t> </w:t>
      </w:r>
      <w:r>
        <w:rPr>
          <w:vertAlign w:val="baseline"/>
        </w:rPr>
        <w:t>the</w:t>
      </w:r>
      <w:r>
        <w:rPr>
          <w:spacing w:val="8"/>
          <w:vertAlign w:val="baseline"/>
        </w:rPr>
        <w:t> </w:t>
      </w:r>
      <w:r>
        <w:rPr>
          <w:vertAlign w:val="baseline"/>
        </w:rPr>
        <w:t>Act</w:t>
      </w:r>
      <w:r>
        <w:rPr>
          <w:spacing w:val="8"/>
          <w:vertAlign w:val="baseline"/>
        </w:rPr>
        <w:t> </w:t>
      </w:r>
      <w:r>
        <w:rPr>
          <w:vertAlign w:val="baseline"/>
        </w:rPr>
        <w:t>in</w:t>
      </w:r>
      <w:r>
        <w:rPr>
          <w:spacing w:val="9"/>
          <w:vertAlign w:val="baseline"/>
        </w:rPr>
        <w:t> </w:t>
      </w:r>
      <w:r>
        <w:rPr>
          <w:vertAlign w:val="baseline"/>
        </w:rPr>
        <w:t>sections</w:t>
      </w:r>
      <w:r>
        <w:rPr>
          <w:spacing w:val="9"/>
          <w:vertAlign w:val="baseline"/>
        </w:rPr>
        <w:t> </w:t>
      </w:r>
      <w:r>
        <w:rPr>
          <w:spacing w:val="-10"/>
          <w:vertAlign w:val="baseline"/>
        </w:rPr>
        <w:t>7</w:t>
      </w:r>
    </w:p>
    <w:p>
      <w:pPr>
        <w:pStyle w:val="BodyText"/>
        <w:ind w:left="400"/>
      </w:pPr>
      <w:r>
        <w:rPr/>
        <w:t>(k)</w:t>
      </w:r>
      <w:r>
        <w:rPr>
          <w:spacing w:val="-3"/>
        </w:rPr>
        <w:t> </w:t>
      </w:r>
      <w:r>
        <w:rPr/>
        <w:t>and 8 (s) exclude</w:t>
      </w:r>
      <w:r>
        <w:rPr>
          <w:spacing w:val="-1"/>
        </w:rPr>
        <w:t> </w:t>
      </w:r>
      <w:r>
        <w:rPr/>
        <w:t>the</w:t>
      </w:r>
      <w:r>
        <w:rPr>
          <w:spacing w:val="1"/>
        </w:rPr>
        <w:t> </w:t>
      </w:r>
      <w:r>
        <w:rPr/>
        <w:t>oil industry</w:t>
      </w:r>
      <w:r>
        <w:rPr>
          <w:spacing w:val="-6"/>
        </w:rPr>
        <w:t> </w:t>
      </w:r>
      <w:r>
        <w:rPr/>
        <w:t>fromits </w:t>
      </w:r>
      <w:r>
        <w:rPr>
          <w:spacing w:val="-2"/>
        </w:rPr>
        <w:t>activities.</w:t>
      </w:r>
      <w:r>
        <w:rPr>
          <w:spacing w:val="-2"/>
          <w:vertAlign w:val="superscript"/>
        </w:rPr>
        <w:t>937</w:t>
      </w:r>
    </w:p>
    <w:p>
      <w:pPr>
        <w:pStyle w:val="BodyText"/>
      </w:pPr>
    </w:p>
    <w:p>
      <w:pPr>
        <w:pStyle w:val="BodyText"/>
        <w:spacing w:before="12"/>
      </w:pPr>
    </w:p>
    <w:p>
      <w:pPr>
        <w:pStyle w:val="BodyText"/>
        <w:spacing w:line="480" w:lineRule="auto"/>
        <w:ind w:left="400" w:right="1151"/>
        <w:jc w:val="both"/>
      </w:pPr>
      <w:r>
        <w:rPr/>
        <w:t>NESREA‟s functions articulated in NESREA Act which relate directly</w:t>
      </w:r>
      <w:r>
        <w:rPr>
          <w:spacing w:val="-1"/>
        </w:rPr>
        <w:t> </w:t>
      </w:r>
      <w:r>
        <w:rPr/>
        <w:t>or indirectly to the issue of mining of solid minerals and its effects in environmental degradation could be found in section 7 (a), (b), ( c), (d), (e), (g), (h), (j), (k) of NESREA Act which relate to enforcing compliance with viz; laws, guidelines, policies and standards; international agreements, protocols, conventions and treaties on the environment; importation, exportation, production, distribution, storage, sale, use, handling</w:t>
      </w:r>
      <w:r>
        <w:rPr>
          <w:spacing w:val="-1"/>
        </w:rPr>
        <w:t> </w:t>
      </w:r>
      <w:r>
        <w:rPr/>
        <w:t>and disposal of hazardous chemicals and waste other than in the oil and gas sector;</w:t>
      </w:r>
      <w:r>
        <w:rPr>
          <w:spacing w:val="40"/>
        </w:rPr>
        <w:t> </w:t>
      </w:r>
      <w:r>
        <w:rPr/>
        <w:t>coordinating and liaising with stakeholders on enforcement; ensure environmental control measures through registration, licensing and permitting systems other than in the oil and gas sector and to establish data bank on regulatory and enforcement mechanisms of environmental standards other than in the oil and gas sector.</w:t>
      </w:r>
    </w:p>
    <w:p>
      <w:pPr>
        <w:pStyle w:val="BodyText"/>
        <w:spacing w:before="14"/>
      </w:pPr>
    </w:p>
    <w:p>
      <w:pPr>
        <w:pStyle w:val="BodyText"/>
        <w:spacing w:line="480" w:lineRule="auto"/>
        <w:ind w:left="400" w:right="1151"/>
        <w:jc w:val="both"/>
      </w:pPr>
      <w:r>
        <w:rPr/>
        <w:t>The other powers of NESREA relevant to this segment include: to prohibit the processes and</w:t>
      </w:r>
      <w:r>
        <w:rPr>
          <w:spacing w:val="-1"/>
        </w:rPr>
        <w:t> </w:t>
      </w:r>
      <w:r>
        <w:rPr/>
        <w:t>use</w:t>
      </w:r>
      <w:r>
        <w:rPr>
          <w:spacing w:val="-2"/>
        </w:rPr>
        <w:t> </w:t>
      </w:r>
      <w:r>
        <w:rPr/>
        <w:t>of</w:t>
      </w:r>
      <w:r>
        <w:rPr>
          <w:spacing w:val="-2"/>
        </w:rPr>
        <w:t> </w:t>
      </w:r>
      <w:r>
        <w:rPr/>
        <w:t>equipment</w:t>
      </w:r>
      <w:r>
        <w:rPr>
          <w:spacing w:val="-1"/>
        </w:rPr>
        <w:t> </w:t>
      </w:r>
      <w:r>
        <w:rPr/>
        <w:t>or technology</w:t>
      </w:r>
      <w:r>
        <w:rPr>
          <w:spacing w:val="-6"/>
        </w:rPr>
        <w:t> </w:t>
      </w:r>
      <w:r>
        <w:rPr/>
        <w:t>that</w:t>
      </w:r>
      <w:r>
        <w:rPr>
          <w:spacing w:val="-1"/>
        </w:rPr>
        <w:t> </w:t>
      </w:r>
      <w:r>
        <w:rPr/>
        <w:t>undermine</w:t>
      </w:r>
      <w:r>
        <w:rPr>
          <w:spacing w:val="-2"/>
        </w:rPr>
        <w:t> </w:t>
      </w:r>
      <w:r>
        <w:rPr/>
        <w:t>environmental quality;</w:t>
      </w:r>
      <w:r>
        <w:rPr>
          <w:vertAlign w:val="superscript"/>
        </w:rPr>
        <w:t>938</w:t>
      </w:r>
      <w:r>
        <w:rPr>
          <w:vertAlign w:val="baseline"/>
        </w:rPr>
        <w:t> conduct</w:t>
      </w:r>
      <w:r>
        <w:rPr>
          <w:spacing w:val="-1"/>
          <w:vertAlign w:val="baseline"/>
        </w:rPr>
        <w:t> </w:t>
      </w:r>
      <w:r>
        <w:rPr>
          <w:vertAlign w:val="baseline"/>
        </w:rPr>
        <w:t>field follow-up of compliance with set standards and take procedures prescribed by law against any</w:t>
      </w:r>
      <w:r>
        <w:rPr>
          <w:spacing w:val="20"/>
          <w:vertAlign w:val="baseline"/>
        </w:rPr>
        <w:t> </w:t>
      </w:r>
      <w:r>
        <w:rPr>
          <w:vertAlign w:val="baseline"/>
        </w:rPr>
        <w:t>violator;</w:t>
      </w:r>
      <w:r>
        <w:rPr>
          <w:vertAlign w:val="superscript"/>
        </w:rPr>
        <w:t>939</w:t>
      </w:r>
      <w:r>
        <w:rPr>
          <w:spacing w:val="27"/>
          <w:vertAlign w:val="baseline"/>
        </w:rPr>
        <w:t> </w:t>
      </w:r>
      <w:r>
        <w:rPr>
          <w:vertAlign w:val="baseline"/>
        </w:rPr>
        <w:t>conduct</w:t>
      </w:r>
      <w:r>
        <w:rPr>
          <w:spacing w:val="25"/>
          <w:vertAlign w:val="baseline"/>
        </w:rPr>
        <w:t> </w:t>
      </w:r>
      <w:r>
        <w:rPr>
          <w:vertAlign w:val="baseline"/>
        </w:rPr>
        <w:t>public</w:t>
      </w:r>
      <w:r>
        <w:rPr>
          <w:spacing w:val="25"/>
          <w:vertAlign w:val="baseline"/>
        </w:rPr>
        <w:t> </w:t>
      </w:r>
      <w:r>
        <w:rPr>
          <w:vertAlign w:val="baseline"/>
        </w:rPr>
        <w:t>investigations</w:t>
      </w:r>
      <w:r>
        <w:rPr>
          <w:spacing w:val="25"/>
          <w:vertAlign w:val="baseline"/>
        </w:rPr>
        <w:t> </w:t>
      </w:r>
      <w:r>
        <w:rPr>
          <w:vertAlign w:val="baseline"/>
        </w:rPr>
        <w:t>on</w:t>
      </w:r>
      <w:r>
        <w:rPr>
          <w:spacing w:val="26"/>
          <w:vertAlign w:val="baseline"/>
        </w:rPr>
        <w:t> </w:t>
      </w:r>
      <w:r>
        <w:rPr>
          <w:vertAlign w:val="baseline"/>
        </w:rPr>
        <w:t>pollution</w:t>
      </w:r>
      <w:r>
        <w:rPr>
          <w:spacing w:val="26"/>
          <w:vertAlign w:val="baseline"/>
        </w:rPr>
        <w:t> </w:t>
      </w:r>
      <w:r>
        <w:rPr>
          <w:vertAlign w:val="baseline"/>
        </w:rPr>
        <w:t>and</w:t>
      </w:r>
      <w:r>
        <w:rPr>
          <w:spacing w:val="25"/>
          <w:vertAlign w:val="baseline"/>
        </w:rPr>
        <w:t> </w:t>
      </w:r>
      <w:r>
        <w:rPr>
          <w:vertAlign w:val="baseline"/>
        </w:rPr>
        <w:t>the</w:t>
      </w:r>
      <w:r>
        <w:rPr>
          <w:spacing w:val="25"/>
          <w:vertAlign w:val="baseline"/>
        </w:rPr>
        <w:t> </w:t>
      </w:r>
      <w:r>
        <w:rPr>
          <w:vertAlign w:val="baseline"/>
        </w:rPr>
        <w:t>degradation</w:t>
      </w:r>
      <w:r>
        <w:rPr>
          <w:spacing w:val="25"/>
          <w:vertAlign w:val="baseline"/>
        </w:rPr>
        <w:t> </w:t>
      </w:r>
      <w:r>
        <w:rPr>
          <w:vertAlign w:val="baseline"/>
        </w:rPr>
        <w:t>of</w:t>
      </w:r>
      <w:r>
        <w:rPr>
          <w:spacing w:val="25"/>
          <w:vertAlign w:val="baseline"/>
        </w:rPr>
        <w:t> </w:t>
      </w:r>
      <w:r>
        <w:rPr>
          <w:spacing w:val="-2"/>
          <w:vertAlign w:val="baseline"/>
        </w:rPr>
        <w:t>natural</w:t>
      </w:r>
    </w:p>
    <w:p>
      <w:pPr>
        <w:pStyle w:val="BodyText"/>
        <w:spacing w:before="194"/>
        <w:rPr>
          <w:sz w:val="20"/>
        </w:rPr>
      </w:pPr>
      <w:r>
        <w:rPr/>
        <mc:AlternateContent>
          <mc:Choice Requires="wps">
            <w:drawing>
              <wp:anchor distT="0" distB="0" distL="0" distR="0" allowOverlap="1" layoutInCell="1" locked="0" behindDoc="1" simplePos="0" relativeHeight="487752704">
                <wp:simplePos x="0" y="0"/>
                <wp:positionH relativeFrom="page">
                  <wp:posOffset>914704</wp:posOffset>
                </wp:positionH>
                <wp:positionV relativeFrom="paragraph">
                  <wp:posOffset>284537</wp:posOffset>
                </wp:positionV>
                <wp:extent cx="1829435" cy="9525"/>
                <wp:effectExtent l="0" t="0" r="0" b="0"/>
                <wp:wrapTopAndBottom/>
                <wp:docPr id="424" name="Graphic 424"/>
                <wp:cNvGraphicFramePr>
                  <a:graphicFrameLocks/>
                </wp:cNvGraphicFramePr>
                <a:graphic>
                  <a:graphicData uri="http://schemas.microsoft.com/office/word/2010/wordprocessingShape">
                    <wps:wsp>
                      <wps:cNvPr id="424" name="Graphic 4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04562pt;width:144.020pt;height:.71997pt;mso-position-horizontal-relative:page;mso-position-vertical-relative:paragraph;z-index:-15563776;mso-wrap-distance-left:0;mso-wrap-distance-right:0" id="docshape392" filled="true" fillcolor="#000000" stroked="false">
                <v:fill type="solid"/>
                <w10:wrap type="topAndBottom"/>
              </v:rect>
            </w:pict>
          </mc:Fallback>
        </mc:AlternateContent>
      </w:r>
    </w:p>
    <w:p>
      <w:pPr>
        <w:spacing w:line="235" w:lineRule="auto" w:before="103"/>
        <w:ind w:left="400" w:right="653" w:firstLine="0"/>
        <w:jc w:val="left"/>
        <w:rPr>
          <w:sz w:val="20"/>
        </w:rPr>
      </w:pPr>
      <w:r>
        <w:rPr>
          <w:rFonts w:ascii="Calibri"/>
          <w:sz w:val="20"/>
          <w:vertAlign w:val="superscript"/>
        </w:rPr>
        <w:t>936</w:t>
      </w:r>
      <w:r>
        <w:rPr>
          <w:sz w:val="20"/>
          <w:vertAlign w:val="baseline"/>
        </w:rPr>
        <w:t>Section</w:t>
      </w:r>
      <w:r>
        <w:rPr>
          <w:spacing w:val="-6"/>
          <w:sz w:val="20"/>
          <w:vertAlign w:val="baseline"/>
        </w:rPr>
        <w:t> </w:t>
      </w:r>
      <w:r>
        <w:rPr>
          <w:sz w:val="20"/>
          <w:vertAlign w:val="baseline"/>
        </w:rPr>
        <w:t>2,</w:t>
      </w:r>
      <w:r>
        <w:rPr>
          <w:spacing w:val="-4"/>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Standards</w:t>
      </w:r>
      <w:r>
        <w:rPr>
          <w:spacing w:val="-6"/>
          <w:sz w:val="20"/>
          <w:vertAlign w:val="baseline"/>
        </w:rPr>
        <w:t> </w:t>
      </w:r>
      <w:r>
        <w:rPr>
          <w:sz w:val="20"/>
          <w:vertAlign w:val="baseline"/>
        </w:rPr>
        <w:t>and</w:t>
      </w:r>
      <w:r>
        <w:rPr>
          <w:spacing w:val="-4"/>
          <w:sz w:val="20"/>
          <w:vertAlign w:val="baseline"/>
        </w:rPr>
        <w:t> </w:t>
      </w:r>
      <w:r>
        <w:rPr>
          <w:sz w:val="20"/>
          <w:vertAlign w:val="baseline"/>
        </w:rPr>
        <w:t>Regulations</w:t>
      </w:r>
      <w:r>
        <w:rPr>
          <w:spacing w:val="-6"/>
          <w:sz w:val="20"/>
          <w:vertAlign w:val="baseline"/>
        </w:rPr>
        <w:t> </w:t>
      </w:r>
      <w:r>
        <w:rPr>
          <w:sz w:val="20"/>
          <w:vertAlign w:val="baseline"/>
        </w:rPr>
        <w:t>Enforcement</w:t>
      </w:r>
      <w:r>
        <w:rPr>
          <w:spacing w:val="-3"/>
          <w:sz w:val="20"/>
          <w:vertAlign w:val="baseline"/>
        </w:rPr>
        <w:t> </w:t>
      </w:r>
      <w:r>
        <w:rPr>
          <w:sz w:val="20"/>
          <w:vertAlign w:val="baseline"/>
        </w:rPr>
        <w:t>Agency(Establishment)</w:t>
      </w:r>
      <w:r>
        <w:rPr>
          <w:spacing w:val="-3"/>
          <w:sz w:val="20"/>
          <w:vertAlign w:val="baseline"/>
        </w:rPr>
        <w:t> </w:t>
      </w:r>
      <w:r>
        <w:rPr>
          <w:sz w:val="20"/>
          <w:vertAlign w:val="baseline"/>
        </w:rPr>
        <w:t>Act, No.</w:t>
      </w:r>
      <w:r>
        <w:rPr>
          <w:spacing w:val="-5"/>
          <w:sz w:val="20"/>
          <w:vertAlign w:val="baseline"/>
        </w:rPr>
        <w:t> </w:t>
      </w:r>
      <w:r>
        <w:rPr>
          <w:sz w:val="20"/>
          <w:vertAlign w:val="baseline"/>
        </w:rPr>
        <w:t>25, </w:t>
      </w:r>
      <w:r>
        <w:rPr>
          <w:spacing w:val="-4"/>
          <w:sz w:val="20"/>
          <w:vertAlign w:val="baseline"/>
        </w:rPr>
        <w:t>2007</w:t>
      </w:r>
    </w:p>
    <w:p>
      <w:pPr>
        <w:spacing w:before="24"/>
        <w:ind w:left="400" w:right="463" w:firstLine="0"/>
        <w:jc w:val="left"/>
        <w:rPr>
          <w:sz w:val="20"/>
        </w:rPr>
      </w:pPr>
      <w:r>
        <w:rPr>
          <w:rFonts w:ascii="Calibri" w:hAnsi="Calibri"/>
          <w:sz w:val="20"/>
          <w:vertAlign w:val="superscript"/>
        </w:rPr>
        <w:t>937</w:t>
      </w:r>
      <w:r>
        <w:rPr>
          <w:sz w:val="20"/>
          <w:vertAlign w:val="baseline"/>
        </w:rPr>
        <w:t>Adedayo,</w:t>
      </w:r>
      <w:r>
        <w:rPr>
          <w:spacing w:val="-2"/>
          <w:sz w:val="20"/>
          <w:vertAlign w:val="baseline"/>
        </w:rPr>
        <w:t> </w:t>
      </w:r>
      <w:r>
        <w:rPr>
          <w:sz w:val="20"/>
          <w:vertAlign w:val="baseline"/>
        </w:rPr>
        <w:t>M.A.</w:t>
      </w:r>
      <w:r>
        <w:rPr>
          <w:spacing w:val="-2"/>
          <w:sz w:val="20"/>
          <w:vertAlign w:val="baseline"/>
        </w:rPr>
        <w:t> </w:t>
      </w:r>
      <w:r>
        <w:rPr>
          <w:sz w:val="20"/>
          <w:vertAlign w:val="baseline"/>
        </w:rPr>
        <w:t>(2011). “Environmental</w:t>
      </w:r>
      <w:r>
        <w:rPr>
          <w:spacing w:val="-2"/>
          <w:sz w:val="20"/>
          <w:vertAlign w:val="baseline"/>
        </w:rPr>
        <w:t> </w:t>
      </w:r>
      <w:r>
        <w:rPr>
          <w:sz w:val="20"/>
          <w:vertAlign w:val="baseline"/>
        </w:rPr>
        <w:t>Risk</w:t>
      </w:r>
      <w:r>
        <w:rPr>
          <w:spacing w:val="-3"/>
          <w:sz w:val="20"/>
          <w:vertAlign w:val="baseline"/>
        </w:rPr>
        <w:t> </w:t>
      </w:r>
      <w:r>
        <w:rPr>
          <w:sz w:val="20"/>
          <w:vertAlign w:val="baseline"/>
        </w:rPr>
        <w:t>and</w:t>
      </w:r>
      <w:r>
        <w:rPr>
          <w:spacing w:val="-1"/>
          <w:sz w:val="20"/>
          <w:vertAlign w:val="baseline"/>
        </w:rPr>
        <w:t> </w:t>
      </w:r>
      <w:r>
        <w:rPr>
          <w:sz w:val="20"/>
          <w:vertAlign w:val="baseline"/>
        </w:rPr>
        <w:t>Decommissioning</w:t>
      </w:r>
      <w:r>
        <w:rPr>
          <w:spacing w:val="-3"/>
          <w:sz w:val="20"/>
          <w:vertAlign w:val="baseline"/>
        </w:rPr>
        <w:t> </w:t>
      </w:r>
      <w:r>
        <w:rPr>
          <w:sz w:val="20"/>
          <w:vertAlign w:val="baseline"/>
        </w:rPr>
        <w:t>of</w:t>
      </w:r>
      <w:r>
        <w:rPr>
          <w:spacing w:val="-4"/>
          <w:sz w:val="20"/>
          <w:vertAlign w:val="baseline"/>
        </w:rPr>
        <w:t> </w:t>
      </w:r>
      <w:r>
        <w:rPr>
          <w:sz w:val="20"/>
          <w:vertAlign w:val="baseline"/>
        </w:rPr>
        <w:t>Offshore</w:t>
      </w:r>
      <w:r>
        <w:rPr>
          <w:spacing w:val="-2"/>
          <w:sz w:val="20"/>
          <w:vertAlign w:val="baseline"/>
        </w:rPr>
        <w:t> </w:t>
      </w:r>
      <w:r>
        <w:rPr>
          <w:sz w:val="20"/>
          <w:vertAlign w:val="baseline"/>
        </w:rPr>
        <w:t>Oil</w:t>
      </w:r>
      <w:r>
        <w:rPr>
          <w:spacing w:val="-3"/>
          <w:sz w:val="20"/>
          <w:vertAlign w:val="baseline"/>
        </w:rPr>
        <w:t> </w:t>
      </w:r>
      <w:r>
        <w:rPr>
          <w:sz w:val="20"/>
          <w:vertAlign w:val="baseline"/>
        </w:rPr>
        <w:t>Platforms</w:t>
      </w:r>
      <w:r>
        <w:rPr>
          <w:spacing w:val="-3"/>
          <w:sz w:val="20"/>
          <w:vertAlign w:val="baseline"/>
        </w:rPr>
        <w:t> </w:t>
      </w:r>
      <w:r>
        <w:rPr>
          <w:sz w:val="20"/>
          <w:vertAlign w:val="baseline"/>
        </w:rPr>
        <w:t>in</w:t>
      </w:r>
      <w:r>
        <w:rPr>
          <w:spacing w:val="-4"/>
          <w:sz w:val="20"/>
          <w:vertAlign w:val="baseline"/>
        </w:rPr>
        <w:t> </w:t>
      </w:r>
      <w:r>
        <w:rPr>
          <w:sz w:val="20"/>
          <w:vertAlign w:val="baseline"/>
        </w:rPr>
        <w:t>Nigeria.”</w:t>
      </w:r>
      <w:r>
        <w:rPr>
          <w:i/>
          <w:sz w:val="20"/>
          <w:vertAlign w:val="baseline"/>
        </w:rPr>
        <w:t>NIALS Journal of Environmental Law</w:t>
      </w:r>
      <w:r>
        <w:rPr>
          <w:sz w:val="20"/>
          <w:vertAlign w:val="baseline"/>
        </w:rPr>
        <w:t>, Nigerian Institute of Advanced Legal Studies,Lagos,Vol. 1, p.13</w:t>
      </w:r>
    </w:p>
    <w:p>
      <w:pPr>
        <w:spacing w:before="2"/>
        <w:ind w:left="400" w:right="653" w:firstLine="0"/>
        <w:jc w:val="left"/>
        <w:rPr>
          <w:sz w:val="20"/>
        </w:rPr>
      </w:pPr>
      <w:r>
        <w:rPr>
          <w:sz w:val="20"/>
          <w:vertAlign w:val="superscript"/>
        </w:rPr>
        <w:t>938</w:t>
      </w:r>
      <w:r>
        <w:rPr>
          <w:sz w:val="20"/>
          <w:vertAlign w:val="baseline"/>
        </w:rPr>
        <w:t>Section</w:t>
      </w:r>
      <w:r>
        <w:rPr>
          <w:spacing w:val="-7"/>
          <w:sz w:val="20"/>
          <w:vertAlign w:val="baseline"/>
        </w:rPr>
        <w:t> </w:t>
      </w:r>
      <w:r>
        <w:rPr>
          <w:sz w:val="20"/>
          <w:vertAlign w:val="baseline"/>
        </w:rPr>
        <w:t>8(d),</w:t>
      </w:r>
      <w:r>
        <w:rPr>
          <w:spacing w:val="-5"/>
          <w:sz w:val="20"/>
          <w:vertAlign w:val="baseline"/>
        </w:rPr>
        <w:t> </w:t>
      </w:r>
      <w:r>
        <w:rPr>
          <w:sz w:val="20"/>
          <w:vertAlign w:val="baseline"/>
        </w:rPr>
        <w:t>National</w:t>
      </w:r>
      <w:r>
        <w:rPr>
          <w:spacing w:val="-6"/>
          <w:sz w:val="20"/>
          <w:vertAlign w:val="baseline"/>
        </w:rPr>
        <w:t> </w:t>
      </w:r>
      <w:r>
        <w:rPr>
          <w:sz w:val="20"/>
          <w:vertAlign w:val="baseline"/>
        </w:rPr>
        <w:t>Environmental</w:t>
      </w:r>
      <w:r>
        <w:rPr>
          <w:spacing w:val="-4"/>
          <w:sz w:val="20"/>
          <w:vertAlign w:val="baseline"/>
        </w:rPr>
        <w:t> </w:t>
      </w:r>
      <w:r>
        <w:rPr>
          <w:sz w:val="20"/>
          <w:vertAlign w:val="baseline"/>
        </w:rPr>
        <w:t>Standards</w:t>
      </w:r>
      <w:r>
        <w:rPr>
          <w:spacing w:val="-7"/>
          <w:sz w:val="20"/>
          <w:vertAlign w:val="baseline"/>
        </w:rPr>
        <w:t> </w:t>
      </w:r>
      <w:r>
        <w:rPr>
          <w:sz w:val="20"/>
          <w:vertAlign w:val="baseline"/>
        </w:rPr>
        <w:t>and</w:t>
      </w:r>
      <w:r>
        <w:rPr>
          <w:spacing w:val="-3"/>
          <w:sz w:val="20"/>
          <w:vertAlign w:val="baseline"/>
        </w:rPr>
        <w:t> </w:t>
      </w:r>
      <w:r>
        <w:rPr>
          <w:sz w:val="20"/>
          <w:vertAlign w:val="baseline"/>
        </w:rPr>
        <w:t>Regulations</w:t>
      </w:r>
      <w:r>
        <w:rPr>
          <w:spacing w:val="-7"/>
          <w:sz w:val="20"/>
          <w:vertAlign w:val="baseline"/>
        </w:rPr>
        <w:t> </w:t>
      </w:r>
      <w:r>
        <w:rPr>
          <w:sz w:val="20"/>
          <w:vertAlign w:val="baseline"/>
        </w:rPr>
        <w:t>Enforcement</w:t>
      </w:r>
      <w:r>
        <w:rPr>
          <w:spacing w:val="-4"/>
          <w:sz w:val="20"/>
          <w:vertAlign w:val="baseline"/>
        </w:rPr>
        <w:t> </w:t>
      </w:r>
      <w:r>
        <w:rPr>
          <w:sz w:val="20"/>
          <w:vertAlign w:val="baseline"/>
        </w:rPr>
        <w:t>Agency(Establishment)</w:t>
      </w:r>
      <w:r>
        <w:rPr>
          <w:spacing w:val="-4"/>
          <w:sz w:val="20"/>
          <w:vertAlign w:val="baseline"/>
        </w:rPr>
        <w:t> </w:t>
      </w:r>
      <w:r>
        <w:rPr>
          <w:sz w:val="20"/>
          <w:vertAlign w:val="baseline"/>
        </w:rPr>
        <w:t>Act, No. </w:t>
      </w:r>
      <w:r>
        <w:rPr>
          <w:spacing w:val="-4"/>
          <w:sz w:val="20"/>
          <w:vertAlign w:val="baseline"/>
        </w:rPr>
        <w:t>25,</w:t>
      </w:r>
    </w:p>
    <w:p>
      <w:pPr>
        <w:spacing w:line="228" w:lineRule="exact" w:before="0"/>
        <w:ind w:left="400" w:right="0" w:firstLine="0"/>
        <w:jc w:val="left"/>
        <w:rPr>
          <w:sz w:val="20"/>
        </w:rPr>
      </w:pPr>
      <w:r>
        <w:rPr>
          <w:spacing w:val="-4"/>
          <w:sz w:val="20"/>
        </w:rPr>
        <w:t>2007</w:t>
      </w:r>
    </w:p>
    <w:p>
      <w:pPr>
        <w:spacing w:before="1"/>
        <w:ind w:left="400" w:right="0" w:firstLine="0"/>
        <w:jc w:val="left"/>
        <w:rPr>
          <w:sz w:val="20"/>
        </w:rPr>
      </w:pPr>
      <w:r>
        <w:rPr>
          <w:sz w:val="20"/>
          <w:vertAlign w:val="superscript"/>
        </w:rPr>
        <w:t>939</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8(e)</w:t>
      </w:r>
    </w:p>
    <w:p>
      <w:pPr>
        <w:spacing w:after="0"/>
        <w:jc w:val="left"/>
        <w:rPr>
          <w:sz w:val="20"/>
        </w:rPr>
        <w:sectPr>
          <w:pgSz w:w="12240" w:h="15840"/>
          <w:pgMar w:header="0" w:footer="1012" w:top="1320" w:bottom="1200" w:left="1040" w:right="860"/>
        </w:sectPr>
      </w:pPr>
    </w:p>
    <w:p>
      <w:pPr>
        <w:pStyle w:val="BodyText"/>
        <w:spacing w:line="480" w:lineRule="auto" w:before="112"/>
        <w:ind w:left="400" w:right="1151"/>
        <w:jc w:val="both"/>
      </w:pPr>
      <w:r>
        <w:rPr/>
        <w:t>resources, except investigations on oil spillage;</w:t>
      </w:r>
      <w:r>
        <w:rPr>
          <w:vertAlign w:val="superscript"/>
        </w:rPr>
        <w:t>940</w:t>
      </w:r>
      <w:r>
        <w:rPr>
          <w:vertAlign w:val="baseline"/>
        </w:rPr>
        <w:t> submit for the approval of the Minister, proposals for the evolution and review of existing policies, regulations and standards on environment other than in the oil and gas sector including atmospheric protection, air quality, ozone depleting substances, noise control, other forms of pollution and sanitation, and control of hazardous substances and removal control methods;</w:t>
      </w:r>
      <w:r>
        <w:rPr>
          <w:vertAlign w:val="superscript"/>
        </w:rPr>
        <w:t>941</w:t>
      </w:r>
      <w:r>
        <w:rPr>
          <w:vertAlign w:val="baseline"/>
        </w:rPr>
        <w:t>establish programmes for setting standards and regulations for the prevention, reduction and elimination of pollution</w:t>
      </w:r>
      <w:r>
        <w:rPr>
          <w:spacing w:val="-2"/>
          <w:vertAlign w:val="baseline"/>
        </w:rPr>
        <w:t> </w:t>
      </w:r>
      <w:r>
        <w:rPr>
          <w:vertAlign w:val="baseline"/>
        </w:rPr>
        <w:t>and</w:t>
      </w:r>
      <w:r>
        <w:rPr>
          <w:spacing w:val="-2"/>
          <w:vertAlign w:val="baseline"/>
        </w:rPr>
        <w:t> </w:t>
      </w:r>
      <w:r>
        <w:rPr>
          <w:vertAlign w:val="baseline"/>
        </w:rPr>
        <w:t>other</w:t>
      </w:r>
      <w:r>
        <w:rPr>
          <w:spacing w:val="-3"/>
          <w:vertAlign w:val="baseline"/>
        </w:rPr>
        <w:t> </w:t>
      </w:r>
      <w:r>
        <w:rPr>
          <w:vertAlign w:val="baseline"/>
        </w:rPr>
        <w:t>forms</w:t>
      </w:r>
      <w:r>
        <w:rPr>
          <w:spacing w:val="-2"/>
          <w:vertAlign w:val="baseline"/>
        </w:rPr>
        <w:t> </w:t>
      </w:r>
      <w:r>
        <w:rPr>
          <w:vertAlign w:val="baseline"/>
        </w:rPr>
        <w:t>of</w:t>
      </w:r>
      <w:r>
        <w:rPr>
          <w:spacing w:val="-3"/>
          <w:vertAlign w:val="baseline"/>
        </w:rPr>
        <w:t> </w:t>
      </w:r>
      <w:r>
        <w:rPr>
          <w:vertAlign w:val="baseline"/>
        </w:rPr>
        <w:t>environmental</w:t>
      </w:r>
      <w:r>
        <w:rPr>
          <w:spacing w:val="-2"/>
          <w:vertAlign w:val="baseline"/>
        </w:rPr>
        <w:t> </w:t>
      </w:r>
      <w:r>
        <w:rPr>
          <w:vertAlign w:val="baseline"/>
        </w:rPr>
        <w:t>degradation</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nation's</w:t>
      </w:r>
      <w:r>
        <w:rPr>
          <w:spacing w:val="-2"/>
          <w:vertAlign w:val="baseline"/>
        </w:rPr>
        <w:t> </w:t>
      </w:r>
      <w:r>
        <w:rPr>
          <w:vertAlign w:val="baseline"/>
        </w:rPr>
        <w:t>air,</w:t>
      </w:r>
      <w:r>
        <w:rPr>
          <w:spacing w:val="-3"/>
          <w:vertAlign w:val="baseline"/>
        </w:rPr>
        <w:t> </w:t>
      </w:r>
      <w:r>
        <w:rPr>
          <w:vertAlign w:val="baseline"/>
        </w:rPr>
        <w:t>land</w:t>
      </w:r>
      <w:r>
        <w:rPr>
          <w:spacing w:val="-2"/>
          <w:vertAlign w:val="baseline"/>
        </w:rPr>
        <w:t> </w:t>
      </w:r>
      <w:r>
        <w:rPr>
          <w:vertAlign w:val="baseline"/>
        </w:rPr>
        <w:t>and</w:t>
      </w:r>
      <w:r>
        <w:rPr>
          <w:spacing w:val="-2"/>
          <w:vertAlign w:val="baseline"/>
        </w:rPr>
        <w:t> </w:t>
      </w:r>
      <w:r>
        <w:rPr>
          <w:vertAlign w:val="baseline"/>
        </w:rPr>
        <w:t>oceans, seas and other water bodies and for restoration and enhancement ofthe nation's</w:t>
      </w:r>
      <w:r>
        <w:rPr>
          <w:spacing w:val="40"/>
          <w:vertAlign w:val="baseline"/>
        </w:rPr>
        <w:t> </w:t>
      </w:r>
      <w:r>
        <w:rPr>
          <w:vertAlign w:val="baseline"/>
        </w:rPr>
        <w:t>environment and natural resources etc.</w:t>
      </w:r>
      <w:r>
        <w:rPr>
          <w:vertAlign w:val="superscript"/>
        </w:rPr>
        <w:t>942</w:t>
      </w:r>
    </w:p>
    <w:p>
      <w:pPr>
        <w:pStyle w:val="BodyText"/>
        <w:spacing w:before="13"/>
      </w:pPr>
    </w:p>
    <w:p>
      <w:pPr>
        <w:pStyle w:val="BodyText"/>
        <w:spacing w:line="480" w:lineRule="auto"/>
        <w:ind w:left="400" w:right="1150"/>
        <w:jc w:val="both"/>
      </w:pPr>
      <w:r>
        <w:rPr/>
        <w:t>From the foregoing, it is clear that the powers and responsibilities of NESREA are very wide</w:t>
      </w:r>
      <w:r>
        <w:rPr>
          <w:spacing w:val="-1"/>
        </w:rPr>
        <w:t> </w:t>
      </w:r>
      <w:r>
        <w:rPr/>
        <w:t>in the area</w:t>
      </w:r>
      <w:r>
        <w:rPr>
          <w:spacing w:val="-1"/>
        </w:rPr>
        <w:t> </w:t>
      </w:r>
      <w:r>
        <w:rPr/>
        <w:t>of</w:t>
      </w:r>
      <w:r>
        <w:rPr>
          <w:spacing w:val="-1"/>
        </w:rPr>
        <w:t> </w:t>
      </w:r>
      <w:r>
        <w:rPr/>
        <w:t>enforcement of</w:t>
      </w:r>
      <w:r>
        <w:rPr>
          <w:spacing w:val="-1"/>
        </w:rPr>
        <w:t> </w:t>
      </w:r>
      <w:r>
        <w:rPr/>
        <w:t>environmental laws, policies, regulations and standards. These wide powers circumscribe also the issue of protection of the environment from degradation by the mining of solid minerals in Nigeria.Despite the wide powers, functions and roles articulated for NESREA in NESREA Act and relevant Regulations issued pursuant to the</w:t>
      </w:r>
      <w:r>
        <w:rPr>
          <w:spacing w:val="-1"/>
        </w:rPr>
        <w:t> </w:t>
      </w:r>
      <w:r>
        <w:rPr/>
        <w:t>NESREA</w:t>
      </w:r>
      <w:r>
        <w:rPr>
          <w:spacing w:val="-1"/>
        </w:rPr>
        <w:t> </w:t>
      </w:r>
      <w:r>
        <w:rPr/>
        <w:t>Act for</w:t>
      </w:r>
      <w:r>
        <w:rPr>
          <w:spacing w:val="-2"/>
        </w:rPr>
        <w:t> </w:t>
      </w:r>
      <w:r>
        <w:rPr/>
        <w:t>the</w:t>
      </w:r>
      <w:r>
        <w:rPr>
          <w:spacing w:val="-1"/>
        </w:rPr>
        <w:t> </w:t>
      </w:r>
      <w:r>
        <w:rPr/>
        <w:t>purpose</w:t>
      </w:r>
      <w:r>
        <w:rPr>
          <w:spacing w:val="-1"/>
        </w:rPr>
        <w:t> </w:t>
      </w:r>
      <w:r>
        <w:rPr/>
        <w:t>of</w:t>
      </w:r>
      <w:r>
        <w:rPr>
          <w:spacing w:val="-1"/>
        </w:rPr>
        <w:t> </w:t>
      </w:r>
      <w:r>
        <w:rPr/>
        <w:t>ensuring</w:t>
      </w:r>
      <w:r>
        <w:rPr>
          <w:spacing w:val="-3"/>
        </w:rPr>
        <w:t> </w:t>
      </w:r>
      <w:r>
        <w:rPr/>
        <w:t>the</w:t>
      </w:r>
      <w:r>
        <w:rPr>
          <w:spacing w:val="-1"/>
        </w:rPr>
        <w:t> </w:t>
      </w:r>
      <w:r>
        <w:rPr/>
        <w:t>protection of</w:t>
      </w:r>
      <w:r>
        <w:rPr>
          <w:spacing w:val="-1"/>
        </w:rPr>
        <w:t> </w:t>
      </w:r>
      <w:r>
        <w:rPr/>
        <w:t>the</w:t>
      </w:r>
      <w:r>
        <w:rPr>
          <w:spacing w:val="-1"/>
        </w:rPr>
        <w:t> </w:t>
      </w:r>
      <w:r>
        <w:rPr/>
        <w:t>environment from degradation by mining of solid minerals, cases of environmental degradation still pervade all over the country with instances including but not limited to the ravage of the environment in Jos-Plateau, Okaba mines, Sagamu-Ewekoro environmental challenge and the Zamfara lead poisoning calamity.</w:t>
      </w:r>
    </w:p>
    <w:p>
      <w:pPr>
        <w:pStyle w:val="BodyText"/>
        <w:spacing w:before="13"/>
      </w:pPr>
    </w:p>
    <w:p>
      <w:pPr>
        <w:pStyle w:val="BodyText"/>
        <w:spacing w:line="480" w:lineRule="auto" w:before="1"/>
        <w:ind w:left="400" w:right="1154"/>
        <w:jc w:val="both"/>
      </w:pPr>
      <w:r>
        <w:rPr/>
        <w:t>For example in Jos Plateau, tin and columbite mining in and around Bukuru resulted in mine</w:t>
      </w:r>
      <w:r>
        <w:rPr>
          <w:spacing w:val="23"/>
        </w:rPr>
        <w:t> </w:t>
      </w:r>
      <w:r>
        <w:rPr/>
        <w:t>tailings,</w:t>
      </w:r>
      <w:r>
        <w:rPr>
          <w:spacing w:val="27"/>
        </w:rPr>
        <w:t> </w:t>
      </w:r>
      <w:r>
        <w:rPr/>
        <w:t>neglected</w:t>
      </w:r>
      <w:r>
        <w:rPr>
          <w:spacing w:val="28"/>
        </w:rPr>
        <w:t> </w:t>
      </w:r>
      <w:r>
        <w:rPr/>
        <w:t>excavations</w:t>
      </w:r>
      <w:r>
        <w:rPr>
          <w:spacing w:val="27"/>
        </w:rPr>
        <w:t> </w:t>
      </w:r>
      <w:r>
        <w:rPr/>
        <w:t>and</w:t>
      </w:r>
      <w:r>
        <w:rPr>
          <w:spacing w:val="26"/>
        </w:rPr>
        <w:t> </w:t>
      </w:r>
      <w:r>
        <w:rPr/>
        <w:t>unfilled</w:t>
      </w:r>
      <w:r>
        <w:rPr>
          <w:spacing w:val="27"/>
        </w:rPr>
        <w:t> </w:t>
      </w:r>
      <w:r>
        <w:rPr/>
        <w:t>sample</w:t>
      </w:r>
      <w:r>
        <w:rPr>
          <w:spacing w:val="26"/>
        </w:rPr>
        <w:t> </w:t>
      </w:r>
      <w:r>
        <w:rPr/>
        <w:t>pits</w:t>
      </w:r>
      <w:r>
        <w:rPr>
          <w:spacing w:val="26"/>
        </w:rPr>
        <w:t> </w:t>
      </w:r>
      <w:r>
        <w:rPr/>
        <w:t>which</w:t>
      </w:r>
      <w:r>
        <w:rPr>
          <w:spacing w:val="27"/>
        </w:rPr>
        <w:t> </w:t>
      </w:r>
      <w:r>
        <w:rPr/>
        <w:t>constituted</w:t>
      </w:r>
      <w:r>
        <w:rPr>
          <w:spacing w:val="27"/>
        </w:rPr>
        <w:t> </w:t>
      </w:r>
      <w:r>
        <w:rPr>
          <w:spacing w:val="-2"/>
        </w:rPr>
        <w:t>indelible</w:t>
      </w:r>
    </w:p>
    <w:p>
      <w:pPr>
        <w:pStyle w:val="BodyText"/>
        <w:spacing w:line="20" w:lineRule="exact"/>
        <w:ind w:left="400"/>
        <w:rPr>
          <w:sz w:val="2"/>
        </w:rPr>
      </w:pPr>
      <w:r>
        <w:rPr>
          <w:sz w:val="2"/>
        </w:rPr>
        <mc:AlternateContent>
          <mc:Choice Requires="wps">
            <w:drawing>
              <wp:inline distT="0" distB="0" distL="0" distR="0">
                <wp:extent cx="1829435" cy="9525"/>
                <wp:effectExtent l="0" t="0" r="0" b="0"/>
                <wp:docPr id="425" name="Group 425"/>
                <wp:cNvGraphicFramePr>
                  <a:graphicFrameLocks/>
                </wp:cNvGraphicFramePr>
                <a:graphic>
                  <a:graphicData uri="http://schemas.microsoft.com/office/word/2010/wordprocessingGroup">
                    <wpg:wgp>
                      <wpg:cNvPr id="425" name="Group 425"/>
                      <wpg:cNvGrpSpPr/>
                      <wpg:grpSpPr>
                        <a:xfrm>
                          <a:off x="0" y="0"/>
                          <a:ext cx="1829435" cy="9525"/>
                          <a:chExt cx="1829435" cy="9525"/>
                        </a:xfrm>
                      </wpg:grpSpPr>
                      <wps:wsp>
                        <wps:cNvPr id="426" name="Graphic 42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93" coordorigin="0,0" coordsize="2881,15">
                <v:rect style="position:absolute;left:0;top:0;width:2881;height:15" id="docshape394" filled="true" fillcolor="#000000" stroked="false">
                  <v:fill type="solid"/>
                </v:rect>
              </v:group>
            </w:pict>
          </mc:Fallback>
        </mc:AlternateContent>
      </w:r>
      <w:r>
        <w:rPr>
          <w:sz w:val="2"/>
        </w:rPr>
      </w:r>
    </w:p>
    <w:p>
      <w:pPr>
        <w:spacing w:before="84"/>
        <w:ind w:left="400" w:right="8336" w:firstLine="0"/>
        <w:jc w:val="both"/>
        <w:rPr>
          <w:sz w:val="20"/>
        </w:rPr>
      </w:pPr>
      <w:r>
        <w:rPr>
          <w:sz w:val="20"/>
          <w:vertAlign w:val="superscript"/>
        </w:rPr>
        <w:t>940</w:t>
      </w:r>
      <w:r>
        <w:rPr>
          <w:i/>
          <w:sz w:val="20"/>
          <w:vertAlign w:val="baseline"/>
        </w:rPr>
        <w:t>Ibid,</w:t>
      </w:r>
      <w:r>
        <w:rPr>
          <w:i/>
          <w:spacing w:val="-13"/>
          <w:sz w:val="20"/>
          <w:vertAlign w:val="baseline"/>
        </w:rPr>
        <w:t> </w:t>
      </w:r>
      <w:r>
        <w:rPr>
          <w:sz w:val="20"/>
          <w:vertAlign w:val="baseline"/>
        </w:rPr>
        <w:t>Section</w:t>
      </w:r>
      <w:r>
        <w:rPr>
          <w:spacing w:val="-12"/>
          <w:sz w:val="20"/>
          <w:vertAlign w:val="baseline"/>
        </w:rPr>
        <w:t> </w:t>
      </w:r>
      <w:r>
        <w:rPr>
          <w:sz w:val="20"/>
          <w:vertAlign w:val="baseline"/>
        </w:rPr>
        <w:t>8(g) </w:t>
      </w:r>
      <w:r>
        <w:rPr>
          <w:sz w:val="20"/>
          <w:vertAlign w:val="superscript"/>
        </w:rPr>
        <w:t>941</w:t>
      </w:r>
      <w:r>
        <w:rPr>
          <w:i/>
          <w:sz w:val="20"/>
          <w:vertAlign w:val="baseline"/>
        </w:rPr>
        <w:t>Ibid,</w:t>
      </w:r>
      <w:r>
        <w:rPr>
          <w:i/>
          <w:spacing w:val="-13"/>
          <w:sz w:val="20"/>
          <w:vertAlign w:val="baseline"/>
        </w:rPr>
        <w:t> </w:t>
      </w:r>
      <w:r>
        <w:rPr>
          <w:sz w:val="20"/>
          <w:vertAlign w:val="baseline"/>
        </w:rPr>
        <w:t>Section</w:t>
      </w:r>
      <w:r>
        <w:rPr>
          <w:spacing w:val="-12"/>
          <w:sz w:val="20"/>
          <w:vertAlign w:val="baseline"/>
        </w:rPr>
        <w:t> </w:t>
      </w:r>
      <w:r>
        <w:rPr>
          <w:sz w:val="20"/>
          <w:vertAlign w:val="baseline"/>
        </w:rPr>
        <w:t>8(k) </w:t>
      </w:r>
      <w:r>
        <w:rPr>
          <w:sz w:val="20"/>
          <w:vertAlign w:val="superscript"/>
        </w:rPr>
        <w:t>942</w:t>
      </w:r>
      <w:r>
        <w:rPr>
          <w:i/>
          <w:sz w:val="20"/>
          <w:vertAlign w:val="baseline"/>
        </w:rPr>
        <w:t>Ibid,</w:t>
      </w:r>
      <w:r>
        <w:rPr>
          <w:i/>
          <w:spacing w:val="-5"/>
          <w:sz w:val="20"/>
          <w:vertAlign w:val="baseline"/>
        </w:rPr>
        <w:t> </w:t>
      </w:r>
      <w:r>
        <w:rPr>
          <w:sz w:val="20"/>
          <w:vertAlign w:val="baseline"/>
        </w:rPr>
        <w:t>Section</w:t>
      </w:r>
      <w:r>
        <w:rPr>
          <w:spacing w:val="-5"/>
          <w:sz w:val="20"/>
          <w:vertAlign w:val="baseline"/>
        </w:rPr>
        <w:t> </w:t>
      </w:r>
      <w:r>
        <w:rPr>
          <w:spacing w:val="-4"/>
          <w:sz w:val="20"/>
          <w:vertAlign w:val="baseline"/>
        </w:rPr>
        <w:t>8(o)</w:t>
      </w:r>
    </w:p>
    <w:p>
      <w:pPr>
        <w:spacing w:after="0"/>
        <w:jc w:val="both"/>
        <w:rPr>
          <w:sz w:val="20"/>
        </w:rPr>
        <w:sectPr>
          <w:pgSz w:w="12240" w:h="15840"/>
          <w:pgMar w:header="0" w:footer="1012" w:top="1320" w:bottom="1200" w:left="1040" w:right="860"/>
        </w:sectPr>
      </w:pPr>
    </w:p>
    <w:p>
      <w:pPr>
        <w:pStyle w:val="BodyText"/>
        <w:spacing w:line="480" w:lineRule="auto" w:before="72"/>
        <w:ind w:left="400" w:right="1148"/>
        <w:jc w:val="both"/>
      </w:pPr>
      <w:r>
        <w:rPr/>
        <w:t>disfiguration of a once rich and beautiful region. Mining pits have become death traps whereby the pits collapse and kill as many as 5 to 10 miners inside, coupled with the hazards associated with such acts.</w:t>
      </w:r>
      <w:r>
        <w:rPr>
          <w:vertAlign w:val="superscript"/>
        </w:rPr>
        <w:t>943</w:t>
      </w:r>
      <w:r>
        <w:rPr>
          <w:vertAlign w:val="baseline"/>
        </w:rPr>
        <w:t> Furthermore, between May 2011 and May, 2012 -a span of one year, only a single highrisk, critically abandoned mine site was reclaimed in</w:t>
      </w:r>
      <w:r>
        <w:rPr>
          <w:spacing w:val="40"/>
          <w:vertAlign w:val="baseline"/>
        </w:rPr>
        <w:t> </w:t>
      </w:r>
      <w:r>
        <w:rPr>
          <w:vertAlign w:val="baseline"/>
        </w:rPr>
        <w:t>the Barkin-Ladi area of Plateau State of Nigeria.</w:t>
      </w:r>
      <w:r>
        <w:rPr>
          <w:vertAlign w:val="superscript"/>
        </w:rPr>
        <w:t>944</w:t>
      </w:r>
    </w:p>
    <w:p>
      <w:pPr>
        <w:pStyle w:val="BodyText"/>
        <w:spacing w:before="12"/>
      </w:pPr>
    </w:p>
    <w:p>
      <w:pPr>
        <w:pStyle w:val="BodyText"/>
        <w:spacing w:line="480" w:lineRule="auto"/>
        <w:ind w:left="400" w:right="1153"/>
        <w:jc w:val="both"/>
      </w:pPr>
      <w:r>
        <w:rPr/>
        <w:t>The mandate of NESREA which includes the protection of the environment from degradation by the mining of solid minerals cannot be achieved without the use of appropriate technology in the mining of solid minerals in Nigeria. The current state of degradation of the environment by the mining of solid minerals in Nigeria is partly attributable to the use of inappropriate technology in the solid minerals sector over time</w:t>
      </w:r>
      <w:r>
        <w:rPr>
          <w:spacing w:val="40"/>
        </w:rPr>
        <w:t> </w:t>
      </w:r>
      <w:r>
        <w:rPr/>
        <w:t>and up till now. However, this effect may no longer be as serious as compared to the carnage</w:t>
      </w:r>
      <w:r>
        <w:rPr>
          <w:spacing w:val="-4"/>
        </w:rPr>
        <w:t> </w:t>
      </w:r>
      <w:r>
        <w:rPr/>
        <w:t>created in</w:t>
      </w:r>
      <w:r>
        <w:rPr>
          <w:spacing w:val="-1"/>
        </w:rPr>
        <w:t> </w:t>
      </w:r>
      <w:r>
        <w:rPr/>
        <w:t>the</w:t>
      </w:r>
      <w:r>
        <w:rPr>
          <w:spacing w:val="-1"/>
        </w:rPr>
        <w:t> </w:t>
      </w:r>
      <w:r>
        <w:rPr/>
        <w:t>early</w:t>
      </w:r>
      <w:r>
        <w:rPr>
          <w:spacing w:val="-5"/>
        </w:rPr>
        <w:t> </w:t>
      </w:r>
      <w:r>
        <w:rPr/>
        <w:t>periods</w:t>
      </w:r>
      <w:r>
        <w:rPr>
          <w:spacing w:val="-1"/>
        </w:rPr>
        <w:t> </w:t>
      </w:r>
      <w:r>
        <w:rPr/>
        <w:t>of mining</w:t>
      </w:r>
      <w:r>
        <w:rPr>
          <w:spacing w:val="-3"/>
        </w:rPr>
        <w:t> </w:t>
      </w:r>
      <w:r>
        <w:rPr/>
        <w:t>up</w:t>
      </w:r>
      <w:r>
        <w:rPr>
          <w:spacing w:val="-1"/>
        </w:rPr>
        <w:t> </w:t>
      </w:r>
      <w:r>
        <w:rPr/>
        <w:t>till 2007 when</w:t>
      </w:r>
      <w:r>
        <w:rPr>
          <w:spacing w:val="-1"/>
        </w:rPr>
        <w:t> </w:t>
      </w:r>
      <w:r>
        <w:rPr/>
        <w:t>NESREA was </w:t>
      </w:r>
      <w:r>
        <w:rPr>
          <w:spacing w:val="-2"/>
        </w:rPr>
        <w:t>established.</w:t>
      </w:r>
    </w:p>
    <w:p>
      <w:pPr>
        <w:pStyle w:val="BodyText"/>
        <w:spacing w:before="13"/>
      </w:pPr>
    </w:p>
    <w:p>
      <w:pPr>
        <w:pStyle w:val="BodyText"/>
        <w:spacing w:line="480" w:lineRule="auto" w:before="1"/>
        <w:ind w:left="400" w:right="1152"/>
        <w:jc w:val="both"/>
      </w:pPr>
      <w:r>
        <w:rPr/>
        <w:t>The awareness and sensitization embarked upon by the FederalGovernment through its relevant Ministries, Agencies and Parastatals seem to be gradually achieving the desired effect. However, it must be mentioned that a lot of grounds and milestones remained uncovered.A crucial aspect of the uncovered ground include the identification and type approval of equipment that meet the yarning of the sector while at the same time ensuring sustainable development of the Nigerian mining industry in particular and the Country at large.</w:t>
      </w:r>
      <w:r>
        <w:rPr>
          <w:spacing w:val="11"/>
        </w:rPr>
        <w:t> </w:t>
      </w:r>
      <w:r>
        <w:rPr/>
        <w:t>NESREA</w:t>
      </w:r>
      <w:r>
        <w:rPr>
          <w:spacing w:val="12"/>
        </w:rPr>
        <w:t> </w:t>
      </w:r>
      <w:r>
        <w:rPr/>
        <w:t>Act</w:t>
      </w:r>
      <w:r>
        <w:rPr>
          <w:spacing w:val="13"/>
        </w:rPr>
        <w:t> </w:t>
      </w:r>
      <w:r>
        <w:rPr/>
        <w:t>emphatically</w:t>
      </w:r>
      <w:r>
        <w:rPr>
          <w:spacing w:val="9"/>
        </w:rPr>
        <w:t> </w:t>
      </w:r>
      <w:r>
        <w:rPr/>
        <w:t>prohibits</w:t>
      </w:r>
      <w:r>
        <w:rPr>
          <w:spacing w:val="13"/>
        </w:rPr>
        <w:t> </w:t>
      </w:r>
      <w:r>
        <w:rPr/>
        <w:t>processes</w:t>
      </w:r>
      <w:r>
        <w:rPr>
          <w:spacing w:val="13"/>
        </w:rPr>
        <w:t> </w:t>
      </w:r>
      <w:r>
        <w:rPr/>
        <w:t>and</w:t>
      </w:r>
      <w:r>
        <w:rPr>
          <w:spacing w:val="13"/>
        </w:rPr>
        <w:t> </w:t>
      </w:r>
      <w:r>
        <w:rPr/>
        <w:t>use</w:t>
      </w:r>
      <w:r>
        <w:rPr>
          <w:spacing w:val="12"/>
        </w:rPr>
        <w:t> </w:t>
      </w:r>
      <w:r>
        <w:rPr/>
        <w:t>of</w:t>
      </w:r>
      <w:r>
        <w:rPr>
          <w:spacing w:val="12"/>
        </w:rPr>
        <w:t> </w:t>
      </w:r>
      <w:r>
        <w:rPr/>
        <w:t>equipment</w:t>
      </w:r>
      <w:r>
        <w:rPr>
          <w:spacing w:val="13"/>
        </w:rPr>
        <w:t> </w:t>
      </w:r>
      <w:r>
        <w:rPr/>
        <w:t>or</w:t>
      </w:r>
      <w:r>
        <w:rPr>
          <w:spacing w:val="12"/>
        </w:rPr>
        <w:t> </w:t>
      </w:r>
      <w:r>
        <w:rPr>
          <w:spacing w:val="-2"/>
        </w:rPr>
        <w:t>technology</w:t>
      </w:r>
    </w:p>
    <w:p>
      <w:pPr>
        <w:pStyle w:val="BodyText"/>
        <w:rPr>
          <w:sz w:val="20"/>
        </w:rPr>
      </w:pPr>
    </w:p>
    <w:p>
      <w:pPr>
        <w:pStyle w:val="BodyText"/>
        <w:spacing w:before="129"/>
        <w:rPr>
          <w:sz w:val="20"/>
        </w:rPr>
      </w:pPr>
      <w:r>
        <w:rPr/>
        <mc:AlternateContent>
          <mc:Choice Requires="wps">
            <w:drawing>
              <wp:anchor distT="0" distB="0" distL="0" distR="0" allowOverlap="1" layoutInCell="1" locked="0" behindDoc="1" simplePos="0" relativeHeight="487753728">
                <wp:simplePos x="0" y="0"/>
                <wp:positionH relativeFrom="page">
                  <wp:posOffset>914704</wp:posOffset>
                </wp:positionH>
                <wp:positionV relativeFrom="paragraph">
                  <wp:posOffset>243686</wp:posOffset>
                </wp:positionV>
                <wp:extent cx="1829435" cy="9525"/>
                <wp:effectExtent l="0" t="0" r="0" b="0"/>
                <wp:wrapTopAndBottom/>
                <wp:docPr id="427" name="Graphic 427"/>
                <wp:cNvGraphicFramePr>
                  <a:graphicFrameLocks/>
                </wp:cNvGraphicFramePr>
                <a:graphic>
                  <a:graphicData uri="http://schemas.microsoft.com/office/word/2010/wordprocessingShape">
                    <wps:wsp>
                      <wps:cNvPr id="427" name="Graphic 4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187881pt;width:144.020pt;height:.71997pt;mso-position-horizontal-relative:page;mso-position-vertical-relative:paragraph;z-index:-15562752;mso-wrap-distance-left:0;mso-wrap-distance-right:0" id="docshape395" filled="true" fillcolor="#000000" stroked="false">
                <v:fill type="solid"/>
                <w10:wrap type="topAndBottom"/>
              </v:rect>
            </w:pict>
          </mc:Fallback>
        </mc:AlternateContent>
      </w:r>
    </w:p>
    <w:p>
      <w:pPr>
        <w:spacing w:before="96"/>
        <w:ind w:left="400" w:right="927" w:firstLine="0"/>
        <w:jc w:val="left"/>
        <w:rPr>
          <w:sz w:val="20"/>
        </w:rPr>
      </w:pPr>
      <w:r>
        <w:rPr>
          <w:sz w:val="20"/>
          <w:vertAlign w:val="superscript"/>
        </w:rPr>
        <w:t>943</w:t>
      </w:r>
      <w:r>
        <w:rPr>
          <w:i/>
          <w:sz w:val="20"/>
          <w:vertAlign w:val="baseline"/>
        </w:rPr>
        <w:t>Tin</w:t>
      </w:r>
      <w:r>
        <w:rPr>
          <w:i/>
          <w:spacing w:val="-5"/>
          <w:sz w:val="20"/>
          <w:vertAlign w:val="baseline"/>
        </w:rPr>
        <w:t> </w:t>
      </w:r>
      <w:r>
        <w:rPr>
          <w:i/>
          <w:sz w:val="20"/>
          <w:vertAlign w:val="baseline"/>
        </w:rPr>
        <w:t>Mining</w:t>
      </w:r>
      <w:r>
        <w:rPr>
          <w:i/>
          <w:spacing w:val="-4"/>
          <w:sz w:val="20"/>
          <w:vertAlign w:val="baseline"/>
        </w:rPr>
        <w:t> </w:t>
      </w:r>
      <w:r>
        <w:rPr>
          <w:i/>
          <w:sz w:val="20"/>
          <w:vertAlign w:val="baseline"/>
        </w:rPr>
        <w:t>and</w:t>
      </w:r>
      <w:r>
        <w:rPr>
          <w:i/>
          <w:spacing w:val="-6"/>
          <w:sz w:val="20"/>
          <w:vertAlign w:val="baseline"/>
        </w:rPr>
        <w:t> </w:t>
      </w:r>
      <w:r>
        <w:rPr>
          <w:i/>
          <w:sz w:val="20"/>
          <w:vertAlign w:val="baseline"/>
        </w:rPr>
        <w:t>Ecological</w:t>
      </w:r>
      <w:r>
        <w:rPr>
          <w:i/>
          <w:spacing w:val="-6"/>
          <w:sz w:val="20"/>
          <w:vertAlign w:val="baseline"/>
        </w:rPr>
        <w:t> </w:t>
      </w:r>
      <w:r>
        <w:rPr>
          <w:i/>
          <w:sz w:val="20"/>
          <w:vertAlign w:val="baseline"/>
        </w:rPr>
        <w:t>Insecurity</w:t>
      </w:r>
      <w:r>
        <w:rPr>
          <w:i/>
          <w:spacing w:val="-5"/>
          <w:sz w:val="20"/>
          <w:vertAlign w:val="baseline"/>
        </w:rPr>
        <w:t> </w:t>
      </w:r>
      <w:r>
        <w:rPr>
          <w:i/>
          <w:sz w:val="20"/>
          <w:vertAlign w:val="baseline"/>
        </w:rPr>
        <w:t>in</w:t>
      </w:r>
      <w:r>
        <w:rPr>
          <w:i/>
          <w:spacing w:val="-4"/>
          <w:sz w:val="20"/>
          <w:vertAlign w:val="baseline"/>
        </w:rPr>
        <w:t> </w:t>
      </w:r>
      <w:r>
        <w:rPr>
          <w:i/>
          <w:sz w:val="20"/>
          <w:vertAlign w:val="baseline"/>
        </w:rPr>
        <w:t>Plateau</w:t>
      </w:r>
      <w:r>
        <w:rPr>
          <w:i/>
          <w:spacing w:val="-4"/>
          <w:sz w:val="20"/>
          <w:vertAlign w:val="baseline"/>
        </w:rPr>
        <w:t> </w:t>
      </w:r>
      <w:r>
        <w:rPr>
          <w:i/>
          <w:sz w:val="20"/>
          <w:vertAlign w:val="baseline"/>
        </w:rPr>
        <w:t>State,</w:t>
      </w:r>
      <w:r>
        <w:rPr>
          <w:i/>
          <w:spacing w:val="-5"/>
          <w:sz w:val="20"/>
          <w:vertAlign w:val="baseline"/>
        </w:rPr>
        <w:t> </w:t>
      </w:r>
      <w:r>
        <w:rPr>
          <w:i/>
          <w:sz w:val="20"/>
          <w:vertAlign w:val="baseline"/>
        </w:rPr>
        <w:t>Nigeria</w:t>
      </w:r>
      <w:hyperlink r:id="rId54">
        <w:r>
          <w:rPr>
            <w:sz w:val="20"/>
            <w:vertAlign w:val="baseline"/>
          </w:rPr>
          <w:t>.</w:t>
        </w:r>
        <w:r>
          <w:rPr>
            <w:color w:val="0000FF"/>
            <w:sz w:val="20"/>
            <w:u w:val="single" w:color="0000FF"/>
            <w:vertAlign w:val="baseline"/>
          </w:rPr>
          <w:t>http://westafricaninsight.org</w:t>
        </w:r>
      </w:hyperlink>
      <w:r>
        <w:rPr>
          <w:color w:val="0000FF"/>
          <w:spacing w:val="-1"/>
          <w:sz w:val="20"/>
          <w:vertAlign w:val="baseline"/>
        </w:rPr>
        <w:t> </w:t>
      </w:r>
      <w:r>
        <w:rPr>
          <w:sz w:val="20"/>
          <w:vertAlign w:val="baseline"/>
        </w:rPr>
        <w:t>Accessed</w:t>
      </w:r>
      <w:r>
        <w:rPr>
          <w:spacing w:val="-4"/>
          <w:sz w:val="20"/>
          <w:vertAlign w:val="baseline"/>
        </w:rPr>
        <w:t> </w:t>
      </w:r>
      <w:r>
        <w:rPr>
          <w:sz w:val="20"/>
          <w:vertAlign w:val="baseline"/>
        </w:rPr>
        <w:t>on 20</w:t>
      </w:r>
      <w:r>
        <w:rPr>
          <w:sz w:val="20"/>
          <w:vertAlign w:val="superscript"/>
        </w:rPr>
        <w:t>th</w:t>
      </w:r>
      <w:r>
        <w:rPr>
          <w:sz w:val="20"/>
          <w:vertAlign w:val="baseline"/>
        </w:rPr>
        <w:t>July, 2015</w:t>
      </w:r>
    </w:p>
    <w:p>
      <w:pPr>
        <w:spacing w:line="242" w:lineRule="auto" w:before="20"/>
        <w:ind w:left="400" w:right="1389" w:firstLine="0"/>
        <w:jc w:val="left"/>
        <w:rPr>
          <w:sz w:val="20"/>
        </w:rPr>
      </w:pPr>
      <w:r>
        <w:rPr>
          <w:sz w:val="20"/>
          <w:vertAlign w:val="superscript"/>
        </w:rPr>
        <w:t>944</w:t>
      </w:r>
      <w:r>
        <w:rPr>
          <w:sz w:val="20"/>
          <w:vertAlign w:val="baseline"/>
        </w:rPr>
        <w:t>Ministerial Presentation by the former Minister of Mines and Steel Development, Arc. Musa Mohammed</w:t>
      </w:r>
      <w:r>
        <w:rPr>
          <w:spacing w:val="-2"/>
          <w:sz w:val="20"/>
          <w:vertAlign w:val="baseline"/>
        </w:rPr>
        <w:t> </w:t>
      </w:r>
      <w:r>
        <w:rPr>
          <w:sz w:val="20"/>
          <w:vertAlign w:val="baseline"/>
        </w:rPr>
        <w:t>Sada</w:t>
      </w:r>
      <w:r>
        <w:rPr>
          <w:spacing w:val="-3"/>
          <w:sz w:val="20"/>
          <w:vertAlign w:val="baseline"/>
        </w:rPr>
        <w:t> </w:t>
      </w:r>
      <w:r>
        <w:rPr>
          <w:sz w:val="20"/>
          <w:vertAlign w:val="baseline"/>
        </w:rPr>
        <w:t>at</w:t>
      </w:r>
      <w:r>
        <w:rPr>
          <w:spacing w:val="-3"/>
          <w:sz w:val="20"/>
          <w:vertAlign w:val="baseline"/>
        </w:rPr>
        <w:t> </w:t>
      </w:r>
      <w:r>
        <w:rPr>
          <w:sz w:val="20"/>
          <w:vertAlign w:val="baseline"/>
        </w:rPr>
        <w:t>the</w:t>
      </w:r>
      <w:r>
        <w:rPr>
          <w:spacing w:val="-3"/>
          <w:sz w:val="20"/>
          <w:vertAlign w:val="baseline"/>
        </w:rPr>
        <w:t> </w:t>
      </w:r>
      <w:r>
        <w:rPr>
          <w:sz w:val="20"/>
          <w:vertAlign w:val="baseline"/>
        </w:rPr>
        <w:t>Ministerial</w:t>
      </w:r>
      <w:r>
        <w:rPr>
          <w:spacing w:val="-3"/>
          <w:sz w:val="20"/>
          <w:vertAlign w:val="baseline"/>
        </w:rPr>
        <w:t> </w:t>
      </w:r>
      <w:r>
        <w:rPr>
          <w:sz w:val="20"/>
          <w:vertAlign w:val="baseline"/>
        </w:rPr>
        <w:t>Platform</w:t>
      </w:r>
      <w:r>
        <w:rPr>
          <w:spacing w:val="-7"/>
          <w:sz w:val="20"/>
          <w:vertAlign w:val="baseline"/>
        </w:rPr>
        <w:t> </w:t>
      </w:r>
      <w:r>
        <w:rPr>
          <w:sz w:val="20"/>
          <w:vertAlign w:val="baseline"/>
        </w:rPr>
        <w:t>on</w:t>
      </w:r>
      <w:r>
        <w:rPr>
          <w:spacing w:val="-4"/>
          <w:sz w:val="20"/>
          <w:vertAlign w:val="baseline"/>
        </w:rPr>
        <w:t> </w:t>
      </w:r>
      <w:r>
        <w:rPr>
          <w:sz w:val="20"/>
          <w:vertAlign w:val="baseline"/>
        </w:rPr>
        <w:t>the</w:t>
      </w:r>
      <w:r>
        <w:rPr>
          <w:spacing w:val="-1"/>
          <w:sz w:val="20"/>
          <w:vertAlign w:val="baseline"/>
        </w:rPr>
        <w:t> </w:t>
      </w:r>
      <w:r>
        <w:rPr>
          <w:sz w:val="20"/>
          <w:vertAlign w:val="baseline"/>
        </w:rPr>
        <w:t>Achievements</w:t>
      </w:r>
      <w:r>
        <w:rPr>
          <w:spacing w:val="-4"/>
          <w:sz w:val="20"/>
          <w:vertAlign w:val="baseline"/>
        </w:rPr>
        <w:t> </w:t>
      </w:r>
      <w:r>
        <w:rPr>
          <w:sz w:val="20"/>
          <w:vertAlign w:val="baseline"/>
        </w:rPr>
        <w:t>and</w:t>
      </w:r>
      <w:r>
        <w:rPr>
          <w:spacing w:val="-2"/>
          <w:sz w:val="20"/>
          <w:vertAlign w:val="baseline"/>
        </w:rPr>
        <w:t> </w:t>
      </w:r>
      <w:r>
        <w:rPr>
          <w:sz w:val="20"/>
          <w:vertAlign w:val="baseline"/>
        </w:rPr>
        <w:t>Accomplishment</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Ministry</w:t>
      </w:r>
      <w:r>
        <w:rPr>
          <w:spacing w:val="-7"/>
          <w:sz w:val="20"/>
          <w:vertAlign w:val="baseline"/>
        </w:rPr>
        <w:t> </w:t>
      </w:r>
      <w:r>
        <w:rPr>
          <w:sz w:val="20"/>
          <w:vertAlign w:val="baseline"/>
        </w:rPr>
        <w:t>of Mines and Steel Development, May 29</w:t>
      </w:r>
      <w:r>
        <w:rPr>
          <w:sz w:val="20"/>
          <w:vertAlign w:val="superscript"/>
        </w:rPr>
        <w:t>th</w:t>
      </w:r>
      <w:r>
        <w:rPr>
          <w:sz w:val="20"/>
          <w:vertAlign w:val="baseline"/>
        </w:rPr>
        <w:t> 2011 to May, 2012; p.19</w:t>
      </w:r>
    </w:p>
    <w:p>
      <w:pPr>
        <w:spacing w:after="0" w:line="242" w:lineRule="auto"/>
        <w:jc w:val="left"/>
        <w:rPr>
          <w:sz w:val="20"/>
        </w:rPr>
        <w:sectPr>
          <w:pgSz w:w="12240" w:h="15840"/>
          <w:pgMar w:header="0" w:footer="1012" w:top="1360" w:bottom="1200" w:left="1040" w:right="860"/>
        </w:sectPr>
      </w:pPr>
    </w:p>
    <w:p>
      <w:pPr>
        <w:pStyle w:val="BodyText"/>
        <w:spacing w:line="480" w:lineRule="auto" w:before="112"/>
        <w:ind w:left="400" w:right="1152"/>
        <w:jc w:val="both"/>
      </w:pPr>
      <w:r>
        <w:rPr/>
        <w:t>that undermine environmental quality.</w:t>
      </w:r>
      <w:r>
        <w:rPr>
          <w:vertAlign w:val="superscript"/>
        </w:rPr>
        <w:t>945</w:t>
      </w:r>
      <w:r>
        <w:rPr>
          <w:vertAlign w:val="baseline"/>
        </w:rPr>
        <w:t> In this wise, NESREA may have to bring on board a Type Approval Regulations prescribing the types, specifications and categories ofequipment/machines to be used in the mining sector in liaison with other stakeholders of the mining industry; including in this instance, the Standards Organization of Nigeria </w:t>
      </w:r>
      <w:r>
        <w:rPr>
          <w:spacing w:val="-2"/>
          <w:vertAlign w:val="baseline"/>
        </w:rPr>
        <w:t>(SON).</w:t>
      </w:r>
    </w:p>
    <w:p>
      <w:pPr>
        <w:pStyle w:val="BodyText"/>
        <w:spacing w:before="12"/>
      </w:pPr>
    </w:p>
    <w:p>
      <w:pPr>
        <w:pStyle w:val="BodyText"/>
        <w:spacing w:line="480" w:lineRule="auto"/>
        <w:ind w:left="400" w:right="1154"/>
        <w:jc w:val="both"/>
      </w:pPr>
      <w:r>
        <w:rPr/>
        <w:t>In conclusion, the various ministries, agencies, departments and bodies that constitute the institutional framework for regulating the impacts of mining on the environment in</w:t>
      </w:r>
      <w:r>
        <w:rPr>
          <w:spacing w:val="40"/>
        </w:rPr>
        <w:t> </w:t>
      </w:r>
      <w:r>
        <w:rPr/>
        <w:t>Nigeria, examined in this chapter, are considered appropriate for attaining set objectives. However, there are instances of duplicity of roles which could be streamlined through proper coordination of the activities of relevant agencies. Also, these institutions need to holistically enforce the powers given to them in the interest of protection of the environment from degradation by mining of solid minerals in Nigeria.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2"/>
        <w:rPr>
          <w:sz w:val="20"/>
        </w:rPr>
      </w:pPr>
      <w:r>
        <w:rPr/>
        <mc:AlternateContent>
          <mc:Choice Requires="wps">
            <w:drawing>
              <wp:anchor distT="0" distB="0" distL="0" distR="0" allowOverlap="1" layoutInCell="1" locked="0" behindDoc="1" simplePos="0" relativeHeight="487754240">
                <wp:simplePos x="0" y="0"/>
                <wp:positionH relativeFrom="page">
                  <wp:posOffset>914704</wp:posOffset>
                </wp:positionH>
                <wp:positionV relativeFrom="paragraph">
                  <wp:posOffset>257875</wp:posOffset>
                </wp:positionV>
                <wp:extent cx="1829435" cy="9525"/>
                <wp:effectExtent l="0" t="0" r="0" b="0"/>
                <wp:wrapTopAndBottom/>
                <wp:docPr id="428" name="Graphic 428"/>
                <wp:cNvGraphicFramePr>
                  <a:graphicFrameLocks/>
                </wp:cNvGraphicFramePr>
                <a:graphic>
                  <a:graphicData uri="http://schemas.microsoft.com/office/word/2010/wordprocessingShape">
                    <wps:wsp>
                      <wps:cNvPr id="428" name="Graphic 4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05157pt;width:144.020pt;height:.72pt;mso-position-horizontal-relative:page;mso-position-vertical-relative:paragraph;z-index:-15562240;mso-wrap-distance-left:0;mso-wrap-distance-right:0" id="docshape396" filled="true" fillcolor="#000000" stroked="false">
                <v:fill type="solid"/>
                <w10:wrap type="topAndBottom"/>
              </v:rect>
            </w:pict>
          </mc:Fallback>
        </mc:AlternateContent>
      </w:r>
    </w:p>
    <w:p>
      <w:pPr>
        <w:spacing w:line="235" w:lineRule="auto" w:before="106"/>
        <w:ind w:left="400" w:right="653" w:firstLine="0"/>
        <w:jc w:val="left"/>
        <w:rPr>
          <w:sz w:val="20"/>
        </w:rPr>
      </w:pPr>
      <w:r>
        <w:rPr>
          <w:rFonts w:ascii="Calibri"/>
          <w:sz w:val="20"/>
          <w:vertAlign w:val="superscript"/>
        </w:rPr>
        <w:t>945</w:t>
      </w:r>
      <w:r>
        <w:rPr>
          <w:sz w:val="20"/>
          <w:vertAlign w:val="baseline"/>
        </w:rPr>
        <w:t>Section</w:t>
      </w:r>
      <w:r>
        <w:rPr>
          <w:spacing w:val="-6"/>
          <w:sz w:val="20"/>
          <w:vertAlign w:val="baseline"/>
        </w:rPr>
        <w:t> </w:t>
      </w:r>
      <w:r>
        <w:rPr>
          <w:sz w:val="20"/>
          <w:vertAlign w:val="baseline"/>
        </w:rPr>
        <w:t>8</w:t>
      </w:r>
      <w:r>
        <w:rPr>
          <w:spacing w:val="-4"/>
          <w:sz w:val="20"/>
          <w:vertAlign w:val="baseline"/>
        </w:rPr>
        <w:t> </w:t>
      </w:r>
      <w:r>
        <w:rPr>
          <w:sz w:val="20"/>
          <w:vertAlign w:val="baseline"/>
        </w:rPr>
        <w:t>(d),</w:t>
      </w:r>
      <w:r>
        <w:rPr>
          <w:spacing w:val="-3"/>
          <w:sz w:val="20"/>
          <w:vertAlign w:val="baseline"/>
        </w:rPr>
        <w:t> </w:t>
      </w:r>
      <w:r>
        <w:rPr>
          <w:sz w:val="20"/>
          <w:vertAlign w:val="baseline"/>
        </w:rPr>
        <w:t>National</w:t>
      </w:r>
      <w:r>
        <w:rPr>
          <w:spacing w:val="-5"/>
          <w:sz w:val="20"/>
          <w:vertAlign w:val="baseline"/>
        </w:rPr>
        <w:t> </w:t>
      </w:r>
      <w:r>
        <w:rPr>
          <w:sz w:val="20"/>
          <w:vertAlign w:val="baseline"/>
        </w:rPr>
        <w:t>Environmental</w:t>
      </w:r>
      <w:r>
        <w:rPr>
          <w:spacing w:val="-3"/>
          <w:sz w:val="20"/>
          <w:vertAlign w:val="baseline"/>
        </w:rPr>
        <w:t> </w:t>
      </w:r>
      <w:r>
        <w:rPr>
          <w:sz w:val="20"/>
          <w:vertAlign w:val="baseline"/>
        </w:rPr>
        <w:t>Standards</w:t>
      </w:r>
      <w:r>
        <w:rPr>
          <w:spacing w:val="-6"/>
          <w:sz w:val="20"/>
          <w:vertAlign w:val="baseline"/>
        </w:rPr>
        <w:t> </w:t>
      </w:r>
      <w:r>
        <w:rPr>
          <w:sz w:val="20"/>
          <w:vertAlign w:val="baseline"/>
        </w:rPr>
        <w:t>and Regulations</w:t>
      </w:r>
      <w:r>
        <w:rPr>
          <w:spacing w:val="-6"/>
          <w:sz w:val="20"/>
          <w:vertAlign w:val="baseline"/>
        </w:rPr>
        <w:t> </w:t>
      </w:r>
      <w:r>
        <w:rPr>
          <w:sz w:val="20"/>
          <w:vertAlign w:val="baseline"/>
        </w:rPr>
        <w:t>Enforcement</w:t>
      </w:r>
      <w:r>
        <w:rPr>
          <w:spacing w:val="-3"/>
          <w:sz w:val="20"/>
          <w:vertAlign w:val="baseline"/>
        </w:rPr>
        <w:t> </w:t>
      </w:r>
      <w:r>
        <w:rPr>
          <w:sz w:val="20"/>
          <w:vertAlign w:val="baseline"/>
        </w:rPr>
        <w:t>Agency</w:t>
      </w:r>
      <w:r>
        <w:rPr>
          <w:spacing w:val="-5"/>
          <w:sz w:val="20"/>
          <w:vertAlign w:val="baseline"/>
        </w:rPr>
        <w:t> </w:t>
      </w:r>
      <w:r>
        <w:rPr>
          <w:sz w:val="20"/>
          <w:vertAlign w:val="baseline"/>
        </w:rPr>
        <w:t>(Establishment)</w:t>
      </w:r>
      <w:r>
        <w:rPr>
          <w:spacing w:val="-3"/>
          <w:sz w:val="20"/>
          <w:vertAlign w:val="baseline"/>
        </w:rPr>
        <w:t> </w:t>
      </w:r>
      <w:r>
        <w:rPr>
          <w:sz w:val="20"/>
          <w:vertAlign w:val="baseline"/>
        </w:rPr>
        <w:t>Act,</w:t>
      </w:r>
      <w:r>
        <w:rPr>
          <w:spacing w:val="-2"/>
          <w:sz w:val="20"/>
          <w:vertAlign w:val="baseline"/>
        </w:rPr>
        <w:t> </w:t>
      </w:r>
      <w:r>
        <w:rPr>
          <w:sz w:val="20"/>
          <w:vertAlign w:val="baseline"/>
        </w:rPr>
        <w:t>No. </w:t>
      </w:r>
      <w:r>
        <w:rPr>
          <w:spacing w:val="-4"/>
          <w:sz w:val="20"/>
          <w:vertAlign w:val="baseline"/>
        </w:rPr>
        <w:t>25,</w:t>
      </w:r>
    </w:p>
    <w:p>
      <w:pPr>
        <w:spacing w:before="1"/>
        <w:ind w:left="400" w:right="0" w:firstLine="0"/>
        <w:jc w:val="left"/>
        <w:rPr>
          <w:sz w:val="20"/>
        </w:rPr>
      </w:pPr>
      <w:r>
        <w:rPr>
          <w:spacing w:val="-4"/>
          <w:sz w:val="20"/>
        </w:rPr>
        <w:t>2007</w:t>
      </w:r>
    </w:p>
    <w:p>
      <w:pPr>
        <w:spacing w:after="0"/>
        <w:jc w:val="left"/>
        <w:rPr>
          <w:sz w:val="20"/>
        </w:rPr>
        <w:sectPr>
          <w:pgSz w:w="12240" w:h="15840"/>
          <w:pgMar w:header="0" w:footer="1012" w:top="1320" w:bottom="1200" w:left="1040" w:right="860"/>
        </w:sectPr>
      </w:pPr>
    </w:p>
    <w:p>
      <w:pPr>
        <w:pStyle w:val="Heading1"/>
        <w:spacing w:line="489" w:lineRule="auto" w:before="181"/>
        <w:ind w:left="3854" w:right="4010" w:hanging="2"/>
      </w:pPr>
      <w:bookmarkStart w:name="_TOC_250007" w:id="44"/>
      <w:r>
        <w:rPr/>
        <w:t>CHAPTER SIX DATAAND</w:t>
      </w:r>
      <w:r>
        <w:rPr>
          <w:spacing w:val="-15"/>
        </w:rPr>
        <w:t> </w:t>
      </w:r>
      <w:bookmarkEnd w:id="44"/>
      <w:r>
        <w:rPr/>
        <w:t>ANALYSIS</w:t>
      </w:r>
    </w:p>
    <w:p>
      <w:pPr>
        <w:pStyle w:val="Heading2"/>
        <w:numPr>
          <w:ilvl w:val="1"/>
          <w:numId w:val="35"/>
        </w:numPr>
        <w:tabs>
          <w:tab w:pos="700" w:val="left" w:leader="none"/>
        </w:tabs>
        <w:spacing w:line="240" w:lineRule="auto" w:before="2" w:after="0"/>
        <w:ind w:left="700" w:right="0" w:hanging="300"/>
        <w:jc w:val="left"/>
        <w:rPr>
          <w:sz w:val="22"/>
        </w:rPr>
      </w:pPr>
      <w:bookmarkStart w:name="_TOC_250006" w:id="45"/>
      <w:bookmarkEnd w:id="45"/>
      <w:r>
        <w:rPr>
          <w:spacing w:val="-2"/>
        </w:rPr>
        <w:t>Introduction</w:t>
      </w:r>
    </w:p>
    <w:p>
      <w:pPr>
        <w:pStyle w:val="BodyText"/>
        <w:rPr>
          <w:b/>
        </w:rPr>
      </w:pPr>
    </w:p>
    <w:p>
      <w:pPr>
        <w:pStyle w:val="BodyText"/>
        <w:spacing w:before="7"/>
        <w:rPr>
          <w:b/>
        </w:rPr>
      </w:pPr>
    </w:p>
    <w:p>
      <w:pPr>
        <w:pStyle w:val="BodyText"/>
        <w:spacing w:line="480" w:lineRule="auto"/>
        <w:ind w:left="400" w:right="556"/>
        <w:jc w:val="both"/>
      </w:pPr>
      <w:r>
        <w:rPr/>
        <w:t>The adoption of empirical method of research is becoming widely accepted even in areas of studies that are not pure sciences. In addition to being imbibed by researchers in social sciences and the humanities, it contributes to the robustness of a research work. The aim of this chapter therefore, is to afford first-hand information on critical matters underpinning this thesis, as obtained from field study through questionnaires administered.</w:t>
      </w:r>
    </w:p>
    <w:p>
      <w:pPr>
        <w:pStyle w:val="BodyText"/>
        <w:spacing w:before="13"/>
      </w:pPr>
    </w:p>
    <w:p>
      <w:pPr>
        <w:pStyle w:val="BodyText"/>
        <w:spacing w:line="480" w:lineRule="auto"/>
        <w:ind w:left="400" w:right="552"/>
        <w:jc w:val="both"/>
      </w:pPr>
      <w:r>
        <w:rPr/>
        <w:t>The choice of the Plateau, Zamfara, Kogi and Niger States for the administration of the questionnaires was informed by pertinent considerations. Plateau State for the long history of mining in Nigeria and the vast impact of mining on the local, Zamfara State for the recent developments relating to the negative impact of mining of lead in Bagega ant the effects of mining on other communities, Kogi State for the previous long standing history of Coal mining</w:t>
      </w:r>
      <w:r>
        <w:rPr>
          <w:spacing w:val="40"/>
        </w:rPr>
        <w:t> </w:t>
      </w:r>
      <w:r>
        <w:rPr/>
        <w:t>in Okaba-Odagbo axis that resulted in abandonment of</w:t>
      </w:r>
      <w:r>
        <w:rPr>
          <w:spacing w:val="-1"/>
        </w:rPr>
        <w:t> </w:t>
      </w:r>
      <w:r>
        <w:rPr/>
        <w:t>mining communities</w:t>
      </w:r>
      <w:r>
        <w:rPr>
          <w:spacing w:val="-1"/>
        </w:rPr>
        <w:t> </w:t>
      </w:r>
      <w:r>
        <w:rPr/>
        <w:t>without any</w:t>
      </w:r>
      <w:r>
        <w:rPr>
          <w:spacing w:val="-5"/>
        </w:rPr>
        <w:t> </w:t>
      </w:r>
      <w:r>
        <w:rPr/>
        <w:t>reprieve and finally Niger State for its recent mining activities in Lukku-Minna axis and its implication</w:t>
      </w:r>
      <w:r>
        <w:rPr>
          <w:spacing w:val="40"/>
        </w:rPr>
        <w:t> </w:t>
      </w:r>
      <w:r>
        <w:rPr/>
        <w:t>for the environment and community living. Over all, choice of these States was informed by the need to have better coordination and manageable costs of executing the research; hence all of the States (except Zamfara State) where questionnaires were administered, are in the same geo- political zone of North-Central Nigeria. To aid appreciation of the issues, data collected were represented by series of tables; while necessary interpretation and analysis followed thus:</w:t>
      </w:r>
    </w:p>
    <w:p>
      <w:pPr>
        <w:spacing w:after="0" w:line="480" w:lineRule="auto"/>
        <w:jc w:val="both"/>
        <w:sectPr>
          <w:pgSz w:w="12240" w:h="15840"/>
          <w:pgMar w:header="0" w:footer="1012" w:top="1820" w:bottom="1200" w:left="1040" w:right="860"/>
        </w:sectPr>
      </w:pPr>
    </w:p>
    <w:p>
      <w:pPr>
        <w:pStyle w:val="Heading2"/>
        <w:numPr>
          <w:ilvl w:val="1"/>
          <w:numId w:val="35"/>
        </w:numPr>
        <w:tabs>
          <w:tab w:pos="788" w:val="left" w:leader="none"/>
        </w:tabs>
        <w:spacing w:line="484" w:lineRule="auto" w:before="72" w:after="0"/>
        <w:ind w:left="400" w:right="555" w:firstLine="0"/>
        <w:jc w:val="left"/>
        <w:rPr>
          <w:b w:val="0"/>
        </w:rPr>
      </w:pPr>
      <w:bookmarkStart w:name="_TOC_250005" w:id="46"/>
      <w:r>
        <w:rPr/>
        <w:t>Analysis of Data Collected Pursuant to Questionnaires Administered on Host Mining</w:t>
      </w:r>
      <w:r>
        <w:rPr>
          <w:spacing w:val="80"/>
        </w:rPr>
        <w:t> </w:t>
      </w:r>
      <w:bookmarkEnd w:id="46"/>
      <w:r>
        <w:rPr>
          <w:spacing w:val="-2"/>
        </w:rPr>
        <w:t>Communities</w:t>
      </w:r>
    </w:p>
    <w:p>
      <w:pPr>
        <w:pStyle w:val="BodyText"/>
        <w:spacing w:before="1"/>
        <w:rPr>
          <w:b/>
        </w:rPr>
      </w:pPr>
    </w:p>
    <w:p>
      <w:pPr>
        <w:pStyle w:val="BodyText"/>
        <w:spacing w:after="9"/>
        <w:ind w:left="400"/>
        <w:jc w:val="both"/>
      </w:pPr>
      <w:r>
        <w:rPr/>
        <w:t>Table</w:t>
      </w:r>
      <w:r>
        <w:rPr>
          <w:spacing w:val="-1"/>
        </w:rPr>
        <w:t> </w:t>
      </w:r>
      <w:r>
        <w:rPr/>
        <w:t>1:</w:t>
      </w:r>
      <w:r>
        <w:rPr>
          <w:spacing w:val="-1"/>
        </w:rPr>
        <w:t> </w:t>
      </w:r>
      <w:r>
        <w:rPr/>
        <w:t>Sex</w:t>
      </w:r>
      <w:r>
        <w:rPr>
          <w:spacing w:val="1"/>
        </w:rPr>
        <w:t> </w:t>
      </w:r>
      <w:r>
        <w:rPr/>
        <w:t>of </w:t>
      </w:r>
      <w:r>
        <w:rPr>
          <w:spacing w:val="-2"/>
        </w:rPr>
        <w:t>Respondents</w:t>
      </w: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91"/>
        <w:gridCol w:w="1145"/>
        <w:gridCol w:w="1010"/>
        <w:gridCol w:w="1375"/>
        <w:gridCol w:w="1468"/>
      </w:tblGrid>
      <w:tr>
        <w:trPr>
          <w:trHeight w:val="639" w:hRule="atLeast"/>
        </w:trPr>
        <w:tc>
          <w:tcPr>
            <w:tcW w:w="1591" w:type="dxa"/>
          </w:tcPr>
          <w:p>
            <w:pPr>
              <w:pStyle w:val="TableParagraph"/>
              <w:ind w:left="332"/>
              <w:jc w:val="left"/>
              <w:rPr>
                <w:sz w:val="24"/>
              </w:rPr>
            </w:pPr>
            <w:r>
              <w:rPr>
                <w:spacing w:val="-2"/>
                <w:sz w:val="24"/>
              </w:rPr>
              <w:t>Variables</w:t>
            </w:r>
          </w:p>
        </w:tc>
        <w:tc>
          <w:tcPr>
            <w:tcW w:w="1145" w:type="dxa"/>
            <w:tcBorders>
              <w:right w:val="single" w:sz="8" w:space="0" w:color="000000"/>
            </w:tcBorders>
          </w:tcPr>
          <w:p>
            <w:pPr>
              <w:pStyle w:val="TableParagraph"/>
              <w:spacing w:line="320" w:lineRule="exact" w:before="0"/>
              <w:ind w:left="517" w:right="85" w:hanging="387"/>
              <w:jc w:val="left"/>
              <w:rPr>
                <w:sz w:val="24"/>
              </w:rPr>
            </w:pPr>
            <w:r>
              <w:rPr>
                <w:spacing w:val="-2"/>
                <w:sz w:val="24"/>
              </w:rPr>
              <w:t>Frequenc </w:t>
            </w:r>
            <w:r>
              <w:rPr>
                <w:spacing w:val="-10"/>
                <w:sz w:val="24"/>
              </w:rPr>
              <w:t>y</w:t>
            </w:r>
          </w:p>
        </w:tc>
        <w:tc>
          <w:tcPr>
            <w:tcW w:w="1010" w:type="dxa"/>
            <w:tcBorders>
              <w:left w:val="single" w:sz="8" w:space="0" w:color="000000"/>
              <w:right w:val="single" w:sz="8" w:space="0" w:color="000000"/>
            </w:tcBorders>
          </w:tcPr>
          <w:p>
            <w:pPr>
              <w:pStyle w:val="TableParagraph"/>
              <w:ind w:right="112"/>
              <w:rPr>
                <w:sz w:val="24"/>
              </w:rPr>
            </w:pPr>
            <w:r>
              <w:rPr>
                <w:spacing w:val="-2"/>
                <w:sz w:val="24"/>
              </w:rPr>
              <w:t>Percent</w:t>
            </w:r>
          </w:p>
        </w:tc>
        <w:tc>
          <w:tcPr>
            <w:tcW w:w="1375" w:type="dxa"/>
            <w:tcBorders>
              <w:left w:val="single" w:sz="8" w:space="0" w:color="000000"/>
              <w:right w:val="single" w:sz="8" w:space="0" w:color="000000"/>
            </w:tcBorders>
          </w:tcPr>
          <w:p>
            <w:pPr>
              <w:pStyle w:val="TableParagraph"/>
              <w:spacing w:line="320" w:lineRule="exact" w:before="0"/>
              <w:ind w:left="338" w:right="291" w:firstLine="93"/>
              <w:jc w:val="left"/>
              <w:rPr>
                <w:sz w:val="24"/>
              </w:rPr>
            </w:pPr>
            <w:r>
              <w:rPr>
                <w:spacing w:val="-4"/>
                <w:sz w:val="24"/>
              </w:rPr>
              <w:t>Valid </w:t>
            </w:r>
            <w:r>
              <w:rPr>
                <w:spacing w:val="-2"/>
                <w:sz w:val="24"/>
              </w:rPr>
              <w:t>Percent</w:t>
            </w:r>
          </w:p>
        </w:tc>
        <w:tc>
          <w:tcPr>
            <w:tcW w:w="1468" w:type="dxa"/>
            <w:tcBorders>
              <w:left w:val="single" w:sz="8" w:space="0" w:color="000000"/>
            </w:tcBorders>
          </w:tcPr>
          <w:p>
            <w:pPr>
              <w:pStyle w:val="TableParagraph"/>
              <w:spacing w:line="320" w:lineRule="exact" w:before="0"/>
              <w:ind w:left="380" w:hanging="202"/>
              <w:jc w:val="left"/>
              <w:rPr>
                <w:sz w:val="24"/>
              </w:rPr>
            </w:pPr>
            <w:r>
              <w:rPr>
                <w:spacing w:val="-2"/>
                <w:sz w:val="24"/>
              </w:rPr>
              <w:t>Cumulative Percent</w:t>
            </w:r>
          </w:p>
        </w:tc>
      </w:tr>
      <w:tr>
        <w:trPr>
          <w:trHeight w:val="363" w:hRule="atLeast"/>
        </w:trPr>
        <w:tc>
          <w:tcPr>
            <w:tcW w:w="1591" w:type="dxa"/>
            <w:tcBorders>
              <w:bottom w:val="nil"/>
            </w:tcBorders>
          </w:tcPr>
          <w:p>
            <w:pPr>
              <w:pStyle w:val="TableParagraph"/>
              <w:spacing w:before="38"/>
              <w:ind w:left="793"/>
              <w:jc w:val="left"/>
              <w:rPr>
                <w:sz w:val="24"/>
              </w:rPr>
            </w:pPr>
            <w:r>
              <w:rPr>
                <w:spacing w:val="-4"/>
                <w:sz w:val="24"/>
              </w:rPr>
              <w:t>Male</w:t>
            </w:r>
          </w:p>
        </w:tc>
        <w:tc>
          <w:tcPr>
            <w:tcW w:w="1145" w:type="dxa"/>
            <w:tcBorders>
              <w:bottom w:val="nil"/>
              <w:right w:val="single" w:sz="8" w:space="0" w:color="000000"/>
            </w:tcBorders>
          </w:tcPr>
          <w:p>
            <w:pPr>
              <w:pStyle w:val="TableParagraph"/>
              <w:spacing w:before="38"/>
              <w:ind w:right="33"/>
              <w:rPr>
                <w:sz w:val="24"/>
              </w:rPr>
            </w:pPr>
            <w:r>
              <w:rPr>
                <w:spacing w:val="-5"/>
                <w:sz w:val="24"/>
              </w:rPr>
              <w:t>287</w:t>
            </w:r>
          </w:p>
        </w:tc>
        <w:tc>
          <w:tcPr>
            <w:tcW w:w="1010" w:type="dxa"/>
            <w:tcBorders>
              <w:left w:val="single" w:sz="8" w:space="0" w:color="000000"/>
              <w:bottom w:val="nil"/>
              <w:right w:val="single" w:sz="8" w:space="0" w:color="000000"/>
            </w:tcBorders>
          </w:tcPr>
          <w:p>
            <w:pPr>
              <w:pStyle w:val="TableParagraph"/>
              <w:spacing w:before="38"/>
              <w:ind w:right="35"/>
              <w:rPr>
                <w:sz w:val="24"/>
              </w:rPr>
            </w:pPr>
            <w:r>
              <w:rPr>
                <w:spacing w:val="-4"/>
                <w:sz w:val="24"/>
              </w:rPr>
              <w:t>67.4</w:t>
            </w:r>
          </w:p>
        </w:tc>
        <w:tc>
          <w:tcPr>
            <w:tcW w:w="1375" w:type="dxa"/>
            <w:tcBorders>
              <w:left w:val="single" w:sz="8" w:space="0" w:color="000000"/>
              <w:bottom w:val="nil"/>
              <w:right w:val="single" w:sz="8" w:space="0" w:color="000000"/>
            </w:tcBorders>
          </w:tcPr>
          <w:p>
            <w:pPr>
              <w:pStyle w:val="TableParagraph"/>
              <w:spacing w:before="38"/>
              <w:ind w:right="34"/>
              <w:rPr>
                <w:sz w:val="24"/>
              </w:rPr>
            </w:pPr>
            <w:r>
              <w:rPr>
                <w:spacing w:val="-4"/>
                <w:sz w:val="24"/>
              </w:rPr>
              <w:t>67.4</w:t>
            </w:r>
          </w:p>
        </w:tc>
        <w:tc>
          <w:tcPr>
            <w:tcW w:w="1468" w:type="dxa"/>
            <w:tcBorders>
              <w:left w:val="single" w:sz="8" w:space="0" w:color="000000"/>
              <w:bottom w:val="nil"/>
            </w:tcBorders>
          </w:tcPr>
          <w:p>
            <w:pPr>
              <w:pStyle w:val="TableParagraph"/>
              <w:spacing w:before="38"/>
              <w:ind w:right="35"/>
              <w:rPr>
                <w:sz w:val="24"/>
              </w:rPr>
            </w:pPr>
            <w:r>
              <w:rPr>
                <w:spacing w:val="-4"/>
                <w:sz w:val="24"/>
              </w:rPr>
              <w:t>67.4</w:t>
            </w:r>
          </w:p>
        </w:tc>
      </w:tr>
      <w:tr>
        <w:trPr>
          <w:trHeight w:val="364" w:hRule="atLeast"/>
        </w:trPr>
        <w:tc>
          <w:tcPr>
            <w:tcW w:w="1591" w:type="dxa"/>
            <w:tcBorders>
              <w:top w:val="nil"/>
              <w:bottom w:val="nil"/>
            </w:tcBorders>
          </w:tcPr>
          <w:p>
            <w:pPr>
              <w:pStyle w:val="TableParagraph"/>
              <w:ind w:left="793"/>
              <w:jc w:val="left"/>
              <w:rPr>
                <w:sz w:val="24"/>
              </w:rPr>
            </w:pPr>
            <w:r>
              <w:rPr>
                <w:spacing w:val="-2"/>
                <w:sz w:val="24"/>
              </w:rPr>
              <w:t>Female</w:t>
            </w:r>
          </w:p>
        </w:tc>
        <w:tc>
          <w:tcPr>
            <w:tcW w:w="1145" w:type="dxa"/>
            <w:tcBorders>
              <w:top w:val="nil"/>
              <w:bottom w:val="nil"/>
              <w:right w:val="single" w:sz="8" w:space="0" w:color="000000"/>
            </w:tcBorders>
          </w:tcPr>
          <w:p>
            <w:pPr>
              <w:pStyle w:val="TableParagraph"/>
              <w:ind w:right="33"/>
              <w:rPr>
                <w:sz w:val="24"/>
              </w:rPr>
            </w:pPr>
            <w:r>
              <w:rPr>
                <w:spacing w:val="-5"/>
                <w:sz w:val="24"/>
              </w:rPr>
              <w:t>139</w:t>
            </w:r>
          </w:p>
        </w:tc>
        <w:tc>
          <w:tcPr>
            <w:tcW w:w="1010" w:type="dxa"/>
            <w:tcBorders>
              <w:top w:val="nil"/>
              <w:left w:val="single" w:sz="8" w:space="0" w:color="000000"/>
              <w:bottom w:val="nil"/>
              <w:right w:val="single" w:sz="8" w:space="0" w:color="000000"/>
            </w:tcBorders>
          </w:tcPr>
          <w:p>
            <w:pPr>
              <w:pStyle w:val="TableParagraph"/>
              <w:ind w:right="35"/>
              <w:rPr>
                <w:sz w:val="24"/>
              </w:rPr>
            </w:pPr>
            <w:r>
              <w:rPr>
                <w:spacing w:val="-4"/>
                <w:sz w:val="24"/>
              </w:rPr>
              <w:t>32.6</w:t>
            </w:r>
          </w:p>
        </w:tc>
        <w:tc>
          <w:tcPr>
            <w:tcW w:w="1375" w:type="dxa"/>
            <w:tcBorders>
              <w:top w:val="nil"/>
              <w:left w:val="single" w:sz="8" w:space="0" w:color="000000"/>
              <w:bottom w:val="nil"/>
              <w:right w:val="single" w:sz="8" w:space="0" w:color="000000"/>
            </w:tcBorders>
          </w:tcPr>
          <w:p>
            <w:pPr>
              <w:pStyle w:val="TableParagraph"/>
              <w:ind w:right="34"/>
              <w:rPr>
                <w:sz w:val="24"/>
              </w:rPr>
            </w:pPr>
            <w:r>
              <w:rPr>
                <w:spacing w:val="-4"/>
                <w:sz w:val="24"/>
              </w:rPr>
              <w:t>32.6</w:t>
            </w:r>
          </w:p>
        </w:tc>
        <w:tc>
          <w:tcPr>
            <w:tcW w:w="1468" w:type="dxa"/>
            <w:tcBorders>
              <w:top w:val="nil"/>
              <w:left w:val="single" w:sz="8" w:space="0" w:color="000000"/>
              <w:bottom w:val="nil"/>
            </w:tcBorders>
          </w:tcPr>
          <w:p>
            <w:pPr>
              <w:pStyle w:val="TableParagraph"/>
              <w:ind w:right="35"/>
              <w:rPr>
                <w:sz w:val="24"/>
              </w:rPr>
            </w:pPr>
            <w:r>
              <w:rPr>
                <w:spacing w:val="-2"/>
                <w:sz w:val="24"/>
              </w:rPr>
              <w:t>100.0</w:t>
            </w:r>
          </w:p>
        </w:tc>
      </w:tr>
      <w:tr>
        <w:trPr>
          <w:trHeight w:val="322" w:hRule="atLeast"/>
        </w:trPr>
        <w:tc>
          <w:tcPr>
            <w:tcW w:w="1591" w:type="dxa"/>
            <w:tcBorders>
              <w:top w:val="nil"/>
            </w:tcBorders>
          </w:tcPr>
          <w:p>
            <w:pPr>
              <w:pStyle w:val="TableParagraph"/>
              <w:spacing w:line="263" w:lineRule="exact"/>
              <w:ind w:left="793"/>
              <w:jc w:val="left"/>
              <w:rPr>
                <w:sz w:val="24"/>
              </w:rPr>
            </w:pPr>
            <w:r>
              <w:rPr>
                <w:spacing w:val="-2"/>
                <w:sz w:val="24"/>
              </w:rPr>
              <w:t>Total</w:t>
            </w:r>
          </w:p>
        </w:tc>
        <w:tc>
          <w:tcPr>
            <w:tcW w:w="1145" w:type="dxa"/>
            <w:tcBorders>
              <w:top w:val="nil"/>
              <w:right w:val="single" w:sz="8" w:space="0" w:color="000000"/>
            </w:tcBorders>
          </w:tcPr>
          <w:p>
            <w:pPr>
              <w:pStyle w:val="TableParagraph"/>
              <w:spacing w:line="263" w:lineRule="exact"/>
              <w:ind w:right="33"/>
              <w:rPr>
                <w:sz w:val="24"/>
              </w:rPr>
            </w:pPr>
            <w:r>
              <w:rPr>
                <w:spacing w:val="-5"/>
                <w:sz w:val="24"/>
              </w:rPr>
              <w:t>426</w:t>
            </w:r>
          </w:p>
        </w:tc>
        <w:tc>
          <w:tcPr>
            <w:tcW w:w="1010" w:type="dxa"/>
            <w:tcBorders>
              <w:top w:val="nil"/>
              <w:left w:val="single" w:sz="8" w:space="0" w:color="000000"/>
              <w:right w:val="single" w:sz="8" w:space="0" w:color="000000"/>
            </w:tcBorders>
          </w:tcPr>
          <w:p>
            <w:pPr>
              <w:pStyle w:val="TableParagraph"/>
              <w:spacing w:line="263" w:lineRule="exact"/>
              <w:ind w:right="35"/>
              <w:rPr>
                <w:sz w:val="24"/>
              </w:rPr>
            </w:pPr>
            <w:r>
              <w:rPr>
                <w:spacing w:val="-2"/>
                <w:sz w:val="24"/>
              </w:rPr>
              <w:t>100.0</w:t>
            </w:r>
          </w:p>
        </w:tc>
        <w:tc>
          <w:tcPr>
            <w:tcW w:w="1375" w:type="dxa"/>
            <w:tcBorders>
              <w:top w:val="nil"/>
              <w:left w:val="single" w:sz="8" w:space="0" w:color="000000"/>
              <w:right w:val="single" w:sz="8" w:space="0" w:color="000000"/>
            </w:tcBorders>
          </w:tcPr>
          <w:p>
            <w:pPr>
              <w:pStyle w:val="TableParagraph"/>
              <w:spacing w:line="263" w:lineRule="exact"/>
              <w:ind w:right="34"/>
              <w:rPr>
                <w:sz w:val="24"/>
              </w:rPr>
            </w:pPr>
            <w:r>
              <w:rPr>
                <w:spacing w:val="-2"/>
                <w:sz w:val="24"/>
              </w:rPr>
              <w:t>100.0</w:t>
            </w:r>
          </w:p>
        </w:tc>
        <w:tc>
          <w:tcPr>
            <w:tcW w:w="1468" w:type="dxa"/>
            <w:tcBorders>
              <w:top w:val="nil"/>
              <w:left w:val="single" w:sz="8" w:space="0" w:color="000000"/>
            </w:tcBorders>
          </w:tcPr>
          <w:p>
            <w:pPr>
              <w:pStyle w:val="TableParagraph"/>
              <w:spacing w:before="0"/>
              <w:jc w:val="left"/>
              <w:rPr>
                <w:sz w:val="24"/>
              </w:rPr>
            </w:pPr>
          </w:p>
        </w:tc>
      </w:tr>
    </w:tbl>
    <w:p>
      <w:pPr>
        <w:pStyle w:val="BodyText"/>
        <w:spacing w:line="480" w:lineRule="auto" w:before="232"/>
        <w:ind w:left="400" w:right="579"/>
        <w:jc w:val="both"/>
      </w:pPr>
      <w:r>
        <w:rPr/>
        <w:t>The Table above presents the gender distribution of the respondents. A significant portion of the respondents were male (67.4%), while female constitute (32.6%). This implies that male respondents are in a high majority. This is not unexpected; as in these parts of Nigeria, cultural and religious considerations may have acted as barriers to having many more women being administered the questionnaires.</w:t>
      </w:r>
    </w:p>
    <w:p>
      <w:pPr>
        <w:pStyle w:val="BodyText"/>
        <w:spacing w:before="46" w:after="8"/>
        <w:ind w:left="460"/>
        <w:jc w:val="both"/>
      </w:pPr>
      <w:r>
        <w:rPr/>
        <w:t>Table</w:t>
      </w:r>
      <w:r>
        <w:rPr>
          <w:spacing w:val="-3"/>
        </w:rPr>
        <w:t> </w:t>
      </w:r>
      <w:r>
        <w:rPr/>
        <w:t>2:</w:t>
      </w:r>
      <w:r>
        <w:rPr>
          <w:spacing w:val="-1"/>
        </w:rPr>
        <w:t> </w:t>
      </w:r>
      <w:r>
        <w:rPr/>
        <w:t>Marital</w:t>
      </w:r>
      <w:r>
        <w:rPr>
          <w:spacing w:val="-1"/>
        </w:rPr>
        <w:t> </w:t>
      </w:r>
      <w:r>
        <w:rPr/>
        <w:t>Status</w:t>
      </w:r>
      <w:r>
        <w:rPr>
          <w:spacing w:val="-1"/>
        </w:rPr>
        <w:t> </w:t>
      </w:r>
      <w:r>
        <w:rPr/>
        <w:t>of </w:t>
      </w:r>
      <w:r>
        <w:rPr>
          <w:spacing w:val="-2"/>
        </w:rPr>
        <w:t>Respondents</w:t>
      </w: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68"/>
        <w:gridCol w:w="1213"/>
        <w:gridCol w:w="944"/>
        <w:gridCol w:w="1376"/>
        <w:gridCol w:w="1469"/>
      </w:tblGrid>
      <w:tr>
        <w:trPr>
          <w:trHeight w:val="639" w:hRule="atLeast"/>
        </w:trPr>
        <w:tc>
          <w:tcPr>
            <w:tcW w:w="1668" w:type="dxa"/>
          </w:tcPr>
          <w:p>
            <w:pPr>
              <w:pStyle w:val="TableParagraph"/>
              <w:spacing w:before="37"/>
              <w:ind w:left="371"/>
              <w:jc w:val="left"/>
              <w:rPr>
                <w:sz w:val="24"/>
              </w:rPr>
            </w:pPr>
            <w:r>
              <w:rPr>
                <w:spacing w:val="-2"/>
                <w:sz w:val="24"/>
              </w:rPr>
              <w:t>Variables</w:t>
            </w:r>
          </w:p>
        </w:tc>
        <w:tc>
          <w:tcPr>
            <w:tcW w:w="1213" w:type="dxa"/>
            <w:tcBorders>
              <w:right w:val="single" w:sz="8" w:space="0" w:color="000000"/>
            </w:tcBorders>
          </w:tcPr>
          <w:p>
            <w:pPr>
              <w:pStyle w:val="TableParagraph"/>
              <w:spacing w:before="37"/>
              <w:ind w:right="59"/>
              <w:rPr>
                <w:sz w:val="24"/>
              </w:rPr>
            </w:pPr>
            <w:r>
              <w:rPr>
                <w:spacing w:val="-2"/>
                <w:sz w:val="24"/>
              </w:rPr>
              <w:t>Frequency</w:t>
            </w:r>
          </w:p>
        </w:tc>
        <w:tc>
          <w:tcPr>
            <w:tcW w:w="944" w:type="dxa"/>
            <w:tcBorders>
              <w:left w:val="single" w:sz="8" w:space="0" w:color="000000"/>
              <w:right w:val="single" w:sz="8" w:space="0" w:color="000000"/>
            </w:tcBorders>
          </w:tcPr>
          <w:p>
            <w:pPr>
              <w:pStyle w:val="TableParagraph"/>
              <w:spacing w:before="37"/>
              <w:ind w:right="83"/>
              <w:rPr>
                <w:sz w:val="24"/>
              </w:rPr>
            </w:pPr>
            <w:r>
              <w:rPr>
                <w:spacing w:val="-2"/>
                <w:sz w:val="24"/>
              </w:rPr>
              <w:t>Percent</w:t>
            </w:r>
          </w:p>
        </w:tc>
        <w:tc>
          <w:tcPr>
            <w:tcW w:w="1376" w:type="dxa"/>
            <w:tcBorders>
              <w:left w:val="single" w:sz="8" w:space="0" w:color="000000"/>
              <w:right w:val="single" w:sz="8" w:space="0" w:color="000000"/>
            </w:tcBorders>
          </w:tcPr>
          <w:p>
            <w:pPr>
              <w:pStyle w:val="TableParagraph"/>
              <w:spacing w:line="322" w:lineRule="exact" w:before="0"/>
              <w:ind w:left="336" w:right="294" w:firstLine="93"/>
              <w:jc w:val="left"/>
              <w:rPr>
                <w:sz w:val="24"/>
              </w:rPr>
            </w:pPr>
            <w:r>
              <w:rPr>
                <w:spacing w:val="-4"/>
                <w:sz w:val="24"/>
              </w:rPr>
              <w:t>Valid </w:t>
            </w:r>
            <w:r>
              <w:rPr>
                <w:spacing w:val="-2"/>
                <w:sz w:val="24"/>
              </w:rPr>
              <w:t>Percent</w:t>
            </w:r>
          </w:p>
        </w:tc>
        <w:tc>
          <w:tcPr>
            <w:tcW w:w="1469" w:type="dxa"/>
            <w:tcBorders>
              <w:left w:val="single" w:sz="8" w:space="0" w:color="000000"/>
            </w:tcBorders>
          </w:tcPr>
          <w:p>
            <w:pPr>
              <w:pStyle w:val="TableParagraph"/>
              <w:spacing w:line="322" w:lineRule="exact" w:before="0"/>
              <w:ind w:left="377" w:hanging="202"/>
              <w:jc w:val="left"/>
              <w:rPr>
                <w:sz w:val="24"/>
              </w:rPr>
            </w:pPr>
            <w:r>
              <w:rPr>
                <w:spacing w:val="-2"/>
                <w:sz w:val="24"/>
              </w:rPr>
              <w:t>Cumulative Percent</w:t>
            </w:r>
          </w:p>
        </w:tc>
      </w:tr>
      <w:tr>
        <w:trPr>
          <w:trHeight w:val="359" w:hRule="atLeast"/>
        </w:trPr>
        <w:tc>
          <w:tcPr>
            <w:tcW w:w="1668" w:type="dxa"/>
            <w:tcBorders>
              <w:bottom w:val="nil"/>
            </w:tcBorders>
          </w:tcPr>
          <w:p>
            <w:pPr>
              <w:pStyle w:val="TableParagraph"/>
              <w:spacing w:before="34"/>
              <w:ind w:left="793"/>
              <w:jc w:val="left"/>
              <w:rPr>
                <w:sz w:val="24"/>
              </w:rPr>
            </w:pPr>
            <w:r>
              <w:rPr>
                <w:spacing w:val="-2"/>
                <w:sz w:val="24"/>
              </w:rPr>
              <w:t>Single</w:t>
            </w:r>
          </w:p>
        </w:tc>
        <w:tc>
          <w:tcPr>
            <w:tcW w:w="1213" w:type="dxa"/>
            <w:tcBorders>
              <w:bottom w:val="nil"/>
              <w:right w:val="single" w:sz="8" w:space="0" w:color="000000"/>
            </w:tcBorders>
          </w:tcPr>
          <w:p>
            <w:pPr>
              <w:pStyle w:val="TableParagraph"/>
              <w:spacing w:before="34"/>
              <w:ind w:right="36"/>
              <w:rPr>
                <w:sz w:val="24"/>
              </w:rPr>
            </w:pPr>
            <w:r>
              <w:rPr>
                <w:spacing w:val="-5"/>
                <w:sz w:val="24"/>
              </w:rPr>
              <w:t>92</w:t>
            </w:r>
          </w:p>
        </w:tc>
        <w:tc>
          <w:tcPr>
            <w:tcW w:w="944" w:type="dxa"/>
            <w:tcBorders>
              <w:left w:val="single" w:sz="8" w:space="0" w:color="000000"/>
              <w:bottom w:val="nil"/>
              <w:right w:val="single" w:sz="8" w:space="0" w:color="000000"/>
            </w:tcBorders>
          </w:tcPr>
          <w:p>
            <w:pPr>
              <w:pStyle w:val="TableParagraph"/>
              <w:spacing w:before="34"/>
              <w:ind w:right="37"/>
              <w:rPr>
                <w:sz w:val="24"/>
              </w:rPr>
            </w:pPr>
            <w:r>
              <w:rPr>
                <w:spacing w:val="-4"/>
                <w:sz w:val="24"/>
              </w:rPr>
              <w:t>21.6</w:t>
            </w:r>
          </w:p>
        </w:tc>
        <w:tc>
          <w:tcPr>
            <w:tcW w:w="1376" w:type="dxa"/>
            <w:tcBorders>
              <w:left w:val="single" w:sz="8" w:space="0" w:color="000000"/>
              <w:bottom w:val="nil"/>
              <w:right w:val="single" w:sz="8" w:space="0" w:color="000000"/>
            </w:tcBorders>
          </w:tcPr>
          <w:p>
            <w:pPr>
              <w:pStyle w:val="TableParagraph"/>
              <w:spacing w:before="34"/>
              <w:ind w:right="38"/>
              <w:rPr>
                <w:sz w:val="24"/>
              </w:rPr>
            </w:pPr>
            <w:r>
              <w:rPr>
                <w:spacing w:val="-4"/>
                <w:sz w:val="24"/>
              </w:rPr>
              <w:t>21.6</w:t>
            </w:r>
          </w:p>
        </w:tc>
        <w:tc>
          <w:tcPr>
            <w:tcW w:w="1469" w:type="dxa"/>
            <w:tcBorders>
              <w:left w:val="single" w:sz="8" w:space="0" w:color="000000"/>
              <w:bottom w:val="nil"/>
            </w:tcBorders>
          </w:tcPr>
          <w:p>
            <w:pPr>
              <w:pStyle w:val="TableParagraph"/>
              <w:spacing w:before="34"/>
              <w:ind w:right="39"/>
              <w:rPr>
                <w:sz w:val="24"/>
              </w:rPr>
            </w:pPr>
            <w:r>
              <w:rPr>
                <w:spacing w:val="-4"/>
                <w:sz w:val="24"/>
              </w:rPr>
              <w:t>21.6</w:t>
            </w:r>
          </w:p>
        </w:tc>
      </w:tr>
      <w:tr>
        <w:trPr>
          <w:trHeight w:val="364" w:hRule="atLeast"/>
        </w:trPr>
        <w:tc>
          <w:tcPr>
            <w:tcW w:w="1668" w:type="dxa"/>
            <w:tcBorders>
              <w:top w:val="nil"/>
              <w:bottom w:val="nil"/>
            </w:tcBorders>
          </w:tcPr>
          <w:p>
            <w:pPr>
              <w:pStyle w:val="TableParagraph"/>
              <w:ind w:right="57"/>
              <w:rPr>
                <w:sz w:val="24"/>
              </w:rPr>
            </w:pPr>
            <w:r>
              <w:rPr>
                <w:spacing w:val="-2"/>
                <w:sz w:val="24"/>
              </w:rPr>
              <w:t>Married</w:t>
            </w:r>
          </w:p>
        </w:tc>
        <w:tc>
          <w:tcPr>
            <w:tcW w:w="1213" w:type="dxa"/>
            <w:tcBorders>
              <w:top w:val="nil"/>
              <w:bottom w:val="nil"/>
              <w:right w:val="single" w:sz="8" w:space="0" w:color="000000"/>
            </w:tcBorders>
          </w:tcPr>
          <w:p>
            <w:pPr>
              <w:pStyle w:val="TableParagraph"/>
              <w:ind w:right="36"/>
              <w:rPr>
                <w:sz w:val="24"/>
              </w:rPr>
            </w:pPr>
            <w:r>
              <w:rPr>
                <w:spacing w:val="-5"/>
                <w:sz w:val="24"/>
              </w:rPr>
              <w:t>302</w:t>
            </w:r>
          </w:p>
        </w:tc>
        <w:tc>
          <w:tcPr>
            <w:tcW w:w="944" w:type="dxa"/>
            <w:tcBorders>
              <w:top w:val="nil"/>
              <w:left w:val="single" w:sz="8" w:space="0" w:color="000000"/>
              <w:bottom w:val="nil"/>
              <w:right w:val="single" w:sz="8" w:space="0" w:color="000000"/>
            </w:tcBorders>
          </w:tcPr>
          <w:p>
            <w:pPr>
              <w:pStyle w:val="TableParagraph"/>
              <w:ind w:right="37"/>
              <w:rPr>
                <w:sz w:val="24"/>
              </w:rPr>
            </w:pPr>
            <w:r>
              <w:rPr>
                <w:spacing w:val="-4"/>
                <w:sz w:val="24"/>
              </w:rPr>
              <w:t>70.9</w:t>
            </w:r>
          </w:p>
        </w:tc>
        <w:tc>
          <w:tcPr>
            <w:tcW w:w="1376" w:type="dxa"/>
            <w:tcBorders>
              <w:top w:val="nil"/>
              <w:left w:val="single" w:sz="8" w:space="0" w:color="000000"/>
              <w:bottom w:val="nil"/>
              <w:right w:val="single" w:sz="8" w:space="0" w:color="000000"/>
            </w:tcBorders>
          </w:tcPr>
          <w:p>
            <w:pPr>
              <w:pStyle w:val="TableParagraph"/>
              <w:ind w:right="38"/>
              <w:rPr>
                <w:sz w:val="24"/>
              </w:rPr>
            </w:pPr>
            <w:r>
              <w:rPr>
                <w:spacing w:val="-4"/>
                <w:sz w:val="24"/>
              </w:rPr>
              <w:t>70.9</w:t>
            </w:r>
          </w:p>
        </w:tc>
        <w:tc>
          <w:tcPr>
            <w:tcW w:w="1469" w:type="dxa"/>
            <w:tcBorders>
              <w:top w:val="nil"/>
              <w:left w:val="single" w:sz="8" w:space="0" w:color="000000"/>
              <w:bottom w:val="nil"/>
            </w:tcBorders>
          </w:tcPr>
          <w:p>
            <w:pPr>
              <w:pStyle w:val="TableParagraph"/>
              <w:ind w:right="39"/>
              <w:rPr>
                <w:sz w:val="24"/>
              </w:rPr>
            </w:pPr>
            <w:r>
              <w:rPr>
                <w:spacing w:val="-4"/>
                <w:sz w:val="24"/>
              </w:rPr>
              <w:t>92.5</w:t>
            </w:r>
          </w:p>
        </w:tc>
      </w:tr>
      <w:tr>
        <w:trPr>
          <w:trHeight w:val="364" w:hRule="atLeast"/>
        </w:trPr>
        <w:tc>
          <w:tcPr>
            <w:tcW w:w="1668" w:type="dxa"/>
            <w:tcBorders>
              <w:top w:val="nil"/>
              <w:bottom w:val="nil"/>
            </w:tcBorders>
          </w:tcPr>
          <w:p>
            <w:pPr>
              <w:pStyle w:val="TableParagraph"/>
              <w:ind w:right="119"/>
              <w:rPr>
                <w:sz w:val="24"/>
              </w:rPr>
            </w:pPr>
            <w:r>
              <w:rPr>
                <w:spacing w:val="-2"/>
                <w:sz w:val="24"/>
              </w:rPr>
              <w:t>Widow</w:t>
            </w:r>
          </w:p>
        </w:tc>
        <w:tc>
          <w:tcPr>
            <w:tcW w:w="1213" w:type="dxa"/>
            <w:tcBorders>
              <w:top w:val="nil"/>
              <w:bottom w:val="nil"/>
              <w:right w:val="single" w:sz="8" w:space="0" w:color="000000"/>
            </w:tcBorders>
          </w:tcPr>
          <w:p>
            <w:pPr>
              <w:pStyle w:val="TableParagraph"/>
              <w:ind w:right="36"/>
              <w:rPr>
                <w:sz w:val="24"/>
              </w:rPr>
            </w:pPr>
            <w:r>
              <w:rPr>
                <w:spacing w:val="-5"/>
                <w:sz w:val="24"/>
              </w:rPr>
              <w:t>32</w:t>
            </w:r>
          </w:p>
        </w:tc>
        <w:tc>
          <w:tcPr>
            <w:tcW w:w="944" w:type="dxa"/>
            <w:tcBorders>
              <w:top w:val="nil"/>
              <w:left w:val="single" w:sz="8" w:space="0" w:color="000000"/>
              <w:bottom w:val="nil"/>
              <w:right w:val="single" w:sz="8" w:space="0" w:color="000000"/>
            </w:tcBorders>
          </w:tcPr>
          <w:p>
            <w:pPr>
              <w:pStyle w:val="TableParagraph"/>
              <w:ind w:right="37"/>
              <w:rPr>
                <w:sz w:val="24"/>
              </w:rPr>
            </w:pPr>
            <w:r>
              <w:rPr>
                <w:spacing w:val="-5"/>
                <w:sz w:val="24"/>
              </w:rPr>
              <w:t>7.5</w:t>
            </w:r>
          </w:p>
        </w:tc>
        <w:tc>
          <w:tcPr>
            <w:tcW w:w="1376" w:type="dxa"/>
            <w:tcBorders>
              <w:top w:val="nil"/>
              <w:left w:val="single" w:sz="8" w:space="0" w:color="000000"/>
              <w:bottom w:val="nil"/>
              <w:right w:val="single" w:sz="8" w:space="0" w:color="000000"/>
            </w:tcBorders>
          </w:tcPr>
          <w:p>
            <w:pPr>
              <w:pStyle w:val="TableParagraph"/>
              <w:ind w:right="38"/>
              <w:rPr>
                <w:sz w:val="24"/>
              </w:rPr>
            </w:pPr>
            <w:r>
              <w:rPr>
                <w:spacing w:val="-5"/>
                <w:sz w:val="24"/>
              </w:rPr>
              <w:t>7.5</w:t>
            </w:r>
          </w:p>
        </w:tc>
        <w:tc>
          <w:tcPr>
            <w:tcW w:w="1469" w:type="dxa"/>
            <w:tcBorders>
              <w:top w:val="nil"/>
              <w:left w:val="single" w:sz="8" w:space="0" w:color="000000"/>
              <w:bottom w:val="nil"/>
            </w:tcBorders>
          </w:tcPr>
          <w:p>
            <w:pPr>
              <w:pStyle w:val="TableParagraph"/>
              <w:ind w:right="39"/>
              <w:rPr>
                <w:sz w:val="24"/>
              </w:rPr>
            </w:pPr>
            <w:r>
              <w:rPr>
                <w:spacing w:val="-2"/>
                <w:sz w:val="24"/>
              </w:rPr>
              <w:t>100.0</w:t>
            </w:r>
          </w:p>
        </w:tc>
      </w:tr>
      <w:tr>
        <w:trPr>
          <w:trHeight w:val="322" w:hRule="atLeast"/>
        </w:trPr>
        <w:tc>
          <w:tcPr>
            <w:tcW w:w="1668" w:type="dxa"/>
            <w:tcBorders>
              <w:top w:val="nil"/>
            </w:tcBorders>
          </w:tcPr>
          <w:p>
            <w:pPr>
              <w:pStyle w:val="TableParagraph"/>
              <w:spacing w:line="263" w:lineRule="exact"/>
              <w:ind w:left="793"/>
              <w:jc w:val="left"/>
              <w:rPr>
                <w:sz w:val="24"/>
              </w:rPr>
            </w:pPr>
            <w:r>
              <w:rPr>
                <w:spacing w:val="-2"/>
                <w:sz w:val="24"/>
              </w:rPr>
              <w:t>Total</w:t>
            </w:r>
          </w:p>
        </w:tc>
        <w:tc>
          <w:tcPr>
            <w:tcW w:w="1213" w:type="dxa"/>
            <w:tcBorders>
              <w:top w:val="nil"/>
              <w:right w:val="single" w:sz="8" w:space="0" w:color="000000"/>
            </w:tcBorders>
          </w:tcPr>
          <w:p>
            <w:pPr>
              <w:pStyle w:val="TableParagraph"/>
              <w:spacing w:line="263" w:lineRule="exact"/>
              <w:ind w:right="36"/>
              <w:rPr>
                <w:sz w:val="24"/>
              </w:rPr>
            </w:pPr>
            <w:r>
              <w:rPr>
                <w:spacing w:val="-5"/>
                <w:sz w:val="24"/>
              </w:rPr>
              <w:t>426</w:t>
            </w:r>
          </w:p>
        </w:tc>
        <w:tc>
          <w:tcPr>
            <w:tcW w:w="944" w:type="dxa"/>
            <w:tcBorders>
              <w:top w:val="nil"/>
              <w:left w:val="single" w:sz="8" w:space="0" w:color="000000"/>
              <w:right w:val="single" w:sz="8" w:space="0" w:color="000000"/>
            </w:tcBorders>
          </w:tcPr>
          <w:p>
            <w:pPr>
              <w:pStyle w:val="TableParagraph"/>
              <w:spacing w:line="263" w:lineRule="exact"/>
              <w:ind w:right="37"/>
              <w:rPr>
                <w:sz w:val="24"/>
              </w:rPr>
            </w:pPr>
            <w:r>
              <w:rPr>
                <w:spacing w:val="-2"/>
                <w:sz w:val="24"/>
              </w:rPr>
              <w:t>100.0</w:t>
            </w:r>
          </w:p>
        </w:tc>
        <w:tc>
          <w:tcPr>
            <w:tcW w:w="1376" w:type="dxa"/>
            <w:tcBorders>
              <w:top w:val="nil"/>
              <w:left w:val="single" w:sz="8" w:space="0" w:color="000000"/>
              <w:right w:val="single" w:sz="8" w:space="0" w:color="000000"/>
            </w:tcBorders>
          </w:tcPr>
          <w:p>
            <w:pPr>
              <w:pStyle w:val="TableParagraph"/>
              <w:spacing w:line="263" w:lineRule="exact"/>
              <w:ind w:right="38"/>
              <w:rPr>
                <w:sz w:val="24"/>
              </w:rPr>
            </w:pPr>
            <w:r>
              <w:rPr>
                <w:spacing w:val="-2"/>
                <w:sz w:val="24"/>
              </w:rPr>
              <w:t>100.0</w:t>
            </w:r>
          </w:p>
        </w:tc>
        <w:tc>
          <w:tcPr>
            <w:tcW w:w="1469" w:type="dxa"/>
            <w:tcBorders>
              <w:top w:val="nil"/>
              <w:left w:val="single" w:sz="8" w:space="0" w:color="000000"/>
            </w:tcBorders>
          </w:tcPr>
          <w:p>
            <w:pPr>
              <w:pStyle w:val="TableParagraph"/>
              <w:spacing w:before="0"/>
              <w:jc w:val="left"/>
              <w:rPr>
                <w:sz w:val="24"/>
              </w:rPr>
            </w:pPr>
          </w:p>
        </w:tc>
      </w:tr>
    </w:tbl>
    <w:p>
      <w:pPr>
        <w:pStyle w:val="BodyText"/>
        <w:spacing w:line="480" w:lineRule="auto" w:before="223"/>
        <w:ind w:left="400" w:right="578"/>
        <w:jc w:val="both"/>
      </w:pPr>
      <w:r>
        <w:rPr/>
        <w:t>This parameter allows for evaluation or analysis of data premised on the marital status of the participants. The total respondents when viewed against their marital status indicate that married persons were in the majority occupying 70.9% followed by single persons with 21.6%.</w:t>
      </w:r>
      <w:r>
        <w:rPr>
          <w:spacing w:val="40"/>
        </w:rPr>
        <w:t> </w:t>
      </w:r>
      <w:r>
        <w:rPr/>
        <w:t>Widowers are 32 representing 7.5% of the total respondents.</w:t>
      </w:r>
    </w:p>
    <w:p>
      <w:pPr>
        <w:pStyle w:val="BodyText"/>
        <w:spacing w:before="1"/>
      </w:pPr>
    </w:p>
    <w:p>
      <w:pPr>
        <w:pStyle w:val="BodyText"/>
        <w:spacing w:after="8"/>
        <w:ind w:left="400"/>
        <w:jc w:val="both"/>
      </w:pPr>
      <w:r>
        <w:rPr/>
        <w:t>Table</w:t>
      </w:r>
      <w:r>
        <w:rPr>
          <w:spacing w:val="-1"/>
        </w:rPr>
        <w:t> </w:t>
      </w:r>
      <w:r>
        <w:rPr/>
        <w:t>3: State</w:t>
      </w:r>
      <w:r>
        <w:rPr>
          <w:spacing w:val="-2"/>
        </w:rPr>
        <w:t> </w:t>
      </w:r>
      <w:r>
        <w:rPr/>
        <w:t>of </w:t>
      </w:r>
      <w:r>
        <w:rPr>
          <w:spacing w:val="-2"/>
        </w:rPr>
        <w:t>Respondents</w:t>
      </w: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11"/>
        <w:gridCol w:w="1169"/>
        <w:gridCol w:w="988"/>
        <w:gridCol w:w="1375"/>
        <w:gridCol w:w="1468"/>
      </w:tblGrid>
      <w:tr>
        <w:trPr>
          <w:trHeight w:val="641" w:hRule="atLeast"/>
        </w:trPr>
        <w:tc>
          <w:tcPr>
            <w:tcW w:w="1711" w:type="dxa"/>
          </w:tcPr>
          <w:p>
            <w:pPr>
              <w:pStyle w:val="TableParagraph"/>
              <w:ind w:left="395"/>
              <w:jc w:val="left"/>
              <w:rPr>
                <w:sz w:val="24"/>
              </w:rPr>
            </w:pPr>
            <w:r>
              <w:rPr>
                <w:spacing w:val="-2"/>
                <w:sz w:val="24"/>
              </w:rPr>
              <w:t>Variables</w:t>
            </w:r>
          </w:p>
        </w:tc>
        <w:tc>
          <w:tcPr>
            <w:tcW w:w="1169" w:type="dxa"/>
            <w:tcBorders>
              <w:right w:val="single" w:sz="8" w:space="0" w:color="000000"/>
            </w:tcBorders>
          </w:tcPr>
          <w:p>
            <w:pPr>
              <w:pStyle w:val="TableParagraph"/>
              <w:ind w:left="83"/>
              <w:jc w:val="left"/>
              <w:rPr>
                <w:sz w:val="24"/>
              </w:rPr>
            </w:pPr>
            <w:r>
              <w:rPr>
                <w:spacing w:val="-2"/>
                <w:sz w:val="24"/>
              </w:rPr>
              <w:t>Frequency</w:t>
            </w:r>
          </w:p>
        </w:tc>
        <w:tc>
          <w:tcPr>
            <w:tcW w:w="988" w:type="dxa"/>
            <w:tcBorders>
              <w:left w:val="single" w:sz="8" w:space="0" w:color="000000"/>
              <w:right w:val="single" w:sz="8" w:space="0" w:color="000000"/>
            </w:tcBorders>
          </w:tcPr>
          <w:p>
            <w:pPr>
              <w:pStyle w:val="TableParagraph"/>
              <w:ind w:left="144"/>
              <w:jc w:val="left"/>
              <w:rPr>
                <w:sz w:val="24"/>
              </w:rPr>
            </w:pPr>
            <w:r>
              <w:rPr>
                <w:spacing w:val="-2"/>
                <w:sz w:val="24"/>
              </w:rPr>
              <w:t>Percent</w:t>
            </w:r>
          </w:p>
        </w:tc>
        <w:tc>
          <w:tcPr>
            <w:tcW w:w="1375" w:type="dxa"/>
            <w:tcBorders>
              <w:left w:val="single" w:sz="8" w:space="0" w:color="000000"/>
              <w:right w:val="single" w:sz="8" w:space="0" w:color="000000"/>
            </w:tcBorders>
          </w:tcPr>
          <w:p>
            <w:pPr>
              <w:pStyle w:val="TableParagraph"/>
              <w:spacing w:line="320" w:lineRule="exact" w:before="0"/>
              <w:ind w:left="339" w:right="290" w:firstLine="93"/>
              <w:jc w:val="left"/>
              <w:rPr>
                <w:sz w:val="24"/>
              </w:rPr>
            </w:pPr>
            <w:r>
              <w:rPr>
                <w:spacing w:val="-4"/>
                <w:sz w:val="24"/>
              </w:rPr>
              <w:t>Valid </w:t>
            </w:r>
            <w:r>
              <w:rPr>
                <w:spacing w:val="-2"/>
                <w:sz w:val="24"/>
              </w:rPr>
              <w:t>Percent</w:t>
            </w:r>
          </w:p>
        </w:tc>
        <w:tc>
          <w:tcPr>
            <w:tcW w:w="1468" w:type="dxa"/>
            <w:tcBorders>
              <w:left w:val="single" w:sz="8" w:space="0" w:color="000000"/>
            </w:tcBorders>
          </w:tcPr>
          <w:p>
            <w:pPr>
              <w:pStyle w:val="TableParagraph"/>
              <w:spacing w:line="320" w:lineRule="exact" w:before="0"/>
              <w:ind w:left="380" w:hanging="202"/>
              <w:jc w:val="left"/>
              <w:rPr>
                <w:sz w:val="24"/>
              </w:rPr>
            </w:pPr>
            <w:r>
              <w:rPr>
                <w:spacing w:val="-2"/>
                <w:sz w:val="24"/>
              </w:rPr>
              <w:t>Cumulative Percent</w:t>
            </w:r>
          </w:p>
        </w:tc>
      </w:tr>
    </w:tbl>
    <w:p>
      <w:pPr>
        <w:spacing w:after="0" w:line="320" w:lineRule="exact"/>
        <w:jc w:val="left"/>
        <w:rPr>
          <w:sz w:val="24"/>
        </w:rPr>
        <w:sectPr>
          <w:pgSz w:w="12240" w:h="15840"/>
          <w:pgMar w:header="0" w:footer="1012" w:top="1360" w:bottom="1492" w:left="1040" w:right="860"/>
        </w:sect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11"/>
        <w:gridCol w:w="1169"/>
        <w:gridCol w:w="988"/>
        <w:gridCol w:w="1375"/>
        <w:gridCol w:w="1468"/>
      </w:tblGrid>
      <w:tr>
        <w:trPr>
          <w:trHeight w:val="364" w:hRule="atLeast"/>
        </w:trPr>
        <w:tc>
          <w:tcPr>
            <w:tcW w:w="1711" w:type="dxa"/>
            <w:tcBorders>
              <w:bottom w:val="nil"/>
            </w:tcBorders>
          </w:tcPr>
          <w:p>
            <w:pPr>
              <w:pStyle w:val="TableParagraph"/>
              <w:ind w:left="793"/>
              <w:jc w:val="left"/>
              <w:rPr>
                <w:sz w:val="24"/>
              </w:rPr>
            </w:pPr>
            <w:r>
              <w:rPr>
                <w:spacing w:val="-2"/>
                <w:sz w:val="24"/>
              </w:rPr>
              <w:t>Niger</w:t>
            </w:r>
          </w:p>
        </w:tc>
        <w:tc>
          <w:tcPr>
            <w:tcW w:w="1169" w:type="dxa"/>
            <w:tcBorders>
              <w:bottom w:val="nil"/>
              <w:right w:val="single" w:sz="8" w:space="0" w:color="000000"/>
            </w:tcBorders>
          </w:tcPr>
          <w:p>
            <w:pPr>
              <w:pStyle w:val="TableParagraph"/>
              <w:ind w:right="35"/>
              <w:rPr>
                <w:sz w:val="24"/>
              </w:rPr>
            </w:pPr>
            <w:r>
              <w:rPr>
                <w:spacing w:val="-5"/>
                <w:sz w:val="24"/>
              </w:rPr>
              <w:t>38</w:t>
            </w:r>
          </w:p>
        </w:tc>
        <w:tc>
          <w:tcPr>
            <w:tcW w:w="988" w:type="dxa"/>
            <w:tcBorders>
              <w:left w:val="single" w:sz="8" w:space="0" w:color="000000"/>
              <w:bottom w:val="nil"/>
              <w:right w:val="single" w:sz="8" w:space="0" w:color="000000"/>
            </w:tcBorders>
          </w:tcPr>
          <w:p>
            <w:pPr>
              <w:pStyle w:val="TableParagraph"/>
              <w:ind w:right="37"/>
              <w:rPr>
                <w:sz w:val="24"/>
              </w:rPr>
            </w:pPr>
            <w:r>
              <w:rPr>
                <w:spacing w:val="-4"/>
                <w:sz w:val="24"/>
              </w:rPr>
              <w:t>8.92</w:t>
            </w:r>
          </w:p>
        </w:tc>
        <w:tc>
          <w:tcPr>
            <w:tcW w:w="1375" w:type="dxa"/>
            <w:tcBorders>
              <w:left w:val="single" w:sz="8" w:space="0" w:color="000000"/>
              <w:bottom w:val="nil"/>
              <w:right w:val="single" w:sz="8" w:space="0" w:color="000000"/>
            </w:tcBorders>
          </w:tcPr>
          <w:p>
            <w:pPr>
              <w:pStyle w:val="TableParagraph"/>
              <w:ind w:right="34"/>
              <w:rPr>
                <w:sz w:val="24"/>
              </w:rPr>
            </w:pPr>
            <w:r>
              <w:rPr>
                <w:spacing w:val="-4"/>
                <w:sz w:val="24"/>
              </w:rPr>
              <w:t>8.92</w:t>
            </w:r>
          </w:p>
        </w:tc>
        <w:tc>
          <w:tcPr>
            <w:tcW w:w="1468" w:type="dxa"/>
            <w:tcBorders>
              <w:left w:val="single" w:sz="8" w:space="0" w:color="000000"/>
              <w:bottom w:val="nil"/>
            </w:tcBorders>
          </w:tcPr>
          <w:p>
            <w:pPr>
              <w:pStyle w:val="TableParagraph"/>
              <w:ind w:right="35"/>
              <w:rPr>
                <w:sz w:val="24"/>
              </w:rPr>
            </w:pPr>
            <w:r>
              <w:rPr>
                <w:spacing w:val="-4"/>
                <w:sz w:val="24"/>
              </w:rPr>
              <w:t>8.92</w:t>
            </w:r>
          </w:p>
        </w:tc>
      </w:tr>
      <w:tr>
        <w:trPr>
          <w:trHeight w:val="364" w:hRule="atLeast"/>
        </w:trPr>
        <w:tc>
          <w:tcPr>
            <w:tcW w:w="1711" w:type="dxa"/>
            <w:tcBorders>
              <w:top w:val="nil"/>
              <w:bottom w:val="nil"/>
            </w:tcBorders>
          </w:tcPr>
          <w:p>
            <w:pPr>
              <w:pStyle w:val="TableParagraph"/>
              <w:ind w:left="793"/>
              <w:jc w:val="left"/>
              <w:rPr>
                <w:sz w:val="24"/>
              </w:rPr>
            </w:pPr>
            <w:r>
              <w:rPr>
                <w:spacing w:val="-2"/>
                <w:sz w:val="24"/>
              </w:rPr>
              <w:t>Plateau</w:t>
            </w:r>
          </w:p>
        </w:tc>
        <w:tc>
          <w:tcPr>
            <w:tcW w:w="1169" w:type="dxa"/>
            <w:tcBorders>
              <w:top w:val="nil"/>
              <w:bottom w:val="nil"/>
              <w:right w:val="single" w:sz="8" w:space="0" w:color="000000"/>
            </w:tcBorders>
          </w:tcPr>
          <w:p>
            <w:pPr>
              <w:pStyle w:val="TableParagraph"/>
              <w:ind w:right="35"/>
              <w:rPr>
                <w:sz w:val="24"/>
              </w:rPr>
            </w:pPr>
            <w:r>
              <w:rPr>
                <w:spacing w:val="-5"/>
                <w:sz w:val="24"/>
              </w:rPr>
              <w:t>158</w:t>
            </w:r>
          </w:p>
        </w:tc>
        <w:tc>
          <w:tcPr>
            <w:tcW w:w="988" w:type="dxa"/>
            <w:tcBorders>
              <w:top w:val="nil"/>
              <w:left w:val="single" w:sz="8" w:space="0" w:color="000000"/>
              <w:bottom w:val="nil"/>
              <w:right w:val="single" w:sz="8" w:space="0" w:color="000000"/>
            </w:tcBorders>
          </w:tcPr>
          <w:p>
            <w:pPr>
              <w:pStyle w:val="TableParagraph"/>
              <w:ind w:right="37"/>
              <w:rPr>
                <w:sz w:val="24"/>
              </w:rPr>
            </w:pPr>
            <w:r>
              <w:rPr>
                <w:spacing w:val="-2"/>
                <w:sz w:val="24"/>
              </w:rPr>
              <w:t>37.08</w:t>
            </w:r>
          </w:p>
        </w:tc>
        <w:tc>
          <w:tcPr>
            <w:tcW w:w="1375" w:type="dxa"/>
            <w:tcBorders>
              <w:top w:val="nil"/>
              <w:left w:val="single" w:sz="8" w:space="0" w:color="000000"/>
              <w:bottom w:val="nil"/>
              <w:right w:val="single" w:sz="8" w:space="0" w:color="000000"/>
            </w:tcBorders>
          </w:tcPr>
          <w:p>
            <w:pPr>
              <w:pStyle w:val="TableParagraph"/>
              <w:ind w:right="34"/>
              <w:rPr>
                <w:sz w:val="24"/>
              </w:rPr>
            </w:pPr>
            <w:r>
              <w:rPr>
                <w:spacing w:val="-2"/>
                <w:sz w:val="24"/>
              </w:rPr>
              <w:t>37.08</w:t>
            </w:r>
          </w:p>
        </w:tc>
        <w:tc>
          <w:tcPr>
            <w:tcW w:w="1468" w:type="dxa"/>
            <w:tcBorders>
              <w:top w:val="nil"/>
              <w:left w:val="single" w:sz="8" w:space="0" w:color="000000"/>
              <w:bottom w:val="nil"/>
            </w:tcBorders>
          </w:tcPr>
          <w:p>
            <w:pPr>
              <w:pStyle w:val="TableParagraph"/>
              <w:ind w:right="35"/>
              <w:rPr>
                <w:sz w:val="24"/>
              </w:rPr>
            </w:pPr>
            <w:r>
              <w:rPr>
                <w:spacing w:val="-4"/>
                <w:sz w:val="24"/>
              </w:rPr>
              <w:t>46.0</w:t>
            </w:r>
          </w:p>
        </w:tc>
      </w:tr>
      <w:tr>
        <w:trPr>
          <w:trHeight w:val="364" w:hRule="atLeast"/>
        </w:trPr>
        <w:tc>
          <w:tcPr>
            <w:tcW w:w="1711" w:type="dxa"/>
            <w:tcBorders>
              <w:top w:val="nil"/>
              <w:bottom w:val="nil"/>
            </w:tcBorders>
          </w:tcPr>
          <w:p>
            <w:pPr>
              <w:pStyle w:val="TableParagraph"/>
              <w:ind w:left="733"/>
              <w:jc w:val="left"/>
              <w:rPr>
                <w:sz w:val="24"/>
              </w:rPr>
            </w:pPr>
            <w:r>
              <w:rPr>
                <w:spacing w:val="-2"/>
                <w:sz w:val="24"/>
              </w:rPr>
              <w:t>Zamfara</w:t>
            </w:r>
          </w:p>
        </w:tc>
        <w:tc>
          <w:tcPr>
            <w:tcW w:w="1169" w:type="dxa"/>
            <w:tcBorders>
              <w:top w:val="nil"/>
              <w:bottom w:val="nil"/>
              <w:right w:val="single" w:sz="8" w:space="0" w:color="000000"/>
            </w:tcBorders>
          </w:tcPr>
          <w:p>
            <w:pPr>
              <w:pStyle w:val="TableParagraph"/>
              <w:ind w:right="35"/>
              <w:rPr>
                <w:sz w:val="24"/>
              </w:rPr>
            </w:pPr>
            <w:r>
              <w:rPr>
                <w:spacing w:val="-5"/>
                <w:sz w:val="24"/>
              </w:rPr>
              <w:t>133</w:t>
            </w:r>
          </w:p>
        </w:tc>
        <w:tc>
          <w:tcPr>
            <w:tcW w:w="988" w:type="dxa"/>
            <w:tcBorders>
              <w:top w:val="nil"/>
              <w:left w:val="single" w:sz="8" w:space="0" w:color="000000"/>
              <w:bottom w:val="nil"/>
              <w:right w:val="single" w:sz="8" w:space="0" w:color="000000"/>
            </w:tcBorders>
          </w:tcPr>
          <w:p>
            <w:pPr>
              <w:pStyle w:val="TableParagraph"/>
              <w:ind w:right="37"/>
              <w:rPr>
                <w:sz w:val="24"/>
              </w:rPr>
            </w:pPr>
            <w:r>
              <w:rPr>
                <w:spacing w:val="-4"/>
                <w:sz w:val="24"/>
              </w:rPr>
              <w:t>31.2</w:t>
            </w:r>
          </w:p>
        </w:tc>
        <w:tc>
          <w:tcPr>
            <w:tcW w:w="1375" w:type="dxa"/>
            <w:tcBorders>
              <w:top w:val="nil"/>
              <w:left w:val="single" w:sz="8" w:space="0" w:color="000000"/>
              <w:bottom w:val="nil"/>
              <w:right w:val="single" w:sz="8" w:space="0" w:color="000000"/>
            </w:tcBorders>
          </w:tcPr>
          <w:p>
            <w:pPr>
              <w:pStyle w:val="TableParagraph"/>
              <w:ind w:right="34"/>
              <w:rPr>
                <w:sz w:val="24"/>
              </w:rPr>
            </w:pPr>
            <w:r>
              <w:rPr>
                <w:spacing w:val="-4"/>
                <w:sz w:val="24"/>
              </w:rPr>
              <w:t>31.2</w:t>
            </w:r>
          </w:p>
        </w:tc>
        <w:tc>
          <w:tcPr>
            <w:tcW w:w="1468" w:type="dxa"/>
            <w:tcBorders>
              <w:top w:val="nil"/>
              <w:left w:val="single" w:sz="8" w:space="0" w:color="000000"/>
              <w:bottom w:val="nil"/>
            </w:tcBorders>
          </w:tcPr>
          <w:p>
            <w:pPr>
              <w:pStyle w:val="TableParagraph"/>
              <w:ind w:right="35"/>
              <w:rPr>
                <w:sz w:val="24"/>
              </w:rPr>
            </w:pPr>
            <w:r>
              <w:rPr>
                <w:spacing w:val="-4"/>
                <w:sz w:val="24"/>
              </w:rPr>
              <w:t>77.2</w:t>
            </w:r>
          </w:p>
        </w:tc>
      </w:tr>
      <w:tr>
        <w:trPr>
          <w:trHeight w:val="364" w:hRule="atLeast"/>
        </w:trPr>
        <w:tc>
          <w:tcPr>
            <w:tcW w:w="1711" w:type="dxa"/>
            <w:tcBorders>
              <w:top w:val="nil"/>
              <w:bottom w:val="nil"/>
            </w:tcBorders>
          </w:tcPr>
          <w:p>
            <w:pPr>
              <w:pStyle w:val="TableParagraph"/>
              <w:ind w:left="793"/>
              <w:jc w:val="left"/>
              <w:rPr>
                <w:sz w:val="24"/>
              </w:rPr>
            </w:pPr>
            <w:r>
              <w:rPr>
                <w:spacing w:val="-4"/>
                <w:sz w:val="24"/>
              </w:rPr>
              <w:t>Kogi</w:t>
            </w:r>
          </w:p>
        </w:tc>
        <w:tc>
          <w:tcPr>
            <w:tcW w:w="1169" w:type="dxa"/>
            <w:tcBorders>
              <w:top w:val="nil"/>
              <w:bottom w:val="nil"/>
              <w:right w:val="single" w:sz="8" w:space="0" w:color="000000"/>
            </w:tcBorders>
          </w:tcPr>
          <w:p>
            <w:pPr>
              <w:pStyle w:val="TableParagraph"/>
              <w:ind w:right="35"/>
              <w:rPr>
                <w:sz w:val="24"/>
              </w:rPr>
            </w:pPr>
            <w:r>
              <w:rPr>
                <w:spacing w:val="-5"/>
                <w:sz w:val="24"/>
              </w:rPr>
              <w:t>97</w:t>
            </w:r>
          </w:p>
        </w:tc>
        <w:tc>
          <w:tcPr>
            <w:tcW w:w="988" w:type="dxa"/>
            <w:tcBorders>
              <w:top w:val="nil"/>
              <w:left w:val="single" w:sz="8" w:space="0" w:color="000000"/>
              <w:bottom w:val="nil"/>
              <w:right w:val="single" w:sz="8" w:space="0" w:color="000000"/>
            </w:tcBorders>
          </w:tcPr>
          <w:p>
            <w:pPr>
              <w:pStyle w:val="TableParagraph"/>
              <w:ind w:right="37"/>
              <w:rPr>
                <w:sz w:val="24"/>
              </w:rPr>
            </w:pPr>
            <w:r>
              <w:rPr>
                <w:spacing w:val="-4"/>
                <w:sz w:val="24"/>
              </w:rPr>
              <w:t>22.8</w:t>
            </w:r>
          </w:p>
        </w:tc>
        <w:tc>
          <w:tcPr>
            <w:tcW w:w="1375" w:type="dxa"/>
            <w:tcBorders>
              <w:top w:val="nil"/>
              <w:left w:val="single" w:sz="8" w:space="0" w:color="000000"/>
              <w:bottom w:val="nil"/>
              <w:right w:val="single" w:sz="8" w:space="0" w:color="000000"/>
            </w:tcBorders>
          </w:tcPr>
          <w:p>
            <w:pPr>
              <w:pStyle w:val="TableParagraph"/>
              <w:ind w:right="34"/>
              <w:rPr>
                <w:sz w:val="24"/>
              </w:rPr>
            </w:pPr>
            <w:r>
              <w:rPr>
                <w:spacing w:val="-4"/>
                <w:sz w:val="24"/>
              </w:rPr>
              <w:t>22.8</w:t>
            </w:r>
          </w:p>
        </w:tc>
        <w:tc>
          <w:tcPr>
            <w:tcW w:w="1468" w:type="dxa"/>
            <w:tcBorders>
              <w:top w:val="nil"/>
              <w:left w:val="single" w:sz="8" w:space="0" w:color="000000"/>
              <w:bottom w:val="nil"/>
            </w:tcBorders>
          </w:tcPr>
          <w:p>
            <w:pPr>
              <w:pStyle w:val="TableParagraph"/>
              <w:ind w:right="35"/>
              <w:rPr>
                <w:sz w:val="24"/>
              </w:rPr>
            </w:pPr>
            <w:r>
              <w:rPr>
                <w:spacing w:val="-2"/>
                <w:sz w:val="24"/>
              </w:rPr>
              <w:t>100.0</w:t>
            </w:r>
          </w:p>
        </w:tc>
      </w:tr>
      <w:tr>
        <w:trPr>
          <w:trHeight w:val="322" w:hRule="atLeast"/>
        </w:trPr>
        <w:tc>
          <w:tcPr>
            <w:tcW w:w="1711" w:type="dxa"/>
            <w:tcBorders>
              <w:top w:val="nil"/>
            </w:tcBorders>
          </w:tcPr>
          <w:p>
            <w:pPr>
              <w:pStyle w:val="TableParagraph"/>
              <w:spacing w:line="263" w:lineRule="exact"/>
              <w:ind w:left="793"/>
              <w:jc w:val="left"/>
              <w:rPr>
                <w:sz w:val="24"/>
              </w:rPr>
            </w:pPr>
            <w:r>
              <w:rPr>
                <w:spacing w:val="-2"/>
                <w:sz w:val="24"/>
              </w:rPr>
              <w:t>Total</w:t>
            </w:r>
          </w:p>
        </w:tc>
        <w:tc>
          <w:tcPr>
            <w:tcW w:w="1169" w:type="dxa"/>
            <w:tcBorders>
              <w:top w:val="nil"/>
              <w:right w:val="single" w:sz="8" w:space="0" w:color="000000"/>
            </w:tcBorders>
          </w:tcPr>
          <w:p>
            <w:pPr>
              <w:pStyle w:val="TableParagraph"/>
              <w:spacing w:line="263" w:lineRule="exact"/>
              <w:ind w:right="35"/>
              <w:rPr>
                <w:sz w:val="24"/>
              </w:rPr>
            </w:pPr>
            <w:r>
              <w:rPr>
                <w:spacing w:val="-5"/>
                <w:sz w:val="24"/>
              </w:rPr>
              <w:t>426</w:t>
            </w:r>
          </w:p>
        </w:tc>
        <w:tc>
          <w:tcPr>
            <w:tcW w:w="988" w:type="dxa"/>
            <w:tcBorders>
              <w:top w:val="nil"/>
              <w:left w:val="single" w:sz="8" w:space="0" w:color="000000"/>
              <w:right w:val="single" w:sz="8" w:space="0" w:color="000000"/>
            </w:tcBorders>
          </w:tcPr>
          <w:p>
            <w:pPr>
              <w:pStyle w:val="TableParagraph"/>
              <w:spacing w:line="263" w:lineRule="exact"/>
              <w:ind w:right="37"/>
              <w:rPr>
                <w:sz w:val="24"/>
              </w:rPr>
            </w:pPr>
            <w:r>
              <w:rPr>
                <w:spacing w:val="-2"/>
                <w:sz w:val="24"/>
              </w:rPr>
              <w:t>100.0</w:t>
            </w:r>
          </w:p>
        </w:tc>
        <w:tc>
          <w:tcPr>
            <w:tcW w:w="1375" w:type="dxa"/>
            <w:tcBorders>
              <w:top w:val="nil"/>
              <w:left w:val="single" w:sz="8" w:space="0" w:color="000000"/>
              <w:right w:val="single" w:sz="8" w:space="0" w:color="000000"/>
            </w:tcBorders>
          </w:tcPr>
          <w:p>
            <w:pPr>
              <w:pStyle w:val="TableParagraph"/>
              <w:spacing w:line="263" w:lineRule="exact"/>
              <w:ind w:right="34"/>
              <w:rPr>
                <w:sz w:val="24"/>
              </w:rPr>
            </w:pPr>
            <w:r>
              <w:rPr>
                <w:spacing w:val="-2"/>
                <w:sz w:val="24"/>
              </w:rPr>
              <w:t>100.0</w:t>
            </w:r>
          </w:p>
        </w:tc>
        <w:tc>
          <w:tcPr>
            <w:tcW w:w="1468" w:type="dxa"/>
            <w:tcBorders>
              <w:top w:val="nil"/>
              <w:left w:val="single" w:sz="8" w:space="0" w:color="000000"/>
            </w:tcBorders>
          </w:tcPr>
          <w:p>
            <w:pPr>
              <w:pStyle w:val="TableParagraph"/>
              <w:spacing w:before="0"/>
              <w:jc w:val="left"/>
              <w:rPr>
                <w:sz w:val="24"/>
              </w:rPr>
            </w:pPr>
          </w:p>
        </w:tc>
      </w:tr>
    </w:tbl>
    <w:p>
      <w:pPr>
        <w:pStyle w:val="BodyText"/>
        <w:spacing w:line="480" w:lineRule="auto" w:before="254"/>
        <w:ind w:left="400" w:right="577"/>
        <w:jc w:val="both"/>
      </w:pPr>
      <w:r>
        <w:rPr/>
        <w:t>Table 3 shows 38 respondents from Niger, representing 8.92%, 158 respondents from Plateau, representing 37.08%, Zamfara has highest number of respondents of 133 representing 31.2% while Kogi has 97 respondents representing 22.8%.</w:t>
      </w:r>
    </w:p>
    <w:p>
      <w:pPr>
        <w:pStyle w:val="BodyText"/>
        <w:spacing w:after="9"/>
        <w:ind w:left="400"/>
        <w:jc w:val="both"/>
      </w:pPr>
      <w:r>
        <w:rPr/>
        <w:t>Table</w:t>
      </w:r>
      <w:r>
        <w:rPr>
          <w:spacing w:val="-2"/>
        </w:rPr>
        <w:t> </w:t>
      </w:r>
      <w:r>
        <w:rPr/>
        <w:t>4:</w:t>
      </w:r>
      <w:r>
        <w:rPr>
          <w:spacing w:val="-2"/>
        </w:rPr>
        <w:t> </w:t>
      </w:r>
      <w:r>
        <w:rPr/>
        <w:t>Age Bracket</w:t>
      </w:r>
      <w:r>
        <w:rPr>
          <w:spacing w:val="-2"/>
        </w:rPr>
        <w:t> </w:t>
      </w:r>
      <w:r>
        <w:rPr/>
        <w:t>of </w:t>
      </w:r>
      <w:r>
        <w:rPr>
          <w:spacing w:val="-2"/>
        </w:rPr>
        <w:t>Respondents</w:t>
      </w: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28"/>
        <w:gridCol w:w="1244"/>
        <w:gridCol w:w="912"/>
        <w:gridCol w:w="1378"/>
        <w:gridCol w:w="1466"/>
      </w:tblGrid>
      <w:tr>
        <w:trPr>
          <w:trHeight w:val="641" w:hRule="atLeast"/>
        </w:trPr>
        <w:tc>
          <w:tcPr>
            <w:tcW w:w="1728" w:type="dxa"/>
          </w:tcPr>
          <w:p>
            <w:pPr>
              <w:pStyle w:val="TableParagraph"/>
              <w:ind w:left="402"/>
              <w:jc w:val="left"/>
              <w:rPr>
                <w:sz w:val="24"/>
              </w:rPr>
            </w:pPr>
            <w:r>
              <w:rPr>
                <w:spacing w:val="-2"/>
                <w:sz w:val="24"/>
              </w:rPr>
              <w:t>Variables</w:t>
            </w:r>
          </w:p>
        </w:tc>
        <w:tc>
          <w:tcPr>
            <w:tcW w:w="1244" w:type="dxa"/>
            <w:tcBorders>
              <w:right w:val="single" w:sz="8" w:space="0" w:color="000000"/>
            </w:tcBorders>
          </w:tcPr>
          <w:p>
            <w:pPr>
              <w:pStyle w:val="TableParagraph"/>
              <w:ind w:right="75"/>
              <w:rPr>
                <w:sz w:val="24"/>
              </w:rPr>
            </w:pPr>
            <w:r>
              <w:rPr>
                <w:spacing w:val="-2"/>
                <w:sz w:val="24"/>
              </w:rPr>
              <w:t>Frequency</w:t>
            </w:r>
          </w:p>
        </w:tc>
        <w:tc>
          <w:tcPr>
            <w:tcW w:w="912" w:type="dxa"/>
            <w:tcBorders>
              <w:left w:val="single" w:sz="8" w:space="0" w:color="000000"/>
              <w:right w:val="single" w:sz="8" w:space="0" w:color="000000"/>
            </w:tcBorders>
          </w:tcPr>
          <w:p>
            <w:pPr>
              <w:pStyle w:val="TableParagraph"/>
              <w:ind w:right="65"/>
              <w:rPr>
                <w:sz w:val="24"/>
              </w:rPr>
            </w:pPr>
            <w:r>
              <w:rPr>
                <w:spacing w:val="-2"/>
                <w:sz w:val="24"/>
              </w:rPr>
              <w:t>Percent</w:t>
            </w:r>
          </w:p>
        </w:tc>
        <w:tc>
          <w:tcPr>
            <w:tcW w:w="1378" w:type="dxa"/>
            <w:tcBorders>
              <w:left w:val="single" w:sz="8" w:space="0" w:color="000000"/>
              <w:right w:val="single" w:sz="8" w:space="0" w:color="000000"/>
            </w:tcBorders>
          </w:tcPr>
          <w:p>
            <w:pPr>
              <w:pStyle w:val="TableParagraph"/>
              <w:spacing w:line="320" w:lineRule="exact" w:before="0"/>
              <w:ind w:left="337" w:right="295" w:firstLine="93"/>
              <w:jc w:val="left"/>
              <w:rPr>
                <w:sz w:val="24"/>
              </w:rPr>
            </w:pPr>
            <w:r>
              <w:rPr>
                <w:spacing w:val="-4"/>
                <w:sz w:val="24"/>
              </w:rPr>
              <w:t>Valid </w:t>
            </w:r>
            <w:r>
              <w:rPr>
                <w:spacing w:val="-2"/>
                <w:sz w:val="24"/>
              </w:rPr>
              <w:t>Percent</w:t>
            </w:r>
          </w:p>
        </w:tc>
        <w:tc>
          <w:tcPr>
            <w:tcW w:w="1466" w:type="dxa"/>
            <w:tcBorders>
              <w:left w:val="single" w:sz="8" w:space="0" w:color="000000"/>
            </w:tcBorders>
          </w:tcPr>
          <w:p>
            <w:pPr>
              <w:pStyle w:val="TableParagraph"/>
              <w:spacing w:line="320" w:lineRule="exact" w:before="0"/>
              <w:ind w:left="378" w:hanging="202"/>
              <w:jc w:val="left"/>
              <w:rPr>
                <w:sz w:val="24"/>
              </w:rPr>
            </w:pPr>
            <w:r>
              <w:rPr>
                <w:spacing w:val="-2"/>
                <w:sz w:val="24"/>
              </w:rPr>
              <w:t>Cumulative Percent</w:t>
            </w:r>
          </w:p>
        </w:tc>
      </w:tr>
      <w:tr>
        <w:trPr>
          <w:trHeight w:val="362" w:hRule="atLeast"/>
        </w:trPr>
        <w:tc>
          <w:tcPr>
            <w:tcW w:w="1728" w:type="dxa"/>
            <w:tcBorders>
              <w:bottom w:val="nil"/>
            </w:tcBorders>
          </w:tcPr>
          <w:p>
            <w:pPr>
              <w:pStyle w:val="TableParagraph"/>
              <w:spacing w:before="36"/>
              <w:ind w:left="793"/>
              <w:jc w:val="left"/>
              <w:rPr>
                <w:sz w:val="24"/>
              </w:rPr>
            </w:pPr>
            <w:r>
              <w:rPr>
                <w:spacing w:val="-2"/>
                <w:sz w:val="24"/>
              </w:rPr>
              <w:t>16-</w:t>
            </w:r>
            <w:r>
              <w:rPr>
                <w:spacing w:val="-7"/>
                <w:sz w:val="24"/>
              </w:rPr>
              <w:t>20</w:t>
            </w:r>
          </w:p>
        </w:tc>
        <w:tc>
          <w:tcPr>
            <w:tcW w:w="1244" w:type="dxa"/>
            <w:tcBorders>
              <w:bottom w:val="nil"/>
              <w:right w:val="single" w:sz="8" w:space="0" w:color="000000"/>
            </w:tcBorders>
          </w:tcPr>
          <w:p>
            <w:pPr>
              <w:pStyle w:val="TableParagraph"/>
              <w:spacing w:before="36"/>
              <w:ind w:right="38"/>
              <w:rPr>
                <w:sz w:val="24"/>
              </w:rPr>
            </w:pPr>
            <w:r>
              <w:rPr>
                <w:spacing w:val="-5"/>
                <w:sz w:val="24"/>
              </w:rPr>
              <w:t>55</w:t>
            </w:r>
          </w:p>
        </w:tc>
        <w:tc>
          <w:tcPr>
            <w:tcW w:w="912" w:type="dxa"/>
            <w:tcBorders>
              <w:left w:val="single" w:sz="8" w:space="0" w:color="000000"/>
              <w:bottom w:val="nil"/>
              <w:right w:val="single" w:sz="8" w:space="0" w:color="000000"/>
            </w:tcBorders>
          </w:tcPr>
          <w:p>
            <w:pPr>
              <w:pStyle w:val="TableParagraph"/>
              <w:spacing w:before="36"/>
              <w:ind w:right="36"/>
              <w:rPr>
                <w:sz w:val="24"/>
              </w:rPr>
            </w:pPr>
            <w:r>
              <w:rPr>
                <w:spacing w:val="-4"/>
                <w:sz w:val="24"/>
              </w:rPr>
              <w:t>12.9</w:t>
            </w:r>
          </w:p>
        </w:tc>
        <w:tc>
          <w:tcPr>
            <w:tcW w:w="1378" w:type="dxa"/>
            <w:tcBorders>
              <w:left w:val="single" w:sz="8" w:space="0" w:color="000000"/>
              <w:bottom w:val="nil"/>
              <w:right w:val="single" w:sz="8" w:space="0" w:color="000000"/>
            </w:tcBorders>
          </w:tcPr>
          <w:p>
            <w:pPr>
              <w:pStyle w:val="TableParagraph"/>
              <w:spacing w:before="36"/>
              <w:ind w:right="39"/>
              <w:rPr>
                <w:sz w:val="24"/>
              </w:rPr>
            </w:pPr>
            <w:r>
              <w:rPr>
                <w:spacing w:val="-4"/>
                <w:sz w:val="24"/>
              </w:rPr>
              <w:t>12.9</w:t>
            </w:r>
          </w:p>
        </w:tc>
        <w:tc>
          <w:tcPr>
            <w:tcW w:w="1466" w:type="dxa"/>
            <w:tcBorders>
              <w:left w:val="single" w:sz="8" w:space="0" w:color="000000"/>
              <w:bottom w:val="nil"/>
            </w:tcBorders>
          </w:tcPr>
          <w:p>
            <w:pPr>
              <w:pStyle w:val="TableParagraph"/>
              <w:spacing w:before="36"/>
              <w:ind w:right="35"/>
              <w:rPr>
                <w:sz w:val="24"/>
              </w:rPr>
            </w:pPr>
            <w:r>
              <w:rPr>
                <w:spacing w:val="-4"/>
                <w:sz w:val="24"/>
              </w:rPr>
              <w:t>12.9</w:t>
            </w:r>
          </w:p>
        </w:tc>
      </w:tr>
      <w:tr>
        <w:trPr>
          <w:trHeight w:val="364" w:hRule="atLeast"/>
        </w:trPr>
        <w:tc>
          <w:tcPr>
            <w:tcW w:w="1728" w:type="dxa"/>
            <w:tcBorders>
              <w:top w:val="nil"/>
              <w:bottom w:val="nil"/>
            </w:tcBorders>
          </w:tcPr>
          <w:p>
            <w:pPr>
              <w:pStyle w:val="TableParagraph"/>
              <w:ind w:left="793"/>
              <w:jc w:val="left"/>
              <w:rPr>
                <w:sz w:val="24"/>
              </w:rPr>
            </w:pPr>
            <w:r>
              <w:rPr>
                <w:spacing w:val="-2"/>
                <w:sz w:val="24"/>
              </w:rPr>
              <w:t>21-</w:t>
            </w:r>
            <w:r>
              <w:rPr>
                <w:spacing w:val="-7"/>
                <w:sz w:val="24"/>
              </w:rPr>
              <w:t>30</w:t>
            </w:r>
          </w:p>
        </w:tc>
        <w:tc>
          <w:tcPr>
            <w:tcW w:w="1244" w:type="dxa"/>
            <w:tcBorders>
              <w:top w:val="nil"/>
              <w:bottom w:val="nil"/>
              <w:right w:val="single" w:sz="8" w:space="0" w:color="000000"/>
            </w:tcBorders>
          </w:tcPr>
          <w:p>
            <w:pPr>
              <w:pStyle w:val="TableParagraph"/>
              <w:ind w:right="38"/>
              <w:rPr>
                <w:sz w:val="24"/>
              </w:rPr>
            </w:pPr>
            <w:r>
              <w:rPr>
                <w:spacing w:val="-5"/>
                <w:sz w:val="24"/>
              </w:rPr>
              <w:t>175</w:t>
            </w:r>
          </w:p>
        </w:tc>
        <w:tc>
          <w:tcPr>
            <w:tcW w:w="912" w:type="dxa"/>
            <w:tcBorders>
              <w:top w:val="nil"/>
              <w:left w:val="single" w:sz="8" w:space="0" w:color="000000"/>
              <w:bottom w:val="nil"/>
              <w:right w:val="single" w:sz="8" w:space="0" w:color="000000"/>
            </w:tcBorders>
          </w:tcPr>
          <w:p>
            <w:pPr>
              <w:pStyle w:val="TableParagraph"/>
              <w:ind w:right="36"/>
              <w:rPr>
                <w:sz w:val="24"/>
              </w:rPr>
            </w:pPr>
            <w:r>
              <w:rPr>
                <w:spacing w:val="-4"/>
                <w:sz w:val="24"/>
              </w:rPr>
              <w:t>41.1</w:t>
            </w:r>
          </w:p>
        </w:tc>
        <w:tc>
          <w:tcPr>
            <w:tcW w:w="1378" w:type="dxa"/>
            <w:tcBorders>
              <w:top w:val="nil"/>
              <w:left w:val="single" w:sz="8" w:space="0" w:color="000000"/>
              <w:bottom w:val="nil"/>
              <w:right w:val="single" w:sz="8" w:space="0" w:color="000000"/>
            </w:tcBorders>
          </w:tcPr>
          <w:p>
            <w:pPr>
              <w:pStyle w:val="TableParagraph"/>
              <w:ind w:right="39"/>
              <w:rPr>
                <w:sz w:val="24"/>
              </w:rPr>
            </w:pPr>
            <w:r>
              <w:rPr>
                <w:spacing w:val="-4"/>
                <w:sz w:val="24"/>
              </w:rPr>
              <w:t>41.1</w:t>
            </w:r>
          </w:p>
        </w:tc>
        <w:tc>
          <w:tcPr>
            <w:tcW w:w="1466" w:type="dxa"/>
            <w:tcBorders>
              <w:top w:val="nil"/>
              <w:left w:val="single" w:sz="8" w:space="0" w:color="000000"/>
              <w:bottom w:val="nil"/>
            </w:tcBorders>
          </w:tcPr>
          <w:p>
            <w:pPr>
              <w:pStyle w:val="TableParagraph"/>
              <w:ind w:right="35"/>
              <w:rPr>
                <w:sz w:val="24"/>
              </w:rPr>
            </w:pPr>
            <w:r>
              <w:rPr>
                <w:spacing w:val="-4"/>
                <w:sz w:val="24"/>
              </w:rPr>
              <w:t>54.0</w:t>
            </w:r>
          </w:p>
        </w:tc>
      </w:tr>
      <w:tr>
        <w:trPr>
          <w:trHeight w:val="366" w:hRule="atLeast"/>
        </w:trPr>
        <w:tc>
          <w:tcPr>
            <w:tcW w:w="1728" w:type="dxa"/>
            <w:tcBorders>
              <w:top w:val="nil"/>
              <w:bottom w:val="nil"/>
            </w:tcBorders>
          </w:tcPr>
          <w:p>
            <w:pPr>
              <w:pStyle w:val="TableParagraph"/>
              <w:ind w:left="793"/>
              <w:jc w:val="left"/>
              <w:rPr>
                <w:sz w:val="24"/>
              </w:rPr>
            </w:pPr>
            <w:r>
              <w:rPr>
                <w:spacing w:val="-2"/>
                <w:sz w:val="24"/>
              </w:rPr>
              <w:t>31-</w:t>
            </w:r>
            <w:r>
              <w:rPr>
                <w:spacing w:val="-7"/>
                <w:sz w:val="24"/>
              </w:rPr>
              <w:t>40</w:t>
            </w:r>
          </w:p>
        </w:tc>
        <w:tc>
          <w:tcPr>
            <w:tcW w:w="1244" w:type="dxa"/>
            <w:tcBorders>
              <w:top w:val="nil"/>
              <w:bottom w:val="nil"/>
              <w:right w:val="single" w:sz="8" w:space="0" w:color="000000"/>
            </w:tcBorders>
          </w:tcPr>
          <w:p>
            <w:pPr>
              <w:pStyle w:val="TableParagraph"/>
              <w:ind w:right="38"/>
              <w:rPr>
                <w:sz w:val="24"/>
              </w:rPr>
            </w:pPr>
            <w:r>
              <w:rPr>
                <w:spacing w:val="-5"/>
                <w:sz w:val="24"/>
              </w:rPr>
              <w:t>131</w:t>
            </w:r>
          </w:p>
        </w:tc>
        <w:tc>
          <w:tcPr>
            <w:tcW w:w="912" w:type="dxa"/>
            <w:tcBorders>
              <w:top w:val="nil"/>
              <w:left w:val="single" w:sz="8" w:space="0" w:color="000000"/>
              <w:bottom w:val="nil"/>
              <w:right w:val="single" w:sz="8" w:space="0" w:color="000000"/>
            </w:tcBorders>
          </w:tcPr>
          <w:p>
            <w:pPr>
              <w:pStyle w:val="TableParagraph"/>
              <w:ind w:right="36"/>
              <w:rPr>
                <w:sz w:val="24"/>
              </w:rPr>
            </w:pPr>
            <w:r>
              <w:rPr>
                <w:spacing w:val="-4"/>
                <w:sz w:val="24"/>
              </w:rPr>
              <w:t>30.8</w:t>
            </w:r>
          </w:p>
        </w:tc>
        <w:tc>
          <w:tcPr>
            <w:tcW w:w="1378" w:type="dxa"/>
            <w:tcBorders>
              <w:top w:val="nil"/>
              <w:left w:val="single" w:sz="8" w:space="0" w:color="000000"/>
              <w:bottom w:val="nil"/>
              <w:right w:val="single" w:sz="8" w:space="0" w:color="000000"/>
            </w:tcBorders>
          </w:tcPr>
          <w:p>
            <w:pPr>
              <w:pStyle w:val="TableParagraph"/>
              <w:ind w:right="39"/>
              <w:rPr>
                <w:sz w:val="24"/>
              </w:rPr>
            </w:pPr>
            <w:r>
              <w:rPr>
                <w:spacing w:val="-4"/>
                <w:sz w:val="24"/>
              </w:rPr>
              <w:t>30.8</w:t>
            </w:r>
          </w:p>
        </w:tc>
        <w:tc>
          <w:tcPr>
            <w:tcW w:w="1466" w:type="dxa"/>
            <w:tcBorders>
              <w:top w:val="nil"/>
              <w:left w:val="single" w:sz="8" w:space="0" w:color="000000"/>
              <w:bottom w:val="nil"/>
            </w:tcBorders>
          </w:tcPr>
          <w:p>
            <w:pPr>
              <w:pStyle w:val="TableParagraph"/>
              <w:ind w:right="35"/>
              <w:rPr>
                <w:sz w:val="24"/>
              </w:rPr>
            </w:pPr>
            <w:r>
              <w:rPr>
                <w:spacing w:val="-4"/>
                <w:sz w:val="24"/>
              </w:rPr>
              <w:t>84.7</w:t>
            </w:r>
          </w:p>
        </w:tc>
      </w:tr>
      <w:tr>
        <w:trPr>
          <w:trHeight w:val="365" w:hRule="atLeast"/>
        </w:trPr>
        <w:tc>
          <w:tcPr>
            <w:tcW w:w="1728" w:type="dxa"/>
            <w:tcBorders>
              <w:top w:val="nil"/>
              <w:bottom w:val="nil"/>
            </w:tcBorders>
          </w:tcPr>
          <w:p>
            <w:pPr>
              <w:pStyle w:val="TableParagraph"/>
              <w:spacing w:before="40"/>
              <w:ind w:left="793"/>
              <w:jc w:val="left"/>
              <w:rPr>
                <w:sz w:val="24"/>
              </w:rPr>
            </w:pPr>
            <w:r>
              <w:rPr>
                <w:spacing w:val="-2"/>
                <w:sz w:val="24"/>
              </w:rPr>
              <w:t>41above</w:t>
            </w:r>
          </w:p>
        </w:tc>
        <w:tc>
          <w:tcPr>
            <w:tcW w:w="1244" w:type="dxa"/>
            <w:tcBorders>
              <w:top w:val="nil"/>
              <w:bottom w:val="nil"/>
              <w:right w:val="single" w:sz="8" w:space="0" w:color="000000"/>
            </w:tcBorders>
          </w:tcPr>
          <w:p>
            <w:pPr>
              <w:pStyle w:val="TableParagraph"/>
              <w:spacing w:before="40"/>
              <w:ind w:right="38"/>
              <w:rPr>
                <w:sz w:val="24"/>
              </w:rPr>
            </w:pPr>
            <w:r>
              <w:rPr>
                <w:spacing w:val="-5"/>
                <w:sz w:val="24"/>
              </w:rPr>
              <w:t>65</w:t>
            </w:r>
          </w:p>
        </w:tc>
        <w:tc>
          <w:tcPr>
            <w:tcW w:w="912" w:type="dxa"/>
            <w:tcBorders>
              <w:top w:val="nil"/>
              <w:left w:val="single" w:sz="8" w:space="0" w:color="000000"/>
              <w:bottom w:val="nil"/>
              <w:right w:val="single" w:sz="8" w:space="0" w:color="000000"/>
            </w:tcBorders>
          </w:tcPr>
          <w:p>
            <w:pPr>
              <w:pStyle w:val="TableParagraph"/>
              <w:spacing w:before="40"/>
              <w:ind w:right="36"/>
              <w:rPr>
                <w:sz w:val="24"/>
              </w:rPr>
            </w:pPr>
            <w:r>
              <w:rPr>
                <w:spacing w:val="-4"/>
                <w:sz w:val="24"/>
              </w:rPr>
              <w:t>15.3</w:t>
            </w:r>
          </w:p>
        </w:tc>
        <w:tc>
          <w:tcPr>
            <w:tcW w:w="1378" w:type="dxa"/>
            <w:tcBorders>
              <w:top w:val="nil"/>
              <w:left w:val="single" w:sz="8" w:space="0" w:color="000000"/>
              <w:bottom w:val="nil"/>
              <w:right w:val="single" w:sz="8" w:space="0" w:color="000000"/>
            </w:tcBorders>
          </w:tcPr>
          <w:p>
            <w:pPr>
              <w:pStyle w:val="TableParagraph"/>
              <w:spacing w:before="40"/>
              <w:ind w:right="39"/>
              <w:rPr>
                <w:sz w:val="24"/>
              </w:rPr>
            </w:pPr>
            <w:r>
              <w:rPr>
                <w:spacing w:val="-4"/>
                <w:sz w:val="24"/>
              </w:rPr>
              <w:t>15.3</w:t>
            </w:r>
          </w:p>
        </w:tc>
        <w:tc>
          <w:tcPr>
            <w:tcW w:w="1466" w:type="dxa"/>
            <w:tcBorders>
              <w:top w:val="nil"/>
              <w:left w:val="single" w:sz="8" w:space="0" w:color="000000"/>
              <w:bottom w:val="nil"/>
            </w:tcBorders>
          </w:tcPr>
          <w:p>
            <w:pPr>
              <w:pStyle w:val="TableParagraph"/>
              <w:spacing w:before="40"/>
              <w:ind w:right="35"/>
              <w:rPr>
                <w:sz w:val="24"/>
              </w:rPr>
            </w:pPr>
            <w:r>
              <w:rPr>
                <w:spacing w:val="-2"/>
                <w:sz w:val="24"/>
              </w:rPr>
              <w:t>100.0</w:t>
            </w:r>
          </w:p>
        </w:tc>
      </w:tr>
      <w:tr>
        <w:trPr>
          <w:trHeight w:val="322" w:hRule="atLeast"/>
        </w:trPr>
        <w:tc>
          <w:tcPr>
            <w:tcW w:w="1728" w:type="dxa"/>
            <w:tcBorders>
              <w:top w:val="nil"/>
            </w:tcBorders>
          </w:tcPr>
          <w:p>
            <w:pPr>
              <w:pStyle w:val="TableParagraph"/>
              <w:spacing w:line="263" w:lineRule="exact"/>
              <w:ind w:left="793"/>
              <w:jc w:val="left"/>
              <w:rPr>
                <w:sz w:val="24"/>
              </w:rPr>
            </w:pPr>
            <w:r>
              <w:rPr>
                <w:spacing w:val="-2"/>
                <w:sz w:val="24"/>
              </w:rPr>
              <w:t>Total</w:t>
            </w:r>
          </w:p>
        </w:tc>
        <w:tc>
          <w:tcPr>
            <w:tcW w:w="1244" w:type="dxa"/>
            <w:tcBorders>
              <w:top w:val="nil"/>
              <w:right w:val="single" w:sz="8" w:space="0" w:color="000000"/>
            </w:tcBorders>
          </w:tcPr>
          <w:p>
            <w:pPr>
              <w:pStyle w:val="TableParagraph"/>
              <w:spacing w:line="263" w:lineRule="exact"/>
              <w:ind w:right="38"/>
              <w:rPr>
                <w:sz w:val="24"/>
              </w:rPr>
            </w:pPr>
            <w:r>
              <w:rPr>
                <w:spacing w:val="-5"/>
                <w:sz w:val="24"/>
              </w:rPr>
              <w:t>426</w:t>
            </w:r>
          </w:p>
        </w:tc>
        <w:tc>
          <w:tcPr>
            <w:tcW w:w="912" w:type="dxa"/>
            <w:tcBorders>
              <w:top w:val="nil"/>
              <w:left w:val="single" w:sz="8" w:space="0" w:color="000000"/>
              <w:right w:val="single" w:sz="8" w:space="0" w:color="000000"/>
            </w:tcBorders>
          </w:tcPr>
          <w:p>
            <w:pPr>
              <w:pStyle w:val="TableParagraph"/>
              <w:spacing w:line="263" w:lineRule="exact"/>
              <w:ind w:right="36"/>
              <w:rPr>
                <w:sz w:val="24"/>
              </w:rPr>
            </w:pPr>
            <w:r>
              <w:rPr>
                <w:spacing w:val="-2"/>
                <w:sz w:val="24"/>
              </w:rPr>
              <w:t>100.0</w:t>
            </w:r>
          </w:p>
        </w:tc>
        <w:tc>
          <w:tcPr>
            <w:tcW w:w="1378" w:type="dxa"/>
            <w:tcBorders>
              <w:top w:val="nil"/>
              <w:left w:val="single" w:sz="8" w:space="0" w:color="000000"/>
              <w:right w:val="single" w:sz="8" w:space="0" w:color="000000"/>
            </w:tcBorders>
          </w:tcPr>
          <w:p>
            <w:pPr>
              <w:pStyle w:val="TableParagraph"/>
              <w:spacing w:line="263" w:lineRule="exact"/>
              <w:ind w:right="39"/>
              <w:rPr>
                <w:sz w:val="24"/>
              </w:rPr>
            </w:pPr>
            <w:r>
              <w:rPr>
                <w:spacing w:val="-2"/>
                <w:sz w:val="24"/>
              </w:rPr>
              <w:t>100.0</w:t>
            </w:r>
          </w:p>
        </w:tc>
        <w:tc>
          <w:tcPr>
            <w:tcW w:w="1466" w:type="dxa"/>
            <w:tcBorders>
              <w:top w:val="nil"/>
              <w:left w:val="single" w:sz="8" w:space="0" w:color="000000"/>
            </w:tcBorders>
          </w:tcPr>
          <w:p>
            <w:pPr>
              <w:pStyle w:val="TableParagraph"/>
              <w:spacing w:before="0"/>
              <w:jc w:val="left"/>
              <w:rPr>
                <w:sz w:val="24"/>
              </w:rPr>
            </w:pPr>
          </w:p>
        </w:tc>
      </w:tr>
    </w:tbl>
    <w:p>
      <w:pPr>
        <w:pStyle w:val="BodyText"/>
        <w:spacing w:before="269"/>
      </w:pPr>
    </w:p>
    <w:p>
      <w:pPr>
        <w:pStyle w:val="BodyText"/>
        <w:ind w:left="400"/>
        <w:jc w:val="both"/>
      </w:pPr>
      <w:r>
        <w:rPr/>
        <w:t>From</w:t>
      </w:r>
      <w:r>
        <w:rPr>
          <w:spacing w:val="-2"/>
        </w:rPr>
        <w:t> </w:t>
      </w:r>
      <w:r>
        <w:rPr/>
        <w:t>Table</w:t>
      </w:r>
      <w:r>
        <w:rPr>
          <w:spacing w:val="1"/>
        </w:rPr>
        <w:t> </w:t>
      </w:r>
      <w:r>
        <w:rPr/>
        <w:t>4,</w:t>
      </w:r>
      <w:r>
        <w:rPr>
          <w:spacing w:val="4"/>
        </w:rPr>
        <w:t> </w:t>
      </w:r>
      <w:r>
        <w:rPr/>
        <w:t>55</w:t>
      </w:r>
      <w:r>
        <w:rPr>
          <w:spacing w:val="1"/>
        </w:rPr>
        <w:t> </w:t>
      </w:r>
      <w:r>
        <w:rPr/>
        <w:t>respondents</w:t>
      </w:r>
      <w:r>
        <w:rPr>
          <w:spacing w:val="2"/>
        </w:rPr>
        <w:t> </w:t>
      </w:r>
      <w:r>
        <w:rPr/>
        <w:t>representing</w:t>
      </w:r>
      <w:r>
        <w:rPr>
          <w:spacing w:val="-1"/>
        </w:rPr>
        <w:t> </w:t>
      </w:r>
      <w:r>
        <w:rPr/>
        <w:t>12.9%</w:t>
      </w:r>
      <w:r>
        <w:rPr>
          <w:spacing w:val="3"/>
        </w:rPr>
        <w:t> </w:t>
      </w:r>
      <w:r>
        <w:rPr/>
        <w:t>of the</w:t>
      </w:r>
      <w:r>
        <w:rPr>
          <w:spacing w:val="3"/>
        </w:rPr>
        <w:t> </w:t>
      </w:r>
      <w:r>
        <w:rPr/>
        <w:t>respondents</w:t>
      </w:r>
      <w:r>
        <w:rPr>
          <w:spacing w:val="2"/>
        </w:rPr>
        <w:t> </w:t>
      </w:r>
      <w:r>
        <w:rPr/>
        <w:t>are</w:t>
      </w:r>
      <w:r>
        <w:rPr>
          <w:spacing w:val="1"/>
        </w:rPr>
        <w:t> </w:t>
      </w:r>
      <w:r>
        <w:rPr/>
        <w:t>between</w:t>
      </w:r>
      <w:r>
        <w:rPr>
          <w:spacing w:val="3"/>
        </w:rPr>
        <w:t> </w:t>
      </w:r>
      <w:r>
        <w:rPr/>
        <w:t>the</w:t>
      </w:r>
      <w:r>
        <w:rPr>
          <w:spacing w:val="1"/>
        </w:rPr>
        <w:t> </w:t>
      </w:r>
      <w:r>
        <w:rPr/>
        <w:t>ages</w:t>
      </w:r>
      <w:r>
        <w:rPr>
          <w:spacing w:val="2"/>
        </w:rPr>
        <w:t> </w:t>
      </w:r>
      <w:r>
        <w:rPr/>
        <w:t>of</w:t>
      </w:r>
      <w:r>
        <w:rPr>
          <w:spacing w:val="3"/>
        </w:rPr>
        <w:t> </w:t>
      </w:r>
      <w:r>
        <w:rPr>
          <w:spacing w:val="-5"/>
        </w:rPr>
        <w:t>16-</w:t>
      </w:r>
    </w:p>
    <w:p>
      <w:pPr>
        <w:pStyle w:val="BodyText"/>
      </w:pPr>
    </w:p>
    <w:p>
      <w:pPr>
        <w:pStyle w:val="BodyText"/>
        <w:spacing w:line="480" w:lineRule="auto"/>
        <w:ind w:left="400" w:right="579"/>
        <w:jc w:val="both"/>
      </w:pPr>
      <w:r>
        <w:rPr/>
        <w:t>20. It can also be deduced from the table that most of the sampled respondents of this study, are either between the ages of 21-30 and ages 31-40, with 41.1% and 30.8% respectively. While 15.3% of the total respondents,are above 41years.</w:t>
      </w:r>
    </w:p>
    <w:p>
      <w:pPr>
        <w:pStyle w:val="BodyText"/>
        <w:spacing w:before="89"/>
      </w:pPr>
    </w:p>
    <w:p>
      <w:pPr>
        <w:pStyle w:val="BodyText"/>
        <w:spacing w:after="6"/>
        <w:ind w:left="400"/>
        <w:jc w:val="both"/>
      </w:pPr>
      <w:r>
        <w:rPr/>
        <w:t>Table</w:t>
      </w:r>
      <w:r>
        <w:rPr>
          <w:spacing w:val="-2"/>
        </w:rPr>
        <w:t> </w:t>
      </w:r>
      <w:r>
        <w:rPr/>
        <w:t>5:</w:t>
      </w:r>
      <w:r>
        <w:rPr>
          <w:spacing w:val="-2"/>
        </w:rPr>
        <w:t> </w:t>
      </w:r>
      <w:r>
        <w:rPr/>
        <w:t>Educational</w:t>
      </w:r>
      <w:r>
        <w:rPr>
          <w:spacing w:val="-1"/>
        </w:rPr>
        <w:t> </w:t>
      </w:r>
      <w:r>
        <w:rPr/>
        <w:t>Qualification</w:t>
      </w:r>
      <w:r>
        <w:rPr>
          <w:spacing w:val="-2"/>
        </w:rPr>
        <w:t> </w:t>
      </w:r>
      <w:r>
        <w:rPr/>
        <w:t>of</w:t>
      </w:r>
      <w:r>
        <w:rPr>
          <w:spacing w:val="-2"/>
        </w:rPr>
        <w:t> Respondents</w:t>
      </w: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80"/>
        <w:gridCol w:w="1261"/>
        <w:gridCol w:w="900"/>
        <w:gridCol w:w="1272"/>
        <w:gridCol w:w="1468"/>
      </w:tblGrid>
      <w:tr>
        <w:trPr>
          <w:trHeight w:val="642" w:hRule="atLeast"/>
        </w:trPr>
        <w:tc>
          <w:tcPr>
            <w:tcW w:w="1980" w:type="dxa"/>
          </w:tcPr>
          <w:p>
            <w:pPr>
              <w:pStyle w:val="TableParagraph"/>
              <w:ind w:left="527"/>
              <w:jc w:val="left"/>
              <w:rPr>
                <w:sz w:val="24"/>
              </w:rPr>
            </w:pPr>
            <w:r>
              <w:rPr>
                <w:spacing w:val="-2"/>
                <w:sz w:val="24"/>
              </w:rPr>
              <w:t>Variables</w:t>
            </w:r>
          </w:p>
        </w:tc>
        <w:tc>
          <w:tcPr>
            <w:tcW w:w="1261" w:type="dxa"/>
            <w:tcBorders>
              <w:right w:val="single" w:sz="8" w:space="0" w:color="000000"/>
            </w:tcBorders>
          </w:tcPr>
          <w:p>
            <w:pPr>
              <w:pStyle w:val="TableParagraph"/>
              <w:ind w:right="83"/>
              <w:rPr>
                <w:sz w:val="24"/>
              </w:rPr>
            </w:pPr>
            <w:r>
              <w:rPr>
                <w:spacing w:val="-2"/>
                <w:sz w:val="24"/>
              </w:rPr>
              <w:t>Frequency</w:t>
            </w:r>
          </w:p>
        </w:tc>
        <w:tc>
          <w:tcPr>
            <w:tcW w:w="900" w:type="dxa"/>
            <w:tcBorders>
              <w:left w:val="single" w:sz="8" w:space="0" w:color="000000"/>
              <w:right w:val="single" w:sz="8" w:space="0" w:color="000000"/>
            </w:tcBorders>
          </w:tcPr>
          <w:p>
            <w:pPr>
              <w:pStyle w:val="TableParagraph"/>
              <w:ind w:right="61"/>
              <w:rPr>
                <w:sz w:val="24"/>
              </w:rPr>
            </w:pPr>
            <w:r>
              <w:rPr>
                <w:spacing w:val="-2"/>
                <w:sz w:val="24"/>
              </w:rPr>
              <w:t>Percent</w:t>
            </w:r>
          </w:p>
        </w:tc>
        <w:tc>
          <w:tcPr>
            <w:tcW w:w="1272" w:type="dxa"/>
            <w:tcBorders>
              <w:left w:val="single" w:sz="8" w:space="0" w:color="000000"/>
              <w:right w:val="single" w:sz="8" w:space="0" w:color="000000"/>
            </w:tcBorders>
          </w:tcPr>
          <w:p>
            <w:pPr>
              <w:pStyle w:val="TableParagraph"/>
              <w:spacing w:line="320" w:lineRule="exact" w:before="0"/>
              <w:ind w:left="287" w:right="246" w:firstLine="93"/>
              <w:jc w:val="left"/>
              <w:rPr>
                <w:sz w:val="24"/>
              </w:rPr>
            </w:pPr>
            <w:r>
              <w:rPr>
                <w:spacing w:val="-4"/>
                <w:sz w:val="24"/>
              </w:rPr>
              <w:t>Valid </w:t>
            </w:r>
            <w:r>
              <w:rPr>
                <w:spacing w:val="-2"/>
                <w:sz w:val="24"/>
              </w:rPr>
              <w:t>Percent</w:t>
            </w:r>
          </w:p>
        </w:tc>
        <w:tc>
          <w:tcPr>
            <w:tcW w:w="1468" w:type="dxa"/>
            <w:tcBorders>
              <w:left w:val="single" w:sz="8" w:space="0" w:color="000000"/>
            </w:tcBorders>
          </w:tcPr>
          <w:p>
            <w:pPr>
              <w:pStyle w:val="TableParagraph"/>
              <w:spacing w:line="320" w:lineRule="exact" w:before="0"/>
              <w:ind w:left="381" w:hanging="202"/>
              <w:jc w:val="left"/>
              <w:rPr>
                <w:sz w:val="24"/>
              </w:rPr>
            </w:pPr>
            <w:r>
              <w:rPr>
                <w:spacing w:val="-2"/>
                <w:sz w:val="24"/>
              </w:rPr>
              <w:t>Cumulative Percent</w:t>
            </w:r>
          </w:p>
        </w:tc>
      </w:tr>
      <w:tr>
        <w:trPr>
          <w:trHeight w:val="363" w:hRule="atLeast"/>
        </w:trPr>
        <w:tc>
          <w:tcPr>
            <w:tcW w:w="1980" w:type="dxa"/>
            <w:tcBorders>
              <w:bottom w:val="nil"/>
            </w:tcBorders>
          </w:tcPr>
          <w:p>
            <w:pPr>
              <w:pStyle w:val="TableParagraph"/>
              <w:spacing w:before="36"/>
              <w:ind w:left="793"/>
              <w:jc w:val="left"/>
              <w:rPr>
                <w:sz w:val="24"/>
              </w:rPr>
            </w:pPr>
            <w:r>
              <w:rPr>
                <w:spacing w:val="-4"/>
                <w:sz w:val="24"/>
              </w:rPr>
              <w:t>None</w:t>
            </w:r>
          </w:p>
        </w:tc>
        <w:tc>
          <w:tcPr>
            <w:tcW w:w="1261" w:type="dxa"/>
            <w:tcBorders>
              <w:bottom w:val="nil"/>
              <w:right w:val="single" w:sz="8" w:space="0" w:color="000000"/>
            </w:tcBorders>
          </w:tcPr>
          <w:p>
            <w:pPr>
              <w:pStyle w:val="TableParagraph"/>
              <w:spacing w:before="36"/>
              <w:ind w:right="36"/>
              <w:rPr>
                <w:sz w:val="24"/>
              </w:rPr>
            </w:pPr>
            <w:r>
              <w:rPr>
                <w:spacing w:val="-5"/>
                <w:sz w:val="24"/>
              </w:rPr>
              <w:t>165</w:t>
            </w:r>
          </w:p>
        </w:tc>
        <w:tc>
          <w:tcPr>
            <w:tcW w:w="900" w:type="dxa"/>
            <w:tcBorders>
              <w:left w:val="single" w:sz="8" w:space="0" w:color="000000"/>
              <w:bottom w:val="nil"/>
              <w:right w:val="single" w:sz="8" w:space="0" w:color="000000"/>
            </w:tcBorders>
          </w:tcPr>
          <w:p>
            <w:pPr>
              <w:pStyle w:val="TableParagraph"/>
              <w:spacing w:before="36"/>
              <w:ind w:right="36"/>
              <w:rPr>
                <w:sz w:val="24"/>
              </w:rPr>
            </w:pPr>
            <w:r>
              <w:rPr>
                <w:spacing w:val="-4"/>
                <w:sz w:val="24"/>
              </w:rPr>
              <w:t>38.7</w:t>
            </w:r>
          </w:p>
        </w:tc>
        <w:tc>
          <w:tcPr>
            <w:tcW w:w="1272" w:type="dxa"/>
            <w:tcBorders>
              <w:left w:val="single" w:sz="8" w:space="0" w:color="000000"/>
              <w:bottom w:val="nil"/>
              <w:right w:val="single" w:sz="8" w:space="0" w:color="000000"/>
            </w:tcBorders>
          </w:tcPr>
          <w:p>
            <w:pPr>
              <w:pStyle w:val="TableParagraph"/>
              <w:spacing w:before="36"/>
              <w:ind w:right="36"/>
              <w:rPr>
                <w:sz w:val="24"/>
              </w:rPr>
            </w:pPr>
            <w:r>
              <w:rPr>
                <w:spacing w:val="-4"/>
                <w:sz w:val="24"/>
              </w:rPr>
              <w:t>38.7</w:t>
            </w:r>
          </w:p>
        </w:tc>
        <w:tc>
          <w:tcPr>
            <w:tcW w:w="1468" w:type="dxa"/>
            <w:tcBorders>
              <w:left w:val="single" w:sz="8" w:space="0" w:color="000000"/>
              <w:bottom w:val="nil"/>
            </w:tcBorders>
          </w:tcPr>
          <w:p>
            <w:pPr>
              <w:pStyle w:val="TableParagraph"/>
              <w:spacing w:before="36"/>
              <w:ind w:right="34"/>
              <w:rPr>
                <w:sz w:val="24"/>
              </w:rPr>
            </w:pPr>
            <w:r>
              <w:rPr>
                <w:spacing w:val="-4"/>
                <w:sz w:val="24"/>
              </w:rPr>
              <w:t>38.7</w:t>
            </w:r>
          </w:p>
        </w:tc>
      </w:tr>
      <w:tr>
        <w:trPr>
          <w:trHeight w:val="366" w:hRule="atLeast"/>
        </w:trPr>
        <w:tc>
          <w:tcPr>
            <w:tcW w:w="1980" w:type="dxa"/>
            <w:tcBorders>
              <w:top w:val="nil"/>
              <w:bottom w:val="nil"/>
            </w:tcBorders>
          </w:tcPr>
          <w:p>
            <w:pPr>
              <w:pStyle w:val="TableParagraph"/>
              <w:spacing w:before="40"/>
              <w:ind w:left="793"/>
              <w:jc w:val="left"/>
              <w:rPr>
                <w:sz w:val="24"/>
              </w:rPr>
            </w:pPr>
            <w:r>
              <w:rPr>
                <w:spacing w:val="-2"/>
                <w:sz w:val="24"/>
              </w:rPr>
              <w:t>Primary</w:t>
            </w:r>
          </w:p>
        </w:tc>
        <w:tc>
          <w:tcPr>
            <w:tcW w:w="1261" w:type="dxa"/>
            <w:tcBorders>
              <w:top w:val="nil"/>
              <w:bottom w:val="nil"/>
              <w:right w:val="single" w:sz="8" w:space="0" w:color="000000"/>
            </w:tcBorders>
          </w:tcPr>
          <w:p>
            <w:pPr>
              <w:pStyle w:val="TableParagraph"/>
              <w:spacing w:before="40"/>
              <w:ind w:right="36"/>
              <w:rPr>
                <w:sz w:val="24"/>
              </w:rPr>
            </w:pPr>
            <w:r>
              <w:rPr>
                <w:spacing w:val="-5"/>
                <w:sz w:val="24"/>
              </w:rPr>
              <w:t>157</w:t>
            </w:r>
          </w:p>
        </w:tc>
        <w:tc>
          <w:tcPr>
            <w:tcW w:w="900" w:type="dxa"/>
            <w:tcBorders>
              <w:top w:val="nil"/>
              <w:left w:val="single" w:sz="8" w:space="0" w:color="000000"/>
              <w:bottom w:val="nil"/>
              <w:right w:val="single" w:sz="8" w:space="0" w:color="000000"/>
            </w:tcBorders>
          </w:tcPr>
          <w:p>
            <w:pPr>
              <w:pStyle w:val="TableParagraph"/>
              <w:spacing w:before="40"/>
              <w:ind w:right="36"/>
              <w:rPr>
                <w:sz w:val="24"/>
              </w:rPr>
            </w:pPr>
            <w:r>
              <w:rPr>
                <w:spacing w:val="-4"/>
                <w:sz w:val="24"/>
              </w:rPr>
              <w:t>36.9</w:t>
            </w:r>
          </w:p>
        </w:tc>
        <w:tc>
          <w:tcPr>
            <w:tcW w:w="1272" w:type="dxa"/>
            <w:tcBorders>
              <w:top w:val="nil"/>
              <w:left w:val="single" w:sz="8" w:space="0" w:color="000000"/>
              <w:bottom w:val="nil"/>
              <w:right w:val="single" w:sz="8" w:space="0" w:color="000000"/>
            </w:tcBorders>
          </w:tcPr>
          <w:p>
            <w:pPr>
              <w:pStyle w:val="TableParagraph"/>
              <w:spacing w:before="40"/>
              <w:ind w:right="36"/>
              <w:rPr>
                <w:sz w:val="24"/>
              </w:rPr>
            </w:pPr>
            <w:r>
              <w:rPr>
                <w:spacing w:val="-4"/>
                <w:sz w:val="24"/>
              </w:rPr>
              <w:t>36.9</w:t>
            </w:r>
          </w:p>
        </w:tc>
        <w:tc>
          <w:tcPr>
            <w:tcW w:w="1468" w:type="dxa"/>
            <w:tcBorders>
              <w:top w:val="nil"/>
              <w:left w:val="single" w:sz="8" w:space="0" w:color="000000"/>
              <w:bottom w:val="nil"/>
            </w:tcBorders>
          </w:tcPr>
          <w:p>
            <w:pPr>
              <w:pStyle w:val="TableParagraph"/>
              <w:spacing w:before="40"/>
              <w:ind w:right="34"/>
              <w:rPr>
                <w:sz w:val="24"/>
              </w:rPr>
            </w:pPr>
            <w:r>
              <w:rPr>
                <w:spacing w:val="-4"/>
                <w:sz w:val="24"/>
              </w:rPr>
              <w:t>75.6</w:t>
            </w:r>
          </w:p>
        </w:tc>
      </w:tr>
      <w:tr>
        <w:trPr>
          <w:trHeight w:val="364" w:hRule="atLeast"/>
        </w:trPr>
        <w:tc>
          <w:tcPr>
            <w:tcW w:w="1980" w:type="dxa"/>
            <w:tcBorders>
              <w:top w:val="nil"/>
              <w:bottom w:val="nil"/>
            </w:tcBorders>
          </w:tcPr>
          <w:p>
            <w:pPr>
              <w:pStyle w:val="TableParagraph"/>
              <w:ind w:left="793"/>
              <w:jc w:val="left"/>
              <w:rPr>
                <w:sz w:val="24"/>
              </w:rPr>
            </w:pPr>
            <w:r>
              <w:rPr>
                <w:spacing w:val="-2"/>
                <w:sz w:val="24"/>
              </w:rPr>
              <w:t>Secondary</w:t>
            </w:r>
          </w:p>
        </w:tc>
        <w:tc>
          <w:tcPr>
            <w:tcW w:w="1261" w:type="dxa"/>
            <w:tcBorders>
              <w:top w:val="nil"/>
              <w:bottom w:val="nil"/>
              <w:right w:val="single" w:sz="8" w:space="0" w:color="000000"/>
            </w:tcBorders>
          </w:tcPr>
          <w:p>
            <w:pPr>
              <w:pStyle w:val="TableParagraph"/>
              <w:ind w:right="36"/>
              <w:rPr>
                <w:sz w:val="24"/>
              </w:rPr>
            </w:pPr>
            <w:r>
              <w:rPr>
                <w:spacing w:val="-5"/>
                <w:sz w:val="24"/>
              </w:rPr>
              <w:t>69</w:t>
            </w:r>
          </w:p>
        </w:tc>
        <w:tc>
          <w:tcPr>
            <w:tcW w:w="900" w:type="dxa"/>
            <w:tcBorders>
              <w:top w:val="nil"/>
              <w:left w:val="single" w:sz="8" w:space="0" w:color="000000"/>
              <w:bottom w:val="nil"/>
              <w:right w:val="single" w:sz="8" w:space="0" w:color="000000"/>
            </w:tcBorders>
          </w:tcPr>
          <w:p>
            <w:pPr>
              <w:pStyle w:val="TableParagraph"/>
              <w:ind w:right="36"/>
              <w:rPr>
                <w:sz w:val="24"/>
              </w:rPr>
            </w:pPr>
            <w:r>
              <w:rPr>
                <w:spacing w:val="-4"/>
                <w:sz w:val="24"/>
              </w:rPr>
              <w:t>16.2</w:t>
            </w:r>
          </w:p>
        </w:tc>
        <w:tc>
          <w:tcPr>
            <w:tcW w:w="1272" w:type="dxa"/>
            <w:tcBorders>
              <w:top w:val="nil"/>
              <w:left w:val="single" w:sz="8" w:space="0" w:color="000000"/>
              <w:bottom w:val="nil"/>
              <w:right w:val="single" w:sz="8" w:space="0" w:color="000000"/>
            </w:tcBorders>
          </w:tcPr>
          <w:p>
            <w:pPr>
              <w:pStyle w:val="TableParagraph"/>
              <w:ind w:right="36"/>
              <w:rPr>
                <w:sz w:val="24"/>
              </w:rPr>
            </w:pPr>
            <w:r>
              <w:rPr>
                <w:spacing w:val="-4"/>
                <w:sz w:val="24"/>
              </w:rPr>
              <w:t>16.2</w:t>
            </w:r>
          </w:p>
        </w:tc>
        <w:tc>
          <w:tcPr>
            <w:tcW w:w="1468" w:type="dxa"/>
            <w:tcBorders>
              <w:top w:val="nil"/>
              <w:left w:val="single" w:sz="8" w:space="0" w:color="000000"/>
              <w:bottom w:val="nil"/>
            </w:tcBorders>
          </w:tcPr>
          <w:p>
            <w:pPr>
              <w:pStyle w:val="TableParagraph"/>
              <w:ind w:right="34"/>
              <w:rPr>
                <w:sz w:val="24"/>
              </w:rPr>
            </w:pPr>
            <w:r>
              <w:rPr>
                <w:spacing w:val="-4"/>
                <w:sz w:val="24"/>
              </w:rPr>
              <w:t>91.8</w:t>
            </w:r>
          </w:p>
        </w:tc>
      </w:tr>
      <w:tr>
        <w:trPr>
          <w:trHeight w:val="364" w:hRule="atLeast"/>
        </w:trPr>
        <w:tc>
          <w:tcPr>
            <w:tcW w:w="1980" w:type="dxa"/>
            <w:tcBorders>
              <w:top w:val="nil"/>
              <w:bottom w:val="nil"/>
            </w:tcBorders>
          </w:tcPr>
          <w:p>
            <w:pPr>
              <w:pStyle w:val="TableParagraph"/>
              <w:ind w:left="793"/>
              <w:jc w:val="left"/>
              <w:rPr>
                <w:sz w:val="24"/>
              </w:rPr>
            </w:pPr>
            <w:r>
              <w:rPr>
                <w:spacing w:val="-2"/>
                <w:sz w:val="24"/>
              </w:rPr>
              <w:t>Tertiary</w:t>
            </w:r>
          </w:p>
        </w:tc>
        <w:tc>
          <w:tcPr>
            <w:tcW w:w="1261" w:type="dxa"/>
            <w:tcBorders>
              <w:top w:val="nil"/>
              <w:bottom w:val="nil"/>
              <w:right w:val="single" w:sz="8" w:space="0" w:color="000000"/>
            </w:tcBorders>
          </w:tcPr>
          <w:p>
            <w:pPr>
              <w:pStyle w:val="TableParagraph"/>
              <w:ind w:right="36"/>
              <w:rPr>
                <w:sz w:val="24"/>
              </w:rPr>
            </w:pPr>
            <w:r>
              <w:rPr>
                <w:spacing w:val="-5"/>
                <w:sz w:val="24"/>
              </w:rPr>
              <w:t>35</w:t>
            </w:r>
          </w:p>
        </w:tc>
        <w:tc>
          <w:tcPr>
            <w:tcW w:w="900" w:type="dxa"/>
            <w:tcBorders>
              <w:top w:val="nil"/>
              <w:left w:val="single" w:sz="8" w:space="0" w:color="000000"/>
              <w:bottom w:val="nil"/>
              <w:right w:val="single" w:sz="8" w:space="0" w:color="000000"/>
            </w:tcBorders>
          </w:tcPr>
          <w:p>
            <w:pPr>
              <w:pStyle w:val="TableParagraph"/>
              <w:ind w:right="36"/>
              <w:rPr>
                <w:sz w:val="24"/>
              </w:rPr>
            </w:pPr>
            <w:r>
              <w:rPr>
                <w:spacing w:val="-5"/>
                <w:sz w:val="24"/>
              </w:rPr>
              <w:t>8.2</w:t>
            </w:r>
          </w:p>
        </w:tc>
        <w:tc>
          <w:tcPr>
            <w:tcW w:w="1272" w:type="dxa"/>
            <w:tcBorders>
              <w:top w:val="nil"/>
              <w:left w:val="single" w:sz="8" w:space="0" w:color="000000"/>
              <w:bottom w:val="nil"/>
              <w:right w:val="single" w:sz="8" w:space="0" w:color="000000"/>
            </w:tcBorders>
          </w:tcPr>
          <w:p>
            <w:pPr>
              <w:pStyle w:val="TableParagraph"/>
              <w:ind w:right="36"/>
              <w:rPr>
                <w:sz w:val="24"/>
              </w:rPr>
            </w:pPr>
            <w:r>
              <w:rPr>
                <w:spacing w:val="-5"/>
                <w:sz w:val="24"/>
              </w:rPr>
              <w:t>8.2</w:t>
            </w:r>
          </w:p>
        </w:tc>
        <w:tc>
          <w:tcPr>
            <w:tcW w:w="1468" w:type="dxa"/>
            <w:tcBorders>
              <w:top w:val="nil"/>
              <w:left w:val="single" w:sz="8" w:space="0" w:color="000000"/>
              <w:bottom w:val="nil"/>
            </w:tcBorders>
          </w:tcPr>
          <w:p>
            <w:pPr>
              <w:pStyle w:val="TableParagraph"/>
              <w:ind w:right="34"/>
              <w:rPr>
                <w:sz w:val="24"/>
              </w:rPr>
            </w:pPr>
            <w:r>
              <w:rPr>
                <w:spacing w:val="-2"/>
                <w:sz w:val="24"/>
              </w:rPr>
              <w:t>100.0</w:t>
            </w:r>
          </w:p>
        </w:tc>
      </w:tr>
      <w:tr>
        <w:trPr>
          <w:trHeight w:val="322" w:hRule="atLeast"/>
        </w:trPr>
        <w:tc>
          <w:tcPr>
            <w:tcW w:w="1980" w:type="dxa"/>
            <w:tcBorders>
              <w:top w:val="nil"/>
            </w:tcBorders>
          </w:tcPr>
          <w:p>
            <w:pPr>
              <w:pStyle w:val="TableParagraph"/>
              <w:spacing w:line="263" w:lineRule="exact"/>
              <w:ind w:left="793"/>
              <w:jc w:val="left"/>
              <w:rPr>
                <w:sz w:val="24"/>
              </w:rPr>
            </w:pPr>
            <w:r>
              <w:rPr>
                <w:spacing w:val="-2"/>
                <w:sz w:val="24"/>
              </w:rPr>
              <w:t>Total</w:t>
            </w:r>
          </w:p>
        </w:tc>
        <w:tc>
          <w:tcPr>
            <w:tcW w:w="1261" w:type="dxa"/>
            <w:tcBorders>
              <w:top w:val="nil"/>
              <w:right w:val="single" w:sz="8" w:space="0" w:color="000000"/>
            </w:tcBorders>
          </w:tcPr>
          <w:p>
            <w:pPr>
              <w:pStyle w:val="TableParagraph"/>
              <w:spacing w:line="263" w:lineRule="exact"/>
              <w:ind w:right="36"/>
              <w:rPr>
                <w:sz w:val="24"/>
              </w:rPr>
            </w:pPr>
            <w:r>
              <w:rPr>
                <w:spacing w:val="-5"/>
                <w:sz w:val="24"/>
              </w:rPr>
              <w:t>426</w:t>
            </w:r>
          </w:p>
        </w:tc>
        <w:tc>
          <w:tcPr>
            <w:tcW w:w="900" w:type="dxa"/>
            <w:tcBorders>
              <w:top w:val="nil"/>
              <w:left w:val="single" w:sz="8" w:space="0" w:color="000000"/>
              <w:right w:val="single" w:sz="8" w:space="0" w:color="000000"/>
            </w:tcBorders>
          </w:tcPr>
          <w:p>
            <w:pPr>
              <w:pStyle w:val="TableParagraph"/>
              <w:spacing w:line="263" w:lineRule="exact"/>
              <w:ind w:right="36"/>
              <w:rPr>
                <w:sz w:val="24"/>
              </w:rPr>
            </w:pPr>
            <w:r>
              <w:rPr>
                <w:spacing w:val="-2"/>
                <w:sz w:val="24"/>
              </w:rPr>
              <w:t>100.0</w:t>
            </w:r>
          </w:p>
        </w:tc>
        <w:tc>
          <w:tcPr>
            <w:tcW w:w="1272" w:type="dxa"/>
            <w:tcBorders>
              <w:top w:val="nil"/>
              <w:left w:val="single" w:sz="8" w:space="0" w:color="000000"/>
              <w:right w:val="single" w:sz="8" w:space="0" w:color="000000"/>
            </w:tcBorders>
          </w:tcPr>
          <w:p>
            <w:pPr>
              <w:pStyle w:val="TableParagraph"/>
              <w:spacing w:line="263" w:lineRule="exact"/>
              <w:ind w:right="36"/>
              <w:rPr>
                <w:sz w:val="24"/>
              </w:rPr>
            </w:pPr>
            <w:r>
              <w:rPr>
                <w:spacing w:val="-2"/>
                <w:sz w:val="24"/>
              </w:rPr>
              <w:t>100.0</w:t>
            </w:r>
          </w:p>
        </w:tc>
        <w:tc>
          <w:tcPr>
            <w:tcW w:w="1468" w:type="dxa"/>
            <w:tcBorders>
              <w:top w:val="nil"/>
              <w:left w:val="single" w:sz="8" w:space="0" w:color="000000"/>
            </w:tcBorders>
          </w:tcPr>
          <w:p>
            <w:pPr>
              <w:pStyle w:val="TableParagraph"/>
              <w:spacing w:before="0"/>
              <w:jc w:val="left"/>
              <w:rPr>
                <w:sz w:val="24"/>
              </w:rPr>
            </w:pPr>
          </w:p>
        </w:tc>
      </w:tr>
    </w:tbl>
    <w:p>
      <w:pPr>
        <w:spacing w:after="0"/>
        <w:jc w:val="left"/>
        <w:rPr>
          <w:sz w:val="24"/>
        </w:rPr>
        <w:sectPr>
          <w:type w:val="continuous"/>
          <w:pgSz w:w="12240" w:h="15840"/>
          <w:pgMar w:header="0" w:footer="1012" w:top="1420" w:bottom="1200" w:left="1040" w:right="860"/>
        </w:sectPr>
      </w:pPr>
    </w:p>
    <w:p>
      <w:pPr>
        <w:pStyle w:val="BodyText"/>
        <w:spacing w:line="480" w:lineRule="auto" w:before="72"/>
        <w:ind w:left="400" w:right="576"/>
        <w:jc w:val="both"/>
      </w:pPr>
      <w:r>
        <w:rPr/>
        <w:t>Table 5 shows that, respondents with no formal education are 165 occupying 38.7% of the total number of respondents. Those who attended primary, secondary and tertiary institutions were 157,</w:t>
      </w:r>
      <w:r>
        <w:rPr>
          <w:spacing w:val="-3"/>
        </w:rPr>
        <w:t> </w:t>
      </w:r>
      <w:r>
        <w:rPr/>
        <w:t>69,</w:t>
      </w:r>
      <w:r>
        <w:rPr>
          <w:spacing w:val="-1"/>
        </w:rPr>
        <w:t> </w:t>
      </w:r>
      <w:r>
        <w:rPr/>
        <w:t>35 respondents,</w:t>
      </w:r>
      <w:r>
        <w:rPr>
          <w:spacing w:val="1"/>
        </w:rPr>
        <w:t> </w:t>
      </w:r>
      <w:r>
        <w:rPr/>
        <w:t>representing</w:t>
      </w:r>
      <w:r>
        <w:rPr>
          <w:spacing w:val="-4"/>
        </w:rPr>
        <w:t> </w:t>
      </w:r>
      <w:r>
        <w:rPr/>
        <w:t>36.9%, 16.2%</w:t>
      </w:r>
      <w:r>
        <w:rPr>
          <w:spacing w:val="-2"/>
        </w:rPr>
        <w:t> </w:t>
      </w:r>
      <w:r>
        <w:rPr/>
        <w:t>and 8.2%</w:t>
      </w:r>
      <w:r>
        <w:rPr>
          <w:spacing w:val="-2"/>
        </w:rPr>
        <w:t> </w:t>
      </w:r>
      <w:r>
        <w:rPr/>
        <w:t>of</w:t>
      </w:r>
      <w:r>
        <w:rPr>
          <w:spacing w:val="-1"/>
        </w:rPr>
        <w:t> </w:t>
      </w:r>
      <w:r>
        <w:rPr/>
        <w:t>the</w:t>
      </w:r>
      <w:r>
        <w:rPr>
          <w:spacing w:val="-1"/>
        </w:rPr>
        <w:t> </w:t>
      </w:r>
      <w:r>
        <w:rPr/>
        <w:t>total</w:t>
      </w:r>
      <w:r>
        <w:rPr>
          <w:spacing w:val="-1"/>
        </w:rPr>
        <w:t> </w:t>
      </w:r>
      <w:r>
        <w:rPr/>
        <w:t>aggregate</w:t>
      </w:r>
      <w:r>
        <w:rPr>
          <w:spacing w:val="1"/>
        </w:rPr>
        <w:t> </w:t>
      </w:r>
      <w:r>
        <w:rPr>
          <w:spacing w:val="-2"/>
        </w:rPr>
        <w:t>respectively.</w:t>
      </w:r>
    </w:p>
    <w:p>
      <w:pPr>
        <w:pStyle w:val="BodyText"/>
      </w:pPr>
    </w:p>
    <w:p>
      <w:pPr>
        <w:pStyle w:val="BodyText"/>
      </w:pPr>
    </w:p>
    <w:p>
      <w:pPr>
        <w:pStyle w:val="BodyText"/>
      </w:pPr>
    </w:p>
    <w:p>
      <w:pPr>
        <w:pStyle w:val="BodyText"/>
      </w:pPr>
    </w:p>
    <w:p>
      <w:pPr>
        <w:pStyle w:val="BodyText"/>
      </w:pPr>
    </w:p>
    <w:p>
      <w:pPr>
        <w:pStyle w:val="BodyText"/>
        <w:spacing w:before="5"/>
      </w:pPr>
    </w:p>
    <w:p>
      <w:pPr>
        <w:pStyle w:val="Heading2"/>
        <w:ind w:left="400" w:firstLine="0"/>
        <w:jc w:val="both"/>
      </w:pPr>
      <w:r>
        <w:rPr/>
        <w:t>SECTION</w:t>
      </w:r>
      <w:r>
        <w:rPr>
          <w:spacing w:val="-1"/>
        </w:rPr>
        <w:t> </w:t>
      </w:r>
      <w:r>
        <w:rPr/>
        <w:t>B:</w:t>
      </w:r>
      <w:r>
        <w:rPr>
          <w:spacing w:val="-1"/>
        </w:rPr>
        <w:t> </w:t>
      </w:r>
      <w:r>
        <w:rPr/>
        <w:t>Impact</w:t>
      </w:r>
      <w:r>
        <w:rPr>
          <w:spacing w:val="-1"/>
        </w:rPr>
        <w:t> </w:t>
      </w:r>
      <w:r>
        <w:rPr/>
        <w:t>of</w:t>
      </w:r>
      <w:r>
        <w:rPr>
          <w:spacing w:val="-1"/>
        </w:rPr>
        <w:t> </w:t>
      </w:r>
      <w:r>
        <w:rPr/>
        <w:t>mining</w:t>
      </w:r>
      <w:r>
        <w:rPr>
          <w:spacing w:val="-2"/>
        </w:rPr>
        <w:t> </w:t>
      </w:r>
      <w:r>
        <w:rPr/>
        <w:t>on</w:t>
      </w:r>
      <w:r>
        <w:rPr>
          <w:spacing w:val="-1"/>
        </w:rPr>
        <w:t> </w:t>
      </w:r>
      <w:r>
        <w:rPr/>
        <w:t>the</w:t>
      </w:r>
      <w:r>
        <w:rPr>
          <w:spacing w:val="-1"/>
        </w:rPr>
        <w:t> </w:t>
      </w:r>
      <w:r>
        <w:rPr>
          <w:spacing w:val="-2"/>
        </w:rPr>
        <w:t>environment</w:t>
      </w:r>
    </w:p>
    <w:p>
      <w:pPr>
        <w:pStyle w:val="BodyText"/>
        <w:spacing w:before="272"/>
        <w:ind w:left="400"/>
        <w:jc w:val="both"/>
      </w:pPr>
      <w:r>
        <w:rPr/>
        <w:t>Table</w:t>
      </w:r>
      <w:r>
        <w:rPr>
          <w:spacing w:val="-4"/>
        </w:rPr>
        <w:t> </w:t>
      </w:r>
      <w:r>
        <w:rPr/>
        <w:t>6:</w:t>
      </w:r>
      <w:r>
        <w:rPr>
          <w:spacing w:val="-2"/>
        </w:rPr>
        <w:t> </w:t>
      </w:r>
      <w:r>
        <w:rPr/>
        <w:t>Have</w:t>
      </w:r>
      <w:r>
        <w:rPr>
          <w:spacing w:val="1"/>
        </w:rPr>
        <w:t> </w:t>
      </w:r>
      <w:r>
        <w:rPr/>
        <w:t>you</w:t>
      </w:r>
      <w:r>
        <w:rPr>
          <w:spacing w:val="1"/>
        </w:rPr>
        <w:t> </w:t>
      </w:r>
      <w:r>
        <w:rPr/>
        <w:t>ever</w:t>
      </w:r>
      <w:r>
        <w:rPr>
          <w:spacing w:val="-2"/>
        </w:rPr>
        <w:t> </w:t>
      </w:r>
      <w:r>
        <w:rPr/>
        <w:t>experienced</w:t>
      </w:r>
      <w:r>
        <w:rPr>
          <w:spacing w:val="-2"/>
        </w:rPr>
        <w:t> </w:t>
      </w:r>
      <w:r>
        <w:rPr/>
        <w:t>degradation</w:t>
      </w:r>
      <w:r>
        <w:rPr>
          <w:spacing w:val="-1"/>
        </w:rPr>
        <w:t> </w:t>
      </w:r>
      <w:r>
        <w:rPr/>
        <w:t>of</w:t>
      </w:r>
      <w:r>
        <w:rPr>
          <w:spacing w:val="-1"/>
        </w:rPr>
        <w:t> </w:t>
      </w:r>
      <w:r>
        <w:rPr/>
        <w:t>your</w:t>
      </w:r>
      <w:r>
        <w:rPr>
          <w:spacing w:val="-2"/>
        </w:rPr>
        <w:t> </w:t>
      </w:r>
      <w:r>
        <w:rPr/>
        <w:t>surrounding</w:t>
      </w:r>
      <w:r>
        <w:rPr>
          <w:spacing w:val="-4"/>
        </w:rPr>
        <w:t> </w:t>
      </w:r>
      <w:r>
        <w:rPr>
          <w:spacing w:val="-2"/>
        </w:rPr>
        <w:t>environment?</w:t>
      </w:r>
    </w:p>
    <w:p>
      <w:pPr>
        <w:pStyle w:val="BodyText"/>
        <w:rPr>
          <w:sz w:val="20"/>
        </w:rPr>
      </w:pPr>
    </w:p>
    <w:p>
      <w:pPr>
        <w:pStyle w:val="BodyText"/>
        <w:spacing w:before="198"/>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74"/>
        <w:gridCol w:w="1572"/>
        <w:gridCol w:w="1180"/>
        <w:gridCol w:w="1756"/>
        <w:gridCol w:w="1876"/>
      </w:tblGrid>
      <w:tr>
        <w:trPr>
          <w:trHeight w:val="641" w:hRule="atLeast"/>
        </w:trPr>
        <w:tc>
          <w:tcPr>
            <w:tcW w:w="1874" w:type="dxa"/>
          </w:tcPr>
          <w:p>
            <w:pPr>
              <w:pStyle w:val="TableParagraph"/>
              <w:ind w:left="474"/>
              <w:jc w:val="left"/>
              <w:rPr>
                <w:sz w:val="24"/>
              </w:rPr>
            </w:pPr>
            <w:r>
              <w:rPr>
                <w:spacing w:val="-2"/>
                <w:sz w:val="24"/>
              </w:rPr>
              <w:t>Variables</w:t>
            </w:r>
          </w:p>
        </w:tc>
        <w:tc>
          <w:tcPr>
            <w:tcW w:w="1572" w:type="dxa"/>
            <w:tcBorders>
              <w:right w:val="single" w:sz="8" w:space="0" w:color="000000"/>
            </w:tcBorders>
          </w:tcPr>
          <w:p>
            <w:pPr>
              <w:pStyle w:val="TableParagraph"/>
              <w:ind w:left="285"/>
              <w:jc w:val="left"/>
              <w:rPr>
                <w:sz w:val="24"/>
              </w:rPr>
            </w:pPr>
            <w:r>
              <w:rPr>
                <w:spacing w:val="-2"/>
                <w:sz w:val="24"/>
              </w:rPr>
              <w:t>Frequency</w:t>
            </w:r>
          </w:p>
        </w:tc>
        <w:tc>
          <w:tcPr>
            <w:tcW w:w="1180" w:type="dxa"/>
            <w:tcBorders>
              <w:left w:val="single" w:sz="8" w:space="0" w:color="000000"/>
              <w:right w:val="single" w:sz="8" w:space="0" w:color="000000"/>
            </w:tcBorders>
          </w:tcPr>
          <w:p>
            <w:pPr>
              <w:pStyle w:val="TableParagraph"/>
              <w:ind w:left="240"/>
              <w:jc w:val="left"/>
              <w:rPr>
                <w:sz w:val="24"/>
              </w:rPr>
            </w:pPr>
            <w:r>
              <w:rPr>
                <w:spacing w:val="-2"/>
                <w:sz w:val="24"/>
              </w:rPr>
              <w:t>Percent</w:t>
            </w:r>
          </w:p>
        </w:tc>
        <w:tc>
          <w:tcPr>
            <w:tcW w:w="1756" w:type="dxa"/>
            <w:tcBorders>
              <w:left w:val="single" w:sz="8" w:space="0" w:color="000000"/>
              <w:right w:val="single" w:sz="8" w:space="0" w:color="000000"/>
            </w:tcBorders>
          </w:tcPr>
          <w:p>
            <w:pPr>
              <w:pStyle w:val="TableParagraph"/>
              <w:ind w:left="234"/>
              <w:jc w:val="left"/>
              <w:rPr>
                <w:sz w:val="24"/>
              </w:rPr>
            </w:pPr>
            <w:r>
              <w:rPr>
                <w:sz w:val="24"/>
              </w:rPr>
              <w:t>Valid</w:t>
            </w:r>
            <w:r>
              <w:rPr>
                <w:spacing w:val="-2"/>
                <w:sz w:val="24"/>
              </w:rPr>
              <w:t> Percent</w:t>
            </w:r>
          </w:p>
        </w:tc>
        <w:tc>
          <w:tcPr>
            <w:tcW w:w="1876" w:type="dxa"/>
            <w:tcBorders>
              <w:left w:val="single" w:sz="8" w:space="0" w:color="000000"/>
            </w:tcBorders>
          </w:tcPr>
          <w:p>
            <w:pPr>
              <w:pStyle w:val="TableParagraph"/>
              <w:spacing w:line="320" w:lineRule="exact" w:before="0"/>
              <w:ind w:left="585" w:hanging="202"/>
              <w:jc w:val="left"/>
              <w:rPr>
                <w:sz w:val="24"/>
              </w:rPr>
            </w:pPr>
            <w:r>
              <w:rPr>
                <w:spacing w:val="-2"/>
                <w:sz w:val="24"/>
              </w:rPr>
              <w:t>Cumulative Percent</w:t>
            </w:r>
          </w:p>
        </w:tc>
      </w:tr>
      <w:tr>
        <w:trPr>
          <w:trHeight w:val="362" w:hRule="atLeast"/>
        </w:trPr>
        <w:tc>
          <w:tcPr>
            <w:tcW w:w="1874" w:type="dxa"/>
            <w:tcBorders>
              <w:bottom w:val="nil"/>
            </w:tcBorders>
          </w:tcPr>
          <w:p>
            <w:pPr>
              <w:pStyle w:val="TableParagraph"/>
              <w:spacing w:before="36"/>
              <w:ind w:left="995"/>
              <w:jc w:val="left"/>
              <w:rPr>
                <w:sz w:val="24"/>
              </w:rPr>
            </w:pPr>
            <w:r>
              <w:rPr>
                <w:spacing w:val="-5"/>
                <w:sz w:val="24"/>
              </w:rPr>
              <w:t>Yes</w:t>
            </w:r>
          </w:p>
        </w:tc>
        <w:tc>
          <w:tcPr>
            <w:tcW w:w="1572" w:type="dxa"/>
            <w:tcBorders>
              <w:bottom w:val="nil"/>
              <w:right w:val="single" w:sz="8" w:space="0" w:color="000000"/>
            </w:tcBorders>
          </w:tcPr>
          <w:p>
            <w:pPr>
              <w:pStyle w:val="TableParagraph"/>
              <w:spacing w:before="36"/>
              <w:ind w:right="35"/>
              <w:rPr>
                <w:sz w:val="24"/>
              </w:rPr>
            </w:pPr>
            <w:r>
              <w:rPr>
                <w:spacing w:val="-5"/>
                <w:sz w:val="24"/>
              </w:rPr>
              <w:t>391</w:t>
            </w:r>
          </w:p>
        </w:tc>
        <w:tc>
          <w:tcPr>
            <w:tcW w:w="1180" w:type="dxa"/>
            <w:tcBorders>
              <w:left w:val="single" w:sz="8" w:space="0" w:color="000000"/>
              <w:bottom w:val="nil"/>
              <w:right w:val="single" w:sz="8" w:space="0" w:color="000000"/>
            </w:tcBorders>
          </w:tcPr>
          <w:p>
            <w:pPr>
              <w:pStyle w:val="TableParagraph"/>
              <w:spacing w:before="36"/>
              <w:ind w:right="36"/>
              <w:rPr>
                <w:sz w:val="24"/>
              </w:rPr>
            </w:pPr>
            <w:r>
              <w:rPr>
                <w:spacing w:val="-4"/>
                <w:sz w:val="24"/>
              </w:rPr>
              <w:t>91.8</w:t>
            </w:r>
          </w:p>
        </w:tc>
        <w:tc>
          <w:tcPr>
            <w:tcW w:w="1756" w:type="dxa"/>
            <w:tcBorders>
              <w:left w:val="single" w:sz="8" w:space="0" w:color="000000"/>
              <w:bottom w:val="nil"/>
              <w:right w:val="single" w:sz="8" w:space="0" w:color="000000"/>
            </w:tcBorders>
          </w:tcPr>
          <w:p>
            <w:pPr>
              <w:pStyle w:val="TableParagraph"/>
              <w:spacing w:before="36"/>
              <w:ind w:right="33"/>
              <w:rPr>
                <w:sz w:val="24"/>
              </w:rPr>
            </w:pPr>
            <w:r>
              <w:rPr>
                <w:spacing w:val="-4"/>
                <w:sz w:val="24"/>
              </w:rPr>
              <w:t>91.8</w:t>
            </w:r>
          </w:p>
        </w:tc>
        <w:tc>
          <w:tcPr>
            <w:tcW w:w="1876" w:type="dxa"/>
            <w:tcBorders>
              <w:left w:val="single" w:sz="8" w:space="0" w:color="000000"/>
              <w:bottom w:val="nil"/>
            </w:tcBorders>
          </w:tcPr>
          <w:p>
            <w:pPr>
              <w:pStyle w:val="TableParagraph"/>
              <w:spacing w:before="36"/>
              <w:ind w:right="33"/>
              <w:rPr>
                <w:sz w:val="24"/>
              </w:rPr>
            </w:pPr>
            <w:r>
              <w:rPr>
                <w:spacing w:val="-4"/>
                <w:sz w:val="24"/>
              </w:rPr>
              <w:t>91.8</w:t>
            </w:r>
          </w:p>
        </w:tc>
      </w:tr>
      <w:tr>
        <w:trPr>
          <w:trHeight w:val="364" w:hRule="atLeast"/>
        </w:trPr>
        <w:tc>
          <w:tcPr>
            <w:tcW w:w="1874" w:type="dxa"/>
            <w:tcBorders>
              <w:top w:val="nil"/>
              <w:bottom w:val="nil"/>
            </w:tcBorders>
          </w:tcPr>
          <w:p>
            <w:pPr>
              <w:pStyle w:val="TableParagraph"/>
              <w:ind w:left="995"/>
              <w:jc w:val="left"/>
              <w:rPr>
                <w:sz w:val="24"/>
              </w:rPr>
            </w:pPr>
            <w:r>
              <w:rPr>
                <w:spacing w:val="-5"/>
                <w:sz w:val="24"/>
              </w:rPr>
              <w:t>No</w:t>
            </w:r>
          </w:p>
        </w:tc>
        <w:tc>
          <w:tcPr>
            <w:tcW w:w="1572" w:type="dxa"/>
            <w:tcBorders>
              <w:top w:val="nil"/>
              <w:bottom w:val="nil"/>
              <w:right w:val="single" w:sz="8" w:space="0" w:color="000000"/>
            </w:tcBorders>
          </w:tcPr>
          <w:p>
            <w:pPr>
              <w:pStyle w:val="TableParagraph"/>
              <w:ind w:right="35"/>
              <w:rPr>
                <w:sz w:val="24"/>
              </w:rPr>
            </w:pPr>
            <w:r>
              <w:rPr>
                <w:spacing w:val="-5"/>
                <w:sz w:val="24"/>
              </w:rPr>
              <w:t>35</w:t>
            </w:r>
          </w:p>
        </w:tc>
        <w:tc>
          <w:tcPr>
            <w:tcW w:w="1180" w:type="dxa"/>
            <w:tcBorders>
              <w:top w:val="nil"/>
              <w:left w:val="single" w:sz="8" w:space="0" w:color="000000"/>
              <w:bottom w:val="nil"/>
              <w:right w:val="single" w:sz="8" w:space="0" w:color="000000"/>
            </w:tcBorders>
          </w:tcPr>
          <w:p>
            <w:pPr>
              <w:pStyle w:val="TableParagraph"/>
              <w:ind w:right="36"/>
              <w:rPr>
                <w:sz w:val="24"/>
              </w:rPr>
            </w:pPr>
            <w:r>
              <w:rPr>
                <w:spacing w:val="-5"/>
                <w:sz w:val="24"/>
              </w:rPr>
              <w:t>8.2</w:t>
            </w:r>
          </w:p>
        </w:tc>
        <w:tc>
          <w:tcPr>
            <w:tcW w:w="1756" w:type="dxa"/>
            <w:tcBorders>
              <w:top w:val="nil"/>
              <w:left w:val="single" w:sz="8" w:space="0" w:color="000000"/>
              <w:bottom w:val="nil"/>
              <w:right w:val="single" w:sz="8" w:space="0" w:color="000000"/>
            </w:tcBorders>
          </w:tcPr>
          <w:p>
            <w:pPr>
              <w:pStyle w:val="TableParagraph"/>
              <w:ind w:right="33"/>
              <w:rPr>
                <w:sz w:val="24"/>
              </w:rPr>
            </w:pPr>
            <w:r>
              <w:rPr>
                <w:spacing w:val="-5"/>
                <w:sz w:val="24"/>
              </w:rPr>
              <w:t>8.2</w:t>
            </w:r>
          </w:p>
        </w:tc>
        <w:tc>
          <w:tcPr>
            <w:tcW w:w="1876" w:type="dxa"/>
            <w:tcBorders>
              <w:top w:val="nil"/>
              <w:left w:val="single" w:sz="8" w:space="0" w:color="000000"/>
              <w:bottom w:val="nil"/>
            </w:tcBorders>
          </w:tcPr>
          <w:p>
            <w:pPr>
              <w:pStyle w:val="TableParagraph"/>
              <w:ind w:right="33"/>
              <w:rPr>
                <w:sz w:val="24"/>
              </w:rPr>
            </w:pPr>
            <w:r>
              <w:rPr>
                <w:spacing w:val="-2"/>
                <w:sz w:val="24"/>
              </w:rPr>
              <w:t>100.0</w:t>
            </w:r>
          </w:p>
        </w:tc>
      </w:tr>
      <w:tr>
        <w:trPr>
          <w:trHeight w:val="324" w:hRule="atLeast"/>
        </w:trPr>
        <w:tc>
          <w:tcPr>
            <w:tcW w:w="1874" w:type="dxa"/>
            <w:tcBorders>
              <w:top w:val="nil"/>
            </w:tcBorders>
          </w:tcPr>
          <w:p>
            <w:pPr>
              <w:pStyle w:val="TableParagraph"/>
              <w:spacing w:line="266" w:lineRule="exact"/>
              <w:ind w:left="995"/>
              <w:jc w:val="left"/>
              <w:rPr>
                <w:sz w:val="24"/>
              </w:rPr>
            </w:pPr>
            <w:r>
              <w:rPr>
                <w:spacing w:val="-2"/>
                <w:sz w:val="24"/>
              </w:rPr>
              <w:t>Total</w:t>
            </w:r>
          </w:p>
        </w:tc>
        <w:tc>
          <w:tcPr>
            <w:tcW w:w="1572" w:type="dxa"/>
            <w:tcBorders>
              <w:top w:val="nil"/>
              <w:right w:val="single" w:sz="8" w:space="0" w:color="000000"/>
            </w:tcBorders>
          </w:tcPr>
          <w:p>
            <w:pPr>
              <w:pStyle w:val="TableParagraph"/>
              <w:spacing w:line="266" w:lineRule="exact"/>
              <w:ind w:right="35"/>
              <w:rPr>
                <w:sz w:val="24"/>
              </w:rPr>
            </w:pPr>
            <w:r>
              <w:rPr>
                <w:spacing w:val="-5"/>
                <w:sz w:val="24"/>
              </w:rPr>
              <w:t>426</w:t>
            </w:r>
          </w:p>
        </w:tc>
        <w:tc>
          <w:tcPr>
            <w:tcW w:w="1180" w:type="dxa"/>
            <w:tcBorders>
              <w:top w:val="nil"/>
              <w:left w:val="single" w:sz="8" w:space="0" w:color="000000"/>
              <w:right w:val="single" w:sz="8" w:space="0" w:color="000000"/>
            </w:tcBorders>
          </w:tcPr>
          <w:p>
            <w:pPr>
              <w:pStyle w:val="TableParagraph"/>
              <w:spacing w:line="266" w:lineRule="exact"/>
              <w:ind w:right="36"/>
              <w:rPr>
                <w:sz w:val="24"/>
              </w:rPr>
            </w:pPr>
            <w:r>
              <w:rPr>
                <w:spacing w:val="-2"/>
                <w:sz w:val="24"/>
              </w:rPr>
              <w:t>100.0</w:t>
            </w:r>
          </w:p>
        </w:tc>
        <w:tc>
          <w:tcPr>
            <w:tcW w:w="1756" w:type="dxa"/>
            <w:tcBorders>
              <w:top w:val="nil"/>
              <w:left w:val="single" w:sz="8" w:space="0" w:color="000000"/>
              <w:right w:val="single" w:sz="8" w:space="0" w:color="000000"/>
            </w:tcBorders>
          </w:tcPr>
          <w:p>
            <w:pPr>
              <w:pStyle w:val="TableParagraph"/>
              <w:spacing w:line="266" w:lineRule="exact"/>
              <w:ind w:right="33"/>
              <w:rPr>
                <w:sz w:val="24"/>
              </w:rPr>
            </w:pPr>
            <w:r>
              <w:rPr>
                <w:spacing w:val="-2"/>
                <w:sz w:val="24"/>
              </w:rPr>
              <w:t>100.0</w:t>
            </w:r>
          </w:p>
        </w:tc>
        <w:tc>
          <w:tcPr>
            <w:tcW w:w="1876" w:type="dxa"/>
            <w:tcBorders>
              <w:top w:val="nil"/>
              <w:left w:val="single" w:sz="8" w:space="0" w:color="000000"/>
            </w:tcBorders>
          </w:tcPr>
          <w:p>
            <w:pPr>
              <w:pStyle w:val="TableParagraph"/>
              <w:spacing w:before="0"/>
              <w:jc w:val="left"/>
              <w:rPr>
                <w:sz w:val="24"/>
              </w:rPr>
            </w:pPr>
          </w:p>
        </w:tc>
      </w:tr>
    </w:tbl>
    <w:p>
      <w:pPr>
        <w:pStyle w:val="BodyText"/>
        <w:spacing w:before="115"/>
      </w:pPr>
    </w:p>
    <w:p>
      <w:pPr>
        <w:pStyle w:val="BodyText"/>
        <w:spacing w:line="480" w:lineRule="auto"/>
        <w:ind w:left="400" w:right="581"/>
        <w:jc w:val="both"/>
      </w:pPr>
      <w:r>
        <w:rPr/>
        <w:t>A very high number of respondents representing 91.8% choose the “yes” variable to signify that their communities are affected by environmental degradation by mining of solid minerals. This goes to show that a lot of mining communities crave for sustainable mining practices.</w:t>
      </w:r>
    </w:p>
    <w:p>
      <w:pPr>
        <w:pStyle w:val="BodyText"/>
        <w:spacing w:before="57"/>
      </w:pPr>
    </w:p>
    <w:p>
      <w:pPr>
        <w:pStyle w:val="BodyText"/>
        <w:spacing w:before="1"/>
        <w:ind w:left="400"/>
        <w:jc w:val="both"/>
      </w:pPr>
      <w:r>
        <w:rPr/>
        <w:t>Table</w:t>
      </w:r>
      <w:r>
        <w:rPr>
          <w:spacing w:val="-2"/>
        </w:rPr>
        <w:t> </w:t>
      </w:r>
      <w:r>
        <w:rPr/>
        <w:t>7:</w:t>
      </w:r>
      <w:r>
        <w:rPr>
          <w:spacing w:val="1"/>
        </w:rPr>
        <w:t> </w:t>
      </w:r>
      <w:r>
        <w:rPr/>
        <w:t>If</w:t>
      </w:r>
      <w:r>
        <w:rPr>
          <w:spacing w:val="2"/>
        </w:rPr>
        <w:t> </w:t>
      </w:r>
      <w:r>
        <w:rPr/>
        <w:t>your answer</w:t>
      </w:r>
      <w:r>
        <w:rPr>
          <w:spacing w:val="-1"/>
        </w:rPr>
        <w:t> </w:t>
      </w:r>
      <w:r>
        <w:rPr/>
        <w:t>to</w:t>
      </w:r>
      <w:r>
        <w:rPr>
          <w:spacing w:val="-2"/>
        </w:rPr>
        <w:t> </w:t>
      </w:r>
      <w:r>
        <w:rPr/>
        <w:t>the</w:t>
      </w:r>
      <w:r>
        <w:rPr>
          <w:spacing w:val="-2"/>
        </w:rPr>
        <w:t> </w:t>
      </w:r>
      <w:r>
        <w:rPr/>
        <w:t>preceding</w:t>
      </w:r>
      <w:r>
        <w:rPr>
          <w:spacing w:val="-3"/>
        </w:rPr>
        <w:t> </w:t>
      </w:r>
      <w:r>
        <w:rPr/>
        <w:t>question</w:t>
      </w:r>
      <w:r>
        <w:rPr>
          <w:spacing w:val="-1"/>
        </w:rPr>
        <w:t> </w:t>
      </w:r>
      <w:r>
        <w:rPr/>
        <w:t>is</w:t>
      </w:r>
      <w:r>
        <w:rPr>
          <w:spacing w:val="1"/>
        </w:rPr>
        <w:t> </w:t>
      </w:r>
      <w:r>
        <w:rPr/>
        <w:t>yes,</w:t>
      </w:r>
      <w:r>
        <w:rPr>
          <w:spacing w:val="-1"/>
        </w:rPr>
        <w:t> </w:t>
      </w:r>
      <w:r>
        <w:rPr/>
        <w:t>how</w:t>
      </w:r>
      <w:r>
        <w:rPr>
          <w:spacing w:val="-1"/>
        </w:rPr>
        <w:t> </w:t>
      </w:r>
      <w:r>
        <w:rPr/>
        <w:t>many</w:t>
      </w:r>
      <w:r>
        <w:rPr>
          <w:spacing w:val="-6"/>
        </w:rPr>
        <w:t> </w:t>
      </w:r>
      <w:r>
        <w:rPr>
          <w:spacing w:val="-2"/>
        </w:rPr>
        <w:t>times?</w:t>
      </w:r>
    </w:p>
    <w:p>
      <w:pPr>
        <w:pStyle w:val="BodyText"/>
        <w:rPr>
          <w:sz w:val="20"/>
        </w:rPr>
      </w:pPr>
    </w:p>
    <w:p>
      <w:pPr>
        <w:pStyle w:val="BodyText"/>
        <w:spacing w:before="143"/>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4"/>
        <w:gridCol w:w="2371"/>
        <w:gridCol w:w="1274"/>
        <w:gridCol w:w="994"/>
        <w:gridCol w:w="1390"/>
        <w:gridCol w:w="1304"/>
      </w:tblGrid>
      <w:tr>
        <w:trPr>
          <w:trHeight w:val="646" w:hRule="atLeast"/>
        </w:trPr>
        <w:tc>
          <w:tcPr>
            <w:tcW w:w="3285" w:type="dxa"/>
            <w:gridSpan w:val="2"/>
          </w:tcPr>
          <w:p>
            <w:pPr>
              <w:pStyle w:val="TableParagraph"/>
              <w:spacing w:before="82"/>
              <w:jc w:val="left"/>
              <w:rPr>
                <w:sz w:val="24"/>
              </w:rPr>
            </w:pPr>
          </w:p>
          <w:p>
            <w:pPr>
              <w:pStyle w:val="TableParagraph"/>
              <w:spacing w:line="268" w:lineRule="exact" w:before="1"/>
              <w:ind w:left="41"/>
              <w:jc w:val="center"/>
              <w:rPr>
                <w:sz w:val="24"/>
              </w:rPr>
            </w:pPr>
            <w:r>
              <w:rPr>
                <w:spacing w:val="-2"/>
                <w:sz w:val="24"/>
              </w:rPr>
              <w:t>Variables</w:t>
            </w:r>
          </w:p>
        </w:tc>
        <w:tc>
          <w:tcPr>
            <w:tcW w:w="1274" w:type="dxa"/>
            <w:tcBorders>
              <w:right w:val="single" w:sz="8" w:space="0" w:color="000000"/>
            </w:tcBorders>
          </w:tcPr>
          <w:p>
            <w:pPr>
              <w:pStyle w:val="TableParagraph"/>
              <w:ind w:right="87"/>
              <w:rPr>
                <w:sz w:val="24"/>
              </w:rPr>
            </w:pPr>
            <w:r>
              <w:rPr>
                <w:spacing w:val="-2"/>
                <w:sz w:val="24"/>
              </w:rPr>
              <w:t>Frequency</w:t>
            </w:r>
          </w:p>
        </w:tc>
        <w:tc>
          <w:tcPr>
            <w:tcW w:w="994" w:type="dxa"/>
            <w:tcBorders>
              <w:left w:val="single" w:sz="8" w:space="0" w:color="000000"/>
              <w:right w:val="single" w:sz="8" w:space="0" w:color="000000"/>
            </w:tcBorders>
          </w:tcPr>
          <w:p>
            <w:pPr>
              <w:pStyle w:val="TableParagraph"/>
              <w:ind w:left="147"/>
              <w:jc w:val="left"/>
              <w:rPr>
                <w:sz w:val="24"/>
              </w:rPr>
            </w:pPr>
            <w:r>
              <w:rPr>
                <w:spacing w:val="-2"/>
                <w:sz w:val="24"/>
              </w:rPr>
              <w:t>Percent</w:t>
            </w:r>
          </w:p>
        </w:tc>
        <w:tc>
          <w:tcPr>
            <w:tcW w:w="1390" w:type="dxa"/>
            <w:tcBorders>
              <w:left w:val="single" w:sz="8" w:space="0" w:color="000000"/>
              <w:right w:val="single" w:sz="8" w:space="0" w:color="000000"/>
            </w:tcBorders>
          </w:tcPr>
          <w:p>
            <w:pPr>
              <w:pStyle w:val="TableParagraph"/>
              <w:spacing w:line="320" w:lineRule="exact" w:before="0"/>
              <w:ind w:left="346" w:right="298" w:firstLine="93"/>
              <w:jc w:val="left"/>
              <w:rPr>
                <w:sz w:val="24"/>
              </w:rPr>
            </w:pPr>
            <w:r>
              <w:rPr>
                <w:spacing w:val="-4"/>
                <w:sz w:val="24"/>
              </w:rPr>
              <w:t>Valid </w:t>
            </w:r>
            <w:r>
              <w:rPr>
                <w:spacing w:val="-2"/>
                <w:sz w:val="24"/>
              </w:rPr>
              <w:t>Percent</w:t>
            </w:r>
          </w:p>
        </w:tc>
        <w:tc>
          <w:tcPr>
            <w:tcW w:w="1304" w:type="dxa"/>
            <w:tcBorders>
              <w:left w:val="single" w:sz="8" w:space="0" w:color="000000"/>
            </w:tcBorders>
          </w:tcPr>
          <w:p>
            <w:pPr>
              <w:pStyle w:val="TableParagraph"/>
              <w:spacing w:line="320" w:lineRule="exact" w:before="0"/>
              <w:ind w:left="298" w:hanging="202"/>
              <w:jc w:val="left"/>
              <w:rPr>
                <w:sz w:val="24"/>
              </w:rPr>
            </w:pPr>
            <w:r>
              <w:rPr>
                <w:spacing w:val="-2"/>
                <w:sz w:val="24"/>
              </w:rPr>
              <w:t>Cumulative Percent</w:t>
            </w:r>
          </w:p>
        </w:tc>
      </w:tr>
      <w:tr>
        <w:trPr>
          <w:trHeight w:val="350" w:hRule="atLeast"/>
        </w:trPr>
        <w:tc>
          <w:tcPr>
            <w:tcW w:w="914" w:type="dxa"/>
            <w:vMerge w:val="restart"/>
            <w:tcBorders>
              <w:right w:val="nil"/>
            </w:tcBorders>
          </w:tcPr>
          <w:p>
            <w:pPr>
              <w:pStyle w:val="TableParagraph"/>
              <w:spacing w:before="0"/>
              <w:jc w:val="left"/>
              <w:rPr>
                <w:sz w:val="24"/>
              </w:rPr>
            </w:pPr>
          </w:p>
        </w:tc>
        <w:tc>
          <w:tcPr>
            <w:tcW w:w="2371" w:type="dxa"/>
            <w:tcBorders>
              <w:left w:val="nil"/>
              <w:bottom w:val="nil"/>
            </w:tcBorders>
          </w:tcPr>
          <w:p>
            <w:pPr>
              <w:pStyle w:val="TableParagraph"/>
              <w:spacing w:before="36"/>
              <w:ind w:left="81"/>
              <w:jc w:val="left"/>
              <w:rPr>
                <w:sz w:val="24"/>
              </w:rPr>
            </w:pPr>
            <w:r>
              <w:rPr>
                <w:spacing w:val="-4"/>
                <w:sz w:val="24"/>
              </w:rPr>
              <w:t>Once</w:t>
            </w:r>
          </w:p>
        </w:tc>
        <w:tc>
          <w:tcPr>
            <w:tcW w:w="1274" w:type="dxa"/>
            <w:tcBorders>
              <w:bottom w:val="nil"/>
              <w:right w:val="single" w:sz="8" w:space="0" w:color="000000"/>
            </w:tcBorders>
          </w:tcPr>
          <w:p>
            <w:pPr>
              <w:pStyle w:val="TableParagraph"/>
              <w:spacing w:before="36"/>
              <w:ind w:right="34"/>
              <w:rPr>
                <w:sz w:val="24"/>
              </w:rPr>
            </w:pPr>
            <w:r>
              <w:rPr>
                <w:spacing w:val="-5"/>
                <w:sz w:val="24"/>
              </w:rPr>
              <w:t>14</w:t>
            </w:r>
          </w:p>
        </w:tc>
        <w:tc>
          <w:tcPr>
            <w:tcW w:w="994" w:type="dxa"/>
            <w:tcBorders>
              <w:left w:val="single" w:sz="8" w:space="0" w:color="000000"/>
              <w:bottom w:val="nil"/>
              <w:right w:val="single" w:sz="8" w:space="0" w:color="000000"/>
            </w:tcBorders>
          </w:tcPr>
          <w:p>
            <w:pPr>
              <w:pStyle w:val="TableParagraph"/>
              <w:spacing w:before="36"/>
              <w:ind w:right="37"/>
              <w:rPr>
                <w:sz w:val="24"/>
              </w:rPr>
            </w:pPr>
            <w:r>
              <w:rPr>
                <w:spacing w:val="-4"/>
                <w:sz w:val="24"/>
              </w:rPr>
              <w:t>3.29</w:t>
            </w:r>
          </w:p>
        </w:tc>
        <w:tc>
          <w:tcPr>
            <w:tcW w:w="1390" w:type="dxa"/>
            <w:tcBorders>
              <w:left w:val="single" w:sz="8" w:space="0" w:color="000000"/>
              <w:bottom w:val="nil"/>
              <w:right w:val="single" w:sz="8" w:space="0" w:color="000000"/>
            </w:tcBorders>
          </w:tcPr>
          <w:p>
            <w:pPr>
              <w:pStyle w:val="TableParagraph"/>
              <w:spacing w:before="36"/>
              <w:ind w:right="37"/>
              <w:rPr>
                <w:sz w:val="24"/>
              </w:rPr>
            </w:pPr>
            <w:r>
              <w:rPr>
                <w:spacing w:val="-4"/>
                <w:sz w:val="24"/>
              </w:rPr>
              <w:t>3.29</w:t>
            </w:r>
          </w:p>
        </w:tc>
        <w:tc>
          <w:tcPr>
            <w:tcW w:w="1304" w:type="dxa"/>
            <w:tcBorders>
              <w:left w:val="single" w:sz="8" w:space="0" w:color="000000"/>
              <w:bottom w:val="nil"/>
            </w:tcBorders>
          </w:tcPr>
          <w:p>
            <w:pPr>
              <w:pStyle w:val="TableParagraph"/>
              <w:spacing w:before="36"/>
              <w:ind w:right="34"/>
              <w:rPr>
                <w:sz w:val="24"/>
              </w:rPr>
            </w:pPr>
            <w:r>
              <w:rPr>
                <w:spacing w:val="-4"/>
                <w:sz w:val="24"/>
              </w:rPr>
              <w:t>3.29</w:t>
            </w:r>
          </w:p>
        </w:tc>
      </w:tr>
      <w:tr>
        <w:trPr>
          <w:trHeight w:val="354" w:hRule="atLeast"/>
        </w:trPr>
        <w:tc>
          <w:tcPr>
            <w:tcW w:w="914" w:type="dxa"/>
            <w:vMerge/>
            <w:tcBorders>
              <w:top w:val="nil"/>
              <w:right w:val="nil"/>
            </w:tcBorders>
          </w:tcPr>
          <w:p>
            <w:pPr>
              <w:rPr>
                <w:sz w:val="2"/>
                <w:szCs w:val="2"/>
              </w:rPr>
            </w:pPr>
          </w:p>
        </w:tc>
        <w:tc>
          <w:tcPr>
            <w:tcW w:w="2371" w:type="dxa"/>
            <w:tcBorders>
              <w:top w:val="nil"/>
              <w:left w:val="nil"/>
              <w:bottom w:val="nil"/>
            </w:tcBorders>
          </w:tcPr>
          <w:p>
            <w:pPr>
              <w:pStyle w:val="TableParagraph"/>
              <w:spacing w:before="27"/>
              <w:ind w:left="21"/>
              <w:jc w:val="left"/>
              <w:rPr>
                <w:sz w:val="24"/>
              </w:rPr>
            </w:pPr>
            <w:r>
              <w:rPr>
                <w:spacing w:val="-2"/>
                <w:sz w:val="24"/>
              </w:rPr>
              <w:t>Twice</w:t>
            </w:r>
          </w:p>
        </w:tc>
        <w:tc>
          <w:tcPr>
            <w:tcW w:w="1274" w:type="dxa"/>
            <w:tcBorders>
              <w:top w:val="nil"/>
              <w:bottom w:val="nil"/>
              <w:right w:val="single" w:sz="8" w:space="0" w:color="000000"/>
            </w:tcBorders>
          </w:tcPr>
          <w:p>
            <w:pPr>
              <w:pStyle w:val="TableParagraph"/>
              <w:spacing w:before="27"/>
              <w:ind w:right="34"/>
              <w:rPr>
                <w:sz w:val="24"/>
              </w:rPr>
            </w:pPr>
            <w:r>
              <w:rPr>
                <w:spacing w:val="-5"/>
                <w:sz w:val="24"/>
              </w:rPr>
              <w:t>71</w:t>
            </w:r>
          </w:p>
        </w:tc>
        <w:tc>
          <w:tcPr>
            <w:tcW w:w="994" w:type="dxa"/>
            <w:tcBorders>
              <w:top w:val="nil"/>
              <w:left w:val="single" w:sz="8" w:space="0" w:color="000000"/>
              <w:bottom w:val="nil"/>
              <w:right w:val="single" w:sz="8" w:space="0" w:color="000000"/>
            </w:tcBorders>
          </w:tcPr>
          <w:p>
            <w:pPr>
              <w:pStyle w:val="TableParagraph"/>
              <w:spacing w:before="27"/>
              <w:ind w:right="37"/>
              <w:rPr>
                <w:sz w:val="24"/>
              </w:rPr>
            </w:pPr>
            <w:r>
              <w:rPr>
                <w:spacing w:val="-2"/>
                <w:sz w:val="24"/>
              </w:rPr>
              <w:t>16.67</w:t>
            </w:r>
          </w:p>
        </w:tc>
        <w:tc>
          <w:tcPr>
            <w:tcW w:w="1390" w:type="dxa"/>
            <w:tcBorders>
              <w:top w:val="nil"/>
              <w:left w:val="single" w:sz="8" w:space="0" w:color="000000"/>
              <w:bottom w:val="nil"/>
              <w:right w:val="single" w:sz="8" w:space="0" w:color="000000"/>
            </w:tcBorders>
          </w:tcPr>
          <w:p>
            <w:pPr>
              <w:pStyle w:val="TableParagraph"/>
              <w:spacing w:before="27"/>
              <w:ind w:right="37"/>
              <w:rPr>
                <w:sz w:val="24"/>
              </w:rPr>
            </w:pPr>
            <w:r>
              <w:rPr>
                <w:spacing w:val="-2"/>
                <w:sz w:val="24"/>
              </w:rPr>
              <w:t>16.67</w:t>
            </w:r>
          </w:p>
        </w:tc>
        <w:tc>
          <w:tcPr>
            <w:tcW w:w="1304" w:type="dxa"/>
            <w:tcBorders>
              <w:top w:val="nil"/>
              <w:left w:val="single" w:sz="8" w:space="0" w:color="000000"/>
              <w:bottom w:val="nil"/>
            </w:tcBorders>
          </w:tcPr>
          <w:p>
            <w:pPr>
              <w:pStyle w:val="TableParagraph"/>
              <w:spacing w:before="27"/>
              <w:ind w:right="35"/>
              <w:rPr>
                <w:sz w:val="24"/>
              </w:rPr>
            </w:pPr>
            <w:r>
              <w:rPr>
                <w:spacing w:val="-2"/>
                <w:sz w:val="24"/>
              </w:rPr>
              <w:t>19.96</w:t>
            </w:r>
          </w:p>
        </w:tc>
      </w:tr>
      <w:tr>
        <w:trPr>
          <w:trHeight w:val="367" w:hRule="atLeast"/>
        </w:trPr>
        <w:tc>
          <w:tcPr>
            <w:tcW w:w="914" w:type="dxa"/>
            <w:vMerge/>
            <w:tcBorders>
              <w:top w:val="nil"/>
              <w:right w:val="nil"/>
            </w:tcBorders>
          </w:tcPr>
          <w:p>
            <w:pPr>
              <w:rPr>
                <w:sz w:val="2"/>
                <w:szCs w:val="2"/>
              </w:rPr>
            </w:pPr>
          </w:p>
        </w:tc>
        <w:tc>
          <w:tcPr>
            <w:tcW w:w="2371" w:type="dxa"/>
            <w:tcBorders>
              <w:top w:val="nil"/>
              <w:left w:val="nil"/>
              <w:bottom w:val="nil"/>
            </w:tcBorders>
          </w:tcPr>
          <w:p>
            <w:pPr>
              <w:pStyle w:val="TableParagraph"/>
              <w:spacing w:before="41"/>
              <w:ind w:left="21"/>
              <w:jc w:val="left"/>
              <w:rPr>
                <w:sz w:val="24"/>
              </w:rPr>
            </w:pPr>
            <w:r>
              <w:rPr>
                <w:sz w:val="24"/>
              </w:rPr>
              <w:t>Three</w:t>
            </w:r>
            <w:r>
              <w:rPr>
                <w:spacing w:val="-4"/>
                <w:sz w:val="24"/>
              </w:rPr>
              <w:t> </w:t>
            </w:r>
            <w:r>
              <w:rPr>
                <w:spacing w:val="-2"/>
                <w:sz w:val="24"/>
              </w:rPr>
              <w:t>times</w:t>
            </w:r>
          </w:p>
        </w:tc>
        <w:tc>
          <w:tcPr>
            <w:tcW w:w="1274" w:type="dxa"/>
            <w:tcBorders>
              <w:top w:val="nil"/>
              <w:bottom w:val="nil"/>
              <w:right w:val="single" w:sz="8" w:space="0" w:color="000000"/>
            </w:tcBorders>
          </w:tcPr>
          <w:p>
            <w:pPr>
              <w:pStyle w:val="TableParagraph"/>
              <w:spacing w:before="41"/>
              <w:ind w:right="34"/>
              <w:rPr>
                <w:sz w:val="24"/>
              </w:rPr>
            </w:pPr>
            <w:r>
              <w:rPr>
                <w:spacing w:val="-5"/>
                <w:sz w:val="24"/>
              </w:rPr>
              <w:t>103</w:t>
            </w:r>
          </w:p>
        </w:tc>
        <w:tc>
          <w:tcPr>
            <w:tcW w:w="994" w:type="dxa"/>
            <w:tcBorders>
              <w:top w:val="nil"/>
              <w:left w:val="single" w:sz="8" w:space="0" w:color="000000"/>
              <w:bottom w:val="nil"/>
              <w:right w:val="single" w:sz="8" w:space="0" w:color="000000"/>
            </w:tcBorders>
          </w:tcPr>
          <w:p>
            <w:pPr>
              <w:pStyle w:val="TableParagraph"/>
              <w:spacing w:before="41"/>
              <w:ind w:right="37"/>
              <w:rPr>
                <w:sz w:val="24"/>
              </w:rPr>
            </w:pPr>
            <w:r>
              <w:rPr>
                <w:spacing w:val="-2"/>
                <w:sz w:val="24"/>
              </w:rPr>
              <w:t>24.17</w:t>
            </w:r>
          </w:p>
        </w:tc>
        <w:tc>
          <w:tcPr>
            <w:tcW w:w="1390" w:type="dxa"/>
            <w:tcBorders>
              <w:top w:val="nil"/>
              <w:left w:val="single" w:sz="8" w:space="0" w:color="000000"/>
              <w:bottom w:val="nil"/>
              <w:right w:val="single" w:sz="8" w:space="0" w:color="000000"/>
            </w:tcBorders>
          </w:tcPr>
          <w:p>
            <w:pPr>
              <w:pStyle w:val="TableParagraph"/>
              <w:spacing w:before="41"/>
              <w:ind w:right="37"/>
              <w:rPr>
                <w:sz w:val="24"/>
              </w:rPr>
            </w:pPr>
            <w:r>
              <w:rPr>
                <w:spacing w:val="-2"/>
                <w:sz w:val="24"/>
              </w:rPr>
              <w:t>24.17</w:t>
            </w:r>
          </w:p>
        </w:tc>
        <w:tc>
          <w:tcPr>
            <w:tcW w:w="1304" w:type="dxa"/>
            <w:tcBorders>
              <w:top w:val="nil"/>
              <w:left w:val="single" w:sz="8" w:space="0" w:color="000000"/>
              <w:bottom w:val="nil"/>
            </w:tcBorders>
          </w:tcPr>
          <w:p>
            <w:pPr>
              <w:pStyle w:val="TableParagraph"/>
              <w:spacing w:before="41"/>
              <w:ind w:right="35"/>
              <w:rPr>
                <w:sz w:val="24"/>
              </w:rPr>
            </w:pPr>
            <w:r>
              <w:rPr>
                <w:spacing w:val="-2"/>
                <w:sz w:val="24"/>
              </w:rPr>
              <w:t>44.13</w:t>
            </w:r>
          </w:p>
        </w:tc>
      </w:tr>
      <w:tr>
        <w:trPr>
          <w:trHeight w:val="362" w:hRule="atLeast"/>
        </w:trPr>
        <w:tc>
          <w:tcPr>
            <w:tcW w:w="914" w:type="dxa"/>
            <w:vMerge/>
            <w:tcBorders>
              <w:top w:val="nil"/>
              <w:right w:val="nil"/>
            </w:tcBorders>
          </w:tcPr>
          <w:p>
            <w:pPr>
              <w:rPr>
                <w:sz w:val="2"/>
                <w:szCs w:val="2"/>
              </w:rPr>
            </w:pPr>
          </w:p>
        </w:tc>
        <w:tc>
          <w:tcPr>
            <w:tcW w:w="2371" w:type="dxa"/>
            <w:tcBorders>
              <w:top w:val="nil"/>
              <w:left w:val="nil"/>
              <w:bottom w:val="nil"/>
            </w:tcBorders>
          </w:tcPr>
          <w:p>
            <w:pPr>
              <w:pStyle w:val="TableParagraph"/>
              <w:spacing w:before="41"/>
              <w:ind w:left="81"/>
              <w:jc w:val="left"/>
              <w:rPr>
                <w:sz w:val="24"/>
              </w:rPr>
            </w:pPr>
            <w:r>
              <w:rPr>
                <w:sz w:val="24"/>
              </w:rPr>
              <w:t>Morethan</w:t>
            </w:r>
            <w:r>
              <w:rPr>
                <w:spacing w:val="-4"/>
                <w:sz w:val="24"/>
              </w:rPr>
              <w:t> </w:t>
            </w:r>
            <w:r>
              <w:rPr>
                <w:sz w:val="24"/>
              </w:rPr>
              <w:t>three</w:t>
            </w:r>
            <w:r>
              <w:rPr>
                <w:spacing w:val="-2"/>
                <w:sz w:val="24"/>
              </w:rPr>
              <w:t> times</w:t>
            </w:r>
          </w:p>
        </w:tc>
        <w:tc>
          <w:tcPr>
            <w:tcW w:w="1274" w:type="dxa"/>
            <w:tcBorders>
              <w:top w:val="nil"/>
              <w:bottom w:val="nil"/>
              <w:right w:val="single" w:sz="8" w:space="0" w:color="000000"/>
            </w:tcBorders>
          </w:tcPr>
          <w:p>
            <w:pPr>
              <w:pStyle w:val="TableParagraph"/>
              <w:spacing w:before="41"/>
              <w:ind w:right="34"/>
              <w:rPr>
                <w:sz w:val="24"/>
              </w:rPr>
            </w:pPr>
            <w:r>
              <w:rPr>
                <w:spacing w:val="-5"/>
                <w:sz w:val="24"/>
              </w:rPr>
              <w:t>203</w:t>
            </w:r>
          </w:p>
        </w:tc>
        <w:tc>
          <w:tcPr>
            <w:tcW w:w="994" w:type="dxa"/>
            <w:tcBorders>
              <w:top w:val="nil"/>
              <w:left w:val="single" w:sz="8" w:space="0" w:color="000000"/>
              <w:bottom w:val="nil"/>
              <w:right w:val="single" w:sz="8" w:space="0" w:color="000000"/>
            </w:tcBorders>
          </w:tcPr>
          <w:p>
            <w:pPr>
              <w:pStyle w:val="TableParagraph"/>
              <w:spacing w:before="41"/>
              <w:ind w:right="37"/>
              <w:rPr>
                <w:sz w:val="24"/>
              </w:rPr>
            </w:pPr>
            <w:r>
              <w:rPr>
                <w:spacing w:val="-2"/>
                <w:sz w:val="24"/>
              </w:rPr>
              <w:t>47.65</w:t>
            </w:r>
          </w:p>
        </w:tc>
        <w:tc>
          <w:tcPr>
            <w:tcW w:w="1390" w:type="dxa"/>
            <w:tcBorders>
              <w:top w:val="nil"/>
              <w:left w:val="single" w:sz="8" w:space="0" w:color="000000"/>
              <w:bottom w:val="nil"/>
              <w:right w:val="single" w:sz="8" w:space="0" w:color="000000"/>
            </w:tcBorders>
          </w:tcPr>
          <w:p>
            <w:pPr>
              <w:pStyle w:val="TableParagraph"/>
              <w:spacing w:before="41"/>
              <w:ind w:right="37"/>
              <w:rPr>
                <w:sz w:val="24"/>
              </w:rPr>
            </w:pPr>
            <w:r>
              <w:rPr>
                <w:spacing w:val="-2"/>
                <w:sz w:val="24"/>
              </w:rPr>
              <w:t>47.65</w:t>
            </w:r>
          </w:p>
        </w:tc>
        <w:tc>
          <w:tcPr>
            <w:tcW w:w="1304" w:type="dxa"/>
            <w:tcBorders>
              <w:top w:val="nil"/>
              <w:left w:val="single" w:sz="8" w:space="0" w:color="000000"/>
              <w:bottom w:val="nil"/>
            </w:tcBorders>
          </w:tcPr>
          <w:p>
            <w:pPr>
              <w:pStyle w:val="TableParagraph"/>
              <w:spacing w:before="41"/>
              <w:ind w:right="35"/>
              <w:rPr>
                <w:sz w:val="24"/>
              </w:rPr>
            </w:pPr>
            <w:r>
              <w:rPr>
                <w:spacing w:val="-2"/>
                <w:sz w:val="24"/>
              </w:rPr>
              <w:t>91.78</w:t>
            </w:r>
          </w:p>
        </w:tc>
      </w:tr>
      <w:tr>
        <w:trPr>
          <w:trHeight w:val="340" w:hRule="atLeast"/>
        </w:trPr>
        <w:tc>
          <w:tcPr>
            <w:tcW w:w="914" w:type="dxa"/>
            <w:vMerge/>
            <w:tcBorders>
              <w:top w:val="nil"/>
              <w:right w:val="nil"/>
            </w:tcBorders>
          </w:tcPr>
          <w:p>
            <w:pPr>
              <w:rPr>
                <w:sz w:val="2"/>
                <w:szCs w:val="2"/>
              </w:rPr>
            </w:pPr>
          </w:p>
        </w:tc>
        <w:tc>
          <w:tcPr>
            <w:tcW w:w="2371" w:type="dxa"/>
            <w:tcBorders>
              <w:top w:val="nil"/>
              <w:left w:val="nil"/>
              <w:bottom w:val="nil"/>
            </w:tcBorders>
          </w:tcPr>
          <w:p>
            <w:pPr>
              <w:pStyle w:val="TableParagraph"/>
              <w:spacing w:before="36"/>
              <w:ind w:left="81"/>
              <w:jc w:val="left"/>
              <w:rPr>
                <w:sz w:val="24"/>
              </w:rPr>
            </w:pPr>
            <w:r>
              <w:rPr>
                <w:sz w:val="24"/>
              </w:rPr>
              <w:t>Not </w:t>
            </w:r>
            <w:r>
              <w:rPr>
                <w:spacing w:val="-2"/>
                <w:sz w:val="24"/>
              </w:rPr>
              <w:t>applicable</w:t>
            </w:r>
          </w:p>
        </w:tc>
        <w:tc>
          <w:tcPr>
            <w:tcW w:w="1274" w:type="dxa"/>
            <w:tcBorders>
              <w:top w:val="nil"/>
              <w:bottom w:val="nil"/>
              <w:right w:val="single" w:sz="8" w:space="0" w:color="000000"/>
            </w:tcBorders>
          </w:tcPr>
          <w:p>
            <w:pPr>
              <w:pStyle w:val="TableParagraph"/>
              <w:spacing w:before="36"/>
              <w:ind w:right="34"/>
              <w:rPr>
                <w:sz w:val="24"/>
              </w:rPr>
            </w:pPr>
            <w:r>
              <w:rPr>
                <w:spacing w:val="-5"/>
                <w:sz w:val="24"/>
              </w:rPr>
              <w:t>35</w:t>
            </w:r>
          </w:p>
        </w:tc>
        <w:tc>
          <w:tcPr>
            <w:tcW w:w="994" w:type="dxa"/>
            <w:tcBorders>
              <w:top w:val="nil"/>
              <w:left w:val="single" w:sz="8" w:space="0" w:color="000000"/>
              <w:bottom w:val="nil"/>
              <w:right w:val="single" w:sz="8" w:space="0" w:color="000000"/>
            </w:tcBorders>
          </w:tcPr>
          <w:p>
            <w:pPr>
              <w:pStyle w:val="TableParagraph"/>
              <w:spacing w:before="36"/>
              <w:ind w:right="37"/>
              <w:rPr>
                <w:sz w:val="24"/>
              </w:rPr>
            </w:pPr>
            <w:r>
              <w:rPr>
                <w:spacing w:val="-4"/>
                <w:sz w:val="24"/>
              </w:rPr>
              <w:t>8.22</w:t>
            </w:r>
          </w:p>
        </w:tc>
        <w:tc>
          <w:tcPr>
            <w:tcW w:w="1390" w:type="dxa"/>
            <w:tcBorders>
              <w:top w:val="nil"/>
              <w:left w:val="single" w:sz="8" w:space="0" w:color="000000"/>
              <w:bottom w:val="nil"/>
              <w:right w:val="single" w:sz="8" w:space="0" w:color="000000"/>
            </w:tcBorders>
          </w:tcPr>
          <w:p>
            <w:pPr>
              <w:pStyle w:val="TableParagraph"/>
              <w:spacing w:before="36"/>
              <w:ind w:right="37"/>
              <w:rPr>
                <w:sz w:val="24"/>
              </w:rPr>
            </w:pPr>
            <w:r>
              <w:rPr>
                <w:spacing w:val="-4"/>
                <w:sz w:val="24"/>
              </w:rPr>
              <w:t>8.22</w:t>
            </w:r>
          </w:p>
        </w:tc>
        <w:tc>
          <w:tcPr>
            <w:tcW w:w="1304" w:type="dxa"/>
            <w:tcBorders>
              <w:top w:val="nil"/>
              <w:left w:val="single" w:sz="8" w:space="0" w:color="000000"/>
              <w:bottom w:val="nil"/>
            </w:tcBorders>
          </w:tcPr>
          <w:p>
            <w:pPr>
              <w:pStyle w:val="TableParagraph"/>
              <w:spacing w:before="36"/>
              <w:ind w:right="35"/>
              <w:rPr>
                <w:sz w:val="24"/>
              </w:rPr>
            </w:pPr>
            <w:r>
              <w:rPr>
                <w:spacing w:val="-2"/>
                <w:sz w:val="24"/>
              </w:rPr>
              <w:t>100.0</w:t>
            </w:r>
          </w:p>
        </w:tc>
      </w:tr>
    </w:tbl>
    <w:p>
      <w:pPr>
        <w:spacing w:after="0"/>
        <w:rPr>
          <w:sz w:val="24"/>
        </w:rPr>
        <w:sectPr>
          <w:pgSz w:w="12240" w:h="15840"/>
          <w:pgMar w:header="0" w:footer="1012" w:top="1360" w:bottom="1600" w:left="1040" w:right="860"/>
        </w:sect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4"/>
        <w:gridCol w:w="2371"/>
        <w:gridCol w:w="1274"/>
        <w:gridCol w:w="994"/>
        <w:gridCol w:w="1390"/>
        <w:gridCol w:w="1304"/>
      </w:tblGrid>
      <w:tr>
        <w:trPr>
          <w:trHeight w:val="377" w:hRule="atLeast"/>
        </w:trPr>
        <w:tc>
          <w:tcPr>
            <w:tcW w:w="914" w:type="dxa"/>
            <w:tcBorders>
              <w:right w:val="nil"/>
            </w:tcBorders>
          </w:tcPr>
          <w:p>
            <w:pPr>
              <w:pStyle w:val="TableParagraph"/>
              <w:spacing w:before="0"/>
              <w:jc w:val="left"/>
              <w:rPr>
                <w:sz w:val="24"/>
              </w:rPr>
            </w:pPr>
          </w:p>
        </w:tc>
        <w:tc>
          <w:tcPr>
            <w:tcW w:w="2371" w:type="dxa"/>
            <w:tcBorders>
              <w:top w:val="nil"/>
              <w:left w:val="nil"/>
            </w:tcBorders>
          </w:tcPr>
          <w:p>
            <w:pPr>
              <w:pStyle w:val="TableParagraph"/>
              <w:spacing w:before="66"/>
              <w:ind w:left="81"/>
              <w:jc w:val="left"/>
              <w:rPr>
                <w:sz w:val="24"/>
              </w:rPr>
            </w:pPr>
            <w:r>
              <w:rPr>
                <w:spacing w:val="-2"/>
                <w:sz w:val="24"/>
              </w:rPr>
              <w:t>Total</w:t>
            </w:r>
          </w:p>
        </w:tc>
        <w:tc>
          <w:tcPr>
            <w:tcW w:w="1274" w:type="dxa"/>
            <w:tcBorders>
              <w:top w:val="nil"/>
              <w:right w:val="single" w:sz="8" w:space="0" w:color="000000"/>
            </w:tcBorders>
          </w:tcPr>
          <w:p>
            <w:pPr>
              <w:pStyle w:val="TableParagraph"/>
              <w:spacing w:before="66"/>
              <w:ind w:right="34"/>
              <w:rPr>
                <w:sz w:val="24"/>
              </w:rPr>
            </w:pPr>
            <w:r>
              <w:rPr>
                <w:spacing w:val="-5"/>
                <w:sz w:val="24"/>
              </w:rPr>
              <w:t>426</w:t>
            </w:r>
          </w:p>
        </w:tc>
        <w:tc>
          <w:tcPr>
            <w:tcW w:w="994" w:type="dxa"/>
            <w:tcBorders>
              <w:top w:val="nil"/>
              <w:left w:val="single" w:sz="8" w:space="0" w:color="000000"/>
              <w:right w:val="single" w:sz="8" w:space="0" w:color="000000"/>
            </w:tcBorders>
          </w:tcPr>
          <w:p>
            <w:pPr>
              <w:pStyle w:val="TableParagraph"/>
              <w:spacing w:before="66"/>
              <w:ind w:left="394"/>
              <w:jc w:val="left"/>
              <w:rPr>
                <w:sz w:val="24"/>
              </w:rPr>
            </w:pPr>
            <w:r>
              <w:rPr>
                <w:spacing w:val="-2"/>
                <w:sz w:val="24"/>
              </w:rPr>
              <w:t>100.0</w:t>
            </w:r>
          </w:p>
        </w:tc>
        <w:tc>
          <w:tcPr>
            <w:tcW w:w="1390" w:type="dxa"/>
            <w:tcBorders>
              <w:top w:val="nil"/>
              <w:left w:val="single" w:sz="8" w:space="0" w:color="000000"/>
              <w:right w:val="single" w:sz="8" w:space="0" w:color="000000"/>
            </w:tcBorders>
          </w:tcPr>
          <w:p>
            <w:pPr>
              <w:pStyle w:val="TableParagraph"/>
              <w:spacing w:before="66"/>
              <w:ind w:left="790"/>
              <w:jc w:val="left"/>
              <w:rPr>
                <w:sz w:val="24"/>
              </w:rPr>
            </w:pPr>
            <w:r>
              <w:rPr>
                <w:spacing w:val="-2"/>
                <w:sz w:val="24"/>
              </w:rPr>
              <w:t>100.0</w:t>
            </w:r>
          </w:p>
        </w:tc>
        <w:tc>
          <w:tcPr>
            <w:tcW w:w="1304" w:type="dxa"/>
            <w:tcBorders>
              <w:top w:val="nil"/>
              <w:left w:val="single" w:sz="8" w:space="0" w:color="000000"/>
            </w:tcBorders>
          </w:tcPr>
          <w:p>
            <w:pPr>
              <w:pStyle w:val="TableParagraph"/>
              <w:spacing w:before="0"/>
              <w:jc w:val="left"/>
              <w:rPr>
                <w:sz w:val="24"/>
              </w:rPr>
            </w:pPr>
          </w:p>
        </w:tc>
      </w:tr>
    </w:tbl>
    <w:p>
      <w:pPr>
        <w:pStyle w:val="BodyText"/>
      </w:pPr>
    </w:p>
    <w:p>
      <w:pPr>
        <w:pStyle w:val="BodyText"/>
      </w:pPr>
    </w:p>
    <w:p>
      <w:pPr>
        <w:pStyle w:val="BodyText"/>
        <w:spacing w:before="23"/>
      </w:pPr>
    </w:p>
    <w:p>
      <w:pPr>
        <w:pStyle w:val="BodyText"/>
        <w:spacing w:line="480" w:lineRule="auto"/>
        <w:ind w:left="400" w:right="582"/>
        <w:jc w:val="both"/>
      </w:pPr>
      <w:r>
        <w:rPr/>
        <w:t>From the foregoing, 203 respondents representing 47.65% responded that degradation activities occurred more than</w:t>
      </w:r>
      <w:r>
        <w:rPr>
          <w:spacing w:val="-1"/>
        </w:rPr>
        <w:t> </w:t>
      </w:r>
      <w:r>
        <w:rPr/>
        <w:t>three times</w:t>
      </w:r>
      <w:r>
        <w:rPr>
          <w:spacing w:val="-1"/>
        </w:rPr>
        <w:t> </w:t>
      </w:r>
      <w:r>
        <w:rPr/>
        <w:t>giving</w:t>
      </w:r>
      <w:r>
        <w:rPr>
          <w:spacing w:val="-3"/>
        </w:rPr>
        <w:t> </w:t>
      </w:r>
      <w:r>
        <w:rPr/>
        <w:t>an indication that environmental degradation by</w:t>
      </w:r>
      <w:r>
        <w:rPr>
          <w:spacing w:val="-5"/>
        </w:rPr>
        <w:t> </w:t>
      </w:r>
      <w:r>
        <w:rPr/>
        <w:t>mining of solid minerals is a common feature in their areas.</w:t>
      </w:r>
    </w:p>
    <w:p>
      <w:pPr>
        <w:pStyle w:val="BodyText"/>
        <w:spacing w:before="12"/>
      </w:pPr>
    </w:p>
    <w:p>
      <w:pPr>
        <w:pStyle w:val="BodyText"/>
        <w:ind w:left="400"/>
        <w:jc w:val="both"/>
      </w:pPr>
      <w:r>
        <w:rPr/>
        <w:t>Table</w:t>
      </w:r>
      <w:r>
        <w:rPr>
          <w:spacing w:val="-1"/>
        </w:rPr>
        <w:t> </w:t>
      </w:r>
      <w:r>
        <w:rPr/>
        <w:t>8:</w:t>
      </w:r>
      <w:r>
        <w:rPr>
          <w:spacing w:val="-1"/>
        </w:rPr>
        <w:t> </w:t>
      </w:r>
      <w:r>
        <w:rPr/>
        <w:t>Where</w:t>
      </w:r>
      <w:r>
        <w:rPr>
          <w:spacing w:val="-2"/>
        </w:rPr>
        <w:t> </w:t>
      </w:r>
      <w:r>
        <w:rPr/>
        <w:t>did</w:t>
      </w:r>
      <w:r>
        <w:rPr>
          <w:spacing w:val="-1"/>
        </w:rPr>
        <w:t> </w:t>
      </w:r>
      <w:r>
        <w:rPr/>
        <w:t>the</w:t>
      </w:r>
      <w:r>
        <w:rPr>
          <w:spacing w:val="-2"/>
        </w:rPr>
        <w:t> </w:t>
      </w:r>
      <w:r>
        <w:rPr/>
        <w:t>degradation </w:t>
      </w:r>
      <w:r>
        <w:rPr>
          <w:spacing w:val="-2"/>
        </w:rPr>
        <w:t>affect?</w:t>
      </w:r>
    </w:p>
    <w:p>
      <w:pPr>
        <w:pStyle w:val="BodyText"/>
        <w:spacing w:before="66" w:after="1"/>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20"/>
        <w:gridCol w:w="1556"/>
        <w:gridCol w:w="1051"/>
        <w:gridCol w:w="1697"/>
        <w:gridCol w:w="1812"/>
      </w:tblGrid>
      <w:tr>
        <w:trPr>
          <w:trHeight w:val="672" w:hRule="atLeast"/>
        </w:trPr>
        <w:tc>
          <w:tcPr>
            <w:tcW w:w="2220" w:type="dxa"/>
          </w:tcPr>
          <w:p>
            <w:pPr>
              <w:pStyle w:val="TableParagraph"/>
              <w:spacing w:before="36"/>
              <w:ind w:left="647"/>
              <w:jc w:val="left"/>
              <w:rPr>
                <w:sz w:val="24"/>
              </w:rPr>
            </w:pPr>
            <w:r>
              <w:rPr>
                <w:spacing w:val="-2"/>
                <w:sz w:val="24"/>
              </w:rPr>
              <w:t>Variables</w:t>
            </w:r>
          </w:p>
        </w:tc>
        <w:tc>
          <w:tcPr>
            <w:tcW w:w="1556" w:type="dxa"/>
            <w:tcBorders>
              <w:right w:val="single" w:sz="8" w:space="0" w:color="000000"/>
            </w:tcBorders>
          </w:tcPr>
          <w:p>
            <w:pPr>
              <w:pStyle w:val="TableParagraph"/>
              <w:spacing w:before="36"/>
              <w:ind w:left="275"/>
              <w:jc w:val="left"/>
              <w:rPr>
                <w:sz w:val="24"/>
              </w:rPr>
            </w:pPr>
            <w:r>
              <w:rPr>
                <w:spacing w:val="-2"/>
                <w:sz w:val="24"/>
              </w:rPr>
              <w:t>Frequency</w:t>
            </w:r>
          </w:p>
        </w:tc>
        <w:tc>
          <w:tcPr>
            <w:tcW w:w="1051" w:type="dxa"/>
            <w:tcBorders>
              <w:left w:val="single" w:sz="8" w:space="0" w:color="000000"/>
              <w:right w:val="single" w:sz="8" w:space="0" w:color="000000"/>
            </w:tcBorders>
          </w:tcPr>
          <w:p>
            <w:pPr>
              <w:pStyle w:val="TableParagraph"/>
              <w:spacing w:before="36"/>
              <w:ind w:left="176"/>
              <w:jc w:val="left"/>
              <w:rPr>
                <w:sz w:val="24"/>
              </w:rPr>
            </w:pPr>
            <w:r>
              <w:rPr>
                <w:spacing w:val="-2"/>
                <w:sz w:val="24"/>
              </w:rPr>
              <w:t>Percent</w:t>
            </w:r>
          </w:p>
        </w:tc>
        <w:tc>
          <w:tcPr>
            <w:tcW w:w="1697" w:type="dxa"/>
            <w:tcBorders>
              <w:left w:val="single" w:sz="8" w:space="0" w:color="000000"/>
              <w:right w:val="single" w:sz="8" w:space="0" w:color="000000"/>
            </w:tcBorders>
          </w:tcPr>
          <w:p>
            <w:pPr>
              <w:pStyle w:val="TableParagraph"/>
              <w:spacing w:before="36"/>
              <w:ind w:left="203"/>
              <w:jc w:val="left"/>
              <w:rPr>
                <w:sz w:val="24"/>
              </w:rPr>
            </w:pPr>
            <w:r>
              <w:rPr>
                <w:sz w:val="24"/>
              </w:rPr>
              <w:t>Valid</w:t>
            </w:r>
            <w:r>
              <w:rPr>
                <w:spacing w:val="-2"/>
                <w:sz w:val="24"/>
              </w:rPr>
              <w:t> Percent</w:t>
            </w:r>
          </w:p>
        </w:tc>
        <w:tc>
          <w:tcPr>
            <w:tcW w:w="1812" w:type="dxa"/>
            <w:tcBorders>
              <w:left w:val="single" w:sz="8" w:space="0" w:color="000000"/>
            </w:tcBorders>
          </w:tcPr>
          <w:p>
            <w:pPr>
              <w:pStyle w:val="TableParagraph"/>
              <w:spacing w:line="322" w:lineRule="exact" w:before="3"/>
              <w:ind w:left="549" w:hanging="200"/>
              <w:jc w:val="left"/>
              <w:rPr>
                <w:sz w:val="24"/>
              </w:rPr>
            </w:pPr>
            <w:r>
              <w:rPr>
                <w:spacing w:val="-2"/>
                <w:sz w:val="24"/>
              </w:rPr>
              <w:t>Cumulative Percent</w:t>
            </w:r>
          </w:p>
        </w:tc>
      </w:tr>
      <w:tr>
        <w:trPr>
          <w:trHeight w:val="405" w:hRule="atLeast"/>
        </w:trPr>
        <w:tc>
          <w:tcPr>
            <w:tcW w:w="2220" w:type="dxa"/>
            <w:tcBorders>
              <w:bottom w:val="nil"/>
            </w:tcBorders>
          </w:tcPr>
          <w:p>
            <w:pPr>
              <w:pStyle w:val="TableParagraph"/>
              <w:spacing w:before="56"/>
              <w:ind w:left="963"/>
              <w:jc w:val="left"/>
              <w:rPr>
                <w:sz w:val="24"/>
              </w:rPr>
            </w:pPr>
            <w:r>
              <w:rPr>
                <w:spacing w:val="-2"/>
                <w:sz w:val="24"/>
              </w:rPr>
              <w:t>House</w:t>
            </w:r>
          </w:p>
        </w:tc>
        <w:tc>
          <w:tcPr>
            <w:tcW w:w="1556" w:type="dxa"/>
            <w:tcBorders>
              <w:bottom w:val="nil"/>
              <w:right w:val="single" w:sz="8" w:space="0" w:color="000000"/>
            </w:tcBorders>
          </w:tcPr>
          <w:p>
            <w:pPr>
              <w:pStyle w:val="TableParagraph"/>
              <w:spacing w:before="56"/>
              <w:ind w:right="38"/>
              <w:rPr>
                <w:sz w:val="24"/>
              </w:rPr>
            </w:pPr>
            <w:r>
              <w:rPr>
                <w:spacing w:val="-5"/>
                <w:sz w:val="24"/>
              </w:rPr>
              <w:t>49</w:t>
            </w:r>
          </w:p>
        </w:tc>
        <w:tc>
          <w:tcPr>
            <w:tcW w:w="1051" w:type="dxa"/>
            <w:tcBorders>
              <w:left w:val="single" w:sz="8" w:space="0" w:color="000000"/>
              <w:bottom w:val="nil"/>
              <w:right w:val="single" w:sz="8" w:space="0" w:color="000000"/>
            </w:tcBorders>
          </w:tcPr>
          <w:p>
            <w:pPr>
              <w:pStyle w:val="TableParagraph"/>
              <w:spacing w:before="56"/>
              <w:ind w:right="36"/>
              <w:rPr>
                <w:sz w:val="24"/>
              </w:rPr>
            </w:pPr>
            <w:r>
              <w:rPr>
                <w:spacing w:val="-4"/>
                <w:sz w:val="24"/>
              </w:rPr>
              <w:t>11.5</w:t>
            </w:r>
          </w:p>
        </w:tc>
        <w:tc>
          <w:tcPr>
            <w:tcW w:w="1697" w:type="dxa"/>
            <w:tcBorders>
              <w:left w:val="single" w:sz="8" w:space="0" w:color="000000"/>
              <w:bottom w:val="nil"/>
              <w:right w:val="single" w:sz="8" w:space="0" w:color="000000"/>
            </w:tcBorders>
          </w:tcPr>
          <w:p>
            <w:pPr>
              <w:pStyle w:val="TableParagraph"/>
              <w:spacing w:before="56"/>
              <w:ind w:right="35"/>
              <w:rPr>
                <w:sz w:val="24"/>
              </w:rPr>
            </w:pPr>
            <w:r>
              <w:rPr>
                <w:spacing w:val="-4"/>
                <w:sz w:val="24"/>
              </w:rPr>
              <w:t>11.5</w:t>
            </w:r>
          </w:p>
        </w:tc>
        <w:tc>
          <w:tcPr>
            <w:tcW w:w="1812" w:type="dxa"/>
            <w:tcBorders>
              <w:left w:val="single" w:sz="8" w:space="0" w:color="000000"/>
              <w:bottom w:val="nil"/>
            </w:tcBorders>
          </w:tcPr>
          <w:p>
            <w:pPr>
              <w:pStyle w:val="TableParagraph"/>
              <w:spacing w:before="56"/>
              <w:ind w:right="37"/>
              <w:rPr>
                <w:sz w:val="24"/>
              </w:rPr>
            </w:pPr>
            <w:r>
              <w:rPr>
                <w:spacing w:val="-4"/>
                <w:sz w:val="24"/>
              </w:rPr>
              <w:t>11.5</w:t>
            </w:r>
          </w:p>
        </w:tc>
      </w:tr>
      <w:tr>
        <w:trPr>
          <w:trHeight w:val="421" w:hRule="atLeast"/>
        </w:trPr>
        <w:tc>
          <w:tcPr>
            <w:tcW w:w="2220" w:type="dxa"/>
            <w:tcBorders>
              <w:top w:val="nil"/>
              <w:bottom w:val="nil"/>
            </w:tcBorders>
          </w:tcPr>
          <w:p>
            <w:pPr>
              <w:pStyle w:val="TableParagraph"/>
              <w:spacing w:before="63"/>
              <w:ind w:left="963"/>
              <w:jc w:val="left"/>
              <w:rPr>
                <w:sz w:val="24"/>
              </w:rPr>
            </w:pPr>
            <w:r>
              <w:rPr>
                <w:spacing w:val="-2"/>
                <w:sz w:val="24"/>
              </w:rPr>
              <w:t>River</w:t>
            </w:r>
          </w:p>
        </w:tc>
        <w:tc>
          <w:tcPr>
            <w:tcW w:w="1556" w:type="dxa"/>
            <w:tcBorders>
              <w:top w:val="nil"/>
              <w:bottom w:val="nil"/>
              <w:right w:val="single" w:sz="8" w:space="0" w:color="000000"/>
            </w:tcBorders>
          </w:tcPr>
          <w:p>
            <w:pPr>
              <w:pStyle w:val="TableParagraph"/>
              <w:spacing w:before="63"/>
              <w:ind w:right="38"/>
              <w:rPr>
                <w:sz w:val="24"/>
              </w:rPr>
            </w:pPr>
            <w:r>
              <w:rPr>
                <w:spacing w:val="-5"/>
                <w:sz w:val="24"/>
              </w:rPr>
              <w:t>173</w:t>
            </w:r>
          </w:p>
        </w:tc>
        <w:tc>
          <w:tcPr>
            <w:tcW w:w="1051" w:type="dxa"/>
            <w:tcBorders>
              <w:top w:val="nil"/>
              <w:left w:val="single" w:sz="8" w:space="0" w:color="000000"/>
              <w:bottom w:val="nil"/>
              <w:right w:val="single" w:sz="8" w:space="0" w:color="000000"/>
            </w:tcBorders>
          </w:tcPr>
          <w:p>
            <w:pPr>
              <w:pStyle w:val="TableParagraph"/>
              <w:spacing w:before="63"/>
              <w:ind w:right="36"/>
              <w:rPr>
                <w:sz w:val="24"/>
              </w:rPr>
            </w:pPr>
            <w:r>
              <w:rPr>
                <w:spacing w:val="-4"/>
                <w:sz w:val="24"/>
              </w:rPr>
              <w:t>40.6</w:t>
            </w:r>
          </w:p>
        </w:tc>
        <w:tc>
          <w:tcPr>
            <w:tcW w:w="1697" w:type="dxa"/>
            <w:tcBorders>
              <w:top w:val="nil"/>
              <w:left w:val="single" w:sz="8" w:space="0" w:color="000000"/>
              <w:bottom w:val="nil"/>
              <w:right w:val="single" w:sz="8" w:space="0" w:color="000000"/>
            </w:tcBorders>
          </w:tcPr>
          <w:p>
            <w:pPr>
              <w:pStyle w:val="TableParagraph"/>
              <w:spacing w:before="63"/>
              <w:ind w:right="35"/>
              <w:rPr>
                <w:sz w:val="24"/>
              </w:rPr>
            </w:pPr>
            <w:r>
              <w:rPr>
                <w:spacing w:val="-4"/>
                <w:sz w:val="24"/>
              </w:rPr>
              <w:t>40.6</w:t>
            </w:r>
          </w:p>
        </w:tc>
        <w:tc>
          <w:tcPr>
            <w:tcW w:w="1812" w:type="dxa"/>
            <w:tcBorders>
              <w:top w:val="nil"/>
              <w:left w:val="single" w:sz="8" w:space="0" w:color="000000"/>
              <w:bottom w:val="nil"/>
            </w:tcBorders>
          </w:tcPr>
          <w:p>
            <w:pPr>
              <w:pStyle w:val="TableParagraph"/>
              <w:spacing w:before="63"/>
              <w:ind w:right="37"/>
              <w:rPr>
                <w:sz w:val="24"/>
              </w:rPr>
            </w:pPr>
            <w:r>
              <w:rPr>
                <w:spacing w:val="-4"/>
                <w:sz w:val="24"/>
              </w:rPr>
              <w:t>52.1</w:t>
            </w:r>
          </w:p>
        </w:tc>
      </w:tr>
      <w:tr>
        <w:trPr>
          <w:trHeight w:val="434" w:hRule="atLeast"/>
        </w:trPr>
        <w:tc>
          <w:tcPr>
            <w:tcW w:w="2220" w:type="dxa"/>
            <w:tcBorders>
              <w:top w:val="nil"/>
              <w:bottom w:val="nil"/>
            </w:tcBorders>
          </w:tcPr>
          <w:p>
            <w:pPr>
              <w:pStyle w:val="TableParagraph"/>
              <w:spacing w:before="71"/>
              <w:ind w:left="963"/>
              <w:jc w:val="left"/>
              <w:rPr>
                <w:sz w:val="24"/>
              </w:rPr>
            </w:pPr>
            <w:r>
              <w:rPr>
                <w:spacing w:val="-2"/>
                <w:sz w:val="24"/>
              </w:rPr>
              <w:t>Farmland</w:t>
            </w:r>
          </w:p>
        </w:tc>
        <w:tc>
          <w:tcPr>
            <w:tcW w:w="1556" w:type="dxa"/>
            <w:tcBorders>
              <w:top w:val="nil"/>
              <w:bottom w:val="nil"/>
              <w:right w:val="single" w:sz="8" w:space="0" w:color="000000"/>
            </w:tcBorders>
          </w:tcPr>
          <w:p>
            <w:pPr>
              <w:pStyle w:val="TableParagraph"/>
              <w:spacing w:before="71"/>
              <w:ind w:right="38"/>
              <w:rPr>
                <w:sz w:val="24"/>
              </w:rPr>
            </w:pPr>
            <w:r>
              <w:rPr>
                <w:spacing w:val="-5"/>
                <w:sz w:val="24"/>
              </w:rPr>
              <w:t>171</w:t>
            </w:r>
          </w:p>
        </w:tc>
        <w:tc>
          <w:tcPr>
            <w:tcW w:w="1051" w:type="dxa"/>
            <w:tcBorders>
              <w:top w:val="nil"/>
              <w:left w:val="single" w:sz="8" w:space="0" w:color="000000"/>
              <w:bottom w:val="nil"/>
              <w:right w:val="single" w:sz="8" w:space="0" w:color="000000"/>
            </w:tcBorders>
          </w:tcPr>
          <w:p>
            <w:pPr>
              <w:pStyle w:val="TableParagraph"/>
              <w:spacing w:before="71"/>
              <w:ind w:right="36"/>
              <w:rPr>
                <w:sz w:val="24"/>
              </w:rPr>
            </w:pPr>
            <w:r>
              <w:rPr>
                <w:spacing w:val="-4"/>
                <w:sz w:val="24"/>
              </w:rPr>
              <w:t>40.1</w:t>
            </w:r>
          </w:p>
        </w:tc>
        <w:tc>
          <w:tcPr>
            <w:tcW w:w="1697" w:type="dxa"/>
            <w:tcBorders>
              <w:top w:val="nil"/>
              <w:left w:val="single" w:sz="8" w:space="0" w:color="000000"/>
              <w:bottom w:val="nil"/>
              <w:right w:val="single" w:sz="8" w:space="0" w:color="000000"/>
            </w:tcBorders>
          </w:tcPr>
          <w:p>
            <w:pPr>
              <w:pStyle w:val="TableParagraph"/>
              <w:spacing w:before="71"/>
              <w:ind w:right="35"/>
              <w:rPr>
                <w:sz w:val="24"/>
              </w:rPr>
            </w:pPr>
            <w:r>
              <w:rPr>
                <w:spacing w:val="-4"/>
                <w:sz w:val="24"/>
              </w:rPr>
              <w:t>40.1</w:t>
            </w:r>
          </w:p>
        </w:tc>
        <w:tc>
          <w:tcPr>
            <w:tcW w:w="1812" w:type="dxa"/>
            <w:tcBorders>
              <w:top w:val="nil"/>
              <w:left w:val="single" w:sz="8" w:space="0" w:color="000000"/>
              <w:bottom w:val="nil"/>
            </w:tcBorders>
          </w:tcPr>
          <w:p>
            <w:pPr>
              <w:pStyle w:val="TableParagraph"/>
              <w:spacing w:before="71"/>
              <w:ind w:right="37"/>
              <w:rPr>
                <w:sz w:val="24"/>
              </w:rPr>
            </w:pPr>
            <w:r>
              <w:rPr>
                <w:spacing w:val="-4"/>
                <w:sz w:val="24"/>
              </w:rPr>
              <w:t>92.3</w:t>
            </w:r>
          </w:p>
        </w:tc>
      </w:tr>
      <w:tr>
        <w:trPr>
          <w:trHeight w:val="438" w:hRule="atLeast"/>
        </w:trPr>
        <w:tc>
          <w:tcPr>
            <w:tcW w:w="2220" w:type="dxa"/>
            <w:tcBorders>
              <w:top w:val="nil"/>
              <w:bottom w:val="nil"/>
            </w:tcBorders>
          </w:tcPr>
          <w:p>
            <w:pPr>
              <w:pStyle w:val="TableParagraph"/>
              <w:spacing w:before="76"/>
              <w:ind w:left="963"/>
              <w:jc w:val="left"/>
              <w:rPr>
                <w:sz w:val="24"/>
              </w:rPr>
            </w:pPr>
            <w:r>
              <w:rPr>
                <w:spacing w:val="-2"/>
                <w:sz w:val="24"/>
              </w:rPr>
              <w:t>School</w:t>
            </w:r>
          </w:p>
        </w:tc>
        <w:tc>
          <w:tcPr>
            <w:tcW w:w="1556" w:type="dxa"/>
            <w:tcBorders>
              <w:top w:val="nil"/>
              <w:bottom w:val="nil"/>
              <w:right w:val="single" w:sz="8" w:space="0" w:color="000000"/>
            </w:tcBorders>
          </w:tcPr>
          <w:p>
            <w:pPr>
              <w:pStyle w:val="TableParagraph"/>
              <w:spacing w:before="76"/>
              <w:ind w:right="38"/>
              <w:rPr>
                <w:sz w:val="24"/>
              </w:rPr>
            </w:pPr>
            <w:r>
              <w:rPr>
                <w:spacing w:val="-5"/>
                <w:sz w:val="24"/>
              </w:rPr>
              <w:t>33</w:t>
            </w:r>
          </w:p>
        </w:tc>
        <w:tc>
          <w:tcPr>
            <w:tcW w:w="1051" w:type="dxa"/>
            <w:tcBorders>
              <w:top w:val="nil"/>
              <w:left w:val="single" w:sz="8" w:space="0" w:color="000000"/>
              <w:bottom w:val="nil"/>
              <w:right w:val="single" w:sz="8" w:space="0" w:color="000000"/>
            </w:tcBorders>
          </w:tcPr>
          <w:p>
            <w:pPr>
              <w:pStyle w:val="TableParagraph"/>
              <w:spacing w:before="76"/>
              <w:ind w:right="36"/>
              <w:rPr>
                <w:sz w:val="24"/>
              </w:rPr>
            </w:pPr>
            <w:r>
              <w:rPr>
                <w:spacing w:val="-5"/>
                <w:sz w:val="24"/>
              </w:rPr>
              <w:t>7.7</w:t>
            </w:r>
          </w:p>
        </w:tc>
        <w:tc>
          <w:tcPr>
            <w:tcW w:w="1697" w:type="dxa"/>
            <w:tcBorders>
              <w:top w:val="nil"/>
              <w:left w:val="single" w:sz="8" w:space="0" w:color="000000"/>
              <w:bottom w:val="nil"/>
              <w:right w:val="single" w:sz="8" w:space="0" w:color="000000"/>
            </w:tcBorders>
          </w:tcPr>
          <w:p>
            <w:pPr>
              <w:pStyle w:val="TableParagraph"/>
              <w:spacing w:before="76"/>
              <w:ind w:right="35"/>
              <w:rPr>
                <w:sz w:val="24"/>
              </w:rPr>
            </w:pPr>
            <w:r>
              <w:rPr>
                <w:spacing w:val="-5"/>
                <w:sz w:val="24"/>
              </w:rPr>
              <w:t>7.7</w:t>
            </w:r>
          </w:p>
        </w:tc>
        <w:tc>
          <w:tcPr>
            <w:tcW w:w="1812" w:type="dxa"/>
            <w:tcBorders>
              <w:top w:val="nil"/>
              <w:left w:val="single" w:sz="8" w:space="0" w:color="000000"/>
              <w:bottom w:val="nil"/>
            </w:tcBorders>
          </w:tcPr>
          <w:p>
            <w:pPr>
              <w:pStyle w:val="TableParagraph"/>
              <w:spacing w:before="76"/>
              <w:ind w:right="37"/>
              <w:rPr>
                <w:sz w:val="24"/>
              </w:rPr>
            </w:pPr>
            <w:r>
              <w:rPr>
                <w:spacing w:val="-2"/>
                <w:sz w:val="24"/>
              </w:rPr>
              <w:t>100.0</w:t>
            </w:r>
          </w:p>
        </w:tc>
      </w:tr>
      <w:tr>
        <w:trPr>
          <w:trHeight w:val="392" w:hRule="atLeast"/>
        </w:trPr>
        <w:tc>
          <w:tcPr>
            <w:tcW w:w="2220" w:type="dxa"/>
            <w:tcBorders>
              <w:top w:val="nil"/>
            </w:tcBorders>
          </w:tcPr>
          <w:p>
            <w:pPr>
              <w:pStyle w:val="TableParagraph"/>
              <w:spacing w:before="75"/>
              <w:ind w:left="963"/>
              <w:jc w:val="left"/>
              <w:rPr>
                <w:sz w:val="24"/>
              </w:rPr>
            </w:pPr>
            <w:r>
              <w:rPr>
                <w:spacing w:val="-2"/>
                <w:sz w:val="24"/>
              </w:rPr>
              <w:t>Total</w:t>
            </w:r>
          </w:p>
        </w:tc>
        <w:tc>
          <w:tcPr>
            <w:tcW w:w="1556" w:type="dxa"/>
            <w:tcBorders>
              <w:top w:val="nil"/>
              <w:right w:val="single" w:sz="8" w:space="0" w:color="000000"/>
            </w:tcBorders>
          </w:tcPr>
          <w:p>
            <w:pPr>
              <w:pStyle w:val="TableParagraph"/>
              <w:spacing w:before="75"/>
              <w:ind w:right="38"/>
              <w:rPr>
                <w:sz w:val="24"/>
              </w:rPr>
            </w:pPr>
            <w:r>
              <w:rPr>
                <w:spacing w:val="-5"/>
                <w:sz w:val="24"/>
              </w:rPr>
              <w:t>426</w:t>
            </w:r>
          </w:p>
        </w:tc>
        <w:tc>
          <w:tcPr>
            <w:tcW w:w="1051" w:type="dxa"/>
            <w:tcBorders>
              <w:top w:val="nil"/>
              <w:left w:val="single" w:sz="8" w:space="0" w:color="000000"/>
              <w:right w:val="single" w:sz="8" w:space="0" w:color="000000"/>
            </w:tcBorders>
          </w:tcPr>
          <w:p>
            <w:pPr>
              <w:pStyle w:val="TableParagraph"/>
              <w:spacing w:before="75"/>
              <w:ind w:right="36"/>
              <w:rPr>
                <w:sz w:val="24"/>
              </w:rPr>
            </w:pPr>
            <w:r>
              <w:rPr>
                <w:spacing w:val="-2"/>
                <w:sz w:val="24"/>
              </w:rPr>
              <w:t>100.0</w:t>
            </w:r>
          </w:p>
        </w:tc>
        <w:tc>
          <w:tcPr>
            <w:tcW w:w="1697" w:type="dxa"/>
            <w:tcBorders>
              <w:top w:val="nil"/>
              <w:left w:val="single" w:sz="8" w:space="0" w:color="000000"/>
              <w:right w:val="single" w:sz="8" w:space="0" w:color="000000"/>
            </w:tcBorders>
          </w:tcPr>
          <w:p>
            <w:pPr>
              <w:pStyle w:val="TableParagraph"/>
              <w:spacing w:before="75"/>
              <w:ind w:right="35"/>
              <w:rPr>
                <w:sz w:val="24"/>
              </w:rPr>
            </w:pPr>
            <w:r>
              <w:rPr>
                <w:spacing w:val="-2"/>
                <w:sz w:val="24"/>
              </w:rPr>
              <w:t>100.0</w:t>
            </w:r>
          </w:p>
        </w:tc>
        <w:tc>
          <w:tcPr>
            <w:tcW w:w="1812" w:type="dxa"/>
            <w:tcBorders>
              <w:top w:val="nil"/>
              <w:left w:val="single" w:sz="8" w:space="0" w:color="000000"/>
            </w:tcBorders>
          </w:tcPr>
          <w:p>
            <w:pPr>
              <w:pStyle w:val="TableParagraph"/>
              <w:spacing w:before="0"/>
              <w:jc w:val="left"/>
              <w:rPr>
                <w:sz w:val="24"/>
              </w:rPr>
            </w:pPr>
          </w:p>
        </w:tc>
      </w:tr>
    </w:tbl>
    <w:p>
      <w:pPr>
        <w:pStyle w:val="BodyText"/>
        <w:spacing w:before="114"/>
      </w:pPr>
    </w:p>
    <w:p>
      <w:pPr>
        <w:pStyle w:val="BodyText"/>
        <w:spacing w:line="480" w:lineRule="auto"/>
        <w:ind w:left="400" w:right="582"/>
        <w:jc w:val="both"/>
      </w:pPr>
      <w:r>
        <w:rPr/>
        <w:t>Table</w:t>
      </w:r>
      <w:r>
        <w:rPr>
          <w:spacing w:val="-4"/>
        </w:rPr>
        <w:t> </w:t>
      </w:r>
      <w:r>
        <w:rPr/>
        <w:t>8 Indicates</w:t>
      </w:r>
      <w:r>
        <w:rPr>
          <w:spacing w:val="-1"/>
        </w:rPr>
        <w:t> </w:t>
      </w:r>
      <w:r>
        <w:rPr/>
        <w:t>that</w:t>
      </w:r>
      <w:r>
        <w:rPr>
          <w:spacing w:val="-3"/>
        </w:rPr>
        <w:t> </w:t>
      </w:r>
      <w:r>
        <w:rPr/>
        <w:t>degradation</w:t>
      </w:r>
      <w:r>
        <w:rPr>
          <w:spacing w:val="-3"/>
        </w:rPr>
        <w:t> </w:t>
      </w:r>
      <w:r>
        <w:rPr/>
        <w:t>affected</w:t>
      </w:r>
      <w:r>
        <w:rPr>
          <w:spacing w:val="-3"/>
        </w:rPr>
        <w:t> </w:t>
      </w:r>
      <w:r>
        <w:rPr/>
        <w:t>houses</w:t>
      </w:r>
      <w:r>
        <w:rPr>
          <w:spacing w:val="-3"/>
        </w:rPr>
        <w:t> </w:t>
      </w:r>
      <w:r>
        <w:rPr/>
        <w:t>of</w:t>
      </w:r>
      <w:r>
        <w:rPr>
          <w:spacing w:val="-3"/>
        </w:rPr>
        <w:t> </w:t>
      </w:r>
      <w:r>
        <w:rPr/>
        <w:t>49</w:t>
      </w:r>
      <w:r>
        <w:rPr>
          <w:spacing w:val="-3"/>
        </w:rPr>
        <w:t> </w:t>
      </w:r>
      <w:r>
        <w:rPr/>
        <w:t>(11.5%)</w:t>
      </w:r>
      <w:r>
        <w:rPr>
          <w:spacing w:val="-5"/>
        </w:rPr>
        <w:t> </w:t>
      </w:r>
      <w:r>
        <w:rPr/>
        <w:t>of</w:t>
      </w:r>
      <w:r>
        <w:rPr>
          <w:spacing w:val="-3"/>
        </w:rPr>
        <w:t> </w:t>
      </w:r>
      <w:r>
        <w:rPr/>
        <w:t>the</w:t>
      </w:r>
      <w:r>
        <w:rPr>
          <w:spacing w:val="-3"/>
        </w:rPr>
        <w:t> </w:t>
      </w:r>
      <w:r>
        <w:rPr/>
        <w:t>respondents.</w:t>
      </w:r>
      <w:r>
        <w:rPr>
          <w:spacing w:val="-3"/>
        </w:rPr>
        <w:t> </w:t>
      </w:r>
      <w:r>
        <w:rPr/>
        <w:t>173</w:t>
      </w:r>
      <w:r>
        <w:rPr>
          <w:spacing w:val="-3"/>
        </w:rPr>
        <w:t> </w:t>
      </w:r>
      <w:r>
        <w:rPr/>
        <w:t>(40.6%) and 171 (40.1%) respondents stated that it affected river and farmland respectively. While only 33 (7.7%) of the respondents indicated “school” as where degradation affected.</w:t>
      </w:r>
    </w:p>
    <w:p>
      <w:pPr>
        <w:pStyle w:val="BodyText"/>
        <w:spacing w:before="125"/>
      </w:pPr>
    </w:p>
    <w:p>
      <w:pPr>
        <w:pStyle w:val="BodyText"/>
        <w:ind w:left="400"/>
        <w:jc w:val="both"/>
      </w:pPr>
      <w:r>
        <w:rPr/>
        <w:t>Table</w:t>
      </w:r>
      <w:r>
        <w:rPr>
          <w:spacing w:val="-4"/>
        </w:rPr>
        <w:t> </w:t>
      </w:r>
      <w:r>
        <w:rPr/>
        <w:t>9:</w:t>
      </w:r>
      <w:r>
        <w:rPr>
          <w:spacing w:val="-1"/>
        </w:rPr>
        <w:t> </w:t>
      </w:r>
      <w:r>
        <w:rPr/>
        <w:t>What</w:t>
      </w:r>
      <w:r>
        <w:rPr>
          <w:spacing w:val="-2"/>
        </w:rPr>
        <w:t> </w:t>
      </w:r>
      <w:r>
        <w:rPr/>
        <w:t>happened</w:t>
      </w:r>
      <w:r>
        <w:rPr>
          <w:spacing w:val="1"/>
        </w:rPr>
        <w:t> </w:t>
      </w:r>
      <w:r>
        <w:rPr/>
        <w:t>to</w:t>
      </w:r>
      <w:r>
        <w:rPr>
          <w:spacing w:val="-2"/>
        </w:rPr>
        <w:t> </w:t>
      </w:r>
      <w:r>
        <w:rPr/>
        <w:t>the</w:t>
      </w:r>
      <w:r>
        <w:rPr>
          <w:spacing w:val="-2"/>
        </w:rPr>
        <w:t> </w:t>
      </w:r>
      <w:r>
        <w:rPr/>
        <w:t>affected</w:t>
      </w:r>
      <w:r>
        <w:rPr>
          <w:spacing w:val="-2"/>
        </w:rPr>
        <w:t> </w:t>
      </w:r>
      <w:r>
        <w:rPr/>
        <w:t>areas/environment</w:t>
      </w:r>
      <w:r>
        <w:rPr>
          <w:spacing w:val="-1"/>
        </w:rPr>
        <w:t> </w:t>
      </w:r>
      <w:r>
        <w:rPr/>
        <w:t>after</w:t>
      </w:r>
      <w:r>
        <w:rPr>
          <w:spacing w:val="-3"/>
        </w:rPr>
        <w:t> </w:t>
      </w:r>
      <w:r>
        <w:rPr>
          <w:spacing w:val="-2"/>
        </w:rPr>
        <w:t>degradation?</w:t>
      </w:r>
    </w:p>
    <w:p>
      <w:pPr>
        <w:pStyle w:val="BodyText"/>
        <w:spacing w:before="198"/>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369"/>
        <w:gridCol w:w="1376"/>
        <w:gridCol w:w="1212"/>
        <w:gridCol w:w="1654"/>
        <w:gridCol w:w="1767"/>
      </w:tblGrid>
      <w:tr>
        <w:trPr>
          <w:trHeight w:val="651" w:hRule="atLeast"/>
        </w:trPr>
        <w:tc>
          <w:tcPr>
            <w:tcW w:w="2369" w:type="dxa"/>
          </w:tcPr>
          <w:p>
            <w:pPr>
              <w:pStyle w:val="TableParagraph"/>
              <w:ind w:left="721"/>
              <w:jc w:val="left"/>
              <w:rPr>
                <w:sz w:val="24"/>
              </w:rPr>
            </w:pPr>
            <w:r>
              <w:rPr>
                <w:spacing w:val="-2"/>
                <w:sz w:val="24"/>
              </w:rPr>
              <w:t>Variables</w:t>
            </w:r>
          </w:p>
        </w:tc>
        <w:tc>
          <w:tcPr>
            <w:tcW w:w="1376" w:type="dxa"/>
            <w:tcBorders>
              <w:right w:val="single" w:sz="8" w:space="0" w:color="000000"/>
            </w:tcBorders>
          </w:tcPr>
          <w:p>
            <w:pPr>
              <w:pStyle w:val="TableParagraph"/>
              <w:ind w:left="186"/>
              <w:jc w:val="left"/>
              <w:rPr>
                <w:sz w:val="24"/>
              </w:rPr>
            </w:pPr>
            <w:r>
              <w:rPr>
                <w:spacing w:val="-2"/>
                <w:sz w:val="24"/>
              </w:rPr>
              <w:t>Frequency</w:t>
            </w:r>
          </w:p>
        </w:tc>
        <w:tc>
          <w:tcPr>
            <w:tcW w:w="1212" w:type="dxa"/>
            <w:tcBorders>
              <w:left w:val="single" w:sz="8" w:space="0" w:color="000000"/>
              <w:right w:val="single" w:sz="8" w:space="0" w:color="000000"/>
            </w:tcBorders>
          </w:tcPr>
          <w:p>
            <w:pPr>
              <w:pStyle w:val="TableParagraph"/>
              <w:ind w:left="258"/>
              <w:jc w:val="left"/>
              <w:rPr>
                <w:sz w:val="24"/>
              </w:rPr>
            </w:pPr>
            <w:r>
              <w:rPr>
                <w:spacing w:val="-2"/>
                <w:sz w:val="24"/>
              </w:rPr>
              <w:t>Percent</w:t>
            </w:r>
          </w:p>
        </w:tc>
        <w:tc>
          <w:tcPr>
            <w:tcW w:w="1654" w:type="dxa"/>
            <w:tcBorders>
              <w:left w:val="single" w:sz="8" w:space="0" w:color="000000"/>
              <w:right w:val="single" w:sz="8" w:space="0" w:color="000000"/>
            </w:tcBorders>
          </w:tcPr>
          <w:p>
            <w:pPr>
              <w:pStyle w:val="TableParagraph"/>
              <w:ind w:left="181"/>
              <w:jc w:val="left"/>
              <w:rPr>
                <w:sz w:val="24"/>
              </w:rPr>
            </w:pPr>
            <w:r>
              <w:rPr>
                <w:sz w:val="24"/>
              </w:rPr>
              <w:t>Valid</w:t>
            </w:r>
            <w:r>
              <w:rPr>
                <w:spacing w:val="-2"/>
                <w:sz w:val="24"/>
              </w:rPr>
              <w:t> Percent</w:t>
            </w:r>
          </w:p>
        </w:tc>
        <w:tc>
          <w:tcPr>
            <w:tcW w:w="1767" w:type="dxa"/>
            <w:tcBorders>
              <w:left w:val="single" w:sz="8" w:space="0" w:color="000000"/>
            </w:tcBorders>
          </w:tcPr>
          <w:p>
            <w:pPr>
              <w:pStyle w:val="TableParagraph"/>
              <w:spacing w:line="320" w:lineRule="exact" w:before="0"/>
              <w:ind w:left="527" w:hanging="202"/>
              <w:jc w:val="left"/>
              <w:rPr>
                <w:sz w:val="24"/>
              </w:rPr>
            </w:pPr>
            <w:r>
              <w:rPr>
                <w:spacing w:val="-2"/>
                <w:sz w:val="24"/>
              </w:rPr>
              <w:t>Cumulative Percent</w:t>
            </w:r>
          </w:p>
        </w:tc>
      </w:tr>
      <w:tr>
        <w:trPr>
          <w:trHeight w:val="375" w:hRule="atLeast"/>
        </w:trPr>
        <w:tc>
          <w:tcPr>
            <w:tcW w:w="2369" w:type="dxa"/>
            <w:tcBorders>
              <w:bottom w:val="nil"/>
            </w:tcBorders>
          </w:tcPr>
          <w:p>
            <w:pPr>
              <w:pStyle w:val="TableParagraph"/>
              <w:ind w:left="939"/>
              <w:jc w:val="left"/>
              <w:rPr>
                <w:sz w:val="24"/>
              </w:rPr>
            </w:pPr>
            <w:r>
              <w:rPr>
                <w:sz w:val="24"/>
              </w:rPr>
              <w:t>Made</w:t>
            </w:r>
            <w:r>
              <w:rPr>
                <w:spacing w:val="-2"/>
                <w:sz w:val="24"/>
              </w:rPr>
              <w:t> </w:t>
            </w:r>
            <w:r>
              <w:rPr>
                <w:spacing w:val="-4"/>
                <w:sz w:val="24"/>
              </w:rPr>
              <w:t>good</w:t>
            </w:r>
          </w:p>
        </w:tc>
        <w:tc>
          <w:tcPr>
            <w:tcW w:w="1376" w:type="dxa"/>
            <w:tcBorders>
              <w:bottom w:val="nil"/>
              <w:right w:val="single" w:sz="8" w:space="0" w:color="000000"/>
            </w:tcBorders>
          </w:tcPr>
          <w:p>
            <w:pPr>
              <w:pStyle w:val="TableParagraph"/>
              <w:ind w:right="36"/>
              <w:rPr>
                <w:sz w:val="24"/>
              </w:rPr>
            </w:pPr>
            <w:r>
              <w:rPr>
                <w:spacing w:val="-5"/>
                <w:sz w:val="24"/>
              </w:rPr>
              <w:t>55</w:t>
            </w:r>
          </w:p>
        </w:tc>
        <w:tc>
          <w:tcPr>
            <w:tcW w:w="1212" w:type="dxa"/>
            <w:tcBorders>
              <w:left w:val="single" w:sz="8" w:space="0" w:color="000000"/>
              <w:bottom w:val="nil"/>
              <w:right w:val="single" w:sz="8" w:space="0" w:color="000000"/>
            </w:tcBorders>
          </w:tcPr>
          <w:p>
            <w:pPr>
              <w:pStyle w:val="TableParagraph"/>
              <w:ind w:right="34"/>
              <w:rPr>
                <w:sz w:val="24"/>
              </w:rPr>
            </w:pPr>
            <w:r>
              <w:rPr>
                <w:spacing w:val="-4"/>
                <w:sz w:val="24"/>
              </w:rPr>
              <w:t>12.9</w:t>
            </w:r>
          </w:p>
        </w:tc>
        <w:tc>
          <w:tcPr>
            <w:tcW w:w="1654" w:type="dxa"/>
            <w:tcBorders>
              <w:left w:val="single" w:sz="8" w:space="0" w:color="000000"/>
              <w:bottom w:val="nil"/>
              <w:right w:val="single" w:sz="8" w:space="0" w:color="000000"/>
            </w:tcBorders>
          </w:tcPr>
          <w:p>
            <w:pPr>
              <w:pStyle w:val="TableParagraph"/>
              <w:ind w:right="36"/>
              <w:rPr>
                <w:sz w:val="24"/>
              </w:rPr>
            </w:pPr>
            <w:r>
              <w:rPr>
                <w:spacing w:val="-4"/>
                <w:sz w:val="24"/>
              </w:rPr>
              <w:t>12.9</w:t>
            </w:r>
          </w:p>
        </w:tc>
        <w:tc>
          <w:tcPr>
            <w:tcW w:w="1767" w:type="dxa"/>
            <w:tcBorders>
              <w:left w:val="single" w:sz="8" w:space="0" w:color="000000"/>
              <w:bottom w:val="nil"/>
            </w:tcBorders>
          </w:tcPr>
          <w:p>
            <w:pPr>
              <w:pStyle w:val="TableParagraph"/>
              <w:ind w:right="38"/>
              <w:rPr>
                <w:sz w:val="24"/>
              </w:rPr>
            </w:pPr>
            <w:r>
              <w:rPr>
                <w:spacing w:val="-4"/>
                <w:sz w:val="24"/>
              </w:rPr>
              <w:t>12.9</w:t>
            </w:r>
          </w:p>
        </w:tc>
      </w:tr>
      <w:tr>
        <w:trPr>
          <w:trHeight w:val="399" w:hRule="atLeast"/>
        </w:trPr>
        <w:tc>
          <w:tcPr>
            <w:tcW w:w="2369" w:type="dxa"/>
            <w:tcBorders>
              <w:top w:val="nil"/>
              <w:bottom w:val="nil"/>
            </w:tcBorders>
          </w:tcPr>
          <w:p>
            <w:pPr>
              <w:pStyle w:val="TableParagraph"/>
              <w:spacing w:before="50"/>
              <w:ind w:left="939"/>
              <w:jc w:val="left"/>
              <w:rPr>
                <w:sz w:val="24"/>
              </w:rPr>
            </w:pPr>
            <w:r>
              <w:rPr>
                <w:sz w:val="24"/>
              </w:rPr>
              <w:t>Not</w:t>
            </w:r>
            <w:r>
              <w:rPr>
                <w:spacing w:val="-1"/>
                <w:sz w:val="24"/>
              </w:rPr>
              <w:t> </w:t>
            </w:r>
            <w:r>
              <w:rPr>
                <w:spacing w:val="-4"/>
                <w:sz w:val="24"/>
              </w:rPr>
              <w:t>good</w:t>
            </w:r>
          </w:p>
        </w:tc>
        <w:tc>
          <w:tcPr>
            <w:tcW w:w="1376" w:type="dxa"/>
            <w:tcBorders>
              <w:top w:val="nil"/>
              <w:bottom w:val="nil"/>
              <w:right w:val="single" w:sz="8" w:space="0" w:color="000000"/>
            </w:tcBorders>
          </w:tcPr>
          <w:p>
            <w:pPr>
              <w:pStyle w:val="TableParagraph"/>
              <w:spacing w:before="50"/>
              <w:ind w:right="36"/>
              <w:rPr>
                <w:sz w:val="24"/>
              </w:rPr>
            </w:pPr>
            <w:r>
              <w:rPr>
                <w:spacing w:val="-5"/>
                <w:sz w:val="24"/>
              </w:rPr>
              <w:t>371</w:t>
            </w:r>
          </w:p>
        </w:tc>
        <w:tc>
          <w:tcPr>
            <w:tcW w:w="1212" w:type="dxa"/>
            <w:tcBorders>
              <w:top w:val="nil"/>
              <w:left w:val="single" w:sz="8" w:space="0" w:color="000000"/>
              <w:bottom w:val="nil"/>
              <w:right w:val="single" w:sz="8" w:space="0" w:color="000000"/>
            </w:tcBorders>
          </w:tcPr>
          <w:p>
            <w:pPr>
              <w:pStyle w:val="TableParagraph"/>
              <w:spacing w:before="50"/>
              <w:ind w:right="34"/>
              <w:rPr>
                <w:sz w:val="24"/>
              </w:rPr>
            </w:pPr>
            <w:r>
              <w:rPr>
                <w:spacing w:val="-4"/>
                <w:sz w:val="24"/>
              </w:rPr>
              <w:t>87.1</w:t>
            </w:r>
          </w:p>
        </w:tc>
        <w:tc>
          <w:tcPr>
            <w:tcW w:w="1654" w:type="dxa"/>
            <w:tcBorders>
              <w:top w:val="nil"/>
              <w:left w:val="single" w:sz="8" w:space="0" w:color="000000"/>
              <w:bottom w:val="nil"/>
              <w:right w:val="single" w:sz="8" w:space="0" w:color="000000"/>
            </w:tcBorders>
          </w:tcPr>
          <w:p>
            <w:pPr>
              <w:pStyle w:val="TableParagraph"/>
              <w:spacing w:before="50"/>
              <w:ind w:right="36"/>
              <w:rPr>
                <w:sz w:val="24"/>
              </w:rPr>
            </w:pPr>
            <w:r>
              <w:rPr>
                <w:spacing w:val="-4"/>
                <w:sz w:val="24"/>
              </w:rPr>
              <w:t>87.1</w:t>
            </w:r>
          </w:p>
        </w:tc>
        <w:tc>
          <w:tcPr>
            <w:tcW w:w="1767" w:type="dxa"/>
            <w:tcBorders>
              <w:top w:val="nil"/>
              <w:left w:val="single" w:sz="8" w:space="0" w:color="000000"/>
              <w:bottom w:val="nil"/>
            </w:tcBorders>
          </w:tcPr>
          <w:p>
            <w:pPr>
              <w:pStyle w:val="TableParagraph"/>
              <w:spacing w:before="50"/>
              <w:ind w:right="38"/>
              <w:rPr>
                <w:sz w:val="24"/>
              </w:rPr>
            </w:pPr>
            <w:r>
              <w:rPr>
                <w:spacing w:val="-2"/>
                <w:sz w:val="24"/>
              </w:rPr>
              <w:t>100.0</w:t>
            </w:r>
          </w:p>
        </w:tc>
      </w:tr>
      <w:tr>
        <w:trPr>
          <w:trHeight w:val="377" w:hRule="atLeast"/>
        </w:trPr>
        <w:tc>
          <w:tcPr>
            <w:tcW w:w="2369" w:type="dxa"/>
            <w:tcBorders>
              <w:top w:val="nil"/>
            </w:tcBorders>
          </w:tcPr>
          <w:p>
            <w:pPr>
              <w:pStyle w:val="TableParagraph"/>
              <w:spacing w:before="63"/>
              <w:ind w:left="61"/>
              <w:jc w:val="center"/>
              <w:rPr>
                <w:sz w:val="24"/>
              </w:rPr>
            </w:pPr>
            <w:r>
              <w:rPr>
                <w:spacing w:val="-2"/>
                <w:sz w:val="24"/>
              </w:rPr>
              <w:t>Total</w:t>
            </w:r>
          </w:p>
        </w:tc>
        <w:tc>
          <w:tcPr>
            <w:tcW w:w="1376" w:type="dxa"/>
            <w:tcBorders>
              <w:top w:val="nil"/>
              <w:right w:val="single" w:sz="8" w:space="0" w:color="000000"/>
            </w:tcBorders>
          </w:tcPr>
          <w:p>
            <w:pPr>
              <w:pStyle w:val="TableParagraph"/>
              <w:spacing w:before="63"/>
              <w:ind w:right="36"/>
              <w:rPr>
                <w:sz w:val="24"/>
              </w:rPr>
            </w:pPr>
            <w:r>
              <w:rPr>
                <w:spacing w:val="-5"/>
                <w:sz w:val="24"/>
              </w:rPr>
              <w:t>426</w:t>
            </w:r>
          </w:p>
        </w:tc>
        <w:tc>
          <w:tcPr>
            <w:tcW w:w="1212" w:type="dxa"/>
            <w:tcBorders>
              <w:top w:val="nil"/>
              <w:left w:val="single" w:sz="8" w:space="0" w:color="000000"/>
              <w:right w:val="single" w:sz="8" w:space="0" w:color="000000"/>
            </w:tcBorders>
          </w:tcPr>
          <w:p>
            <w:pPr>
              <w:pStyle w:val="TableParagraph"/>
              <w:spacing w:before="63"/>
              <w:ind w:right="34"/>
              <w:rPr>
                <w:sz w:val="24"/>
              </w:rPr>
            </w:pPr>
            <w:r>
              <w:rPr>
                <w:spacing w:val="-2"/>
                <w:sz w:val="24"/>
              </w:rPr>
              <w:t>100.0</w:t>
            </w:r>
          </w:p>
        </w:tc>
        <w:tc>
          <w:tcPr>
            <w:tcW w:w="1654" w:type="dxa"/>
            <w:tcBorders>
              <w:top w:val="nil"/>
              <w:left w:val="single" w:sz="8" w:space="0" w:color="000000"/>
              <w:right w:val="single" w:sz="8" w:space="0" w:color="000000"/>
            </w:tcBorders>
          </w:tcPr>
          <w:p>
            <w:pPr>
              <w:pStyle w:val="TableParagraph"/>
              <w:spacing w:before="63"/>
              <w:ind w:right="36"/>
              <w:rPr>
                <w:sz w:val="24"/>
              </w:rPr>
            </w:pPr>
            <w:r>
              <w:rPr>
                <w:spacing w:val="-2"/>
                <w:sz w:val="24"/>
              </w:rPr>
              <w:t>100.0</w:t>
            </w:r>
          </w:p>
        </w:tc>
        <w:tc>
          <w:tcPr>
            <w:tcW w:w="1767" w:type="dxa"/>
            <w:tcBorders>
              <w:top w:val="nil"/>
              <w:left w:val="single" w:sz="8" w:space="0" w:color="000000"/>
            </w:tcBorders>
          </w:tcPr>
          <w:p>
            <w:pPr>
              <w:pStyle w:val="TableParagraph"/>
              <w:spacing w:before="0"/>
              <w:jc w:val="left"/>
              <w:rPr>
                <w:sz w:val="24"/>
              </w:rPr>
            </w:pPr>
          </w:p>
        </w:tc>
      </w:tr>
    </w:tbl>
    <w:p>
      <w:pPr>
        <w:spacing w:after="0"/>
        <w:jc w:val="left"/>
        <w:rPr>
          <w:sz w:val="24"/>
        </w:rPr>
        <w:sectPr>
          <w:type w:val="continuous"/>
          <w:pgSz w:w="12240" w:h="15840"/>
          <w:pgMar w:header="0" w:footer="1012" w:top="1420" w:bottom="1200" w:left="1040" w:right="860"/>
        </w:sectPr>
      </w:pPr>
    </w:p>
    <w:p>
      <w:pPr>
        <w:pStyle w:val="BodyText"/>
        <w:spacing w:line="480" w:lineRule="auto" w:before="72"/>
        <w:ind w:left="400" w:right="576"/>
        <w:jc w:val="both"/>
      </w:pPr>
      <w:r>
        <w:rPr/>
        <w:t>In this respect, a majority of respondents (371) representing 87.1% responded that the degraded or</w:t>
      </w:r>
      <w:r>
        <w:rPr>
          <w:spacing w:val="-1"/>
        </w:rPr>
        <w:t> </w:t>
      </w:r>
      <w:r>
        <w:rPr/>
        <w:t>damaged areas or environment were</w:t>
      </w:r>
      <w:r>
        <w:rPr>
          <w:spacing w:val="-2"/>
        </w:rPr>
        <w:t> </w:t>
      </w:r>
      <w:r>
        <w:rPr/>
        <w:t>not made good; while 55 respondents representing 12.9% said the environment was made good. This means that the efforts at rehabilitation, restoration, remediation, reclamation of mined out areas is still not encouraging. The need to return the environment to its pre-mining state, after mining activities, would have to be vigorously pursued if sustainable development is to be anchored.</w:t>
      </w:r>
    </w:p>
    <w:p>
      <w:pPr>
        <w:pStyle w:val="BodyText"/>
        <w:spacing w:before="13"/>
      </w:pPr>
    </w:p>
    <w:p>
      <w:pPr>
        <w:pStyle w:val="BodyText"/>
        <w:ind w:left="400" w:right="1126"/>
      </w:pPr>
      <w:r>
        <w:rPr/>
        <w:t>Table</w:t>
      </w:r>
      <w:r>
        <w:rPr>
          <w:spacing w:val="25"/>
        </w:rPr>
        <w:t> </w:t>
      </w:r>
      <w:r>
        <w:rPr/>
        <w:t>10:</w:t>
      </w:r>
      <w:r>
        <w:rPr>
          <w:spacing w:val="28"/>
        </w:rPr>
        <w:t> </w:t>
      </w:r>
      <w:r>
        <w:rPr/>
        <w:t>If</w:t>
      </w:r>
      <w:r>
        <w:rPr>
          <w:spacing w:val="29"/>
        </w:rPr>
        <w:t> </w:t>
      </w:r>
      <w:r>
        <w:rPr/>
        <w:t>your</w:t>
      </w:r>
      <w:r>
        <w:rPr>
          <w:spacing w:val="24"/>
        </w:rPr>
        <w:t> </w:t>
      </w:r>
      <w:r>
        <w:rPr/>
        <w:t>answer</w:t>
      </w:r>
      <w:r>
        <w:rPr>
          <w:spacing w:val="24"/>
        </w:rPr>
        <w:t> </w:t>
      </w:r>
      <w:r>
        <w:rPr/>
        <w:t>to</w:t>
      </w:r>
      <w:r>
        <w:rPr>
          <w:spacing w:val="26"/>
        </w:rPr>
        <w:t> </w:t>
      </w:r>
      <w:r>
        <w:rPr/>
        <w:t>the</w:t>
      </w:r>
      <w:r>
        <w:rPr>
          <w:spacing w:val="25"/>
        </w:rPr>
        <w:t> </w:t>
      </w:r>
      <w:r>
        <w:rPr/>
        <w:t>preceding</w:t>
      </w:r>
      <w:r>
        <w:rPr>
          <w:spacing w:val="23"/>
        </w:rPr>
        <w:t> </w:t>
      </w:r>
      <w:r>
        <w:rPr/>
        <w:t>question</w:t>
      </w:r>
      <w:r>
        <w:rPr>
          <w:spacing w:val="25"/>
        </w:rPr>
        <w:t> </w:t>
      </w:r>
      <w:r>
        <w:rPr/>
        <w:t>is</w:t>
      </w:r>
      <w:r>
        <w:rPr>
          <w:spacing w:val="26"/>
        </w:rPr>
        <w:t> </w:t>
      </w:r>
      <w:r>
        <w:rPr/>
        <w:t>that</w:t>
      </w:r>
      <w:r>
        <w:rPr>
          <w:spacing w:val="25"/>
        </w:rPr>
        <w:t> </w:t>
      </w:r>
      <w:r>
        <w:rPr/>
        <w:t>the</w:t>
      </w:r>
      <w:r>
        <w:rPr>
          <w:spacing w:val="25"/>
        </w:rPr>
        <w:t> </w:t>
      </w:r>
      <w:r>
        <w:rPr/>
        <w:t>environment</w:t>
      </w:r>
      <w:r>
        <w:rPr>
          <w:spacing w:val="26"/>
        </w:rPr>
        <w:t> </w:t>
      </w:r>
      <w:r>
        <w:rPr/>
        <w:t>was</w:t>
      </w:r>
      <w:r>
        <w:rPr>
          <w:spacing w:val="25"/>
        </w:rPr>
        <w:t> </w:t>
      </w:r>
      <w:r>
        <w:rPr/>
        <w:t>made good, who made the environment good?</w:t>
      </w:r>
    </w:p>
    <w:p>
      <w:pPr>
        <w:pStyle w:val="BodyText"/>
        <w:rPr>
          <w:sz w:val="20"/>
        </w:rPr>
      </w:pPr>
    </w:p>
    <w:p>
      <w:pPr>
        <w:pStyle w:val="BodyText"/>
        <w:spacing w:before="93"/>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86"/>
        <w:gridCol w:w="1274"/>
        <w:gridCol w:w="994"/>
        <w:gridCol w:w="1390"/>
        <w:gridCol w:w="1304"/>
      </w:tblGrid>
      <w:tr>
        <w:trPr>
          <w:trHeight w:val="646" w:hRule="atLeast"/>
        </w:trPr>
        <w:tc>
          <w:tcPr>
            <w:tcW w:w="3286" w:type="dxa"/>
          </w:tcPr>
          <w:p>
            <w:pPr>
              <w:pStyle w:val="TableParagraph"/>
              <w:spacing w:before="82"/>
              <w:jc w:val="left"/>
              <w:rPr>
                <w:sz w:val="24"/>
              </w:rPr>
            </w:pPr>
          </w:p>
          <w:p>
            <w:pPr>
              <w:pStyle w:val="TableParagraph"/>
              <w:spacing w:line="268" w:lineRule="exact" w:before="0"/>
              <w:ind w:left="40"/>
              <w:jc w:val="center"/>
              <w:rPr>
                <w:sz w:val="24"/>
              </w:rPr>
            </w:pPr>
            <w:r>
              <w:rPr>
                <w:spacing w:val="-2"/>
                <w:sz w:val="24"/>
              </w:rPr>
              <w:t>Variables</w:t>
            </w:r>
          </w:p>
        </w:tc>
        <w:tc>
          <w:tcPr>
            <w:tcW w:w="1274" w:type="dxa"/>
            <w:tcBorders>
              <w:right w:val="single" w:sz="8" w:space="0" w:color="000000"/>
            </w:tcBorders>
          </w:tcPr>
          <w:p>
            <w:pPr>
              <w:pStyle w:val="TableParagraph"/>
              <w:ind w:right="88"/>
              <w:rPr>
                <w:sz w:val="24"/>
              </w:rPr>
            </w:pPr>
            <w:r>
              <w:rPr>
                <w:spacing w:val="-2"/>
                <w:sz w:val="24"/>
              </w:rPr>
              <w:t>Frequency</w:t>
            </w:r>
          </w:p>
        </w:tc>
        <w:tc>
          <w:tcPr>
            <w:tcW w:w="994" w:type="dxa"/>
            <w:tcBorders>
              <w:left w:val="single" w:sz="8" w:space="0" w:color="000000"/>
              <w:right w:val="single" w:sz="8" w:space="0" w:color="000000"/>
            </w:tcBorders>
          </w:tcPr>
          <w:p>
            <w:pPr>
              <w:pStyle w:val="TableParagraph"/>
              <w:ind w:left="146"/>
              <w:jc w:val="left"/>
              <w:rPr>
                <w:sz w:val="24"/>
              </w:rPr>
            </w:pPr>
            <w:r>
              <w:rPr>
                <w:spacing w:val="-2"/>
                <w:sz w:val="24"/>
              </w:rPr>
              <w:t>Percent</w:t>
            </w:r>
          </w:p>
        </w:tc>
        <w:tc>
          <w:tcPr>
            <w:tcW w:w="1390" w:type="dxa"/>
            <w:tcBorders>
              <w:left w:val="single" w:sz="8" w:space="0" w:color="000000"/>
              <w:right w:val="single" w:sz="8" w:space="0" w:color="000000"/>
            </w:tcBorders>
          </w:tcPr>
          <w:p>
            <w:pPr>
              <w:pStyle w:val="TableParagraph"/>
              <w:spacing w:line="320" w:lineRule="exact" w:before="0"/>
              <w:ind w:left="345" w:right="299" w:firstLine="93"/>
              <w:jc w:val="left"/>
              <w:rPr>
                <w:sz w:val="24"/>
              </w:rPr>
            </w:pPr>
            <w:r>
              <w:rPr>
                <w:spacing w:val="-4"/>
                <w:sz w:val="24"/>
              </w:rPr>
              <w:t>Valid </w:t>
            </w:r>
            <w:r>
              <w:rPr>
                <w:spacing w:val="-2"/>
                <w:sz w:val="24"/>
              </w:rPr>
              <w:t>Percent</w:t>
            </w:r>
          </w:p>
        </w:tc>
        <w:tc>
          <w:tcPr>
            <w:tcW w:w="1304" w:type="dxa"/>
            <w:tcBorders>
              <w:left w:val="single" w:sz="8" w:space="0" w:color="000000"/>
            </w:tcBorders>
          </w:tcPr>
          <w:p>
            <w:pPr>
              <w:pStyle w:val="TableParagraph"/>
              <w:spacing w:line="320" w:lineRule="exact" w:before="0"/>
              <w:ind w:left="297" w:right="52" w:hanging="202"/>
              <w:jc w:val="left"/>
              <w:rPr>
                <w:sz w:val="24"/>
              </w:rPr>
            </w:pPr>
            <w:r>
              <w:rPr>
                <w:spacing w:val="-2"/>
                <w:sz w:val="24"/>
              </w:rPr>
              <w:t>Cumulative Percent</w:t>
            </w:r>
          </w:p>
        </w:tc>
      </w:tr>
      <w:tr>
        <w:trPr>
          <w:trHeight w:val="374" w:hRule="atLeast"/>
        </w:trPr>
        <w:tc>
          <w:tcPr>
            <w:tcW w:w="3286" w:type="dxa"/>
            <w:tcBorders>
              <w:bottom w:val="nil"/>
            </w:tcBorders>
          </w:tcPr>
          <w:p>
            <w:pPr>
              <w:pStyle w:val="TableParagraph"/>
              <w:ind w:left="913"/>
              <w:jc w:val="left"/>
              <w:rPr>
                <w:sz w:val="24"/>
              </w:rPr>
            </w:pPr>
            <w:r>
              <w:rPr>
                <w:spacing w:val="-2"/>
                <w:sz w:val="24"/>
              </w:rPr>
              <w:t>Community</w:t>
            </w:r>
          </w:p>
        </w:tc>
        <w:tc>
          <w:tcPr>
            <w:tcW w:w="1274" w:type="dxa"/>
            <w:tcBorders>
              <w:bottom w:val="nil"/>
              <w:right w:val="single" w:sz="8" w:space="0" w:color="000000"/>
            </w:tcBorders>
          </w:tcPr>
          <w:p>
            <w:pPr>
              <w:pStyle w:val="TableParagraph"/>
              <w:ind w:right="35"/>
              <w:rPr>
                <w:sz w:val="24"/>
              </w:rPr>
            </w:pPr>
            <w:r>
              <w:rPr>
                <w:spacing w:val="-10"/>
                <w:sz w:val="24"/>
              </w:rPr>
              <w:t>2</w:t>
            </w:r>
          </w:p>
        </w:tc>
        <w:tc>
          <w:tcPr>
            <w:tcW w:w="994" w:type="dxa"/>
            <w:tcBorders>
              <w:left w:val="single" w:sz="8" w:space="0" w:color="000000"/>
              <w:bottom w:val="nil"/>
              <w:right w:val="single" w:sz="8" w:space="0" w:color="000000"/>
            </w:tcBorders>
          </w:tcPr>
          <w:p>
            <w:pPr>
              <w:pStyle w:val="TableParagraph"/>
              <w:ind w:right="38"/>
              <w:rPr>
                <w:sz w:val="24"/>
              </w:rPr>
            </w:pPr>
            <w:r>
              <w:rPr>
                <w:spacing w:val="-4"/>
                <w:sz w:val="24"/>
              </w:rPr>
              <w:t>0.47</w:t>
            </w:r>
          </w:p>
        </w:tc>
        <w:tc>
          <w:tcPr>
            <w:tcW w:w="1390" w:type="dxa"/>
            <w:tcBorders>
              <w:left w:val="single" w:sz="8" w:space="0" w:color="000000"/>
              <w:bottom w:val="nil"/>
              <w:right w:val="single" w:sz="8" w:space="0" w:color="000000"/>
            </w:tcBorders>
          </w:tcPr>
          <w:p>
            <w:pPr>
              <w:pStyle w:val="TableParagraph"/>
              <w:ind w:right="38"/>
              <w:rPr>
                <w:sz w:val="24"/>
              </w:rPr>
            </w:pPr>
            <w:r>
              <w:rPr>
                <w:spacing w:val="-4"/>
                <w:sz w:val="24"/>
              </w:rPr>
              <w:t>0.47</w:t>
            </w:r>
          </w:p>
        </w:tc>
        <w:tc>
          <w:tcPr>
            <w:tcW w:w="1304" w:type="dxa"/>
            <w:tcBorders>
              <w:left w:val="single" w:sz="8" w:space="0" w:color="000000"/>
              <w:bottom w:val="nil"/>
            </w:tcBorders>
          </w:tcPr>
          <w:p>
            <w:pPr>
              <w:pStyle w:val="TableParagraph"/>
              <w:ind w:right="35"/>
              <w:rPr>
                <w:sz w:val="24"/>
              </w:rPr>
            </w:pPr>
            <w:r>
              <w:rPr>
                <w:spacing w:val="-4"/>
                <w:sz w:val="24"/>
              </w:rPr>
              <w:t>0.47</w:t>
            </w:r>
          </w:p>
        </w:tc>
      </w:tr>
      <w:tr>
        <w:trPr>
          <w:trHeight w:val="398" w:hRule="atLeast"/>
        </w:trPr>
        <w:tc>
          <w:tcPr>
            <w:tcW w:w="3286" w:type="dxa"/>
            <w:tcBorders>
              <w:top w:val="nil"/>
              <w:bottom w:val="nil"/>
            </w:tcBorders>
          </w:tcPr>
          <w:p>
            <w:pPr>
              <w:pStyle w:val="TableParagraph"/>
              <w:spacing w:before="49"/>
              <w:ind w:left="913"/>
              <w:jc w:val="left"/>
              <w:rPr>
                <w:sz w:val="24"/>
              </w:rPr>
            </w:pPr>
            <w:r>
              <w:rPr>
                <w:spacing w:val="-2"/>
                <w:sz w:val="24"/>
              </w:rPr>
              <w:t>Government</w:t>
            </w:r>
          </w:p>
        </w:tc>
        <w:tc>
          <w:tcPr>
            <w:tcW w:w="1274" w:type="dxa"/>
            <w:tcBorders>
              <w:top w:val="nil"/>
              <w:bottom w:val="nil"/>
              <w:right w:val="single" w:sz="8" w:space="0" w:color="000000"/>
            </w:tcBorders>
          </w:tcPr>
          <w:p>
            <w:pPr>
              <w:pStyle w:val="TableParagraph"/>
              <w:spacing w:before="49"/>
              <w:ind w:right="35"/>
              <w:rPr>
                <w:sz w:val="24"/>
              </w:rPr>
            </w:pPr>
            <w:r>
              <w:rPr>
                <w:spacing w:val="-5"/>
                <w:sz w:val="24"/>
              </w:rPr>
              <w:t>39</w:t>
            </w:r>
          </w:p>
        </w:tc>
        <w:tc>
          <w:tcPr>
            <w:tcW w:w="994" w:type="dxa"/>
            <w:tcBorders>
              <w:top w:val="nil"/>
              <w:left w:val="single" w:sz="8" w:space="0" w:color="000000"/>
              <w:bottom w:val="nil"/>
              <w:right w:val="single" w:sz="8" w:space="0" w:color="000000"/>
            </w:tcBorders>
          </w:tcPr>
          <w:p>
            <w:pPr>
              <w:pStyle w:val="TableParagraph"/>
              <w:spacing w:before="49"/>
              <w:ind w:right="38"/>
              <w:rPr>
                <w:sz w:val="24"/>
              </w:rPr>
            </w:pPr>
            <w:r>
              <w:rPr>
                <w:spacing w:val="-4"/>
                <w:sz w:val="24"/>
              </w:rPr>
              <w:t>9.15</w:t>
            </w:r>
          </w:p>
        </w:tc>
        <w:tc>
          <w:tcPr>
            <w:tcW w:w="1390" w:type="dxa"/>
            <w:tcBorders>
              <w:top w:val="nil"/>
              <w:left w:val="single" w:sz="8" w:space="0" w:color="000000"/>
              <w:bottom w:val="nil"/>
              <w:right w:val="single" w:sz="8" w:space="0" w:color="000000"/>
            </w:tcBorders>
          </w:tcPr>
          <w:p>
            <w:pPr>
              <w:pStyle w:val="TableParagraph"/>
              <w:spacing w:before="49"/>
              <w:ind w:right="38"/>
              <w:rPr>
                <w:sz w:val="24"/>
              </w:rPr>
            </w:pPr>
            <w:r>
              <w:rPr>
                <w:spacing w:val="-4"/>
                <w:sz w:val="24"/>
              </w:rPr>
              <w:t>9.15</w:t>
            </w:r>
          </w:p>
        </w:tc>
        <w:tc>
          <w:tcPr>
            <w:tcW w:w="1304" w:type="dxa"/>
            <w:tcBorders>
              <w:top w:val="nil"/>
              <w:left w:val="single" w:sz="8" w:space="0" w:color="000000"/>
              <w:bottom w:val="nil"/>
            </w:tcBorders>
          </w:tcPr>
          <w:p>
            <w:pPr>
              <w:pStyle w:val="TableParagraph"/>
              <w:spacing w:before="49"/>
              <w:ind w:right="35"/>
              <w:rPr>
                <w:sz w:val="24"/>
              </w:rPr>
            </w:pPr>
            <w:r>
              <w:rPr>
                <w:spacing w:val="-4"/>
                <w:sz w:val="24"/>
              </w:rPr>
              <w:t>9.62</w:t>
            </w:r>
          </w:p>
        </w:tc>
      </w:tr>
      <w:tr>
        <w:trPr>
          <w:trHeight w:val="412" w:hRule="atLeast"/>
        </w:trPr>
        <w:tc>
          <w:tcPr>
            <w:tcW w:w="3286" w:type="dxa"/>
            <w:tcBorders>
              <w:top w:val="nil"/>
              <w:bottom w:val="nil"/>
            </w:tcBorders>
          </w:tcPr>
          <w:p>
            <w:pPr>
              <w:pStyle w:val="TableParagraph"/>
              <w:spacing w:before="63"/>
              <w:ind w:left="913"/>
              <w:jc w:val="left"/>
              <w:rPr>
                <w:sz w:val="24"/>
              </w:rPr>
            </w:pPr>
            <w:r>
              <w:rPr>
                <w:spacing w:val="-2"/>
                <w:sz w:val="24"/>
              </w:rPr>
              <w:t>Company</w:t>
            </w:r>
          </w:p>
        </w:tc>
        <w:tc>
          <w:tcPr>
            <w:tcW w:w="1274" w:type="dxa"/>
            <w:tcBorders>
              <w:top w:val="nil"/>
              <w:bottom w:val="nil"/>
              <w:right w:val="single" w:sz="8" w:space="0" w:color="000000"/>
            </w:tcBorders>
          </w:tcPr>
          <w:p>
            <w:pPr>
              <w:pStyle w:val="TableParagraph"/>
              <w:spacing w:before="63"/>
              <w:ind w:right="35"/>
              <w:rPr>
                <w:sz w:val="24"/>
              </w:rPr>
            </w:pPr>
            <w:r>
              <w:rPr>
                <w:spacing w:val="-5"/>
                <w:sz w:val="24"/>
              </w:rPr>
              <w:t>11</w:t>
            </w:r>
          </w:p>
        </w:tc>
        <w:tc>
          <w:tcPr>
            <w:tcW w:w="994" w:type="dxa"/>
            <w:tcBorders>
              <w:top w:val="nil"/>
              <w:left w:val="single" w:sz="8" w:space="0" w:color="000000"/>
              <w:bottom w:val="nil"/>
              <w:right w:val="single" w:sz="8" w:space="0" w:color="000000"/>
            </w:tcBorders>
          </w:tcPr>
          <w:p>
            <w:pPr>
              <w:pStyle w:val="TableParagraph"/>
              <w:spacing w:before="63"/>
              <w:ind w:right="38"/>
              <w:rPr>
                <w:sz w:val="24"/>
              </w:rPr>
            </w:pPr>
            <w:r>
              <w:rPr>
                <w:spacing w:val="-4"/>
                <w:sz w:val="24"/>
              </w:rPr>
              <w:t>2.58</w:t>
            </w:r>
          </w:p>
        </w:tc>
        <w:tc>
          <w:tcPr>
            <w:tcW w:w="1390" w:type="dxa"/>
            <w:tcBorders>
              <w:top w:val="nil"/>
              <w:left w:val="single" w:sz="8" w:space="0" w:color="000000"/>
              <w:bottom w:val="nil"/>
              <w:right w:val="single" w:sz="8" w:space="0" w:color="000000"/>
            </w:tcBorders>
          </w:tcPr>
          <w:p>
            <w:pPr>
              <w:pStyle w:val="TableParagraph"/>
              <w:spacing w:before="63"/>
              <w:ind w:right="38"/>
              <w:rPr>
                <w:sz w:val="24"/>
              </w:rPr>
            </w:pPr>
            <w:r>
              <w:rPr>
                <w:spacing w:val="-4"/>
                <w:sz w:val="24"/>
              </w:rPr>
              <w:t>2.58</w:t>
            </w:r>
          </w:p>
        </w:tc>
        <w:tc>
          <w:tcPr>
            <w:tcW w:w="1304" w:type="dxa"/>
            <w:tcBorders>
              <w:top w:val="nil"/>
              <w:left w:val="single" w:sz="8" w:space="0" w:color="000000"/>
              <w:bottom w:val="nil"/>
            </w:tcBorders>
          </w:tcPr>
          <w:p>
            <w:pPr>
              <w:pStyle w:val="TableParagraph"/>
              <w:spacing w:before="63"/>
              <w:ind w:right="36"/>
              <w:rPr>
                <w:sz w:val="24"/>
              </w:rPr>
            </w:pPr>
            <w:r>
              <w:rPr>
                <w:spacing w:val="-2"/>
                <w:sz w:val="24"/>
              </w:rPr>
              <w:t>12.20</w:t>
            </w:r>
          </w:p>
        </w:tc>
      </w:tr>
      <w:tr>
        <w:trPr>
          <w:trHeight w:val="409" w:hRule="atLeast"/>
        </w:trPr>
        <w:tc>
          <w:tcPr>
            <w:tcW w:w="3286" w:type="dxa"/>
            <w:tcBorders>
              <w:top w:val="nil"/>
              <w:bottom w:val="nil"/>
            </w:tcBorders>
          </w:tcPr>
          <w:p>
            <w:pPr>
              <w:pStyle w:val="TableParagraph"/>
              <w:spacing w:before="63"/>
              <w:ind w:left="973"/>
              <w:jc w:val="left"/>
              <w:rPr>
                <w:sz w:val="24"/>
              </w:rPr>
            </w:pPr>
            <w:r>
              <w:rPr>
                <w:spacing w:val="-5"/>
                <w:sz w:val="24"/>
              </w:rPr>
              <w:t>NGO</w:t>
            </w:r>
          </w:p>
        </w:tc>
        <w:tc>
          <w:tcPr>
            <w:tcW w:w="1274" w:type="dxa"/>
            <w:tcBorders>
              <w:top w:val="nil"/>
              <w:bottom w:val="nil"/>
              <w:right w:val="single" w:sz="8" w:space="0" w:color="000000"/>
            </w:tcBorders>
          </w:tcPr>
          <w:p>
            <w:pPr>
              <w:pStyle w:val="TableParagraph"/>
              <w:spacing w:before="63"/>
              <w:ind w:right="35"/>
              <w:rPr>
                <w:sz w:val="24"/>
              </w:rPr>
            </w:pPr>
            <w:r>
              <w:rPr>
                <w:spacing w:val="-10"/>
                <w:sz w:val="24"/>
              </w:rPr>
              <w:t>3</w:t>
            </w:r>
          </w:p>
        </w:tc>
        <w:tc>
          <w:tcPr>
            <w:tcW w:w="994" w:type="dxa"/>
            <w:tcBorders>
              <w:top w:val="nil"/>
              <w:left w:val="single" w:sz="8" w:space="0" w:color="000000"/>
              <w:bottom w:val="nil"/>
              <w:right w:val="single" w:sz="8" w:space="0" w:color="000000"/>
            </w:tcBorders>
          </w:tcPr>
          <w:p>
            <w:pPr>
              <w:pStyle w:val="TableParagraph"/>
              <w:spacing w:before="63"/>
              <w:ind w:right="38"/>
              <w:rPr>
                <w:sz w:val="24"/>
              </w:rPr>
            </w:pPr>
            <w:r>
              <w:rPr>
                <w:spacing w:val="-4"/>
                <w:sz w:val="24"/>
              </w:rPr>
              <w:t>0.70</w:t>
            </w:r>
          </w:p>
        </w:tc>
        <w:tc>
          <w:tcPr>
            <w:tcW w:w="1390" w:type="dxa"/>
            <w:tcBorders>
              <w:top w:val="nil"/>
              <w:left w:val="single" w:sz="8" w:space="0" w:color="000000"/>
              <w:bottom w:val="nil"/>
              <w:right w:val="single" w:sz="8" w:space="0" w:color="000000"/>
            </w:tcBorders>
          </w:tcPr>
          <w:p>
            <w:pPr>
              <w:pStyle w:val="TableParagraph"/>
              <w:spacing w:before="63"/>
              <w:ind w:right="38"/>
              <w:rPr>
                <w:sz w:val="24"/>
              </w:rPr>
            </w:pPr>
            <w:r>
              <w:rPr>
                <w:spacing w:val="-4"/>
                <w:sz w:val="24"/>
              </w:rPr>
              <w:t>0.70</w:t>
            </w:r>
          </w:p>
        </w:tc>
        <w:tc>
          <w:tcPr>
            <w:tcW w:w="1304" w:type="dxa"/>
            <w:tcBorders>
              <w:top w:val="nil"/>
              <w:left w:val="single" w:sz="8" w:space="0" w:color="000000"/>
              <w:bottom w:val="nil"/>
            </w:tcBorders>
          </w:tcPr>
          <w:p>
            <w:pPr>
              <w:pStyle w:val="TableParagraph"/>
              <w:spacing w:before="63"/>
              <w:ind w:right="36"/>
              <w:rPr>
                <w:sz w:val="24"/>
              </w:rPr>
            </w:pPr>
            <w:r>
              <w:rPr>
                <w:spacing w:val="-2"/>
                <w:sz w:val="24"/>
              </w:rPr>
              <w:t>12.90</w:t>
            </w:r>
          </w:p>
        </w:tc>
      </w:tr>
      <w:tr>
        <w:trPr>
          <w:trHeight w:val="409" w:hRule="atLeast"/>
        </w:trPr>
        <w:tc>
          <w:tcPr>
            <w:tcW w:w="3286" w:type="dxa"/>
            <w:tcBorders>
              <w:top w:val="nil"/>
              <w:bottom w:val="nil"/>
            </w:tcBorders>
          </w:tcPr>
          <w:p>
            <w:pPr>
              <w:pStyle w:val="TableParagraph"/>
              <w:spacing w:before="60"/>
              <w:ind w:left="973"/>
              <w:jc w:val="left"/>
              <w:rPr>
                <w:sz w:val="24"/>
              </w:rPr>
            </w:pPr>
            <w:r>
              <w:rPr>
                <w:sz w:val="24"/>
              </w:rPr>
              <w:t>Not </w:t>
            </w:r>
            <w:r>
              <w:rPr>
                <w:spacing w:val="-2"/>
                <w:sz w:val="24"/>
              </w:rPr>
              <w:t>applicable</w:t>
            </w:r>
          </w:p>
        </w:tc>
        <w:tc>
          <w:tcPr>
            <w:tcW w:w="1274" w:type="dxa"/>
            <w:tcBorders>
              <w:top w:val="nil"/>
              <w:bottom w:val="nil"/>
              <w:right w:val="single" w:sz="8" w:space="0" w:color="000000"/>
            </w:tcBorders>
          </w:tcPr>
          <w:p>
            <w:pPr>
              <w:pStyle w:val="TableParagraph"/>
              <w:spacing w:before="60"/>
              <w:ind w:right="35"/>
              <w:rPr>
                <w:sz w:val="24"/>
              </w:rPr>
            </w:pPr>
            <w:r>
              <w:rPr>
                <w:spacing w:val="-5"/>
                <w:sz w:val="24"/>
              </w:rPr>
              <w:t>371</w:t>
            </w:r>
          </w:p>
        </w:tc>
        <w:tc>
          <w:tcPr>
            <w:tcW w:w="994" w:type="dxa"/>
            <w:tcBorders>
              <w:top w:val="nil"/>
              <w:left w:val="single" w:sz="8" w:space="0" w:color="000000"/>
              <w:bottom w:val="nil"/>
              <w:right w:val="single" w:sz="8" w:space="0" w:color="000000"/>
            </w:tcBorders>
          </w:tcPr>
          <w:p>
            <w:pPr>
              <w:pStyle w:val="TableParagraph"/>
              <w:spacing w:before="60"/>
              <w:ind w:right="38"/>
              <w:rPr>
                <w:sz w:val="24"/>
              </w:rPr>
            </w:pPr>
            <w:r>
              <w:rPr>
                <w:spacing w:val="-2"/>
                <w:sz w:val="24"/>
              </w:rPr>
              <w:t>87.09</w:t>
            </w:r>
          </w:p>
        </w:tc>
        <w:tc>
          <w:tcPr>
            <w:tcW w:w="1390" w:type="dxa"/>
            <w:tcBorders>
              <w:top w:val="nil"/>
              <w:left w:val="single" w:sz="8" w:space="0" w:color="000000"/>
              <w:bottom w:val="nil"/>
              <w:right w:val="single" w:sz="8" w:space="0" w:color="000000"/>
            </w:tcBorders>
          </w:tcPr>
          <w:p>
            <w:pPr>
              <w:pStyle w:val="TableParagraph"/>
              <w:spacing w:before="60"/>
              <w:ind w:right="38"/>
              <w:rPr>
                <w:sz w:val="24"/>
              </w:rPr>
            </w:pPr>
            <w:r>
              <w:rPr>
                <w:spacing w:val="-2"/>
                <w:sz w:val="24"/>
              </w:rPr>
              <w:t>87.09</w:t>
            </w:r>
          </w:p>
        </w:tc>
        <w:tc>
          <w:tcPr>
            <w:tcW w:w="1304" w:type="dxa"/>
            <w:tcBorders>
              <w:top w:val="nil"/>
              <w:left w:val="single" w:sz="8" w:space="0" w:color="000000"/>
              <w:bottom w:val="nil"/>
            </w:tcBorders>
          </w:tcPr>
          <w:p>
            <w:pPr>
              <w:pStyle w:val="TableParagraph"/>
              <w:spacing w:before="60"/>
              <w:ind w:right="36"/>
              <w:rPr>
                <w:sz w:val="24"/>
              </w:rPr>
            </w:pPr>
            <w:r>
              <w:rPr>
                <w:spacing w:val="-2"/>
                <w:sz w:val="24"/>
              </w:rPr>
              <w:t>100.0</w:t>
            </w:r>
          </w:p>
        </w:tc>
      </w:tr>
      <w:tr>
        <w:trPr>
          <w:trHeight w:val="372" w:hRule="atLeast"/>
        </w:trPr>
        <w:tc>
          <w:tcPr>
            <w:tcW w:w="3286" w:type="dxa"/>
            <w:tcBorders>
              <w:top w:val="nil"/>
            </w:tcBorders>
          </w:tcPr>
          <w:p>
            <w:pPr>
              <w:pStyle w:val="TableParagraph"/>
              <w:spacing w:before="63"/>
              <w:ind w:left="973"/>
              <w:jc w:val="left"/>
              <w:rPr>
                <w:sz w:val="24"/>
              </w:rPr>
            </w:pPr>
            <w:r>
              <w:rPr>
                <w:spacing w:val="-2"/>
                <w:sz w:val="24"/>
              </w:rPr>
              <w:t>Total</w:t>
            </w:r>
          </w:p>
        </w:tc>
        <w:tc>
          <w:tcPr>
            <w:tcW w:w="1274" w:type="dxa"/>
            <w:tcBorders>
              <w:top w:val="nil"/>
              <w:right w:val="single" w:sz="8" w:space="0" w:color="000000"/>
            </w:tcBorders>
          </w:tcPr>
          <w:p>
            <w:pPr>
              <w:pStyle w:val="TableParagraph"/>
              <w:spacing w:before="63"/>
              <w:ind w:right="35"/>
              <w:rPr>
                <w:sz w:val="24"/>
              </w:rPr>
            </w:pPr>
            <w:r>
              <w:rPr>
                <w:spacing w:val="-5"/>
                <w:sz w:val="24"/>
              </w:rPr>
              <w:t>426</w:t>
            </w:r>
          </w:p>
        </w:tc>
        <w:tc>
          <w:tcPr>
            <w:tcW w:w="994" w:type="dxa"/>
            <w:tcBorders>
              <w:top w:val="nil"/>
              <w:left w:val="single" w:sz="8" w:space="0" w:color="000000"/>
              <w:right w:val="single" w:sz="8" w:space="0" w:color="000000"/>
            </w:tcBorders>
          </w:tcPr>
          <w:p>
            <w:pPr>
              <w:pStyle w:val="TableParagraph"/>
              <w:spacing w:before="63"/>
              <w:ind w:right="38"/>
              <w:rPr>
                <w:sz w:val="24"/>
              </w:rPr>
            </w:pPr>
            <w:r>
              <w:rPr>
                <w:spacing w:val="-2"/>
                <w:sz w:val="24"/>
              </w:rPr>
              <w:t>100.0</w:t>
            </w:r>
          </w:p>
        </w:tc>
        <w:tc>
          <w:tcPr>
            <w:tcW w:w="1390" w:type="dxa"/>
            <w:tcBorders>
              <w:top w:val="nil"/>
              <w:left w:val="single" w:sz="8" w:space="0" w:color="000000"/>
              <w:right w:val="single" w:sz="8" w:space="0" w:color="000000"/>
            </w:tcBorders>
          </w:tcPr>
          <w:p>
            <w:pPr>
              <w:pStyle w:val="TableParagraph"/>
              <w:spacing w:before="63"/>
              <w:ind w:right="38"/>
              <w:rPr>
                <w:sz w:val="24"/>
              </w:rPr>
            </w:pPr>
            <w:r>
              <w:rPr>
                <w:spacing w:val="-2"/>
                <w:sz w:val="24"/>
              </w:rPr>
              <w:t>100.0</w:t>
            </w:r>
          </w:p>
        </w:tc>
        <w:tc>
          <w:tcPr>
            <w:tcW w:w="1304" w:type="dxa"/>
            <w:tcBorders>
              <w:top w:val="nil"/>
              <w:left w:val="single" w:sz="8" w:space="0" w:color="000000"/>
            </w:tcBorders>
          </w:tcPr>
          <w:p>
            <w:pPr>
              <w:pStyle w:val="TableParagraph"/>
              <w:spacing w:before="0"/>
              <w:jc w:val="left"/>
              <w:rPr>
                <w:sz w:val="24"/>
              </w:rPr>
            </w:pPr>
          </w:p>
        </w:tc>
      </w:tr>
    </w:tbl>
    <w:p>
      <w:pPr>
        <w:pStyle w:val="BodyText"/>
      </w:pPr>
    </w:p>
    <w:p>
      <w:pPr>
        <w:pStyle w:val="BodyText"/>
      </w:pPr>
    </w:p>
    <w:p>
      <w:pPr>
        <w:pStyle w:val="BodyText"/>
        <w:spacing w:before="5"/>
      </w:pPr>
    </w:p>
    <w:p>
      <w:pPr>
        <w:pStyle w:val="BodyText"/>
        <w:spacing w:line="480" w:lineRule="auto"/>
        <w:ind w:left="400" w:right="581"/>
        <w:jc w:val="both"/>
      </w:pPr>
      <w:r>
        <w:rPr/>
        <w:t>From the above Table, 371 (87.09%) of the total respondents give not applicable as option of who made the environment good; while 2 (0.47%) of the respondents choose “community”, 39 respondents representing 9.15% choose government. Also, 11 and 3 respondents representing 2.58% and 0.7% selected “company” and “NGO” respectively.</w:t>
      </w:r>
    </w:p>
    <w:p>
      <w:pPr>
        <w:pStyle w:val="BodyText"/>
      </w:pPr>
    </w:p>
    <w:p>
      <w:pPr>
        <w:pStyle w:val="BodyText"/>
        <w:spacing w:before="6"/>
      </w:pPr>
    </w:p>
    <w:p>
      <w:pPr>
        <w:pStyle w:val="BodyText"/>
        <w:ind w:left="400"/>
        <w:jc w:val="both"/>
      </w:pPr>
      <w:r>
        <w:rPr/>
        <w:t>Table</w:t>
      </w:r>
      <w:r>
        <w:rPr>
          <w:spacing w:val="-1"/>
        </w:rPr>
        <w:t> </w:t>
      </w:r>
      <w:r>
        <w:rPr/>
        <w:t>11: How</w:t>
      </w:r>
      <w:r>
        <w:rPr>
          <w:spacing w:val="-1"/>
        </w:rPr>
        <w:t> </w:t>
      </w:r>
      <w:r>
        <w:rPr/>
        <w:t>long</w:t>
      </w:r>
      <w:r>
        <w:rPr>
          <w:spacing w:val="-4"/>
        </w:rPr>
        <w:t> </w:t>
      </w:r>
      <w:r>
        <w:rPr/>
        <w:t>did it take</w:t>
      </w:r>
      <w:r>
        <w:rPr>
          <w:spacing w:val="-1"/>
        </w:rPr>
        <w:t> </w:t>
      </w:r>
      <w:r>
        <w:rPr/>
        <w:t>to</w:t>
      </w:r>
      <w:r>
        <w:rPr>
          <w:spacing w:val="-1"/>
        </w:rPr>
        <w:t> </w:t>
      </w:r>
      <w:r>
        <w:rPr/>
        <w:t>make</w:t>
      </w:r>
      <w:r>
        <w:rPr>
          <w:spacing w:val="-1"/>
        </w:rPr>
        <w:t> </w:t>
      </w:r>
      <w:r>
        <w:rPr/>
        <w:t>the environment</w:t>
      </w:r>
      <w:r>
        <w:rPr>
          <w:spacing w:val="2"/>
        </w:rPr>
        <w:t> </w:t>
      </w:r>
      <w:r>
        <w:rPr>
          <w:spacing w:val="-2"/>
        </w:rPr>
        <w:t>good?</w:t>
      </w:r>
    </w:p>
    <w:p>
      <w:pPr>
        <w:spacing w:after="0"/>
        <w:jc w:val="both"/>
        <w:sectPr>
          <w:pgSz w:w="12240" w:h="15840"/>
          <w:pgMar w:header="0" w:footer="1012" w:top="1360" w:bottom="1200" w:left="1040" w:right="860"/>
        </w:sect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400"/>
        <w:gridCol w:w="1232"/>
        <w:gridCol w:w="1678"/>
        <w:gridCol w:w="1796"/>
      </w:tblGrid>
      <w:tr>
        <w:trPr>
          <w:trHeight w:val="661" w:hRule="atLeast"/>
        </w:trPr>
        <w:tc>
          <w:tcPr>
            <w:tcW w:w="2485" w:type="dxa"/>
          </w:tcPr>
          <w:p>
            <w:pPr>
              <w:pStyle w:val="TableParagraph"/>
              <w:ind w:left="779"/>
              <w:jc w:val="left"/>
              <w:rPr>
                <w:sz w:val="24"/>
              </w:rPr>
            </w:pPr>
            <w:r>
              <w:rPr>
                <w:spacing w:val="-2"/>
                <w:sz w:val="24"/>
              </w:rPr>
              <w:t>Variables</w:t>
            </w:r>
          </w:p>
        </w:tc>
        <w:tc>
          <w:tcPr>
            <w:tcW w:w="1400" w:type="dxa"/>
            <w:tcBorders>
              <w:right w:val="single" w:sz="8" w:space="0" w:color="000000"/>
            </w:tcBorders>
          </w:tcPr>
          <w:p>
            <w:pPr>
              <w:pStyle w:val="TableParagraph"/>
              <w:ind w:left="197"/>
              <w:jc w:val="left"/>
              <w:rPr>
                <w:sz w:val="24"/>
              </w:rPr>
            </w:pPr>
            <w:r>
              <w:rPr>
                <w:spacing w:val="-2"/>
                <w:sz w:val="24"/>
              </w:rPr>
              <w:t>Frequency</w:t>
            </w:r>
          </w:p>
        </w:tc>
        <w:tc>
          <w:tcPr>
            <w:tcW w:w="1232" w:type="dxa"/>
            <w:tcBorders>
              <w:left w:val="single" w:sz="8" w:space="0" w:color="000000"/>
              <w:right w:val="single" w:sz="8" w:space="0" w:color="000000"/>
            </w:tcBorders>
          </w:tcPr>
          <w:p>
            <w:pPr>
              <w:pStyle w:val="TableParagraph"/>
              <w:ind w:left="264"/>
              <w:jc w:val="left"/>
              <w:rPr>
                <w:sz w:val="24"/>
              </w:rPr>
            </w:pPr>
            <w:r>
              <w:rPr>
                <w:spacing w:val="-2"/>
                <w:sz w:val="24"/>
              </w:rPr>
              <w:t>Percent</w:t>
            </w:r>
          </w:p>
        </w:tc>
        <w:tc>
          <w:tcPr>
            <w:tcW w:w="1678" w:type="dxa"/>
            <w:tcBorders>
              <w:left w:val="single" w:sz="8" w:space="0" w:color="000000"/>
              <w:right w:val="single" w:sz="8" w:space="0" w:color="000000"/>
            </w:tcBorders>
          </w:tcPr>
          <w:p>
            <w:pPr>
              <w:pStyle w:val="TableParagraph"/>
              <w:ind w:left="192"/>
              <w:jc w:val="left"/>
              <w:rPr>
                <w:sz w:val="24"/>
              </w:rPr>
            </w:pPr>
            <w:r>
              <w:rPr>
                <w:sz w:val="24"/>
              </w:rPr>
              <w:t>Valid</w:t>
            </w:r>
            <w:r>
              <w:rPr>
                <w:spacing w:val="-2"/>
                <w:sz w:val="24"/>
              </w:rPr>
              <w:t> Percent</w:t>
            </w:r>
          </w:p>
        </w:tc>
        <w:tc>
          <w:tcPr>
            <w:tcW w:w="1796" w:type="dxa"/>
            <w:tcBorders>
              <w:left w:val="single" w:sz="8" w:space="0" w:color="000000"/>
            </w:tcBorders>
          </w:tcPr>
          <w:p>
            <w:pPr>
              <w:pStyle w:val="TableParagraph"/>
              <w:spacing w:line="320" w:lineRule="exact" w:before="1"/>
              <w:ind w:left="542" w:hanging="202"/>
              <w:jc w:val="left"/>
              <w:rPr>
                <w:sz w:val="24"/>
              </w:rPr>
            </w:pPr>
            <w:r>
              <w:rPr>
                <w:spacing w:val="-2"/>
                <w:sz w:val="24"/>
              </w:rPr>
              <w:t>Cumulative Percent</w:t>
            </w:r>
          </w:p>
        </w:tc>
      </w:tr>
      <w:tr>
        <w:trPr>
          <w:trHeight w:val="629" w:hRule="atLeast"/>
        </w:trPr>
        <w:tc>
          <w:tcPr>
            <w:tcW w:w="2485" w:type="dxa"/>
            <w:tcBorders>
              <w:bottom w:val="nil"/>
            </w:tcBorders>
          </w:tcPr>
          <w:p>
            <w:pPr>
              <w:pStyle w:val="TableParagraph"/>
              <w:spacing w:before="207"/>
              <w:ind w:left="954"/>
              <w:jc w:val="left"/>
              <w:rPr>
                <w:sz w:val="24"/>
              </w:rPr>
            </w:pPr>
            <w:r>
              <w:rPr>
                <w:spacing w:val="-2"/>
                <w:sz w:val="24"/>
              </w:rPr>
              <w:t>Immediately</w:t>
            </w:r>
          </w:p>
        </w:tc>
        <w:tc>
          <w:tcPr>
            <w:tcW w:w="1400" w:type="dxa"/>
            <w:tcBorders>
              <w:bottom w:val="nil"/>
              <w:right w:val="single" w:sz="8" w:space="0" w:color="000000"/>
            </w:tcBorders>
          </w:tcPr>
          <w:p>
            <w:pPr>
              <w:pStyle w:val="TableParagraph"/>
              <w:spacing w:before="207"/>
              <w:ind w:right="37"/>
              <w:rPr>
                <w:sz w:val="24"/>
              </w:rPr>
            </w:pPr>
            <w:r>
              <w:rPr>
                <w:spacing w:val="-10"/>
                <w:sz w:val="24"/>
              </w:rPr>
              <w:t>9</w:t>
            </w:r>
          </w:p>
        </w:tc>
        <w:tc>
          <w:tcPr>
            <w:tcW w:w="1232" w:type="dxa"/>
            <w:tcBorders>
              <w:left w:val="single" w:sz="8" w:space="0" w:color="000000"/>
              <w:bottom w:val="nil"/>
              <w:right w:val="single" w:sz="8" w:space="0" w:color="000000"/>
            </w:tcBorders>
          </w:tcPr>
          <w:p>
            <w:pPr>
              <w:pStyle w:val="TableParagraph"/>
              <w:spacing w:before="207"/>
              <w:ind w:right="38"/>
              <w:rPr>
                <w:sz w:val="24"/>
              </w:rPr>
            </w:pPr>
            <w:r>
              <w:rPr>
                <w:spacing w:val="-4"/>
                <w:sz w:val="24"/>
              </w:rPr>
              <w:t>2.11</w:t>
            </w:r>
          </w:p>
        </w:tc>
        <w:tc>
          <w:tcPr>
            <w:tcW w:w="1678" w:type="dxa"/>
            <w:tcBorders>
              <w:left w:val="single" w:sz="8" w:space="0" w:color="000000"/>
              <w:bottom w:val="nil"/>
              <w:right w:val="single" w:sz="8" w:space="0" w:color="000000"/>
            </w:tcBorders>
          </w:tcPr>
          <w:p>
            <w:pPr>
              <w:pStyle w:val="TableParagraph"/>
              <w:spacing w:before="207"/>
              <w:ind w:right="38"/>
              <w:rPr>
                <w:sz w:val="24"/>
              </w:rPr>
            </w:pPr>
            <w:r>
              <w:rPr>
                <w:spacing w:val="-4"/>
                <w:sz w:val="24"/>
              </w:rPr>
              <w:t>2.11</w:t>
            </w:r>
          </w:p>
        </w:tc>
        <w:tc>
          <w:tcPr>
            <w:tcW w:w="1796" w:type="dxa"/>
            <w:tcBorders>
              <w:left w:val="single" w:sz="8" w:space="0" w:color="000000"/>
              <w:bottom w:val="nil"/>
            </w:tcBorders>
          </w:tcPr>
          <w:p>
            <w:pPr>
              <w:pStyle w:val="TableParagraph"/>
              <w:spacing w:before="207"/>
              <w:ind w:right="37"/>
              <w:rPr>
                <w:sz w:val="24"/>
              </w:rPr>
            </w:pPr>
            <w:r>
              <w:rPr>
                <w:spacing w:val="-4"/>
                <w:sz w:val="24"/>
              </w:rPr>
              <w:t>2.11</w:t>
            </w:r>
          </w:p>
        </w:tc>
      </w:tr>
      <w:tr>
        <w:trPr>
          <w:trHeight w:val="485" w:hRule="atLeast"/>
        </w:trPr>
        <w:tc>
          <w:tcPr>
            <w:tcW w:w="2485" w:type="dxa"/>
            <w:tcBorders>
              <w:top w:val="nil"/>
              <w:bottom w:val="nil"/>
            </w:tcBorders>
          </w:tcPr>
          <w:p>
            <w:pPr>
              <w:pStyle w:val="TableParagraph"/>
              <w:spacing w:before="136"/>
              <w:ind w:left="954"/>
              <w:jc w:val="left"/>
              <w:rPr>
                <w:sz w:val="24"/>
              </w:rPr>
            </w:pPr>
            <w:r>
              <w:rPr>
                <w:sz w:val="24"/>
              </w:rPr>
              <w:t>One</w:t>
            </w:r>
            <w:r>
              <w:rPr>
                <w:spacing w:val="-4"/>
                <w:sz w:val="24"/>
              </w:rPr>
              <w:t> week</w:t>
            </w:r>
          </w:p>
        </w:tc>
        <w:tc>
          <w:tcPr>
            <w:tcW w:w="1400" w:type="dxa"/>
            <w:tcBorders>
              <w:top w:val="nil"/>
              <w:bottom w:val="nil"/>
              <w:right w:val="single" w:sz="8" w:space="0" w:color="000000"/>
            </w:tcBorders>
          </w:tcPr>
          <w:p>
            <w:pPr>
              <w:pStyle w:val="TableParagraph"/>
              <w:spacing w:before="136"/>
              <w:ind w:right="37"/>
              <w:rPr>
                <w:sz w:val="24"/>
              </w:rPr>
            </w:pPr>
            <w:r>
              <w:rPr>
                <w:spacing w:val="-5"/>
                <w:sz w:val="24"/>
              </w:rPr>
              <w:t>17</w:t>
            </w:r>
          </w:p>
        </w:tc>
        <w:tc>
          <w:tcPr>
            <w:tcW w:w="1232" w:type="dxa"/>
            <w:tcBorders>
              <w:top w:val="nil"/>
              <w:left w:val="single" w:sz="8" w:space="0" w:color="000000"/>
              <w:bottom w:val="nil"/>
              <w:right w:val="single" w:sz="8" w:space="0" w:color="000000"/>
            </w:tcBorders>
          </w:tcPr>
          <w:p>
            <w:pPr>
              <w:pStyle w:val="TableParagraph"/>
              <w:spacing w:before="136"/>
              <w:ind w:right="38"/>
              <w:rPr>
                <w:sz w:val="24"/>
              </w:rPr>
            </w:pPr>
            <w:r>
              <w:rPr>
                <w:spacing w:val="-5"/>
                <w:sz w:val="24"/>
              </w:rPr>
              <w:t>4.0</w:t>
            </w:r>
          </w:p>
        </w:tc>
        <w:tc>
          <w:tcPr>
            <w:tcW w:w="1678" w:type="dxa"/>
            <w:tcBorders>
              <w:top w:val="nil"/>
              <w:left w:val="single" w:sz="8" w:space="0" w:color="000000"/>
              <w:bottom w:val="nil"/>
              <w:right w:val="single" w:sz="8" w:space="0" w:color="000000"/>
            </w:tcBorders>
          </w:tcPr>
          <w:p>
            <w:pPr>
              <w:pStyle w:val="TableParagraph"/>
              <w:spacing w:before="136"/>
              <w:ind w:right="38"/>
              <w:rPr>
                <w:sz w:val="24"/>
              </w:rPr>
            </w:pPr>
            <w:r>
              <w:rPr>
                <w:spacing w:val="-5"/>
                <w:sz w:val="24"/>
              </w:rPr>
              <w:t>4.0</w:t>
            </w:r>
          </w:p>
        </w:tc>
        <w:tc>
          <w:tcPr>
            <w:tcW w:w="1796" w:type="dxa"/>
            <w:tcBorders>
              <w:top w:val="nil"/>
              <w:left w:val="single" w:sz="8" w:space="0" w:color="000000"/>
              <w:bottom w:val="nil"/>
            </w:tcBorders>
          </w:tcPr>
          <w:p>
            <w:pPr>
              <w:pStyle w:val="TableParagraph"/>
              <w:spacing w:before="136"/>
              <w:ind w:right="37"/>
              <w:rPr>
                <w:sz w:val="24"/>
              </w:rPr>
            </w:pPr>
            <w:r>
              <w:rPr>
                <w:spacing w:val="-4"/>
                <w:sz w:val="24"/>
              </w:rPr>
              <w:t>6.10</w:t>
            </w:r>
          </w:p>
        </w:tc>
      </w:tr>
      <w:tr>
        <w:trPr>
          <w:trHeight w:val="417" w:hRule="atLeast"/>
        </w:trPr>
        <w:tc>
          <w:tcPr>
            <w:tcW w:w="2485" w:type="dxa"/>
            <w:tcBorders>
              <w:top w:val="nil"/>
              <w:bottom w:val="nil"/>
            </w:tcBorders>
          </w:tcPr>
          <w:p>
            <w:pPr>
              <w:pStyle w:val="TableParagraph"/>
              <w:spacing w:before="63"/>
              <w:ind w:left="954"/>
              <w:jc w:val="left"/>
              <w:rPr>
                <w:sz w:val="24"/>
              </w:rPr>
            </w:pPr>
            <w:r>
              <w:rPr>
                <w:sz w:val="24"/>
              </w:rPr>
              <w:t>One</w:t>
            </w:r>
            <w:r>
              <w:rPr>
                <w:spacing w:val="-2"/>
                <w:sz w:val="24"/>
              </w:rPr>
              <w:t> month</w:t>
            </w:r>
          </w:p>
        </w:tc>
        <w:tc>
          <w:tcPr>
            <w:tcW w:w="1400" w:type="dxa"/>
            <w:tcBorders>
              <w:top w:val="nil"/>
              <w:bottom w:val="nil"/>
              <w:right w:val="single" w:sz="8" w:space="0" w:color="000000"/>
            </w:tcBorders>
          </w:tcPr>
          <w:p>
            <w:pPr>
              <w:pStyle w:val="TableParagraph"/>
              <w:spacing w:before="63"/>
              <w:ind w:right="37"/>
              <w:rPr>
                <w:sz w:val="24"/>
              </w:rPr>
            </w:pPr>
            <w:r>
              <w:rPr>
                <w:spacing w:val="-5"/>
                <w:sz w:val="24"/>
              </w:rPr>
              <w:t>29</w:t>
            </w:r>
          </w:p>
        </w:tc>
        <w:tc>
          <w:tcPr>
            <w:tcW w:w="1232" w:type="dxa"/>
            <w:tcBorders>
              <w:top w:val="nil"/>
              <w:left w:val="single" w:sz="8" w:space="0" w:color="000000"/>
              <w:bottom w:val="nil"/>
              <w:right w:val="single" w:sz="8" w:space="0" w:color="000000"/>
            </w:tcBorders>
          </w:tcPr>
          <w:p>
            <w:pPr>
              <w:pStyle w:val="TableParagraph"/>
              <w:spacing w:before="63"/>
              <w:ind w:right="38"/>
              <w:rPr>
                <w:sz w:val="24"/>
              </w:rPr>
            </w:pPr>
            <w:r>
              <w:rPr>
                <w:spacing w:val="-4"/>
                <w:sz w:val="24"/>
              </w:rPr>
              <w:t>6.81</w:t>
            </w:r>
          </w:p>
        </w:tc>
        <w:tc>
          <w:tcPr>
            <w:tcW w:w="1678" w:type="dxa"/>
            <w:tcBorders>
              <w:top w:val="nil"/>
              <w:left w:val="single" w:sz="8" w:space="0" w:color="000000"/>
              <w:bottom w:val="nil"/>
              <w:right w:val="single" w:sz="8" w:space="0" w:color="000000"/>
            </w:tcBorders>
          </w:tcPr>
          <w:p>
            <w:pPr>
              <w:pStyle w:val="TableParagraph"/>
              <w:spacing w:before="63"/>
              <w:ind w:right="38"/>
              <w:rPr>
                <w:sz w:val="24"/>
              </w:rPr>
            </w:pPr>
            <w:r>
              <w:rPr>
                <w:spacing w:val="-4"/>
                <w:sz w:val="24"/>
              </w:rPr>
              <w:t>6.81</w:t>
            </w:r>
          </w:p>
        </w:tc>
        <w:tc>
          <w:tcPr>
            <w:tcW w:w="1796" w:type="dxa"/>
            <w:tcBorders>
              <w:top w:val="nil"/>
              <w:left w:val="single" w:sz="8" w:space="0" w:color="000000"/>
              <w:bottom w:val="nil"/>
            </w:tcBorders>
          </w:tcPr>
          <w:p>
            <w:pPr>
              <w:pStyle w:val="TableParagraph"/>
              <w:spacing w:before="63"/>
              <w:ind w:right="37"/>
              <w:rPr>
                <w:sz w:val="24"/>
              </w:rPr>
            </w:pPr>
            <w:r>
              <w:rPr>
                <w:spacing w:val="-2"/>
                <w:sz w:val="24"/>
              </w:rPr>
              <w:t>12.91</w:t>
            </w:r>
          </w:p>
        </w:tc>
      </w:tr>
      <w:tr>
        <w:trPr>
          <w:trHeight w:val="421" w:hRule="atLeast"/>
        </w:trPr>
        <w:tc>
          <w:tcPr>
            <w:tcW w:w="2485" w:type="dxa"/>
            <w:tcBorders>
              <w:top w:val="nil"/>
              <w:bottom w:val="nil"/>
            </w:tcBorders>
          </w:tcPr>
          <w:p>
            <w:pPr>
              <w:pStyle w:val="TableParagraph"/>
              <w:spacing w:before="68"/>
              <w:ind w:left="954"/>
              <w:jc w:val="left"/>
              <w:rPr>
                <w:sz w:val="24"/>
              </w:rPr>
            </w:pPr>
            <w:r>
              <w:rPr>
                <w:sz w:val="24"/>
              </w:rPr>
              <w:t>Not</w:t>
            </w:r>
            <w:r>
              <w:rPr>
                <w:spacing w:val="-1"/>
                <w:sz w:val="24"/>
              </w:rPr>
              <w:t> </w:t>
            </w:r>
            <w:r>
              <w:rPr>
                <w:sz w:val="24"/>
              </w:rPr>
              <w:t>at </w:t>
            </w:r>
            <w:r>
              <w:rPr>
                <w:spacing w:val="-5"/>
                <w:sz w:val="24"/>
              </w:rPr>
              <w:t>all</w:t>
            </w:r>
          </w:p>
        </w:tc>
        <w:tc>
          <w:tcPr>
            <w:tcW w:w="1400" w:type="dxa"/>
            <w:tcBorders>
              <w:top w:val="nil"/>
              <w:bottom w:val="nil"/>
              <w:right w:val="single" w:sz="8" w:space="0" w:color="000000"/>
            </w:tcBorders>
          </w:tcPr>
          <w:p>
            <w:pPr>
              <w:pStyle w:val="TableParagraph"/>
              <w:spacing w:before="68"/>
              <w:ind w:right="37"/>
              <w:rPr>
                <w:sz w:val="24"/>
              </w:rPr>
            </w:pPr>
            <w:r>
              <w:rPr>
                <w:spacing w:val="-5"/>
                <w:sz w:val="24"/>
              </w:rPr>
              <w:t>371</w:t>
            </w:r>
          </w:p>
        </w:tc>
        <w:tc>
          <w:tcPr>
            <w:tcW w:w="1232" w:type="dxa"/>
            <w:tcBorders>
              <w:top w:val="nil"/>
              <w:left w:val="single" w:sz="8" w:space="0" w:color="000000"/>
              <w:bottom w:val="nil"/>
              <w:right w:val="single" w:sz="8" w:space="0" w:color="000000"/>
            </w:tcBorders>
          </w:tcPr>
          <w:p>
            <w:pPr>
              <w:pStyle w:val="TableParagraph"/>
              <w:spacing w:before="68"/>
              <w:ind w:right="38"/>
              <w:rPr>
                <w:sz w:val="24"/>
              </w:rPr>
            </w:pPr>
            <w:r>
              <w:rPr>
                <w:spacing w:val="-2"/>
                <w:sz w:val="24"/>
              </w:rPr>
              <w:t>87.09</w:t>
            </w:r>
          </w:p>
        </w:tc>
        <w:tc>
          <w:tcPr>
            <w:tcW w:w="1678" w:type="dxa"/>
            <w:tcBorders>
              <w:top w:val="nil"/>
              <w:left w:val="single" w:sz="8" w:space="0" w:color="000000"/>
              <w:bottom w:val="nil"/>
              <w:right w:val="single" w:sz="8" w:space="0" w:color="000000"/>
            </w:tcBorders>
          </w:tcPr>
          <w:p>
            <w:pPr>
              <w:pStyle w:val="TableParagraph"/>
              <w:spacing w:before="68"/>
              <w:ind w:right="38"/>
              <w:rPr>
                <w:sz w:val="24"/>
              </w:rPr>
            </w:pPr>
            <w:r>
              <w:rPr>
                <w:spacing w:val="-2"/>
                <w:sz w:val="24"/>
              </w:rPr>
              <w:t>87.09</w:t>
            </w:r>
          </w:p>
        </w:tc>
        <w:tc>
          <w:tcPr>
            <w:tcW w:w="1796" w:type="dxa"/>
            <w:tcBorders>
              <w:top w:val="nil"/>
              <w:left w:val="single" w:sz="8" w:space="0" w:color="000000"/>
              <w:bottom w:val="nil"/>
            </w:tcBorders>
          </w:tcPr>
          <w:p>
            <w:pPr>
              <w:pStyle w:val="TableParagraph"/>
              <w:spacing w:before="68"/>
              <w:ind w:right="37"/>
              <w:rPr>
                <w:sz w:val="24"/>
              </w:rPr>
            </w:pPr>
            <w:r>
              <w:rPr>
                <w:spacing w:val="-2"/>
                <w:sz w:val="24"/>
              </w:rPr>
              <w:t>100.0</w:t>
            </w:r>
          </w:p>
        </w:tc>
      </w:tr>
      <w:tr>
        <w:trPr>
          <w:trHeight w:val="374" w:hRule="atLeast"/>
        </w:trPr>
        <w:tc>
          <w:tcPr>
            <w:tcW w:w="2485" w:type="dxa"/>
            <w:tcBorders>
              <w:top w:val="nil"/>
            </w:tcBorders>
          </w:tcPr>
          <w:p>
            <w:pPr>
              <w:pStyle w:val="TableParagraph"/>
              <w:spacing w:before="67"/>
              <w:ind w:left="113" w:right="136"/>
              <w:jc w:val="center"/>
              <w:rPr>
                <w:sz w:val="24"/>
              </w:rPr>
            </w:pPr>
            <w:r>
              <w:rPr>
                <w:spacing w:val="-2"/>
                <w:sz w:val="24"/>
              </w:rPr>
              <w:t>Total</w:t>
            </w:r>
          </w:p>
        </w:tc>
        <w:tc>
          <w:tcPr>
            <w:tcW w:w="1400" w:type="dxa"/>
            <w:tcBorders>
              <w:top w:val="nil"/>
              <w:right w:val="single" w:sz="8" w:space="0" w:color="000000"/>
            </w:tcBorders>
          </w:tcPr>
          <w:p>
            <w:pPr>
              <w:pStyle w:val="TableParagraph"/>
              <w:spacing w:before="67"/>
              <w:ind w:right="37"/>
              <w:rPr>
                <w:sz w:val="24"/>
              </w:rPr>
            </w:pPr>
            <w:r>
              <w:rPr>
                <w:spacing w:val="-5"/>
                <w:sz w:val="24"/>
              </w:rPr>
              <w:t>426</w:t>
            </w:r>
          </w:p>
        </w:tc>
        <w:tc>
          <w:tcPr>
            <w:tcW w:w="1232" w:type="dxa"/>
            <w:tcBorders>
              <w:top w:val="nil"/>
              <w:left w:val="single" w:sz="8" w:space="0" w:color="000000"/>
              <w:right w:val="single" w:sz="8" w:space="0" w:color="000000"/>
            </w:tcBorders>
          </w:tcPr>
          <w:p>
            <w:pPr>
              <w:pStyle w:val="TableParagraph"/>
              <w:spacing w:before="67"/>
              <w:ind w:right="38"/>
              <w:rPr>
                <w:sz w:val="24"/>
              </w:rPr>
            </w:pPr>
            <w:r>
              <w:rPr>
                <w:spacing w:val="-2"/>
                <w:sz w:val="24"/>
              </w:rPr>
              <w:t>100.0</w:t>
            </w:r>
          </w:p>
        </w:tc>
        <w:tc>
          <w:tcPr>
            <w:tcW w:w="1678" w:type="dxa"/>
            <w:tcBorders>
              <w:top w:val="nil"/>
              <w:left w:val="single" w:sz="8" w:space="0" w:color="000000"/>
              <w:right w:val="single" w:sz="8" w:space="0" w:color="000000"/>
            </w:tcBorders>
          </w:tcPr>
          <w:p>
            <w:pPr>
              <w:pStyle w:val="TableParagraph"/>
              <w:spacing w:before="67"/>
              <w:ind w:right="38"/>
              <w:rPr>
                <w:sz w:val="24"/>
              </w:rPr>
            </w:pPr>
            <w:r>
              <w:rPr>
                <w:spacing w:val="-2"/>
                <w:sz w:val="24"/>
              </w:rPr>
              <w:t>100.0</w:t>
            </w:r>
          </w:p>
        </w:tc>
        <w:tc>
          <w:tcPr>
            <w:tcW w:w="1796" w:type="dxa"/>
            <w:tcBorders>
              <w:top w:val="nil"/>
              <w:left w:val="single" w:sz="8" w:space="0" w:color="000000"/>
            </w:tcBorders>
          </w:tcPr>
          <w:p>
            <w:pPr>
              <w:pStyle w:val="TableParagraph"/>
              <w:spacing w:before="0"/>
              <w:jc w:val="left"/>
              <w:rPr>
                <w:sz w:val="24"/>
              </w:rPr>
            </w:pPr>
          </w:p>
        </w:tc>
      </w:tr>
    </w:tbl>
    <w:p>
      <w:pPr>
        <w:pStyle w:val="BodyText"/>
      </w:pPr>
    </w:p>
    <w:p>
      <w:pPr>
        <w:pStyle w:val="BodyText"/>
      </w:pPr>
    </w:p>
    <w:p>
      <w:pPr>
        <w:pStyle w:val="BodyText"/>
        <w:spacing w:before="25"/>
      </w:pPr>
    </w:p>
    <w:p>
      <w:pPr>
        <w:pStyle w:val="BodyText"/>
        <w:spacing w:line="480" w:lineRule="auto"/>
        <w:ind w:left="400" w:right="580"/>
        <w:jc w:val="both"/>
      </w:pPr>
      <w:r>
        <w:rPr/>
        <w:t>Majority of the respondents (371 of them) on this issue responded “not at all” representing 87.09%. That is to say that the damaged mining sites/areas are yet to be made good. All hands must therefore be on deck to make the environment in the light of what a degraded environment portend for human health, development and sustainable development.</w:t>
      </w:r>
    </w:p>
    <w:p>
      <w:pPr>
        <w:pStyle w:val="BodyText"/>
        <w:spacing w:before="12"/>
      </w:pPr>
    </w:p>
    <w:p>
      <w:pPr>
        <w:pStyle w:val="BodyText"/>
        <w:spacing w:line="480" w:lineRule="auto"/>
        <w:ind w:left="400" w:right="583"/>
        <w:jc w:val="both"/>
      </w:pPr>
      <w:r>
        <w:rPr/>
        <w:t>Table 12: As a result of the damage to the environment, what happened to fish, reptiles, crops, animals, human beings, drinking water etc.?</w:t>
      </w:r>
    </w:p>
    <w:p>
      <w:pPr>
        <w:pStyle w:val="BodyText"/>
        <w:spacing w:before="220"/>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14"/>
        <w:gridCol w:w="1404"/>
        <w:gridCol w:w="1236"/>
        <w:gridCol w:w="1684"/>
        <w:gridCol w:w="1800"/>
      </w:tblGrid>
      <w:tr>
        <w:trPr>
          <w:trHeight w:val="679" w:hRule="atLeast"/>
        </w:trPr>
        <w:tc>
          <w:tcPr>
            <w:tcW w:w="2414" w:type="dxa"/>
          </w:tcPr>
          <w:p>
            <w:pPr>
              <w:pStyle w:val="TableParagraph"/>
              <w:ind w:left="745"/>
              <w:jc w:val="left"/>
              <w:rPr>
                <w:sz w:val="24"/>
              </w:rPr>
            </w:pPr>
            <w:r>
              <w:rPr>
                <w:spacing w:val="-2"/>
                <w:sz w:val="24"/>
              </w:rPr>
              <w:t>Variables</w:t>
            </w:r>
          </w:p>
        </w:tc>
        <w:tc>
          <w:tcPr>
            <w:tcW w:w="1404" w:type="dxa"/>
            <w:tcBorders>
              <w:right w:val="single" w:sz="8" w:space="0" w:color="000000"/>
            </w:tcBorders>
          </w:tcPr>
          <w:p>
            <w:pPr>
              <w:pStyle w:val="TableParagraph"/>
              <w:ind w:left="201"/>
              <w:jc w:val="left"/>
              <w:rPr>
                <w:sz w:val="24"/>
              </w:rPr>
            </w:pPr>
            <w:r>
              <w:rPr>
                <w:spacing w:val="-2"/>
                <w:sz w:val="24"/>
              </w:rPr>
              <w:t>Frequency</w:t>
            </w:r>
          </w:p>
        </w:tc>
        <w:tc>
          <w:tcPr>
            <w:tcW w:w="1236" w:type="dxa"/>
            <w:tcBorders>
              <w:left w:val="single" w:sz="8" w:space="0" w:color="000000"/>
              <w:right w:val="single" w:sz="8" w:space="0" w:color="000000"/>
            </w:tcBorders>
          </w:tcPr>
          <w:p>
            <w:pPr>
              <w:pStyle w:val="TableParagraph"/>
              <w:ind w:left="269"/>
              <w:jc w:val="left"/>
              <w:rPr>
                <w:sz w:val="24"/>
              </w:rPr>
            </w:pPr>
            <w:r>
              <w:rPr>
                <w:spacing w:val="-2"/>
                <w:sz w:val="24"/>
              </w:rPr>
              <w:t>Percent</w:t>
            </w:r>
          </w:p>
        </w:tc>
        <w:tc>
          <w:tcPr>
            <w:tcW w:w="1684" w:type="dxa"/>
            <w:tcBorders>
              <w:left w:val="single" w:sz="8" w:space="0" w:color="000000"/>
              <w:right w:val="single" w:sz="8" w:space="0" w:color="000000"/>
            </w:tcBorders>
          </w:tcPr>
          <w:p>
            <w:pPr>
              <w:pStyle w:val="TableParagraph"/>
              <w:ind w:left="197"/>
              <w:jc w:val="left"/>
              <w:rPr>
                <w:sz w:val="24"/>
              </w:rPr>
            </w:pPr>
            <w:r>
              <w:rPr>
                <w:sz w:val="24"/>
              </w:rPr>
              <w:t>Valid</w:t>
            </w:r>
            <w:r>
              <w:rPr>
                <w:spacing w:val="-2"/>
                <w:sz w:val="24"/>
              </w:rPr>
              <w:t> Percent</w:t>
            </w:r>
          </w:p>
        </w:tc>
        <w:tc>
          <w:tcPr>
            <w:tcW w:w="1800" w:type="dxa"/>
            <w:tcBorders>
              <w:left w:val="single" w:sz="8" w:space="0" w:color="000000"/>
            </w:tcBorders>
          </w:tcPr>
          <w:p>
            <w:pPr>
              <w:pStyle w:val="TableParagraph"/>
              <w:spacing w:line="320" w:lineRule="exact" w:before="7"/>
              <w:ind w:left="546" w:hanging="200"/>
              <w:jc w:val="left"/>
              <w:rPr>
                <w:sz w:val="24"/>
              </w:rPr>
            </w:pPr>
            <w:r>
              <w:rPr>
                <w:spacing w:val="-2"/>
                <w:sz w:val="24"/>
              </w:rPr>
              <w:t>Cumulative Percent</w:t>
            </w:r>
          </w:p>
        </w:tc>
      </w:tr>
      <w:tr>
        <w:trPr>
          <w:trHeight w:val="659" w:hRule="atLeast"/>
        </w:trPr>
        <w:tc>
          <w:tcPr>
            <w:tcW w:w="2414" w:type="dxa"/>
            <w:tcBorders>
              <w:bottom w:val="nil"/>
            </w:tcBorders>
          </w:tcPr>
          <w:p>
            <w:pPr>
              <w:pStyle w:val="TableParagraph"/>
              <w:spacing w:before="224"/>
              <w:ind w:left="959"/>
              <w:jc w:val="left"/>
              <w:rPr>
                <w:sz w:val="24"/>
              </w:rPr>
            </w:pPr>
            <w:r>
              <w:rPr>
                <w:sz w:val="24"/>
              </w:rPr>
              <w:t>Not</w:t>
            </w:r>
            <w:r>
              <w:rPr>
                <w:spacing w:val="-3"/>
                <w:sz w:val="24"/>
              </w:rPr>
              <w:t> </w:t>
            </w:r>
            <w:r>
              <w:rPr>
                <w:spacing w:val="-2"/>
                <w:sz w:val="24"/>
              </w:rPr>
              <w:t>affected</w:t>
            </w:r>
          </w:p>
        </w:tc>
        <w:tc>
          <w:tcPr>
            <w:tcW w:w="1404" w:type="dxa"/>
            <w:tcBorders>
              <w:bottom w:val="nil"/>
              <w:right w:val="single" w:sz="8" w:space="0" w:color="000000"/>
            </w:tcBorders>
          </w:tcPr>
          <w:p>
            <w:pPr>
              <w:pStyle w:val="TableParagraph"/>
              <w:spacing w:before="224"/>
              <w:ind w:right="35"/>
              <w:rPr>
                <w:sz w:val="24"/>
              </w:rPr>
            </w:pPr>
            <w:r>
              <w:rPr>
                <w:spacing w:val="-5"/>
                <w:sz w:val="24"/>
              </w:rPr>
              <w:t>93</w:t>
            </w:r>
          </w:p>
        </w:tc>
        <w:tc>
          <w:tcPr>
            <w:tcW w:w="1236" w:type="dxa"/>
            <w:tcBorders>
              <w:left w:val="single" w:sz="8" w:space="0" w:color="000000"/>
              <w:bottom w:val="nil"/>
              <w:right w:val="single" w:sz="8" w:space="0" w:color="000000"/>
            </w:tcBorders>
          </w:tcPr>
          <w:p>
            <w:pPr>
              <w:pStyle w:val="TableParagraph"/>
              <w:spacing w:before="224"/>
              <w:ind w:right="37"/>
              <w:rPr>
                <w:sz w:val="24"/>
              </w:rPr>
            </w:pPr>
            <w:r>
              <w:rPr>
                <w:spacing w:val="-4"/>
                <w:sz w:val="24"/>
              </w:rPr>
              <w:t>21.8</w:t>
            </w:r>
          </w:p>
        </w:tc>
        <w:tc>
          <w:tcPr>
            <w:tcW w:w="1684" w:type="dxa"/>
            <w:tcBorders>
              <w:left w:val="single" w:sz="8" w:space="0" w:color="000000"/>
              <w:bottom w:val="nil"/>
              <w:right w:val="single" w:sz="8" w:space="0" w:color="000000"/>
            </w:tcBorders>
          </w:tcPr>
          <w:p>
            <w:pPr>
              <w:pStyle w:val="TableParagraph"/>
              <w:spacing w:before="224"/>
              <w:ind w:right="33"/>
              <w:rPr>
                <w:sz w:val="24"/>
              </w:rPr>
            </w:pPr>
            <w:r>
              <w:rPr>
                <w:spacing w:val="-4"/>
                <w:sz w:val="24"/>
              </w:rPr>
              <w:t>21.8</w:t>
            </w:r>
          </w:p>
        </w:tc>
        <w:tc>
          <w:tcPr>
            <w:tcW w:w="1800" w:type="dxa"/>
            <w:tcBorders>
              <w:left w:val="single" w:sz="8" w:space="0" w:color="000000"/>
              <w:bottom w:val="nil"/>
            </w:tcBorders>
          </w:tcPr>
          <w:p>
            <w:pPr>
              <w:pStyle w:val="TableParagraph"/>
              <w:spacing w:before="224"/>
              <w:ind w:right="32"/>
              <w:rPr>
                <w:sz w:val="24"/>
              </w:rPr>
            </w:pPr>
            <w:r>
              <w:rPr>
                <w:spacing w:val="-4"/>
                <w:sz w:val="24"/>
              </w:rPr>
              <w:t>21.8</w:t>
            </w:r>
          </w:p>
        </w:tc>
      </w:tr>
      <w:tr>
        <w:trPr>
          <w:trHeight w:val="513" w:hRule="atLeast"/>
        </w:trPr>
        <w:tc>
          <w:tcPr>
            <w:tcW w:w="2414" w:type="dxa"/>
            <w:tcBorders>
              <w:top w:val="nil"/>
              <w:bottom w:val="nil"/>
            </w:tcBorders>
          </w:tcPr>
          <w:p>
            <w:pPr>
              <w:pStyle w:val="TableParagraph"/>
              <w:spacing w:before="149"/>
              <w:ind w:left="959"/>
              <w:jc w:val="left"/>
              <w:rPr>
                <w:sz w:val="24"/>
              </w:rPr>
            </w:pPr>
            <w:r>
              <w:rPr>
                <w:spacing w:val="-2"/>
                <w:sz w:val="24"/>
              </w:rPr>
              <w:t>Affected</w:t>
            </w:r>
          </w:p>
        </w:tc>
        <w:tc>
          <w:tcPr>
            <w:tcW w:w="1404" w:type="dxa"/>
            <w:tcBorders>
              <w:top w:val="nil"/>
              <w:bottom w:val="nil"/>
              <w:right w:val="single" w:sz="8" w:space="0" w:color="000000"/>
            </w:tcBorders>
          </w:tcPr>
          <w:p>
            <w:pPr>
              <w:pStyle w:val="TableParagraph"/>
              <w:spacing w:before="149"/>
              <w:ind w:right="35"/>
              <w:rPr>
                <w:sz w:val="24"/>
              </w:rPr>
            </w:pPr>
            <w:r>
              <w:rPr>
                <w:spacing w:val="-5"/>
                <w:sz w:val="24"/>
              </w:rPr>
              <w:t>333</w:t>
            </w:r>
          </w:p>
        </w:tc>
        <w:tc>
          <w:tcPr>
            <w:tcW w:w="1236" w:type="dxa"/>
            <w:tcBorders>
              <w:top w:val="nil"/>
              <w:left w:val="single" w:sz="8" w:space="0" w:color="000000"/>
              <w:bottom w:val="nil"/>
              <w:right w:val="single" w:sz="8" w:space="0" w:color="000000"/>
            </w:tcBorders>
          </w:tcPr>
          <w:p>
            <w:pPr>
              <w:pStyle w:val="TableParagraph"/>
              <w:spacing w:before="149"/>
              <w:ind w:right="37"/>
              <w:rPr>
                <w:sz w:val="24"/>
              </w:rPr>
            </w:pPr>
            <w:r>
              <w:rPr>
                <w:spacing w:val="-4"/>
                <w:sz w:val="24"/>
              </w:rPr>
              <w:t>78.2</w:t>
            </w:r>
          </w:p>
        </w:tc>
        <w:tc>
          <w:tcPr>
            <w:tcW w:w="1684" w:type="dxa"/>
            <w:tcBorders>
              <w:top w:val="nil"/>
              <w:left w:val="single" w:sz="8" w:space="0" w:color="000000"/>
              <w:bottom w:val="nil"/>
              <w:right w:val="single" w:sz="8" w:space="0" w:color="000000"/>
            </w:tcBorders>
          </w:tcPr>
          <w:p>
            <w:pPr>
              <w:pStyle w:val="TableParagraph"/>
              <w:spacing w:before="149"/>
              <w:ind w:right="33"/>
              <w:rPr>
                <w:sz w:val="24"/>
              </w:rPr>
            </w:pPr>
            <w:r>
              <w:rPr>
                <w:spacing w:val="-4"/>
                <w:sz w:val="24"/>
              </w:rPr>
              <w:t>78.2</w:t>
            </w:r>
          </w:p>
        </w:tc>
        <w:tc>
          <w:tcPr>
            <w:tcW w:w="1800" w:type="dxa"/>
            <w:tcBorders>
              <w:top w:val="nil"/>
              <w:left w:val="single" w:sz="8" w:space="0" w:color="000000"/>
              <w:bottom w:val="nil"/>
            </w:tcBorders>
          </w:tcPr>
          <w:p>
            <w:pPr>
              <w:pStyle w:val="TableParagraph"/>
              <w:spacing w:before="149"/>
              <w:ind w:right="32"/>
              <w:rPr>
                <w:sz w:val="24"/>
              </w:rPr>
            </w:pPr>
            <w:r>
              <w:rPr>
                <w:spacing w:val="-2"/>
                <w:sz w:val="24"/>
              </w:rPr>
              <w:t>100.0</w:t>
            </w:r>
          </w:p>
        </w:tc>
      </w:tr>
      <w:tr>
        <w:trPr>
          <w:trHeight w:val="402" w:hRule="atLeast"/>
        </w:trPr>
        <w:tc>
          <w:tcPr>
            <w:tcW w:w="2414" w:type="dxa"/>
            <w:tcBorders>
              <w:top w:val="nil"/>
            </w:tcBorders>
          </w:tcPr>
          <w:p>
            <w:pPr>
              <w:pStyle w:val="TableParagraph"/>
              <w:spacing w:before="77"/>
              <w:ind w:left="54"/>
              <w:jc w:val="center"/>
              <w:rPr>
                <w:sz w:val="24"/>
              </w:rPr>
            </w:pPr>
            <w:r>
              <w:rPr>
                <w:spacing w:val="-2"/>
                <w:sz w:val="24"/>
              </w:rPr>
              <w:t>Total</w:t>
            </w:r>
          </w:p>
        </w:tc>
        <w:tc>
          <w:tcPr>
            <w:tcW w:w="1404" w:type="dxa"/>
            <w:tcBorders>
              <w:top w:val="nil"/>
              <w:right w:val="single" w:sz="8" w:space="0" w:color="000000"/>
            </w:tcBorders>
          </w:tcPr>
          <w:p>
            <w:pPr>
              <w:pStyle w:val="TableParagraph"/>
              <w:spacing w:before="77"/>
              <w:ind w:right="35"/>
              <w:rPr>
                <w:sz w:val="24"/>
              </w:rPr>
            </w:pPr>
            <w:r>
              <w:rPr>
                <w:spacing w:val="-5"/>
                <w:sz w:val="24"/>
              </w:rPr>
              <w:t>426</w:t>
            </w:r>
          </w:p>
        </w:tc>
        <w:tc>
          <w:tcPr>
            <w:tcW w:w="1236" w:type="dxa"/>
            <w:tcBorders>
              <w:top w:val="nil"/>
              <w:left w:val="single" w:sz="8" w:space="0" w:color="000000"/>
              <w:right w:val="single" w:sz="8" w:space="0" w:color="000000"/>
            </w:tcBorders>
          </w:tcPr>
          <w:p>
            <w:pPr>
              <w:pStyle w:val="TableParagraph"/>
              <w:spacing w:before="77"/>
              <w:ind w:right="37"/>
              <w:rPr>
                <w:sz w:val="24"/>
              </w:rPr>
            </w:pPr>
            <w:r>
              <w:rPr>
                <w:spacing w:val="-2"/>
                <w:sz w:val="24"/>
              </w:rPr>
              <w:t>100.0</w:t>
            </w:r>
          </w:p>
        </w:tc>
        <w:tc>
          <w:tcPr>
            <w:tcW w:w="1684" w:type="dxa"/>
            <w:tcBorders>
              <w:top w:val="nil"/>
              <w:left w:val="single" w:sz="8" w:space="0" w:color="000000"/>
              <w:right w:val="single" w:sz="8" w:space="0" w:color="000000"/>
            </w:tcBorders>
          </w:tcPr>
          <w:p>
            <w:pPr>
              <w:pStyle w:val="TableParagraph"/>
              <w:spacing w:before="77"/>
              <w:ind w:right="33"/>
              <w:rPr>
                <w:sz w:val="24"/>
              </w:rPr>
            </w:pPr>
            <w:r>
              <w:rPr>
                <w:spacing w:val="-2"/>
                <w:sz w:val="24"/>
              </w:rPr>
              <w:t>100.0</w:t>
            </w:r>
          </w:p>
        </w:tc>
        <w:tc>
          <w:tcPr>
            <w:tcW w:w="1800" w:type="dxa"/>
            <w:tcBorders>
              <w:top w:val="nil"/>
              <w:left w:val="single" w:sz="8" w:space="0" w:color="000000"/>
            </w:tcBorders>
          </w:tcPr>
          <w:p>
            <w:pPr>
              <w:pStyle w:val="TableParagraph"/>
              <w:spacing w:before="0"/>
              <w:jc w:val="left"/>
              <w:rPr>
                <w:sz w:val="24"/>
              </w:rPr>
            </w:pPr>
          </w:p>
        </w:tc>
      </w:tr>
    </w:tbl>
    <w:p>
      <w:pPr>
        <w:pStyle w:val="BodyText"/>
        <w:spacing w:before="117"/>
      </w:pPr>
    </w:p>
    <w:p>
      <w:pPr>
        <w:pStyle w:val="BodyText"/>
        <w:spacing w:line="480" w:lineRule="auto"/>
        <w:ind w:left="400" w:right="577"/>
        <w:jc w:val="both"/>
      </w:pPr>
      <w:r>
        <w:rPr/>
        <w:t>From the above, a clear majority of the respondents representing 78.2% responded that animals and human beings including their drinking water were affected. This shows that the impact of degradation is pervasive. However, 93 respondents representing 21.8% reacted that they were noted affected</w:t>
      </w:r>
    </w:p>
    <w:p>
      <w:pPr>
        <w:spacing w:after="0" w:line="480" w:lineRule="auto"/>
        <w:jc w:val="both"/>
        <w:sectPr>
          <w:pgSz w:w="12240" w:h="15840"/>
          <w:pgMar w:header="0" w:footer="1012" w:top="1420" w:bottom="1200" w:left="1040" w:right="860"/>
        </w:sectPr>
      </w:pPr>
    </w:p>
    <w:p>
      <w:pPr>
        <w:pStyle w:val="BodyText"/>
        <w:spacing w:before="68"/>
        <w:ind w:left="400"/>
      </w:pPr>
      <w:r>
        <w:rPr/>
        <w:t>Table</w:t>
      </w:r>
      <w:r>
        <w:rPr>
          <w:spacing w:val="-3"/>
        </w:rPr>
        <w:t> </w:t>
      </w:r>
      <w:r>
        <w:rPr/>
        <w:t>13:</w:t>
      </w:r>
      <w:r>
        <w:rPr>
          <w:spacing w:val="-1"/>
        </w:rPr>
        <w:t> </w:t>
      </w:r>
      <w:r>
        <w:rPr/>
        <w:t>After</w:t>
      </w:r>
      <w:r>
        <w:rPr>
          <w:spacing w:val="-3"/>
        </w:rPr>
        <w:t> </w:t>
      </w:r>
      <w:r>
        <w:rPr/>
        <w:t>the</w:t>
      </w:r>
      <w:r>
        <w:rPr>
          <w:spacing w:val="-2"/>
        </w:rPr>
        <w:t> </w:t>
      </w:r>
      <w:r>
        <w:rPr/>
        <w:t>environment</w:t>
      </w:r>
      <w:r>
        <w:rPr>
          <w:spacing w:val="-1"/>
        </w:rPr>
        <w:t> </w:t>
      </w:r>
      <w:r>
        <w:rPr/>
        <w:t>was</w:t>
      </w:r>
      <w:r>
        <w:rPr>
          <w:spacing w:val="-1"/>
        </w:rPr>
        <w:t> </w:t>
      </w:r>
      <w:r>
        <w:rPr/>
        <w:t>made</w:t>
      </w:r>
      <w:r>
        <w:rPr>
          <w:spacing w:val="-1"/>
        </w:rPr>
        <w:t> </w:t>
      </w:r>
      <w:r>
        <w:rPr/>
        <w:t>good,</w:t>
      </w:r>
      <w:r>
        <w:rPr>
          <w:spacing w:val="1"/>
        </w:rPr>
        <w:t> </w:t>
      </w:r>
      <w:r>
        <w:rPr/>
        <w:t>did</w:t>
      </w:r>
      <w:r>
        <w:rPr>
          <w:spacing w:val="-1"/>
        </w:rPr>
        <w:t> </w:t>
      </w:r>
      <w:r>
        <w:rPr/>
        <w:t>the</w:t>
      </w:r>
      <w:r>
        <w:rPr>
          <w:spacing w:val="-2"/>
        </w:rPr>
        <w:t> </w:t>
      </w:r>
      <w:r>
        <w:rPr/>
        <w:t>farmers return</w:t>
      </w:r>
      <w:r>
        <w:rPr>
          <w:spacing w:val="-1"/>
        </w:rPr>
        <w:t> </w:t>
      </w:r>
      <w:r>
        <w:rPr/>
        <w:t>to</w:t>
      </w:r>
      <w:r>
        <w:rPr>
          <w:spacing w:val="1"/>
        </w:rPr>
        <w:t> </w:t>
      </w:r>
      <w:r>
        <w:rPr/>
        <w:t>their</w:t>
      </w:r>
      <w:r>
        <w:rPr>
          <w:spacing w:val="-1"/>
        </w:rPr>
        <w:t> </w:t>
      </w:r>
      <w:r>
        <w:rPr>
          <w:spacing w:val="-2"/>
        </w:rPr>
        <w:t>farms?</w:t>
      </w:r>
    </w:p>
    <w:p>
      <w:pPr>
        <w:pStyle w:val="BodyText"/>
        <w:rPr>
          <w:sz w:val="20"/>
        </w:rPr>
      </w:pPr>
    </w:p>
    <w:p>
      <w:pPr>
        <w:pStyle w:val="BodyText"/>
        <w:spacing w:before="155"/>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22"/>
        <w:gridCol w:w="1500"/>
        <w:gridCol w:w="1322"/>
        <w:gridCol w:w="1800"/>
        <w:gridCol w:w="1925"/>
      </w:tblGrid>
      <w:tr>
        <w:trPr>
          <w:trHeight w:val="727" w:hRule="atLeast"/>
        </w:trPr>
        <w:tc>
          <w:tcPr>
            <w:tcW w:w="1922" w:type="dxa"/>
          </w:tcPr>
          <w:p>
            <w:pPr>
              <w:pStyle w:val="TableParagraph"/>
              <w:ind w:left="498"/>
              <w:jc w:val="left"/>
              <w:rPr>
                <w:sz w:val="24"/>
              </w:rPr>
            </w:pPr>
            <w:r>
              <w:rPr>
                <w:spacing w:val="-2"/>
                <w:sz w:val="24"/>
              </w:rPr>
              <w:t>Variables</w:t>
            </w:r>
          </w:p>
        </w:tc>
        <w:tc>
          <w:tcPr>
            <w:tcW w:w="1500" w:type="dxa"/>
            <w:tcBorders>
              <w:right w:val="single" w:sz="8" w:space="0" w:color="000000"/>
            </w:tcBorders>
          </w:tcPr>
          <w:p>
            <w:pPr>
              <w:pStyle w:val="TableParagraph"/>
              <w:ind w:left="249"/>
              <w:jc w:val="left"/>
              <w:rPr>
                <w:sz w:val="24"/>
              </w:rPr>
            </w:pPr>
            <w:r>
              <w:rPr>
                <w:spacing w:val="-2"/>
                <w:sz w:val="24"/>
              </w:rPr>
              <w:t>Frequency</w:t>
            </w:r>
          </w:p>
        </w:tc>
        <w:tc>
          <w:tcPr>
            <w:tcW w:w="1322" w:type="dxa"/>
            <w:tcBorders>
              <w:left w:val="single" w:sz="8" w:space="0" w:color="000000"/>
              <w:right w:val="single" w:sz="8" w:space="0" w:color="000000"/>
            </w:tcBorders>
          </w:tcPr>
          <w:p>
            <w:pPr>
              <w:pStyle w:val="TableParagraph"/>
              <w:ind w:left="312"/>
              <w:jc w:val="left"/>
              <w:rPr>
                <w:sz w:val="24"/>
              </w:rPr>
            </w:pPr>
            <w:r>
              <w:rPr>
                <w:spacing w:val="-2"/>
                <w:sz w:val="24"/>
              </w:rPr>
              <w:t>Percent</w:t>
            </w:r>
          </w:p>
        </w:tc>
        <w:tc>
          <w:tcPr>
            <w:tcW w:w="1800" w:type="dxa"/>
            <w:tcBorders>
              <w:left w:val="single" w:sz="8" w:space="0" w:color="000000"/>
              <w:right w:val="single" w:sz="8" w:space="0" w:color="000000"/>
            </w:tcBorders>
          </w:tcPr>
          <w:p>
            <w:pPr>
              <w:pStyle w:val="TableParagraph"/>
              <w:ind w:left="255"/>
              <w:jc w:val="left"/>
              <w:rPr>
                <w:sz w:val="24"/>
              </w:rPr>
            </w:pPr>
            <w:r>
              <w:rPr>
                <w:sz w:val="24"/>
              </w:rPr>
              <w:t>Valid</w:t>
            </w:r>
            <w:r>
              <w:rPr>
                <w:spacing w:val="-2"/>
                <w:sz w:val="24"/>
              </w:rPr>
              <w:t> Percent</w:t>
            </w:r>
          </w:p>
        </w:tc>
        <w:tc>
          <w:tcPr>
            <w:tcW w:w="1925" w:type="dxa"/>
            <w:tcBorders>
              <w:left w:val="single" w:sz="8" w:space="0" w:color="000000"/>
            </w:tcBorders>
          </w:tcPr>
          <w:p>
            <w:pPr>
              <w:pStyle w:val="TableParagraph"/>
              <w:spacing w:line="278" w:lineRule="auto"/>
              <w:ind w:left="608" w:hanging="202"/>
              <w:jc w:val="left"/>
              <w:rPr>
                <w:sz w:val="24"/>
              </w:rPr>
            </w:pPr>
            <w:r>
              <w:rPr>
                <w:spacing w:val="-2"/>
                <w:sz w:val="24"/>
              </w:rPr>
              <w:t>Cumulative Percent</w:t>
            </w:r>
          </w:p>
        </w:tc>
      </w:tr>
      <w:tr>
        <w:trPr>
          <w:trHeight w:val="432" w:hRule="atLeast"/>
        </w:trPr>
        <w:tc>
          <w:tcPr>
            <w:tcW w:w="1922" w:type="dxa"/>
            <w:tcBorders>
              <w:bottom w:val="nil"/>
            </w:tcBorders>
          </w:tcPr>
          <w:p>
            <w:pPr>
              <w:pStyle w:val="TableParagraph"/>
              <w:spacing w:before="68"/>
              <w:ind w:left="1019"/>
              <w:jc w:val="left"/>
              <w:rPr>
                <w:sz w:val="24"/>
              </w:rPr>
            </w:pPr>
            <w:r>
              <w:rPr>
                <w:spacing w:val="-5"/>
                <w:sz w:val="24"/>
              </w:rPr>
              <w:t>Yes</w:t>
            </w:r>
          </w:p>
        </w:tc>
        <w:tc>
          <w:tcPr>
            <w:tcW w:w="1500" w:type="dxa"/>
            <w:tcBorders>
              <w:bottom w:val="nil"/>
              <w:right w:val="single" w:sz="8" w:space="0" w:color="000000"/>
            </w:tcBorders>
          </w:tcPr>
          <w:p>
            <w:pPr>
              <w:pStyle w:val="TableParagraph"/>
              <w:spacing w:before="68"/>
              <w:ind w:right="35"/>
              <w:rPr>
                <w:sz w:val="24"/>
              </w:rPr>
            </w:pPr>
            <w:r>
              <w:rPr>
                <w:spacing w:val="-5"/>
                <w:sz w:val="24"/>
              </w:rPr>
              <w:t>87</w:t>
            </w:r>
          </w:p>
        </w:tc>
        <w:tc>
          <w:tcPr>
            <w:tcW w:w="1322" w:type="dxa"/>
            <w:tcBorders>
              <w:left w:val="single" w:sz="8" w:space="0" w:color="000000"/>
              <w:bottom w:val="nil"/>
              <w:right w:val="single" w:sz="8" w:space="0" w:color="000000"/>
            </w:tcBorders>
          </w:tcPr>
          <w:p>
            <w:pPr>
              <w:pStyle w:val="TableParagraph"/>
              <w:spacing w:before="68"/>
              <w:ind w:right="37"/>
              <w:rPr>
                <w:sz w:val="24"/>
              </w:rPr>
            </w:pPr>
            <w:r>
              <w:rPr>
                <w:spacing w:val="-4"/>
                <w:sz w:val="24"/>
              </w:rPr>
              <w:t>20.4</w:t>
            </w:r>
          </w:p>
        </w:tc>
        <w:tc>
          <w:tcPr>
            <w:tcW w:w="1800" w:type="dxa"/>
            <w:tcBorders>
              <w:left w:val="single" w:sz="8" w:space="0" w:color="000000"/>
              <w:bottom w:val="nil"/>
              <w:right w:val="single" w:sz="8" w:space="0" w:color="000000"/>
            </w:tcBorders>
          </w:tcPr>
          <w:p>
            <w:pPr>
              <w:pStyle w:val="TableParagraph"/>
              <w:spacing w:before="68"/>
              <w:ind w:right="34"/>
              <w:rPr>
                <w:sz w:val="24"/>
              </w:rPr>
            </w:pPr>
            <w:r>
              <w:rPr>
                <w:spacing w:val="-4"/>
                <w:sz w:val="24"/>
              </w:rPr>
              <w:t>20.4</w:t>
            </w:r>
          </w:p>
        </w:tc>
        <w:tc>
          <w:tcPr>
            <w:tcW w:w="1925" w:type="dxa"/>
            <w:tcBorders>
              <w:left w:val="single" w:sz="8" w:space="0" w:color="000000"/>
              <w:bottom w:val="nil"/>
            </w:tcBorders>
          </w:tcPr>
          <w:p>
            <w:pPr>
              <w:pStyle w:val="TableParagraph"/>
              <w:spacing w:before="68"/>
              <w:ind w:right="35"/>
              <w:rPr>
                <w:sz w:val="24"/>
              </w:rPr>
            </w:pPr>
            <w:r>
              <w:rPr>
                <w:spacing w:val="-4"/>
                <w:sz w:val="24"/>
              </w:rPr>
              <w:t>20.4</w:t>
            </w:r>
          </w:p>
        </w:tc>
      </w:tr>
      <w:tr>
        <w:trPr>
          <w:trHeight w:val="452" w:hRule="atLeast"/>
        </w:trPr>
        <w:tc>
          <w:tcPr>
            <w:tcW w:w="1922" w:type="dxa"/>
            <w:tcBorders>
              <w:top w:val="nil"/>
              <w:bottom w:val="nil"/>
            </w:tcBorders>
          </w:tcPr>
          <w:p>
            <w:pPr>
              <w:pStyle w:val="TableParagraph"/>
              <w:spacing w:before="79"/>
              <w:ind w:left="1019"/>
              <w:jc w:val="left"/>
              <w:rPr>
                <w:sz w:val="24"/>
              </w:rPr>
            </w:pPr>
            <w:r>
              <w:rPr>
                <w:spacing w:val="-5"/>
                <w:sz w:val="24"/>
              </w:rPr>
              <w:t>No</w:t>
            </w:r>
          </w:p>
        </w:tc>
        <w:tc>
          <w:tcPr>
            <w:tcW w:w="1500" w:type="dxa"/>
            <w:tcBorders>
              <w:top w:val="nil"/>
              <w:bottom w:val="nil"/>
              <w:right w:val="single" w:sz="8" w:space="0" w:color="000000"/>
            </w:tcBorders>
          </w:tcPr>
          <w:p>
            <w:pPr>
              <w:pStyle w:val="TableParagraph"/>
              <w:spacing w:before="79"/>
              <w:ind w:right="35"/>
              <w:rPr>
                <w:sz w:val="24"/>
              </w:rPr>
            </w:pPr>
            <w:r>
              <w:rPr>
                <w:spacing w:val="-5"/>
                <w:sz w:val="24"/>
              </w:rPr>
              <w:t>339</w:t>
            </w:r>
          </w:p>
        </w:tc>
        <w:tc>
          <w:tcPr>
            <w:tcW w:w="1322" w:type="dxa"/>
            <w:tcBorders>
              <w:top w:val="nil"/>
              <w:left w:val="single" w:sz="8" w:space="0" w:color="000000"/>
              <w:bottom w:val="nil"/>
              <w:right w:val="single" w:sz="8" w:space="0" w:color="000000"/>
            </w:tcBorders>
          </w:tcPr>
          <w:p>
            <w:pPr>
              <w:pStyle w:val="TableParagraph"/>
              <w:spacing w:before="79"/>
              <w:ind w:right="37"/>
              <w:rPr>
                <w:sz w:val="24"/>
              </w:rPr>
            </w:pPr>
            <w:r>
              <w:rPr>
                <w:spacing w:val="-4"/>
                <w:sz w:val="24"/>
              </w:rPr>
              <w:t>79.6</w:t>
            </w:r>
          </w:p>
        </w:tc>
        <w:tc>
          <w:tcPr>
            <w:tcW w:w="1800" w:type="dxa"/>
            <w:tcBorders>
              <w:top w:val="nil"/>
              <w:left w:val="single" w:sz="8" w:space="0" w:color="000000"/>
              <w:bottom w:val="nil"/>
              <w:right w:val="single" w:sz="8" w:space="0" w:color="000000"/>
            </w:tcBorders>
          </w:tcPr>
          <w:p>
            <w:pPr>
              <w:pStyle w:val="TableParagraph"/>
              <w:spacing w:before="79"/>
              <w:ind w:right="34"/>
              <w:rPr>
                <w:sz w:val="24"/>
              </w:rPr>
            </w:pPr>
            <w:r>
              <w:rPr>
                <w:spacing w:val="-4"/>
                <w:sz w:val="24"/>
              </w:rPr>
              <w:t>79.6</w:t>
            </w:r>
          </w:p>
        </w:tc>
        <w:tc>
          <w:tcPr>
            <w:tcW w:w="1925" w:type="dxa"/>
            <w:tcBorders>
              <w:top w:val="nil"/>
              <w:left w:val="single" w:sz="8" w:space="0" w:color="000000"/>
              <w:bottom w:val="nil"/>
            </w:tcBorders>
          </w:tcPr>
          <w:p>
            <w:pPr>
              <w:pStyle w:val="TableParagraph"/>
              <w:spacing w:before="79"/>
              <w:ind w:right="35"/>
              <w:rPr>
                <w:sz w:val="24"/>
              </w:rPr>
            </w:pPr>
            <w:r>
              <w:rPr>
                <w:spacing w:val="-2"/>
                <w:sz w:val="24"/>
              </w:rPr>
              <w:t>100.0</w:t>
            </w:r>
          </w:p>
        </w:tc>
      </w:tr>
      <w:tr>
        <w:trPr>
          <w:trHeight w:val="418" w:hRule="atLeast"/>
        </w:trPr>
        <w:tc>
          <w:tcPr>
            <w:tcW w:w="1922" w:type="dxa"/>
            <w:tcBorders>
              <w:top w:val="nil"/>
            </w:tcBorders>
          </w:tcPr>
          <w:p>
            <w:pPr>
              <w:pStyle w:val="TableParagraph"/>
              <w:spacing w:before="87"/>
              <w:ind w:left="1019"/>
              <w:jc w:val="left"/>
              <w:rPr>
                <w:sz w:val="24"/>
              </w:rPr>
            </w:pPr>
            <w:r>
              <w:rPr>
                <w:spacing w:val="-2"/>
                <w:sz w:val="24"/>
              </w:rPr>
              <w:t>Total</w:t>
            </w:r>
          </w:p>
        </w:tc>
        <w:tc>
          <w:tcPr>
            <w:tcW w:w="1500" w:type="dxa"/>
            <w:tcBorders>
              <w:top w:val="nil"/>
              <w:right w:val="single" w:sz="8" w:space="0" w:color="000000"/>
            </w:tcBorders>
          </w:tcPr>
          <w:p>
            <w:pPr>
              <w:pStyle w:val="TableParagraph"/>
              <w:spacing w:before="87"/>
              <w:ind w:right="35"/>
              <w:rPr>
                <w:sz w:val="24"/>
              </w:rPr>
            </w:pPr>
            <w:r>
              <w:rPr>
                <w:spacing w:val="-5"/>
                <w:sz w:val="24"/>
              </w:rPr>
              <w:t>426</w:t>
            </w:r>
          </w:p>
        </w:tc>
        <w:tc>
          <w:tcPr>
            <w:tcW w:w="1322" w:type="dxa"/>
            <w:tcBorders>
              <w:top w:val="nil"/>
              <w:left w:val="single" w:sz="8" w:space="0" w:color="000000"/>
              <w:right w:val="single" w:sz="8" w:space="0" w:color="000000"/>
            </w:tcBorders>
          </w:tcPr>
          <w:p>
            <w:pPr>
              <w:pStyle w:val="TableParagraph"/>
              <w:spacing w:before="87"/>
              <w:ind w:right="37"/>
              <w:rPr>
                <w:sz w:val="24"/>
              </w:rPr>
            </w:pPr>
            <w:r>
              <w:rPr>
                <w:spacing w:val="-2"/>
                <w:sz w:val="24"/>
              </w:rPr>
              <w:t>100.0</w:t>
            </w:r>
          </w:p>
        </w:tc>
        <w:tc>
          <w:tcPr>
            <w:tcW w:w="1800" w:type="dxa"/>
            <w:tcBorders>
              <w:top w:val="nil"/>
              <w:left w:val="single" w:sz="8" w:space="0" w:color="000000"/>
              <w:right w:val="single" w:sz="8" w:space="0" w:color="000000"/>
            </w:tcBorders>
          </w:tcPr>
          <w:p>
            <w:pPr>
              <w:pStyle w:val="TableParagraph"/>
              <w:spacing w:before="87"/>
              <w:ind w:right="34"/>
              <w:rPr>
                <w:sz w:val="24"/>
              </w:rPr>
            </w:pPr>
            <w:r>
              <w:rPr>
                <w:spacing w:val="-2"/>
                <w:sz w:val="24"/>
              </w:rPr>
              <w:t>100.0</w:t>
            </w:r>
          </w:p>
        </w:tc>
        <w:tc>
          <w:tcPr>
            <w:tcW w:w="1925"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240"/>
      </w:pPr>
    </w:p>
    <w:p>
      <w:pPr>
        <w:pStyle w:val="BodyText"/>
        <w:spacing w:line="480" w:lineRule="auto"/>
        <w:ind w:left="400" w:right="578"/>
        <w:jc w:val="both"/>
      </w:pPr>
      <w:r>
        <w:rPr/>
        <w:t>On this matter, 87 persons representing 20.4% replied that the farmers returned to their</w:t>
      </w:r>
      <w:r>
        <w:rPr>
          <w:spacing w:val="40"/>
        </w:rPr>
        <w:t> </w:t>
      </w:r>
      <w:r>
        <w:rPr/>
        <w:t>farmlands while339 respondents representing</w:t>
      </w:r>
      <w:r>
        <w:rPr>
          <w:spacing w:val="40"/>
        </w:rPr>
        <w:t> </w:t>
      </w:r>
      <w:r>
        <w:rPr/>
        <w:t>79.6% of the respondents answered that farmers did not return to their farm lands; thus leaving them with the option of joining other trades and vocations including illegal mining. The additional implication of this is that environmental degradation results in movement from one area to the other in search of a better environment for fulfillment and satisfaction of their human needs and development. This poses security challenges for the nation and degenerate to civil strife or struggle for space culminating in unrest and other social vices.</w:t>
      </w:r>
    </w:p>
    <w:p>
      <w:pPr>
        <w:pStyle w:val="BodyText"/>
      </w:pPr>
    </w:p>
    <w:p>
      <w:pPr>
        <w:pStyle w:val="BodyText"/>
        <w:spacing w:before="13"/>
      </w:pPr>
    </w:p>
    <w:p>
      <w:pPr>
        <w:pStyle w:val="BodyText"/>
        <w:ind w:left="400"/>
        <w:jc w:val="both"/>
      </w:pPr>
      <w:r>
        <w:rPr/>
        <w:t>Table</w:t>
      </w:r>
      <w:r>
        <w:rPr>
          <w:spacing w:val="-3"/>
        </w:rPr>
        <w:t> </w:t>
      </w:r>
      <w:r>
        <w:rPr/>
        <w:t>14: What</w:t>
      </w:r>
      <w:r>
        <w:rPr>
          <w:spacing w:val="-1"/>
        </w:rPr>
        <w:t> </w:t>
      </w:r>
      <w:r>
        <w:rPr/>
        <w:t>is the</w:t>
      </w:r>
      <w:r>
        <w:rPr>
          <w:spacing w:val="-1"/>
        </w:rPr>
        <w:t> </w:t>
      </w:r>
      <w:r>
        <w:rPr/>
        <w:t>productive</w:t>
      </w:r>
      <w:r>
        <w:rPr>
          <w:spacing w:val="-1"/>
        </w:rPr>
        <w:t> </w:t>
      </w:r>
      <w:r>
        <w:rPr/>
        <w:t>capacity</w:t>
      </w:r>
      <w:r>
        <w:rPr>
          <w:spacing w:val="-6"/>
        </w:rPr>
        <w:t> </w:t>
      </w:r>
      <w:r>
        <w:rPr/>
        <w:t>of the</w:t>
      </w:r>
      <w:r>
        <w:rPr>
          <w:spacing w:val="-3"/>
        </w:rPr>
        <w:t> </w:t>
      </w:r>
      <w:r>
        <w:rPr/>
        <w:t>farm after</w:t>
      </w:r>
      <w:r>
        <w:rPr>
          <w:spacing w:val="-1"/>
        </w:rPr>
        <w:t> </w:t>
      </w:r>
      <w:r>
        <w:rPr/>
        <w:t>the environment</w:t>
      </w:r>
      <w:r>
        <w:rPr>
          <w:spacing w:val="1"/>
        </w:rPr>
        <w:t> </w:t>
      </w:r>
      <w:r>
        <w:rPr/>
        <w:t>was made </w:t>
      </w:r>
      <w:r>
        <w:rPr>
          <w:spacing w:val="-2"/>
        </w:rPr>
        <w:t>good?</w:t>
      </w:r>
    </w:p>
    <w:p>
      <w:pPr>
        <w:pStyle w:val="BodyText"/>
        <w:spacing w:before="196"/>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536"/>
        <w:gridCol w:w="1301"/>
        <w:gridCol w:w="1608"/>
        <w:gridCol w:w="1933"/>
      </w:tblGrid>
      <w:tr>
        <w:trPr>
          <w:trHeight w:val="639" w:hRule="atLeast"/>
        </w:trPr>
        <w:tc>
          <w:tcPr>
            <w:tcW w:w="2485" w:type="dxa"/>
          </w:tcPr>
          <w:p>
            <w:pPr>
              <w:pStyle w:val="TableParagraph"/>
              <w:ind w:left="779"/>
              <w:jc w:val="left"/>
              <w:rPr>
                <w:sz w:val="24"/>
              </w:rPr>
            </w:pPr>
            <w:r>
              <w:rPr>
                <w:spacing w:val="-2"/>
                <w:sz w:val="24"/>
              </w:rPr>
              <w:t>Variables</w:t>
            </w:r>
          </w:p>
        </w:tc>
        <w:tc>
          <w:tcPr>
            <w:tcW w:w="1536" w:type="dxa"/>
            <w:tcBorders>
              <w:right w:val="single" w:sz="8" w:space="0" w:color="000000"/>
            </w:tcBorders>
          </w:tcPr>
          <w:p>
            <w:pPr>
              <w:pStyle w:val="TableParagraph"/>
              <w:ind w:left="265"/>
              <w:jc w:val="left"/>
              <w:rPr>
                <w:sz w:val="24"/>
              </w:rPr>
            </w:pPr>
            <w:r>
              <w:rPr>
                <w:spacing w:val="-2"/>
                <w:sz w:val="24"/>
              </w:rPr>
              <w:t>Frequency</w:t>
            </w:r>
          </w:p>
        </w:tc>
        <w:tc>
          <w:tcPr>
            <w:tcW w:w="1301" w:type="dxa"/>
            <w:tcBorders>
              <w:left w:val="single" w:sz="8" w:space="0" w:color="000000"/>
              <w:right w:val="single" w:sz="8" w:space="0" w:color="000000"/>
            </w:tcBorders>
          </w:tcPr>
          <w:p>
            <w:pPr>
              <w:pStyle w:val="TableParagraph"/>
              <w:ind w:left="299"/>
              <w:jc w:val="left"/>
              <w:rPr>
                <w:sz w:val="24"/>
              </w:rPr>
            </w:pPr>
            <w:r>
              <w:rPr>
                <w:spacing w:val="-2"/>
                <w:sz w:val="24"/>
              </w:rPr>
              <w:t>Percent</w:t>
            </w:r>
          </w:p>
        </w:tc>
        <w:tc>
          <w:tcPr>
            <w:tcW w:w="1608" w:type="dxa"/>
            <w:tcBorders>
              <w:left w:val="single" w:sz="8" w:space="0" w:color="000000"/>
              <w:right w:val="single" w:sz="8" w:space="0" w:color="000000"/>
            </w:tcBorders>
          </w:tcPr>
          <w:p>
            <w:pPr>
              <w:pStyle w:val="TableParagraph"/>
              <w:ind w:left="157"/>
              <w:jc w:val="left"/>
              <w:rPr>
                <w:sz w:val="24"/>
              </w:rPr>
            </w:pPr>
            <w:r>
              <w:rPr>
                <w:sz w:val="24"/>
              </w:rPr>
              <w:t>Valid</w:t>
            </w:r>
            <w:r>
              <w:rPr>
                <w:spacing w:val="-2"/>
                <w:sz w:val="24"/>
              </w:rPr>
              <w:t> Percent</w:t>
            </w:r>
          </w:p>
        </w:tc>
        <w:tc>
          <w:tcPr>
            <w:tcW w:w="1933" w:type="dxa"/>
            <w:tcBorders>
              <w:left w:val="single" w:sz="8" w:space="0" w:color="000000"/>
            </w:tcBorders>
          </w:tcPr>
          <w:p>
            <w:pPr>
              <w:pStyle w:val="TableParagraph"/>
              <w:spacing w:line="320" w:lineRule="exact" w:before="0"/>
              <w:ind w:left="611" w:hanging="202"/>
              <w:jc w:val="left"/>
              <w:rPr>
                <w:sz w:val="24"/>
              </w:rPr>
            </w:pPr>
            <w:r>
              <w:rPr>
                <w:spacing w:val="-2"/>
                <w:sz w:val="24"/>
              </w:rPr>
              <w:t>Cumulative Percent</w:t>
            </w:r>
          </w:p>
        </w:tc>
      </w:tr>
      <w:tr>
        <w:trPr>
          <w:trHeight w:val="377" w:hRule="atLeast"/>
        </w:trPr>
        <w:tc>
          <w:tcPr>
            <w:tcW w:w="2485" w:type="dxa"/>
            <w:tcBorders>
              <w:bottom w:val="nil"/>
            </w:tcBorders>
          </w:tcPr>
          <w:p>
            <w:pPr>
              <w:pStyle w:val="TableParagraph"/>
              <w:spacing w:before="41"/>
              <w:ind w:right="516"/>
              <w:rPr>
                <w:sz w:val="24"/>
              </w:rPr>
            </w:pPr>
            <w:r>
              <w:rPr>
                <w:sz w:val="24"/>
              </w:rPr>
              <w:t>Very</w:t>
            </w:r>
            <w:r>
              <w:rPr>
                <w:spacing w:val="-4"/>
                <w:sz w:val="24"/>
              </w:rPr>
              <w:t> </w:t>
            </w:r>
            <w:r>
              <w:rPr>
                <w:spacing w:val="-5"/>
                <w:sz w:val="24"/>
              </w:rPr>
              <w:t>low</w:t>
            </w:r>
          </w:p>
        </w:tc>
        <w:tc>
          <w:tcPr>
            <w:tcW w:w="1536" w:type="dxa"/>
            <w:tcBorders>
              <w:bottom w:val="nil"/>
              <w:right w:val="single" w:sz="8" w:space="0" w:color="000000"/>
            </w:tcBorders>
          </w:tcPr>
          <w:p>
            <w:pPr>
              <w:pStyle w:val="TableParagraph"/>
              <w:spacing w:before="41"/>
              <w:ind w:right="36"/>
              <w:rPr>
                <w:sz w:val="24"/>
              </w:rPr>
            </w:pPr>
            <w:r>
              <w:rPr>
                <w:spacing w:val="-5"/>
                <w:sz w:val="24"/>
              </w:rPr>
              <w:t>334</w:t>
            </w:r>
          </w:p>
        </w:tc>
        <w:tc>
          <w:tcPr>
            <w:tcW w:w="1301" w:type="dxa"/>
            <w:tcBorders>
              <w:left w:val="single" w:sz="8" w:space="0" w:color="000000"/>
              <w:bottom w:val="nil"/>
              <w:right w:val="single" w:sz="8" w:space="0" w:color="000000"/>
            </w:tcBorders>
          </w:tcPr>
          <w:p>
            <w:pPr>
              <w:pStyle w:val="TableParagraph"/>
              <w:spacing w:before="41"/>
              <w:ind w:right="39"/>
              <w:rPr>
                <w:sz w:val="24"/>
              </w:rPr>
            </w:pPr>
            <w:r>
              <w:rPr>
                <w:spacing w:val="-4"/>
                <w:sz w:val="24"/>
              </w:rPr>
              <w:t>78.4</w:t>
            </w:r>
          </w:p>
        </w:tc>
        <w:tc>
          <w:tcPr>
            <w:tcW w:w="1608" w:type="dxa"/>
            <w:tcBorders>
              <w:left w:val="single" w:sz="8" w:space="0" w:color="000000"/>
              <w:bottom w:val="nil"/>
              <w:right w:val="single" w:sz="8" w:space="0" w:color="000000"/>
            </w:tcBorders>
          </w:tcPr>
          <w:p>
            <w:pPr>
              <w:pStyle w:val="TableParagraph"/>
              <w:spacing w:before="41"/>
              <w:ind w:right="36"/>
              <w:rPr>
                <w:sz w:val="24"/>
              </w:rPr>
            </w:pPr>
            <w:r>
              <w:rPr>
                <w:spacing w:val="-4"/>
                <w:sz w:val="24"/>
              </w:rPr>
              <w:t>78.4</w:t>
            </w:r>
          </w:p>
        </w:tc>
        <w:tc>
          <w:tcPr>
            <w:tcW w:w="1933" w:type="dxa"/>
            <w:tcBorders>
              <w:left w:val="single" w:sz="8" w:space="0" w:color="000000"/>
              <w:bottom w:val="nil"/>
            </w:tcBorders>
          </w:tcPr>
          <w:p>
            <w:pPr>
              <w:pStyle w:val="TableParagraph"/>
              <w:spacing w:before="41"/>
              <w:ind w:right="36"/>
              <w:rPr>
                <w:sz w:val="24"/>
              </w:rPr>
            </w:pPr>
            <w:r>
              <w:rPr>
                <w:spacing w:val="-4"/>
                <w:sz w:val="24"/>
              </w:rPr>
              <w:t>78.4</w:t>
            </w:r>
          </w:p>
        </w:tc>
      </w:tr>
      <w:tr>
        <w:trPr>
          <w:trHeight w:val="392" w:hRule="atLeast"/>
        </w:trPr>
        <w:tc>
          <w:tcPr>
            <w:tcW w:w="2485" w:type="dxa"/>
            <w:tcBorders>
              <w:top w:val="nil"/>
              <w:bottom w:val="nil"/>
            </w:tcBorders>
          </w:tcPr>
          <w:p>
            <w:pPr>
              <w:pStyle w:val="TableParagraph"/>
              <w:spacing w:before="50"/>
              <w:ind w:right="602"/>
              <w:rPr>
                <w:sz w:val="24"/>
              </w:rPr>
            </w:pPr>
            <w:r>
              <w:rPr>
                <w:spacing w:val="-2"/>
                <w:sz w:val="24"/>
              </w:rPr>
              <w:t>Average</w:t>
            </w:r>
          </w:p>
        </w:tc>
        <w:tc>
          <w:tcPr>
            <w:tcW w:w="1536" w:type="dxa"/>
            <w:tcBorders>
              <w:top w:val="nil"/>
              <w:bottom w:val="nil"/>
              <w:right w:val="single" w:sz="8" w:space="0" w:color="000000"/>
            </w:tcBorders>
          </w:tcPr>
          <w:p>
            <w:pPr>
              <w:pStyle w:val="TableParagraph"/>
              <w:spacing w:before="50"/>
              <w:ind w:right="36"/>
              <w:rPr>
                <w:sz w:val="24"/>
              </w:rPr>
            </w:pPr>
            <w:r>
              <w:rPr>
                <w:spacing w:val="-5"/>
                <w:sz w:val="24"/>
              </w:rPr>
              <w:t>79</w:t>
            </w:r>
          </w:p>
        </w:tc>
        <w:tc>
          <w:tcPr>
            <w:tcW w:w="1301" w:type="dxa"/>
            <w:tcBorders>
              <w:top w:val="nil"/>
              <w:left w:val="single" w:sz="8" w:space="0" w:color="000000"/>
              <w:bottom w:val="nil"/>
              <w:right w:val="single" w:sz="8" w:space="0" w:color="000000"/>
            </w:tcBorders>
          </w:tcPr>
          <w:p>
            <w:pPr>
              <w:pStyle w:val="TableParagraph"/>
              <w:spacing w:before="50"/>
              <w:ind w:right="39"/>
              <w:rPr>
                <w:sz w:val="24"/>
              </w:rPr>
            </w:pPr>
            <w:r>
              <w:rPr>
                <w:spacing w:val="-4"/>
                <w:sz w:val="24"/>
              </w:rPr>
              <w:t>18.5</w:t>
            </w:r>
          </w:p>
        </w:tc>
        <w:tc>
          <w:tcPr>
            <w:tcW w:w="1608" w:type="dxa"/>
            <w:tcBorders>
              <w:top w:val="nil"/>
              <w:left w:val="single" w:sz="8" w:space="0" w:color="000000"/>
              <w:bottom w:val="nil"/>
              <w:right w:val="single" w:sz="8" w:space="0" w:color="000000"/>
            </w:tcBorders>
          </w:tcPr>
          <w:p>
            <w:pPr>
              <w:pStyle w:val="TableParagraph"/>
              <w:spacing w:before="50"/>
              <w:ind w:right="36"/>
              <w:rPr>
                <w:sz w:val="24"/>
              </w:rPr>
            </w:pPr>
            <w:r>
              <w:rPr>
                <w:spacing w:val="-4"/>
                <w:sz w:val="24"/>
              </w:rPr>
              <w:t>18.5</w:t>
            </w:r>
          </w:p>
        </w:tc>
        <w:tc>
          <w:tcPr>
            <w:tcW w:w="1933" w:type="dxa"/>
            <w:tcBorders>
              <w:top w:val="nil"/>
              <w:left w:val="single" w:sz="8" w:space="0" w:color="000000"/>
              <w:bottom w:val="nil"/>
            </w:tcBorders>
          </w:tcPr>
          <w:p>
            <w:pPr>
              <w:pStyle w:val="TableParagraph"/>
              <w:spacing w:before="50"/>
              <w:ind w:right="36"/>
              <w:rPr>
                <w:sz w:val="24"/>
              </w:rPr>
            </w:pPr>
            <w:r>
              <w:rPr>
                <w:spacing w:val="-4"/>
                <w:sz w:val="24"/>
              </w:rPr>
              <w:t>96.9</w:t>
            </w:r>
          </w:p>
        </w:tc>
      </w:tr>
      <w:tr>
        <w:trPr>
          <w:trHeight w:val="403" w:hRule="atLeast"/>
        </w:trPr>
        <w:tc>
          <w:tcPr>
            <w:tcW w:w="2485" w:type="dxa"/>
            <w:tcBorders>
              <w:top w:val="nil"/>
              <w:bottom w:val="nil"/>
            </w:tcBorders>
          </w:tcPr>
          <w:p>
            <w:pPr>
              <w:pStyle w:val="TableParagraph"/>
              <w:spacing w:before="56"/>
              <w:ind w:right="449"/>
              <w:rPr>
                <w:sz w:val="24"/>
              </w:rPr>
            </w:pPr>
            <w:r>
              <w:rPr>
                <w:sz w:val="24"/>
              </w:rPr>
              <w:t>Very</w:t>
            </w:r>
            <w:r>
              <w:rPr>
                <w:spacing w:val="-6"/>
                <w:sz w:val="24"/>
              </w:rPr>
              <w:t> </w:t>
            </w:r>
            <w:r>
              <w:rPr>
                <w:spacing w:val="-4"/>
                <w:sz w:val="24"/>
              </w:rPr>
              <w:t>high</w:t>
            </w:r>
          </w:p>
        </w:tc>
        <w:tc>
          <w:tcPr>
            <w:tcW w:w="1536" w:type="dxa"/>
            <w:tcBorders>
              <w:top w:val="nil"/>
              <w:bottom w:val="nil"/>
              <w:right w:val="single" w:sz="8" w:space="0" w:color="000000"/>
            </w:tcBorders>
          </w:tcPr>
          <w:p>
            <w:pPr>
              <w:pStyle w:val="TableParagraph"/>
              <w:spacing w:before="56"/>
              <w:ind w:right="36"/>
              <w:rPr>
                <w:sz w:val="24"/>
              </w:rPr>
            </w:pPr>
            <w:r>
              <w:rPr>
                <w:spacing w:val="-5"/>
                <w:sz w:val="24"/>
              </w:rPr>
              <w:t>13</w:t>
            </w:r>
          </w:p>
        </w:tc>
        <w:tc>
          <w:tcPr>
            <w:tcW w:w="1301" w:type="dxa"/>
            <w:tcBorders>
              <w:top w:val="nil"/>
              <w:left w:val="single" w:sz="8" w:space="0" w:color="000000"/>
              <w:bottom w:val="nil"/>
              <w:right w:val="single" w:sz="8" w:space="0" w:color="000000"/>
            </w:tcBorders>
          </w:tcPr>
          <w:p>
            <w:pPr>
              <w:pStyle w:val="TableParagraph"/>
              <w:spacing w:before="56"/>
              <w:ind w:right="39"/>
              <w:rPr>
                <w:sz w:val="24"/>
              </w:rPr>
            </w:pPr>
            <w:r>
              <w:rPr>
                <w:spacing w:val="-5"/>
                <w:sz w:val="24"/>
              </w:rPr>
              <w:t>3.1</w:t>
            </w:r>
          </w:p>
        </w:tc>
        <w:tc>
          <w:tcPr>
            <w:tcW w:w="1608" w:type="dxa"/>
            <w:tcBorders>
              <w:top w:val="nil"/>
              <w:left w:val="single" w:sz="8" w:space="0" w:color="000000"/>
              <w:bottom w:val="nil"/>
              <w:right w:val="single" w:sz="8" w:space="0" w:color="000000"/>
            </w:tcBorders>
          </w:tcPr>
          <w:p>
            <w:pPr>
              <w:pStyle w:val="TableParagraph"/>
              <w:spacing w:before="56"/>
              <w:ind w:right="36"/>
              <w:rPr>
                <w:sz w:val="24"/>
              </w:rPr>
            </w:pPr>
            <w:r>
              <w:rPr>
                <w:spacing w:val="-5"/>
                <w:sz w:val="24"/>
              </w:rPr>
              <w:t>3.1</w:t>
            </w:r>
          </w:p>
        </w:tc>
        <w:tc>
          <w:tcPr>
            <w:tcW w:w="1933" w:type="dxa"/>
            <w:tcBorders>
              <w:top w:val="nil"/>
              <w:left w:val="single" w:sz="8" w:space="0" w:color="000000"/>
              <w:bottom w:val="nil"/>
            </w:tcBorders>
          </w:tcPr>
          <w:p>
            <w:pPr>
              <w:pStyle w:val="TableParagraph"/>
              <w:spacing w:before="56"/>
              <w:ind w:right="36"/>
              <w:rPr>
                <w:sz w:val="24"/>
              </w:rPr>
            </w:pPr>
            <w:r>
              <w:rPr>
                <w:spacing w:val="-2"/>
                <w:sz w:val="24"/>
              </w:rPr>
              <w:t>100.0</w:t>
            </w:r>
          </w:p>
        </w:tc>
      </w:tr>
      <w:tr>
        <w:trPr>
          <w:trHeight w:val="368" w:hRule="atLeast"/>
        </w:trPr>
        <w:tc>
          <w:tcPr>
            <w:tcW w:w="2485" w:type="dxa"/>
            <w:tcBorders>
              <w:top w:val="nil"/>
            </w:tcBorders>
          </w:tcPr>
          <w:p>
            <w:pPr>
              <w:pStyle w:val="TableParagraph"/>
              <w:spacing w:before="61"/>
              <w:ind w:left="136" w:right="23"/>
              <w:jc w:val="center"/>
              <w:rPr>
                <w:sz w:val="24"/>
              </w:rPr>
            </w:pPr>
            <w:r>
              <w:rPr>
                <w:spacing w:val="-2"/>
                <w:sz w:val="24"/>
              </w:rPr>
              <w:t>Total</w:t>
            </w:r>
          </w:p>
        </w:tc>
        <w:tc>
          <w:tcPr>
            <w:tcW w:w="1536" w:type="dxa"/>
            <w:tcBorders>
              <w:top w:val="nil"/>
              <w:right w:val="single" w:sz="8" w:space="0" w:color="000000"/>
            </w:tcBorders>
          </w:tcPr>
          <w:p>
            <w:pPr>
              <w:pStyle w:val="TableParagraph"/>
              <w:spacing w:before="61"/>
              <w:ind w:right="36"/>
              <w:rPr>
                <w:sz w:val="24"/>
              </w:rPr>
            </w:pPr>
            <w:r>
              <w:rPr>
                <w:spacing w:val="-5"/>
                <w:sz w:val="24"/>
              </w:rPr>
              <w:t>426</w:t>
            </w:r>
          </w:p>
        </w:tc>
        <w:tc>
          <w:tcPr>
            <w:tcW w:w="1301" w:type="dxa"/>
            <w:tcBorders>
              <w:top w:val="nil"/>
              <w:left w:val="single" w:sz="8" w:space="0" w:color="000000"/>
              <w:right w:val="single" w:sz="8" w:space="0" w:color="000000"/>
            </w:tcBorders>
          </w:tcPr>
          <w:p>
            <w:pPr>
              <w:pStyle w:val="TableParagraph"/>
              <w:spacing w:before="61"/>
              <w:ind w:right="39"/>
              <w:rPr>
                <w:sz w:val="24"/>
              </w:rPr>
            </w:pPr>
            <w:r>
              <w:rPr>
                <w:spacing w:val="-2"/>
                <w:sz w:val="24"/>
              </w:rPr>
              <w:t>100.0</w:t>
            </w:r>
          </w:p>
        </w:tc>
        <w:tc>
          <w:tcPr>
            <w:tcW w:w="1608" w:type="dxa"/>
            <w:tcBorders>
              <w:top w:val="nil"/>
              <w:left w:val="single" w:sz="8" w:space="0" w:color="000000"/>
              <w:right w:val="single" w:sz="8" w:space="0" w:color="000000"/>
            </w:tcBorders>
          </w:tcPr>
          <w:p>
            <w:pPr>
              <w:pStyle w:val="TableParagraph"/>
              <w:spacing w:before="61"/>
              <w:ind w:right="36"/>
              <w:rPr>
                <w:sz w:val="24"/>
              </w:rPr>
            </w:pPr>
            <w:r>
              <w:rPr>
                <w:spacing w:val="-2"/>
                <w:sz w:val="24"/>
              </w:rPr>
              <w:t>100.0</w:t>
            </w:r>
          </w:p>
        </w:tc>
        <w:tc>
          <w:tcPr>
            <w:tcW w:w="1933" w:type="dxa"/>
            <w:tcBorders>
              <w:top w:val="nil"/>
              <w:left w:val="single" w:sz="8" w:space="0" w:color="000000"/>
            </w:tcBorders>
          </w:tcPr>
          <w:p>
            <w:pPr>
              <w:pStyle w:val="TableParagraph"/>
              <w:spacing w:before="0"/>
              <w:jc w:val="left"/>
              <w:rPr>
                <w:sz w:val="24"/>
              </w:rPr>
            </w:pPr>
          </w:p>
        </w:tc>
      </w:tr>
    </w:tbl>
    <w:p>
      <w:pPr>
        <w:spacing w:after="0"/>
        <w:jc w:val="left"/>
        <w:rPr>
          <w:sz w:val="24"/>
        </w:rPr>
        <w:sectPr>
          <w:pgSz w:w="12240" w:h="15840"/>
          <w:pgMar w:header="0" w:footer="1012" w:top="1640" w:bottom="1200" w:left="1040" w:right="860"/>
        </w:sectPr>
      </w:pPr>
    </w:p>
    <w:p>
      <w:pPr>
        <w:pStyle w:val="BodyText"/>
        <w:spacing w:line="480" w:lineRule="auto" w:before="72"/>
        <w:ind w:left="400" w:right="579"/>
        <w:jc w:val="both"/>
      </w:pPr>
      <w:r>
        <w:rPr/>
        <w:t>A high number of respondents representing 78.4% answered that the yields of farmlands were very low owing to the impact of degradation on the outputs and quality of produce from farmlands affected by mining activities. Another 79 persons representing 18.5% answered that the yield was average while 13 respondents representing 3.1% posited that the yield was high. The conclusion that could be arrived at on this issue, is that mining devastates agricultural farming land and poses threat to livelihoods.</w:t>
      </w:r>
    </w:p>
    <w:p>
      <w:pPr>
        <w:pStyle w:val="BodyText"/>
      </w:pPr>
    </w:p>
    <w:p>
      <w:pPr>
        <w:pStyle w:val="BodyText"/>
      </w:pPr>
    </w:p>
    <w:p>
      <w:pPr>
        <w:pStyle w:val="BodyText"/>
      </w:pPr>
    </w:p>
    <w:p>
      <w:pPr>
        <w:pStyle w:val="BodyText"/>
        <w:spacing w:before="39"/>
      </w:pPr>
    </w:p>
    <w:p>
      <w:pPr>
        <w:pStyle w:val="BodyText"/>
        <w:ind w:left="400"/>
        <w:jc w:val="both"/>
      </w:pPr>
      <w:r>
        <w:rPr/>
        <w:t>Table</w:t>
      </w:r>
      <w:r>
        <w:rPr>
          <w:spacing w:val="-3"/>
        </w:rPr>
        <w:t> </w:t>
      </w:r>
      <w:r>
        <w:rPr/>
        <w:t>15:</w:t>
      </w:r>
      <w:r>
        <w:rPr>
          <w:spacing w:val="-1"/>
        </w:rPr>
        <w:t> </w:t>
      </w:r>
      <w:r>
        <w:rPr/>
        <w:t>What was</w:t>
      </w:r>
      <w:r>
        <w:rPr>
          <w:spacing w:val="-1"/>
        </w:rPr>
        <w:t> </w:t>
      </w:r>
      <w:r>
        <w:rPr/>
        <w:t>the</w:t>
      </w:r>
      <w:r>
        <w:rPr>
          <w:spacing w:val="-1"/>
        </w:rPr>
        <w:t> </w:t>
      </w:r>
      <w:r>
        <w:rPr/>
        <w:t>cause of</w:t>
      </w:r>
      <w:r>
        <w:rPr>
          <w:spacing w:val="-1"/>
        </w:rPr>
        <w:t> </w:t>
      </w:r>
      <w:r>
        <w:rPr/>
        <w:t>the</w:t>
      </w:r>
      <w:r>
        <w:rPr>
          <w:spacing w:val="-1"/>
        </w:rPr>
        <w:t> </w:t>
      </w:r>
      <w:r>
        <w:rPr/>
        <w:t>environmental </w:t>
      </w:r>
      <w:r>
        <w:rPr>
          <w:spacing w:val="-2"/>
        </w:rPr>
        <w:t>degradation?</w:t>
      </w:r>
    </w:p>
    <w:p>
      <w:pPr>
        <w:pStyle w:val="BodyText"/>
        <w:rPr>
          <w:sz w:val="20"/>
        </w:rPr>
      </w:pPr>
    </w:p>
    <w:p>
      <w:pPr>
        <w:pStyle w:val="BodyText"/>
        <w:rPr>
          <w:sz w:val="20"/>
        </w:rPr>
      </w:pPr>
    </w:p>
    <w:p>
      <w:pPr>
        <w:pStyle w:val="BodyText"/>
        <w:spacing w:before="168"/>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99"/>
        <w:gridCol w:w="1176"/>
        <w:gridCol w:w="1253"/>
        <w:gridCol w:w="1711"/>
        <w:gridCol w:w="1829"/>
      </w:tblGrid>
      <w:tr>
        <w:trPr>
          <w:trHeight w:val="646" w:hRule="atLeast"/>
        </w:trPr>
        <w:tc>
          <w:tcPr>
            <w:tcW w:w="2799" w:type="dxa"/>
          </w:tcPr>
          <w:p>
            <w:pPr>
              <w:pStyle w:val="TableParagraph"/>
              <w:spacing w:before="82"/>
              <w:jc w:val="left"/>
              <w:rPr>
                <w:sz w:val="24"/>
              </w:rPr>
            </w:pPr>
          </w:p>
          <w:p>
            <w:pPr>
              <w:pStyle w:val="TableParagraph"/>
              <w:spacing w:line="268" w:lineRule="exact" w:before="0"/>
              <w:ind w:left="937"/>
              <w:jc w:val="left"/>
              <w:rPr>
                <w:sz w:val="24"/>
              </w:rPr>
            </w:pPr>
            <w:r>
              <w:rPr>
                <w:spacing w:val="-2"/>
                <w:sz w:val="24"/>
              </w:rPr>
              <w:t>Variables</w:t>
            </w:r>
          </w:p>
        </w:tc>
        <w:tc>
          <w:tcPr>
            <w:tcW w:w="1176" w:type="dxa"/>
            <w:tcBorders>
              <w:right w:val="single" w:sz="8" w:space="0" w:color="000000"/>
            </w:tcBorders>
          </w:tcPr>
          <w:p>
            <w:pPr>
              <w:pStyle w:val="TableParagraph"/>
              <w:ind w:right="41"/>
              <w:rPr>
                <w:sz w:val="24"/>
              </w:rPr>
            </w:pPr>
            <w:r>
              <w:rPr>
                <w:spacing w:val="-2"/>
                <w:sz w:val="24"/>
              </w:rPr>
              <w:t>Frequency</w:t>
            </w:r>
          </w:p>
        </w:tc>
        <w:tc>
          <w:tcPr>
            <w:tcW w:w="1253" w:type="dxa"/>
            <w:tcBorders>
              <w:left w:val="single" w:sz="8" w:space="0" w:color="000000"/>
              <w:right w:val="single" w:sz="8" w:space="0" w:color="000000"/>
            </w:tcBorders>
          </w:tcPr>
          <w:p>
            <w:pPr>
              <w:pStyle w:val="TableParagraph"/>
              <w:ind w:left="277"/>
              <w:jc w:val="left"/>
              <w:rPr>
                <w:sz w:val="24"/>
              </w:rPr>
            </w:pPr>
            <w:r>
              <w:rPr>
                <w:spacing w:val="-2"/>
                <w:sz w:val="24"/>
              </w:rPr>
              <w:t>Percent</w:t>
            </w:r>
          </w:p>
        </w:tc>
        <w:tc>
          <w:tcPr>
            <w:tcW w:w="1711" w:type="dxa"/>
            <w:tcBorders>
              <w:left w:val="single" w:sz="8" w:space="0" w:color="000000"/>
              <w:right w:val="single" w:sz="8" w:space="0" w:color="000000"/>
            </w:tcBorders>
          </w:tcPr>
          <w:p>
            <w:pPr>
              <w:pStyle w:val="TableParagraph"/>
              <w:ind w:left="210"/>
              <w:jc w:val="left"/>
              <w:rPr>
                <w:sz w:val="24"/>
              </w:rPr>
            </w:pPr>
            <w:r>
              <w:rPr>
                <w:sz w:val="24"/>
              </w:rPr>
              <w:t>Valid</w:t>
            </w:r>
            <w:r>
              <w:rPr>
                <w:spacing w:val="-2"/>
                <w:sz w:val="24"/>
              </w:rPr>
              <w:t> Percent</w:t>
            </w:r>
          </w:p>
        </w:tc>
        <w:tc>
          <w:tcPr>
            <w:tcW w:w="1829" w:type="dxa"/>
            <w:tcBorders>
              <w:left w:val="single" w:sz="8" w:space="0" w:color="000000"/>
            </w:tcBorders>
          </w:tcPr>
          <w:p>
            <w:pPr>
              <w:pStyle w:val="TableParagraph"/>
              <w:spacing w:line="320" w:lineRule="exact" w:before="0"/>
              <w:ind w:left="559" w:hanging="202"/>
              <w:jc w:val="left"/>
              <w:rPr>
                <w:sz w:val="24"/>
              </w:rPr>
            </w:pPr>
            <w:r>
              <w:rPr>
                <w:spacing w:val="-2"/>
                <w:sz w:val="24"/>
              </w:rPr>
              <w:t>Cumulative Percent</w:t>
            </w:r>
          </w:p>
        </w:tc>
      </w:tr>
      <w:tr>
        <w:trPr>
          <w:trHeight w:val="374" w:hRule="atLeast"/>
        </w:trPr>
        <w:tc>
          <w:tcPr>
            <w:tcW w:w="2799" w:type="dxa"/>
            <w:tcBorders>
              <w:bottom w:val="nil"/>
            </w:tcBorders>
          </w:tcPr>
          <w:p>
            <w:pPr>
              <w:pStyle w:val="TableParagraph"/>
              <w:ind w:left="971"/>
              <w:jc w:val="left"/>
              <w:rPr>
                <w:sz w:val="24"/>
              </w:rPr>
            </w:pPr>
            <w:r>
              <w:rPr>
                <w:spacing w:val="-2"/>
                <w:sz w:val="24"/>
              </w:rPr>
              <w:t>Operations</w:t>
            </w:r>
          </w:p>
        </w:tc>
        <w:tc>
          <w:tcPr>
            <w:tcW w:w="1176" w:type="dxa"/>
            <w:tcBorders>
              <w:bottom w:val="nil"/>
              <w:right w:val="single" w:sz="8" w:space="0" w:color="000000"/>
            </w:tcBorders>
          </w:tcPr>
          <w:p>
            <w:pPr>
              <w:pStyle w:val="TableParagraph"/>
              <w:ind w:right="36"/>
              <w:rPr>
                <w:sz w:val="24"/>
              </w:rPr>
            </w:pPr>
            <w:r>
              <w:rPr>
                <w:spacing w:val="-5"/>
                <w:sz w:val="24"/>
              </w:rPr>
              <w:t>234</w:t>
            </w:r>
          </w:p>
        </w:tc>
        <w:tc>
          <w:tcPr>
            <w:tcW w:w="1253" w:type="dxa"/>
            <w:tcBorders>
              <w:left w:val="single" w:sz="8" w:space="0" w:color="000000"/>
              <w:bottom w:val="nil"/>
              <w:right w:val="single" w:sz="8" w:space="0" w:color="000000"/>
            </w:tcBorders>
          </w:tcPr>
          <w:p>
            <w:pPr>
              <w:pStyle w:val="TableParagraph"/>
              <w:ind w:right="36"/>
              <w:rPr>
                <w:sz w:val="24"/>
              </w:rPr>
            </w:pPr>
            <w:r>
              <w:rPr>
                <w:spacing w:val="-4"/>
                <w:sz w:val="24"/>
              </w:rPr>
              <w:t>54.9</w:t>
            </w:r>
          </w:p>
        </w:tc>
        <w:tc>
          <w:tcPr>
            <w:tcW w:w="1711" w:type="dxa"/>
            <w:tcBorders>
              <w:left w:val="single" w:sz="8" w:space="0" w:color="000000"/>
              <w:bottom w:val="nil"/>
              <w:right w:val="single" w:sz="8" w:space="0" w:color="000000"/>
            </w:tcBorders>
          </w:tcPr>
          <w:p>
            <w:pPr>
              <w:pStyle w:val="TableParagraph"/>
              <w:ind w:right="35"/>
              <w:rPr>
                <w:sz w:val="24"/>
              </w:rPr>
            </w:pPr>
            <w:r>
              <w:rPr>
                <w:spacing w:val="-4"/>
                <w:sz w:val="24"/>
              </w:rPr>
              <w:t>54.9</w:t>
            </w:r>
          </w:p>
        </w:tc>
        <w:tc>
          <w:tcPr>
            <w:tcW w:w="1829" w:type="dxa"/>
            <w:tcBorders>
              <w:left w:val="single" w:sz="8" w:space="0" w:color="000000"/>
              <w:bottom w:val="nil"/>
            </w:tcBorders>
          </w:tcPr>
          <w:p>
            <w:pPr>
              <w:pStyle w:val="TableParagraph"/>
              <w:ind w:right="37"/>
              <w:rPr>
                <w:sz w:val="24"/>
              </w:rPr>
            </w:pPr>
            <w:r>
              <w:rPr>
                <w:spacing w:val="-4"/>
                <w:sz w:val="24"/>
              </w:rPr>
              <w:t>54.9</w:t>
            </w:r>
          </w:p>
        </w:tc>
      </w:tr>
      <w:tr>
        <w:trPr>
          <w:trHeight w:val="398" w:hRule="atLeast"/>
        </w:trPr>
        <w:tc>
          <w:tcPr>
            <w:tcW w:w="2799" w:type="dxa"/>
            <w:tcBorders>
              <w:top w:val="nil"/>
              <w:bottom w:val="nil"/>
            </w:tcBorders>
          </w:tcPr>
          <w:p>
            <w:pPr>
              <w:pStyle w:val="TableParagraph"/>
              <w:spacing w:before="49"/>
              <w:ind w:left="971"/>
              <w:jc w:val="left"/>
              <w:rPr>
                <w:sz w:val="24"/>
              </w:rPr>
            </w:pPr>
            <w:r>
              <w:rPr>
                <w:spacing w:val="-2"/>
                <w:sz w:val="24"/>
              </w:rPr>
              <w:t>Chemical</w:t>
            </w:r>
          </w:p>
        </w:tc>
        <w:tc>
          <w:tcPr>
            <w:tcW w:w="1176" w:type="dxa"/>
            <w:tcBorders>
              <w:top w:val="nil"/>
              <w:bottom w:val="nil"/>
              <w:right w:val="single" w:sz="8" w:space="0" w:color="000000"/>
            </w:tcBorders>
          </w:tcPr>
          <w:p>
            <w:pPr>
              <w:pStyle w:val="TableParagraph"/>
              <w:spacing w:before="49"/>
              <w:ind w:right="36"/>
              <w:rPr>
                <w:sz w:val="24"/>
              </w:rPr>
            </w:pPr>
            <w:r>
              <w:rPr>
                <w:spacing w:val="-5"/>
                <w:sz w:val="24"/>
              </w:rPr>
              <w:t>65</w:t>
            </w:r>
          </w:p>
        </w:tc>
        <w:tc>
          <w:tcPr>
            <w:tcW w:w="1253" w:type="dxa"/>
            <w:tcBorders>
              <w:top w:val="nil"/>
              <w:left w:val="single" w:sz="8" w:space="0" w:color="000000"/>
              <w:bottom w:val="nil"/>
              <w:right w:val="single" w:sz="8" w:space="0" w:color="000000"/>
            </w:tcBorders>
          </w:tcPr>
          <w:p>
            <w:pPr>
              <w:pStyle w:val="TableParagraph"/>
              <w:spacing w:before="49"/>
              <w:ind w:right="36"/>
              <w:rPr>
                <w:sz w:val="24"/>
              </w:rPr>
            </w:pPr>
            <w:r>
              <w:rPr>
                <w:spacing w:val="-4"/>
                <w:sz w:val="24"/>
              </w:rPr>
              <w:t>15.3</w:t>
            </w:r>
          </w:p>
        </w:tc>
        <w:tc>
          <w:tcPr>
            <w:tcW w:w="1711" w:type="dxa"/>
            <w:tcBorders>
              <w:top w:val="nil"/>
              <w:left w:val="single" w:sz="8" w:space="0" w:color="000000"/>
              <w:bottom w:val="nil"/>
              <w:right w:val="single" w:sz="8" w:space="0" w:color="000000"/>
            </w:tcBorders>
          </w:tcPr>
          <w:p>
            <w:pPr>
              <w:pStyle w:val="TableParagraph"/>
              <w:spacing w:before="49"/>
              <w:ind w:right="35"/>
              <w:rPr>
                <w:sz w:val="24"/>
              </w:rPr>
            </w:pPr>
            <w:r>
              <w:rPr>
                <w:spacing w:val="-4"/>
                <w:sz w:val="24"/>
              </w:rPr>
              <w:t>15.3</w:t>
            </w:r>
          </w:p>
        </w:tc>
        <w:tc>
          <w:tcPr>
            <w:tcW w:w="1829" w:type="dxa"/>
            <w:tcBorders>
              <w:top w:val="nil"/>
              <w:left w:val="single" w:sz="8" w:space="0" w:color="000000"/>
              <w:bottom w:val="nil"/>
            </w:tcBorders>
          </w:tcPr>
          <w:p>
            <w:pPr>
              <w:pStyle w:val="TableParagraph"/>
              <w:spacing w:before="49"/>
              <w:ind w:right="37"/>
              <w:rPr>
                <w:sz w:val="24"/>
              </w:rPr>
            </w:pPr>
            <w:r>
              <w:rPr>
                <w:spacing w:val="-4"/>
                <w:sz w:val="24"/>
              </w:rPr>
              <w:t>70.2</w:t>
            </w:r>
          </w:p>
        </w:tc>
      </w:tr>
      <w:tr>
        <w:trPr>
          <w:trHeight w:val="412" w:hRule="atLeast"/>
        </w:trPr>
        <w:tc>
          <w:tcPr>
            <w:tcW w:w="2799" w:type="dxa"/>
            <w:tcBorders>
              <w:top w:val="nil"/>
              <w:bottom w:val="nil"/>
            </w:tcBorders>
          </w:tcPr>
          <w:p>
            <w:pPr>
              <w:pStyle w:val="TableParagraph"/>
              <w:spacing w:before="63"/>
              <w:ind w:left="971"/>
              <w:jc w:val="left"/>
              <w:rPr>
                <w:sz w:val="24"/>
              </w:rPr>
            </w:pPr>
            <w:r>
              <w:rPr>
                <w:spacing w:val="-2"/>
                <w:sz w:val="24"/>
              </w:rPr>
              <w:t>Afforestation</w:t>
            </w:r>
          </w:p>
        </w:tc>
        <w:tc>
          <w:tcPr>
            <w:tcW w:w="1176" w:type="dxa"/>
            <w:tcBorders>
              <w:top w:val="nil"/>
              <w:bottom w:val="nil"/>
              <w:right w:val="single" w:sz="8" w:space="0" w:color="000000"/>
            </w:tcBorders>
          </w:tcPr>
          <w:p>
            <w:pPr>
              <w:pStyle w:val="TableParagraph"/>
              <w:spacing w:before="63"/>
              <w:ind w:right="36"/>
              <w:rPr>
                <w:sz w:val="24"/>
              </w:rPr>
            </w:pPr>
            <w:r>
              <w:rPr>
                <w:spacing w:val="-5"/>
                <w:sz w:val="24"/>
              </w:rPr>
              <w:t>96</w:t>
            </w:r>
          </w:p>
        </w:tc>
        <w:tc>
          <w:tcPr>
            <w:tcW w:w="1253" w:type="dxa"/>
            <w:tcBorders>
              <w:top w:val="nil"/>
              <w:left w:val="single" w:sz="8" w:space="0" w:color="000000"/>
              <w:bottom w:val="nil"/>
              <w:right w:val="single" w:sz="8" w:space="0" w:color="000000"/>
            </w:tcBorders>
          </w:tcPr>
          <w:p>
            <w:pPr>
              <w:pStyle w:val="TableParagraph"/>
              <w:spacing w:before="63"/>
              <w:ind w:right="36"/>
              <w:rPr>
                <w:sz w:val="24"/>
              </w:rPr>
            </w:pPr>
            <w:r>
              <w:rPr>
                <w:spacing w:val="-4"/>
                <w:sz w:val="24"/>
              </w:rPr>
              <w:t>22.5</w:t>
            </w:r>
          </w:p>
        </w:tc>
        <w:tc>
          <w:tcPr>
            <w:tcW w:w="1711" w:type="dxa"/>
            <w:tcBorders>
              <w:top w:val="nil"/>
              <w:left w:val="single" w:sz="8" w:space="0" w:color="000000"/>
              <w:bottom w:val="nil"/>
              <w:right w:val="single" w:sz="8" w:space="0" w:color="000000"/>
            </w:tcBorders>
          </w:tcPr>
          <w:p>
            <w:pPr>
              <w:pStyle w:val="TableParagraph"/>
              <w:spacing w:before="63"/>
              <w:ind w:right="35"/>
              <w:rPr>
                <w:sz w:val="24"/>
              </w:rPr>
            </w:pPr>
            <w:r>
              <w:rPr>
                <w:spacing w:val="-4"/>
                <w:sz w:val="24"/>
              </w:rPr>
              <w:t>22.5</w:t>
            </w:r>
          </w:p>
        </w:tc>
        <w:tc>
          <w:tcPr>
            <w:tcW w:w="1829" w:type="dxa"/>
            <w:tcBorders>
              <w:top w:val="nil"/>
              <w:left w:val="single" w:sz="8" w:space="0" w:color="000000"/>
              <w:bottom w:val="nil"/>
            </w:tcBorders>
          </w:tcPr>
          <w:p>
            <w:pPr>
              <w:pStyle w:val="TableParagraph"/>
              <w:spacing w:before="63"/>
              <w:ind w:right="37"/>
              <w:rPr>
                <w:sz w:val="24"/>
              </w:rPr>
            </w:pPr>
            <w:r>
              <w:rPr>
                <w:spacing w:val="-4"/>
                <w:sz w:val="24"/>
              </w:rPr>
              <w:t>92.7</w:t>
            </w:r>
          </w:p>
        </w:tc>
      </w:tr>
      <w:tr>
        <w:trPr>
          <w:trHeight w:val="409" w:hRule="atLeast"/>
        </w:trPr>
        <w:tc>
          <w:tcPr>
            <w:tcW w:w="2799" w:type="dxa"/>
            <w:tcBorders>
              <w:top w:val="nil"/>
              <w:bottom w:val="nil"/>
            </w:tcBorders>
          </w:tcPr>
          <w:p>
            <w:pPr>
              <w:pStyle w:val="TableParagraph"/>
              <w:spacing w:before="63"/>
              <w:ind w:left="971"/>
              <w:jc w:val="left"/>
              <w:rPr>
                <w:sz w:val="24"/>
              </w:rPr>
            </w:pPr>
            <w:r>
              <w:rPr>
                <w:spacing w:val="-4"/>
                <w:sz w:val="24"/>
              </w:rPr>
              <w:t>Dust</w:t>
            </w:r>
          </w:p>
        </w:tc>
        <w:tc>
          <w:tcPr>
            <w:tcW w:w="1176" w:type="dxa"/>
            <w:tcBorders>
              <w:top w:val="nil"/>
              <w:bottom w:val="nil"/>
              <w:right w:val="single" w:sz="8" w:space="0" w:color="000000"/>
            </w:tcBorders>
          </w:tcPr>
          <w:p>
            <w:pPr>
              <w:pStyle w:val="TableParagraph"/>
              <w:spacing w:before="63"/>
              <w:ind w:right="36"/>
              <w:rPr>
                <w:sz w:val="24"/>
              </w:rPr>
            </w:pPr>
            <w:r>
              <w:rPr>
                <w:spacing w:val="-10"/>
                <w:sz w:val="24"/>
              </w:rPr>
              <w:t>8</w:t>
            </w:r>
          </w:p>
        </w:tc>
        <w:tc>
          <w:tcPr>
            <w:tcW w:w="1253" w:type="dxa"/>
            <w:tcBorders>
              <w:top w:val="nil"/>
              <w:left w:val="single" w:sz="8" w:space="0" w:color="000000"/>
              <w:bottom w:val="nil"/>
              <w:right w:val="single" w:sz="8" w:space="0" w:color="000000"/>
            </w:tcBorders>
          </w:tcPr>
          <w:p>
            <w:pPr>
              <w:pStyle w:val="TableParagraph"/>
              <w:spacing w:before="63"/>
              <w:ind w:right="36"/>
              <w:rPr>
                <w:sz w:val="24"/>
              </w:rPr>
            </w:pPr>
            <w:r>
              <w:rPr>
                <w:spacing w:val="-5"/>
                <w:sz w:val="24"/>
              </w:rPr>
              <w:t>1.9</w:t>
            </w:r>
          </w:p>
        </w:tc>
        <w:tc>
          <w:tcPr>
            <w:tcW w:w="1711" w:type="dxa"/>
            <w:tcBorders>
              <w:top w:val="nil"/>
              <w:left w:val="single" w:sz="8" w:space="0" w:color="000000"/>
              <w:bottom w:val="nil"/>
              <w:right w:val="single" w:sz="8" w:space="0" w:color="000000"/>
            </w:tcBorders>
          </w:tcPr>
          <w:p>
            <w:pPr>
              <w:pStyle w:val="TableParagraph"/>
              <w:spacing w:before="63"/>
              <w:ind w:right="35"/>
              <w:rPr>
                <w:sz w:val="24"/>
              </w:rPr>
            </w:pPr>
            <w:r>
              <w:rPr>
                <w:spacing w:val="-5"/>
                <w:sz w:val="24"/>
              </w:rPr>
              <w:t>1.9</w:t>
            </w:r>
          </w:p>
        </w:tc>
        <w:tc>
          <w:tcPr>
            <w:tcW w:w="1829" w:type="dxa"/>
            <w:tcBorders>
              <w:top w:val="nil"/>
              <w:left w:val="single" w:sz="8" w:space="0" w:color="000000"/>
              <w:bottom w:val="nil"/>
            </w:tcBorders>
          </w:tcPr>
          <w:p>
            <w:pPr>
              <w:pStyle w:val="TableParagraph"/>
              <w:spacing w:before="63"/>
              <w:ind w:right="37"/>
              <w:rPr>
                <w:sz w:val="24"/>
              </w:rPr>
            </w:pPr>
            <w:r>
              <w:rPr>
                <w:spacing w:val="-4"/>
                <w:sz w:val="24"/>
              </w:rPr>
              <w:t>94.6</w:t>
            </w:r>
          </w:p>
        </w:tc>
      </w:tr>
      <w:tr>
        <w:trPr>
          <w:trHeight w:val="409" w:hRule="atLeast"/>
        </w:trPr>
        <w:tc>
          <w:tcPr>
            <w:tcW w:w="2799" w:type="dxa"/>
            <w:tcBorders>
              <w:top w:val="nil"/>
              <w:bottom w:val="nil"/>
            </w:tcBorders>
          </w:tcPr>
          <w:p>
            <w:pPr>
              <w:pStyle w:val="TableParagraph"/>
              <w:spacing w:before="59"/>
              <w:ind w:left="971"/>
              <w:jc w:val="left"/>
              <w:rPr>
                <w:sz w:val="24"/>
              </w:rPr>
            </w:pPr>
            <w:r>
              <w:rPr>
                <w:spacing w:val="-2"/>
                <w:sz w:val="24"/>
              </w:rPr>
              <w:t>Explosives</w:t>
            </w:r>
          </w:p>
        </w:tc>
        <w:tc>
          <w:tcPr>
            <w:tcW w:w="1176" w:type="dxa"/>
            <w:tcBorders>
              <w:top w:val="nil"/>
              <w:bottom w:val="nil"/>
              <w:right w:val="single" w:sz="8" w:space="0" w:color="000000"/>
            </w:tcBorders>
          </w:tcPr>
          <w:p>
            <w:pPr>
              <w:pStyle w:val="TableParagraph"/>
              <w:spacing w:before="59"/>
              <w:ind w:right="36"/>
              <w:rPr>
                <w:sz w:val="24"/>
              </w:rPr>
            </w:pPr>
            <w:r>
              <w:rPr>
                <w:spacing w:val="-5"/>
                <w:sz w:val="24"/>
              </w:rPr>
              <w:t>23</w:t>
            </w:r>
          </w:p>
        </w:tc>
        <w:tc>
          <w:tcPr>
            <w:tcW w:w="1253" w:type="dxa"/>
            <w:tcBorders>
              <w:top w:val="nil"/>
              <w:left w:val="single" w:sz="8" w:space="0" w:color="000000"/>
              <w:bottom w:val="nil"/>
              <w:right w:val="single" w:sz="8" w:space="0" w:color="000000"/>
            </w:tcBorders>
          </w:tcPr>
          <w:p>
            <w:pPr>
              <w:pStyle w:val="TableParagraph"/>
              <w:spacing w:before="59"/>
              <w:ind w:right="36"/>
              <w:rPr>
                <w:sz w:val="24"/>
              </w:rPr>
            </w:pPr>
            <w:r>
              <w:rPr>
                <w:spacing w:val="-5"/>
                <w:sz w:val="24"/>
              </w:rPr>
              <w:t>5.4</w:t>
            </w:r>
          </w:p>
        </w:tc>
        <w:tc>
          <w:tcPr>
            <w:tcW w:w="1711" w:type="dxa"/>
            <w:tcBorders>
              <w:top w:val="nil"/>
              <w:left w:val="single" w:sz="8" w:space="0" w:color="000000"/>
              <w:bottom w:val="nil"/>
              <w:right w:val="single" w:sz="8" w:space="0" w:color="000000"/>
            </w:tcBorders>
          </w:tcPr>
          <w:p>
            <w:pPr>
              <w:pStyle w:val="TableParagraph"/>
              <w:spacing w:before="59"/>
              <w:ind w:right="35"/>
              <w:rPr>
                <w:sz w:val="24"/>
              </w:rPr>
            </w:pPr>
            <w:r>
              <w:rPr>
                <w:spacing w:val="-5"/>
                <w:sz w:val="24"/>
              </w:rPr>
              <w:t>5.4</w:t>
            </w:r>
          </w:p>
        </w:tc>
        <w:tc>
          <w:tcPr>
            <w:tcW w:w="1829" w:type="dxa"/>
            <w:tcBorders>
              <w:top w:val="nil"/>
              <w:left w:val="single" w:sz="8" w:space="0" w:color="000000"/>
              <w:bottom w:val="nil"/>
            </w:tcBorders>
          </w:tcPr>
          <w:p>
            <w:pPr>
              <w:pStyle w:val="TableParagraph"/>
              <w:spacing w:before="59"/>
              <w:ind w:right="37"/>
              <w:rPr>
                <w:sz w:val="24"/>
              </w:rPr>
            </w:pPr>
            <w:r>
              <w:rPr>
                <w:spacing w:val="-2"/>
                <w:sz w:val="24"/>
              </w:rPr>
              <w:t>100.0</w:t>
            </w:r>
          </w:p>
        </w:tc>
      </w:tr>
      <w:tr>
        <w:trPr>
          <w:trHeight w:val="372" w:hRule="atLeast"/>
        </w:trPr>
        <w:tc>
          <w:tcPr>
            <w:tcW w:w="2799" w:type="dxa"/>
            <w:tcBorders>
              <w:top w:val="nil"/>
            </w:tcBorders>
          </w:tcPr>
          <w:p>
            <w:pPr>
              <w:pStyle w:val="TableParagraph"/>
              <w:spacing w:before="63"/>
              <w:ind w:left="971"/>
              <w:jc w:val="left"/>
              <w:rPr>
                <w:sz w:val="24"/>
              </w:rPr>
            </w:pPr>
            <w:r>
              <w:rPr>
                <w:spacing w:val="-2"/>
                <w:sz w:val="24"/>
              </w:rPr>
              <w:t>Total</w:t>
            </w:r>
          </w:p>
        </w:tc>
        <w:tc>
          <w:tcPr>
            <w:tcW w:w="1176" w:type="dxa"/>
            <w:tcBorders>
              <w:top w:val="nil"/>
              <w:right w:val="single" w:sz="8" w:space="0" w:color="000000"/>
            </w:tcBorders>
          </w:tcPr>
          <w:p>
            <w:pPr>
              <w:pStyle w:val="TableParagraph"/>
              <w:spacing w:before="63"/>
              <w:ind w:right="36"/>
              <w:rPr>
                <w:sz w:val="24"/>
              </w:rPr>
            </w:pPr>
            <w:r>
              <w:rPr>
                <w:spacing w:val="-5"/>
                <w:sz w:val="24"/>
              </w:rPr>
              <w:t>426</w:t>
            </w:r>
          </w:p>
        </w:tc>
        <w:tc>
          <w:tcPr>
            <w:tcW w:w="1253" w:type="dxa"/>
            <w:tcBorders>
              <w:top w:val="nil"/>
              <w:left w:val="single" w:sz="8" w:space="0" w:color="000000"/>
              <w:right w:val="single" w:sz="8" w:space="0" w:color="000000"/>
            </w:tcBorders>
          </w:tcPr>
          <w:p>
            <w:pPr>
              <w:pStyle w:val="TableParagraph"/>
              <w:spacing w:before="63"/>
              <w:ind w:right="36"/>
              <w:rPr>
                <w:sz w:val="24"/>
              </w:rPr>
            </w:pPr>
            <w:r>
              <w:rPr>
                <w:spacing w:val="-2"/>
                <w:sz w:val="24"/>
              </w:rPr>
              <w:t>100.0</w:t>
            </w:r>
          </w:p>
        </w:tc>
        <w:tc>
          <w:tcPr>
            <w:tcW w:w="1711" w:type="dxa"/>
            <w:tcBorders>
              <w:top w:val="nil"/>
              <w:left w:val="single" w:sz="8" w:space="0" w:color="000000"/>
              <w:right w:val="single" w:sz="8" w:space="0" w:color="000000"/>
            </w:tcBorders>
          </w:tcPr>
          <w:p>
            <w:pPr>
              <w:pStyle w:val="TableParagraph"/>
              <w:spacing w:before="63"/>
              <w:ind w:right="35"/>
              <w:rPr>
                <w:sz w:val="24"/>
              </w:rPr>
            </w:pPr>
            <w:r>
              <w:rPr>
                <w:spacing w:val="-2"/>
                <w:sz w:val="24"/>
              </w:rPr>
              <w:t>100.0</w:t>
            </w:r>
          </w:p>
        </w:tc>
        <w:tc>
          <w:tcPr>
            <w:tcW w:w="1829" w:type="dxa"/>
            <w:tcBorders>
              <w:top w:val="nil"/>
              <w:left w:val="single" w:sz="8" w:space="0" w:color="000000"/>
            </w:tcBorders>
          </w:tcPr>
          <w:p>
            <w:pPr>
              <w:pStyle w:val="TableParagraph"/>
              <w:spacing w:before="0"/>
              <w:jc w:val="left"/>
              <w:rPr>
                <w:sz w:val="24"/>
              </w:rPr>
            </w:pPr>
          </w:p>
        </w:tc>
      </w:tr>
    </w:tbl>
    <w:p>
      <w:pPr>
        <w:pStyle w:val="BodyText"/>
        <w:spacing w:before="118"/>
      </w:pPr>
    </w:p>
    <w:p>
      <w:pPr>
        <w:pStyle w:val="BodyText"/>
        <w:spacing w:line="480" w:lineRule="auto"/>
        <w:ind w:left="400" w:right="583"/>
        <w:jc w:val="both"/>
      </w:pPr>
      <w:r>
        <w:rPr/>
        <w:t>A very large number of respondents (234) stated the cause of degradation to be from mining operations, 65 respondents constituting 15.3% attributed it to chemical deposition. 96 respondents representing 22.5% said it was afforestation that caused degradation. While 1.9% and 5.4% of the total Respondents state„dust‟ and „explosion‟ as the cause of the environmental </w:t>
      </w:r>
      <w:r>
        <w:rPr>
          <w:spacing w:val="-2"/>
        </w:rPr>
        <w:t>degradation.</w:t>
      </w:r>
    </w:p>
    <w:p>
      <w:pPr>
        <w:spacing w:after="0" w:line="480" w:lineRule="auto"/>
        <w:jc w:val="both"/>
        <w:sectPr>
          <w:pgSz w:w="12240" w:h="15840"/>
          <w:pgMar w:header="0" w:footer="1012" w:top="1360" w:bottom="1200" w:left="1040" w:right="860"/>
        </w:sectPr>
      </w:pPr>
    </w:p>
    <w:p>
      <w:pPr>
        <w:pStyle w:val="BodyText"/>
        <w:spacing w:before="72"/>
        <w:ind w:left="400"/>
      </w:pPr>
      <w:r>
        <w:rPr/>
        <w:t>Table</w:t>
      </w:r>
      <w:r>
        <w:rPr>
          <w:spacing w:val="-4"/>
        </w:rPr>
        <w:t> </w:t>
      </w:r>
      <w:r>
        <w:rPr/>
        <w:t>16:</w:t>
      </w:r>
      <w:r>
        <w:rPr>
          <w:spacing w:val="-1"/>
        </w:rPr>
        <w:t> </w:t>
      </w:r>
      <w:r>
        <w:rPr/>
        <w:t>Has</w:t>
      </w:r>
      <w:r>
        <w:rPr>
          <w:spacing w:val="-1"/>
        </w:rPr>
        <w:t> </w:t>
      </w:r>
      <w:r>
        <w:rPr/>
        <w:t>any</w:t>
      </w:r>
      <w:r>
        <w:rPr>
          <w:spacing w:val="-4"/>
        </w:rPr>
        <w:t> </w:t>
      </w:r>
      <w:r>
        <w:rPr/>
        <w:t>Government</w:t>
      </w:r>
      <w:r>
        <w:rPr>
          <w:spacing w:val="-1"/>
        </w:rPr>
        <w:t> </w:t>
      </w:r>
      <w:r>
        <w:rPr/>
        <w:t>Official</w:t>
      </w:r>
      <w:r>
        <w:rPr>
          <w:spacing w:val="-2"/>
        </w:rPr>
        <w:t> </w:t>
      </w:r>
      <w:r>
        <w:rPr/>
        <w:t>visited</w:t>
      </w:r>
      <w:r>
        <w:rPr>
          <w:spacing w:val="3"/>
        </w:rPr>
        <w:t> </w:t>
      </w:r>
      <w:r>
        <w:rPr/>
        <w:t>your</w:t>
      </w:r>
      <w:r>
        <w:rPr>
          <w:spacing w:val="-2"/>
        </w:rPr>
        <w:t> </w:t>
      </w:r>
      <w:r>
        <w:rPr/>
        <w:t>place after</w:t>
      </w:r>
      <w:r>
        <w:rPr>
          <w:spacing w:val="1"/>
        </w:rPr>
        <w:t> </w:t>
      </w:r>
      <w:r>
        <w:rPr/>
        <w:t>the</w:t>
      </w:r>
      <w:r>
        <w:rPr>
          <w:spacing w:val="-2"/>
        </w:rPr>
        <w:t> degradation?</w:t>
      </w:r>
    </w:p>
    <w:p>
      <w:pPr>
        <w:pStyle w:val="BodyText"/>
        <w:rPr>
          <w:sz w:val="20"/>
        </w:rPr>
      </w:pPr>
    </w:p>
    <w:p>
      <w:pPr>
        <w:pStyle w:val="BodyText"/>
        <w:spacing w:before="155"/>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75"/>
        <w:gridCol w:w="1546"/>
        <w:gridCol w:w="1358"/>
        <w:gridCol w:w="1850"/>
        <w:gridCol w:w="1977"/>
      </w:tblGrid>
      <w:tr>
        <w:trPr>
          <w:trHeight w:val="739" w:hRule="atLeast"/>
        </w:trPr>
        <w:tc>
          <w:tcPr>
            <w:tcW w:w="1975" w:type="dxa"/>
          </w:tcPr>
          <w:p>
            <w:pPr>
              <w:pStyle w:val="TableParagraph"/>
              <w:ind w:left="527"/>
              <w:jc w:val="left"/>
              <w:rPr>
                <w:sz w:val="24"/>
              </w:rPr>
            </w:pPr>
            <w:r>
              <w:rPr>
                <w:spacing w:val="-2"/>
                <w:sz w:val="24"/>
              </w:rPr>
              <w:t>Variables</w:t>
            </w:r>
          </w:p>
        </w:tc>
        <w:tc>
          <w:tcPr>
            <w:tcW w:w="1546" w:type="dxa"/>
            <w:tcBorders>
              <w:right w:val="single" w:sz="8" w:space="0" w:color="000000"/>
            </w:tcBorders>
          </w:tcPr>
          <w:p>
            <w:pPr>
              <w:pStyle w:val="TableParagraph"/>
              <w:ind w:left="272"/>
              <w:jc w:val="left"/>
              <w:rPr>
                <w:sz w:val="24"/>
              </w:rPr>
            </w:pPr>
            <w:r>
              <w:rPr>
                <w:spacing w:val="-2"/>
                <w:sz w:val="24"/>
              </w:rPr>
              <w:t>Frequency</w:t>
            </w:r>
          </w:p>
        </w:tc>
        <w:tc>
          <w:tcPr>
            <w:tcW w:w="1358" w:type="dxa"/>
            <w:tcBorders>
              <w:left w:val="single" w:sz="8" w:space="0" w:color="000000"/>
              <w:right w:val="single" w:sz="8" w:space="0" w:color="000000"/>
            </w:tcBorders>
          </w:tcPr>
          <w:p>
            <w:pPr>
              <w:pStyle w:val="TableParagraph"/>
              <w:ind w:left="328"/>
              <w:jc w:val="left"/>
              <w:rPr>
                <w:sz w:val="24"/>
              </w:rPr>
            </w:pPr>
            <w:r>
              <w:rPr>
                <w:spacing w:val="-2"/>
                <w:sz w:val="24"/>
              </w:rPr>
              <w:t>Percent</w:t>
            </w:r>
          </w:p>
        </w:tc>
        <w:tc>
          <w:tcPr>
            <w:tcW w:w="1850" w:type="dxa"/>
            <w:tcBorders>
              <w:left w:val="single" w:sz="8" w:space="0" w:color="000000"/>
              <w:right w:val="single" w:sz="8" w:space="0" w:color="000000"/>
            </w:tcBorders>
          </w:tcPr>
          <w:p>
            <w:pPr>
              <w:pStyle w:val="TableParagraph"/>
              <w:ind w:left="281"/>
              <w:jc w:val="left"/>
              <w:rPr>
                <w:sz w:val="24"/>
              </w:rPr>
            </w:pPr>
            <w:r>
              <w:rPr>
                <w:sz w:val="24"/>
              </w:rPr>
              <w:t>Valid</w:t>
            </w:r>
            <w:r>
              <w:rPr>
                <w:spacing w:val="-2"/>
                <w:sz w:val="24"/>
              </w:rPr>
              <w:t> Percent</w:t>
            </w:r>
          </w:p>
        </w:tc>
        <w:tc>
          <w:tcPr>
            <w:tcW w:w="1977" w:type="dxa"/>
            <w:tcBorders>
              <w:left w:val="single" w:sz="8" w:space="0" w:color="000000"/>
            </w:tcBorders>
          </w:tcPr>
          <w:p>
            <w:pPr>
              <w:pStyle w:val="TableParagraph"/>
              <w:spacing w:line="278" w:lineRule="auto"/>
              <w:ind w:left="634" w:hanging="200"/>
              <w:jc w:val="left"/>
              <w:rPr>
                <w:sz w:val="24"/>
              </w:rPr>
            </w:pPr>
            <w:r>
              <w:rPr>
                <w:spacing w:val="-2"/>
                <w:sz w:val="24"/>
              </w:rPr>
              <w:t>Cumulative Percent</w:t>
            </w:r>
          </w:p>
        </w:tc>
      </w:tr>
      <w:tr>
        <w:trPr>
          <w:trHeight w:val="423" w:hRule="atLeast"/>
        </w:trPr>
        <w:tc>
          <w:tcPr>
            <w:tcW w:w="1975" w:type="dxa"/>
            <w:tcBorders>
              <w:bottom w:val="nil"/>
            </w:tcBorders>
          </w:tcPr>
          <w:p>
            <w:pPr>
              <w:pStyle w:val="TableParagraph"/>
              <w:spacing w:before="60"/>
              <w:ind w:right="509"/>
              <w:rPr>
                <w:sz w:val="24"/>
              </w:rPr>
            </w:pPr>
            <w:r>
              <w:rPr>
                <w:spacing w:val="-5"/>
                <w:sz w:val="24"/>
              </w:rPr>
              <w:t>Yes</w:t>
            </w:r>
          </w:p>
        </w:tc>
        <w:tc>
          <w:tcPr>
            <w:tcW w:w="1546" w:type="dxa"/>
            <w:tcBorders>
              <w:bottom w:val="nil"/>
              <w:right w:val="single" w:sz="8" w:space="0" w:color="000000"/>
            </w:tcBorders>
          </w:tcPr>
          <w:p>
            <w:pPr>
              <w:pStyle w:val="TableParagraph"/>
              <w:spacing w:before="60"/>
              <w:ind w:right="35"/>
              <w:rPr>
                <w:sz w:val="24"/>
              </w:rPr>
            </w:pPr>
            <w:r>
              <w:rPr>
                <w:spacing w:val="-5"/>
                <w:sz w:val="24"/>
              </w:rPr>
              <w:t>87</w:t>
            </w:r>
          </w:p>
        </w:tc>
        <w:tc>
          <w:tcPr>
            <w:tcW w:w="1358" w:type="dxa"/>
            <w:tcBorders>
              <w:left w:val="single" w:sz="8" w:space="0" w:color="000000"/>
              <w:bottom w:val="nil"/>
              <w:right w:val="single" w:sz="8" w:space="0" w:color="000000"/>
            </w:tcBorders>
          </w:tcPr>
          <w:p>
            <w:pPr>
              <w:pStyle w:val="TableParagraph"/>
              <w:spacing w:before="60"/>
              <w:ind w:right="37"/>
              <w:rPr>
                <w:sz w:val="24"/>
              </w:rPr>
            </w:pPr>
            <w:r>
              <w:rPr>
                <w:spacing w:val="-4"/>
                <w:sz w:val="24"/>
              </w:rPr>
              <w:t>20.4</w:t>
            </w:r>
          </w:p>
        </w:tc>
        <w:tc>
          <w:tcPr>
            <w:tcW w:w="1850" w:type="dxa"/>
            <w:tcBorders>
              <w:left w:val="single" w:sz="8" w:space="0" w:color="000000"/>
              <w:bottom w:val="nil"/>
              <w:right w:val="single" w:sz="8" w:space="0" w:color="000000"/>
            </w:tcBorders>
          </w:tcPr>
          <w:p>
            <w:pPr>
              <w:pStyle w:val="TableParagraph"/>
              <w:spacing w:before="60"/>
              <w:ind w:right="34"/>
              <w:rPr>
                <w:sz w:val="24"/>
              </w:rPr>
            </w:pPr>
            <w:r>
              <w:rPr>
                <w:spacing w:val="-4"/>
                <w:sz w:val="24"/>
              </w:rPr>
              <w:t>20.4</w:t>
            </w:r>
          </w:p>
        </w:tc>
        <w:tc>
          <w:tcPr>
            <w:tcW w:w="1977" w:type="dxa"/>
            <w:tcBorders>
              <w:left w:val="single" w:sz="8" w:space="0" w:color="000000"/>
              <w:bottom w:val="nil"/>
            </w:tcBorders>
          </w:tcPr>
          <w:p>
            <w:pPr>
              <w:pStyle w:val="TableParagraph"/>
              <w:spacing w:before="60"/>
              <w:ind w:right="32"/>
              <w:rPr>
                <w:sz w:val="24"/>
              </w:rPr>
            </w:pPr>
            <w:r>
              <w:rPr>
                <w:spacing w:val="-4"/>
                <w:sz w:val="24"/>
              </w:rPr>
              <w:t>20.4</w:t>
            </w:r>
          </w:p>
        </w:tc>
      </w:tr>
      <w:tr>
        <w:trPr>
          <w:trHeight w:val="453" w:hRule="atLeast"/>
        </w:trPr>
        <w:tc>
          <w:tcPr>
            <w:tcW w:w="1975" w:type="dxa"/>
            <w:tcBorders>
              <w:top w:val="nil"/>
              <w:bottom w:val="nil"/>
            </w:tcBorders>
          </w:tcPr>
          <w:p>
            <w:pPr>
              <w:pStyle w:val="TableParagraph"/>
              <w:spacing w:before="76"/>
              <w:ind w:left="1047"/>
              <w:jc w:val="left"/>
              <w:rPr>
                <w:sz w:val="24"/>
              </w:rPr>
            </w:pPr>
            <w:r>
              <w:rPr>
                <w:spacing w:val="-5"/>
                <w:sz w:val="24"/>
              </w:rPr>
              <w:t>No</w:t>
            </w:r>
          </w:p>
        </w:tc>
        <w:tc>
          <w:tcPr>
            <w:tcW w:w="1546" w:type="dxa"/>
            <w:tcBorders>
              <w:top w:val="nil"/>
              <w:bottom w:val="nil"/>
              <w:right w:val="single" w:sz="8" w:space="0" w:color="000000"/>
            </w:tcBorders>
          </w:tcPr>
          <w:p>
            <w:pPr>
              <w:pStyle w:val="TableParagraph"/>
              <w:spacing w:before="76"/>
              <w:ind w:right="35"/>
              <w:rPr>
                <w:sz w:val="24"/>
              </w:rPr>
            </w:pPr>
            <w:r>
              <w:rPr>
                <w:spacing w:val="-5"/>
                <w:sz w:val="24"/>
              </w:rPr>
              <w:t>339</w:t>
            </w:r>
          </w:p>
        </w:tc>
        <w:tc>
          <w:tcPr>
            <w:tcW w:w="1358" w:type="dxa"/>
            <w:tcBorders>
              <w:top w:val="nil"/>
              <w:left w:val="single" w:sz="8" w:space="0" w:color="000000"/>
              <w:bottom w:val="nil"/>
              <w:right w:val="single" w:sz="8" w:space="0" w:color="000000"/>
            </w:tcBorders>
          </w:tcPr>
          <w:p>
            <w:pPr>
              <w:pStyle w:val="TableParagraph"/>
              <w:spacing w:before="76"/>
              <w:ind w:right="37"/>
              <w:rPr>
                <w:sz w:val="24"/>
              </w:rPr>
            </w:pPr>
            <w:r>
              <w:rPr>
                <w:spacing w:val="-4"/>
                <w:sz w:val="24"/>
              </w:rPr>
              <w:t>79.6</w:t>
            </w:r>
          </w:p>
        </w:tc>
        <w:tc>
          <w:tcPr>
            <w:tcW w:w="1850" w:type="dxa"/>
            <w:tcBorders>
              <w:top w:val="nil"/>
              <w:left w:val="single" w:sz="8" w:space="0" w:color="000000"/>
              <w:bottom w:val="nil"/>
              <w:right w:val="single" w:sz="8" w:space="0" w:color="000000"/>
            </w:tcBorders>
          </w:tcPr>
          <w:p>
            <w:pPr>
              <w:pStyle w:val="TableParagraph"/>
              <w:spacing w:before="76"/>
              <w:ind w:right="34"/>
              <w:rPr>
                <w:sz w:val="24"/>
              </w:rPr>
            </w:pPr>
            <w:r>
              <w:rPr>
                <w:spacing w:val="-4"/>
                <w:sz w:val="24"/>
              </w:rPr>
              <w:t>79.6</w:t>
            </w:r>
          </w:p>
        </w:tc>
        <w:tc>
          <w:tcPr>
            <w:tcW w:w="1977" w:type="dxa"/>
            <w:tcBorders>
              <w:top w:val="nil"/>
              <w:left w:val="single" w:sz="8" w:space="0" w:color="000000"/>
              <w:bottom w:val="nil"/>
            </w:tcBorders>
          </w:tcPr>
          <w:p>
            <w:pPr>
              <w:pStyle w:val="TableParagraph"/>
              <w:spacing w:before="76"/>
              <w:ind w:right="32"/>
              <w:rPr>
                <w:sz w:val="24"/>
              </w:rPr>
            </w:pPr>
            <w:r>
              <w:rPr>
                <w:spacing w:val="-2"/>
                <w:sz w:val="24"/>
              </w:rPr>
              <w:t>100.0</w:t>
            </w:r>
          </w:p>
        </w:tc>
      </w:tr>
      <w:tr>
        <w:trPr>
          <w:trHeight w:val="419" w:hRule="atLeast"/>
        </w:trPr>
        <w:tc>
          <w:tcPr>
            <w:tcW w:w="1975" w:type="dxa"/>
            <w:tcBorders>
              <w:top w:val="nil"/>
            </w:tcBorders>
          </w:tcPr>
          <w:p>
            <w:pPr>
              <w:pStyle w:val="TableParagraph"/>
              <w:spacing w:before="91"/>
              <w:ind w:right="374"/>
              <w:rPr>
                <w:sz w:val="24"/>
              </w:rPr>
            </w:pPr>
            <w:r>
              <w:rPr>
                <w:spacing w:val="-2"/>
                <w:sz w:val="24"/>
              </w:rPr>
              <w:t>Total</w:t>
            </w:r>
          </w:p>
        </w:tc>
        <w:tc>
          <w:tcPr>
            <w:tcW w:w="1546" w:type="dxa"/>
            <w:tcBorders>
              <w:top w:val="nil"/>
              <w:right w:val="single" w:sz="8" w:space="0" w:color="000000"/>
            </w:tcBorders>
          </w:tcPr>
          <w:p>
            <w:pPr>
              <w:pStyle w:val="TableParagraph"/>
              <w:spacing w:before="91"/>
              <w:ind w:right="35"/>
              <w:rPr>
                <w:sz w:val="24"/>
              </w:rPr>
            </w:pPr>
            <w:r>
              <w:rPr>
                <w:spacing w:val="-5"/>
                <w:sz w:val="24"/>
              </w:rPr>
              <w:t>426</w:t>
            </w:r>
          </w:p>
        </w:tc>
        <w:tc>
          <w:tcPr>
            <w:tcW w:w="1358" w:type="dxa"/>
            <w:tcBorders>
              <w:top w:val="nil"/>
              <w:left w:val="single" w:sz="8" w:space="0" w:color="000000"/>
              <w:right w:val="single" w:sz="8" w:space="0" w:color="000000"/>
            </w:tcBorders>
          </w:tcPr>
          <w:p>
            <w:pPr>
              <w:pStyle w:val="TableParagraph"/>
              <w:spacing w:before="91"/>
              <w:ind w:right="37"/>
              <w:rPr>
                <w:sz w:val="24"/>
              </w:rPr>
            </w:pPr>
            <w:r>
              <w:rPr>
                <w:spacing w:val="-2"/>
                <w:sz w:val="24"/>
              </w:rPr>
              <w:t>100.0</w:t>
            </w:r>
          </w:p>
        </w:tc>
        <w:tc>
          <w:tcPr>
            <w:tcW w:w="1850" w:type="dxa"/>
            <w:tcBorders>
              <w:top w:val="nil"/>
              <w:left w:val="single" w:sz="8" w:space="0" w:color="000000"/>
              <w:right w:val="single" w:sz="8" w:space="0" w:color="000000"/>
            </w:tcBorders>
          </w:tcPr>
          <w:p>
            <w:pPr>
              <w:pStyle w:val="TableParagraph"/>
              <w:spacing w:before="91"/>
              <w:ind w:right="34"/>
              <w:rPr>
                <w:sz w:val="24"/>
              </w:rPr>
            </w:pPr>
            <w:r>
              <w:rPr>
                <w:spacing w:val="-2"/>
                <w:sz w:val="24"/>
              </w:rPr>
              <w:t>100.0</w:t>
            </w:r>
          </w:p>
        </w:tc>
        <w:tc>
          <w:tcPr>
            <w:tcW w:w="1977" w:type="dxa"/>
            <w:tcBorders>
              <w:top w:val="nil"/>
              <w:left w:val="single" w:sz="8" w:space="0" w:color="000000"/>
            </w:tcBorders>
          </w:tcPr>
          <w:p>
            <w:pPr>
              <w:pStyle w:val="TableParagraph"/>
              <w:spacing w:before="0"/>
              <w:jc w:val="left"/>
              <w:rPr>
                <w:sz w:val="24"/>
              </w:rPr>
            </w:pPr>
          </w:p>
        </w:tc>
      </w:tr>
    </w:tbl>
    <w:p>
      <w:pPr>
        <w:pStyle w:val="BodyText"/>
        <w:spacing w:before="117"/>
      </w:pPr>
    </w:p>
    <w:p>
      <w:pPr>
        <w:pStyle w:val="BodyText"/>
        <w:spacing w:line="480" w:lineRule="auto" w:before="1"/>
        <w:ind w:left="400" w:right="579"/>
        <w:jc w:val="both"/>
      </w:pPr>
      <w:r>
        <w:rPr/>
        <w:t>From Table 16, 20.4%% of respondents responded that government official visited their place after degradation. While, 339 persons representing 79.6% responded that nogovernment official visited their place after degradation.</w:t>
      </w:r>
    </w:p>
    <w:p>
      <w:pPr>
        <w:pStyle w:val="BodyText"/>
        <w:spacing w:before="12"/>
      </w:pPr>
    </w:p>
    <w:p>
      <w:pPr>
        <w:pStyle w:val="BodyText"/>
        <w:ind w:left="400"/>
        <w:jc w:val="both"/>
      </w:pPr>
      <w:r>
        <w:rPr/>
        <w:t>Table</w:t>
      </w:r>
      <w:r>
        <w:rPr>
          <w:spacing w:val="-3"/>
        </w:rPr>
        <w:t> </w:t>
      </w:r>
      <w:r>
        <w:rPr/>
        <w:t>17: Has any</w:t>
      </w:r>
      <w:r>
        <w:rPr>
          <w:spacing w:val="-5"/>
        </w:rPr>
        <w:t> </w:t>
      </w:r>
      <w:r>
        <w:rPr/>
        <w:t>measures being</w:t>
      </w:r>
      <w:r>
        <w:rPr>
          <w:spacing w:val="-4"/>
        </w:rPr>
        <w:t> </w:t>
      </w:r>
      <w:r>
        <w:rPr/>
        <w:t>taken to prevent further</w:t>
      </w:r>
      <w:r>
        <w:rPr>
          <w:spacing w:val="-2"/>
        </w:rPr>
        <w:t> degradation?</w:t>
      </w:r>
    </w:p>
    <w:p>
      <w:pPr>
        <w:pStyle w:val="BodyText"/>
        <w:rPr>
          <w:sz w:val="20"/>
        </w:rPr>
      </w:pPr>
    </w:p>
    <w:p>
      <w:pPr>
        <w:pStyle w:val="BodyText"/>
        <w:rPr>
          <w:sz w:val="20"/>
        </w:rPr>
      </w:pPr>
    </w:p>
    <w:p>
      <w:pPr>
        <w:pStyle w:val="BodyText"/>
        <w:spacing w:before="31"/>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43"/>
        <w:gridCol w:w="1409"/>
        <w:gridCol w:w="1239"/>
        <w:gridCol w:w="1690"/>
        <w:gridCol w:w="1806"/>
      </w:tblGrid>
      <w:tr>
        <w:trPr>
          <w:trHeight w:val="656" w:hRule="atLeast"/>
        </w:trPr>
        <w:tc>
          <w:tcPr>
            <w:tcW w:w="2443" w:type="dxa"/>
          </w:tcPr>
          <w:p>
            <w:pPr>
              <w:pStyle w:val="TableParagraph"/>
              <w:ind w:left="759"/>
              <w:jc w:val="left"/>
              <w:rPr>
                <w:sz w:val="24"/>
              </w:rPr>
            </w:pPr>
            <w:r>
              <w:rPr>
                <w:spacing w:val="-2"/>
                <w:sz w:val="24"/>
              </w:rPr>
              <w:t>Variables</w:t>
            </w:r>
          </w:p>
        </w:tc>
        <w:tc>
          <w:tcPr>
            <w:tcW w:w="1409" w:type="dxa"/>
            <w:tcBorders>
              <w:right w:val="single" w:sz="8" w:space="0" w:color="000000"/>
            </w:tcBorders>
          </w:tcPr>
          <w:p>
            <w:pPr>
              <w:pStyle w:val="TableParagraph"/>
              <w:ind w:left="203"/>
              <w:jc w:val="left"/>
              <w:rPr>
                <w:sz w:val="24"/>
              </w:rPr>
            </w:pPr>
            <w:r>
              <w:rPr>
                <w:spacing w:val="-2"/>
                <w:sz w:val="24"/>
              </w:rPr>
              <w:t>Frequency</w:t>
            </w:r>
          </w:p>
        </w:tc>
        <w:tc>
          <w:tcPr>
            <w:tcW w:w="1239" w:type="dxa"/>
            <w:tcBorders>
              <w:left w:val="single" w:sz="8" w:space="0" w:color="000000"/>
              <w:right w:val="single" w:sz="8" w:space="0" w:color="000000"/>
            </w:tcBorders>
          </w:tcPr>
          <w:p>
            <w:pPr>
              <w:pStyle w:val="TableParagraph"/>
              <w:ind w:left="271"/>
              <w:jc w:val="left"/>
              <w:rPr>
                <w:sz w:val="24"/>
              </w:rPr>
            </w:pPr>
            <w:r>
              <w:rPr>
                <w:spacing w:val="-2"/>
                <w:sz w:val="24"/>
              </w:rPr>
              <w:t>Percent</w:t>
            </w:r>
          </w:p>
        </w:tc>
        <w:tc>
          <w:tcPr>
            <w:tcW w:w="1690" w:type="dxa"/>
            <w:tcBorders>
              <w:left w:val="single" w:sz="8" w:space="0" w:color="000000"/>
              <w:right w:val="single" w:sz="8" w:space="0" w:color="000000"/>
            </w:tcBorders>
          </w:tcPr>
          <w:p>
            <w:pPr>
              <w:pStyle w:val="TableParagraph"/>
              <w:ind w:left="199"/>
              <w:jc w:val="left"/>
              <w:rPr>
                <w:sz w:val="24"/>
              </w:rPr>
            </w:pPr>
            <w:r>
              <w:rPr>
                <w:sz w:val="24"/>
              </w:rPr>
              <w:t>Valid</w:t>
            </w:r>
            <w:r>
              <w:rPr>
                <w:spacing w:val="-2"/>
                <w:sz w:val="24"/>
              </w:rPr>
              <w:t> Percent</w:t>
            </w:r>
          </w:p>
        </w:tc>
        <w:tc>
          <w:tcPr>
            <w:tcW w:w="1806" w:type="dxa"/>
            <w:tcBorders>
              <w:left w:val="single" w:sz="8" w:space="0" w:color="000000"/>
            </w:tcBorders>
          </w:tcPr>
          <w:p>
            <w:pPr>
              <w:pStyle w:val="TableParagraph"/>
              <w:spacing w:line="320" w:lineRule="exact" w:before="0"/>
              <w:ind w:left="546" w:hanging="200"/>
              <w:jc w:val="left"/>
              <w:rPr>
                <w:sz w:val="24"/>
              </w:rPr>
            </w:pPr>
            <w:r>
              <w:rPr>
                <w:spacing w:val="-2"/>
                <w:sz w:val="24"/>
              </w:rPr>
              <w:t>Cumulative Percent</w:t>
            </w:r>
          </w:p>
        </w:tc>
      </w:tr>
      <w:tr>
        <w:trPr>
          <w:trHeight w:val="395" w:hRule="atLeast"/>
        </w:trPr>
        <w:tc>
          <w:tcPr>
            <w:tcW w:w="2443" w:type="dxa"/>
            <w:tcBorders>
              <w:bottom w:val="nil"/>
            </w:tcBorders>
          </w:tcPr>
          <w:p>
            <w:pPr>
              <w:pStyle w:val="TableParagraph"/>
              <w:spacing w:before="51"/>
              <w:ind w:left="78" w:right="185"/>
              <w:jc w:val="center"/>
              <w:rPr>
                <w:sz w:val="24"/>
              </w:rPr>
            </w:pPr>
            <w:r>
              <w:rPr>
                <w:spacing w:val="-5"/>
                <w:sz w:val="24"/>
              </w:rPr>
              <w:t>Yes</w:t>
            </w:r>
          </w:p>
        </w:tc>
        <w:tc>
          <w:tcPr>
            <w:tcW w:w="1409" w:type="dxa"/>
            <w:tcBorders>
              <w:bottom w:val="nil"/>
              <w:right w:val="single" w:sz="8" w:space="0" w:color="000000"/>
            </w:tcBorders>
          </w:tcPr>
          <w:p>
            <w:pPr>
              <w:pStyle w:val="TableParagraph"/>
              <w:spacing w:before="51"/>
              <w:ind w:right="35"/>
              <w:rPr>
                <w:sz w:val="24"/>
              </w:rPr>
            </w:pPr>
            <w:r>
              <w:rPr>
                <w:spacing w:val="-5"/>
                <w:sz w:val="24"/>
              </w:rPr>
              <w:t>71</w:t>
            </w:r>
          </w:p>
        </w:tc>
        <w:tc>
          <w:tcPr>
            <w:tcW w:w="1239" w:type="dxa"/>
            <w:tcBorders>
              <w:left w:val="single" w:sz="8" w:space="0" w:color="000000"/>
              <w:bottom w:val="nil"/>
              <w:right w:val="single" w:sz="8" w:space="0" w:color="000000"/>
            </w:tcBorders>
          </w:tcPr>
          <w:p>
            <w:pPr>
              <w:pStyle w:val="TableParagraph"/>
              <w:spacing w:before="51"/>
              <w:ind w:right="36"/>
              <w:rPr>
                <w:sz w:val="24"/>
              </w:rPr>
            </w:pPr>
            <w:r>
              <w:rPr>
                <w:spacing w:val="-4"/>
                <w:sz w:val="24"/>
              </w:rPr>
              <w:t>16.7</w:t>
            </w:r>
          </w:p>
        </w:tc>
        <w:tc>
          <w:tcPr>
            <w:tcW w:w="1690" w:type="dxa"/>
            <w:tcBorders>
              <w:left w:val="single" w:sz="8" w:space="0" w:color="000000"/>
              <w:bottom w:val="nil"/>
              <w:right w:val="single" w:sz="8" w:space="0" w:color="000000"/>
            </w:tcBorders>
          </w:tcPr>
          <w:p>
            <w:pPr>
              <w:pStyle w:val="TableParagraph"/>
              <w:spacing w:before="51"/>
              <w:ind w:right="36"/>
              <w:rPr>
                <w:sz w:val="24"/>
              </w:rPr>
            </w:pPr>
            <w:r>
              <w:rPr>
                <w:spacing w:val="-4"/>
                <w:sz w:val="24"/>
              </w:rPr>
              <w:t>16.7</w:t>
            </w:r>
          </w:p>
        </w:tc>
        <w:tc>
          <w:tcPr>
            <w:tcW w:w="1806" w:type="dxa"/>
            <w:tcBorders>
              <w:left w:val="single" w:sz="8" w:space="0" w:color="000000"/>
              <w:bottom w:val="nil"/>
            </w:tcBorders>
          </w:tcPr>
          <w:p>
            <w:pPr>
              <w:pStyle w:val="TableParagraph"/>
              <w:spacing w:before="51"/>
              <w:ind w:right="36"/>
              <w:rPr>
                <w:sz w:val="24"/>
              </w:rPr>
            </w:pPr>
            <w:r>
              <w:rPr>
                <w:spacing w:val="-4"/>
                <w:sz w:val="24"/>
              </w:rPr>
              <w:t>16.7</w:t>
            </w:r>
          </w:p>
        </w:tc>
      </w:tr>
      <w:tr>
        <w:trPr>
          <w:trHeight w:val="497" w:hRule="atLeast"/>
        </w:trPr>
        <w:tc>
          <w:tcPr>
            <w:tcW w:w="2443" w:type="dxa"/>
            <w:tcBorders>
              <w:top w:val="nil"/>
              <w:bottom w:val="nil"/>
            </w:tcBorders>
          </w:tcPr>
          <w:p>
            <w:pPr>
              <w:pStyle w:val="TableParagraph"/>
              <w:spacing w:before="58"/>
              <w:ind w:left="30" w:right="215"/>
              <w:jc w:val="center"/>
              <w:rPr>
                <w:sz w:val="24"/>
              </w:rPr>
            </w:pPr>
            <w:r>
              <w:rPr>
                <w:spacing w:val="-5"/>
                <w:sz w:val="24"/>
              </w:rPr>
              <w:t>No</w:t>
            </w:r>
          </w:p>
        </w:tc>
        <w:tc>
          <w:tcPr>
            <w:tcW w:w="1409" w:type="dxa"/>
            <w:tcBorders>
              <w:top w:val="nil"/>
              <w:bottom w:val="nil"/>
              <w:right w:val="single" w:sz="8" w:space="0" w:color="000000"/>
            </w:tcBorders>
          </w:tcPr>
          <w:p>
            <w:pPr>
              <w:pStyle w:val="TableParagraph"/>
              <w:spacing w:before="58"/>
              <w:ind w:right="35"/>
              <w:rPr>
                <w:sz w:val="24"/>
              </w:rPr>
            </w:pPr>
            <w:r>
              <w:rPr>
                <w:spacing w:val="-5"/>
                <w:sz w:val="24"/>
              </w:rPr>
              <w:t>306</w:t>
            </w:r>
          </w:p>
        </w:tc>
        <w:tc>
          <w:tcPr>
            <w:tcW w:w="1239" w:type="dxa"/>
            <w:tcBorders>
              <w:top w:val="nil"/>
              <w:left w:val="single" w:sz="8" w:space="0" w:color="000000"/>
              <w:bottom w:val="nil"/>
              <w:right w:val="single" w:sz="8" w:space="0" w:color="000000"/>
            </w:tcBorders>
          </w:tcPr>
          <w:p>
            <w:pPr>
              <w:pStyle w:val="TableParagraph"/>
              <w:spacing w:before="58"/>
              <w:ind w:right="36"/>
              <w:rPr>
                <w:sz w:val="24"/>
              </w:rPr>
            </w:pPr>
            <w:r>
              <w:rPr>
                <w:spacing w:val="-4"/>
                <w:sz w:val="24"/>
              </w:rPr>
              <w:t>71.8</w:t>
            </w:r>
          </w:p>
        </w:tc>
        <w:tc>
          <w:tcPr>
            <w:tcW w:w="1690" w:type="dxa"/>
            <w:tcBorders>
              <w:top w:val="nil"/>
              <w:left w:val="single" w:sz="8" w:space="0" w:color="000000"/>
              <w:bottom w:val="nil"/>
              <w:right w:val="single" w:sz="8" w:space="0" w:color="000000"/>
            </w:tcBorders>
          </w:tcPr>
          <w:p>
            <w:pPr>
              <w:pStyle w:val="TableParagraph"/>
              <w:spacing w:before="58"/>
              <w:ind w:right="36"/>
              <w:rPr>
                <w:sz w:val="24"/>
              </w:rPr>
            </w:pPr>
            <w:r>
              <w:rPr>
                <w:spacing w:val="-4"/>
                <w:sz w:val="24"/>
              </w:rPr>
              <w:t>71.8</w:t>
            </w:r>
          </w:p>
        </w:tc>
        <w:tc>
          <w:tcPr>
            <w:tcW w:w="1806" w:type="dxa"/>
            <w:tcBorders>
              <w:top w:val="nil"/>
              <w:left w:val="single" w:sz="8" w:space="0" w:color="000000"/>
              <w:bottom w:val="nil"/>
            </w:tcBorders>
          </w:tcPr>
          <w:p>
            <w:pPr>
              <w:pStyle w:val="TableParagraph"/>
              <w:spacing w:before="58"/>
              <w:ind w:right="36"/>
              <w:rPr>
                <w:sz w:val="24"/>
              </w:rPr>
            </w:pPr>
            <w:r>
              <w:rPr>
                <w:spacing w:val="-4"/>
                <w:sz w:val="24"/>
              </w:rPr>
              <w:t>88.5</w:t>
            </w:r>
          </w:p>
        </w:tc>
      </w:tr>
      <w:tr>
        <w:trPr>
          <w:trHeight w:val="591" w:hRule="atLeast"/>
        </w:trPr>
        <w:tc>
          <w:tcPr>
            <w:tcW w:w="2443" w:type="dxa"/>
            <w:tcBorders>
              <w:top w:val="nil"/>
              <w:bottom w:val="nil"/>
            </w:tcBorders>
          </w:tcPr>
          <w:p>
            <w:pPr>
              <w:pStyle w:val="TableParagraph"/>
              <w:spacing w:before="153"/>
              <w:ind w:left="959"/>
              <w:jc w:val="left"/>
              <w:rPr>
                <w:sz w:val="24"/>
              </w:rPr>
            </w:pPr>
            <w:r>
              <w:rPr>
                <w:sz w:val="24"/>
              </w:rPr>
              <w:t>I</w:t>
            </w:r>
            <w:r>
              <w:rPr>
                <w:spacing w:val="-5"/>
                <w:sz w:val="24"/>
              </w:rPr>
              <w:t> </w:t>
            </w:r>
            <w:r>
              <w:rPr>
                <w:sz w:val="24"/>
              </w:rPr>
              <w:t>don't </w:t>
            </w:r>
            <w:r>
              <w:rPr>
                <w:spacing w:val="-4"/>
                <w:sz w:val="24"/>
              </w:rPr>
              <w:t>know</w:t>
            </w:r>
          </w:p>
        </w:tc>
        <w:tc>
          <w:tcPr>
            <w:tcW w:w="1409" w:type="dxa"/>
            <w:tcBorders>
              <w:top w:val="nil"/>
              <w:bottom w:val="nil"/>
              <w:right w:val="single" w:sz="8" w:space="0" w:color="000000"/>
            </w:tcBorders>
          </w:tcPr>
          <w:p>
            <w:pPr>
              <w:pStyle w:val="TableParagraph"/>
              <w:spacing w:before="153"/>
              <w:ind w:right="35"/>
              <w:rPr>
                <w:sz w:val="24"/>
              </w:rPr>
            </w:pPr>
            <w:r>
              <w:rPr>
                <w:spacing w:val="-5"/>
                <w:sz w:val="24"/>
              </w:rPr>
              <w:t>49</w:t>
            </w:r>
          </w:p>
        </w:tc>
        <w:tc>
          <w:tcPr>
            <w:tcW w:w="1239" w:type="dxa"/>
            <w:tcBorders>
              <w:top w:val="nil"/>
              <w:left w:val="single" w:sz="8" w:space="0" w:color="000000"/>
              <w:bottom w:val="nil"/>
              <w:right w:val="single" w:sz="8" w:space="0" w:color="000000"/>
            </w:tcBorders>
          </w:tcPr>
          <w:p>
            <w:pPr>
              <w:pStyle w:val="TableParagraph"/>
              <w:spacing w:before="153"/>
              <w:ind w:right="36"/>
              <w:rPr>
                <w:sz w:val="24"/>
              </w:rPr>
            </w:pPr>
            <w:r>
              <w:rPr>
                <w:spacing w:val="-4"/>
                <w:sz w:val="24"/>
              </w:rPr>
              <w:t>11.5</w:t>
            </w:r>
          </w:p>
        </w:tc>
        <w:tc>
          <w:tcPr>
            <w:tcW w:w="1690" w:type="dxa"/>
            <w:tcBorders>
              <w:top w:val="nil"/>
              <w:left w:val="single" w:sz="8" w:space="0" w:color="000000"/>
              <w:bottom w:val="nil"/>
              <w:right w:val="single" w:sz="8" w:space="0" w:color="000000"/>
            </w:tcBorders>
          </w:tcPr>
          <w:p>
            <w:pPr>
              <w:pStyle w:val="TableParagraph"/>
              <w:spacing w:before="153"/>
              <w:ind w:right="36"/>
              <w:rPr>
                <w:sz w:val="24"/>
              </w:rPr>
            </w:pPr>
            <w:r>
              <w:rPr>
                <w:spacing w:val="-4"/>
                <w:sz w:val="24"/>
              </w:rPr>
              <w:t>11.5</w:t>
            </w:r>
          </w:p>
        </w:tc>
        <w:tc>
          <w:tcPr>
            <w:tcW w:w="1806" w:type="dxa"/>
            <w:tcBorders>
              <w:top w:val="nil"/>
              <w:left w:val="single" w:sz="8" w:space="0" w:color="000000"/>
              <w:bottom w:val="nil"/>
            </w:tcBorders>
          </w:tcPr>
          <w:p>
            <w:pPr>
              <w:pStyle w:val="TableParagraph"/>
              <w:spacing w:before="153"/>
              <w:ind w:right="36"/>
              <w:rPr>
                <w:sz w:val="24"/>
              </w:rPr>
            </w:pPr>
            <w:r>
              <w:rPr>
                <w:spacing w:val="-2"/>
                <w:sz w:val="24"/>
              </w:rPr>
              <w:t>100.0</w:t>
            </w:r>
          </w:p>
        </w:tc>
      </w:tr>
      <w:tr>
        <w:trPr>
          <w:trHeight w:val="464" w:hRule="atLeast"/>
        </w:trPr>
        <w:tc>
          <w:tcPr>
            <w:tcW w:w="2443" w:type="dxa"/>
            <w:tcBorders>
              <w:top w:val="nil"/>
            </w:tcBorders>
          </w:tcPr>
          <w:p>
            <w:pPr>
              <w:pStyle w:val="TableParagraph"/>
              <w:spacing w:before="152"/>
              <w:ind w:left="210" w:right="185"/>
              <w:jc w:val="center"/>
              <w:rPr>
                <w:sz w:val="24"/>
              </w:rPr>
            </w:pPr>
            <w:r>
              <w:rPr>
                <w:spacing w:val="-2"/>
                <w:sz w:val="24"/>
              </w:rPr>
              <w:t>Total</w:t>
            </w:r>
          </w:p>
        </w:tc>
        <w:tc>
          <w:tcPr>
            <w:tcW w:w="1409" w:type="dxa"/>
            <w:tcBorders>
              <w:top w:val="nil"/>
              <w:right w:val="single" w:sz="8" w:space="0" w:color="000000"/>
            </w:tcBorders>
          </w:tcPr>
          <w:p>
            <w:pPr>
              <w:pStyle w:val="TableParagraph"/>
              <w:spacing w:before="152"/>
              <w:ind w:right="35"/>
              <w:rPr>
                <w:sz w:val="24"/>
              </w:rPr>
            </w:pPr>
            <w:r>
              <w:rPr>
                <w:spacing w:val="-5"/>
                <w:sz w:val="24"/>
              </w:rPr>
              <w:t>426</w:t>
            </w:r>
          </w:p>
        </w:tc>
        <w:tc>
          <w:tcPr>
            <w:tcW w:w="1239" w:type="dxa"/>
            <w:tcBorders>
              <w:top w:val="nil"/>
              <w:left w:val="single" w:sz="8" w:space="0" w:color="000000"/>
              <w:right w:val="single" w:sz="8" w:space="0" w:color="000000"/>
            </w:tcBorders>
          </w:tcPr>
          <w:p>
            <w:pPr>
              <w:pStyle w:val="TableParagraph"/>
              <w:spacing w:before="152"/>
              <w:ind w:right="36"/>
              <w:rPr>
                <w:sz w:val="24"/>
              </w:rPr>
            </w:pPr>
            <w:r>
              <w:rPr>
                <w:spacing w:val="-2"/>
                <w:sz w:val="24"/>
              </w:rPr>
              <w:t>100.0</w:t>
            </w:r>
          </w:p>
        </w:tc>
        <w:tc>
          <w:tcPr>
            <w:tcW w:w="1690" w:type="dxa"/>
            <w:tcBorders>
              <w:top w:val="nil"/>
              <w:left w:val="single" w:sz="8" w:space="0" w:color="000000"/>
              <w:right w:val="single" w:sz="8" w:space="0" w:color="000000"/>
            </w:tcBorders>
          </w:tcPr>
          <w:p>
            <w:pPr>
              <w:pStyle w:val="TableParagraph"/>
              <w:spacing w:before="152"/>
              <w:ind w:right="36"/>
              <w:rPr>
                <w:sz w:val="24"/>
              </w:rPr>
            </w:pPr>
            <w:r>
              <w:rPr>
                <w:spacing w:val="-2"/>
                <w:sz w:val="24"/>
              </w:rPr>
              <w:t>100.0</w:t>
            </w:r>
          </w:p>
        </w:tc>
        <w:tc>
          <w:tcPr>
            <w:tcW w:w="1806" w:type="dxa"/>
            <w:tcBorders>
              <w:top w:val="nil"/>
              <w:left w:val="single" w:sz="8" w:space="0" w:color="000000"/>
            </w:tcBorders>
          </w:tcPr>
          <w:p>
            <w:pPr>
              <w:pStyle w:val="TableParagraph"/>
              <w:spacing w:before="0"/>
              <w:jc w:val="left"/>
              <w:rPr>
                <w:sz w:val="24"/>
              </w:rPr>
            </w:pPr>
          </w:p>
        </w:tc>
      </w:tr>
    </w:tbl>
    <w:p>
      <w:pPr>
        <w:pStyle w:val="BodyText"/>
        <w:spacing w:before="117"/>
      </w:pPr>
    </w:p>
    <w:p>
      <w:pPr>
        <w:pStyle w:val="BodyText"/>
        <w:spacing w:line="480" w:lineRule="auto"/>
        <w:ind w:left="400" w:right="578"/>
        <w:jc w:val="both"/>
      </w:pPr>
      <w:r>
        <w:rPr/>
        <w:t>On the question whether anything has been done to prevent further degradation, 71 respondents (16.7%) said “yes”,</w:t>
      </w:r>
      <w:r>
        <w:rPr>
          <w:spacing w:val="40"/>
        </w:rPr>
        <w:t> </w:t>
      </w:r>
      <w:r>
        <w:rPr/>
        <w:t>306 respondents (71.8%) of respondents said “no” while 49 respondents (11.5%) answered they do not know.</w:t>
      </w:r>
    </w:p>
    <w:p>
      <w:pPr>
        <w:pStyle w:val="BodyText"/>
        <w:spacing w:before="13"/>
      </w:pPr>
    </w:p>
    <w:p>
      <w:pPr>
        <w:pStyle w:val="BodyText"/>
        <w:spacing w:line="480" w:lineRule="auto"/>
        <w:ind w:left="400" w:right="582"/>
        <w:jc w:val="both"/>
      </w:pPr>
      <w:r>
        <w:rPr/>
        <w:t>Table</w:t>
      </w:r>
      <w:r>
        <w:rPr>
          <w:spacing w:val="-6"/>
        </w:rPr>
        <w:t> </w:t>
      </w:r>
      <w:r>
        <w:rPr/>
        <w:t>18:</w:t>
      </w:r>
      <w:r>
        <w:rPr>
          <w:spacing w:val="-4"/>
        </w:rPr>
        <w:t> </w:t>
      </w:r>
      <w:r>
        <w:rPr/>
        <w:t>If</w:t>
      </w:r>
      <w:r>
        <w:rPr>
          <w:spacing w:val="-3"/>
        </w:rPr>
        <w:t> </w:t>
      </w:r>
      <w:r>
        <w:rPr/>
        <w:t>your</w:t>
      </w:r>
      <w:r>
        <w:rPr>
          <w:spacing w:val="-6"/>
        </w:rPr>
        <w:t> </w:t>
      </w:r>
      <w:r>
        <w:rPr/>
        <w:t>answer</w:t>
      </w:r>
      <w:r>
        <w:rPr>
          <w:spacing w:val="-5"/>
        </w:rPr>
        <w:t> </w:t>
      </w:r>
      <w:r>
        <w:rPr/>
        <w:t>to</w:t>
      </w:r>
      <w:r>
        <w:rPr>
          <w:spacing w:val="-6"/>
        </w:rPr>
        <w:t> </w:t>
      </w:r>
      <w:r>
        <w:rPr/>
        <w:t>the</w:t>
      </w:r>
      <w:r>
        <w:rPr>
          <w:spacing w:val="-7"/>
        </w:rPr>
        <w:t> </w:t>
      </w:r>
      <w:r>
        <w:rPr/>
        <w:t>preceding</w:t>
      </w:r>
      <w:r>
        <w:rPr>
          <w:spacing w:val="-8"/>
        </w:rPr>
        <w:t> </w:t>
      </w:r>
      <w:r>
        <w:rPr/>
        <w:t>question,</w:t>
      </w:r>
      <w:r>
        <w:rPr>
          <w:spacing w:val="-6"/>
        </w:rPr>
        <w:t> </w:t>
      </w:r>
      <w:r>
        <w:rPr/>
        <w:t>is</w:t>
      </w:r>
      <w:r>
        <w:rPr>
          <w:spacing w:val="-6"/>
        </w:rPr>
        <w:t> </w:t>
      </w:r>
      <w:r>
        <w:rPr/>
        <w:t>„yes‟</w:t>
      </w:r>
      <w:r>
        <w:rPr>
          <w:spacing w:val="-6"/>
        </w:rPr>
        <w:t> </w:t>
      </w:r>
      <w:r>
        <w:rPr/>
        <w:t>what</w:t>
      </w:r>
      <w:r>
        <w:rPr>
          <w:spacing w:val="-6"/>
        </w:rPr>
        <w:t> </w:t>
      </w:r>
      <w:r>
        <w:rPr/>
        <w:t>has</w:t>
      </w:r>
      <w:r>
        <w:rPr>
          <w:spacing w:val="-7"/>
        </w:rPr>
        <w:t> </w:t>
      </w:r>
      <w:r>
        <w:rPr/>
        <w:t>been</w:t>
      </w:r>
      <w:r>
        <w:rPr>
          <w:spacing w:val="-6"/>
        </w:rPr>
        <w:t> </w:t>
      </w:r>
      <w:r>
        <w:rPr/>
        <w:t>done</w:t>
      </w:r>
      <w:r>
        <w:rPr>
          <w:spacing w:val="-7"/>
        </w:rPr>
        <w:t> </w:t>
      </w:r>
      <w:r>
        <w:rPr/>
        <w:t>to</w:t>
      </w:r>
      <w:r>
        <w:rPr>
          <w:spacing w:val="-6"/>
        </w:rPr>
        <w:t> </w:t>
      </w:r>
      <w:r>
        <w:rPr/>
        <w:t>prevent</w:t>
      </w:r>
      <w:r>
        <w:rPr>
          <w:spacing w:val="-4"/>
        </w:rPr>
        <w:t> </w:t>
      </w:r>
      <w:r>
        <w:rPr/>
        <w:t>further </w:t>
      </w:r>
      <w:r>
        <w:rPr>
          <w:spacing w:val="-2"/>
        </w:rPr>
        <w:t>degradation?</w:t>
      </w:r>
    </w:p>
    <w:p>
      <w:pPr>
        <w:spacing w:after="0" w:line="480" w:lineRule="auto"/>
        <w:jc w:val="both"/>
        <w:sectPr>
          <w:pgSz w:w="12240" w:h="15840"/>
          <w:pgMar w:header="0" w:footer="1012" w:top="1360" w:bottom="1200" w:left="1040" w:right="860"/>
        </w:sect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76"/>
        <w:gridCol w:w="1210"/>
        <w:gridCol w:w="1302"/>
        <w:gridCol w:w="1623"/>
        <w:gridCol w:w="1931"/>
      </w:tblGrid>
      <w:tr>
        <w:trPr>
          <w:trHeight w:val="675" w:hRule="atLeast"/>
        </w:trPr>
        <w:tc>
          <w:tcPr>
            <w:tcW w:w="2576" w:type="dxa"/>
          </w:tcPr>
          <w:p>
            <w:pPr>
              <w:pStyle w:val="TableParagraph"/>
              <w:ind w:left="827"/>
              <w:jc w:val="left"/>
              <w:rPr>
                <w:sz w:val="24"/>
              </w:rPr>
            </w:pPr>
            <w:r>
              <w:rPr>
                <w:spacing w:val="-2"/>
                <w:sz w:val="24"/>
              </w:rPr>
              <w:t>Variables</w:t>
            </w:r>
          </w:p>
        </w:tc>
        <w:tc>
          <w:tcPr>
            <w:tcW w:w="1210" w:type="dxa"/>
            <w:tcBorders>
              <w:right w:val="single" w:sz="8" w:space="0" w:color="000000"/>
            </w:tcBorders>
          </w:tcPr>
          <w:p>
            <w:pPr>
              <w:pStyle w:val="TableParagraph"/>
              <w:ind w:right="56"/>
              <w:rPr>
                <w:sz w:val="24"/>
              </w:rPr>
            </w:pPr>
            <w:r>
              <w:rPr>
                <w:spacing w:val="-2"/>
                <w:sz w:val="24"/>
              </w:rPr>
              <w:t>Frequency</w:t>
            </w:r>
          </w:p>
        </w:tc>
        <w:tc>
          <w:tcPr>
            <w:tcW w:w="1302" w:type="dxa"/>
            <w:tcBorders>
              <w:left w:val="single" w:sz="8" w:space="0" w:color="000000"/>
              <w:right w:val="single" w:sz="8" w:space="0" w:color="000000"/>
            </w:tcBorders>
          </w:tcPr>
          <w:p>
            <w:pPr>
              <w:pStyle w:val="TableParagraph"/>
              <w:ind w:left="298"/>
              <w:jc w:val="left"/>
              <w:rPr>
                <w:sz w:val="24"/>
              </w:rPr>
            </w:pPr>
            <w:r>
              <w:rPr>
                <w:spacing w:val="-2"/>
                <w:sz w:val="24"/>
              </w:rPr>
              <w:t>Percent</w:t>
            </w:r>
          </w:p>
        </w:tc>
        <w:tc>
          <w:tcPr>
            <w:tcW w:w="1623" w:type="dxa"/>
            <w:tcBorders>
              <w:left w:val="single" w:sz="8" w:space="0" w:color="000000"/>
              <w:right w:val="single" w:sz="8" w:space="0" w:color="000000"/>
            </w:tcBorders>
          </w:tcPr>
          <w:p>
            <w:pPr>
              <w:pStyle w:val="TableParagraph"/>
              <w:ind w:left="163"/>
              <w:jc w:val="left"/>
              <w:rPr>
                <w:sz w:val="24"/>
              </w:rPr>
            </w:pPr>
            <w:r>
              <w:rPr>
                <w:sz w:val="24"/>
              </w:rPr>
              <w:t>Valid</w:t>
            </w:r>
            <w:r>
              <w:rPr>
                <w:spacing w:val="-2"/>
                <w:sz w:val="24"/>
              </w:rPr>
              <w:t> Percent</w:t>
            </w:r>
          </w:p>
        </w:tc>
        <w:tc>
          <w:tcPr>
            <w:tcW w:w="1931" w:type="dxa"/>
            <w:tcBorders>
              <w:left w:val="single" w:sz="8" w:space="0" w:color="000000"/>
            </w:tcBorders>
          </w:tcPr>
          <w:p>
            <w:pPr>
              <w:pStyle w:val="TableParagraph"/>
              <w:spacing w:line="320" w:lineRule="exact" w:before="7"/>
              <w:ind w:left="609" w:hanging="202"/>
              <w:jc w:val="left"/>
              <w:rPr>
                <w:sz w:val="24"/>
              </w:rPr>
            </w:pPr>
            <w:r>
              <w:rPr>
                <w:spacing w:val="-2"/>
                <w:sz w:val="24"/>
              </w:rPr>
              <w:t>Cumulative Percent</w:t>
            </w:r>
          </w:p>
        </w:tc>
      </w:tr>
      <w:tr>
        <w:trPr>
          <w:trHeight w:val="389" w:hRule="atLeast"/>
        </w:trPr>
        <w:tc>
          <w:tcPr>
            <w:tcW w:w="2576" w:type="dxa"/>
            <w:tcBorders>
              <w:bottom w:val="nil"/>
            </w:tcBorders>
          </w:tcPr>
          <w:p>
            <w:pPr>
              <w:pStyle w:val="TableParagraph"/>
              <w:spacing w:before="44"/>
              <w:ind w:left="1026"/>
              <w:jc w:val="left"/>
              <w:rPr>
                <w:sz w:val="24"/>
              </w:rPr>
            </w:pPr>
            <w:r>
              <w:rPr>
                <w:spacing w:val="-2"/>
                <w:sz w:val="24"/>
              </w:rPr>
              <w:t>Remediation</w:t>
            </w:r>
          </w:p>
        </w:tc>
        <w:tc>
          <w:tcPr>
            <w:tcW w:w="1210" w:type="dxa"/>
            <w:tcBorders>
              <w:bottom w:val="nil"/>
              <w:right w:val="single" w:sz="8" w:space="0" w:color="000000"/>
            </w:tcBorders>
          </w:tcPr>
          <w:p>
            <w:pPr>
              <w:pStyle w:val="TableParagraph"/>
              <w:spacing w:before="44"/>
              <w:ind w:right="36"/>
              <w:rPr>
                <w:sz w:val="24"/>
              </w:rPr>
            </w:pPr>
            <w:r>
              <w:rPr>
                <w:spacing w:val="-5"/>
                <w:sz w:val="24"/>
              </w:rPr>
              <w:t>25</w:t>
            </w:r>
          </w:p>
        </w:tc>
        <w:tc>
          <w:tcPr>
            <w:tcW w:w="1302" w:type="dxa"/>
            <w:tcBorders>
              <w:left w:val="single" w:sz="8" w:space="0" w:color="000000"/>
              <w:bottom w:val="nil"/>
              <w:right w:val="single" w:sz="8" w:space="0" w:color="000000"/>
            </w:tcBorders>
          </w:tcPr>
          <w:p>
            <w:pPr>
              <w:pStyle w:val="TableParagraph"/>
              <w:spacing w:before="44"/>
              <w:ind w:right="40"/>
              <w:rPr>
                <w:sz w:val="24"/>
              </w:rPr>
            </w:pPr>
            <w:r>
              <w:rPr>
                <w:spacing w:val="-4"/>
                <w:sz w:val="24"/>
              </w:rPr>
              <w:t>5.86</w:t>
            </w:r>
          </w:p>
        </w:tc>
        <w:tc>
          <w:tcPr>
            <w:tcW w:w="1623" w:type="dxa"/>
            <w:tcBorders>
              <w:left w:val="single" w:sz="8" w:space="0" w:color="000000"/>
              <w:bottom w:val="nil"/>
              <w:right w:val="single" w:sz="8" w:space="0" w:color="000000"/>
            </w:tcBorders>
          </w:tcPr>
          <w:p>
            <w:pPr>
              <w:pStyle w:val="TableParagraph"/>
              <w:spacing w:before="44"/>
              <w:ind w:right="38"/>
              <w:rPr>
                <w:sz w:val="24"/>
              </w:rPr>
            </w:pPr>
            <w:r>
              <w:rPr>
                <w:spacing w:val="-4"/>
                <w:sz w:val="24"/>
              </w:rPr>
              <w:t>5.86</w:t>
            </w:r>
          </w:p>
        </w:tc>
        <w:tc>
          <w:tcPr>
            <w:tcW w:w="1931" w:type="dxa"/>
            <w:tcBorders>
              <w:left w:val="single" w:sz="8" w:space="0" w:color="000000"/>
              <w:bottom w:val="nil"/>
            </w:tcBorders>
          </w:tcPr>
          <w:p>
            <w:pPr>
              <w:pStyle w:val="TableParagraph"/>
              <w:spacing w:before="44"/>
              <w:ind w:right="38"/>
              <w:rPr>
                <w:sz w:val="24"/>
              </w:rPr>
            </w:pPr>
            <w:r>
              <w:rPr>
                <w:spacing w:val="-4"/>
                <w:sz w:val="24"/>
              </w:rPr>
              <w:t>5.86</w:t>
            </w:r>
          </w:p>
        </w:tc>
      </w:tr>
      <w:tr>
        <w:trPr>
          <w:trHeight w:val="416" w:hRule="atLeast"/>
        </w:trPr>
        <w:tc>
          <w:tcPr>
            <w:tcW w:w="2576" w:type="dxa"/>
            <w:tcBorders>
              <w:top w:val="nil"/>
              <w:bottom w:val="nil"/>
            </w:tcBorders>
          </w:tcPr>
          <w:p>
            <w:pPr>
              <w:pStyle w:val="TableParagraph"/>
              <w:spacing w:before="59"/>
              <w:ind w:left="1026"/>
              <w:jc w:val="left"/>
              <w:rPr>
                <w:sz w:val="24"/>
              </w:rPr>
            </w:pPr>
            <w:r>
              <w:rPr>
                <w:sz w:val="24"/>
              </w:rPr>
              <w:t>Stop</w:t>
            </w:r>
            <w:r>
              <w:rPr>
                <w:spacing w:val="-2"/>
                <w:sz w:val="24"/>
              </w:rPr>
              <w:t> </w:t>
            </w:r>
            <w:r>
              <w:rPr>
                <w:spacing w:val="-4"/>
                <w:sz w:val="24"/>
              </w:rPr>
              <w:t>work</w:t>
            </w:r>
          </w:p>
        </w:tc>
        <w:tc>
          <w:tcPr>
            <w:tcW w:w="1210" w:type="dxa"/>
            <w:tcBorders>
              <w:top w:val="nil"/>
              <w:bottom w:val="nil"/>
              <w:right w:val="single" w:sz="8" w:space="0" w:color="000000"/>
            </w:tcBorders>
          </w:tcPr>
          <w:p>
            <w:pPr>
              <w:pStyle w:val="TableParagraph"/>
              <w:spacing w:before="59"/>
              <w:ind w:right="36"/>
              <w:rPr>
                <w:sz w:val="24"/>
              </w:rPr>
            </w:pPr>
            <w:r>
              <w:rPr>
                <w:spacing w:val="-5"/>
                <w:sz w:val="24"/>
              </w:rPr>
              <w:t>15</w:t>
            </w:r>
          </w:p>
        </w:tc>
        <w:tc>
          <w:tcPr>
            <w:tcW w:w="1302" w:type="dxa"/>
            <w:tcBorders>
              <w:top w:val="nil"/>
              <w:left w:val="single" w:sz="8" w:space="0" w:color="000000"/>
              <w:bottom w:val="nil"/>
              <w:right w:val="single" w:sz="8" w:space="0" w:color="000000"/>
            </w:tcBorders>
          </w:tcPr>
          <w:p>
            <w:pPr>
              <w:pStyle w:val="TableParagraph"/>
              <w:spacing w:before="59"/>
              <w:ind w:right="40"/>
              <w:rPr>
                <w:sz w:val="24"/>
              </w:rPr>
            </w:pPr>
            <w:r>
              <w:rPr>
                <w:spacing w:val="-4"/>
                <w:sz w:val="24"/>
              </w:rPr>
              <w:t>3.52</w:t>
            </w:r>
          </w:p>
        </w:tc>
        <w:tc>
          <w:tcPr>
            <w:tcW w:w="1623" w:type="dxa"/>
            <w:tcBorders>
              <w:top w:val="nil"/>
              <w:left w:val="single" w:sz="8" w:space="0" w:color="000000"/>
              <w:bottom w:val="nil"/>
              <w:right w:val="single" w:sz="8" w:space="0" w:color="000000"/>
            </w:tcBorders>
          </w:tcPr>
          <w:p>
            <w:pPr>
              <w:pStyle w:val="TableParagraph"/>
              <w:spacing w:before="59"/>
              <w:ind w:right="38"/>
              <w:rPr>
                <w:sz w:val="24"/>
              </w:rPr>
            </w:pPr>
            <w:r>
              <w:rPr>
                <w:spacing w:val="-4"/>
                <w:sz w:val="24"/>
              </w:rPr>
              <w:t>3.52</w:t>
            </w:r>
          </w:p>
        </w:tc>
        <w:tc>
          <w:tcPr>
            <w:tcW w:w="1931" w:type="dxa"/>
            <w:tcBorders>
              <w:top w:val="nil"/>
              <w:left w:val="single" w:sz="8" w:space="0" w:color="000000"/>
              <w:bottom w:val="nil"/>
            </w:tcBorders>
          </w:tcPr>
          <w:p>
            <w:pPr>
              <w:pStyle w:val="TableParagraph"/>
              <w:spacing w:before="59"/>
              <w:ind w:right="38"/>
              <w:rPr>
                <w:sz w:val="24"/>
              </w:rPr>
            </w:pPr>
            <w:r>
              <w:rPr>
                <w:spacing w:val="-4"/>
                <w:sz w:val="24"/>
              </w:rPr>
              <w:t>9.38</w:t>
            </w:r>
          </w:p>
        </w:tc>
      </w:tr>
      <w:tr>
        <w:trPr>
          <w:trHeight w:val="424" w:hRule="atLeast"/>
        </w:trPr>
        <w:tc>
          <w:tcPr>
            <w:tcW w:w="2576" w:type="dxa"/>
            <w:tcBorders>
              <w:top w:val="nil"/>
              <w:bottom w:val="nil"/>
            </w:tcBorders>
          </w:tcPr>
          <w:p>
            <w:pPr>
              <w:pStyle w:val="TableParagraph"/>
              <w:spacing w:before="70"/>
              <w:ind w:right="92"/>
              <w:rPr>
                <w:sz w:val="24"/>
              </w:rPr>
            </w:pPr>
            <w:r>
              <w:rPr>
                <w:spacing w:val="-2"/>
                <w:sz w:val="24"/>
              </w:rPr>
              <w:t>Enlightenment</w:t>
            </w:r>
          </w:p>
        </w:tc>
        <w:tc>
          <w:tcPr>
            <w:tcW w:w="1210" w:type="dxa"/>
            <w:tcBorders>
              <w:top w:val="nil"/>
              <w:bottom w:val="nil"/>
              <w:right w:val="single" w:sz="8" w:space="0" w:color="000000"/>
            </w:tcBorders>
          </w:tcPr>
          <w:p>
            <w:pPr>
              <w:pStyle w:val="TableParagraph"/>
              <w:spacing w:before="70"/>
              <w:ind w:right="36"/>
              <w:rPr>
                <w:sz w:val="24"/>
              </w:rPr>
            </w:pPr>
            <w:r>
              <w:rPr>
                <w:spacing w:val="-5"/>
                <w:sz w:val="24"/>
              </w:rPr>
              <w:t>31</w:t>
            </w:r>
          </w:p>
        </w:tc>
        <w:tc>
          <w:tcPr>
            <w:tcW w:w="1302" w:type="dxa"/>
            <w:tcBorders>
              <w:top w:val="nil"/>
              <w:left w:val="single" w:sz="8" w:space="0" w:color="000000"/>
              <w:bottom w:val="nil"/>
              <w:right w:val="single" w:sz="8" w:space="0" w:color="000000"/>
            </w:tcBorders>
          </w:tcPr>
          <w:p>
            <w:pPr>
              <w:pStyle w:val="TableParagraph"/>
              <w:spacing w:before="70"/>
              <w:ind w:right="40"/>
              <w:rPr>
                <w:sz w:val="24"/>
              </w:rPr>
            </w:pPr>
            <w:r>
              <w:rPr>
                <w:spacing w:val="-4"/>
                <w:sz w:val="24"/>
              </w:rPr>
              <w:t>7.28</w:t>
            </w:r>
          </w:p>
        </w:tc>
        <w:tc>
          <w:tcPr>
            <w:tcW w:w="1623" w:type="dxa"/>
            <w:tcBorders>
              <w:top w:val="nil"/>
              <w:left w:val="single" w:sz="8" w:space="0" w:color="000000"/>
              <w:bottom w:val="nil"/>
              <w:right w:val="single" w:sz="8" w:space="0" w:color="000000"/>
            </w:tcBorders>
          </w:tcPr>
          <w:p>
            <w:pPr>
              <w:pStyle w:val="TableParagraph"/>
              <w:spacing w:before="70"/>
              <w:ind w:right="38"/>
              <w:rPr>
                <w:sz w:val="24"/>
              </w:rPr>
            </w:pPr>
            <w:r>
              <w:rPr>
                <w:spacing w:val="-4"/>
                <w:sz w:val="24"/>
              </w:rPr>
              <w:t>7.28</w:t>
            </w:r>
          </w:p>
        </w:tc>
        <w:tc>
          <w:tcPr>
            <w:tcW w:w="1931" w:type="dxa"/>
            <w:tcBorders>
              <w:top w:val="nil"/>
              <w:left w:val="single" w:sz="8" w:space="0" w:color="000000"/>
              <w:bottom w:val="nil"/>
            </w:tcBorders>
          </w:tcPr>
          <w:p>
            <w:pPr>
              <w:pStyle w:val="TableParagraph"/>
              <w:spacing w:before="70"/>
              <w:ind w:right="38"/>
              <w:rPr>
                <w:sz w:val="24"/>
              </w:rPr>
            </w:pPr>
            <w:r>
              <w:rPr>
                <w:spacing w:val="-2"/>
                <w:sz w:val="24"/>
              </w:rPr>
              <w:t>16.66</w:t>
            </w:r>
          </w:p>
        </w:tc>
      </w:tr>
      <w:tr>
        <w:trPr>
          <w:trHeight w:val="426" w:hRule="atLeast"/>
        </w:trPr>
        <w:tc>
          <w:tcPr>
            <w:tcW w:w="2576" w:type="dxa"/>
            <w:tcBorders>
              <w:top w:val="nil"/>
              <w:bottom w:val="nil"/>
            </w:tcBorders>
          </w:tcPr>
          <w:p>
            <w:pPr>
              <w:pStyle w:val="TableParagraph"/>
              <w:spacing w:before="68"/>
              <w:ind w:right="98"/>
              <w:rPr>
                <w:sz w:val="24"/>
              </w:rPr>
            </w:pPr>
            <w:r>
              <w:rPr>
                <w:sz w:val="24"/>
              </w:rPr>
              <w:t>Not </w:t>
            </w:r>
            <w:r>
              <w:rPr>
                <w:spacing w:val="-2"/>
                <w:sz w:val="24"/>
              </w:rPr>
              <w:t>applicable</w:t>
            </w:r>
          </w:p>
        </w:tc>
        <w:tc>
          <w:tcPr>
            <w:tcW w:w="1210" w:type="dxa"/>
            <w:tcBorders>
              <w:top w:val="nil"/>
              <w:bottom w:val="nil"/>
              <w:right w:val="single" w:sz="8" w:space="0" w:color="000000"/>
            </w:tcBorders>
          </w:tcPr>
          <w:p>
            <w:pPr>
              <w:pStyle w:val="TableParagraph"/>
              <w:spacing w:before="68"/>
              <w:ind w:right="36"/>
              <w:rPr>
                <w:sz w:val="24"/>
              </w:rPr>
            </w:pPr>
            <w:r>
              <w:rPr>
                <w:spacing w:val="-5"/>
                <w:sz w:val="24"/>
              </w:rPr>
              <w:t>355</w:t>
            </w:r>
          </w:p>
        </w:tc>
        <w:tc>
          <w:tcPr>
            <w:tcW w:w="1302" w:type="dxa"/>
            <w:tcBorders>
              <w:top w:val="nil"/>
              <w:left w:val="single" w:sz="8" w:space="0" w:color="000000"/>
              <w:bottom w:val="nil"/>
              <w:right w:val="single" w:sz="8" w:space="0" w:color="000000"/>
            </w:tcBorders>
          </w:tcPr>
          <w:p>
            <w:pPr>
              <w:pStyle w:val="TableParagraph"/>
              <w:spacing w:before="68"/>
              <w:ind w:right="40"/>
              <w:rPr>
                <w:sz w:val="24"/>
              </w:rPr>
            </w:pPr>
            <w:r>
              <w:rPr>
                <w:spacing w:val="-2"/>
                <w:sz w:val="24"/>
              </w:rPr>
              <w:t>83.33</w:t>
            </w:r>
          </w:p>
        </w:tc>
        <w:tc>
          <w:tcPr>
            <w:tcW w:w="1623" w:type="dxa"/>
            <w:tcBorders>
              <w:top w:val="nil"/>
              <w:left w:val="single" w:sz="8" w:space="0" w:color="000000"/>
              <w:bottom w:val="nil"/>
              <w:right w:val="single" w:sz="8" w:space="0" w:color="000000"/>
            </w:tcBorders>
          </w:tcPr>
          <w:p>
            <w:pPr>
              <w:pStyle w:val="TableParagraph"/>
              <w:spacing w:before="68"/>
              <w:ind w:right="38"/>
              <w:rPr>
                <w:sz w:val="24"/>
              </w:rPr>
            </w:pPr>
            <w:r>
              <w:rPr>
                <w:spacing w:val="-2"/>
                <w:sz w:val="24"/>
              </w:rPr>
              <w:t>83.33</w:t>
            </w:r>
          </w:p>
        </w:tc>
        <w:tc>
          <w:tcPr>
            <w:tcW w:w="1931" w:type="dxa"/>
            <w:tcBorders>
              <w:top w:val="nil"/>
              <w:left w:val="single" w:sz="8" w:space="0" w:color="000000"/>
              <w:bottom w:val="nil"/>
            </w:tcBorders>
          </w:tcPr>
          <w:p>
            <w:pPr>
              <w:pStyle w:val="TableParagraph"/>
              <w:spacing w:before="68"/>
              <w:ind w:right="38"/>
              <w:rPr>
                <w:sz w:val="24"/>
              </w:rPr>
            </w:pPr>
            <w:r>
              <w:rPr>
                <w:spacing w:val="-2"/>
                <w:sz w:val="24"/>
              </w:rPr>
              <w:t>100.0</w:t>
            </w:r>
          </w:p>
        </w:tc>
      </w:tr>
      <w:tr>
        <w:trPr>
          <w:trHeight w:val="390" w:hRule="atLeast"/>
        </w:trPr>
        <w:tc>
          <w:tcPr>
            <w:tcW w:w="2576" w:type="dxa"/>
            <w:tcBorders>
              <w:top w:val="nil"/>
            </w:tcBorders>
          </w:tcPr>
          <w:p>
            <w:pPr>
              <w:pStyle w:val="TableParagraph"/>
              <w:spacing w:before="71"/>
              <w:ind w:left="119" w:right="92"/>
              <w:jc w:val="center"/>
              <w:rPr>
                <w:sz w:val="24"/>
              </w:rPr>
            </w:pPr>
            <w:r>
              <w:rPr>
                <w:spacing w:val="-2"/>
                <w:sz w:val="24"/>
              </w:rPr>
              <w:t>Total</w:t>
            </w:r>
          </w:p>
        </w:tc>
        <w:tc>
          <w:tcPr>
            <w:tcW w:w="1210" w:type="dxa"/>
            <w:tcBorders>
              <w:top w:val="nil"/>
              <w:right w:val="single" w:sz="8" w:space="0" w:color="000000"/>
            </w:tcBorders>
          </w:tcPr>
          <w:p>
            <w:pPr>
              <w:pStyle w:val="TableParagraph"/>
              <w:spacing w:before="71"/>
              <w:ind w:right="36"/>
              <w:rPr>
                <w:sz w:val="24"/>
              </w:rPr>
            </w:pPr>
            <w:r>
              <w:rPr>
                <w:spacing w:val="-5"/>
                <w:sz w:val="24"/>
              </w:rPr>
              <w:t>426</w:t>
            </w:r>
          </w:p>
        </w:tc>
        <w:tc>
          <w:tcPr>
            <w:tcW w:w="1302" w:type="dxa"/>
            <w:tcBorders>
              <w:top w:val="nil"/>
              <w:left w:val="single" w:sz="8" w:space="0" w:color="000000"/>
              <w:right w:val="single" w:sz="8" w:space="0" w:color="000000"/>
            </w:tcBorders>
          </w:tcPr>
          <w:p>
            <w:pPr>
              <w:pStyle w:val="TableParagraph"/>
              <w:spacing w:before="71"/>
              <w:ind w:right="40"/>
              <w:rPr>
                <w:sz w:val="24"/>
              </w:rPr>
            </w:pPr>
            <w:r>
              <w:rPr>
                <w:spacing w:val="-2"/>
                <w:sz w:val="24"/>
              </w:rPr>
              <w:t>100.0</w:t>
            </w:r>
          </w:p>
        </w:tc>
        <w:tc>
          <w:tcPr>
            <w:tcW w:w="1623" w:type="dxa"/>
            <w:tcBorders>
              <w:top w:val="nil"/>
              <w:left w:val="single" w:sz="8" w:space="0" w:color="000000"/>
              <w:right w:val="single" w:sz="8" w:space="0" w:color="000000"/>
            </w:tcBorders>
          </w:tcPr>
          <w:p>
            <w:pPr>
              <w:pStyle w:val="TableParagraph"/>
              <w:spacing w:before="71"/>
              <w:ind w:right="38"/>
              <w:rPr>
                <w:sz w:val="24"/>
              </w:rPr>
            </w:pPr>
            <w:r>
              <w:rPr>
                <w:spacing w:val="-2"/>
                <w:sz w:val="24"/>
              </w:rPr>
              <w:t>100.0</w:t>
            </w:r>
          </w:p>
        </w:tc>
        <w:tc>
          <w:tcPr>
            <w:tcW w:w="1931"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13"/>
      </w:pPr>
    </w:p>
    <w:p>
      <w:pPr>
        <w:pStyle w:val="BodyText"/>
        <w:spacing w:line="480" w:lineRule="auto" w:before="1"/>
        <w:ind w:left="400" w:right="581"/>
        <w:jc w:val="both"/>
      </w:pPr>
      <w:r>
        <w:rPr/>
        <w:t>From the above Table, 355 (83.33%) of the total respondents give not applicable as option of what has been done to prevent further degradation; while 25 respondents representing 5.86% choose remediation, 15 (3.52%) of the respondents choose “stop work”, 31 respondents representing 7.28% choose enlightenment respectively.</w:t>
      </w:r>
    </w:p>
    <w:p>
      <w:pPr>
        <w:pStyle w:val="BodyText"/>
        <w:spacing w:before="9"/>
      </w:pPr>
    </w:p>
    <w:p>
      <w:pPr>
        <w:pStyle w:val="BodyText"/>
        <w:ind w:left="400"/>
        <w:jc w:val="both"/>
      </w:pPr>
      <w:r>
        <w:rPr/>
        <w:t>Table</w:t>
      </w:r>
      <w:r>
        <w:rPr>
          <w:spacing w:val="-3"/>
        </w:rPr>
        <w:t> </w:t>
      </w:r>
      <w:r>
        <w:rPr/>
        <w:t>19:</w:t>
      </w:r>
      <w:r>
        <w:rPr>
          <w:spacing w:val="-1"/>
        </w:rPr>
        <w:t> </w:t>
      </w:r>
      <w:r>
        <w:rPr/>
        <w:t>Did</w:t>
      </w:r>
      <w:r>
        <w:rPr>
          <w:spacing w:val="2"/>
        </w:rPr>
        <w:t> </w:t>
      </w:r>
      <w:r>
        <w:rPr/>
        <w:t>you</w:t>
      </w:r>
      <w:r>
        <w:rPr>
          <w:spacing w:val="1"/>
        </w:rPr>
        <w:t> </w:t>
      </w:r>
      <w:r>
        <w:rPr/>
        <w:t>receive</w:t>
      </w:r>
      <w:r>
        <w:rPr>
          <w:spacing w:val="-1"/>
        </w:rPr>
        <w:t> </w:t>
      </w:r>
      <w:r>
        <w:rPr/>
        <w:t>any</w:t>
      </w:r>
      <w:r>
        <w:rPr>
          <w:spacing w:val="-4"/>
        </w:rPr>
        <w:t> </w:t>
      </w:r>
      <w:r>
        <w:rPr/>
        <w:t>compensation for</w:t>
      </w:r>
      <w:r>
        <w:rPr>
          <w:spacing w:val="-1"/>
        </w:rPr>
        <w:t> </w:t>
      </w:r>
      <w:r>
        <w:rPr/>
        <w:t>the</w:t>
      </w:r>
      <w:r>
        <w:rPr>
          <w:spacing w:val="-1"/>
        </w:rPr>
        <w:t> </w:t>
      </w:r>
      <w:r>
        <w:rPr>
          <w:spacing w:val="-2"/>
        </w:rPr>
        <w:t>degradation?</w:t>
      </w:r>
    </w:p>
    <w:p>
      <w:pPr>
        <w:pStyle w:val="BodyText"/>
        <w:rPr>
          <w:sz w:val="20"/>
        </w:rPr>
      </w:pPr>
    </w:p>
    <w:p>
      <w:pPr>
        <w:pStyle w:val="BodyText"/>
        <w:spacing w:before="16" w:after="1"/>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92"/>
        <w:gridCol w:w="1796"/>
        <w:gridCol w:w="1467"/>
        <w:gridCol w:w="1534"/>
        <w:gridCol w:w="1995"/>
      </w:tblGrid>
      <w:tr>
        <w:trPr>
          <w:trHeight w:val="797" w:hRule="atLeast"/>
        </w:trPr>
        <w:tc>
          <w:tcPr>
            <w:tcW w:w="1992" w:type="dxa"/>
          </w:tcPr>
          <w:p>
            <w:pPr>
              <w:pStyle w:val="TableParagraph"/>
              <w:spacing w:before="37"/>
              <w:ind w:left="534"/>
              <w:jc w:val="left"/>
              <w:rPr>
                <w:sz w:val="24"/>
              </w:rPr>
            </w:pPr>
            <w:r>
              <w:rPr>
                <w:spacing w:val="-2"/>
                <w:sz w:val="24"/>
              </w:rPr>
              <w:t>Variables</w:t>
            </w:r>
          </w:p>
        </w:tc>
        <w:tc>
          <w:tcPr>
            <w:tcW w:w="1796" w:type="dxa"/>
            <w:tcBorders>
              <w:right w:val="single" w:sz="8" w:space="0" w:color="000000"/>
            </w:tcBorders>
          </w:tcPr>
          <w:p>
            <w:pPr>
              <w:pStyle w:val="TableParagraph"/>
              <w:spacing w:before="37"/>
              <w:ind w:left="397"/>
              <w:jc w:val="left"/>
              <w:rPr>
                <w:sz w:val="24"/>
              </w:rPr>
            </w:pPr>
            <w:r>
              <w:rPr>
                <w:spacing w:val="-2"/>
                <w:sz w:val="24"/>
              </w:rPr>
              <w:t>Frequency</w:t>
            </w:r>
          </w:p>
        </w:tc>
        <w:tc>
          <w:tcPr>
            <w:tcW w:w="1467" w:type="dxa"/>
            <w:tcBorders>
              <w:left w:val="single" w:sz="8" w:space="0" w:color="000000"/>
              <w:right w:val="single" w:sz="8" w:space="0" w:color="000000"/>
            </w:tcBorders>
          </w:tcPr>
          <w:p>
            <w:pPr>
              <w:pStyle w:val="TableParagraph"/>
              <w:spacing w:before="37"/>
              <w:ind w:left="383"/>
              <w:jc w:val="left"/>
              <w:rPr>
                <w:sz w:val="24"/>
              </w:rPr>
            </w:pPr>
            <w:r>
              <w:rPr>
                <w:spacing w:val="-2"/>
                <w:sz w:val="24"/>
              </w:rPr>
              <w:t>Percent</w:t>
            </w:r>
          </w:p>
        </w:tc>
        <w:tc>
          <w:tcPr>
            <w:tcW w:w="1534" w:type="dxa"/>
            <w:tcBorders>
              <w:left w:val="single" w:sz="8" w:space="0" w:color="000000"/>
              <w:right w:val="single" w:sz="8" w:space="0" w:color="000000"/>
            </w:tcBorders>
          </w:tcPr>
          <w:p>
            <w:pPr>
              <w:pStyle w:val="TableParagraph"/>
              <w:spacing w:before="37"/>
              <w:ind w:right="81"/>
              <w:rPr>
                <w:sz w:val="24"/>
              </w:rPr>
            </w:pPr>
            <w:r>
              <w:rPr>
                <w:sz w:val="24"/>
              </w:rPr>
              <w:t>Valid</w:t>
            </w:r>
            <w:r>
              <w:rPr>
                <w:spacing w:val="-2"/>
                <w:sz w:val="24"/>
              </w:rPr>
              <w:t> Percent</w:t>
            </w:r>
          </w:p>
        </w:tc>
        <w:tc>
          <w:tcPr>
            <w:tcW w:w="1995" w:type="dxa"/>
            <w:tcBorders>
              <w:left w:val="single" w:sz="8" w:space="0" w:color="000000"/>
            </w:tcBorders>
          </w:tcPr>
          <w:p>
            <w:pPr>
              <w:pStyle w:val="TableParagraph"/>
              <w:spacing w:line="280" w:lineRule="auto" w:before="37"/>
              <w:ind w:left="641" w:hanging="202"/>
              <w:jc w:val="left"/>
              <w:rPr>
                <w:sz w:val="24"/>
              </w:rPr>
            </w:pPr>
            <w:r>
              <w:rPr>
                <w:spacing w:val="-2"/>
                <w:sz w:val="24"/>
              </w:rPr>
              <w:t>Cumulative Percent</w:t>
            </w:r>
          </w:p>
        </w:tc>
      </w:tr>
      <w:tr>
        <w:trPr>
          <w:trHeight w:val="453" w:hRule="atLeast"/>
        </w:trPr>
        <w:tc>
          <w:tcPr>
            <w:tcW w:w="1992" w:type="dxa"/>
            <w:tcBorders>
              <w:bottom w:val="nil"/>
            </w:tcBorders>
          </w:tcPr>
          <w:p>
            <w:pPr>
              <w:pStyle w:val="TableParagraph"/>
              <w:spacing w:before="75"/>
              <w:ind w:left="1055"/>
              <w:jc w:val="left"/>
              <w:rPr>
                <w:sz w:val="24"/>
              </w:rPr>
            </w:pPr>
            <w:r>
              <w:rPr>
                <w:spacing w:val="-5"/>
                <w:sz w:val="24"/>
              </w:rPr>
              <w:t>Yes</w:t>
            </w:r>
          </w:p>
        </w:tc>
        <w:tc>
          <w:tcPr>
            <w:tcW w:w="1796" w:type="dxa"/>
            <w:tcBorders>
              <w:bottom w:val="nil"/>
              <w:right w:val="single" w:sz="8" w:space="0" w:color="000000"/>
            </w:tcBorders>
          </w:tcPr>
          <w:p>
            <w:pPr>
              <w:pStyle w:val="TableParagraph"/>
              <w:spacing w:before="75"/>
              <w:ind w:right="33"/>
              <w:rPr>
                <w:sz w:val="24"/>
              </w:rPr>
            </w:pPr>
            <w:r>
              <w:rPr>
                <w:spacing w:val="-5"/>
                <w:sz w:val="24"/>
              </w:rPr>
              <w:t>50</w:t>
            </w:r>
          </w:p>
        </w:tc>
        <w:tc>
          <w:tcPr>
            <w:tcW w:w="1467" w:type="dxa"/>
            <w:tcBorders>
              <w:left w:val="single" w:sz="8" w:space="0" w:color="000000"/>
              <w:bottom w:val="nil"/>
              <w:right w:val="single" w:sz="8" w:space="0" w:color="000000"/>
            </w:tcBorders>
          </w:tcPr>
          <w:p>
            <w:pPr>
              <w:pStyle w:val="TableParagraph"/>
              <w:spacing w:before="75"/>
              <w:ind w:right="36"/>
              <w:rPr>
                <w:sz w:val="24"/>
              </w:rPr>
            </w:pPr>
            <w:r>
              <w:rPr>
                <w:spacing w:val="-4"/>
                <w:sz w:val="24"/>
              </w:rPr>
              <w:t>11.7</w:t>
            </w:r>
          </w:p>
        </w:tc>
        <w:tc>
          <w:tcPr>
            <w:tcW w:w="1534" w:type="dxa"/>
            <w:tcBorders>
              <w:left w:val="single" w:sz="8" w:space="0" w:color="000000"/>
              <w:bottom w:val="nil"/>
              <w:right w:val="single" w:sz="8" w:space="0" w:color="000000"/>
            </w:tcBorders>
          </w:tcPr>
          <w:p>
            <w:pPr>
              <w:pStyle w:val="TableParagraph"/>
              <w:spacing w:before="75"/>
              <w:ind w:right="36"/>
              <w:rPr>
                <w:sz w:val="24"/>
              </w:rPr>
            </w:pPr>
            <w:r>
              <w:rPr>
                <w:spacing w:val="-4"/>
                <w:sz w:val="24"/>
              </w:rPr>
              <w:t>11.7</w:t>
            </w:r>
          </w:p>
        </w:tc>
        <w:tc>
          <w:tcPr>
            <w:tcW w:w="1995" w:type="dxa"/>
            <w:tcBorders>
              <w:left w:val="single" w:sz="8" w:space="0" w:color="000000"/>
              <w:bottom w:val="nil"/>
            </w:tcBorders>
          </w:tcPr>
          <w:p>
            <w:pPr>
              <w:pStyle w:val="TableParagraph"/>
              <w:spacing w:before="75"/>
              <w:ind w:right="36"/>
              <w:rPr>
                <w:sz w:val="24"/>
              </w:rPr>
            </w:pPr>
            <w:r>
              <w:rPr>
                <w:spacing w:val="-4"/>
                <w:sz w:val="24"/>
              </w:rPr>
              <w:t>11.7</w:t>
            </w:r>
          </w:p>
        </w:tc>
      </w:tr>
      <w:tr>
        <w:trPr>
          <w:trHeight w:val="486" w:hRule="atLeast"/>
        </w:trPr>
        <w:tc>
          <w:tcPr>
            <w:tcW w:w="1992" w:type="dxa"/>
            <w:tcBorders>
              <w:top w:val="nil"/>
              <w:bottom w:val="nil"/>
            </w:tcBorders>
          </w:tcPr>
          <w:p>
            <w:pPr>
              <w:pStyle w:val="TableParagraph"/>
              <w:spacing w:before="92"/>
              <w:ind w:left="1055"/>
              <w:jc w:val="left"/>
              <w:rPr>
                <w:sz w:val="24"/>
              </w:rPr>
            </w:pPr>
            <w:r>
              <w:rPr>
                <w:spacing w:val="-5"/>
                <w:sz w:val="24"/>
              </w:rPr>
              <w:t>No</w:t>
            </w:r>
          </w:p>
        </w:tc>
        <w:tc>
          <w:tcPr>
            <w:tcW w:w="1796" w:type="dxa"/>
            <w:tcBorders>
              <w:top w:val="nil"/>
              <w:bottom w:val="nil"/>
              <w:right w:val="single" w:sz="8" w:space="0" w:color="000000"/>
            </w:tcBorders>
          </w:tcPr>
          <w:p>
            <w:pPr>
              <w:pStyle w:val="TableParagraph"/>
              <w:spacing w:before="92"/>
              <w:ind w:right="33"/>
              <w:rPr>
                <w:sz w:val="24"/>
              </w:rPr>
            </w:pPr>
            <w:r>
              <w:rPr>
                <w:spacing w:val="-5"/>
                <w:sz w:val="24"/>
              </w:rPr>
              <w:t>376</w:t>
            </w:r>
          </w:p>
        </w:tc>
        <w:tc>
          <w:tcPr>
            <w:tcW w:w="1467" w:type="dxa"/>
            <w:tcBorders>
              <w:top w:val="nil"/>
              <w:left w:val="single" w:sz="8" w:space="0" w:color="000000"/>
              <w:bottom w:val="nil"/>
              <w:right w:val="single" w:sz="8" w:space="0" w:color="000000"/>
            </w:tcBorders>
          </w:tcPr>
          <w:p>
            <w:pPr>
              <w:pStyle w:val="TableParagraph"/>
              <w:spacing w:before="92"/>
              <w:ind w:right="36"/>
              <w:rPr>
                <w:sz w:val="24"/>
              </w:rPr>
            </w:pPr>
            <w:r>
              <w:rPr>
                <w:spacing w:val="-4"/>
                <w:sz w:val="24"/>
              </w:rPr>
              <w:t>88.3</w:t>
            </w:r>
          </w:p>
        </w:tc>
        <w:tc>
          <w:tcPr>
            <w:tcW w:w="1534" w:type="dxa"/>
            <w:tcBorders>
              <w:top w:val="nil"/>
              <w:left w:val="single" w:sz="8" w:space="0" w:color="000000"/>
              <w:bottom w:val="nil"/>
              <w:right w:val="single" w:sz="8" w:space="0" w:color="000000"/>
            </w:tcBorders>
          </w:tcPr>
          <w:p>
            <w:pPr>
              <w:pStyle w:val="TableParagraph"/>
              <w:spacing w:before="92"/>
              <w:ind w:right="36"/>
              <w:rPr>
                <w:sz w:val="24"/>
              </w:rPr>
            </w:pPr>
            <w:r>
              <w:rPr>
                <w:spacing w:val="-4"/>
                <w:sz w:val="24"/>
              </w:rPr>
              <w:t>88.3</w:t>
            </w:r>
          </w:p>
        </w:tc>
        <w:tc>
          <w:tcPr>
            <w:tcW w:w="1995" w:type="dxa"/>
            <w:tcBorders>
              <w:top w:val="nil"/>
              <w:left w:val="single" w:sz="8" w:space="0" w:color="000000"/>
              <w:bottom w:val="nil"/>
            </w:tcBorders>
          </w:tcPr>
          <w:p>
            <w:pPr>
              <w:pStyle w:val="TableParagraph"/>
              <w:spacing w:before="92"/>
              <w:ind w:right="36"/>
              <w:rPr>
                <w:sz w:val="24"/>
              </w:rPr>
            </w:pPr>
            <w:r>
              <w:rPr>
                <w:spacing w:val="-2"/>
                <w:sz w:val="24"/>
              </w:rPr>
              <w:t>100.0</w:t>
            </w:r>
          </w:p>
        </w:tc>
      </w:tr>
      <w:tr>
        <w:trPr>
          <w:trHeight w:val="453" w:hRule="atLeast"/>
        </w:trPr>
        <w:tc>
          <w:tcPr>
            <w:tcW w:w="1992" w:type="dxa"/>
            <w:tcBorders>
              <w:top w:val="nil"/>
            </w:tcBorders>
          </w:tcPr>
          <w:p>
            <w:pPr>
              <w:pStyle w:val="TableParagraph"/>
              <w:spacing w:before="107"/>
              <w:ind w:left="1055"/>
              <w:jc w:val="left"/>
              <w:rPr>
                <w:sz w:val="24"/>
              </w:rPr>
            </w:pPr>
            <w:r>
              <w:rPr>
                <w:spacing w:val="-2"/>
                <w:sz w:val="24"/>
              </w:rPr>
              <w:t>Total</w:t>
            </w:r>
          </w:p>
        </w:tc>
        <w:tc>
          <w:tcPr>
            <w:tcW w:w="1796" w:type="dxa"/>
            <w:tcBorders>
              <w:top w:val="nil"/>
              <w:right w:val="single" w:sz="8" w:space="0" w:color="000000"/>
            </w:tcBorders>
          </w:tcPr>
          <w:p>
            <w:pPr>
              <w:pStyle w:val="TableParagraph"/>
              <w:spacing w:before="107"/>
              <w:ind w:right="33"/>
              <w:rPr>
                <w:sz w:val="24"/>
              </w:rPr>
            </w:pPr>
            <w:r>
              <w:rPr>
                <w:spacing w:val="-5"/>
                <w:sz w:val="24"/>
              </w:rPr>
              <w:t>426</w:t>
            </w:r>
          </w:p>
        </w:tc>
        <w:tc>
          <w:tcPr>
            <w:tcW w:w="1467" w:type="dxa"/>
            <w:tcBorders>
              <w:top w:val="nil"/>
              <w:left w:val="single" w:sz="8" w:space="0" w:color="000000"/>
              <w:right w:val="single" w:sz="8" w:space="0" w:color="000000"/>
            </w:tcBorders>
          </w:tcPr>
          <w:p>
            <w:pPr>
              <w:pStyle w:val="TableParagraph"/>
              <w:spacing w:before="107"/>
              <w:ind w:right="36"/>
              <w:rPr>
                <w:sz w:val="24"/>
              </w:rPr>
            </w:pPr>
            <w:r>
              <w:rPr>
                <w:spacing w:val="-2"/>
                <w:sz w:val="24"/>
              </w:rPr>
              <w:t>100.0</w:t>
            </w:r>
          </w:p>
        </w:tc>
        <w:tc>
          <w:tcPr>
            <w:tcW w:w="1534" w:type="dxa"/>
            <w:tcBorders>
              <w:top w:val="nil"/>
              <w:left w:val="single" w:sz="8" w:space="0" w:color="000000"/>
              <w:right w:val="single" w:sz="8" w:space="0" w:color="000000"/>
            </w:tcBorders>
          </w:tcPr>
          <w:p>
            <w:pPr>
              <w:pStyle w:val="TableParagraph"/>
              <w:spacing w:before="107"/>
              <w:ind w:right="36"/>
              <w:rPr>
                <w:sz w:val="24"/>
              </w:rPr>
            </w:pPr>
            <w:r>
              <w:rPr>
                <w:spacing w:val="-2"/>
                <w:sz w:val="24"/>
              </w:rPr>
              <w:t>100.0</w:t>
            </w:r>
          </w:p>
        </w:tc>
        <w:tc>
          <w:tcPr>
            <w:tcW w:w="1995" w:type="dxa"/>
            <w:tcBorders>
              <w:top w:val="nil"/>
              <w:left w:val="single" w:sz="8" w:space="0" w:color="000000"/>
            </w:tcBorders>
          </w:tcPr>
          <w:p>
            <w:pPr>
              <w:pStyle w:val="TableParagraph"/>
              <w:spacing w:before="0"/>
              <w:jc w:val="left"/>
              <w:rPr>
                <w:sz w:val="24"/>
              </w:rPr>
            </w:pPr>
          </w:p>
        </w:tc>
      </w:tr>
    </w:tbl>
    <w:p>
      <w:pPr>
        <w:pStyle w:val="BodyText"/>
        <w:spacing w:before="116"/>
      </w:pPr>
    </w:p>
    <w:p>
      <w:pPr>
        <w:pStyle w:val="BodyText"/>
        <w:spacing w:line="480" w:lineRule="auto"/>
        <w:ind w:left="400" w:right="579"/>
        <w:jc w:val="both"/>
      </w:pPr>
      <w:r>
        <w:rPr/>
        <w:t>From the Table 19 a high number of respondents representing 88.3% responded that they</w:t>
      </w:r>
      <w:r>
        <w:rPr>
          <w:spacing w:val="-3"/>
        </w:rPr>
        <w:t> </w:t>
      </w:r>
      <w:r>
        <w:rPr/>
        <w:t>did not receive any compensation. Fifty (50) persons representing 11.7% answered in the affirmative. This underscores the assertion in previous works that many host mining communities were not compensated for the devastation caused their environments as a result of the impacts of mining. Compensation is important in protecting the environment and ensuring sustainable development. The</w:t>
      </w:r>
      <w:r>
        <w:rPr>
          <w:spacing w:val="14"/>
        </w:rPr>
        <w:t> </w:t>
      </w:r>
      <w:r>
        <w:rPr/>
        <w:t>compensation</w:t>
      </w:r>
      <w:r>
        <w:rPr>
          <w:spacing w:val="17"/>
        </w:rPr>
        <w:t> </w:t>
      </w:r>
      <w:r>
        <w:rPr/>
        <w:t>regime</w:t>
      </w:r>
      <w:r>
        <w:rPr>
          <w:spacing w:val="17"/>
        </w:rPr>
        <w:t> </w:t>
      </w:r>
      <w:r>
        <w:rPr/>
        <w:t>articulated</w:t>
      </w:r>
      <w:r>
        <w:rPr>
          <w:spacing w:val="19"/>
        </w:rPr>
        <w:t> </w:t>
      </w:r>
      <w:r>
        <w:rPr/>
        <w:t>and</w:t>
      </w:r>
      <w:r>
        <w:rPr>
          <w:spacing w:val="17"/>
        </w:rPr>
        <w:t> </w:t>
      </w:r>
      <w:r>
        <w:rPr/>
        <w:t>discussed</w:t>
      </w:r>
      <w:r>
        <w:rPr>
          <w:spacing w:val="17"/>
        </w:rPr>
        <w:t> </w:t>
      </w:r>
      <w:r>
        <w:rPr/>
        <w:t>in</w:t>
      </w:r>
      <w:r>
        <w:rPr>
          <w:spacing w:val="18"/>
        </w:rPr>
        <w:t> </w:t>
      </w:r>
      <w:r>
        <w:rPr/>
        <w:t>a</w:t>
      </w:r>
      <w:r>
        <w:rPr>
          <w:spacing w:val="17"/>
        </w:rPr>
        <w:t> </w:t>
      </w:r>
      <w:r>
        <w:rPr/>
        <w:t>previous</w:t>
      </w:r>
      <w:r>
        <w:rPr>
          <w:spacing w:val="18"/>
        </w:rPr>
        <w:t> </w:t>
      </w:r>
      <w:r>
        <w:rPr/>
        <w:t>chapter</w:t>
      </w:r>
      <w:r>
        <w:rPr>
          <w:spacing w:val="19"/>
        </w:rPr>
        <w:t> </w:t>
      </w:r>
      <w:r>
        <w:rPr/>
        <w:t>of</w:t>
      </w:r>
      <w:r>
        <w:rPr>
          <w:spacing w:val="17"/>
        </w:rPr>
        <w:t> </w:t>
      </w:r>
      <w:r>
        <w:rPr/>
        <w:t>this</w:t>
      </w:r>
      <w:r>
        <w:rPr>
          <w:spacing w:val="18"/>
        </w:rPr>
        <w:t> </w:t>
      </w:r>
      <w:r>
        <w:rPr/>
        <w:t>work</w:t>
      </w:r>
      <w:r>
        <w:rPr>
          <w:spacing w:val="17"/>
        </w:rPr>
        <w:t> </w:t>
      </w:r>
      <w:r>
        <w:rPr/>
        <w:t>needs</w:t>
      </w:r>
      <w:r>
        <w:rPr>
          <w:spacing w:val="19"/>
        </w:rPr>
        <w:t> </w:t>
      </w:r>
      <w:r>
        <w:rPr>
          <w:spacing w:val="-5"/>
        </w:rPr>
        <w:t>to</w:t>
      </w:r>
    </w:p>
    <w:p>
      <w:pPr>
        <w:spacing w:after="0" w:line="480" w:lineRule="auto"/>
        <w:jc w:val="both"/>
        <w:sectPr>
          <w:pgSz w:w="12240" w:h="15840"/>
          <w:pgMar w:header="0" w:footer="1012" w:top="1420" w:bottom="1200" w:left="1040" w:right="860"/>
        </w:sectPr>
      </w:pPr>
    </w:p>
    <w:p>
      <w:pPr>
        <w:pStyle w:val="BodyText"/>
        <w:spacing w:line="480" w:lineRule="auto" w:before="72"/>
        <w:ind w:left="400" w:right="579"/>
        <w:jc w:val="both"/>
      </w:pPr>
      <w:r>
        <w:rPr/>
        <w:t>implemented in the interest of the environment, other stakeholders and, particularly host mining </w:t>
      </w:r>
      <w:r>
        <w:rPr>
          <w:spacing w:val="-2"/>
        </w:rPr>
        <w:t>communities.</w:t>
      </w:r>
    </w:p>
    <w:p>
      <w:pPr>
        <w:pStyle w:val="BodyText"/>
        <w:spacing w:before="12"/>
      </w:pPr>
    </w:p>
    <w:p>
      <w:pPr>
        <w:pStyle w:val="BodyText"/>
        <w:ind w:left="400"/>
        <w:jc w:val="both"/>
      </w:pPr>
      <w:r>
        <w:rPr/>
        <w:t>Table</w:t>
      </w:r>
      <w:r>
        <w:rPr>
          <w:spacing w:val="-6"/>
        </w:rPr>
        <w:t> </w:t>
      </w:r>
      <w:r>
        <w:rPr/>
        <w:t>20:</w:t>
      </w:r>
      <w:r>
        <w:rPr>
          <w:spacing w:val="-3"/>
        </w:rPr>
        <w:t> </w:t>
      </w:r>
      <w:r>
        <w:rPr/>
        <w:t>If</w:t>
      </w:r>
      <w:r>
        <w:rPr>
          <w:spacing w:val="-2"/>
        </w:rPr>
        <w:t> </w:t>
      </w:r>
      <w:r>
        <w:rPr/>
        <w:t>your</w:t>
      </w:r>
      <w:r>
        <w:rPr>
          <w:spacing w:val="-4"/>
        </w:rPr>
        <w:t> </w:t>
      </w:r>
      <w:r>
        <w:rPr/>
        <w:t>answer</w:t>
      </w:r>
      <w:r>
        <w:rPr>
          <w:spacing w:val="-4"/>
        </w:rPr>
        <w:t> </w:t>
      </w:r>
      <w:r>
        <w:rPr/>
        <w:t>to</w:t>
      </w:r>
      <w:r>
        <w:rPr>
          <w:spacing w:val="-5"/>
        </w:rPr>
        <w:t> </w:t>
      </w:r>
      <w:r>
        <w:rPr/>
        <w:t>the</w:t>
      </w:r>
      <w:r>
        <w:rPr>
          <w:spacing w:val="-6"/>
        </w:rPr>
        <w:t> </w:t>
      </w:r>
      <w:r>
        <w:rPr/>
        <w:t>preceding</w:t>
      </w:r>
      <w:r>
        <w:rPr>
          <w:spacing w:val="-8"/>
        </w:rPr>
        <w:t> </w:t>
      </w:r>
      <w:r>
        <w:rPr/>
        <w:t>question</w:t>
      </w:r>
      <w:r>
        <w:rPr>
          <w:spacing w:val="-5"/>
        </w:rPr>
        <w:t> </w:t>
      </w:r>
      <w:r>
        <w:rPr/>
        <w:t>is,</w:t>
      </w:r>
      <w:r>
        <w:rPr>
          <w:spacing w:val="-5"/>
        </w:rPr>
        <w:t> </w:t>
      </w:r>
      <w:r>
        <w:rPr/>
        <w:t>„yes‟</w:t>
      </w:r>
      <w:r>
        <w:rPr>
          <w:spacing w:val="-5"/>
        </w:rPr>
        <w:t> </w:t>
      </w:r>
      <w:r>
        <w:rPr/>
        <w:t>how</w:t>
      </w:r>
      <w:r>
        <w:rPr>
          <w:spacing w:val="-7"/>
        </w:rPr>
        <w:t> </w:t>
      </w:r>
      <w:r>
        <w:rPr/>
        <w:t>many</w:t>
      </w:r>
      <w:r>
        <w:rPr>
          <w:spacing w:val="-10"/>
        </w:rPr>
        <w:t> </w:t>
      </w:r>
      <w:r>
        <w:rPr>
          <w:spacing w:val="-2"/>
        </w:rPr>
        <w:t>times?</w:t>
      </w:r>
    </w:p>
    <w:p>
      <w:pPr>
        <w:pStyle w:val="BodyText"/>
        <w:spacing w:before="66"/>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76"/>
        <w:gridCol w:w="1210"/>
        <w:gridCol w:w="1302"/>
        <w:gridCol w:w="1623"/>
        <w:gridCol w:w="1931"/>
      </w:tblGrid>
      <w:tr>
        <w:trPr>
          <w:trHeight w:val="675" w:hRule="atLeast"/>
        </w:trPr>
        <w:tc>
          <w:tcPr>
            <w:tcW w:w="2576" w:type="dxa"/>
          </w:tcPr>
          <w:p>
            <w:pPr>
              <w:pStyle w:val="TableParagraph"/>
              <w:ind w:left="827"/>
              <w:jc w:val="left"/>
              <w:rPr>
                <w:sz w:val="24"/>
              </w:rPr>
            </w:pPr>
            <w:r>
              <w:rPr>
                <w:spacing w:val="-2"/>
                <w:sz w:val="24"/>
              </w:rPr>
              <w:t>Variables</w:t>
            </w:r>
          </w:p>
        </w:tc>
        <w:tc>
          <w:tcPr>
            <w:tcW w:w="1210" w:type="dxa"/>
            <w:tcBorders>
              <w:right w:val="single" w:sz="8" w:space="0" w:color="000000"/>
            </w:tcBorders>
          </w:tcPr>
          <w:p>
            <w:pPr>
              <w:pStyle w:val="TableParagraph"/>
              <w:ind w:right="56"/>
              <w:rPr>
                <w:sz w:val="24"/>
              </w:rPr>
            </w:pPr>
            <w:r>
              <w:rPr>
                <w:spacing w:val="-2"/>
                <w:sz w:val="24"/>
              </w:rPr>
              <w:t>Frequency</w:t>
            </w:r>
          </w:p>
        </w:tc>
        <w:tc>
          <w:tcPr>
            <w:tcW w:w="1302" w:type="dxa"/>
            <w:tcBorders>
              <w:left w:val="single" w:sz="8" w:space="0" w:color="000000"/>
              <w:right w:val="single" w:sz="8" w:space="0" w:color="000000"/>
            </w:tcBorders>
          </w:tcPr>
          <w:p>
            <w:pPr>
              <w:pStyle w:val="TableParagraph"/>
              <w:ind w:left="298"/>
              <w:jc w:val="left"/>
              <w:rPr>
                <w:sz w:val="24"/>
              </w:rPr>
            </w:pPr>
            <w:r>
              <w:rPr>
                <w:spacing w:val="-2"/>
                <w:sz w:val="24"/>
              </w:rPr>
              <w:t>Percent</w:t>
            </w:r>
          </w:p>
        </w:tc>
        <w:tc>
          <w:tcPr>
            <w:tcW w:w="1623" w:type="dxa"/>
            <w:tcBorders>
              <w:left w:val="single" w:sz="8" w:space="0" w:color="000000"/>
              <w:right w:val="single" w:sz="8" w:space="0" w:color="000000"/>
            </w:tcBorders>
          </w:tcPr>
          <w:p>
            <w:pPr>
              <w:pStyle w:val="TableParagraph"/>
              <w:ind w:left="163"/>
              <w:jc w:val="left"/>
              <w:rPr>
                <w:sz w:val="24"/>
              </w:rPr>
            </w:pPr>
            <w:r>
              <w:rPr>
                <w:sz w:val="24"/>
              </w:rPr>
              <w:t>Valid</w:t>
            </w:r>
            <w:r>
              <w:rPr>
                <w:spacing w:val="-2"/>
                <w:sz w:val="24"/>
              </w:rPr>
              <w:t> Percent</w:t>
            </w:r>
          </w:p>
        </w:tc>
        <w:tc>
          <w:tcPr>
            <w:tcW w:w="1931" w:type="dxa"/>
            <w:tcBorders>
              <w:left w:val="single" w:sz="8" w:space="0" w:color="000000"/>
            </w:tcBorders>
          </w:tcPr>
          <w:p>
            <w:pPr>
              <w:pStyle w:val="TableParagraph"/>
              <w:spacing w:line="320" w:lineRule="exact" w:before="7"/>
              <w:ind w:left="609" w:hanging="202"/>
              <w:jc w:val="left"/>
              <w:rPr>
                <w:sz w:val="24"/>
              </w:rPr>
            </w:pPr>
            <w:r>
              <w:rPr>
                <w:spacing w:val="-2"/>
                <w:sz w:val="24"/>
              </w:rPr>
              <w:t>Cumulative Percent</w:t>
            </w:r>
          </w:p>
        </w:tc>
      </w:tr>
      <w:tr>
        <w:trPr>
          <w:trHeight w:val="389" w:hRule="atLeast"/>
        </w:trPr>
        <w:tc>
          <w:tcPr>
            <w:tcW w:w="2576" w:type="dxa"/>
            <w:tcBorders>
              <w:bottom w:val="nil"/>
            </w:tcBorders>
          </w:tcPr>
          <w:p>
            <w:pPr>
              <w:pStyle w:val="TableParagraph"/>
              <w:spacing w:before="44"/>
              <w:ind w:left="1026"/>
              <w:jc w:val="left"/>
              <w:rPr>
                <w:sz w:val="24"/>
              </w:rPr>
            </w:pPr>
            <w:r>
              <w:rPr>
                <w:sz w:val="24"/>
              </w:rPr>
              <w:t>Every</w:t>
            </w:r>
            <w:r>
              <w:rPr>
                <w:spacing w:val="-4"/>
                <w:sz w:val="24"/>
              </w:rPr>
              <w:t> time</w:t>
            </w:r>
          </w:p>
        </w:tc>
        <w:tc>
          <w:tcPr>
            <w:tcW w:w="1210" w:type="dxa"/>
            <w:tcBorders>
              <w:bottom w:val="nil"/>
              <w:right w:val="single" w:sz="8" w:space="0" w:color="000000"/>
            </w:tcBorders>
          </w:tcPr>
          <w:p>
            <w:pPr>
              <w:pStyle w:val="TableParagraph"/>
              <w:spacing w:before="44"/>
              <w:ind w:right="36"/>
              <w:rPr>
                <w:sz w:val="24"/>
              </w:rPr>
            </w:pPr>
            <w:r>
              <w:rPr>
                <w:spacing w:val="-10"/>
                <w:sz w:val="24"/>
              </w:rPr>
              <w:t>9</w:t>
            </w:r>
          </w:p>
        </w:tc>
        <w:tc>
          <w:tcPr>
            <w:tcW w:w="1302" w:type="dxa"/>
            <w:tcBorders>
              <w:left w:val="single" w:sz="8" w:space="0" w:color="000000"/>
              <w:bottom w:val="nil"/>
              <w:right w:val="single" w:sz="8" w:space="0" w:color="000000"/>
            </w:tcBorders>
          </w:tcPr>
          <w:p>
            <w:pPr>
              <w:pStyle w:val="TableParagraph"/>
              <w:spacing w:before="44"/>
              <w:ind w:right="40"/>
              <w:rPr>
                <w:sz w:val="24"/>
              </w:rPr>
            </w:pPr>
            <w:r>
              <w:rPr>
                <w:spacing w:val="-4"/>
                <w:sz w:val="24"/>
              </w:rPr>
              <w:t>2.11</w:t>
            </w:r>
          </w:p>
        </w:tc>
        <w:tc>
          <w:tcPr>
            <w:tcW w:w="1623" w:type="dxa"/>
            <w:tcBorders>
              <w:left w:val="single" w:sz="8" w:space="0" w:color="000000"/>
              <w:bottom w:val="nil"/>
              <w:right w:val="single" w:sz="8" w:space="0" w:color="000000"/>
            </w:tcBorders>
          </w:tcPr>
          <w:p>
            <w:pPr>
              <w:pStyle w:val="TableParagraph"/>
              <w:spacing w:before="44"/>
              <w:ind w:right="38"/>
              <w:rPr>
                <w:sz w:val="24"/>
              </w:rPr>
            </w:pPr>
            <w:r>
              <w:rPr>
                <w:spacing w:val="-4"/>
                <w:sz w:val="24"/>
              </w:rPr>
              <w:t>2.11</w:t>
            </w:r>
          </w:p>
        </w:tc>
        <w:tc>
          <w:tcPr>
            <w:tcW w:w="1931" w:type="dxa"/>
            <w:tcBorders>
              <w:left w:val="single" w:sz="8" w:space="0" w:color="000000"/>
              <w:bottom w:val="nil"/>
            </w:tcBorders>
          </w:tcPr>
          <w:p>
            <w:pPr>
              <w:pStyle w:val="TableParagraph"/>
              <w:spacing w:before="44"/>
              <w:ind w:right="38"/>
              <w:rPr>
                <w:sz w:val="24"/>
              </w:rPr>
            </w:pPr>
            <w:r>
              <w:rPr>
                <w:spacing w:val="-4"/>
                <w:sz w:val="24"/>
              </w:rPr>
              <w:t>2.11</w:t>
            </w:r>
          </w:p>
        </w:tc>
      </w:tr>
      <w:tr>
        <w:trPr>
          <w:trHeight w:val="416" w:hRule="atLeast"/>
        </w:trPr>
        <w:tc>
          <w:tcPr>
            <w:tcW w:w="2576" w:type="dxa"/>
            <w:tcBorders>
              <w:top w:val="nil"/>
              <w:bottom w:val="nil"/>
            </w:tcBorders>
          </w:tcPr>
          <w:p>
            <w:pPr>
              <w:pStyle w:val="TableParagraph"/>
              <w:spacing w:before="59"/>
              <w:ind w:left="119" w:right="93"/>
              <w:jc w:val="center"/>
              <w:rPr>
                <w:sz w:val="24"/>
              </w:rPr>
            </w:pPr>
            <w:r>
              <w:rPr>
                <w:spacing w:val="-4"/>
                <w:sz w:val="24"/>
              </w:rPr>
              <w:t>Once</w:t>
            </w:r>
          </w:p>
        </w:tc>
        <w:tc>
          <w:tcPr>
            <w:tcW w:w="1210" w:type="dxa"/>
            <w:tcBorders>
              <w:top w:val="nil"/>
              <w:bottom w:val="nil"/>
              <w:right w:val="single" w:sz="8" w:space="0" w:color="000000"/>
            </w:tcBorders>
          </w:tcPr>
          <w:p>
            <w:pPr>
              <w:pStyle w:val="TableParagraph"/>
              <w:spacing w:before="59"/>
              <w:ind w:right="36"/>
              <w:rPr>
                <w:sz w:val="24"/>
              </w:rPr>
            </w:pPr>
            <w:r>
              <w:rPr>
                <w:spacing w:val="-5"/>
                <w:sz w:val="24"/>
              </w:rPr>
              <w:t>19</w:t>
            </w:r>
          </w:p>
        </w:tc>
        <w:tc>
          <w:tcPr>
            <w:tcW w:w="1302" w:type="dxa"/>
            <w:tcBorders>
              <w:top w:val="nil"/>
              <w:left w:val="single" w:sz="8" w:space="0" w:color="000000"/>
              <w:bottom w:val="nil"/>
              <w:right w:val="single" w:sz="8" w:space="0" w:color="000000"/>
            </w:tcBorders>
          </w:tcPr>
          <w:p>
            <w:pPr>
              <w:pStyle w:val="TableParagraph"/>
              <w:spacing w:before="59"/>
              <w:ind w:right="40"/>
              <w:rPr>
                <w:sz w:val="24"/>
              </w:rPr>
            </w:pPr>
            <w:r>
              <w:rPr>
                <w:spacing w:val="-4"/>
                <w:sz w:val="24"/>
              </w:rPr>
              <w:t>4.46</w:t>
            </w:r>
          </w:p>
        </w:tc>
        <w:tc>
          <w:tcPr>
            <w:tcW w:w="1623" w:type="dxa"/>
            <w:tcBorders>
              <w:top w:val="nil"/>
              <w:left w:val="single" w:sz="8" w:space="0" w:color="000000"/>
              <w:bottom w:val="nil"/>
              <w:right w:val="single" w:sz="8" w:space="0" w:color="000000"/>
            </w:tcBorders>
          </w:tcPr>
          <w:p>
            <w:pPr>
              <w:pStyle w:val="TableParagraph"/>
              <w:spacing w:before="59"/>
              <w:ind w:right="38"/>
              <w:rPr>
                <w:sz w:val="24"/>
              </w:rPr>
            </w:pPr>
            <w:r>
              <w:rPr>
                <w:spacing w:val="-4"/>
                <w:sz w:val="24"/>
              </w:rPr>
              <w:t>4.46</w:t>
            </w:r>
          </w:p>
        </w:tc>
        <w:tc>
          <w:tcPr>
            <w:tcW w:w="1931" w:type="dxa"/>
            <w:tcBorders>
              <w:top w:val="nil"/>
              <w:left w:val="single" w:sz="8" w:space="0" w:color="000000"/>
              <w:bottom w:val="nil"/>
            </w:tcBorders>
          </w:tcPr>
          <w:p>
            <w:pPr>
              <w:pStyle w:val="TableParagraph"/>
              <w:spacing w:before="59"/>
              <w:ind w:right="38"/>
              <w:rPr>
                <w:sz w:val="24"/>
              </w:rPr>
            </w:pPr>
            <w:r>
              <w:rPr>
                <w:spacing w:val="-4"/>
                <w:sz w:val="24"/>
              </w:rPr>
              <w:t>6.57</w:t>
            </w:r>
          </w:p>
        </w:tc>
      </w:tr>
      <w:tr>
        <w:trPr>
          <w:trHeight w:val="425" w:hRule="atLeast"/>
        </w:trPr>
        <w:tc>
          <w:tcPr>
            <w:tcW w:w="2576" w:type="dxa"/>
            <w:tcBorders>
              <w:top w:val="nil"/>
              <w:bottom w:val="nil"/>
            </w:tcBorders>
          </w:tcPr>
          <w:p>
            <w:pPr>
              <w:pStyle w:val="TableParagraph"/>
              <w:spacing w:before="71"/>
              <w:ind w:left="119"/>
              <w:jc w:val="center"/>
              <w:rPr>
                <w:sz w:val="24"/>
              </w:rPr>
            </w:pPr>
            <w:r>
              <w:rPr>
                <w:spacing w:val="-2"/>
                <w:sz w:val="24"/>
              </w:rPr>
              <w:t>Twice</w:t>
            </w:r>
          </w:p>
        </w:tc>
        <w:tc>
          <w:tcPr>
            <w:tcW w:w="1210" w:type="dxa"/>
            <w:tcBorders>
              <w:top w:val="nil"/>
              <w:bottom w:val="nil"/>
              <w:right w:val="single" w:sz="8" w:space="0" w:color="000000"/>
            </w:tcBorders>
          </w:tcPr>
          <w:p>
            <w:pPr>
              <w:pStyle w:val="TableParagraph"/>
              <w:spacing w:before="71"/>
              <w:ind w:right="36"/>
              <w:rPr>
                <w:sz w:val="24"/>
              </w:rPr>
            </w:pPr>
            <w:r>
              <w:rPr>
                <w:spacing w:val="-5"/>
                <w:sz w:val="24"/>
              </w:rPr>
              <w:t>22</w:t>
            </w:r>
          </w:p>
        </w:tc>
        <w:tc>
          <w:tcPr>
            <w:tcW w:w="1302" w:type="dxa"/>
            <w:tcBorders>
              <w:top w:val="nil"/>
              <w:left w:val="single" w:sz="8" w:space="0" w:color="000000"/>
              <w:bottom w:val="nil"/>
              <w:right w:val="single" w:sz="8" w:space="0" w:color="000000"/>
            </w:tcBorders>
          </w:tcPr>
          <w:p>
            <w:pPr>
              <w:pStyle w:val="TableParagraph"/>
              <w:spacing w:before="71"/>
              <w:ind w:right="40"/>
              <w:rPr>
                <w:sz w:val="24"/>
              </w:rPr>
            </w:pPr>
            <w:r>
              <w:rPr>
                <w:spacing w:val="-4"/>
                <w:sz w:val="24"/>
              </w:rPr>
              <w:t>5.16</w:t>
            </w:r>
          </w:p>
        </w:tc>
        <w:tc>
          <w:tcPr>
            <w:tcW w:w="1623" w:type="dxa"/>
            <w:tcBorders>
              <w:top w:val="nil"/>
              <w:left w:val="single" w:sz="8" w:space="0" w:color="000000"/>
              <w:bottom w:val="nil"/>
              <w:right w:val="single" w:sz="8" w:space="0" w:color="000000"/>
            </w:tcBorders>
          </w:tcPr>
          <w:p>
            <w:pPr>
              <w:pStyle w:val="TableParagraph"/>
              <w:spacing w:before="71"/>
              <w:ind w:right="38"/>
              <w:rPr>
                <w:sz w:val="24"/>
              </w:rPr>
            </w:pPr>
            <w:r>
              <w:rPr>
                <w:spacing w:val="-4"/>
                <w:sz w:val="24"/>
              </w:rPr>
              <w:t>5.16</w:t>
            </w:r>
          </w:p>
        </w:tc>
        <w:tc>
          <w:tcPr>
            <w:tcW w:w="1931" w:type="dxa"/>
            <w:tcBorders>
              <w:top w:val="nil"/>
              <w:left w:val="single" w:sz="8" w:space="0" w:color="000000"/>
              <w:bottom w:val="nil"/>
            </w:tcBorders>
          </w:tcPr>
          <w:p>
            <w:pPr>
              <w:pStyle w:val="TableParagraph"/>
              <w:spacing w:before="71"/>
              <w:ind w:right="38"/>
              <w:rPr>
                <w:sz w:val="24"/>
              </w:rPr>
            </w:pPr>
            <w:r>
              <w:rPr>
                <w:spacing w:val="-2"/>
                <w:sz w:val="24"/>
              </w:rPr>
              <w:t>11.73</w:t>
            </w:r>
          </w:p>
        </w:tc>
      </w:tr>
      <w:tr>
        <w:trPr>
          <w:trHeight w:val="424" w:hRule="atLeast"/>
        </w:trPr>
        <w:tc>
          <w:tcPr>
            <w:tcW w:w="2576" w:type="dxa"/>
            <w:tcBorders>
              <w:top w:val="nil"/>
              <w:bottom w:val="nil"/>
            </w:tcBorders>
          </w:tcPr>
          <w:p>
            <w:pPr>
              <w:pStyle w:val="TableParagraph"/>
              <w:spacing w:before="68"/>
              <w:ind w:left="1026"/>
              <w:jc w:val="left"/>
              <w:rPr>
                <w:sz w:val="24"/>
              </w:rPr>
            </w:pPr>
            <w:r>
              <w:rPr>
                <w:sz w:val="24"/>
              </w:rPr>
              <w:t>Not </w:t>
            </w:r>
            <w:r>
              <w:rPr>
                <w:spacing w:val="-2"/>
                <w:sz w:val="24"/>
              </w:rPr>
              <w:t>applicable</w:t>
            </w:r>
          </w:p>
        </w:tc>
        <w:tc>
          <w:tcPr>
            <w:tcW w:w="1210" w:type="dxa"/>
            <w:tcBorders>
              <w:top w:val="nil"/>
              <w:bottom w:val="nil"/>
              <w:right w:val="single" w:sz="8" w:space="0" w:color="000000"/>
            </w:tcBorders>
          </w:tcPr>
          <w:p>
            <w:pPr>
              <w:pStyle w:val="TableParagraph"/>
              <w:spacing w:before="68"/>
              <w:ind w:right="36"/>
              <w:rPr>
                <w:sz w:val="24"/>
              </w:rPr>
            </w:pPr>
            <w:r>
              <w:rPr>
                <w:spacing w:val="-5"/>
                <w:sz w:val="24"/>
              </w:rPr>
              <w:t>376</w:t>
            </w:r>
          </w:p>
        </w:tc>
        <w:tc>
          <w:tcPr>
            <w:tcW w:w="1302" w:type="dxa"/>
            <w:tcBorders>
              <w:top w:val="nil"/>
              <w:left w:val="single" w:sz="8" w:space="0" w:color="000000"/>
              <w:bottom w:val="nil"/>
              <w:right w:val="single" w:sz="8" w:space="0" w:color="000000"/>
            </w:tcBorders>
          </w:tcPr>
          <w:p>
            <w:pPr>
              <w:pStyle w:val="TableParagraph"/>
              <w:spacing w:before="68"/>
              <w:ind w:right="40"/>
              <w:rPr>
                <w:sz w:val="24"/>
              </w:rPr>
            </w:pPr>
            <w:r>
              <w:rPr>
                <w:spacing w:val="-2"/>
                <w:sz w:val="24"/>
              </w:rPr>
              <w:t>88.26</w:t>
            </w:r>
          </w:p>
        </w:tc>
        <w:tc>
          <w:tcPr>
            <w:tcW w:w="1623" w:type="dxa"/>
            <w:tcBorders>
              <w:top w:val="nil"/>
              <w:left w:val="single" w:sz="8" w:space="0" w:color="000000"/>
              <w:bottom w:val="nil"/>
              <w:right w:val="single" w:sz="8" w:space="0" w:color="000000"/>
            </w:tcBorders>
          </w:tcPr>
          <w:p>
            <w:pPr>
              <w:pStyle w:val="TableParagraph"/>
              <w:spacing w:before="68"/>
              <w:ind w:right="38"/>
              <w:rPr>
                <w:sz w:val="24"/>
              </w:rPr>
            </w:pPr>
            <w:r>
              <w:rPr>
                <w:spacing w:val="-2"/>
                <w:sz w:val="24"/>
              </w:rPr>
              <w:t>88.26</w:t>
            </w:r>
          </w:p>
        </w:tc>
        <w:tc>
          <w:tcPr>
            <w:tcW w:w="1931" w:type="dxa"/>
            <w:tcBorders>
              <w:top w:val="nil"/>
              <w:left w:val="single" w:sz="8" w:space="0" w:color="000000"/>
              <w:bottom w:val="nil"/>
            </w:tcBorders>
          </w:tcPr>
          <w:p>
            <w:pPr>
              <w:pStyle w:val="TableParagraph"/>
              <w:spacing w:before="68"/>
              <w:ind w:right="38"/>
              <w:rPr>
                <w:sz w:val="24"/>
              </w:rPr>
            </w:pPr>
            <w:r>
              <w:rPr>
                <w:spacing w:val="-2"/>
                <w:sz w:val="24"/>
              </w:rPr>
              <w:t>100.0</w:t>
            </w:r>
          </w:p>
        </w:tc>
      </w:tr>
      <w:tr>
        <w:trPr>
          <w:trHeight w:val="392" w:hRule="atLeast"/>
        </w:trPr>
        <w:tc>
          <w:tcPr>
            <w:tcW w:w="2576" w:type="dxa"/>
            <w:tcBorders>
              <w:top w:val="nil"/>
            </w:tcBorders>
          </w:tcPr>
          <w:p>
            <w:pPr>
              <w:pStyle w:val="TableParagraph"/>
              <w:spacing w:before="70"/>
              <w:ind w:left="119" w:right="92"/>
              <w:jc w:val="center"/>
              <w:rPr>
                <w:sz w:val="24"/>
              </w:rPr>
            </w:pPr>
            <w:r>
              <w:rPr>
                <w:spacing w:val="-2"/>
                <w:sz w:val="24"/>
              </w:rPr>
              <w:t>Total</w:t>
            </w:r>
          </w:p>
        </w:tc>
        <w:tc>
          <w:tcPr>
            <w:tcW w:w="1210" w:type="dxa"/>
            <w:tcBorders>
              <w:top w:val="nil"/>
              <w:right w:val="single" w:sz="8" w:space="0" w:color="000000"/>
            </w:tcBorders>
          </w:tcPr>
          <w:p>
            <w:pPr>
              <w:pStyle w:val="TableParagraph"/>
              <w:spacing w:before="70"/>
              <w:ind w:right="36"/>
              <w:rPr>
                <w:sz w:val="24"/>
              </w:rPr>
            </w:pPr>
            <w:r>
              <w:rPr>
                <w:spacing w:val="-5"/>
                <w:sz w:val="24"/>
              </w:rPr>
              <w:t>426</w:t>
            </w:r>
          </w:p>
        </w:tc>
        <w:tc>
          <w:tcPr>
            <w:tcW w:w="1302" w:type="dxa"/>
            <w:tcBorders>
              <w:top w:val="nil"/>
              <w:left w:val="single" w:sz="8" w:space="0" w:color="000000"/>
              <w:right w:val="single" w:sz="8" w:space="0" w:color="000000"/>
            </w:tcBorders>
          </w:tcPr>
          <w:p>
            <w:pPr>
              <w:pStyle w:val="TableParagraph"/>
              <w:spacing w:before="70"/>
              <w:ind w:right="40"/>
              <w:rPr>
                <w:sz w:val="24"/>
              </w:rPr>
            </w:pPr>
            <w:r>
              <w:rPr>
                <w:spacing w:val="-2"/>
                <w:sz w:val="24"/>
              </w:rPr>
              <w:t>100.0</w:t>
            </w:r>
          </w:p>
        </w:tc>
        <w:tc>
          <w:tcPr>
            <w:tcW w:w="1623" w:type="dxa"/>
            <w:tcBorders>
              <w:top w:val="nil"/>
              <w:left w:val="single" w:sz="8" w:space="0" w:color="000000"/>
              <w:right w:val="single" w:sz="8" w:space="0" w:color="000000"/>
            </w:tcBorders>
          </w:tcPr>
          <w:p>
            <w:pPr>
              <w:pStyle w:val="TableParagraph"/>
              <w:spacing w:before="70"/>
              <w:ind w:right="38"/>
              <w:rPr>
                <w:sz w:val="24"/>
              </w:rPr>
            </w:pPr>
            <w:r>
              <w:rPr>
                <w:spacing w:val="-2"/>
                <w:sz w:val="24"/>
              </w:rPr>
              <w:t>100.0</w:t>
            </w:r>
          </w:p>
        </w:tc>
        <w:tc>
          <w:tcPr>
            <w:tcW w:w="1931"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160"/>
      </w:pPr>
    </w:p>
    <w:p>
      <w:pPr>
        <w:pStyle w:val="BodyText"/>
        <w:spacing w:line="480" w:lineRule="auto"/>
        <w:ind w:left="400" w:right="575"/>
        <w:jc w:val="both"/>
      </w:pPr>
      <w:r>
        <w:rPr/>
        <w:t>Of the total respondents who answered in the affirmative, 9 of them representing 2.11% responded</w:t>
      </w:r>
      <w:r>
        <w:rPr>
          <w:spacing w:val="-1"/>
        </w:rPr>
        <w:t> </w:t>
      </w:r>
      <w:r>
        <w:rPr/>
        <w:t>that</w:t>
      </w:r>
      <w:r>
        <w:rPr>
          <w:spacing w:val="-1"/>
        </w:rPr>
        <w:t> </w:t>
      </w:r>
      <w:r>
        <w:rPr/>
        <w:t>they</w:t>
      </w:r>
      <w:r>
        <w:rPr>
          <w:spacing w:val="-4"/>
        </w:rPr>
        <w:t> </w:t>
      </w:r>
      <w:r>
        <w:rPr/>
        <w:t>received compensation</w:t>
      </w:r>
      <w:r>
        <w:rPr>
          <w:spacing w:val="-1"/>
        </w:rPr>
        <w:t> </w:t>
      </w:r>
      <w:r>
        <w:rPr/>
        <w:t>every</w:t>
      </w:r>
      <w:r>
        <w:rPr>
          <w:spacing w:val="-4"/>
        </w:rPr>
        <w:t> </w:t>
      </w:r>
      <w:r>
        <w:rPr/>
        <w:t>time</w:t>
      </w:r>
      <w:r>
        <w:rPr>
          <w:spacing w:val="-2"/>
        </w:rPr>
        <w:t> </w:t>
      </w:r>
      <w:r>
        <w:rPr/>
        <w:t>there</w:t>
      </w:r>
      <w:r>
        <w:rPr>
          <w:spacing w:val="-2"/>
        </w:rPr>
        <w:t> </w:t>
      </w:r>
      <w:r>
        <w:rPr/>
        <w:t>is</w:t>
      </w:r>
      <w:r>
        <w:rPr>
          <w:spacing w:val="-1"/>
        </w:rPr>
        <w:t> </w:t>
      </w:r>
      <w:r>
        <w:rPr/>
        <w:t>degradation; once;</w:t>
      </w:r>
      <w:r>
        <w:rPr>
          <w:spacing w:val="-1"/>
        </w:rPr>
        <w:t> </w:t>
      </w:r>
      <w:r>
        <w:rPr/>
        <w:t>19</w:t>
      </w:r>
      <w:r>
        <w:rPr>
          <w:spacing w:val="-1"/>
        </w:rPr>
        <w:t> </w:t>
      </w:r>
      <w:r>
        <w:rPr/>
        <w:t>respondents representing 4.46% stated once while 22 respondents representing 5.16% indicated twice. Even</w:t>
      </w:r>
      <w:r>
        <w:rPr>
          <w:spacing w:val="40"/>
        </w:rPr>
        <w:t> </w:t>
      </w:r>
      <w:r>
        <w:rPr/>
        <w:t>at this, it connotes that compensation regime adopted is not responsive and comprehensive in terms of catering for the yarning of members of host mining communities.</w:t>
      </w:r>
    </w:p>
    <w:p>
      <w:pPr>
        <w:pStyle w:val="BodyText"/>
      </w:pPr>
    </w:p>
    <w:p>
      <w:pPr>
        <w:pStyle w:val="BodyText"/>
        <w:spacing w:before="58"/>
      </w:pPr>
    </w:p>
    <w:p>
      <w:pPr>
        <w:pStyle w:val="BodyText"/>
        <w:spacing w:before="1"/>
        <w:ind w:left="400"/>
        <w:jc w:val="both"/>
      </w:pPr>
      <w:r>
        <w:rPr/>
        <w:t>Table</w:t>
      </w:r>
      <w:r>
        <w:rPr>
          <w:spacing w:val="-1"/>
        </w:rPr>
        <w:t> </w:t>
      </w:r>
      <w:r>
        <w:rPr/>
        <w:t>21:</w:t>
      </w:r>
      <w:r>
        <w:rPr>
          <w:spacing w:val="-1"/>
        </w:rPr>
        <w:t> </w:t>
      </w:r>
      <w:r>
        <w:rPr/>
        <w:t>What</w:t>
      </w:r>
      <w:r>
        <w:rPr>
          <w:spacing w:val="-1"/>
        </w:rPr>
        <w:t> </w:t>
      </w:r>
      <w:r>
        <w:rPr/>
        <w:t>do</w:t>
      </w:r>
      <w:r>
        <w:rPr>
          <w:spacing w:val="1"/>
        </w:rPr>
        <w:t> </w:t>
      </w:r>
      <w:r>
        <w:rPr/>
        <w:t>you</w:t>
      </w:r>
      <w:r>
        <w:rPr>
          <w:spacing w:val="-1"/>
        </w:rPr>
        <w:t> </w:t>
      </w:r>
      <w:r>
        <w:rPr/>
        <w:t>want</w:t>
      </w:r>
      <w:r>
        <w:rPr>
          <w:spacing w:val="-1"/>
        </w:rPr>
        <w:t> </w:t>
      </w:r>
      <w:r>
        <w:rPr/>
        <w:t>the</w:t>
      </w:r>
      <w:r>
        <w:rPr>
          <w:spacing w:val="-2"/>
        </w:rPr>
        <w:t> </w:t>
      </w:r>
      <w:r>
        <w:rPr/>
        <w:t>person</w:t>
      </w:r>
      <w:r>
        <w:rPr>
          <w:spacing w:val="-1"/>
        </w:rPr>
        <w:t> </w:t>
      </w:r>
      <w:r>
        <w:rPr/>
        <w:t>who</w:t>
      </w:r>
      <w:r>
        <w:rPr>
          <w:spacing w:val="1"/>
        </w:rPr>
        <w:t> </w:t>
      </w:r>
      <w:r>
        <w:rPr/>
        <w:t>caused</w:t>
      </w:r>
      <w:r>
        <w:rPr>
          <w:spacing w:val="-1"/>
        </w:rPr>
        <w:t> </w:t>
      </w:r>
      <w:r>
        <w:rPr/>
        <w:t>the</w:t>
      </w:r>
      <w:r>
        <w:rPr>
          <w:spacing w:val="-1"/>
        </w:rPr>
        <w:t> </w:t>
      </w:r>
      <w:r>
        <w:rPr/>
        <w:t>degradation</w:t>
      </w:r>
      <w:r>
        <w:rPr>
          <w:spacing w:val="-1"/>
        </w:rPr>
        <w:t> </w:t>
      </w:r>
      <w:r>
        <w:rPr/>
        <w:t>to</w:t>
      </w:r>
      <w:r>
        <w:rPr>
          <w:spacing w:val="-1"/>
        </w:rPr>
        <w:t> </w:t>
      </w:r>
      <w:r>
        <w:rPr/>
        <w:t>do</w:t>
      </w:r>
      <w:r>
        <w:rPr>
          <w:spacing w:val="-1"/>
        </w:rPr>
        <w:t> </w:t>
      </w:r>
      <w:r>
        <w:rPr/>
        <w:t>for</w:t>
      </w:r>
      <w:r>
        <w:rPr>
          <w:spacing w:val="1"/>
        </w:rPr>
        <w:t> </w:t>
      </w:r>
      <w:r>
        <w:rPr>
          <w:spacing w:val="-4"/>
        </w:rPr>
        <w:t>you?</w:t>
      </w:r>
    </w:p>
    <w:p>
      <w:pPr>
        <w:pStyle w:val="BodyText"/>
        <w:rPr>
          <w:sz w:val="20"/>
        </w:rPr>
      </w:pPr>
    </w:p>
    <w:p>
      <w:pPr>
        <w:pStyle w:val="BodyText"/>
        <w:rPr>
          <w:sz w:val="20"/>
        </w:rPr>
      </w:pPr>
    </w:p>
    <w:p>
      <w:pPr>
        <w:pStyle w:val="BodyText"/>
        <w:spacing w:before="54" w:after="1"/>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65"/>
        <w:gridCol w:w="1104"/>
        <w:gridCol w:w="1714"/>
        <w:gridCol w:w="1301"/>
        <w:gridCol w:w="1622"/>
        <w:gridCol w:w="1930"/>
      </w:tblGrid>
      <w:tr>
        <w:trPr>
          <w:trHeight w:val="675" w:hRule="atLeast"/>
        </w:trPr>
        <w:tc>
          <w:tcPr>
            <w:tcW w:w="2069" w:type="dxa"/>
            <w:gridSpan w:val="2"/>
          </w:tcPr>
          <w:p>
            <w:pPr>
              <w:pStyle w:val="TableParagraph"/>
              <w:ind w:left="572"/>
              <w:jc w:val="left"/>
              <w:rPr>
                <w:sz w:val="24"/>
              </w:rPr>
            </w:pPr>
            <w:r>
              <w:rPr>
                <w:spacing w:val="-2"/>
                <w:sz w:val="24"/>
              </w:rPr>
              <w:t>Variables</w:t>
            </w:r>
          </w:p>
        </w:tc>
        <w:tc>
          <w:tcPr>
            <w:tcW w:w="1714" w:type="dxa"/>
            <w:tcBorders>
              <w:right w:val="single" w:sz="8" w:space="0" w:color="000000"/>
            </w:tcBorders>
          </w:tcPr>
          <w:p>
            <w:pPr>
              <w:pStyle w:val="TableParagraph"/>
              <w:ind w:left="354"/>
              <w:jc w:val="left"/>
              <w:rPr>
                <w:sz w:val="24"/>
              </w:rPr>
            </w:pPr>
            <w:r>
              <w:rPr>
                <w:spacing w:val="-2"/>
                <w:sz w:val="24"/>
              </w:rPr>
              <w:t>Frequency</w:t>
            </w:r>
          </w:p>
        </w:tc>
        <w:tc>
          <w:tcPr>
            <w:tcW w:w="1301" w:type="dxa"/>
            <w:tcBorders>
              <w:left w:val="single" w:sz="8" w:space="0" w:color="000000"/>
              <w:right w:val="single" w:sz="8" w:space="0" w:color="000000"/>
            </w:tcBorders>
          </w:tcPr>
          <w:p>
            <w:pPr>
              <w:pStyle w:val="TableParagraph"/>
              <w:ind w:left="299"/>
              <w:jc w:val="left"/>
              <w:rPr>
                <w:sz w:val="24"/>
              </w:rPr>
            </w:pPr>
            <w:r>
              <w:rPr>
                <w:spacing w:val="-2"/>
                <w:sz w:val="24"/>
              </w:rPr>
              <w:t>Percent</w:t>
            </w:r>
          </w:p>
        </w:tc>
        <w:tc>
          <w:tcPr>
            <w:tcW w:w="1622" w:type="dxa"/>
            <w:tcBorders>
              <w:left w:val="single" w:sz="8" w:space="0" w:color="000000"/>
              <w:right w:val="single" w:sz="8" w:space="0" w:color="000000"/>
            </w:tcBorders>
          </w:tcPr>
          <w:p>
            <w:pPr>
              <w:pStyle w:val="TableParagraph"/>
              <w:ind w:left="165"/>
              <w:jc w:val="left"/>
              <w:rPr>
                <w:sz w:val="24"/>
              </w:rPr>
            </w:pPr>
            <w:r>
              <w:rPr>
                <w:sz w:val="24"/>
              </w:rPr>
              <w:t>Valid</w:t>
            </w:r>
            <w:r>
              <w:rPr>
                <w:spacing w:val="-2"/>
                <w:sz w:val="24"/>
              </w:rPr>
              <w:t> Percent</w:t>
            </w:r>
          </w:p>
        </w:tc>
        <w:tc>
          <w:tcPr>
            <w:tcW w:w="1930" w:type="dxa"/>
            <w:tcBorders>
              <w:left w:val="single" w:sz="8" w:space="0" w:color="000000"/>
            </w:tcBorders>
          </w:tcPr>
          <w:p>
            <w:pPr>
              <w:pStyle w:val="TableParagraph"/>
              <w:spacing w:line="320" w:lineRule="exact" w:before="7"/>
              <w:ind w:left="609" w:hanging="200"/>
              <w:jc w:val="left"/>
              <w:rPr>
                <w:sz w:val="24"/>
              </w:rPr>
            </w:pPr>
            <w:r>
              <w:rPr>
                <w:spacing w:val="-2"/>
                <w:sz w:val="24"/>
              </w:rPr>
              <w:t>Cumulative Percent</w:t>
            </w:r>
          </w:p>
        </w:tc>
      </w:tr>
      <w:tr>
        <w:trPr>
          <w:trHeight w:val="367" w:hRule="atLeast"/>
        </w:trPr>
        <w:tc>
          <w:tcPr>
            <w:tcW w:w="965" w:type="dxa"/>
            <w:vMerge w:val="restart"/>
            <w:tcBorders>
              <w:right w:val="nil"/>
            </w:tcBorders>
          </w:tcPr>
          <w:p>
            <w:pPr>
              <w:pStyle w:val="TableParagraph"/>
              <w:spacing w:before="0"/>
              <w:jc w:val="left"/>
              <w:rPr>
                <w:sz w:val="24"/>
              </w:rPr>
            </w:pPr>
          </w:p>
        </w:tc>
        <w:tc>
          <w:tcPr>
            <w:tcW w:w="1104" w:type="dxa"/>
            <w:tcBorders>
              <w:left w:val="nil"/>
              <w:bottom w:val="nil"/>
            </w:tcBorders>
          </w:tcPr>
          <w:p>
            <w:pPr>
              <w:pStyle w:val="TableParagraph"/>
              <w:spacing w:before="44"/>
              <w:ind w:left="81"/>
              <w:jc w:val="left"/>
              <w:rPr>
                <w:sz w:val="24"/>
              </w:rPr>
            </w:pPr>
            <w:r>
              <w:rPr>
                <w:spacing w:val="-2"/>
                <w:sz w:val="24"/>
              </w:rPr>
              <w:t>Money</w:t>
            </w:r>
          </w:p>
        </w:tc>
        <w:tc>
          <w:tcPr>
            <w:tcW w:w="1714" w:type="dxa"/>
            <w:tcBorders>
              <w:bottom w:val="nil"/>
              <w:right w:val="single" w:sz="8" w:space="0" w:color="000000"/>
            </w:tcBorders>
          </w:tcPr>
          <w:p>
            <w:pPr>
              <w:pStyle w:val="TableParagraph"/>
              <w:spacing w:before="44"/>
              <w:ind w:right="36"/>
              <w:rPr>
                <w:sz w:val="24"/>
              </w:rPr>
            </w:pPr>
            <w:r>
              <w:rPr>
                <w:spacing w:val="-5"/>
                <w:sz w:val="24"/>
              </w:rPr>
              <w:t>48</w:t>
            </w:r>
          </w:p>
        </w:tc>
        <w:tc>
          <w:tcPr>
            <w:tcW w:w="1301" w:type="dxa"/>
            <w:tcBorders>
              <w:left w:val="single" w:sz="8" w:space="0" w:color="000000"/>
              <w:bottom w:val="nil"/>
              <w:right w:val="single" w:sz="8" w:space="0" w:color="000000"/>
            </w:tcBorders>
          </w:tcPr>
          <w:p>
            <w:pPr>
              <w:pStyle w:val="TableParagraph"/>
              <w:spacing w:before="44"/>
              <w:ind w:right="38"/>
              <w:rPr>
                <w:sz w:val="24"/>
              </w:rPr>
            </w:pPr>
            <w:r>
              <w:rPr>
                <w:spacing w:val="-4"/>
                <w:sz w:val="24"/>
              </w:rPr>
              <w:t>11.3</w:t>
            </w:r>
          </w:p>
        </w:tc>
        <w:tc>
          <w:tcPr>
            <w:tcW w:w="1622" w:type="dxa"/>
            <w:tcBorders>
              <w:left w:val="single" w:sz="8" w:space="0" w:color="000000"/>
              <w:bottom w:val="nil"/>
              <w:right w:val="single" w:sz="8" w:space="0" w:color="000000"/>
            </w:tcBorders>
          </w:tcPr>
          <w:p>
            <w:pPr>
              <w:pStyle w:val="TableParagraph"/>
              <w:spacing w:before="44"/>
              <w:ind w:right="35"/>
              <w:rPr>
                <w:sz w:val="24"/>
              </w:rPr>
            </w:pPr>
            <w:r>
              <w:rPr>
                <w:spacing w:val="-4"/>
                <w:sz w:val="24"/>
              </w:rPr>
              <w:t>11.3</w:t>
            </w:r>
          </w:p>
        </w:tc>
        <w:tc>
          <w:tcPr>
            <w:tcW w:w="1930" w:type="dxa"/>
            <w:tcBorders>
              <w:left w:val="single" w:sz="8" w:space="0" w:color="000000"/>
              <w:bottom w:val="nil"/>
            </w:tcBorders>
          </w:tcPr>
          <w:p>
            <w:pPr>
              <w:pStyle w:val="TableParagraph"/>
              <w:spacing w:before="44"/>
              <w:ind w:right="34"/>
              <w:rPr>
                <w:sz w:val="24"/>
              </w:rPr>
            </w:pPr>
            <w:r>
              <w:rPr>
                <w:spacing w:val="-4"/>
                <w:sz w:val="24"/>
              </w:rPr>
              <w:t>11.3</w:t>
            </w:r>
          </w:p>
        </w:tc>
      </w:tr>
      <w:tr>
        <w:trPr>
          <w:trHeight w:val="358" w:hRule="atLeast"/>
        </w:trPr>
        <w:tc>
          <w:tcPr>
            <w:tcW w:w="965" w:type="dxa"/>
            <w:vMerge/>
            <w:tcBorders>
              <w:top w:val="nil"/>
              <w:right w:val="nil"/>
            </w:tcBorders>
          </w:tcPr>
          <w:p>
            <w:pPr>
              <w:rPr>
                <w:sz w:val="2"/>
                <w:szCs w:val="2"/>
              </w:rPr>
            </w:pPr>
          </w:p>
        </w:tc>
        <w:tc>
          <w:tcPr>
            <w:tcW w:w="1104" w:type="dxa"/>
            <w:tcBorders>
              <w:top w:val="nil"/>
              <w:left w:val="nil"/>
              <w:bottom w:val="nil"/>
            </w:tcBorders>
          </w:tcPr>
          <w:p>
            <w:pPr>
              <w:pStyle w:val="TableParagraph"/>
              <w:spacing w:before="37"/>
              <w:ind w:left="81"/>
              <w:jc w:val="left"/>
              <w:rPr>
                <w:sz w:val="24"/>
              </w:rPr>
            </w:pPr>
            <w:r>
              <w:rPr>
                <w:spacing w:val="-2"/>
                <w:sz w:val="24"/>
              </w:rPr>
              <w:t>Clean</w:t>
            </w:r>
          </w:p>
        </w:tc>
        <w:tc>
          <w:tcPr>
            <w:tcW w:w="1714" w:type="dxa"/>
            <w:tcBorders>
              <w:top w:val="nil"/>
              <w:bottom w:val="nil"/>
              <w:right w:val="single" w:sz="8" w:space="0" w:color="000000"/>
            </w:tcBorders>
          </w:tcPr>
          <w:p>
            <w:pPr>
              <w:pStyle w:val="TableParagraph"/>
              <w:spacing w:before="37"/>
              <w:ind w:right="36"/>
              <w:rPr>
                <w:sz w:val="24"/>
              </w:rPr>
            </w:pPr>
            <w:r>
              <w:rPr>
                <w:spacing w:val="-5"/>
                <w:sz w:val="24"/>
              </w:rPr>
              <w:t>129</w:t>
            </w:r>
          </w:p>
        </w:tc>
        <w:tc>
          <w:tcPr>
            <w:tcW w:w="1301" w:type="dxa"/>
            <w:tcBorders>
              <w:top w:val="nil"/>
              <w:left w:val="single" w:sz="8" w:space="0" w:color="000000"/>
              <w:bottom w:val="nil"/>
              <w:right w:val="single" w:sz="8" w:space="0" w:color="000000"/>
            </w:tcBorders>
          </w:tcPr>
          <w:p>
            <w:pPr>
              <w:pStyle w:val="TableParagraph"/>
              <w:spacing w:before="37"/>
              <w:ind w:right="38"/>
              <w:rPr>
                <w:sz w:val="24"/>
              </w:rPr>
            </w:pPr>
            <w:r>
              <w:rPr>
                <w:spacing w:val="-4"/>
                <w:sz w:val="24"/>
              </w:rPr>
              <w:t>30.3</w:t>
            </w:r>
          </w:p>
        </w:tc>
        <w:tc>
          <w:tcPr>
            <w:tcW w:w="1622" w:type="dxa"/>
            <w:tcBorders>
              <w:top w:val="nil"/>
              <w:left w:val="single" w:sz="8" w:space="0" w:color="000000"/>
              <w:bottom w:val="nil"/>
              <w:right w:val="single" w:sz="8" w:space="0" w:color="000000"/>
            </w:tcBorders>
          </w:tcPr>
          <w:p>
            <w:pPr>
              <w:pStyle w:val="TableParagraph"/>
              <w:spacing w:before="37"/>
              <w:ind w:right="35"/>
              <w:rPr>
                <w:sz w:val="24"/>
              </w:rPr>
            </w:pPr>
            <w:r>
              <w:rPr>
                <w:spacing w:val="-4"/>
                <w:sz w:val="24"/>
              </w:rPr>
              <w:t>30.3</w:t>
            </w:r>
          </w:p>
        </w:tc>
        <w:tc>
          <w:tcPr>
            <w:tcW w:w="1930" w:type="dxa"/>
            <w:tcBorders>
              <w:top w:val="nil"/>
              <w:left w:val="single" w:sz="8" w:space="0" w:color="000000"/>
              <w:bottom w:val="nil"/>
            </w:tcBorders>
          </w:tcPr>
          <w:p>
            <w:pPr>
              <w:pStyle w:val="TableParagraph"/>
              <w:spacing w:before="37"/>
              <w:ind w:right="34"/>
              <w:rPr>
                <w:sz w:val="24"/>
              </w:rPr>
            </w:pPr>
            <w:r>
              <w:rPr>
                <w:spacing w:val="-4"/>
                <w:sz w:val="24"/>
              </w:rPr>
              <w:t>41.5</w:t>
            </w:r>
          </w:p>
        </w:tc>
      </w:tr>
      <w:tr>
        <w:trPr>
          <w:trHeight w:val="671" w:hRule="atLeast"/>
        </w:trPr>
        <w:tc>
          <w:tcPr>
            <w:tcW w:w="965" w:type="dxa"/>
            <w:vMerge/>
            <w:tcBorders>
              <w:top w:val="nil"/>
              <w:right w:val="nil"/>
            </w:tcBorders>
          </w:tcPr>
          <w:p>
            <w:pPr>
              <w:rPr>
                <w:sz w:val="2"/>
                <w:szCs w:val="2"/>
              </w:rPr>
            </w:pPr>
          </w:p>
        </w:tc>
        <w:tc>
          <w:tcPr>
            <w:tcW w:w="1104" w:type="dxa"/>
            <w:tcBorders>
              <w:top w:val="nil"/>
              <w:left w:val="nil"/>
              <w:bottom w:val="nil"/>
            </w:tcBorders>
          </w:tcPr>
          <w:p>
            <w:pPr>
              <w:pStyle w:val="TableParagraph"/>
              <w:spacing w:line="320" w:lineRule="exact" w:before="3"/>
              <w:ind w:left="81" w:right="69"/>
              <w:jc w:val="left"/>
              <w:rPr>
                <w:sz w:val="24"/>
              </w:rPr>
            </w:pPr>
            <w:r>
              <w:rPr>
                <w:sz w:val="24"/>
              </w:rPr>
              <w:t>Both of the</w:t>
            </w:r>
            <w:r>
              <w:rPr>
                <w:spacing w:val="-15"/>
                <w:sz w:val="24"/>
              </w:rPr>
              <w:t> </w:t>
            </w:r>
            <w:r>
              <w:rPr>
                <w:sz w:val="24"/>
              </w:rPr>
              <w:t>above</w:t>
            </w:r>
          </w:p>
        </w:tc>
        <w:tc>
          <w:tcPr>
            <w:tcW w:w="1714" w:type="dxa"/>
            <w:tcBorders>
              <w:top w:val="nil"/>
              <w:bottom w:val="nil"/>
              <w:right w:val="single" w:sz="8" w:space="0" w:color="000000"/>
            </w:tcBorders>
          </w:tcPr>
          <w:p>
            <w:pPr>
              <w:pStyle w:val="TableParagraph"/>
              <w:spacing w:before="193"/>
              <w:ind w:right="36"/>
              <w:rPr>
                <w:sz w:val="24"/>
              </w:rPr>
            </w:pPr>
            <w:r>
              <w:rPr>
                <w:spacing w:val="-5"/>
                <w:sz w:val="24"/>
              </w:rPr>
              <w:t>222</w:t>
            </w:r>
          </w:p>
        </w:tc>
        <w:tc>
          <w:tcPr>
            <w:tcW w:w="1301" w:type="dxa"/>
            <w:tcBorders>
              <w:top w:val="nil"/>
              <w:left w:val="single" w:sz="8" w:space="0" w:color="000000"/>
              <w:bottom w:val="nil"/>
              <w:right w:val="single" w:sz="8" w:space="0" w:color="000000"/>
            </w:tcBorders>
          </w:tcPr>
          <w:p>
            <w:pPr>
              <w:pStyle w:val="TableParagraph"/>
              <w:spacing w:before="193"/>
              <w:ind w:right="38"/>
              <w:rPr>
                <w:sz w:val="24"/>
              </w:rPr>
            </w:pPr>
            <w:r>
              <w:rPr>
                <w:spacing w:val="-4"/>
                <w:sz w:val="24"/>
              </w:rPr>
              <w:t>52.1</w:t>
            </w:r>
          </w:p>
        </w:tc>
        <w:tc>
          <w:tcPr>
            <w:tcW w:w="1622" w:type="dxa"/>
            <w:tcBorders>
              <w:top w:val="nil"/>
              <w:left w:val="single" w:sz="8" w:space="0" w:color="000000"/>
              <w:bottom w:val="nil"/>
              <w:right w:val="single" w:sz="8" w:space="0" w:color="000000"/>
            </w:tcBorders>
          </w:tcPr>
          <w:p>
            <w:pPr>
              <w:pStyle w:val="TableParagraph"/>
              <w:spacing w:before="193"/>
              <w:ind w:right="35"/>
              <w:rPr>
                <w:sz w:val="24"/>
              </w:rPr>
            </w:pPr>
            <w:r>
              <w:rPr>
                <w:spacing w:val="-4"/>
                <w:sz w:val="24"/>
              </w:rPr>
              <w:t>52.1</w:t>
            </w:r>
          </w:p>
        </w:tc>
        <w:tc>
          <w:tcPr>
            <w:tcW w:w="1930" w:type="dxa"/>
            <w:tcBorders>
              <w:top w:val="nil"/>
              <w:left w:val="single" w:sz="8" w:space="0" w:color="000000"/>
              <w:bottom w:val="nil"/>
            </w:tcBorders>
          </w:tcPr>
          <w:p>
            <w:pPr>
              <w:pStyle w:val="TableParagraph"/>
              <w:spacing w:before="193"/>
              <w:ind w:right="34"/>
              <w:rPr>
                <w:sz w:val="24"/>
              </w:rPr>
            </w:pPr>
            <w:r>
              <w:rPr>
                <w:spacing w:val="-4"/>
                <w:sz w:val="24"/>
              </w:rPr>
              <w:t>93.7</w:t>
            </w:r>
          </w:p>
        </w:tc>
      </w:tr>
      <w:tr>
        <w:trPr>
          <w:trHeight w:val="343" w:hRule="atLeast"/>
        </w:trPr>
        <w:tc>
          <w:tcPr>
            <w:tcW w:w="965" w:type="dxa"/>
            <w:vMerge/>
            <w:tcBorders>
              <w:top w:val="nil"/>
              <w:right w:val="nil"/>
            </w:tcBorders>
          </w:tcPr>
          <w:p>
            <w:pPr>
              <w:rPr>
                <w:sz w:val="2"/>
                <w:szCs w:val="2"/>
              </w:rPr>
            </w:pPr>
          </w:p>
        </w:tc>
        <w:tc>
          <w:tcPr>
            <w:tcW w:w="1104" w:type="dxa"/>
            <w:tcBorders>
              <w:top w:val="nil"/>
              <w:left w:val="nil"/>
              <w:bottom w:val="nil"/>
            </w:tcBorders>
          </w:tcPr>
          <w:p>
            <w:pPr>
              <w:pStyle w:val="TableParagraph"/>
              <w:spacing w:before="31"/>
              <w:ind w:left="81"/>
              <w:jc w:val="left"/>
              <w:rPr>
                <w:sz w:val="24"/>
              </w:rPr>
            </w:pPr>
            <w:r>
              <w:rPr>
                <w:spacing w:val="-2"/>
                <w:sz w:val="24"/>
              </w:rPr>
              <w:t>Others</w:t>
            </w:r>
          </w:p>
        </w:tc>
        <w:tc>
          <w:tcPr>
            <w:tcW w:w="1714" w:type="dxa"/>
            <w:tcBorders>
              <w:top w:val="nil"/>
              <w:bottom w:val="nil"/>
              <w:right w:val="single" w:sz="8" w:space="0" w:color="000000"/>
            </w:tcBorders>
          </w:tcPr>
          <w:p>
            <w:pPr>
              <w:pStyle w:val="TableParagraph"/>
              <w:spacing w:before="31"/>
              <w:ind w:right="36"/>
              <w:rPr>
                <w:sz w:val="24"/>
              </w:rPr>
            </w:pPr>
            <w:r>
              <w:rPr>
                <w:spacing w:val="-5"/>
                <w:sz w:val="24"/>
              </w:rPr>
              <w:t>27</w:t>
            </w:r>
          </w:p>
        </w:tc>
        <w:tc>
          <w:tcPr>
            <w:tcW w:w="1301" w:type="dxa"/>
            <w:tcBorders>
              <w:top w:val="nil"/>
              <w:left w:val="single" w:sz="8" w:space="0" w:color="000000"/>
              <w:bottom w:val="nil"/>
              <w:right w:val="single" w:sz="8" w:space="0" w:color="000000"/>
            </w:tcBorders>
          </w:tcPr>
          <w:p>
            <w:pPr>
              <w:pStyle w:val="TableParagraph"/>
              <w:spacing w:before="31"/>
              <w:ind w:right="38"/>
              <w:rPr>
                <w:sz w:val="24"/>
              </w:rPr>
            </w:pPr>
            <w:r>
              <w:rPr>
                <w:spacing w:val="-5"/>
                <w:sz w:val="24"/>
              </w:rPr>
              <w:t>6.3</w:t>
            </w:r>
          </w:p>
        </w:tc>
        <w:tc>
          <w:tcPr>
            <w:tcW w:w="1622" w:type="dxa"/>
            <w:tcBorders>
              <w:top w:val="nil"/>
              <w:left w:val="single" w:sz="8" w:space="0" w:color="000000"/>
              <w:bottom w:val="nil"/>
              <w:right w:val="single" w:sz="8" w:space="0" w:color="000000"/>
            </w:tcBorders>
          </w:tcPr>
          <w:p>
            <w:pPr>
              <w:pStyle w:val="TableParagraph"/>
              <w:spacing w:before="31"/>
              <w:ind w:right="35"/>
              <w:rPr>
                <w:sz w:val="24"/>
              </w:rPr>
            </w:pPr>
            <w:r>
              <w:rPr>
                <w:spacing w:val="-5"/>
                <w:sz w:val="24"/>
              </w:rPr>
              <w:t>6.3</w:t>
            </w:r>
          </w:p>
        </w:tc>
        <w:tc>
          <w:tcPr>
            <w:tcW w:w="1930" w:type="dxa"/>
            <w:tcBorders>
              <w:top w:val="nil"/>
              <w:left w:val="single" w:sz="8" w:space="0" w:color="000000"/>
              <w:bottom w:val="nil"/>
            </w:tcBorders>
          </w:tcPr>
          <w:p>
            <w:pPr>
              <w:pStyle w:val="TableParagraph"/>
              <w:spacing w:before="31"/>
              <w:ind w:right="34"/>
              <w:rPr>
                <w:sz w:val="24"/>
              </w:rPr>
            </w:pPr>
            <w:r>
              <w:rPr>
                <w:spacing w:val="-2"/>
                <w:sz w:val="24"/>
              </w:rPr>
              <w:t>100.0</w:t>
            </w:r>
          </w:p>
        </w:tc>
      </w:tr>
    </w:tbl>
    <w:p>
      <w:pPr>
        <w:spacing w:after="0"/>
        <w:rPr>
          <w:sz w:val="24"/>
        </w:rPr>
        <w:sectPr>
          <w:pgSz w:w="12240" w:h="15840"/>
          <w:pgMar w:header="0" w:footer="1012" w:top="1360" w:bottom="1603" w:left="1040" w:right="860"/>
        </w:sect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65"/>
        <w:gridCol w:w="1104"/>
        <w:gridCol w:w="1714"/>
        <w:gridCol w:w="1301"/>
        <w:gridCol w:w="1622"/>
        <w:gridCol w:w="1930"/>
      </w:tblGrid>
      <w:tr>
        <w:trPr>
          <w:trHeight w:val="394" w:hRule="atLeast"/>
        </w:trPr>
        <w:tc>
          <w:tcPr>
            <w:tcW w:w="965" w:type="dxa"/>
            <w:tcBorders>
              <w:right w:val="nil"/>
            </w:tcBorders>
          </w:tcPr>
          <w:p>
            <w:pPr>
              <w:pStyle w:val="TableParagraph"/>
              <w:spacing w:before="0"/>
              <w:jc w:val="left"/>
              <w:rPr>
                <w:sz w:val="24"/>
              </w:rPr>
            </w:pPr>
          </w:p>
        </w:tc>
        <w:tc>
          <w:tcPr>
            <w:tcW w:w="1104" w:type="dxa"/>
            <w:tcBorders>
              <w:top w:val="nil"/>
              <w:left w:val="nil"/>
            </w:tcBorders>
          </w:tcPr>
          <w:p>
            <w:pPr>
              <w:pStyle w:val="TableParagraph"/>
              <w:spacing w:before="75"/>
              <w:ind w:left="81"/>
              <w:jc w:val="left"/>
              <w:rPr>
                <w:sz w:val="24"/>
              </w:rPr>
            </w:pPr>
            <w:r>
              <w:rPr>
                <w:spacing w:val="-2"/>
                <w:sz w:val="24"/>
              </w:rPr>
              <w:t>Total</w:t>
            </w:r>
          </w:p>
        </w:tc>
        <w:tc>
          <w:tcPr>
            <w:tcW w:w="1714" w:type="dxa"/>
            <w:tcBorders>
              <w:top w:val="nil"/>
              <w:right w:val="single" w:sz="8" w:space="0" w:color="000000"/>
            </w:tcBorders>
          </w:tcPr>
          <w:p>
            <w:pPr>
              <w:pStyle w:val="TableParagraph"/>
              <w:spacing w:before="75"/>
              <w:ind w:right="36"/>
              <w:rPr>
                <w:sz w:val="24"/>
              </w:rPr>
            </w:pPr>
            <w:r>
              <w:rPr>
                <w:spacing w:val="-5"/>
                <w:sz w:val="24"/>
              </w:rPr>
              <w:t>426</w:t>
            </w:r>
          </w:p>
        </w:tc>
        <w:tc>
          <w:tcPr>
            <w:tcW w:w="1301" w:type="dxa"/>
            <w:tcBorders>
              <w:top w:val="nil"/>
              <w:left w:val="single" w:sz="8" w:space="0" w:color="000000"/>
              <w:right w:val="single" w:sz="8" w:space="0" w:color="000000"/>
            </w:tcBorders>
          </w:tcPr>
          <w:p>
            <w:pPr>
              <w:pStyle w:val="TableParagraph"/>
              <w:spacing w:before="75"/>
              <w:ind w:left="700"/>
              <w:jc w:val="left"/>
              <w:rPr>
                <w:sz w:val="24"/>
              </w:rPr>
            </w:pPr>
            <w:r>
              <w:rPr>
                <w:spacing w:val="-2"/>
                <w:sz w:val="24"/>
              </w:rPr>
              <w:t>100.0</w:t>
            </w:r>
          </w:p>
        </w:tc>
        <w:tc>
          <w:tcPr>
            <w:tcW w:w="1622" w:type="dxa"/>
            <w:tcBorders>
              <w:top w:val="nil"/>
              <w:left w:val="single" w:sz="8" w:space="0" w:color="000000"/>
              <w:right w:val="single" w:sz="8" w:space="0" w:color="000000"/>
            </w:tcBorders>
          </w:tcPr>
          <w:p>
            <w:pPr>
              <w:pStyle w:val="TableParagraph"/>
              <w:spacing w:before="75"/>
              <w:ind w:left="1024"/>
              <w:jc w:val="left"/>
              <w:rPr>
                <w:sz w:val="24"/>
              </w:rPr>
            </w:pPr>
            <w:r>
              <w:rPr>
                <w:spacing w:val="-2"/>
                <w:sz w:val="24"/>
              </w:rPr>
              <w:t>100.0</w:t>
            </w:r>
          </w:p>
        </w:tc>
        <w:tc>
          <w:tcPr>
            <w:tcW w:w="1930" w:type="dxa"/>
            <w:tcBorders>
              <w:top w:val="nil"/>
              <w:left w:val="single" w:sz="8" w:space="0" w:color="000000"/>
            </w:tcBorders>
          </w:tcPr>
          <w:p>
            <w:pPr>
              <w:pStyle w:val="TableParagraph"/>
              <w:spacing w:before="0"/>
              <w:jc w:val="left"/>
              <w:rPr>
                <w:sz w:val="24"/>
              </w:rPr>
            </w:pPr>
          </w:p>
        </w:tc>
      </w:tr>
    </w:tbl>
    <w:p>
      <w:pPr>
        <w:pStyle w:val="BodyText"/>
        <w:spacing w:before="135"/>
      </w:pPr>
    </w:p>
    <w:p>
      <w:pPr>
        <w:pStyle w:val="BodyText"/>
        <w:spacing w:line="480" w:lineRule="auto"/>
        <w:ind w:left="400" w:right="577"/>
        <w:jc w:val="both"/>
      </w:pPr>
      <w:r>
        <w:rPr/>
        <w:t>An analysis of the data contained in the above Table revealed that 11.3% of the respondents being 48 in number wanted the person that caused the degradation to pay them. 129 respondents representing 30.3% want them to make their environment clean and good. 52.1% of respondents want both monetary compensation and cleaning their environment. The remaining 27</w:t>
      </w:r>
      <w:r>
        <w:rPr>
          <w:spacing w:val="40"/>
        </w:rPr>
        <w:t> </w:t>
      </w:r>
      <w:r>
        <w:rPr/>
        <w:t>respondents representing 6.3% stated other condition. This revealed that the integrated approach of monetary compensation and making the environment good is the best of the three options in providing succour for mankind and the environment.</w:t>
      </w:r>
    </w:p>
    <w:p>
      <w:pPr>
        <w:pStyle w:val="BodyText"/>
        <w:spacing w:before="11"/>
      </w:pPr>
    </w:p>
    <w:p>
      <w:pPr>
        <w:pStyle w:val="BodyText"/>
        <w:ind w:left="400"/>
        <w:jc w:val="both"/>
      </w:pPr>
      <w:r>
        <w:rPr/>
        <w:t>Table</w:t>
      </w:r>
      <w:r>
        <w:rPr>
          <w:spacing w:val="-4"/>
        </w:rPr>
        <w:t> </w:t>
      </w:r>
      <w:r>
        <w:rPr/>
        <w:t>22:</w:t>
      </w:r>
      <w:r>
        <w:rPr>
          <w:spacing w:val="-1"/>
        </w:rPr>
        <w:t> </w:t>
      </w:r>
      <w:r>
        <w:rPr/>
        <w:t>What</w:t>
      </w:r>
      <w:r>
        <w:rPr>
          <w:spacing w:val="-1"/>
        </w:rPr>
        <w:t> </w:t>
      </w:r>
      <w:r>
        <w:rPr/>
        <w:t>do</w:t>
      </w:r>
      <w:r>
        <w:rPr>
          <w:spacing w:val="1"/>
        </w:rPr>
        <w:t> </w:t>
      </w:r>
      <w:r>
        <w:rPr/>
        <w:t>you</w:t>
      </w:r>
      <w:r>
        <w:rPr>
          <w:spacing w:val="-1"/>
        </w:rPr>
        <w:t> </w:t>
      </w:r>
      <w:r>
        <w:rPr/>
        <w:t>want</w:t>
      </w:r>
      <w:r>
        <w:rPr>
          <w:spacing w:val="-1"/>
        </w:rPr>
        <w:t> </w:t>
      </w:r>
      <w:r>
        <w:rPr/>
        <w:t>the</w:t>
      </w:r>
      <w:r>
        <w:rPr>
          <w:spacing w:val="-2"/>
        </w:rPr>
        <w:t> </w:t>
      </w:r>
      <w:r>
        <w:rPr/>
        <w:t>Government</w:t>
      </w:r>
      <w:r>
        <w:rPr>
          <w:spacing w:val="-1"/>
        </w:rPr>
        <w:t> </w:t>
      </w:r>
      <w:r>
        <w:rPr/>
        <w:t>to</w:t>
      </w:r>
      <w:r>
        <w:rPr>
          <w:spacing w:val="-1"/>
        </w:rPr>
        <w:t> </w:t>
      </w:r>
      <w:r>
        <w:rPr/>
        <w:t>do</w:t>
      </w:r>
      <w:r>
        <w:rPr>
          <w:spacing w:val="1"/>
        </w:rPr>
        <w:t> </w:t>
      </w:r>
      <w:r>
        <w:rPr/>
        <w:t>for</w:t>
      </w:r>
      <w:r>
        <w:rPr>
          <w:spacing w:val="2"/>
        </w:rPr>
        <w:t> </w:t>
      </w:r>
      <w:r>
        <w:rPr>
          <w:spacing w:val="-4"/>
        </w:rPr>
        <w:t>you?</w:t>
      </w:r>
    </w:p>
    <w:p>
      <w:pPr>
        <w:pStyle w:val="BodyText"/>
        <w:rPr>
          <w:sz w:val="20"/>
        </w:rPr>
      </w:pPr>
    </w:p>
    <w:p>
      <w:pPr>
        <w:pStyle w:val="BodyText"/>
        <w:rPr>
          <w:sz w:val="20"/>
        </w:rPr>
      </w:pPr>
    </w:p>
    <w:p>
      <w:pPr>
        <w:pStyle w:val="BodyText"/>
        <w:spacing w:before="21"/>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25"/>
        <w:gridCol w:w="1404"/>
        <w:gridCol w:w="1188"/>
        <w:gridCol w:w="1404"/>
        <w:gridCol w:w="1733"/>
      </w:tblGrid>
      <w:tr>
        <w:trPr>
          <w:trHeight w:val="638" w:hRule="atLeast"/>
        </w:trPr>
        <w:tc>
          <w:tcPr>
            <w:tcW w:w="3025" w:type="dxa"/>
          </w:tcPr>
          <w:p>
            <w:pPr>
              <w:pStyle w:val="TableParagraph"/>
              <w:ind w:left="37"/>
              <w:jc w:val="center"/>
              <w:rPr>
                <w:sz w:val="24"/>
              </w:rPr>
            </w:pPr>
            <w:r>
              <w:rPr>
                <w:spacing w:val="-2"/>
                <w:sz w:val="24"/>
              </w:rPr>
              <w:t>Variables</w:t>
            </w:r>
          </w:p>
        </w:tc>
        <w:tc>
          <w:tcPr>
            <w:tcW w:w="1404" w:type="dxa"/>
            <w:tcBorders>
              <w:right w:val="single" w:sz="8" w:space="0" w:color="000000"/>
            </w:tcBorders>
          </w:tcPr>
          <w:p>
            <w:pPr>
              <w:pStyle w:val="TableParagraph"/>
              <w:ind w:left="202"/>
              <w:jc w:val="left"/>
              <w:rPr>
                <w:sz w:val="24"/>
              </w:rPr>
            </w:pPr>
            <w:r>
              <w:rPr>
                <w:spacing w:val="-2"/>
                <w:sz w:val="24"/>
              </w:rPr>
              <w:t>Frequency</w:t>
            </w:r>
          </w:p>
        </w:tc>
        <w:tc>
          <w:tcPr>
            <w:tcW w:w="1188" w:type="dxa"/>
            <w:tcBorders>
              <w:left w:val="single" w:sz="8" w:space="0" w:color="000000"/>
              <w:right w:val="single" w:sz="8" w:space="0" w:color="000000"/>
            </w:tcBorders>
          </w:tcPr>
          <w:p>
            <w:pPr>
              <w:pStyle w:val="TableParagraph"/>
              <w:ind w:left="246"/>
              <w:jc w:val="left"/>
              <w:rPr>
                <w:sz w:val="24"/>
              </w:rPr>
            </w:pPr>
            <w:r>
              <w:rPr>
                <w:spacing w:val="-2"/>
                <w:sz w:val="24"/>
              </w:rPr>
              <w:t>Percent</w:t>
            </w:r>
          </w:p>
        </w:tc>
        <w:tc>
          <w:tcPr>
            <w:tcW w:w="1404" w:type="dxa"/>
            <w:tcBorders>
              <w:left w:val="single" w:sz="8" w:space="0" w:color="000000"/>
              <w:right w:val="single" w:sz="8" w:space="0" w:color="000000"/>
            </w:tcBorders>
          </w:tcPr>
          <w:p>
            <w:pPr>
              <w:pStyle w:val="TableParagraph"/>
              <w:spacing w:line="320" w:lineRule="exact" w:before="0"/>
              <w:ind w:left="354" w:right="304" w:firstLine="93"/>
              <w:jc w:val="left"/>
              <w:rPr>
                <w:sz w:val="24"/>
              </w:rPr>
            </w:pPr>
            <w:r>
              <w:rPr>
                <w:spacing w:val="-4"/>
                <w:sz w:val="24"/>
              </w:rPr>
              <w:t>Valid </w:t>
            </w:r>
            <w:r>
              <w:rPr>
                <w:spacing w:val="-2"/>
                <w:sz w:val="24"/>
              </w:rPr>
              <w:t>Percent</w:t>
            </w:r>
          </w:p>
        </w:tc>
        <w:tc>
          <w:tcPr>
            <w:tcW w:w="1733" w:type="dxa"/>
            <w:tcBorders>
              <w:left w:val="single" w:sz="8" w:space="0" w:color="000000"/>
            </w:tcBorders>
          </w:tcPr>
          <w:p>
            <w:pPr>
              <w:pStyle w:val="TableParagraph"/>
              <w:spacing w:line="320" w:lineRule="exact" w:before="0"/>
              <w:ind w:left="513" w:hanging="202"/>
              <w:jc w:val="left"/>
              <w:rPr>
                <w:sz w:val="24"/>
              </w:rPr>
            </w:pPr>
            <w:r>
              <w:rPr>
                <w:spacing w:val="-2"/>
                <w:sz w:val="24"/>
              </w:rPr>
              <w:t>Cumulative Percent</w:t>
            </w:r>
          </w:p>
        </w:tc>
      </w:tr>
      <w:tr>
        <w:trPr>
          <w:trHeight w:val="374" w:hRule="atLeast"/>
        </w:trPr>
        <w:tc>
          <w:tcPr>
            <w:tcW w:w="3025" w:type="dxa"/>
            <w:tcBorders>
              <w:bottom w:val="nil"/>
            </w:tcBorders>
          </w:tcPr>
          <w:p>
            <w:pPr>
              <w:pStyle w:val="TableParagraph"/>
              <w:spacing w:before="38"/>
              <w:ind w:left="939"/>
              <w:jc w:val="left"/>
              <w:rPr>
                <w:sz w:val="24"/>
              </w:rPr>
            </w:pPr>
            <w:r>
              <w:rPr>
                <w:sz w:val="24"/>
              </w:rPr>
              <w:t>Stop</w:t>
            </w:r>
            <w:r>
              <w:rPr>
                <w:spacing w:val="-2"/>
                <w:sz w:val="24"/>
              </w:rPr>
              <w:t> degradation</w:t>
            </w:r>
          </w:p>
        </w:tc>
        <w:tc>
          <w:tcPr>
            <w:tcW w:w="1404" w:type="dxa"/>
            <w:tcBorders>
              <w:bottom w:val="nil"/>
              <w:right w:val="single" w:sz="8" w:space="0" w:color="000000"/>
            </w:tcBorders>
          </w:tcPr>
          <w:p>
            <w:pPr>
              <w:pStyle w:val="TableParagraph"/>
              <w:spacing w:before="38"/>
              <w:ind w:right="34"/>
              <w:rPr>
                <w:sz w:val="24"/>
              </w:rPr>
            </w:pPr>
            <w:r>
              <w:rPr>
                <w:spacing w:val="-5"/>
                <w:sz w:val="24"/>
              </w:rPr>
              <w:t>364</w:t>
            </w:r>
          </w:p>
        </w:tc>
        <w:tc>
          <w:tcPr>
            <w:tcW w:w="1188" w:type="dxa"/>
            <w:tcBorders>
              <w:left w:val="single" w:sz="8" w:space="0" w:color="000000"/>
              <w:bottom w:val="nil"/>
              <w:right w:val="single" w:sz="8" w:space="0" w:color="000000"/>
            </w:tcBorders>
          </w:tcPr>
          <w:p>
            <w:pPr>
              <w:pStyle w:val="TableParagraph"/>
              <w:spacing w:before="38"/>
              <w:ind w:right="33"/>
              <w:rPr>
                <w:sz w:val="24"/>
              </w:rPr>
            </w:pPr>
            <w:r>
              <w:rPr>
                <w:spacing w:val="-4"/>
                <w:sz w:val="24"/>
              </w:rPr>
              <w:t>85.4</w:t>
            </w:r>
          </w:p>
        </w:tc>
        <w:tc>
          <w:tcPr>
            <w:tcW w:w="1404" w:type="dxa"/>
            <w:tcBorders>
              <w:left w:val="single" w:sz="8" w:space="0" w:color="000000"/>
              <w:bottom w:val="nil"/>
              <w:right w:val="single" w:sz="8" w:space="0" w:color="000000"/>
            </w:tcBorders>
          </w:tcPr>
          <w:p>
            <w:pPr>
              <w:pStyle w:val="TableParagraph"/>
              <w:spacing w:before="38"/>
              <w:ind w:right="33"/>
              <w:rPr>
                <w:sz w:val="24"/>
              </w:rPr>
            </w:pPr>
            <w:r>
              <w:rPr>
                <w:spacing w:val="-4"/>
                <w:sz w:val="24"/>
              </w:rPr>
              <w:t>85.4</w:t>
            </w:r>
          </w:p>
        </w:tc>
        <w:tc>
          <w:tcPr>
            <w:tcW w:w="1733" w:type="dxa"/>
            <w:tcBorders>
              <w:left w:val="single" w:sz="8" w:space="0" w:color="000000"/>
              <w:bottom w:val="nil"/>
            </w:tcBorders>
          </w:tcPr>
          <w:p>
            <w:pPr>
              <w:pStyle w:val="TableParagraph"/>
              <w:spacing w:before="38"/>
              <w:ind w:right="35"/>
              <w:rPr>
                <w:sz w:val="24"/>
              </w:rPr>
            </w:pPr>
            <w:r>
              <w:rPr>
                <w:spacing w:val="-4"/>
                <w:sz w:val="24"/>
              </w:rPr>
              <w:t>85.4</w:t>
            </w:r>
          </w:p>
        </w:tc>
      </w:tr>
      <w:tr>
        <w:trPr>
          <w:trHeight w:val="392" w:hRule="atLeast"/>
        </w:trPr>
        <w:tc>
          <w:tcPr>
            <w:tcW w:w="3025" w:type="dxa"/>
            <w:tcBorders>
              <w:top w:val="nil"/>
              <w:bottom w:val="nil"/>
            </w:tcBorders>
          </w:tcPr>
          <w:p>
            <w:pPr>
              <w:pStyle w:val="TableParagraph"/>
              <w:spacing w:before="50"/>
              <w:ind w:left="939"/>
              <w:jc w:val="left"/>
              <w:rPr>
                <w:sz w:val="24"/>
              </w:rPr>
            </w:pPr>
            <w:r>
              <w:rPr>
                <w:spacing w:val="-2"/>
                <w:sz w:val="24"/>
              </w:rPr>
              <w:t>Assistance</w:t>
            </w:r>
          </w:p>
        </w:tc>
        <w:tc>
          <w:tcPr>
            <w:tcW w:w="1404" w:type="dxa"/>
            <w:tcBorders>
              <w:top w:val="nil"/>
              <w:bottom w:val="nil"/>
              <w:right w:val="single" w:sz="8" w:space="0" w:color="000000"/>
            </w:tcBorders>
          </w:tcPr>
          <w:p>
            <w:pPr>
              <w:pStyle w:val="TableParagraph"/>
              <w:spacing w:before="50"/>
              <w:ind w:right="34"/>
              <w:rPr>
                <w:sz w:val="24"/>
              </w:rPr>
            </w:pPr>
            <w:r>
              <w:rPr>
                <w:spacing w:val="-5"/>
                <w:sz w:val="24"/>
              </w:rPr>
              <w:t>57</w:t>
            </w:r>
          </w:p>
        </w:tc>
        <w:tc>
          <w:tcPr>
            <w:tcW w:w="1188" w:type="dxa"/>
            <w:tcBorders>
              <w:top w:val="nil"/>
              <w:left w:val="single" w:sz="8" w:space="0" w:color="000000"/>
              <w:bottom w:val="nil"/>
              <w:right w:val="single" w:sz="8" w:space="0" w:color="000000"/>
            </w:tcBorders>
          </w:tcPr>
          <w:p>
            <w:pPr>
              <w:pStyle w:val="TableParagraph"/>
              <w:spacing w:before="50"/>
              <w:ind w:right="33"/>
              <w:rPr>
                <w:sz w:val="24"/>
              </w:rPr>
            </w:pPr>
            <w:r>
              <w:rPr>
                <w:spacing w:val="-4"/>
                <w:sz w:val="24"/>
              </w:rPr>
              <w:t>13.4</w:t>
            </w:r>
          </w:p>
        </w:tc>
        <w:tc>
          <w:tcPr>
            <w:tcW w:w="1404" w:type="dxa"/>
            <w:tcBorders>
              <w:top w:val="nil"/>
              <w:left w:val="single" w:sz="8" w:space="0" w:color="000000"/>
              <w:bottom w:val="nil"/>
              <w:right w:val="single" w:sz="8" w:space="0" w:color="000000"/>
            </w:tcBorders>
          </w:tcPr>
          <w:p>
            <w:pPr>
              <w:pStyle w:val="TableParagraph"/>
              <w:spacing w:before="50"/>
              <w:ind w:right="33"/>
              <w:rPr>
                <w:sz w:val="24"/>
              </w:rPr>
            </w:pPr>
            <w:r>
              <w:rPr>
                <w:spacing w:val="-4"/>
                <w:sz w:val="24"/>
              </w:rPr>
              <w:t>13.4</w:t>
            </w:r>
          </w:p>
        </w:tc>
        <w:tc>
          <w:tcPr>
            <w:tcW w:w="1733" w:type="dxa"/>
            <w:tcBorders>
              <w:top w:val="nil"/>
              <w:left w:val="single" w:sz="8" w:space="0" w:color="000000"/>
              <w:bottom w:val="nil"/>
            </w:tcBorders>
          </w:tcPr>
          <w:p>
            <w:pPr>
              <w:pStyle w:val="TableParagraph"/>
              <w:spacing w:before="50"/>
              <w:ind w:right="35"/>
              <w:rPr>
                <w:sz w:val="24"/>
              </w:rPr>
            </w:pPr>
            <w:r>
              <w:rPr>
                <w:spacing w:val="-4"/>
                <w:sz w:val="24"/>
              </w:rPr>
              <w:t>98.8</w:t>
            </w:r>
          </w:p>
        </w:tc>
      </w:tr>
      <w:tr>
        <w:trPr>
          <w:trHeight w:val="394" w:hRule="atLeast"/>
        </w:trPr>
        <w:tc>
          <w:tcPr>
            <w:tcW w:w="3025" w:type="dxa"/>
            <w:tcBorders>
              <w:top w:val="nil"/>
              <w:bottom w:val="nil"/>
            </w:tcBorders>
          </w:tcPr>
          <w:p>
            <w:pPr>
              <w:pStyle w:val="TableParagraph"/>
              <w:spacing w:before="56"/>
              <w:ind w:left="939"/>
              <w:jc w:val="left"/>
              <w:rPr>
                <w:sz w:val="24"/>
              </w:rPr>
            </w:pPr>
            <w:r>
              <w:rPr>
                <w:spacing w:val="-2"/>
                <w:sz w:val="24"/>
              </w:rPr>
              <w:t>Nothing</w:t>
            </w:r>
          </w:p>
        </w:tc>
        <w:tc>
          <w:tcPr>
            <w:tcW w:w="1404" w:type="dxa"/>
            <w:tcBorders>
              <w:top w:val="nil"/>
              <w:bottom w:val="nil"/>
              <w:right w:val="single" w:sz="8" w:space="0" w:color="000000"/>
            </w:tcBorders>
          </w:tcPr>
          <w:p>
            <w:pPr>
              <w:pStyle w:val="TableParagraph"/>
              <w:spacing w:before="56"/>
              <w:ind w:right="34"/>
              <w:rPr>
                <w:sz w:val="24"/>
              </w:rPr>
            </w:pPr>
            <w:r>
              <w:rPr>
                <w:spacing w:val="-10"/>
                <w:sz w:val="24"/>
              </w:rPr>
              <w:t>5</w:t>
            </w:r>
          </w:p>
        </w:tc>
        <w:tc>
          <w:tcPr>
            <w:tcW w:w="1188" w:type="dxa"/>
            <w:tcBorders>
              <w:top w:val="nil"/>
              <w:left w:val="single" w:sz="8" w:space="0" w:color="000000"/>
              <w:bottom w:val="nil"/>
              <w:right w:val="single" w:sz="8" w:space="0" w:color="000000"/>
            </w:tcBorders>
          </w:tcPr>
          <w:p>
            <w:pPr>
              <w:pStyle w:val="TableParagraph"/>
              <w:spacing w:before="56"/>
              <w:ind w:right="33"/>
              <w:rPr>
                <w:sz w:val="24"/>
              </w:rPr>
            </w:pPr>
            <w:r>
              <w:rPr>
                <w:spacing w:val="-5"/>
                <w:sz w:val="24"/>
              </w:rPr>
              <w:t>1.2</w:t>
            </w:r>
          </w:p>
        </w:tc>
        <w:tc>
          <w:tcPr>
            <w:tcW w:w="1404" w:type="dxa"/>
            <w:tcBorders>
              <w:top w:val="nil"/>
              <w:left w:val="single" w:sz="8" w:space="0" w:color="000000"/>
              <w:bottom w:val="nil"/>
              <w:right w:val="single" w:sz="8" w:space="0" w:color="000000"/>
            </w:tcBorders>
          </w:tcPr>
          <w:p>
            <w:pPr>
              <w:pStyle w:val="TableParagraph"/>
              <w:spacing w:before="56"/>
              <w:ind w:right="33"/>
              <w:rPr>
                <w:sz w:val="24"/>
              </w:rPr>
            </w:pPr>
            <w:r>
              <w:rPr>
                <w:spacing w:val="-5"/>
                <w:sz w:val="24"/>
              </w:rPr>
              <w:t>1.2</w:t>
            </w:r>
          </w:p>
        </w:tc>
        <w:tc>
          <w:tcPr>
            <w:tcW w:w="1733" w:type="dxa"/>
            <w:tcBorders>
              <w:top w:val="nil"/>
              <w:left w:val="single" w:sz="8" w:space="0" w:color="000000"/>
              <w:bottom w:val="nil"/>
            </w:tcBorders>
          </w:tcPr>
          <w:p>
            <w:pPr>
              <w:pStyle w:val="TableParagraph"/>
              <w:spacing w:before="56"/>
              <w:ind w:right="35"/>
              <w:rPr>
                <w:sz w:val="24"/>
              </w:rPr>
            </w:pPr>
            <w:r>
              <w:rPr>
                <w:spacing w:val="-2"/>
                <w:sz w:val="24"/>
              </w:rPr>
              <w:t>100.0</w:t>
            </w:r>
          </w:p>
        </w:tc>
      </w:tr>
      <w:tr>
        <w:trPr>
          <w:trHeight w:val="350" w:hRule="atLeast"/>
        </w:trPr>
        <w:tc>
          <w:tcPr>
            <w:tcW w:w="3025" w:type="dxa"/>
            <w:tcBorders>
              <w:top w:val="nil"/>
            </w:tcBorders>
          </w:tcPr>
          <w:p>
            <w:pPr>
              <w:pStyle w:val="TableParagraph"/>
              <w:spacing w:before="52"/>
              <w:ind w:left="939"/>
              <w:jc w:val="left"/>
              <w:rPr>
                <w:sz w:val="24"/>
              </w:rPr>
            </w:pPr>
            <w:r>
              <w:rPr>
                <w:spacing w:val="-2"/>
                <w:sz w:val="24"/>
              </w:rPr>
              <w:t>Total</w:t>
            </w:r>
          </w:p>
        </w:tc>
        <w:tc>
          <w:tcPr>
            <w:tcW w:w="1404" w:type="dxa"/>
            <w:tcBorders>
              <w:top w:val="nil"/>
              <w:right w:val="single" w:sz="8" w:space="0" w:color="000000"/>
            </w:tcBorders>
          </w:tcPr>
          <w:p>
            <w:pPr>
              <w:pStyle w:val="TableParagraph"/>
              <w:spacing w:before="52"/>
              <w:ind w:right="34"/>
              <w:rPr>
                <w:sz w:val="24"/>
              </w:rPr>
            </w:pPr>
            <w:r>
              <w:rPr>
                <w:spacing w:val="-5"/>
                <w:sz w:val="24"/>
              </w:rPr>
              <w:t>426</w:t>
            </w:r>
          </w:p>
        </w:tc>
        <w:tc>
          <w:tcPr>
            <w:tcW w:w="1188" w:type="dxa"/>
            <w:tcBorders>
              <w:top w:val="nil"/>
              <w:left w:val="single" w:sz="8" w:space="0" w:color="000000"/>
              <w:right w:val="single" w:sz="8" w:space="0" w:color="000000"/>
            </w:tcBorders>
          </w:tcPr>
          <w:p>
            <w:pPr>
              <w:pStyle w:val="TableParagraph"/>
              <w:spacing w:before="52"/>
              <w:ind w:right="34"/>
              <w:rPr>
                <w:sz w:val="24"/>
              </w:rPr>
            </w:pPr>
            <w:r>
              <w:rPr>
                <w:spacing w:val="-2"/>
                <w:sz w:val="24"/>
              </w:rPr>
              <w:t>100.0</w:t>
            </w:r>
          </w:p>
        </w:tc>
        <w:tc>
          <w:tcPr>
            <w:tcW w:w="1404" w:type="dxa"/>
            <w:tcBorders>
              <w:top w:val="nil"/>
              <w:left w:val="single" w:sz="8" w:space="0" w:color="000000"/>
              <w:right w:val="single" w:sz="8" w:space="0" w:color="000000"/>
            </w:tcBorders>
          </w:tcPr>
          <w:p>
            <w:pPr>
              <w:pStyle w:val="TableParagraph"/>
              <w:spacing w:before="52"/>
              <w:ind w:right="33"/>
              <w:rPr>
                <w:sz w:val="24"/>
              </w:rPr>
            </w:pPr>
            <w:r>
              <w:rPr>
                <w:spacing w:val="-2"/>
                <w:sz w:val="24"/>
              </w:rPr>
              <w:t>100.0</w:t>
            </w:r>
          </w:p>
        </w:tc>
        <w:tc>
          <w:tcPr>
            <w:tcW w:w="1733"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117"/>
      </w:pPr>
    </w:p>
    <w:p>
      <w:pPr>
        <w:pStyle w:val="BodyText"/>
        <w:spacing w:line="480" w:lineRule="auto" w:before="1"/>
        <w:ind w:left="400" w:right="584"/>
        <w:jc w:val="both"/>
      </w:pPr>
      <w:r>
        <w:rPr/>
        <w:t>A</w:t>
      </w:r>
      <w:r>
        <w:rPr>
          <w:spacing w:val="-2"/>
        </w:rPr>
        <w:t> </w:t>
      </w:r>
      <w:r>
        <w:rPr/>
        <w:t>majority</w:t>
      </w:r>
      <w:r>
        <w:rPr>
          <w:spacing w:val="-8"/>
        </w:rPr>
        <w:t> </w:t>
      </w:r>
      <w:r>
        <w:rPr/>
        <w:t>of</w:t>
      </w:r>
      <w:r>
        <w:rPr>
          <w:spacing w:val="-2"/>
        </w:rPr>
        <w:t> </w:t>
      </w:r>
      <w:r>
        <w:rPr/>
        <w:t>the</w:t>
      </w:r>
      <w:r>
        <w:rPr>
          <w:spacing w:val="-2"/>
        </w:rPr>
        <w:t> </w:t>
      </w:r>
      <w:r>
        <w:rPr/>
        <w:t>respondents</w:t>
      </w:r>
      <w:r>
        <w:rPr>
          <w:spacing w:val="-1"/>
        </w:rPr>
        <w:t> </w:t>
      </w:r>
      <w:r>
        <w:rPr/>
        <w:t>being</w:t>
      </w:r>
      <w:r>
        <w:rPr>
          <w:spacing w:val="-3"/>
        </w:rPr>
        <w:t> </w:t>
      </w:r>
      <w:r>
        <w:rPr/>
        <w:t>364</w:t>
      </w:r>
      <w:r>
        <w:rPr>
          <w:spacing w:val="-1"/>
        </w:rPr>
        <w:t> </w:t>
      </w:r>
      <w:r>
        <w:rPr/>
        <w:t>in</w:t>
      </w:r>
      <w:r>
        <w:rPr>
          <w:spacing w:val="-1"/>
        </w:rPr>
        <w:t> </w:t>
      </w:r>
      <w:r>
        <w:rPr/>
        <w:t>number</w:t>
      </w:r>
      <w:r>
        <w:rPr>
          <w:spacing w:val="-2"/>
        </w:rPr>
        <w:t> </w:t>
      </w:r>
      <w:r>
        <w:rPr/>
        <w:t>and</w:t>
      </w:r>
      <w:r>
        <w:rPr>
          <w:spacing w:val="-1"/>
        </w:rPr>
        <w:t> </w:t>
      </w:r>
      <w:r>
        <w:rPr/>
        <w:t>constituting</w:t>
      </w:r>
      <w:r>
        <w:rPr>
          <w:spacing w:val="-4"/>
        </w:rPr>
        <w:t> </w:t>
      </w:r>
      <w:r>
        <w:rPr/>
        <w:t>85.4%</w:t>
      </w:r>
      <w:r>
        <w:rPr>
          <w:spacing w:val="-2"/>
        </w:rPr>
        <w:t> </w:t>
      </w:r>
      <w:r>
        <w:rPr/>
        <w:t>want</w:t>
      </w:r>
      <w:r>
        <w:rPr>
          <w:spacing w:val="-1"/>
        </w:rPr>
        <w:t> </w:t>
      </w:r>
      <w:r>
        <w:rPr/>
        <w:t>the</w:t>
      </w:r>
      <w:r>
        <w:rPr>
          <w:spacing w:val="-2"/>
        </w:rPr>
        <w:t> </w:t>
      </w:r>
      <w:r>
        <w:rPr/>
        <w:t>Government to tell mining companies to stop degradation.A total of 57 respondents being 13.4% want the government to assist them while 5 respondents being 1.2% of the total aggregate of respondents elected option C, i.e “nothing”.</w:t>
      </w:r>
    </w:p>
    <w:p>
      <w:pPr>
        <w:pStyle w:val="BodyText"/>
        <w:spacing w:before="12"/>
      </w:pPr>
    </w:p>
    <w:p>
      <w:pPr>
        <w:pStyle w:val="BodyText"/>
        <w:ind w:left="400"/>
        <w:jc w:val="both"/>
      </w:pPr>
      <w:r>
        <w:rPr/>
        <w:t>Table</w:t>
      </w:r>
      <w:r>
        <w:rPr>
          <w:spacing w:val="-1"/>
        </w:rPr>
        <w:t> </w:t>
      </w:r>
      <w:r>
        <w:rPr/>
        <w:t>23:</w:t>
      </w:r>
      <w:r>
        <w:rPr>
          <w:spacing w:val="-1"/>
        </w:rPr>
        <w:t> </w:t>
      </w:r>
      <w:r>
        <w:rPr/>
        <w:t>Where</w:t>
      </w:r>
      <w:r>
        <w:rPr>
          <w:spacing w:val="-3"/>
        </w:rPr>
        <w:t> </w:t>
      </w:r>
      <w:r>
        <w:rPr/>
        <w:t>did the degradation</w:t>
      </w:r>
      <w:r>
        <w:rPr>
          <w:spacing w:val="-1"/>
        </w:rPr>
        <w:t> </w:t>
      </w:r>
      <w:r>
        <w:rPr/>
        <w:t>take</w:t>
      </w:r>
      <w:r>
        <w:rPr>
          <w:spacing w:val="-1"/>
        </w:rPr>
        <w:t> </w:t>
      </w:r>
      <w:r>
        <w:rPr>
          <w:spacing w:val="-2"/>
        </w:rPr>
        <w:t>place?</w:t>
      </w:r>
    </w:p>
    <w:p>
      <w:pPr>
        <w:spacing w:after="0"/>
        <w:jc w:val="both"/>
        <w:sectPr>
          <w:type w:val="continuous"/>
          <w:pgSz w:w="12240" w:h="15840"/>
          <w:pgMar w:header="0" w:footer="1012" w:top="1420" w:bottom="1200" w:left="1040" w:right="860"/>
        </w:sect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68"/>
        <w:gridCol w:w="1477"/>
        <w:gridCol w:w="1248"/>
        <w:gridCol w:w="1464"/>
        <w:gridCol w:w="1853"/>
      </w:tblGrid>
      <w:tr>
        <w:trPr>
          <w:trHeight w:val="656" w:hRule="atLeast"/>
        </w:trPr>
        <w:tc>
          <w:tcPr>
            <w:tcW w:w="2268" w:type="dxa"/>
          </w:tcPr>
          <w:p>
            <w:pPr>
              <w:pStyle w:val="TableParagraph"/>
              <w:ind w:left="673"/>
              <w:jc w:val="left"/>
              <w:rPr>
                <w:sz w:val="24"/>
              </w:rPr>
            </w:pPr>
            <w:r>
              <w:rPr>
                <w:spacing w:val="-2"/>
                <w:sz w:val="24"/>
              </w:rPr>
              <w:t>Variables</w:t>
            </w:r>
          </w:p>
        </w:tc>
        <w:tc>
          <w:tcPr>
            <w:tcW w:w="1477" w:type="dxa"/>
            <w:tcBorders>
              <w:right w:val="single" w:sz="8" w:space="0" w:color="000000"/>
            </w:tcBorders>
          </w:tcPr>
          <w:p>
            <w:pPr>
              <w:pStyle w:val="TableParagraph"/>
              <w:ind w:left="237"/>
              <w:jc w:val="left"/>
              <w:rPr>
                <w:sz w:val="24"/>
              </w:rPr>
            </w:pPr>
            <w:r>
              <w:rPr>
                <w:spacing w:val="-2"/>
                <w:sz w:val="24"/>
              </w:rPr>
              <w:t>Frequency</w:t>
            </w:r>
          </w:p>
        </w:tc>
        <w:tc>
          <w:tcPr>
            <w:tcW w:w="1248" w:type="dxa"/>
            <w:tcBorders>
              <w:left w:val="single" w:sz="8" w:space="0" w:color="000000"/>
              <w:right w:val="single" w:sz="8" w:space="0" w:color="000000"/>
            </w:tcBorders>
          </w:tcPr>
          <w:p>
            <w:pPr>
              <w:pStyle w:val="TableParagraph"/>
              <w:ind w:left="275"/>
              <w:jc w:val="left"/>
              <w:rPr>
                <w:sz w:val="24"/>
              </w:rPr>
            </w:pPr>
            <w:r>
              <w:rPr>
                <w:spacing w:val="-2"/>
                <w:sz w:val="24"/>
              </w:rPr>
              <w:t>Percent</w:t>
            </w:r>
          </w:p>
        </w:tc>
        <w:tc>
          <w:tcPr>
            <w:tcW w:w="1464" w:type="dxa"/>
            <w:tcBorders>
              <w:left w:val="single" w:sz="8" w:space="0" w:color="000000"/>
              <w:right w:val="single" w:sz="8" w:space="0" w:color="000000"/>
            </w:tcBorders>
          </w:tcPr>
          <w:p>
            <w:pPr>
              <w:pStyle w:val="TableParagraph"/>
              <w:ind w:right="46"/>
              <w:rPr>
                <w:sz w:val="24"/>
              </w:rPr>
            </w:pPr>
            <w:r>
              <w:rPr>
                <w:sz w:val="24"/>
              </w:rPr>
              <w:t>Valid</w:t>
            </w:r>
            <w:r>
              <w:rPr>
                <w:spacing w:val="-2"/>
                <w:sz w:val="24"/>
              </w:rPr>
              <w:t> Percent</w:t>
            </w:r>
          </w:p>
        </w:tc>
        <w:tc>
          <w:tcPr>
            <w:tcW w:w="1853" w:type="dxa"/>
            <w:tcBorders>
              <w:left w:val="single" w:sz="8" w:space="0" w:color="000000"/>
            </w:tcBorders>
          </w:tcPr>
          <w:p>
            <w:pPr>
              <w:pStyle w:val="TableParagraph"/>
              <w:spacing w:line="320" w:lineRule="exact" w:before="0"/>
              <w:ind w:left="570" w:hanging="202"/>
              <w:jc w:val="left"/>
              <w:rPr>
                <w:sz w:val="24"/>
              </w:rPr>
            </w:pPr>
            <w:r>
              <w:rPr>
                <w:spacing w:val="-2"/>
                <w:sz w:val="24"/>
              </w:rPr>
              <w:t>Cumulative Percent</w:t>
            </w:r>
          </w:p>
        </w:tc>
      </w:tr>
      <w:tr>
        <w:trPr>
          <w:trHeight w:val="374" w:hRule="atLeast"/>
        </w:trPr>
        <w:tc>
          <w:tcPr>
            <w:tcW w:w="2268" w:type="dxa"/>
            <w:tcBorders>
              <w:bottom w:val="nil"/>
            </w:tcBorders>
          </w:tcPr>
          <w:p>
            <w:pPr>
              <w:pStyle w:val="TableParagraph"/>
              <w:spacing w:before="36"/>
              <w:ind w:right="553"/>
              <w:rPr>
                <w:sz w:val="24"/>
              </w:rPr>
            </w:pPr>
            <w:r>
              <w:rPr>
                <w:sz w:val="24"/>
              </w:rPr>
              <w:t>Not</w:t>
            </w:r>
            <w:r>
              <w:rPr>
                <w:spacing w:val="-1"/>
                <w:sz w:val="24"/>
              </w:rPr>
              <w:t> </w:t>
            </w:r>
            <w:r>
              <w:rPr>
                <w:spacing w:val="-5"/>
                <w:sz w:val="24"/>
              </w:rPr>
              <w:t>far</w:t>
            </w:r>
          </w:p>
        </w:tc>
        <w:tc>
          <w:tcPr>
            <w:tcW w:w="1477" w:type="dxa"/>
            <w:tcBorders>
              <w:bottom w:val="nil"/>
              <w:right w:val="single" w:sz="8" w:space="0" w:color="000000"/>
            </w:tcBorders>
          </w:tcPr>
          <w:p>
            <w:pPr>
              <w:pStyle w:val="TableParagraph"/>
              <w:spacing w:before="36"/>
              <w:ind w:right="36"/>
              <w:rPr>
                <w:sz w:val="24"/>
              </w:rPr>
            </w:pPr>
            <w:r>
              <w:rPr>
                <w:spacing w:val="-5"/>
                <w:sz w:val="24"/>
              </w:rPr>
              <w:t>417</w:t>
            </w:r>
          </w:p>
        </w:tc>
        <w:tc>
          <w:tcPr>
            <w:tcW w:w="1248" w:type="dxa"/>
            <w:tcBorders>
              <w:left w:val="single" w:sz="8" w:space="0" w:color="000000"/>
              <w:bottom w:val="nil"/>
              <w:right w:val="single" w:sz="8" w:space="0" w:color="000000"/>
            </w:tcBorders>
          </w:tcPr>
          <w:p>
            <w:pPr>
              <w:pStyle w:val="TableParagraph"/>
              <w:spacing w:before="36"/>
              <w:ind w:right="36"/>
              <w:rPr>
                <w:sz w:val="24"/>
              </w:rPr>
            </w:pPr>
            <w:r>
              <w:rPr>
                <w:spacing w:val="-4"/>
                <w:sz w:val="24"/>
              </w:rPr>
              <w:t>97.9</w:t>
            </w:r>
          </w:p>
        </w:tc>
        <w:tc>
          <w:tcPr>
            <w:tcW w:w="1464" w:type="dxa"/>
            <w:tcBorders>
              <w:left w:val="single" w:sz="8" w:space="0" w:color="000000"/>
              <w:bottom w:val="nil"/>
              <w:right w:val="single" w:sz="8" w:space="0" w:color="000000"/>
            </w:tcBorders>
          </w:tcPr>
          <w:p>
            <w:pPr>
              <w:pStyle w:val="TableParagraph"/>
              <w:spacing w:before="36"/>
              <w:ind w:right="36"/>
              <w:rPr>
                <w:sz w:val="24"/>
              </w:rPr>
            </w:pPr>
            <w:r>
              <w:rPr>
                <w:spacing w:val="-4"/>
                <w:sz w:val="24"/>
              </w:rPr>
              <w:t>97.9</w:t>
            </w:r>
          </w:p>
        </w:tc>
        <w:tc>
          <w:tcPr>
            <w:tcW w:w="1853" w:type="dxa"/>
            <w:tcBorders>
              <w:left w:val="single" w:sz="8" w:space="0" w:color="000000"/>
              <w:bottom w:val="nil"/>
            </w:tcBorders>
          </w:tcPr>
          <w:p>
            <w:pPr>
              <w:pStyle w:val="TableParagraph"/>
              <w:spacing w:before="36"/>
              <w:ind w:right="37"/>
              <w:rPr>
                <w:sz w:val="24"/>
              </w:rPr>
            </w:pPr>
            <w:r>
              <w:rPr>
                <w:spacing w:val="-4"/>
                <w:sz w:val="24"/>
              </w:rPr>
              <w:t>97.9</w:t>
            </w:r>
          </w:p>
        </w:tc>
      </w:tr>
      <w:tr>
        <w:trPr>
          <w:trHeight w:val="403" w:hRule="atLeast"/>
        </w:trPr>
        <w:tc>
          <w:tcPr>
            <w:tcW w:w="2268" w:type="dxa"/>
            <w:tcBorders>
              <w:top w:val="nil"/>
              <w:bottom w:val="nil"/>
            </w:tcBorders>
          </w:tcPr>
          <w:p>
            <w:pPr>
              <w:pStyle w:val="TableParagraph"/>
              <w:spacing w:before="51"/>
              <w:ind w:right="433"/>
              <w:rPr>
                <w:sz w:val="24"/>
              </w:rPr>
            </w:pPr>
            <w:r>
              <w:rPr>
                <w:sz w:val="24"/>
              </w:rPr>
              <w:t>Very</w:t>
            </w:r>
            <w:r>
              <w:rPr>
                <w:spacing w:val="-4"/>
                <w:sz w:val="24"/>
              </w:rPr>
              <w:t> </w:t>
            </w:r>
            <w:r>
              <w:rPr>
                <w:spacing w:val="-5"/>
                <w:sz w:val="24"/>
              </w:rPr>
              <w:t>far</w:t>
            </w:r>
          </w:p>
        </w:tc>
        <w:tc>
          <w:tcPr>
            <w:tcW w:w="1477" w:type="dxa"/>
            <w:tcBorders>
              <w:top w:val="nil"/>
              <w:bottom w:val="nil"/>
              <w:right w:val="single" w:sz="8" w:space="0" w:color="000000"/>
            </w:tcBorders>
          </w:tcPr>
          <w:p>
            <w:pPr>
              <w:pStyle w:val="TableParagraph"/>
              <w:spacing w:before="51"/>
              <w:ind w:right="36"/>
              <w:rPr>
                <w:sz w:val="24"/>
              </w:rPr>
            </w:pPr>
            <w:r>
              <w:rPr>
                <w:spacing w:val="-10"/>
                <w:sz w:val="24"/>
              </w:rPr>
              <w:t>9</w:t>
            </w:r>
          </w:p>
        </w:tc>
        <w:tc>
          <w:tcPr>
            <w:tcW w:w="1248" w:type="dxa"/>
            <w:tcBorders>
              <w:top w:val="nil"/>
              <w:left w:val="single" w:sz="8" w:space="0" w:color="000000"/>
              <w:bottom w:val="nil"/>
              <w:right w:val="single" w:sz="8" w:space="0" w:color="000000"/>
            </w:tcBorders>
          </w:tcPr>
          <w:p>
            <w:pPr>
              <w:pStyle w:val="TableParagraph"/>
              <w:spacing w:before="51"/>
              <w:ind w:right="36"/>
              <w:rPr>
                <w:sz w:val="24"/>
              </w:rPr>
            </w:pPr>
            <w:r>
              <w:rPr>
                <w:spacing w:val="-5"/>
                <w:sz w:val="24"/>
              </w:rPr>
              <w:t>2.1</w:t>
            </w:r>
          </w:p>
        </w:tc>
        <w:tc>
          <w:tcPr>
            <w:tcW w:w="1464" w:type="dxa"/>
            <w:tcBorders>
              <w:top w:val="nil"/>
              <w:left w:val="single" w:sz="8" w:space="0" w:color="000000"/>
              <w:bottom w:val="nil"/>
              <w:right w:val="single" w:sz="8" w:space="0" w:color="000000"/>
            </w:tcBorders>
          </w:tcPr>
          <w:p>
            <w:pPr>
              <w:pStyle w:val="TableParagraph"/>
              <w:spacing w:before="51"/>
              <w:ind w:right="36"/>
              <w:rPr>
                <w:sz w:val="24"/>
              </w:rPr>
            </w:pPr>
            <w:r>
              <w:rPr>
                <w:spacing w:val="-5"/>
                <w:sz w:val="24"/>
              </w:rPr>
              <w:t>2.1</w:t>
            </w:r>
          </w:p>
        </w:tc>
        <w:tc>
          <w:tcPr>
            <w:tcW w:w="1853" w:type="dxa"/>
            <w:tcBorders>
              <w:top w:val="nil"/>
              <w:left w:val="single" w:sz="8" w:space="0" w:color="000000"/>
              <w:bottom w:val="nil"/>
            </w:tcBorders>
          </w:tcPr>
          <w:p>
            <w:pPr>
              <w:pStyle w:val="TableParagraph"/>
              <w:spacing w:before="51"/>
              <w:ind w:right="37"/>
              <w:rPr>
                <w:sz w:val="24"/>
              </w:rPr>
            </w:pPr>
            <w:r>
              <w:rPr>
                <w:spacing w:val="-2"/>
                <w:sz w:val="24"/>
              </w:rPr>
              <w:t>100.0</w:t>
            </w:r>
          </w:p>
        </w:tc>
      </w:tr>
      <w:tr>
        <w:trPr>
          <w:trHeight w:val="380" w:hRule="atLeast"/>
        </w:trPr>
        <w:tc>
          <w:tcPr>
            <w:tcW w:w="2268" w:type="dxa"/>
            <w:tcBorders>
              <w:top w:val="nil"/>
            </w:tcBorders>
          </w:tcPr>
          <w:p>
            <w:pPr>
              <w:pStyle w:val="TableParagraph"/>
              <w:spacing w:before="65"/>
              <w:ind w:left="983"/>
              <w:jc w:val="left"/>
              <w:rPr>
                <w:sz w:val="24"/>
              </w:rPr>
            </w:pPr>
            <w:r>
              <w:rPr>
                <w:spacing w:val="-2"/>
                <w:sz w:val="24"/>
              </w:rPr>
              <w:t>Total</w:t>
            </w:r>
          </w:p>
        </w:tc>
        <w:tc>
          <w:tcPr>
            <w:tcW w:w="1477" w:type="dxa"/>
            <w:tcBorders>
              <w:top w:val="nil"/>
              <w:right w:val="single" w:sz="8" w:space="0" w:color="000000"/>
            </w:tcBorders>
          </w:tcPr>
          <w:p>
            <w:pPr>
              <w:pStyle w:val="TableParagraph"/>
              <w:spacing w:before="65"/>
              <w:ind w:right="36"/>
              <w:rPr>
                <w:sz w:val="24"/>
              </w:rPr>
            </w:pPr>
            <w:r>
              <w:rPr>
                <w:spacing w:val="-5"/>
                <w:sz w:val="24"/>
              </w:rPr>
              <w:t>426</w:t>
            </w:r>
          </w:p>
        </w:tc>
        <w:tc>
          <w:tcPr>
            <w:tcW w:w="1248" w:type="dxa"/>
            <w:tcBorders>
              <w:top w:val="nil"/>
              <w:left w:val="single" w:sz="8" w:space="0" w:color="000000"/>
              <w:right w:val="single" w:sz="8" w:space="0" w:color="000000"/>
            </w:tcBorders>
          </w:tcPr>
          <w:p>
            <w:pPr>
              <w:pStyle w:val="TableParagraph"/>
              <w:spacing w:before="65"/>
              <w:ind w:right="36"/>
              <w:rPr>
                <w:sz w:val="24"/>
              </w:rPr>
            </w:pPr>
            <w:r>
              <w:rPr>
                <w:spacing w:val="-2"/>
                <w:sz w:val="24"/>
              </w:rPr>
              <w:t>100.0</w:t>
            </w:r>
          </w:p>
        </w:tc>
        <w:tc>
          <w:tcPr>
            <w:tcW w:w="1464" w:type="dxa"/>
            <w:tcBorders>
              <w:top w:val="nil"/>
              <w:left w:val="single" w:sz="8" w:space="0" w:color="000000"/>
              <w:right w:val="single" w:sz="8" w:space="0" w:color="000000"/>
            </w:tcBorders>
          </w:tcPr>
          <w:p>
            <w:pPr>
              <w:pStyle w:val="TableParagraph"/>
              <w:spacing w:before="65"/>
              <w:ind w:right="36"/>
              <w:rPr>
                <w:sz w:val="24"/>
              </w:rPr>
            </w:pPr>
            <w:r>
              <w:rPr>
                <w:spacing w:val="-2"/>
                <w:sz w:val="24"/>
              </w:rPr>
              <w:t>100.0</w:t>
            </w:r>
          </w:p>
        </w:tc>
        <w:tc>
          <w:tcPr>
            <w:tcW w:w="1853" w:type="dxa"/>
            <w:tcBorders>
              <w:top w:val="nil"/>
              <w:left w:val="single" w:sz="8" w:space="0" w:color="000000"/>
            </w:tcBorders>
          </w:tcPr>
          <w:p>
            <w:pPr>
              <w:pStyle w:val="TableParagraph"/>
              <w:spacing w:before="0"/>
              <w:jc w:val="left"/>
              <w:rPr>
                <w:sz w:val="24"/>
              </w:rPr>
            </w:pPr>
          </w:p>
        </w:tc>
      </w:tr>
    </w:tbl>
    <w:p>
      <w:pPr>
        <w:pStyle w:val="BodyText"/>
        <w:spacing w:before="135"/>
      </w:pPr>
    </w:p>
    <w:p>
      <w:pPr>
        <w:pStyle w:val="BodyText"/>
        <w:spacing w:line="480" w:lineRule="auto"/>
        <w:ind w:left="400" w:right="577"/>
        <w:jc w:val="both"/>
      </w:pPr>
      <w:r>
        <w:rPr/>
        <w:t>Pertaining to the data captured in the above Table, 417 respondents representing 97.9% of the total respondents responded that environmental degradation by mining of solid minerals took place not too far from their places while the remaining 2.1% answered, it occurred very far from their places.This indicates that in the light of the close proximity of impacts of mining on the environment, more members of host mining communities are most likely to be affected by these </w:t>
      </w:r>
      <w:r>
        <w:rPr>
          <w:spacing w:val="-2"/>
        </w:rPr>
        <w:t>impacts.</w:t>
      </w:r>
    </w:p>
    <w:p>
      <w:pPr>
        <w:pStyle w:val="BodyText"/>
        <w:spacing w:before="11"/>
      </w:pPr>
    </w:p>
    <w:p>
      <w:pPr>
        <w:pStyle w:val="BodyText"/>
        <w:ind w:left="400"/>
        <w:jc w:val="both"/>
      </w:pPr>
      <w:r>
        <w:rPr/>
        <w:t>Table</w:t>
      </w:r>
      <w:r>
        <w:rPr>
          <w:spacing w:val="-2"/>
        </w:rPr>
        <w:t> </w:t>
      </w:r>
      <w:r>
        <w:rPr/>
        <w:t>24:</w:t>
      </w:r>
      <w:r>
        <w:rPr>
          <w:spacing w:val="-1"/>
        </w:rPr>
        <w:t> </w:t>
      </w:r>
      <w:r>
        <w:rPr/>
        <w:t>Where</w:t>
      </w:r>
      <w:r>
        <w:rPr>
          <w:spacing w:val="-4"/>
        </w:rPr>
        <w:t> </w:t>
      </w:r>
      <w:r>
        <w:rPr/>
        <w:t>do</w:t>
      </w:r>
      <w:r>
        <w:rPr>
          <w:spacing w:val="3"/>
        </w:rPr>
        <w:t> </w:t>
      </w:r>
      <w:r>
        <w:rPr/>
        <w:t>you dry</w:t>
      </w:r>
      <w:r>
        <w:rPr>
          <w:spacing w:val="-2"/>
        </w:rPr>
        <w:t> </w:t>
      </w:r>
      <w:r>
        <w:rPr/>
        <w:t>your</w:t>
      </w:r>
      <w:r>
        <w:rPr>
          <w:spacing w:val="-2"/>
        </w:rPr>
        <w:t> </w:t>
      </w:r>
      <w:r>
        <w:rPr/>
        <w:t>clothes</w:t>
      </w:r>
      <w:r>
        <w:rPr>
          <w:spacing w:val="-1"/>
        </w:rPr>
        <w:t> </w:t>
      </w:r>
      <w:r>
        <w:rPr/>
        <w:t>after</w:t>
      </w:r>
      <w:r>
        <w:rPr>
          <w:spacing w:val="-1"/>
        </w:rPr>
        <w:t> </w:t>
      </w:r>
      <w:r>
        <w:rPr>
          <w:spacing w:val="-2"/>
        </w:rPr>
        <w:t>washing?</w:t>
      </w:r>
    </w:p>
    <w:p>
      <w:pPr>
        <w:pStyle w:val="BodyText"/>
        <w:rPr>
          <w:sz w:val="20"/>
        </w:rPr>
      </w:pPr>
    </w:p>
    <w:p>
      <w:pPr>
        <w:pStyle w:val="BodyText"/>
        <w:rPr>
          <w:sz w:val="20"/>
        </w:rPr>
      </w:pPr>
    </w:p>
    <w:p>
      <w:pPr>
        <w:pStyle w:val="BodyText"/>
        <w:spacing w:before="31"/>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74"/>
        <w:gridCol w:w="1578"/>
        <w:gridCol w:w="1157"/>
        <w:gridCol w:w="1745"/>
        <w:gridCol w:w="1863"/>
      </w:tblGrid>
      <w:tr>
        <w:trPr>
          <w:trHeight w:val="665" w:hRule="atLeast"/>
        </w:trPr>
        <w:tc>
          <w:tcPr>
            <w:tcW w:w="2074" w:type="dxa"/>
          </w:tcPr>
          <w:p>
            <w:pPr>
              <w:pStyle w:val="TableParagraph"/>
              <w:ind w:left="575"/>
              <w:jc w:val="left"/>
              <w:rPr>
                <w:sz w:val="24"/>
              </w:rPr>
            </w:pPr>
            <w:r>
              <w:rPr>
                <w:spacing w:val="-2"/>
                <w:sz w:val="24"/>
              </w:rPr>
              <w:t>Variables</w:t>
            </w:r>
          </w:p>
        </w:tc>
        <w:tc>
          <w:tcPr>
            <w:tcW w:w="1578" w:type="dxa"/>
            <w:tcBorders>
              <w:right w:val="single" w:sz="8" w:space="0" w:color="000000"/>
            </w:tcBorders>
          </w:tcPr>
          <w:p>
            <w:pPr>
              <w:pStyle w:val="TableParagraph"/>
              <w:ind w:left="286"/>
              <w:jc w:val="left"/>
              <w:rPr>
                <w:sz w:val="24"/>
              </w:rPr>
            </w:pPr>
            <w:r>
              <w:rPr>
                <w:spacing w:val="-2"/>
                <w:sz w:val="24"/>
              </w:rPr>
              <w:t>Frequency</w:t>
            </w:r>
          </w:p>
        </w:tc>
        <w:tc>
          <w:tcPr>
            <w:tcW w:w="1157" w:type="dxa"/>
            <w:tcBorders>
              <w:left w:val="single" w:sz="8" w:space="0" w:color="000000"/>
              <w:right w:val="single" w:sz="8" w:space="0" w:color="000000"/>
            </w:tcBorders>
          </w:tcPr>
          <w:p>
            <w:pPr>
              <w:pStyle w:val="TableParagraph"/>
              <w:ind w:left="226"/>
              <w:jc w:val="left"/>
              <w:rPr>
                <w:sz w:val="24"/>
              </w:rPr>
            </w:pPr>
            <w:r>
              <w:rPr>
                <w:spacing w:val="-2"/>
                <w:sz w:val="24"/>
              </w:rPr>
              <w:t>Percent</w:t>
            </w:r>
          </w:p>
        </w:tc>
        <w:tc>
          <w:tcPr>
            <w:tcW w:w="1745" w:type="dxa"/>
            <w:tcBorders>
              <w:left w:val="single" w:sz="8" w:space="0" w:color="000000"/>
              <w:right w:val="single" w:sz="8" w:space="0" w:color="000000"/>
            </w:tcBorders>
          </w:tcPr>
          <w:p>
            <w:pPr>
              <w:pStyle w:val="TableParagraph"/>
              <w:ind w:left="223"/>
              <w:jc w:val="left"/>
              <w:rPr>
                <w:sz w:val="24"/>
              </w:rPr>
            </w:pPr>
            <w:r>
              <w:rPr>
                <w:sz w:val="24"/>
              </w:rPr>
              <w:t>Valid</w:t>
            </w:r>
            <w:r>
              <w:rPr>
                <w:spacing w:val="-2"/>
                <w:sz w:val="24"/>
              </w:rPr>
              <w:t> Percent</w:t>
            </w:r>
          </w:p>
        </w:tc>
        <w:tc>
          <w:tcPr>
            <w:tcW w:w="1863" w:type="dxa"/>
            <w:tcBorders>
              <w:left w:val="single" w:sz="8" w:space="0" w:color="000000"/>
            </w:tcBorders>
          </w:tcPr>
          <w:p>
            <w:pPr>
              <w:pStyle w:val="TableParagraph"/>
              <w:spacing w:line="320" w:lineRule="exact" w:before="5"/>
              <w:ind w:left="574" w:hanging="200"/>
              <w:jc w:val="left"/>
              <w:rPr>
                <w:sz w:val="24"/>
              </w:rPr>
            </w:pPr>
            <w:r>
              <w:rPr>
                <w:spacing w:val="-2"/>
                <w:sz w:val="24"/>
              </w:rPr>
              <w:t>Cumulative Percent</w:t>
            </w:r>
          </w:p>
        </w:tc>
      </w:tr>
      <w:tr>
        <w:trPr>
          <w:trHeight w:val="384" w:hRule="atLeast"/>
        </w:trPr>
        <w:tc>
          <w:tcPr>
            <w:tcW w:w="2074" w:type="dxa"/>
            <w:tcBorders>
              <w:bottom w:val="nil"/>
            </w:tcBorders>
          </w:tcPr>
          <w:p>
            <w:pPr>
              <w:pStyle w:val="TableParagraph"/>
              <w:spacing w:before="41"/>
              <w:ind w:left="990"/>
              <w:jc w:val="left"/>
              <w:rPr>
                <w:sz w:val="24"/>
              </w:rPr>
            </w:pPr>
            <w:r>
              <w:rPr>
                <w:spacing w:val="-2"/>
                <w:sz w:val="24"/>
              </w:rPr>
              <w:t>Outside</w:t>
            </w:r>
          </w:p>
        </w:tc>
        <w:tc>
          <w:tcPr>
            <w:tcW w:w="1578" w:type="dxa"/>
            <w:tcBorders>
              <w:bottom w:val="nil"/>
              <w:right w:val="single" w:sz="8" w:space="0" w:color="000000"/>
            </w:tcBorders>
          </w:tcPr>
          <w:p>
            <w:pPr>
              <w:pStyle w:val="TableParagraph"/>
              <w:spacing w:before="41"/>
              <w:ind w:right="37"/>
              <w:rPr>
                <w:sz w:val="24"/>
              </w:rPr>
            </w:pPr>
            <w:r>
              <w:rPr>
                <w:spacing w:val="-5"/>
                <w:sz w:val="24"/>
              </w:rPr>
              <w:t>305</w:t>
            </w:r>
          </w:p>
        </w:tc>
        <w:tc>
          <w:tcPr>
            <w:tcW w:w="1157" w:type="dxa"/>
            <w:tcBorders>
              <w:left w:val="single" w:sz="8" w:space="0" w:color="000000"/>
              <w:bottom w:val="nil"/>
              <w:right w:val="single" w:sz="8" w:space="0" w:color="000000"/>
            </w:tcBorders>
          </w:tcPr>
          <w:p>
            <w:pPr>
              <w:pStyle w:val="TableParagraph"/>
              <w:spacing w:before="41"/>
              <w:ind w:right="39"/>
              <w:rPr>
                <w:sz w:val="24"/>
              </w:rPr>
            </w:pPr>
            <w:r>
              <w:rPr>
                <w:spacing w:val="-4"/>
                <w:sz w:val="24"/>
              </w:rPr>
              <w:t>71.6</w:t>
            </w:r>
          </w:p>
        </w:tc>
        <w:tc>
          <w:tcPr>
            <w:tcW w:w="1745" w:type="dxa"/>
            <w:tcBorders>
              <w:left w:val="single" w:sz="8" w:space="0" w:color="000000"/>
              <w:bottom w:val="nil"/>
              <w:right w:val="single" w:sz="8" w:space="0" w:color="000000"/>
            </w:tcBorders>
          </w:tcPr>
          <w:p>
            <w:pPr>
              <w:pStyle w:val="TableParagraph"/>
              <w:spacing w:before="41"/>
              <w:ind w:right="39"/>
              <w:rPr>
                <w:sz w:val="24"/>
              </w:rPr>
            </w:pPr>
            <w:r>
              <w:rPr>
                <w:spacing w:val="-4"/>
                <w:sz w:val="24"/>
              </w:rPr>
              <w:t>95.1</w:t>
            </w:r>
          </w:p>
        </w:tc>
        <w:tc>
          <w:tcPr>
            <w:tcW w:w="1863" w:type="dxa"/>
            <w:tcBorders>
              <w:left w:val="single" w:sz="8" w:space="0" w:color="000000"/>
              <w:bottom w:val="nil"/>
            </w:tcBorders>
          </w:tcPr>
          <w:p>
            <w:pPr>
              <w:pStyle w:val="TableParagraph"/>
              <w:spacing w:before="41"/>
              <w:ind w:right="36"/>
              <w:rPr>
                <w:sz w:val="24"/>
              </w:rPr>
            </w:pPr>
            <w:r>
              <w:rPr>
                <w:spacing w:val="-4"/>
                <w:sz w:val="24"/>
              </w:rPr>
              <w:t>95.1</w:t>
            </w:r>
          </w:p>
        </w:tc>
      </w:tr>
      <w:tr>
        <w:trPr>
          <w:trHeight w:val="412" w:hRule="atLeast"/>
        </w:trPr>
        <w:tc>
          <w:tcPr>
            <w:tcW w:w="2074" w:type="dxa"/>
            <w:tcBorders>
              <w:top w:val="nil"/>
              <w:bottom w:val="nil"/>
            </w:tcBorders>
          </w:tcPr>
          <w:p>
            <w:pPr>
              <w:pStyle w:val="TableParagraph"/>
              <w:spacing w:before="57"/>
              <w:ind w:left="990"/>
              <w:jc w:val="left"/>
              <w:rPr>
                <w:sz w:val="24"/>
              </w:rPr>
            </w:pPr>
            <w:r>
              <w:rPr>
                <w:spacing w:val="-2"/>
                <w:sz w:val="24"/>
              </w:rPr>
              <w:t>Inside</w:t>
            </w:r>
          </w:p>
        </w:tc>
        <w:tc>
          <w:tcPr>
            <w:tcW w:w="1578" w:type="dxa"/>
            <w:tcBorders>
              <w:top w:val="nil"/>
              <w:bottom w:val="nil"/>
              <w:right w:val="single" w:sz="8" w:space="0" w:color="000000"/>
            </w:tcBorders>
          </w:tcPr>
          <w:p>
            <w:pPr>
              <w:pStyle w:val="TableParagraph"/>
              <w:spacing w:before="57"/>
              <w:ind w:right="37"/>
              <w:rPr>
                <w:sz w:val="24"/>
              </w:rPr>
            </w:pPr>
            <w:r>
              <w:rPr>
                <w:spacing w:val="-5"/>
                <w:sz w:val="24"/>
              </w:rPr>
              <w:t>121</w:t>
            </w:r>
          </w:p>
        </w:tc>
        <w:tc>
          <w:tcPr>
            <w:tcW w:w="1157" w:type="dxa"/>
            <w:tcBorders>
              <w:top w:val="nil"/>
              <w:left w:val="single" w:sz="8" w:space="0" w:color="000000"/>
              <w:bottom w:val="nil"/>
              <w:right w:val="single" w:sz="8" w:space="0" w:color="000000"/>
            </w:tcBorders>
          </w:tcPr>
          <w:p>
            <w:pPr>
              <w:pStyle w:val="TableParagraph"/>
              <w:spacing w:before="57"/>
              <w:ind w:right="39"/>
              <w:rPr>
                <w:sz w:val="24"/>
              </w:rPr>
            </w:pPr>
            <w:r>
              <w:rPr>
                <w:spacing w:val="-4"/>
                <w:sz w:val="24"/>
              </w:rPr>
              <w:t>28.4</w:t>
            </w:r>
          </w:p>
        </w:tc>
        <w:tc>
          <w:tcPr>
            <w:tcW w:w="1745" w:type="dxa"/>
            <w:tcBorders>
              <w:top w:val="nil"/>
              <w:left w:val="single" w:sz="8" w:space="0" w:color="000000"/>
              <w:bottom w:val="nil"/>
              <w:right w:val="single" w:sz="8" w:space="0" w:color="000000"/>
            </w:tcBorders>
          </w:tcPr>
          <w:p>
            <w:pPr>
              <w:pStyle w:val="TableParagraph"/>
              <w:spacing w:before="57"/>
              <w:ind w:right="39"/>
              <w:rPr>
                <w:sz w:val="24"/>
              </w:rPr>
            </w:pPr>
            <w:r>
              <w:rPr>
                <w:spacing w:val="-5"/>
                <w:sz w:val="24"/>
              </w:rPr>
              <w:t>4.9</w:t>
            </w:r>
          </w:p>
        </w:tc>
        <w:tc>
          <w:tcPr>
            <w:tcW w:w="1863" w:type="dxa"/>
            <w:tcBorders>
              <w:top w:val="nil"/>
              <w:left w:val="single" w:sz="8" w:space="0" w:color="000000"/>
              <w:bottom w:val="nil"/>
            </w:tcBorders>
          </w:tcPr>
          <w:p>
            <w:pPr>
              <w:pStyle w:val="TableParagraph"/>
              <w:spacing w:before="57"/>
              <w:ind w:right="36"/>
              <w:rPr>
                <w:sz w:val="24"/>
              </w:rPr>
            </w:pPr>
            <w:r>
              <w:rPr>
                <w:spacing w:val="-2"/>
                <w:sz w:val="24"/>
              </w:rPr>
              <w:t>100.0</w:t>
            </w:r>
          </w:p>
        </w:tc>
      </w:tr>
      <w:tr>
        <w:trPr>
          <w:trHeight w:val="378" w:hRule="atLeast"/>
        </w:trPr>
        <w:tc>
          <w:tcPr>
            <w:tcW w:w="2074" w:type="dxa"/>
            <w:tcBorders>
              <w:top w:val="nil"/>
            </w:tcBorders>
          </w:tcPr>
          <w:p>
            <w:pPr>
              <w:pStyle w:val="TableParagraph"/>
              <w:spacing w:before="69"/>
              <w:ind w:left="990"/>
              <w:jc w:val="left"/>
              <w:rPr>
                <w:sz w:val="24"/>
              </w:rPr>
            </w:pPr>
            <w:r>
              <w:rPr>
                <w:spacing w:val="-2"/>
                <w:sz w:val="24"/>
              </w:rPr>
              <w:t>Total</w:t>
            </w:r>
          </w:p>
        </w:tc>
        <w:tc>
          <w:tcPr>
            <w:tcW w:w="1578" w:type="dxa"/>
            <w:tcBorders>
              <w:top w:val="nil"/>
              <w:right w:val="single" w:sz="8" w:space="0" w:color="000000"/>
            </w:tcBorders>
          </w:tcPr>
          <w:p>
            <w:pPr>
              <w:pStyle w:val="TableParagraph"/>
              <w:spacing w:before="69"/>
              <w:ind w:right="37"/>
              <w:rPr>
                <w:sz w:val="24"/>
              </w:rPr>
            </w:pPr>
            <w:r>
              <w:rPr>
                <w:spacing w:val="-5"/>
                <w:sz w:val="24"/>
              </w:rPr>
              <w:t>426</w:t>
            </w:r>
          </w:p>
        </w:tc>
        <w:tc>
          <w:tcPr>
            <w:tcW w:w="1157" w:type="dxa"/>
            <w:tcBorders>
              <w:top w:val="nil"/>
              <w:left w:val="single" w:sz="8" w:space="0" w:color="000000"/>
              <w:right w:val="single" w:sz="8" w:space="0" w:color="000000"/>
            </w:tcBorders>
          </w:tcPr>
          <w:p>
            <w:pPr>
              <w:pStyle w:val="TableParagraph"/>
              <w:spacing w:before="69"/>
              <w:ind w:right="39"/>
              <w:rPr>
                <w:sz w:val="24"/>
              </w:rPr>
            </w:pPr>
            <w:r>
              <w:rPr>
                <w:spacing w:val="-2"/>
                <w:sz w:val="24"/>
              </w:rPr>
              <w:t>100.0</w:t>
            </w:r>
          </w:p>
        </w:tc>
        <w:tc>
          <w:tcPr>
            <w:tcW w:w="1745" w:type="dxa"/>
            <w:tcBorders>
              <w:top w:val="nil"/>
              <w:left w:val="single" w:sz="8" w:space="0" w:color="000000"/>
              <w:right w:val="single" w:sz="8" w:space="0" w:color="000000"/>
            </w:tcBorders>
          </w:tcPr>
          <w:p>
            <w:pPr>
              <w:pStyle w:val="TableParagraph"/>
              <w:spacing w:before="69"/>
              <w:ind w:right="39"/>
              <w:rPr>
                <w:sz w:val="24"/>
              </w:rPr>
            </w:pPr>
            <w:r>
              <w:rPr>
                <w:spacing w:val="-2"/>
                <w:sz w:val="24"/>
              </w:rPr>
              <w:t>100.0</w:t>
            </w:r>
          </w:p>
        </w:tc>
        <w:tc>
          <w:tcPr>
            <w:tcW w:w="1863" w:type="dxa"/>
            <w:tcBorders>
              <w:top w:val="nil"/>
              <w:left w:val="single" w:sz="8" w:space="0" w:color="000000"/>
            </w:tcBorders>
          </w:tcPr>
          <w:p>
            <w:pPr>
              <w:pStyle w:val="TableParagraph"/>
              <w:spacing w:before="0"/>
              <w:jc w:val="left"/>
              <w:rPr>
                <w:sz w:val="24"/>
              </w:rPr>
            </w:pPr>
          </w:p>
        </w:tc>
      </w:tr>
    </w:tbl>
    <w:p>
      <w:pPr>
        <w:pStyle w:val="BodyText"/>
        <w:spacing w:before="269"/>
      </w:pPr>
    </w:p>
    <w:p>
      <w:pPr>
        <w:pStyle w:val="BodyText"/>
        <w:spacing w:line="480" w:lineRule="auto"/>
        <w:ind w:left="400" w:right="579"/>
        <w:jc w:val="both"/>
      </w:pPr>
      <w:r>
        <w:rPr/>
        <w:t>The data contained in the above Table was derived following answers to questionnaire on the issue. 305 respondents representing 71.6% responded that they spread their clothes outside;</w:t>
      </w:r>
      <w:r>
        <w:rPr>
          <w:spacing w:val="40"/>
        </w:rPr>
        <w:t> </w:t>
      </w:r>
      <w:r>
        <w:rPr/>
        <w:t>while 121 respondents representing 28.4% responded that they spread their clothes inside their houses. Clothes and fabrics are receptors of dust, smoke and other forms of pollutants from land, water and air.</w:t>
      </w:r>
    </w:p>
    <w:p>
      <w:pPr>
        <w:pStyle w:val="BodyText"/>
      </w:pPr>
    </w:p>
    <w:p>
      <w:pPr>
        <w:pStyle w:val="BodyText"/>
        <w:spacing w:before="1"/>
        <w:ind w:left="400"/>
        <w:jc w:val="both"/>
      </w:pPr>
      <w:r>
        <w:rPr/>
        <w:t>Table</w:t>
      </w:r>
      <w:r>
        <w:rPr>
          <w:spacing w:val="-4"/>
        </w:rPr>
        <w:t> </w:t>
      </w:r>
      <w:r>
        <w:rPr/>
        <w:t>25:</w:t>
      </w:r>
      <w:r>
        <w:rPr>
          <w:spacing w:val="-1"/>
        </w:rPr>
        <w:t> </w:t>
      </w:r>
      <w:r>
        <w:rPr/>
        <w:t>Do</w:t>
      </w:r>
      <w:r>
        <w:rPr>
          <w:spacing w:val="3"/>
        </w:rPr>
        <w:t> </w:t>
      </w:r>
      <w:r>
        <w:rPr/>
        <w:t>you</w:t>
      </w:r>
      <w:r>
        <w:rPr>
          <w:spacing w:val="-2"/>
        </w:rPr>
        <w:t> </w:t>
      </w:r>
      <w:r>
        <w:rPr/>
        <w:t>notice anything</w:t>
      </w:r>
      <w:r>
        <w:rPr>
          <w:spacing w:val="-4"/>
        </w:rPr>
        <w:t> </w:t>
      </w:r>
      <w:r>
        <w:rPr/>
        <w:t>when</w:t>
      </w:r>
      <w:r>
        <w:rPr>
          <w:spacing w:val="2"/>
        </w:rPr>
        <w:t> </w:t>
      </w:r>
      <w:r>
        <w:rPr/>
        <w:t>you</w:t>
      </w:r>
      <w:r>
        <w:rPr>
          <w:spacing w:val="-1"/>
        </w:rPr>
        <w:t> </w:t>
      </w:r>
      <w:r>
        <w:rPr/>
        <w:t>dry</w:t>
      </w:r>
      <w:r>
        <w:rPr>
          <w:spacing w:val="-2"/>
        </w:rPr>
        <w:t> </w:t>
      </w:r>
      <w:r>
        <w:rPr/>
        <w:t>your cloth</w:t>
      </w:r>
      <w:r>
        <w:rPr>
          <w:spacing w:val="-1"/>
        </w:rPr>
        <w:t> </w:t>
      </w:r>
      <w:r>
        <w:rPr/>
        <w:t>outside</w:t>
      </w:r>
      <w:r>
        <w:rPr>
          <w:spacing w:val="-1"/>
        </w:rPr>
        <w:t> </w:t>
      </w:r>
      <w:r>
        <w:rPr/>
        <w:t>or</w:t>
      </w:r>
      <w:r>
        <w:rPr>
          <w:spacing w:val="-3"/>
        </w:rPr>
        <w:t> </w:t>
      </w:r>
      <w:r>
        <w:rPr>
          <w:spacing w:val="-2"/>
        </w:rPr>
        <w:t>overnight?</w:t>
      </w:r>
    </w:p>
    <w:p>
      <w:pPr>
        <w:spacing w:after="0"/>
        <w:jc w:val="both"/>
        <w:sectPr>
          <w:pgSz w:w="12240" w:h="15840"/>
          <w:pgMar w:header="0" w:footer="1012" w:top="1420" w:bottom="1200" w:left="1040" w:right="860"/>
        </w:sectPr>
      </w:pPr>
    </w:p>
    <w:p>
      <w:pPr>
        <w:pStyle w:val="BodyText"/>
        <w:spacing w:before="2"/>
        <w:rPr>
          <w:sz w:val="5"/>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98"/>
        <w:gridCol w:w="1594"/>
        <w:gridCol w:w="1193"/>
        <w:gridCol w:w="1779"/>
        <w:gridCol w:w="1902"/>
      </w:tblGrid>
      <w:tr>
        <w:trPr>
          <w:trHeight w:val="735" w:hRule="atLeast"/>
        </w:trPr>
        <w:tc>
          <w:tcPr>
            <w:tcW w:w="1898" w:type="dxa"/>
          </w:tcPr>
          <w:p>
            <w:pPr>
              <w:pStyle w:val="TableParagraph"/>
              <w:ind w:left="486"/>
              <w:jc w:val="left"/>
              <w:rPr>
                <w:sz w:val="24"/>
              </w:rPr>
            </w:pPr>
            <w:r>
              <w:rPr>
                <w:spacing w:val="-2"/>
                <w:sz w:val="24"/>
              </w:rPr>
              <w:t>Variables</w:t>
            </w:r>
          </w:p>
        </w:tc>
        <w:tc>
          <w:tcPr>
            <w:tcW w:w="1594" w:type="dxa"/>
            <w:tcBorders>
              <w:right w:val="single" w:sz="8" w:space="0" w:color="000000"/>
            </w:tcBorders>
          </w:tcPr>
          <w:p>
            <w:pPr>
              <w:pStyle w:val="TableParagraph"/>
              <w:ind w:left="294"/>
              <w:jc w:val="left"/>
              <w:rPr>
                <w:sz w:val="24"/>
              </w:rPr>
            </w:pPr>
            <w:r>
              <w:rPr>
                <w:spacing w:val="-2"/>
                <w:sz w:val="24"/>
              </w:rPr>
              <w:t>Frequency</w:t>
            </w:r>
          </w:p>
        </w:tc>
        <w:tc>
          <w:tcPr>
            <w:tcW w:w="1193" w:type="dxa"/>
            <w:tcBorders>
              <w:left w:val="single" w:sz="8" w:space="0" w:color="000000"/>
              <w:right w:val="single" w:sz="8" w:space="0" w:color="000000"/>
            </w:tcBorders>
          </w:tcPr>
          <w:p>
            <w:pPr>
              <w:pStyle w:val="TableParagraph"/>
              <w:ind w:left="247"/>
              <w:jc w:val="left"/>
              <w:rPr>
                <w:sz w:val="24"/>
              </w:rPr>
            </w:pPr>
            <w:r>
              <w:rPr>
                <w:spacing w:val="-2"/>
                <w:sz w:val="24"/>
              </w:rPr>
              <w:t>Percent</w:t>
            </w:r>
          </w:p>
        </w:tc>
        <w:tc>
          <w:tcPr>
            <w:tcW w:w="1779" w:type="dxa"/>
            <w:tcBorders>
              <w:left w:val="single" w:sz="8" w:space="0" w:color="000000"/>
              <w:right w:val="single" w:sz="8" w:space="0" w:color="000000"/>
            </w:tcBorders>
          </w:tcPr>
          <w:p>
            <w:pPr>
              <w:pStyle w:val="TableParagraph"/>
              <w:ind w:left="244"/>
              <w:jc w:val="left"/>
              <w:rPr>
                <w:sz w:val="24"/>
              </w:rPr>
            </w:pPr>
            <w:r>
              <w:rPr>
                <w:sz w:val="24"/>
              </w:rPr>
              <w:t>Valid</w:t>
            </w:r>
            <w:r>
              <w:rPr>
                <w:spacing w:val="-2"/>
                <w:sz w:val="24"/>
              </w:rPr>
              <w:t> Percent</w:t>
            </w:r>
          </w:p>
        </w:tc>
        <w:tc>
          <w:tcPr>
            <w:tcW w:w="1902" w:type="dxa"/>
            <w:tcBorders>
              <w:left w:val="single" w:sz="8" w:space="0" w:color="000000"/>
            </w:tcBorders>
          </w:tcPr>
          <w:p>
            <w:pPr>
              <w:pStyle w:val="TableParagraph"/>
              <w:spacing w:line="278" w:lineRule="auto"/>
              <w:ind w:left="594" w:hanging="202"/>
              <w:jc w:val="left"/>
              <w:rPr>
                <w:sz w:val="24"/>
              </w:rPr>
            </w:pPr>
            <w:r>
              <w:rPr>
                <w:spacing w:val="-2"/>
                <w:sz w:val="24"/>
              </w:rPr>
              <w:t>Cumulative Percent</w:t>
            </w:r>
          </w:p>
        </w:tc>
      </w:tr>
      <w:tr>
        <w:trPr>
          <w:trHeight w:val="416" w:hRule="atLeast"/>
        </w:trPr>
        <w:tc>
          <w:tcPr>
            <w:tcW w:w="1898" w:type="dxa"/>
            <w:tcBorders>
              <w:bottom w:val="nil"/>
            </w:tcBorders>
          </w:tcPr>
          <w:p>
            <w:pPr>
              <w:pStyle w:val="TableParagraph"/>
              <w:spacing w:before="58"/>
              <w:ind w:left="1007"/>
              <w:jc w:val="left"/>
              <w:rPr>
                <w:sz w:val="24"/>
              </w:rPr>
            </w:pPr>
            <w:r>
              <w:rPr>
                <w:spacing w:val="-5"/>
                <w:sz w:val="24"/>
              </w:rPr>
              <w:t>Yes</w:t>
            </w:r>
          </w:p>
        </w:tc>
        <w:tc>
          <w:tcPr>
            <w:tcW w:w="1594" w:type="dxa"/>
            <w:tcBorders>
              <w:bottom w:val="nil"/>
              <w:right w:val="single" w:sz="8" w:space="0" w:color="000000"/>
            </w:tcBorders>
          </w:tcPr>
          <w:p>
            <w:pPr>
              <w:pStyle w:val="TableParagraph"/>
              <w:spacing w:before="58"/>
              <w:ind w:right="37"/>
              <w:rPr>
                <w:sz w:val="24"/>
              </w:rPr>
            </w:pPr>
            <w:r>
              <w:rPr>
                <w:spacing w:val="-5"/>
                <w:sz w:val="24"/>
              </w:rPr>
              <w:t>394</w:t>
            </w:r>
          </w:p>
        </w:tc>
        <w:tc>
          <w:tcPr>
            <w:tcW w:w="1193" w:type="dxa"/>
            <w:tcBorders>
              <w:left w:val="single" w:sz="8" w:space="0" w:color="000000"/>
              <w:bottom w:val="nil"/>
              <w:right w:val="single" w:sz="8" w:space="0" w:color="000000"/>
            </w:tcBorders>
          </w:tcPr>
          <w:p>
            <w:pPr>
              <w:pStyle w:val="TableParagraph"/>
              <w:spacing w:before="58"/>
              <w:ind w:right="35"/>
              <w:rPr>
                <w:sz w:val="24"/>
              </w:rPr>
            </w:pPr>
            <w:r>
              <w:rPr>
                <w:spacing w:val="-4"/>
                <w:sz w:val="24"/>
              </w:rPr>
              <w:t>92.5</w:t>
            </w:r>
          </w:p>
        </w:tc>
        <w:tc>
          <w:tcPr>
            <w:tcW w:w="1779" w:type="dxa"/>
            <w:tcBorders>
              <w:left w:val="single" w:sz="8" w:space="0" w:color="000000"/>
              <w:bottom w:val="nil"/>
              <w:right w:val="single" w:sz="8" w:space="0" w:color="000000"/>
            </w:tcBorders>
          </w:tcPr>
          <w:p>
            <w:pPr>
              <w:pStyle w:val="TableParagraph"/>
              <w:spacing w:before="58"/>
              <w:ind w:right="35"/>
              <w:rPr>
                <w:sz w:val="24"/>
              </w:rPr>
            </w:pPr>
            <w:r>
              <w:rPr>
                <w:spacing w:val="-4"/>
                <w:sz w:val="24"/>
              </w:rPr>
              <w:t>92.5</w:t>
            </w:r>
          </w:p>
        </w:tc>
        <w:tc>
          <w:tcPr>
            <w:tcW w:w="1902" w:type="dxa"/>
            <w:tcBorders>
              <w:left w:val="single" w:sz="8" w:space="0" w:color="000000"/>
              <w:bottom w:val="nil"/>
            </w:tcBorders>
          </w:tcPr>
          <w:p>
            <w:pPr>
              <w:pStyle w:val="TableParagraph"/>
              <w:spacing w:before="58"/>
              <w:ind w:right="38"/>
              <w:rPr>
                <w:sz w:val="24"/>
              </w:rPr>
            </w:pPr>
            <w:r>
              <w:rPr>
                <w:spacing w:val="-4"/>
                <w:sz w:val="24"/>
              </w:rPr>
              <w:t>92.5</w:t>
            </w:r>
          </w:p>
        </w:tc>
      </w:tr>
      <w:tr>
        <w:trPr>
          <w:trHeight w:val="446" w:hRule="atLeast"/>
        </w:trPr>
        <w:tc>
          <w:tcPr>
            <w:tcW w:w="1898" w:type="dxa"/>
            <w:tcBorders>
              <w:top w:val="nil"/>
              <w:bottom w:val="nil"/>
            </w:tcBorders>
          </w:tcPr>
          <w:p>
            <w:pPr>
              <w:pStyle w:val="TableParagraph"/>
              <w:spacing w:before="71"/>
              <w:ind w:left="1007"/>
              <w:jc w:val="left"/>
              <w:rPr>
                <w:sz w:val="24"/>
              </w:rPr>
            </w:pPr>
            <w:r>
              <w:rPr>
                <w:spacing w:val="-5"/>
                <w:sz w:val="24"/>
              </w:rPr>
              <w:t>No</w:t>
            </w:r>
          </w:p>
        </w:tc>
        <w:tc>
          <w:tcPr>
            <w:tcW w:w="1594" w:type="dxa"/>
            <w:tcBorders>
              <w:top w:val="nil"/>
              <w:bottom w:val="nil"/>
              <w:right w:val="single" w:sz="8" w:space="0" w:color="000000"/>
            </w:tcBorders>
          </w:tcPr>
          <w:p>
            <w:pPr>
              <w:pStyle w:val="TableParagraph"/>
              <w:spacing w:before="71"/>
              <w:ind w:right="37"/>
              <w:rPr>
                <w:sz w:val="24"/>
              </w:rPr>
            </w:pPr>
            <w:r>
              <w:rPr>
                <w:spacing w:val="-5"/>
                <w:sz w:val="24"/>
              </w:rPr>
              <w:t>32</w:t>
            </w:r>
          </w:p>
        </w:tc>
        <w:tc>
          <w:tcPr>
            <w:tcW w:w="1193" w:type="dxa"/>
            <w:tcBorders>
              <w:top w:val="nil"/>
              <w:left w:val="single" w:sz="8" w:space="0" w:color="000000"/>
              <w:bottom w:val="nil"/>
              <w:right w:val="single" w:sz="8" w:space="0" w:color="000000"/>
            </w:tcBorders>
          </w:tcPr>
          <w:p>
            <w:pPr>
              <w:pStyle w:val="TableParagraph"/>
              <w:spacing w:before="71"/>
              <w:ind w:right="35"/>
              <w:rPr>
                <w:sz w:val="24"/>
              </w:rPr>
            </w:pPr>
            <w:r>
              <w:rPr>
                <w:spacing w:val="-5"/>
                <w:sz w:val="24"/>
              </w:rPr>
              <w:t>7.5</w:t>
            </w:r>
          </w:p>
        </w:tc>
        <w:tc>
          <w:tcPr>
            <w:tcW w:w="1779" w:type="dxa"/>
            <w:tcBorders>
              <w:top w:val="nil"/>
              <w:left w:val="single" w:sz="8" w:space="0" w:color="000000"/>
              <w:bottom w:val="nil"/>
              <w:right w:val="single" w:sz="8" w:space="0" w:color="000000"/>
            </w:tcBorders>
          </w:tcPr>
          <w:p>
            <w:pPr>
              <w:pStyle w:val="TableParagraph"/>
              <w:spacing w:before="71"/>
              <w:ind w:right="35"/>
              <w:rPr>
                <w:sz w:val="24"/>
              </w:rPr>
            </w:pPr>
            <w:r>
              <w:rPr>
                <w:spacing w:val="-5"/>
                <w:sz w:val="24"/>
              </w:rPr>
              <w:t>7.5</w:t>
            </w:r>
          </w:p>
        </w:tc>
        <w:tc>
          <w:tcPr>
            <w:tcW w:w="1902" w:type="dxa"/>
            <w:tcBorders>
              <w:top w:val="nil"/>
              <w:left w:val="single" w:sz="8" w:space="0" w:color="000000"/>
              <w:bottom w:val="nil"/>
            </w:tcBorders>
          </w:tcPr>
          <w:p>
            <w:pPr>
              <w:pStyle w:val="TableParagraph"/>
              <w:spacing w:before="71"/>
              <w:ind w:right="38"/>
              <w:rPr>
                <w:sz w:val="24"/>
              </w:rPr>
            </w:pPr>
            <w:r>
              <w:rPr>
                <w:spacing w:val="-2"/>
                <w:sz w:val="24"/>
              </w:rPr>
              <w:t>100.0</w:t>
            </w:r>
          </w:p>
        </w:tc>
      </w:tr>
      <w:tr>
        <w:trPr>
          <w:trHeight w:val="426" w:hRule="atLeast"/>
        </w:trPr>
        <w:tc>
          <w:tcPr>
            <w:tcW w:w="1898" w:type="dxa"/>
            <w:tcBorders>
              <w:top w:val="nil"/>
            </w:tcBorders>
          </w:tcPr>
          <w:p>
            <w:pPr>
              <w:pStyle w:val="TableParagraph"/>
              <w:spacing w:before="88"/>
              <w:ind w:left="1007"/>
              <w:jc w:val="left"/>
              <w:rPr>
                <w:sz w:val="24"/>
              </w:rPr>
            </w:pPr>
            <w:r>
              <w:rPr>
                <w:spacing w:val="-2"/>
                <w:sz w:val="24"/>
              </w:rPr>
              <w:t>Total</w:t>
            </w:r>
          </w:p>
        </w:tc>
        <w:tc>
          <w:tcPr>
            <w:tcW w:w="1594" w:type="dxa"/>
            <w:tcBorders>
              <w:top w:val="nil"/>
              <w:right w:val="single" w:sz="8" w:space="0" w:color="000000"/>
            </w:tcBorders>
          </w:tcPr>
          <w:p>
            <w:pPr>
              <w:pStyle w:val="TableParagraph"/>
              <w:spacing w:before="88"/>
              <w:ind w:right="37"/>
              <w:rPr>
                <w:sz w:val="24"/>
              </w:rPr>
            </w:pPr>
            <w:r>
              <w:rPr>
                <w:spacing w:val="-5"/>
                <w:sz w:val="24"/>
              </w:rPr>
              <w:t>426</w:t>
            </w:r>
          </w:p>
        </w:tc>
        <w:tc>
          <w:tcPr>
            <w:tcW w:w="1193" w:type="dxa"/>
            <w:tcBorders>
              <w:top w:val="nil"/>
              <w:left w:val="single" w:sz="8" w:space="0" w:color="000000"/>
              <w:right w:val="single" w:sz="8" w:space="0" w:color="000000"/>
            </w:tcBorders>
          </w:tcPr>
          <w:p>
            <w:pPr>
              <w:pStyle w:val="TableParagraph"/>
              <w:spacing w:before="88"/>
              <w:ind w:right="35"/>
              <w:rPr>
                <w:sz w:val="24"/>
              </w:rPr>
            </w:pPr>
            <w:r>
              <w:rPr>
                <w:spacing w:val="-2"/>
                <w:sz w:val="24"/>
              </w:rPr>
              <w:t>100.0</w:t>
            </w:r>
          </w:p>
        </w:tc>
        <w:tc>
          <w:tcPr>
            <w:tcW w:w="1779" w:type="dxa"/>
            <w:tcBorders>
              <w:top w:val="nil"/>
              <w:left w:val="single" w:sz="8" w:space="0" w:color="000000"/>
              <w:right w:val="single" w:sz="8" w:space="0" w:color="000000"/>
            </w:tcBorders>
          </w:tcPr>
          <w:p>
            <w:pPr>
              <w:pStyle w:val="TableParagraph"/>
              <w:spacing w:before="88"/>
              <w:ind w:right="35"/>
              <w:rPr>
                <w:sz w:val="24"/>
              </w:rPr>
            </w:pPr>
            <w:r>
              <w:rPr>
                <w:spacing w:val="-2"/>
                <w:sz w:val="24"/>
              </w:rPr>
              <w:t>100.0</w:t>
            </w:r>
          </w:p>
        </w:tc>
        <w:tc>
          <w:tcPr>
            <w:tcW w:w="1902" w:type="dxa"/>
            <w:tcBorders>
              <w:top w:val="nil"/>
              <w:left w:val="single" w:sz="8" w:space="0" w:color="000000"/>
            </w:tcBorders>
          </w:tcPr>
          <w:p>
            <w:pPr>
              <w:pStyle w:val="TableParagraph"/>
              <w:spacing w:before="0"/>
              <w:jc w:val="left"/>
              <w:rPr>
                <w:sz w:val="24"/>
              </w:rPr>
            </w:pPr>
          </w:p>
        </w:tc>
      </w:tr>
    </w:tbl>
    <w:p>
      <w:pPr>
        <w:pStyle w:val="BodyText"/>
        <w:spacing w:before="114"/>
      </w:pPr>
    </w:p>
    <w:p>
      <w:pPr>
        <w:pStyle w:val="BodyText"/>
        <w:spacing w:line="480" w:lineRule="auto"/>
        <w:ind w:left="400" w:right="581"/>
        <w:jc w:val="both"/>
      </w:pPr>
      <w:r>
        <w:rPr/>
        <w:t>From Table 25, majority of respondents (92.5%) notice something when they dry their cloth outside overnight. While only</w:t>
      </w:r>
      <w:r>
        <w:rPr>
          <w:spacing w:val="-4"/>
        </w:rPr>
        <w:t> </w:t>
      </w:r>
      <w:r>
        <w:rPr/>
        <w:t>few of them (7.5%) %) said, they</w:t>
      </w:r>
      <w:r>
        <w:rPr>
          <w:spacing w:val="-4"/>
        </w:rPr>
        <w:t> </w:t>
      </w:r>
      <w:r>
        <w:rPr/>
        <w:t>don‟t notice anything</w:t>
      </w:r>
      <w:r>
        <w:rPr>
          <w:spacing w:val="-1"/>
        </w:rPr>
        <w:t> </w:t>
      </w:r>
      <w:r>
        <w:rPr/>
        <w:t>when they dry their cloth outside overnight.</w:t>
      </w:r>
    </w:p>
    <w:p>
      <w:pPr>
        <w:pStyle w:val="BodyText"/>
      </w:pPr>
    </w:p>
    <w:p>
      <w:pPr>
        <w:pStyle w:val="BodyText"/>
      </w:pPr>
    </w:p>
    <w:p>
      <w:pPr>
        <w:pStyle w:val="BodyText"/>
      </w:pPr>
    </w:p>
    <w:p>
      <w:pPr>
        <w:pStyle w:val="BodyText"/>
        <w:spacing w:before="99"/>
      </w:pPr>
    </w:p>
    <w:p>
      <w:pPr>
        <w:pStyle w:val="BodyText"/>
        <w:ind w:left="400"/>
        <w:jc w:val="both"/>
      </w:pPr>
      <w:r>
        <w:rPr/>
        <w:t>Table</w:t>
      </w:r>
      <w:r>
        <w:rPr>
          <w:spacing w:val="-6"/>
        </w:rPr>
        <w:t> </w:t>
      </w:r>
      <w:r>
        <w:rPr/>
        <w:t>26:</w:t>
      </w:r>
      <w:r>
        <w:rPr>
          <w:spacing w:val="-4"/>
        </w:rPr>
        <w:t> </w:t>
      </w:r>
      <w:r>
        <w:rPr/>
        <w:t>If</w:t>
      </w:r>
      <w:r>
        <w:rPr>
          <w:spacing w:val="-2"/>
        </w:rPr>
        <w:t> </w:t>
      </w:r>
      <w:r>
        <w:rPr/>
        <w:t>your</w:t>
      </w:r>
      <w:r>
        <w:rPr>
          <w:spacing w:val="-5"/>
        </w:rPr>
        <w:t> </w:t>
      </w:r>
      <w:r>
        <w:rPr/>
        <w:t>answer</w:t>
      </w:r>
      <w:r>
        <w:rPr>
          <w:spacing w:val="-3"/>
        </w:rPr>
        <w:t> </w:t>
      </w:r>
      <w:r>
        <w:rPr/>
        <w:t>to</w:t>
      </w:r>
      <w:r>
        <w:rPr>
          <w:spacing w:val="-6"/>
        </w:rPr>
        <w:t> </w:t>
      </w:r>
      <w:r>
        <w:rPr/>
        <w:t>the</w:t>
      </w:r>
      <w:r>
        <w:rPr>
          <w:spacing w:val="-6"/>
        </w:rPr>
        <w:t> </w:t>
      </w:r>
      <w:r>
        <w:rPr/>
        <w:t>preceding</w:t>
      </w:r>
      <w:r>
        <w:rPr>
          <w:spacing w:val="-8"/>
        </w:rPr>
        <w:t> </w:t>
      </w:r>
      <w:r>
        <w:rPr/>
        <w:t>question</w:t>
      </w:r>
      <w:r>
        <w:rPr>
          <w:spacing w:val="-5"/>
        </w:rPr>
        <w:t> </w:t>
      </w:r>
      <w:r>
        <w:rPr/>
        <w:t>is</w:t>
      </w:r>
      <w:r>
        <w:rPr>
          <w:spacing w:val="-5"/>
        </w:rPr>
        <w:t> </w:t>
      </w:r>
      <w:r>
        <w:rPr/>
        <w:t>„yes‟,</w:t>
      </w:r>
      <w:r>
        <w:rPr>
          <w:spacing w:val="-5"/>
        </w:rPr>
        <w:t> </w:t>
      </w:r>
      <w:r>
        <w:rPr/>
        <w:t>what</w:t>
      </w:r>
      <w:r>
        <w:rPr>
          <w:spacing w:val="-5"/>
        </w:rPr>
        <w:t> </w:t>
      </w:r>
      <w:r>
        <w:rPr/>
        <w:t>do</w:t>
      </w:r>
      <w:r>
        <w:rPr>
          <w:spacing w:val="-1"/>
        </w:rPr>
        <w:t> </w:t>
      </w:r>
      <w:r>
        <w:rPr/>
        <w:t>you</w:t>
      </w:r>
      <w:r>
        <w:rPr>
          <w:spacing w:val="-6"/>
        </w:rPr>
        <w:t> </w:t>
      </w:r>
      <w:r>
        <w:rPr>
          <w:spacing w:val="-2"/>
        </w:rPr>
        <w:t>notice?</w:t>
      </w:r>
    </w:p>
    <w:p>
      <w:pPr>
        <w:pStyle w:val="BodyText"/>
        <w:rPr>
          <w:sz w:val="20"/>
        </w:rPr>
      </w:pPr>
    </w:p>
    <w:p>
      <w:pPr>
        <w:pStyle w:val="BodyText"/>
        <w:rPr>
          <w:sz w:val="20"/>
        </w:rPr>
      </w:pPr>
    </w:p>
    <w:p>
      <w:pPr>
        <w:pStyle w:val="BodyText"/>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92"/>
        <w:gridCol w:w="1642"/>
        <w:gridCol w:w="1236"/>
        <w:gridCol w:w="1531"/>
        <w:gridCol w:w="1836"/>
      </w:tblGrid>
      <w:tr>
        <w:trPr>
          <w:trHeight w:val="747" w:hRule="atLeast"/>
        </w:trPr>
        <w:tc>
          <w:tcPr>
            <w:tcW w:w="2292" w:type="dxa"/>
          </w:tcPr>
          <w:p>
            <w:pPr>
              <w:pStyle w:val="TableParagraph"/>
              <w:ind w:left="683"/>
              <w:jc w:val="left"/>
              <w:rPr>
                <w:sz w:val="24"/>
              </w:rPr>
            </w:pPr>
            <w:r>
              <w:rPr>
                <w:spacing w:val="-2"/>
                <w:sz w:val="24"/>
              </w:rPr>
              <w:t>Variables</w:t>
            </w:r>
          </w:p>
        </w:tc>
        <w:tc>
          <w:tcPr>
            <w:tcW w:w="1642" w:type="dxa"/>
            <w:tcBorders>
              <w:right w:val="single" w:sz="8" w:space="0" w:color="000000"/>
            </w:tcBorders>
          </w:tcPr>
          <w:p>
            <w:pPr>
              <w:pStyle w:val="TableParagraph"/>
              <w:ind w:left="318"/>
              <w:jc w:val="left"/>
              <w:rPr>
                <w:sz w:val="24"/>
              </w:rPr>
            </w:pPr>
            <w:r>
              <w:rPr>
                <w:spacing w:val="-2"/>
                <w:sz w:val="24"/>
              </w:rPr>
              <w:t>Frequency</w:t>
            </w:r>
          </w:p>
        </w:tc>
        <w:tc>
          <w:tcPr>
            <w:tcW w:w="1236" w:type="dxa"/>
            <w:tcBorders>
              <w:left w:val="single" w:sz="8" w:space="0" w:color="000000"/>
              <w:right w:val="single" w:sz="8" w:space="0" w:color="000000"/>
            </w:tcBorders>
          </w:tcPr>
          <w:p>
            <w:pPr>
              <w:pStyle w:val="TableParagraph"/>
              <w:ind w:left="268"/>
              <w:jc w:val="left"/>
              <w:rPr>
                <w:sz w:val="24"/>
              </w:rPr>
            </w:pPr>
            <w:r>
              <w:rPr>
                <w:spacing w:val="-2"/>
                <w:sz w:val="24"/>
              </w:rPr>
              <w:t>Percent</w:t>
            </w:r>
          </w:p>
        </w:tc>
        <w:tc>
          <w:tcPr>
            <w:tcW w:w="1531" w:type="dxa"/>
            <w:tcBorders>
              <w:left w:val="single" w:sz="8" w:space="0" w:color="000000"/>
              <w:right w:val="single" w:sz="8" w:space="0" w:color="000000"/>
            </w:tcBorders>
          </w:tcPr>
          <w:p>
            <w:pPr>
              <w:pStyle w:val="TableParagraph"/>
              <w:ind w:right="79"/>
              <w:rPr>
                <w:sz w:val="24"/>
              </w:rPr>
            </w:pPr>
            <w:r>
              <w:rPr>
                <w:sz w:val="24"/>
              </w:rPr>
              <w:t>Valid</w:t>
            </w:r>
            <w:r>
              <w:rPr>
                <w:spacing w:val="-2"/>
                <w:sz w:val="24"/>
              </w:rPr>
              <w:t> Percent</w:t>
            </w:r>
          </w:p>
        </w:tc>
        <w:tc>
          <w:tcPr>
            <w:tcW w:w="1836" w:type="dxa"/>
            <w:tcBorders>
              <w:left w:val="single" w:sz="8" w:space="0" w:color="000000"/>
            </w:tcBorders>
          </w:tcPr>
          <w:p>
            <w:pPr>
              <w:pStyle w:val="TableParagraph"/>
              <w:spacing w:line="278" w:lineRule="auto"/>
              <w:ind w:left="561" w:hanging="200"/>
              <w:jc w:val="left"/>
              <w:rPr>
                <w:sz w:val="24"/>
              </w:rPr>
            </w:pPr>
            <w:r>
              <w:rPr>
                <w:spacing w:val="-2"/>
                <w:sz w:val="24"/>
              </w:rPr>
              <w:t>Cumulative Percent</w:t>
            </w:r>
          </w:p>
        </w:tc>
      </w:tr>
      <w:tr>
        <w:trPr>
          <w:trHeight w:val="419" w:hRule="atLeast"/>
        </w:trPr>
        <w:tc>
          <w:tcPr>
            <w:tcW w:w="2292" w:type="dxa"/>
            <w:tcBorders>
              <w:bottom w:val="nil"/>
            </w:tcBorders>
          </w:tcPr>
          <w:p>
            <w:pPr>
              <w:pStyle w:val="TableParagraph"/>
              <w:spacing w:before="58"/>
              <w:ind w:left="975"/>
              <w:jc w:val="left"/>
              <w:rPr>
                <w:sz w:val="24"/>
              </w:rPr>
            </w:pPr>
            <w:r>
              <w:rPr>
                <w:spacing w:val="-2"/>
                <w:sz w:val="24"/>
              </w:rPr>
              <w:t>Stain/Dust</w:t>
            </w:r>
          </w:p>
        </w:tc>
        <w:tc>
          <w:tcPr>
            <w:tcW w:w="1642" w:type="dxa"/>
            <w:tcBorders>
              <w:bottom w:val="nil"/>
              <w:right w:val="single" w:sz="8" w:space="0" w:color="000000"/>
            </w:tcBorders>
          </w:tcPr>
          <w:p>
            <w:pPr>
              <w:pStyle w:val="TableParagraph"/>
              <w:spacing w:before="58"/>
              <w:ind w:right="35"/>
              <w:rPr>
                <w:sz w:val="24"/>
              </w:rPr>
            </w:pPr>
            <w:r>
              <w:rPr>
                <w:spacing w:val="-5"/>
                <w:sz w:val="24"/>
              </w:rPr>
              <w:t>417</w:t>
            </w:r>
          </w:p>
        </w:tc>
        <w:tc>
          <w:tcPr>
            <w:tcW w:w="1236" w:type="dxa"/>
            <w:tcBorders>
              <w:left w:val="single" w:sz="8" w:space="0" w:color="000000"/>
              <w:bottom w:val="nil"/>
              <w:right w:val="single" w:sz="8" w:space="0" w:color="000000"/>
            </w:tcBorders>
          </w:tcPr>
          <w:p>
            <w:pPr>
              <w:pStyle w:val="TableParagraph"/>
              <w:spacing w:before="58"/>
              <w:ind w:right="35"/>
              <w:rPr>
                <w:sz w:val="24"/>
              </w:rPr>
            </w:pPr>
            <w:r>
              <w:rPr>
                <w:spacing w:val="-4"/>
                <w:sz w:val="24"/>
              </w:rPr>
              <w:t>97.9</w:t>
            </w:r>
          </w:p>
        </w:tc>
        <w:tc>
          <w:tcPr>
            <w:tcW w:w="1531" w:type="dxa"/>
            <w:tcBorders>
              <w:left w:val="single" w:sz="8" w:space="0" w:color="000000"/>
              <w:bottom w:val="nil"/>
              <w:right w:val="single" w:sz="8" w:space="0" w:color="000000"/>
            </w:tcBorders>
          </w:tcPr>
          <w:p>
            <w:pPr>
              <w:pStyle w:val="TableParagraph"/>
              <w:spacing w:before="58"/>
              <w:ind w:right="35"/>
              <w:rPr>
                <w:sz w:val="24"/>
              </w:rPr>
            </w:pPr>
            <w:r>
              <w:rPr>
                <w:spacing w:val="-4"/>
                <w:sz w:val="24"/>
              </w:rPr>
              <w:t>97.9</w:t>
            </w:r>
          </w:p>
        </w:tc>
        <w:tc>
          <w:tcPr>
            <w:tcW w:w="1836" w:type="dxa"/>
            <w:tcBorders>
              <w:left w:val="single" w:sz="8" w:space="0" w:color="000000"/>
              <w:bottom w:val="nil"/>
            </w:tcBorders>
          </w:tcPr>
          <w:p>
            <w:pPr>
              <w:pStyle w:val="TableParagraph"/>
              <w:spacing w:before="58"/>
              <w:ind w:right="36"/>
              <w:rPr>
                <w:sz w:val="24"/>
              </w:rPr>
            </w:pPr>
            <w:r>
              <w:rPr>
                <w:spacing w:val="-4"/>
                <w:sz w:val="24"/>
              </w:rPr>
              <w:t>97.9</w:t>
            </w:r>
          </w:p>
        </w:tc>
      </w:tr>
      <w:tr>
        <w:trPr>
          <w:trHeight w:val="452" w:hRule="atLeast"/>
        </w:trPr>
        <w:tc>
          <w:tcPr>
            <w:tcW w:w="2292" w:type="dxa"/>
            <w:tcBorders>
              <w:top w:val="nil"/>
              <w:bottom w:val="nil"/>
            </w:tcBorders>
          </w:tcPr>
          <w:p>
            <w:pPr>
              <w:pStyle w:val="TableParagraph"/>
              <w:spacing w:before="75"/>
              <w:ind w:left="975"/>
              <w:jc w:val="left"/>
              <w:rPr>
                <w:sz w:val="24"/>
              </w:rPr>
            </w:pPr>
            <w:r>
              <w:rPr>
                <w:spacing w:val="-2"/>
                <w:sz w:val="24"/>
              </w:rPr>
              <w:t>Nothing</w:t>
            </w:r>
          </w:p>
        </w:tc>
        <w:tc>
          <w:tcPr>
            <w:tcW w:w="1642" w:type="dxa"/>
            <w:tcBorders>
              <w:top w:val="nil"/>
              <w:bottom w:val="nil"/>
              <w:right w:val="single" w:sz="8" w:space="0" w:color="000000"/>
            </w:tcBorders>
          </w:tcPr>
          <w:p>
            <w:pPr>
              <w:pStyle w:val="TableParagraph"/>
              <w:spacing w:before="75"/>
              <w:ind w:right="35"/>
              <w:rPr>
                <w:sz w:val="24"/>
              </w:rPr>
            </w:pPr>
            <w:r>
              <w:rPr>
                <w:spacing w:val="-10"/>
                <w:sz w:val="24"/>
              </w:rPr>
              <w:t>9</w:t>
            </w:r>
          </w:p>
        </w:tc>
        <w:tc>
          <w:tcPr>
            <w:tcW w:w="1236" w:type="dxa"/>
            <w:tcBorders>
              <w:top w:val="nil"/>
              <w:left w:val="single" w:sz="8" w:space="0" w:color="000000"/>
              <w:bottom w:val="nil"/>
              <w:right w:val="single" w:sz="8" w:space="0" w:color="000000"/>
            </w:tcBorders>
          </w:tcPr>
          <w:p>
            <w:pPr>
              <w:pStyle w:val="TableParagraph"/>
              <w:spacing w:before="75"/>
              <w:ind w:right="35"/>
              <w:rPr>
                <w:sz w:val="24"/>
              </w:rPr>
            </w:pPr>
            <w:r>
              <w:rPr>
                <w:spacing w:val="-5"/>
                <w:sz w:val="24"/>
              </w:rPr>
              <w:t>2.1</w:t>
            </w:r>
          </w:p>
        </w:tc>
        <w:tc>
          <w:tcPr>
            <w:tcW w:w="1531" w:type="dxa"/>
            <w:tcBorders>
              <w:top w:val="nil"/>
              <w:left w:val="single" w:sz="8" w:space="0" w:color="000000"/>
              <w:bottom w:val="nil"/>
              <w:right w:val="single" w:sz="8" w:space="0" w:color="000000"/>
            </w:tcBorders>
          </w:tcPr>
          <w:p>
            <w:pPr>
              <w:pStyle w:val="TableParagraph"/>
              <w:spacing w:before="75"/>
              <w:ind w:right="35"/>
              <w:rPr>
                <w:sz w:val="24"/>
              </w:rPr>
            </w:pPr>
            <w:r>
              <w:rPr>
                <w:spacing w:val="-5"/>
                <w:sz w:val="24"/>
              </w:rPr>
              <w:t>2.1</w:t>
            </w:r>
          </w:p>
        </w:tc>
        <w:tc>
          <w:tcPr>
            <w:tcW w:w="1836" w:type="dxa"/>
            <w:tcBorders>
              <w:top w:val="nil"/>
              <w:left w:val="single" w:sz="8" w:space="0" w:color="000000"/>
              <w:bottom w:val="nil"/>
            </w:tcBorders>
          </w:tcPr>
          <w:p>
            <w:pPr>
              <w:pStyle w:val="TableParagraph"/>
              <w:spacing w:before="75"/>
              <w:ind w:right="36"/>
              <w:rPr>
                <w:sz w:val="24"/>
              </w:rPr>
            </w:pPr>
            <w:r>
              <w:rPr>
                <w:spacing w:val="-2"/>
                <w:sz w:val="24"/>
              </w:rPr>
              <w:t>100.0</w:t>
            </w:r>
          </w:p>
        </w:tc>
      </w:tr>
      <w:tr>
        <w:trPr>
          <w:trHeight w:val="431" w:hRule="atLeast"/>
        </w:trPr>
        <w:tc>
          <w:tcPr>
            <w:tcW w:w="2292" w:type="dxa"/>
            <w:tcBorders>
              <w:top w:val="nil"/>
            </w:tcBorders>
          </w:tcPr>
          <w:p>
            <w:pPr>
              <w:pStyle w:val="TableParagraph"/>
              <w:spacing w:before="91"/>
              <w:ind w:left="210"/>
              <w:jc w:val="center"/>
              <w:rPr>
                <w:sz w:val="24"/>
              </w:rPr>
            </w:pPr>
            <w:r>
              <w:rPr>
                <w:spacing w:val="-2"/>
                <w:sz w:val="24"/>
              </w:rPr>
              <w:t>Total</w:t>
            </w:r>
          </w:p>
        </w:tc>
        <w:tc>
          <w:tcPr>
            <w:tcW w:w="1642" w:type="dxa"/>
            <w:tcBorders>
              <w:top w:val="nil"/>
              <w:right w:val="single" w:sz="8" w:space="0" w:color="000000"/>
            </w:tcBorders>
          </w:tcPr>
          <w:p>
            <w:pPr>
              <w:pStyle w:val="TableParagraph"/>
              <w:spacing w:before="91"/>
              <w:ind w:right="35"/>
              <w:rPr>
                <w:sz w:val="24"/>
              </w:rPr>
            </w:pPr>
            <w:r>
              <w:rPr>
                <w:spacing w:val="-5"/>
                <w:sz w:val="24"/>
              </w:rPr>
              <w:t>426</w:t>
            </w:r>
          </w:p>
        </w:tc>
        <w:tc>
          <w:tcPr>
            <w:tcW w:w="1236" w:type="dxa"/>
            <w:tcBorders>
              <w:top w:val="nil"/>
              <w:left w:val="single" w:sz="8" w:space="0" w:color="000000"/>
              <w:right w:val="single" w:sz="8" w:space="0" w:color="000000"/>
            </w:tcBorders>
          </w:tcPr>
          <w:p>
            <w:pPr>
              <w:pStyle w:val="TableParagraph"/>
              <w:spacing w:before="91"/>
              <w:ind w:right="35"/>
              <w:rPr>
                <w:sz w:val="24"/>
              </w:rPr>
            </w:pPr>
            <w:r>
              <w:rPr>
                <w:spacing w:val="-2"/>
                <w:sz w:val="24"/>
              </w:rPr>
              <w:t>100.0</w:t>
            </w:r>
          </w:p>
        </w:tc>
        <w:tc>
          <w:tcPr>
            <w:tcW w:w="1531" w:type="dxa"/>
            <w:tcBorders>
              <w:top w:val="nil"/>
              <w:left w:val="single" w:sz="8" w:space="0" w:color="000000"/>
              <w:right w:val="single" w:sz="8" w:space="0" w:color="000000"/>
            </w:tcBorders>
          </w:tcPr>
          <w:p>
            <w:pPr>
              <w:pStyle w:val="TableParagraph"/>
              <w:spacing w:before="91"/>
              <w:ind w:right="35"/>
              <w:rPr>
                <w:sz w:val="24"/>
              </w:rPr>
            </w:pPr>
            <w:r>
              <w:rPr>
                <w:spacing w:val="-2"/>
                <w:sz w:val="24"/>
              </w:rPr>
              <w:t>100.0</w:t>
            </w:r>
          </w:p>
        </w:tc>
        <w:tc>
          <w:tcPr>
            <w:tcW w:w="1836" w:type="dxa"/>
            <w:tcBorders>
              <w:top w:val="nil"/>
              <w:left w:val="single" w:sz="8" w:space="0" w:color="000000"/>
            </w:tcBorders>
          </w:tcPr>
          <w:p>
            <w:pPr>
              <w:pStyle w:val="TableParagraph"/>
              <w:spacing w:before="0"/>
              <w:jc w:val="left"/>
              <w:rPr>
                <w:sz w:val="24"/>
              </w:rPr>
            </w:pPr>
          </w:p>
        </w:tc>
      </w:tr>
    </w:tbl>
    <w:p>
      <w:pPr>
        <w:pStyle w:val="BodyText"/>
        <w:spacing w:before="117"/>
      </w:pPr>
    </w:p>
    <w:p>
      <w:pPr>
        <w:pStyle w:val="BodyText"/>
        <w:spacing w:line="480" w:lineRule="auto"/>
        <w:ind w:left="400" w:right="653"/>
      </w:pPr>
      <w:r>
        <w:rPr/>
        <w:t>From</w:t>
      </w:r>
      <w:r>
        <w:rPr>
          <w:spacing w:val="-3"/>
        </w:rPr>
        <w:t> </w:t>
      </w:r>
      <w:r>
        <w:rPr/>
        <w:t>the</w:t>
      </w:r>
      <w:r>
        <w:rPr>
          <w:spacing w:val="-3"/>
        </w:rPr>
        <w:t> </w:t>
      </w:r>
      <w:r>
        <w:rPr/>
        <w:t>above</w:t>
      </w:r>
      <w:r>
        <w:rPr>
          <w:spacing w:val="-4"/>
        </w:rPr>
        <w:t> </w:t>
      </w:r>
      <w:r>
        <w:rPr/>
        <w:t>Table,</w:t>
      </w:r>
      <w:r>
        <w:rPr>
          <w:spacing w:val="-3"/>
        </w:rPr>
        <w:t> </w:t>
      </w:r>
      <w:r>
        <w:rPr/>
        <w:t>large</w:t>
      </w:r>
      <w:r>
        <w:rPr>
          <w:spacing w:val="-5"/>
        </w:rPr>
        <w:t> </w:t>
      </w:r>
      <w:r>
        <w:rPr/>
        <w:t>proportion</w:t>
      </w:r>
      <w:r>
        <w:rPr>
          <w:spacing w:val="-3"/>
        </w:rPr>
        <w:t> </w:t>
      </w:r>
      <w:r>
        <w:rPr/>
        <w:t>of</w:t>
      </w:r>
      <w:r>
        <w:rPr>
          <w:spacing w:val="-2"/>
        </w:rPr>
        <w:t> </w:t>
      </w:r>
      <w:r>
        <w:rPr/>
        <w:t>respondent</w:t>
      </w:r>
      <w:r>
        <w:rPr>
          <w:spacing w:val="-3"/>
        </w:rPr>
        <w:t> </w:t>
      </w:r>
      <w:r>
        <w:rPr/>
        <w:t>(97.8%)</w:t>
      </w:r>
      <w:r>
        <w:rPr>
          <w:spacing w:val="-3"/>
        </w:rPr>
        <w:t> </w:t>
      </w:r>
      <w:r>
        <w:rPr/>
        <w:t>notice</w:t>
      </w:r>
      <w:r>
        <w:rPr>
          <w:spacing w:val="-5"/>
        </w:rPr>
        <w:t> </w:t>
      </w:r>
      <w:r>
        <w:rPr/>
        <w:t>stain/dust</w:t>
      </w:r>
      <w:r>
        <w:rPr>
          <w:spacing w:val="-3"/>
        </w:rPr>
        <w:t> </w:t>
      </w:r>
      <w:r>
        <w:rPr/>
        <w:t>when</w:t>
      </w:r>
      <w:r>
        <w:rPr>
          <w:spacing w:val="-3"/>
        </w:rPr>
        <w:t> </w:t>
      </w:r>
      <w:r>
        <w:rPr/>
        <w:t>they</w:t>
      </w:r>
      <w:r>
        <w:rPr>
          <w:spacing w:val="-3"/>
        </w:rPr>
        <w:t> </w:t>
      </w:r>
      <w:r>
        <w:rPr/>
        <w:t>dry your cloth outside or overnight.</w:t>
      </w:r>
    </w:p>
    <w:p>
      <w:pPr>
        <w:pStyle w:val="BodyText"/>
        <w:spacing w:before="3"/>
      </w:pPr>
    </w:p>
    <w:p>
      <w:pPr>
        <w:pStyle w:val="BodyText"/>
        <w:ind w:left="400"/>
      </w:pPr>
      <w:r>
        <w:rPr/>
        <w:t>Table</w:t>
      </w:r>
      <w:r>
        <w:rPr>
          <w:spacing w:val="-4"/>
        </w:rPr>
        <w:t> </w:t>
      </w:r>
      <w:r>
        <w:rPr/>
        <w:t>27:</w:t>
      </w:r>
      <w:r>
        <w:rPr>
          <w:spacing w:val="-2"/>
        </w:rPr>
        <w:t> </w:t>
      </w:r>
      <w:r>
        <w:rPr/>
        <w:t>What</w:t>
      </w:r>
      <w:r>
        <w:rPr>
          <w:spacing w:val="-2"/>
        </w:rPr>
        <w:t> </w:t>
      </w:r>
      <w:r>
        <w:rPr/>
        <w:t>colour</w:t>
      </w:r>
      <w:r>
        <w:rPr>
          <w:spacing w:val="-2"/>
        </w:rPr>
        <w:t> </w:t>
      </w:r>
      <w:r>
        <w:rPr/>
        <w:t>was your</w:t>
      </w:r>
      <w:r>
        <w:rPr>
          <w:spacing w:val="-1"/>
        </w:rPr>
        <w:t> </w:t>
      </w:r>
      <w:r>
        <w:rPr/>
        <w:t>Zink</w:t>
      </w:r>
      <w:r>
        <w:rPr>
          <w:spacing w:val="-2"/>
        </w:rPr>
        <w:t> </w:t>
      </w:r>
      <w:r>
        <w:rPr/>
        <w:t>when</w:t>
      </w:r>
      <w:r>
        <w:rPr>
          <w:spacing w:val="2"/>
        </w:rPr>
        <w:t> </w:t>
      </w:r>
      <w:r>
        <w:rPr/>
        <w:t>you</w:t>
      </w:r>
      <w:r>
        <w:rPr>
          <w:spacing w:val="-2"/>
        </w:rPr>
        <w:t> </w:t>
      </w:r>
      <w:r>
        <w:rPr/>
        <w:t>roofed</w:t>
      </w:r>
      <w:r>
        <w:rPr>
          <w:spacing w:val="1"/>
        </w:rPr>
        <w:t> </w:t>
      </w:r>
      <w:r>
        <w:rPr/>
        <w:t>your</w:t>
      </w:r>
      <w:r>
        <w:rPr>
          <w:spacing w:val="-1"/>
        </w:rPr>
        <w:t> </w:t>
      </w:r>
      <w:r>
        <w:rPr>
          <w:spacing w:val="-2"/>
        </w:rPr>
        <w:t>house?</w:t>
      </w:r>
    </w:p>
    <w:p>
      <w:pPr>
        <w:pStyle w:val="BodyText"/>
        <w:rPr>
          <w:sz w:val="20"/>
        </w:rPr>
      </w:pPr>
    </w:p>
    <w:p>
      <w:pPr>
        <w:pStyle w:val="BodyText"/>
        <w:spacing w:before="107"/>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72"/>
        <w:gridCol w:w="1174"/>
        <w:gridCol w:w="1669"/>
        <w:gridCol w:w="1311"/>
        <w:gridCol w:w="1577"/>
        <w:gridCol w:w="1950"/>
      </w:tblGrid>
      <w:tr>
        <w:trPr>
          <w:trHeight w:val="672" w:hRule="atLeast"/>
        </w:trPr>
        <w:tc>
          <w:tcPr>
            <w:tcW w:w="2146" w:type="dxa"/>
            <w:gridSpan w:val="2"/>
          </w:tcPr>
          <w:p>
            <w:pPr>
              <w:pStyle w:val="TableParagraph"/>
              <w:spacing w:before="36"/>
              <w:ind w:left="611"/>
              <w:jc w:val="left"/>
              <w:rPr>
                <w:sz w:val="24"/>
              </w:rPr>
            </w:pPr>
            <w:r>
              <w:rPr>
                <w:spacing w:val="-2"/>
                <w:sz w:val="24"/>
              </w:rPr>
              <w:t>Variables</w:t>
            </w:r>
          </w:p>
        </w:tc>
        <w:tc>
          <w:tcPr>
            <w:tcW w:w="1669" w:type="dxa"/>
            <w:tcBorders>
              <w:right w:val="single" w:sz="8" w:space="0" w:color="000000"/>
            </w:tcBorders>
          </w:tcPr>
          <w:p>
            <w:pPr>
              <w:pStyle w:val="TableParagraph"/>
              <w:spacing w:before="36"/>
              <w:ind w:left="332"/>
              <w:jc w:val="left"/>
              <w:rPr>
                <w:sz w:val="24"/>
              </w:rPr>
            </w:pPr>
            <w:r>
              <w:rPr>
                <w:spacing w:val="-2"/>
                <w:sz w:val="24"/>
              </w:rPr>
              <w:t>Frequency</w:t>
            </w:r>
          </w:p>
        </w:tc>
        <w:tc>
          <w:tcPr>
            <w:tcW w:w="1311" w:type="dxa"/>
            <w:tcBorders>
              <w:left w:val="single" w:sz="8" w:space="0" w:color="000000"/>
              <w:right w:val="single" w:sz="8" w:space="0" w:color="000000"/>
            </w:tcBorders>
          </w:tcPr>
          <w:p>
            <w:pPr>
              <w:pStyle w:val="TableParagraph"/>
              <w:spacing w:before="36"/>
              <w:ind w:left="305"/>
              <w:jc w:val="left"/>
              <w:rPr>
                <w:sz w:val="24"/>
              </w:rPr>
            </w:pPr>
            <w:r>
              <w:rPr>
                <w:spacing w:val="-2"/>
                <w:sz w:val="24"/>
              </w:rPr>
              <w:t>Percent</w:t>
            </w:r>
          </w:p>
        </w:tc>
        <w:tc>
          <w:tcPr>
            <w:tcW w:w="1577" w:type="dxa"/>
            <w:tcBorders>
              <w:left w:val="single" w:sz="8" w:space="0" w:color="000000"/>
              <w:right w:val="single" w:sz="8" w:space="0" w:color="000000"/>
            </w:tcBorders>
          </w:tcPr>
          <w:p>
            <w:pPr>
              <w:pStyle w:val="TableParagraph"/>
              <w:spacing w:before="36"/>
              <w:ind w:right="103"/>
              <w:rPr>
                <w:sz w:val="24"/>
              </w:rPr>
            </w:pPr>
            <w:r>
              <w:rPr>
                <w:sz w:val="24"/>
              </w:rPr>
              <w:t>Valid</w:t>
            </w:r>
            <w:r>
              <w:rPr>
                <w:spacing w:val="-2"/>
                <w:sz w:val="24"/>
              </w:rPr>
              <w:t> Percent</w:t>
            </w:r>
          </w:p>
        </w:tc>
        <w:tc>
          <w:tcPr>
            <w:tcW w:w="1950" w:type="dxa"/>
            <w:tcBorders>
              <w:left w:val="single" w:sz="8" w:space="0" w:color="000000"/>
            </w:tcBorders>
          </w:tcPr>
          <w:p>
            <w:pPr>
              <w:pStyle w:val="TableParagraph"/>
              <w:spacing w:line="322" w:lineRule="exact" w:before="3"/>
              <w:ind w:left="617" w:hanging="202"/>
              <w:jc w:val="left"/>
              <w:rPr>
                <w:sz w:val="24"/>
              </w:rPr>
            </w:pPr>
            <w:r>
              <w:rPr>
                <w:spacing w:val="-2"/>
                <w:sz w:val="24"/>
              </w:rPr>
              <w:t>Cumulative Percent</w:t>
            </w:r>
          </w:p>
        </w:tc>
      </w:tr>
      <w:tr>
        <w:trPr>
          <w:trHeight w:val="329" w:hRule="atLeast"/>
        </w:trPr>
        <w:tc>
          <w:tcPr>
            <w:tcW w:w="972" w:type="dxa"/>
            <w:tcBorders>
              <w:right w:val="nil"/>
            </w:tcBorders>
          </w:tcPr>
          <w:p>
            <w:pPr>
              <w:pStyle w:val="TableParagraph"/>
              <w:spacing w:before="0"/>
              <w:jc w:val="left"/>
              <w:rPr>
                <w:sz w:val="24"/>
              </w:rPr>
            </w:pPr>
          </w:p>
        </w:tc>
        <w:tc>
          <w:tcPr>
            <w:tcW w:w="1174" w:type="dxa"/>
            <w:tcBorders>
              <w:left w:val="nil"/>
              <w:bottom w:val="nil"/>
            </w:tcBorders>
          </w:tcPr>
          <w:p>
            <w:pPr>
              <w:pStyle w:val="TableParagraph"/>
              <w:spacing w:line="268" w:lineRule="exact" w:before="41"/>
              <w:ind w:left="81"/>
              <w:jc w:val="left"/>
              <w:rPr>
                <w:sz w:val="24"/>
              </w:rPr>
            </w:pPr>
            <w:r>
              <w:rPr>
                <w:spacing w:val="-2"/>
                <w:sz w:val="24"/>
              </w:rPr>
              <w:t>Silver</w:t>
            </w:r>
          </w:p>
        </w:tc>
        <w:tc>
          <w:tcPr>
            <w:tcW w:w="1669" w:type="dxa"/>
            <w:tcBorders>
              <w:bottom w:val="nil"/>
              <w:right w:val="single" w:sz="8" w:space="0" w:color="000000"/>
            </w:tcBorders>
          </w:tcPr>
          <w:p>
            <w:pPr>
              <w:pStyle w:val="TableParagraph"/>
              <w:spacing w:line="268" w:lineRule="exact" w:before="41"/>
              <w:ind w:right="36"/>
              <w:rPr>
                <w:sz w:val="24"/>
              </w:rPr>
            </w:pPr>
            <w:r>
              <w:rPr>
                <w:spacing w:val="-5"/>
                <w:sz w:val="24"/>
              </w:rPr>
              <w:t>404</w:t>
            </w:r>
          </w:p>
        </w:tc>
        <w:tc>
          <w:tcPr>
            <w:tcW w:w="1311" w:type="dxa"/>
            <w:tcBorders>
              <w:left w:val="single" w:sz="8" w:space="0" w:color="000000"/>
              <w:bottom w:val="nil"/>
              <w:right w:val="single" w:sz="8" w:space="0" w:color="000000"/>
            </w:tcBorders>
          </w:tcPr>
          <w:p>
            <w:pPr>
              <w:pStyle w:val="TableParagraph"/>
              <w:spacing w:line="268" w:lineRule="exact" w:before="41"/>
              <w:ind w:left="831"/>
              <w:jc w:val="left"/>
              <w:rPr>
                <w:sz w:val="24"/>
              </w:rPr>
            </w:pPr>
            <w:r>
              <w:rPr>
                <w:spacing w:val="-4"/>
                <w:sz w:val="24"/>
              </w:rPr>
              <w:t>94.8</w:t>
            </w:r>
          </w:p>
        </w:tc>
        <w:tc>
          <w:tcPr>
            <w:tcW w:w="1577" w:type="dxa"/>
            <w:tcBorders>
              <w:left w:val="single" w:sz="8" w:space="0" w:color="000000"/>
              <w:bottom w:val="nil"/>
              <w:right w:val="single" w:sz="8" w:space="0" w:color="000000"/>
            </w:tcBorders>
          </w:tcPr>
          <w:p>
            <w:pPr>
              <w:pStyle w:val="TableParagraph"/>
              <w:spacing w:line="268" w:lineRule="exact" w:before="41"/>
              <w:ind w:right="37"/>
              <w:rPr>
                <w:sz w:val="24"/>
              </w:rPr>
            </w:pPr>
            <w:r>
              <w:rPr>
                <w:spacing w:val="-4"/>
                <w:sz w:val="24"/>
              </w:rPr>
              <w:t>94.8</w:t>
            </w:r>
          </w:p>
        </w:tc>
        <w:tc>
          <w:tcPr>
            <w:tcW w:w="1950" w:type="dxa"/>
            <w:tcBorders>
              <w:left w:val="single" w:sz="8" w:space="0" w:color="000000"/>
              <w:bottom w:val="nil"/>
            </w:tcBorders>
          </w:tcPr>
          <w:p>
            <w:pPr>
              <w:pStyle w:val="TableParagraph"/>
              <w:spacing w:line="268" w:lineRule="exact" w:before="41"/>
              <w:ind w:right="39"/>
              <w:rPr>
                <w:sz w:val="24"/>
              </w:rPr>
            </w:pPr>
            <w:r>
              <w:rPr>
                <w:spacing w:val="-4"/>
                <w:sz w:val="24"/>
              </w:rPr>
              <w:t>94.8</w:t>
            </w:r>
          </w:p>
        </w:tc>
      </w:tr>
    </w:tbl>
    <w:p>
      <w:pPr>
        <w:spacing w:after="0" w:line="268" w:lineRule="exact"/>
        <w:rPr>
          <w:sz w:val="24"/>
        </w:rPr>
        <w:sectPr>
          <w:pgSz w:w="12240" w:h="15840"/>
          <w:pgMar w:header="0" w:footer="1012" w:top="1820" w:bottom="1200" w:left="1040" w:right="860"/>
        </w:sect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72"/>
        <w:gridCol w:w="1174"/>
        <w:gridCol w:w="1669"/>
        <w:gridCol w:w="1311"/>
        <w:gridCol w:w="1577"/>
        <w:gridCol w:w="1950"/>
      </w:tblGrid>
      <w:tr>
        <w:trPr>
          <w:trHeight w:val="401" w:hRule="atLeast"/>
        </w:trPr>
        <w:tc>
          <w:tcPr>
            <w:tcW w:w="972" w:type="dxa"/>
            <w:vMerge w:val="restart"/>
            <w:tcBorders>
              <w:right w:val="nil"/>
            </w:tcBorders>
          </w:tcPr>
          <w:p>
            <w:pPr>
              <w:pStyle w:val="TableParagraph"/>
              <w:spacing w:before="0"/>
              <w:jc w:val="left"/>
              <w:rPr>
                <w:sz w:val="24"/>
              </w:rPr>
            </w:pPr>
          </w:p>
        </w:tc>
        <w:tc>
          <w:tcPr>
            <w:tcW w:w="1174" w:type="dxa"/>
            <w:tcBorders>
              <w:top w:val="nil"/>
              <w:left w:val="nil"/>
              <w:bottom w:val="nil"/>
            </w:tcBorders>
          </w:tcPr>
          <w:p>
            <w:pPr>
              <w:pStyle w:val="TableParagraph"/>
              <w:spacing w:before="66"/>
              <w:ind w:left="81"/>
              <w:jc w:val="left"/>
              <w:rPr>
                <w:sz w:val="24"/>
              </w:rPr>
            </w:pPr>
            <w:r>
              <w:rPr>
                <w:spacing w:val="-2"/>
                <w:sz w:val="24"/>
              </w:rPr>
              <w:t>Brown</w:t>
            </w:r>
          </w:p>
        </w:tc>
        <w:tc>
          <w:tcPr>
            <w:tcW w:w="1669" w:type="dxa"/>
            <w:tcBorders>
              <w:top w:val="nil"/>
              <w:bottom w:val="nil"/>
              <w:right w:val="single" w:sz="8" w:space="0" w:color="000000"/>
            </w:tcBorders>
          </w:tcPr>
          <w:p>
            <w:pPr>
              <w:pStyle w:val="TableParagraph"/>
              <w:spacing w:before="66"/>
              <w:ind w:right="36"/>
              <w:rPr>
                <w:sz w:val="24"/>
              </w:rPr>
            </w:pPr>
            <w:r>
              <w:rPr>
                <w:spacing w:val="-5"/>
                <w:sz w:val="24"/>
              </w:rPr>
              <w:t>13</w:t>
            </w:r>
          </w:p>
        </w:tc>
        <w:tc>
          <w:tcPr>
            <w:tcW w:w="1311" w:type="dxa"/>
            <w:tcBorders>
              <w:top w:val="nil"/>
              <w:left w:val="single" w:sz="8" w:space="0" w:color="000000"/>
              <w:bottom w:val="nil"/>
              <w:right w:val="single" w:sz="8" w:space="0" w:color="000000"/>
            </w:tcBorders>
          </w:tcPr>
          <w:p>
            <w:pPr>
              <w:pStyle w:val="TableParagraph"/>
              <w:spacing w:before="66"/>
              <w:ind w:right="37"/>
              <w:rPr>
                <w:sz w:val="24"/>
              </w:rPr>
            </w:pPr>
            <w:r>
              <w:rPr>
                <w:spacing w:val="-5"/>
                <w:sz w:val="24"/>
              </w:rPr>
              <w:t>3.1</w:t>
            </w:r>
          </w:p>
        </w:tc>
        <w:tc>
          <w:tcPr>
            <w:tcW w:w="1577" w:type="dxa"/>
            <w:tcBorders>
              <w:top w:val="nil"/>
              <w:left w:val="single" w:sz="8" w:space="0" w:color="000000"/>
              <w:bottom w:val="nil"/>
              <w:right w:val="single" w:sz="8" w:space="0" w:color="000000"/>
            </w:tcBorders>
          </w:tcPr>
          <w:p>
            <w:pPr>
              <w:pStyle w:val="TableParagraph"/>
              <w:spacing w:before="66"/>
              <w:ind w:right="37"/>
              <w:rPr>
                <w:sz w:val="24"/>
              </w:rPr>
            </w:pPr>
            <w:r>
              <w:rPr>
                <w:spacing w:val="-5"/>
                <w:sz w:val="24"/>
              </w:rPr>
              <w:t>3.1</w:t>
            </w:r>
          </w:p>
        </w:tc>
        <w:tc>
          <w:tcPr>
            <w:tcW w:w="1950" w:type="dxa"/>
            <w:tcBorders>
              <w:top w:val="nil"/>
              <w:left w:val="single" w:sz="8" w:space="0" w:color="000000"/>
              <w:bottom w:val="nil"/>
            </w:tcBorders>
          </w:tcPr>
          <w:p>
            <w:pPr>
              <w:pStyle w:val="TableParagraph"/>
              <w:spacing w:before="66"/>
              <w:ind w:right="39"/>
              <w:rPr>
                <w:sz w:val="24"/>
              </w:rPr>
            </w:pPr>
            <w:r>
              <w:rPr>
                <w:spacing w:val="-4"/>
                <w:sz w:val="24"/>
              </w:rPr>
              <w:t>97.9</w:t>
            </w:r>
          </w:p>
        </w:tc>
      </w:tr>
      <w:tr>
        <w:trPr>
          <w:trHeight w:val="383" w:hRule="atLeast"/>
        </w:trPr>
        <w:tc>
          <w:tcPr>
            <w:tcW w:w="972" w:type="dxa"/>
            <w:vMerge/>
            <w:tcBorders>
              <w:top w:val="nil"/>
              <w:right w:val="nil"/>
            </w:tcBorders>
          </w:tcPr>
          <w:p>
            <w:pPr>
              <w:rPr>
                <w:sz w:val="2"/>
                <w:szCs w:val="2"/>
              </w:rPr>
            </w:pPr>
          </w:p>
        </w:tc>
        <w:tc>
          <w:tcPr>
            <w:tcW w:w="1174" w:type="dxa"/>
            <w:tcBorders>
              <w:top w:val="nil"/>
              <w:left w:val="nil"/>
              <w:bottom w:val="nil"/>
            </w:tcBorders>
          </w:tcPr>
          <w:p>
            <w:pPr>
              <w:pStyle w:val="TableParagraph"/>
              <w:spacing w:before="49"/>
              <w:ind w:left="81"/>
              <w:jc w:val="left"/>
              <w:rPr>
                <w:sz w:val="24"/>
              </w:rPr>
            </w:pPr>
            <w:r>
              <w:rPr>
                <w:spacing w:val="-4"/>
                <w:sz w:val="24"/>
              </w:rPr>
              <w:t>None</w:t>
            </w:r>
          </w:p>
        </w:tc>
        <w:tc>
          <w:tcPr>
            <w:tcW w:w="1669" w:type="dxa"/>
            <w:tcBorders>
              <w:top w:val="nil"/>
              <w:bottom w:val="nil"/>
              <w:right w:val="single" w:sz="8" w:space="0" w:color="000000"/>
            </w:tcBorders>
          </w:tcPr>
          <w:p>
            <w:pPr>
              <w:pStyle w:val="TableParagraph"/>
              <w:spacing w:before="49"/>
              <w:ind w:right="36"/>
              <w:rPr>
                <w:sz w:val="24"/>
              </w:rPr>
            </w:pPr>
            <w:r>
              <w:rPr>
                <w:spacing w:val="-10"/>
                <w:sz w:val="24"/>
              </w:rPr>
              <w:t>9</w:t>
            </w:r>
          </w:p>
        </w:tc>
        <w:tc>
          <w:tcPr>
            <w:tcW w:w="1311" w:type="dxa"/>
            <w:tcBorders>
              <w:top w:val="nil"/>
              <w:left w:val="single" w:sz="8" w:space="0" w:color="000000"/>
              <w:bottom w:val="nil"/>
              <w:right w:val="single" w:sz="8" w:space="0" w:color="000000"/>
            </w:tcBorders>
          </w:tcPr>
          <w:p>
            <w:pPr>
              <w:pStyle w:val="TableParagraph"/>
              <w:spacing w:before="49"/>
              <w:ind w:right="37"/>
              <w:rPr>
                <w:sz w:val="24"/>
              </w:rPr>
            </w:pPr>
            <w:r>
              <w:rPr>
                <w:spacing w:val="-5"/>
                <w:sz w:val="24"/>
              </w:rPr>
              <w:t>2.1</w:t>
            </w:r>
          </w:p>
        </w:tc>
        <w:tc>
          <w:tcPr>
            <w:tcW w:w="1577" w:type="dxa"/>
            <w:tcBorders>
              <w:top w:val="nil"/>
              <w:left w:val="single" w:sz="8" w:space="0" w:color="000000"/>
              <w:bottom w:val="nil"/>
              <w:right w:val="single" w:sz="8" w:space="0" w:color="000000"/>
            </w:tcBorders>
          </w:tcPr>
          <w:p>
            <w:pPr>
              <w:pStyle w:val="TableParagraph"/>
              <w:spacing w:before="49"/>
              <w:ind w:right="37"/>
              <w:rPr>
                <w:sz w:val="24"/>
              </w:rPr>
            </w:pPr>
            <w:r>
              <w:rPr>
                <w:spacing w:val="-5"/>
                <w:sz w:val="24"/>
              </w:rPr>
              <w:t>2.1</w:t>
            </w:r>
          </w:p>
        </w:tc>
        <w:tc>
          <w:tcPr>
            <w:tcW w:w="1950" w:type="dxa"/>
            <w:tcBorders>
              <w:top w:val="nil"/>
              <w:left w:val="single" w:sz="8" w:space="0" w:color="000000"/>
              <w:bottom w:val="nil"/>
            </w:tcBorders>
          </w:tcPr>
          <w:p>
            <w:pPr>
              <w:pStyle w:val="TableParagraph"/>
              <w:spacing w:before="49"/>
              <w:ind w:right="39"/>
              <w:rPr>
                <w:sz w:val="24"/>
              </w:rPr>
            </w:pPr>
            <w:r>
              <w:rPr>
                <w:spacing w:val="-2"/>
                <w:sz w:val="24"/>
              </w:rPr>
              <w:t>100.0</w:t>
            </w:r>
          </w:p>
        </w:tc>
      </w:tr>
      <w:tr>
        <w:trPr>
          <w:trHeight w:val="357" w:hRule="atLeast"/>
        </w:trPr>
        <w:tc>
          <w:tcPr>
            <w:tcW w:w="972" w:type="dxa"/>
            <w:vMerge/>
            <w:tcBorders>
              <w:top w:val="nil"/>
              <w:right w:val="nil"/>
            </w:tcBorders>
          </w:tcPr>
          <w:p>
            <w:pPr>
              <w:rPr>
                <w:sz w:val="2"/>
                <w:szCs w:val="2"/>
              </w:rPr>
            </w:pPr>
          </w:p>
        </w:tc>
        <w:tc>
          <w:tcPr>
            <w:tcW w:w="1174" w:type="dxa"/>
            <w:tcBorders>
              <w:top w:val="nil"/>
              <w:left w:val="nil"/>
            </w:tcBorders>
          </w:tcPr>
          <w:p>
            <w:pPr>
              <w:pStyle w:val="TableParagraph"/>
              <w:spacing w:before="48"/>
              <w:ind w:left="81"/>
              <w:jc w:val="left"/>
              <w:rPr>
                <w:sz w:val="24"/>
              </w:rPr>
            </w:pPr>
            <w:r>
              <w:rPr>
                <w:spacing w:val="-2"/>
                <w:sz w:val="24"/>
              </w:rPr>
              <w:t>Total</w:t>
            </w:r>
          </w:p>
        </w:tc>
        <w:tc>
          <w:tcPr>
            <w:tcW w:w="1669" w:type="dxa"/>
            <w:tcBorders>
              <w:top w:val="nil"/>
              <w:right w:val="single" w:sz="8" w:space="0" w:color="000000"/>
            </w:tcBorders>
          </w:tcPr>
          <w:p>
            <w:pPr>
              <w:pStyle w:val="TableParagraph"/>
              <w:spacing w:before="48"/>
              <w:ind w:right="36"/>
              <w:rPr>
                <w:sz w:val="24"/>
              </w:rPr>
            </w:pPr>
            <w:r>
              <w:rPr>
                <w:spacing w:val="-5"/>
                <w:sz w:val="24"/>
              </w:rPr>
              <w:t>426</w:t>
            </w:r>
          </w:p>
        </w:tc>
        <w:tc>
          <w:tcPr>
            <w:tcW w:w="1311" w:type="dxa"/>
            <w:tcBorders>
              <w:top w:val="nil"/>
              <w:left w:val="single" w:sz="8" w:space="0" w:color="000000"/>
              <w:right w:val="single" w:sz="8" w:space="0" w:color="000000"/>
            </w:tcBorders>
          </w:tcPr>
          <w:p>
            <w:pPr>
              <w:pStyle w:val="TableParagraph"/>
              <w:spacing w:before="48"/>
              <w:ind w:right="37"/>
              <w:rPr>
                <w:sz w:val="24"/>
              </w:rPr>
            </w:pPr>
            <w:r>
              <w:rPr>
                <w:spacing w:val="-2"/>
                <w:sz w:val="24"/>
              </w:rPr>
              <w:t>100.0</w:t>
            </w:r>
          </w:p>
        </w:tc>
        <w:tc>
          <w:tcPr>
            <w:tcW w:w="1577" w:type="dxa"/>
            <w:tcBorders>
              <w:top w:val="nil"/>
              <w:left w:val="single" w:sz="8" w:space="0" w:color="000000"/>
              <w:right w:val="single" w:sz="8" w:space="0" w:color="000000"/>
            </w:tcBorders>
          </w:tcPr>
          <w:p>
            <w:pPr>
              <w:pStyle w:val="TableParagraph"/>
              <w:spacing w:before="48"/>
              <w:ind w:right="37"/>
              <w:rPr>
                <w:sz w:val="24"/>
              </w:rPr>
            </w:pPr>
            <w:r>
              <w:rPr>
                <w:spacing w:val="-2"/>
                <w:sz w:val="24"/>
              </w:rPr>
              <w:t>100.0</w:t>
            </w:r>
          </w:p>
        </w:tc>
        <w:tc>
          <w:tcPr>
            <w:tcW w:w="1950" w:type="dxa"/>
            <w:tcBorders>
              <w:top w:val="nil"/>
              <w:left w:val="single" w:sz="8" w:space="0" w:color="000000"/>
            </w:tcBorders>
          </w:tcPr>
          <w:p>
            <w:pPr>
              <w:pStyle w:val="TableParagraph"/>
              <w:spacing w:before="0"/>
              <w:jc w:val="left"/>
              <w:rPr>
                <w:sz w:val="24"/>
              </w:rPr>
            </w:pPr>
          </w:p>
        </w:tc>
      </w:tr>
    </w:tbl>
    <w:p>
      <w:pPr>
        <w:pStyle w:val="BodyText"/>
        <w:spacing w:before="136"/>
      </w:pPr>
    </w:p>
    <w:p>
      <w:pPr>
        <w:pStyle w:val="BodyText"/>
        <w:spacing w:line="480" w:lineRule="auto"/>
        <w:ind w:left="400" w:right="581"/>
        <w:jc w:val="both"/>
      </w:pPr>
      <w:r>
        <w:rPr/>
        <w:t>The above Table revealed that 98% of respondents used Silver Zink to roof their houses while 3.1% used Brown Zink.</w:t>
      </w:r>
      <w:r>
        <w:rPr>
          <w:spacing w:val="80"/>
        </w:rPr>
        <w:t> </w:t>
      </w:r>
      <w:r>
        <w:rPr/>
        <w:t>Just 2.1% of respondents used neither Silver nor Brown for their </w:t>
      </w:r>
      <w:r>
        <w:rPr>
          <w:spacing w:val="-2"/>
        </w:rPr>
        <w:t>roofing.</w:t>
      </w:r>
    </w:p>
    <w:p>
      <w:pPr>
        <w:pStyle w:val="BodyText"/>
        <w:spacing w:before="81"/>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15"/>
        <w:gridCol w:w="1515"/>
        <w:gridCol w:w="1164"/>
        <w:gridCol w:w="1659"/>
        <w:gridCol w:w="1904"/>
      </w:tblGrid>
      <w:tr>
        <w:trPr>
          <w:trHeight w:val="673" w:hRule="atLeast"/>
        </w:trPr>
        <w:tc>
          <w:tcPr>
            <w:tcW w:w="8457" w:type="dxa"/>
            <w:gridSpan w:val="5"/>
            <w:tcBorders>
              <w:top w:val="nil"/>
              <w:left w:val="nil"/>
              <w:right w:val="nil"/>
            </w:tcBorders>
          </w:tcPr>
          <w:p>
            <w:pPr>
              <w:pStyle w:val="TableParagraph"/>
              <w:spacing w:line="266" w:lineRule="exact" w:before="0"/>
              <w:ind w:left="81"/>
              <w:jc w:val="left"/>
              <w:rPr>
                <w:sz w:val="24"/>
              </w:rPr>
            </w:pPr>
            <w:r>
              <w:rPr>
                <w:sz w:val="24"/>
              </w:rPr>
              <w:t>Table</w:t>
            </w:r>
            <w:r>
              <w:rPr>
                <w:spacing w:val="-1"/>
                <w:sz w:val="24"/>
              </w:rPr>
              <w:t> </w:t>
            </w:r>
            <w:r>
              <w:rPr>
                <w:sz w:val="24"/>
              </w:rPr>
              <w:t>28: What colour</w:t>
            </w:r>
            <w:r>
              <w:rPr>
                <w:spacing w:val="-2"/>
                <w:sz w:val="24"/>
              </w:rPr>
              <w:t> </w:t>
            </w:r>
            <w:r>
              <w:rPr>
                <w:sz w:val="24"/>
              </w:rPr>
              <w:t>is it </w:t>
            </w:r>
            <w:r>
              <w:rPr>
                <w:spacing w:val="-4"/>
                <w:sz w:val="24"/>
              </w:rPr>
              <w:t>now?</w:t>
            </w:r>
          </w:p>
        </w:tc>
      </w:tr>
      <w:tr>
        <w:trPr>
          <w:trHeight w:val="739" w:hRule="atLeast"/>
        </w:trPr>
        <w:tc>
          <w:tcPr>
            <w:tcW w:w="2215" w:type="dxa"/>
          </w:tcPr>
          <w:p>
            <w:pPr>
              <w:pStyle w:val="TableParagraph"/>
              <w:ind w:left="644"/>
              <w:jc w:val="left"/>
              <w:rPr>
                <w:sz w:val="24"/>
              </w:rPr>
            </w:pPr>
            <w:r>
              <w:rPr>
                <w:spacing w:val="-2"/>
                <w:sz w:val="24"/>
              </w:rPr>
              <w:t>Variables</w:t>
            </w:r>
          </w:p>
        </w:tc>
        <w:tc>
          <w:tcPr>
            <w:tcW w:w="1515" w:type="dxa"/>
            <w:tcBorders>
              <w:right w:val="single" w:sz="8" w:space="0" w:color="000000"/>
            </w:tcBorders>
          </w:tcPr>
          <w:p>
            <w:pPr>
              <w:pStyle w:val="TableParagraph"/>
              <w:ind w:left="256"/>
              <w:jc w:val="left"/>
              <w:rPr>
                <w:sz w:val="24"/>
              </w:rPr>
            </w:pPr>
            <w:r>
              <w:rPr>
                <w:spacing w:val="-2"/>
                <w:sz w:val="24"/>
              </w:rPr>
              <w:t>Frequency</w:t>
            </w:r>
          </w:p>
        </w:tc>
        <w:tc>
          <w:tcPr>
            <w:tcW w:w="1164" w:type="dxa"/>
            <w:tcBorders>
              <w:left w:val="single" w:sz="8" w:space="0" w:color="000000"/>
              <w:right w:val="single" w:sz="8" w:space="0" w:color="000000"/>
            </w:tcBorders>
          </w:tcPr>
          <w:p>
            <w:pPr>
              <w:pStyle w:val="TableParagraph"/>
              <w:ind w:left="232"/>
              <w:jc w:val="left"/>
              <w:rPr>
                <w:sz w:val="24"/>
              </w:rPr>
            </w:pPr>
            <w:r>
              <w:rPr>
                <w:spacing w:val="-2"/>
                <w:sz w:val="24"/>
              </w:rPr>
              <w:t>Percent</w:t>
            </w:r>
          </w:p>
        </w:tc>
        <w:tc>
          <w:tcPr>
            <w:tcW w:w="1659" w:type="dxa"/>
            <w:tcBorders>
              <w:left w:val="single" w:sz="8" w:space="0" w:color="000000"/>
              <w:right w:val="single" w:sz="8" w:space="0" w:color="000000"/>
            </w:tcBorders>
          </w:tcPr>
          <w:p>
            <w:pPr>
              <w:pStyle w:val="TableParagraph"/>
              <w:ind w:left="184"/>
              <w:jc w:val="left"/>
              <w:rPr>
                <w:sz w:val="24"/>
              </w:rPr>
            </w:pPr>
            <w:r>
              <w:rPr>
                <w:sz w:val="24"/>
              </w:rPr>
              <w:t>Valid</w:t>
            </w:r>
            <w:r>
              <w:rPr>
                <w:spacing w:val="-2"/>
                <w:sz w:val="24"/>
              </w:rPr>
              <w:t> Percent</w:t>
            </w:r>
          </w:p>
        </w:tc>
        <w:tc>
          <w:tcPr>
            <w:tcW w:w="1904" w:type="dxa"/>
            <w:tcBorders>
              <w:left w:val="single" w:sz="8" w:space="0" w:color="000000"/>
            </w:tcBorders>
          </w:tcPr>
          <w:p>
            <w:pPr>
              <w:pStyle w:val="TableParagraph"/>
              <w:spacing w:line="278" w:lineRule="auto"/>
              <w:ind w:left="599" w:hanging="202"/>
              <w:jc w:val="left"/>
              <w:rPr>
                <w:sz w:val="24"/>
              </w:rPr>
            </w:pPr>
            <w:r>
              <w:rPr>
                <w:spacing w:val="-2"/>
                <w:sz w:val="24"/>
              </w:rPr>
              <w:t>Cumulative Percent</w:t>
            </w:r>
          </w:p>
        </w:tc>
      </w:tr>
      <w:tr>
        <w:trPr>
          <w:trHeight w:val="476" w:hRule="atLeast"/>
        </w:trPr>
        <w:tc>
          <w:tcPr>
            <w:tcW w:w="2215" w:type="dxa"/>
            <w:tcBorders>
              <w:bottom w:val="nil"/>
            </w:tcBorders>
          </w:tcPr>
          <w:p>
            <w:pPr>
              <w:pStyle w:val="TableParagraph"/>
              <w:spacing w:before="36"/>
              <w:ind w:left="1009"/>
              <w:jc w:val="left"/>
              <w:rPr>
                <w:sz w:val="24"/>
              </w:rPr>
            </w:pPr>
            <w:r>
              <w:rPr>
                <w:spacing w:val="-2"/>
                <w:sz w:val="24"/>
              </w:rPr>
              <w:t>Brown</w:t>
            </w:r>
          </w:p>
        </w:tc>
        <w:tc>
          <w:tcPr>
            <w:tcW w:w="1515" w:type="dxa"/>
            <w:tcBorders>
              <w:bottom w:val="nil"/>
              <w:right w:val="single" w:sz="8" w:space="0" w:color="000000"/>
            </w:tcBorders>
          </w:tcPr>
          <w:p>
            <w:pPr>
              <w:pStyle w:val="TableParagraph"/>
              <w:spacing w:before="36"/>
              <w:ind w:right="35"/>
              <w:rPr>
                <w:sz w:val="24"/>
              </w:rPr>
            </w:pPr>
            <w:r>
              <w:rPr>
                <w:spacing w:val="-5"/>
                <w:sz w:val="24"/>
              </w:rPr>
              <w:t>265</w:t>
            </w:r>
          </w:p>
        </w:tc>
        <w:tc>
          <w:tcPr>
            <w:tcW w:w="1164" w:type="dxa"/>
            <w:tcBorders>
              <w:left w:val="single" w:sz="8" w:space="0" w:color="000000"/>
              <w:bottom w:val="nil"/>
              <w:right w:val="single" w:sz="8" w:space="0" w:color="000000"/>
            </w:tcBorders>
          </w:tcPr>
          <w:p>
            <w:pPr>
              <w:pStyle w:val="TableParagraph"/>
              <w:spacing w:before="36"/>
              <w:ind w:right="35"/>
              <w:rPr>
                <w:sz w:val="24"/>
              </w:rPr>
            </w:pPr>
            <w:r>
              <w:rPr>
                <w:spacing w:val="-4"/>
                <w:sz w:val="24"/>
              </w:rPr>
              <w:t>62.2</w:t>
            </w:r>
          </w:p>
        </w:tc>
        <w:tc>
          <w:tcPr>
            <w:tcW w:w="1659" w:type="dxa"/>
            <w:tcBorders>
              <w:left w:val="single" w:sz="8" w:space="0" w:color="000000"/>
              <w:bottom w:val="nil"/>
              <w:right w:val="single" w:sz="8" w:space="0" w:color="000000"/>
            </w:tcBorders>
          </w:tcPr>
          <w:p>
            <w:pPr>
              <w:pStyle w:val="TableParagraph"/>
              <w:spacing w:before="36"/>
              <w:ind w:right="36"/>
              <w:rPr>
                <w:sz w:val="24"/>
              </w:rPr>
            </w:pPr>
            <w:r>
              <w:rPr>
                <w:spacing w:val="-4"/>
                <w:sz w:val="24"/>
              </w:rPr>
              <w:t>62.2</w:t>
            </w:r>
          </w:p>
        </w:tc>
        <w:tc>
          <w:tcPr>
            <w:tcW w:w="1904" w:type="dxa"/>
            <w:tcBorders>
              <w:left w:val="single" w:sz="8" w:space="0" w:color="000000"/>
              <w:bottom w:val="nil"/>
            </w:tcBorders>
          </w:tcPr>
          <w:p>
            <w:pPr>
              <w:pStyle w:val="TableParagraph"/>
              <w:spacing w:before="36"/>
              <w:ind w:right="33"/>
              <w:rPr>
                <w:sz w:val="24"/>
              </w:rPr>
            </w:pPr>
            <w:r>
              <w:rPr>
                <w:spacing w:val="-4"/>
                <w:sz w:val="24"/>
              </w:rPr>
              <w:t>62.2</w:t>
            </w:r>
          </w:p>
        </w:tc>
      </w:tr>
      <w:tr>
        <w:trPr>
          <w:trHeight w:val="529" w:hRule="atLeast"/>
        </w:trPr>
        <w:tc>
          <w:tcPr>
            <w:tcW w:w="2215" w:type="dxa"/>
            <w:tcBorders>
              <w:top w:val="nil"/>
              <w:bottom w:val="nil"/>
            </w:tcBorders>
          </w:tcPr>
          <w:p>
            <w:pPr>
              <w:pStyle w:val="TableParagraph"/>
              <w:spacing w:before="153"/>
              <w:ind w:left="1009"/>
              <w:jc w:val="left"/>
              <w:rPr>
                <w:sz w:val="24"/>
              </w:rPr>
            </w:pPr>
            <w:r>
              <w:rPr>
                <w:spacing w:val="-2"/>
                <w:sz w:val="24"/>
              </w:rPr>
              <w:t>White</w:t>
            </w:r>
          </w:p>
        </w:tc>
        <w:tc>
          <w:tcPr>
            <w:tcW w:w="1515" w:type="dxa"/>
            <w:tcBorders>
              <w:top w:val="nil"/>
              <w:bottom w:val="nil"/>
              <w:right w:val="single" w:sz="8" w:space="0" w:color="000000"/>
            </w:tcBorders>
          </w:tcPr>
          <w:p>
            <w:pPr>
              <w:pStyle w:val="TableParagraph"/>
              <w:spacing w:before="153"/>
              <w:ind w:right="35"/>
              <w:rPr>
                <w:sz w:val="24"/>
              </w:rPr>
            </w:pPr>
            <w:r>
              <w:rPr>
                <w:spacing w:val="-5"/>
                <w:sz w:val="24"/>
              </w:rPr>
              <w:t>96</w:t>
            </w:r>
          </w:p>
        </w:tc>
        <w:tc>
          <w:tcPr>
            <w:tcW w:w="1164" w:type="dxa"/>
            <w:tcBorders>
              <w:top w:val="nil"/>
              <w:left w:val="single" w:sz="8" w:space="0" w:color="000000"/>
              <w:bottom w:val="nil"/>
              <w:right w:val="single" w:sz="8" w:space="0" w:color="000000"/>
            </w:tcBorders>
          </w:tcPr>
          <w:p>
            <w:pPr>
              <w:pStyle w:val="TableParagraph"/>
              <w:spacing w:before="153"/>
              <w:ind w:right="35"/>
              <w:rPr>
                <w:sz w:val="24"/>
              </w:rPr>
            </w:pPr>
            <w:r>
              <w:rPr>
                <w:spacing w:val="-4"/>
                <w:sz w:val="24"/>
              </w:rPr>
              <w:t>22.5</w:t>
            </w:r>
          </w:p>
        </w:tc>
        <w:tc>
          <w:tcPr>
            <w:tcW w:w="1659" w:type="dxa"/>
            <w:tcBorders>
              <w:top w:val="nil"/>
              <w:left w:val="single" w:sz="8" w:space="0" w:color="000000"/>
              <w:bottom w:val="nil"/>
              <w:right w:val="single" w:sz="8" w:space="0" w:color="000000"/>
            </w:tcBorders>
          </w:tcPr>
          <w:p>
            <w:pPr>
              <w:pStyle w:val="TableParagraph"/>
              <w:spacing w:before="153"/>
              <w:ind w:right="36"/>
              <w:rPr>
                <w:sz w:val="24"/>
              </w:rPr>
            </w:pPr>
            <w:r>
              <w:rPr>
                <w:spacing w:val="-4"/>
                <w:sz w:val="24"/>
              </w:rPr>
              <w:t>22.5</w:t>
            </w:r>
          </w:p>
        </w:tc>
        <w:tc>
          <w:tcPr>
            <w:tcW w:w="1904" w:type="dxa"/>
            <w:tcBorders>
              <w:top w:val="nil"/>
              <w:left w:val="single" w:sz="8" w:space="0" w:color="000000"/>
              <w:bottom w:val="nil"/>
            </w:tcBorders>
          </w:tcPr>
          <w:p>
            <w:pPr>
              <w:pStyle w:val="TableParagraph"/>
              <w:spacing w:before="153"/>
              <w:ind w:right="33"/>
              <w:rPr>
                <w:sz w:val="24"/>
              </w:rPr>
            </w:pPr>
            <w:r>
              <w:rPr>
                <w:spacing w:val="-4"/>
                <w:sz w:val="24"/>
              </w:rPr>
              <w:t>84.7</w:t>
            </w:r>
          </w:p>
        </w:tc>
      </w:tr>
      <w:tr>
        <w:trPr>
          <w:trHeight w:val="462" w:hRule="atLeast"/>
        </w:trPr>
        <w:tc>
          <w:tcPr>
            <w:tcW w:w="2215" w:type="dxa"/>
            <w:tcBorders>
              <w:top w:val="nil"/>
              <w:bottom w:val="nil"/>
            </w:tcBorders>
          </w:tcPr>
          <w:p>
            <w:pPr>
              <w:pStyle w:val="TableParagraph"/>
              <w:spacing w:before="89"/>
              <w:ind w:left="1009"/>
              <w:jc w:val="left"/>
              <w:rPr>
                <w:sz w:val="24"/>
              </w:rPr>
            </w:pPr>
            <w:r>
              <w:rPr>
                <w:spacing w:val="-2"/>
                <w:sz w:val="24"/>
              </w:rPr>
              <w:t>Black</w:t>
            </w:r>
          </w:p>
        </w:tc>
        <w:tc>
          <w:tcPr>
            <w:tcW w:w="1515" w:type="dxa"/>
            <w:tcBorders>
              <w:top w:val="nil"/>
              <w:bottom w:val="nil"/>
              <w:right w:val="single" w:sz="8" w:space="0" w:color="000000"/>
            </w:tcBorders>
          </w:tcPr>
          <w:p>
            <w:pPr>
              <w:pStyle w:val="TableParagraph"/>
              <w:spacing w:before="89"/>
              <w:ind w:right="35"/>
              <w:rPr>
                <w:sz w:val="24"/>
              </w:rPr>
            </w:pPr>
            <w:r>
              <w:rPr>
                <w:spacing w:val="-5"/>
                <w:sz w:val="24"/>
              </w:rPr>
              <w:t>48</w:t>
            </w:r>
          </w:p>
        </w:tc>
        <w:tc>
          <w:tcPr>
            <w:tcW w:w="1164" w:type="dxa"/>
            <w:tcBorders>
              <w:top w:val="nil"/>
              <w:left w:val="single" w:sz="8" w:space="0" w:color="000000"/>
              <w:bottom w:val="nil"/>
              <w:right w:val="single" w:sz="8" w:space="0" w:color="000000"/>
            </w:tcBorders>
          </w:tcPr>
          <w:p>
            <w:pPr>
              <w:pStyle w:val="TableParagraph"/>
              <w:spacing w:before="89"/>
              <w:ind w:right="35"/>
              <w:rPr>
                <w:sz w:val="24"/>
              </w:rPr>
            </w:pPr>
            <w:r>
              <w:rPr>
                <w:spacing w:val="-2"/>
                <w:sz w:val="24"/>
              </w:rPr>
              <w:t>11.27</w:t>
            </w:r>
          </w:p>
        </w:tc>
        <w:tc>
          <w:tcPr>
            <w:tcW w:w="1659" w:type="dxa"/>
            <w:tcBorders>
              <w:top w:val="nil"/>
              <w:left w:val="single" w:sz="8" w:space="0" w:color="000000"/>
              <w:bottom w:val="nil"/>
              <w:right w:val="single" w:sz="8" w:space="0" w:color="000000"/>
            </w:tcBorders>
          </w:tcPr>
          <w:p>
            <w:pPr>
              <w:pStyle w:val="TableParagraph"/>
              <w:spacing w:before="89"/>
              <w:ind w:right="36"/>
              <w:rPr>
                <w:sz w:val="24"/>
              </w:rPr>
            </w:pPr>
            <w:r>
              <w:rPr>
                <w:spacing w:val="-2"/>
                <w:sz w:val="24"/>
              </w:rPr>
              <w:t>11.27</w:t>
            </w:r>
          </w:p>
        </w:tc>
        <w:tc>
          <w:tcPr>
            <w:tcW w:w="1904" w:type="dxa"/>
            <w:tcBorders>
              <w:top w:val="nil"/>
              <w:left w:val="single" w:sz="8" w:space="0" w:color="000000"/>
              <w:bottom w:val="nil"/>
            </w:tcBorders>
          </w:tcPr>
          <w:p>
            <w:pPr>
              <w:pStyle w:val="TableParagraph"/>
              <w:spacing w:before="89"/>
              <w:ind w:right="33"/>
              <w:rPr>
                <w:sz w:val="24"/>
              </w:rPr>
            </w:pPr>
            <w:r>
              <w:rPr>
                <w:spacing w:val="-5"/>
                <w:sz w:val="24"/>
              </w:rPr>
              <w:t>96</w:t>
            </w:r>
          </w:p>
        </w:tc>
      </w:tr>
      <w:tr>
        <w:trPr>
          <w:trHeight w:val="475" w:hRule="atLeast"/>
        </w:trPr>
        <w:tc>
          <w:tcPr>
            <w:tcW w:w="2215" w:type="dxa"/>
            <w:tcBorders>
              <w:top w:val="nil"/>
              <w:bottom w:val="nil"/>
            </w:tcBorders>
          </w:tcPr>
          <w:p>
            <w:pPr>
              <w:pStyle w:val="TableParagraph"/>
              <w:spacing w:before="86"/>
              <w:ind w:left="1009"/>
              <w:jc w:val="left"/>
              <w:rPr>
                <w:sz w:val="24"/>
              </w:rPr>
            </w:pPr>
            <w:r>
              <w:rPr>
                <w:spacing w:val="-4"/>
                <w:sz w:val="24"/>
              </w:rPr>
              <w:t>None</w:t>
            </w:r>
          </w:p>
        </w:tc>
        <w:tc>
          <w:tcPr>
            <w:tcW w:w="1515" w:type="dxa"/>
            <w:tcBorders>
              <w:top w:val="nil"/>
              <w:bottom w:val="nil"/>
              <w:right w:val="single" w:sz="8" w:space="0" w:color="000000"/>
            </w:tcBorders>
          </w:tcPr>
          <w:p>
            <w:pPr>
              <w:pStyle w:val="TableParagraph"/>
              <w:spacing w:before="86"/>
              <w:ind w:right="35"/>
              <w:rPr>
                <w:sz w:val="24"/>
              </w:rPr>
            </w:pPr>
            <w:r>
              <w:rPr>
                <w:spacing w:val="-5"/>
                <w:sz w:val="24"/>
              </w:rPr>
              <w:t>17</w:t>
            </w:r>
          </w:p>
        </w:tc>
        <w:tc>
          <w:tcPr>
            <w:tcW w:w="1164" w:type="dxa"/>
            <w:tcBorders>
              <w:top w:val="nil"/>
              <w:left w:val="single" w:sz="8" w:space="0" w:color="000000"/>
              <w:bottom w:val="nil"/>
              <w:right w:val="single" w:sz="8" w:space="0" w:color="000000"/>
            </w:tcBorders>
          </w:tcPr>
          <w:p>
            <w:pPr>
              <w:pStyle w:val="TableParagraph"/>
              <w:spacing w:before="86"/>
              <w:ind w:right="35"/>
              <w:rPr>
                <w:sz w:val="24"/>
              </w:rPr>
            </w:pPr>
            <w:r>
              <w:rPr>
                <w:spacing w:val="-5"/>
                <w:sz w:val="24"/>
              </w:rPr>
              <w:t>4.0</w:t>
            </w:r>
          </w:p>
        </w:tc>
        <w:tc>
          <w:tcPr>
            <w:tcW w:w="1659" w:type="dxa"/>
            <w:tcBorders>
              <w:top w:val="nil"/>
              <w:left w:val="single" w:sz="8" w:space="0" w:color="000000"/>
              <w:bottom w:val="nil"/>
              <w:right w:val="single" w:sz="8" w:space="0" w:color="000000"/>
            </w:tcBorders>
          </w:tcPr>
          <w:p>
            <w:pPr>
              <w:pStyle w:val="TableParagraph"/>
              <w:spacing w:before="86"/>
              <w:ind w:right="36"/>
              <w:rPr>
                <w:sz w:val="24"/>
              </w:rPr>
            </w:pPr>
            <w:r>
              <w:rPr>
                <w:spacing w:val="-5"/>
                <w:sz w:val="24"/>
              </w:rPr>
              <w:t>4.0</w:t>
            </w:r>
          </w:p>
        </w:tc>
        <w:tc>
          <w:tcPr>
            <w:tcW w:w="1904" w:type="dxa"/>
            <w:tcBorders>
              <w:top w:val="nil"/>
              <w:left w:val="single" w:sz="8" w:space="0" w:color="000000"/>
              <w:bottom w:val="nil"/>
            </w:tcBorders>
          </w:tcPr>
          <w:p>
            <w:pPr>
              <w:pStyle w:val="TableParagraph"/>
              <w:spacing w:before="86"/>
              <w:ind w:right="33"/>
              <w:rPr>
                <w:sz w:val="24"/>
              </w:rPr>
            </w:pPr>
            <w:r>
              <w:rPr>
                <w:spacing w:val="-2"/>
                <w:sz w:val="24"/>
              </w:rPr>
              <w:t>100.0</w:t>
            </w:r>
          </w:p>
        </w:tc>
      </w:tr>
      <w:tr>
        <w:trPr>
          <w:trHeight w:val="441" w:hRule="atLeast"/>
        </w:trPr>
        <w:tc>
          <w:tcPr>
            <w:tcW w:w="2215" w:type="dxa"/>
            <w:tcBorders>
              <w:top w:val="nil"/>
            </w:tcBorders>
          </w:tcPr>
          <w:p>
            <w:pPr>
              <w:pStyle w:val="TableParagraph"/>
              <w:spacing w:before="103"/>
              <w:ind w:left="1009"/>
              <w:jc w:val="left"/>
              <w:rPr>
                <w:sz w:val="24"/>
              </w:rPr>
            </w:pPr>
            <w:r>
              <w:rPr>
                <w:spacing w:val="-2"/>
                <w:sz w:val="24"/>
              </w:rPr>
              <w:t>Total</w:t>
            </w:r>
          </w:p>
        </w:tc>
        <w:tc>
          <w:tcPr>
            <w:tcW w:w="1515" w:type="dxa"/>
            <w:tcBorders>
              <w:top w:val="nil"/>
              <w:right w:val="single" w:sz="8" w:space="0" w:color="000000"/>
            </w:tcBorders>
          </w:tcPr>
          <w:p>
            <w:pPr>
              <w:pStyle w:val="TableParagraph"/>
              <w:spacing w:before="103"/>
              <w:ind w:right="35"/>
              <w:rPr>
                <w:sz w:val="24"/>
              </w:rPr>
            </w:pPr>
            <w:r>
              <w:rPr>
                <w:spacing w:val="-5"/>
                <w:sz w:val="24"/>
              </w:rPr>
              <w:t>426</w:t>
            </w:r>
          </w:p>
        </w:tc>
        <w:tc>
          <w:tcPr>
            <w:tcW w:w="1164" w:type="dxa"/>
            <w:tcBorders>
              <w:top w:val="nil"/>
              <w:left w:val="single" w:sz="8" w:space="0" w:color="000000"/>
              <w:right w:val="single" w:sz="8" w:space="0" w:color="000000"/>
            </w:tcBorders>
          </w:tcPr>
          <w:p>
            <w:pPr>
              <w:pStyle w:val="TableParagraph"/>
              <w:spacing w:before="103"/>
              <w:ind w:right="35"/>
              <w:rPr>
                <w:sz w:val="24"/>
              </w:rPr>
            </w:pPr>
            <w:r>
              <w:rPr>
                <w:spacing w:val="-2"/>
                <w:sz w:val="24"/>
              </w:rPr>
              <w:t>100.0</w:t>
            </w:r>
          </w:p>
        </w:tc>
        <w:tc>
          <w:tcPr>
            <w:tcW w:w="1659" w:type="dxa"/>
            <w:tcBorders>
              <w:top w:val="nil"/>
              <w:left w:val="single" w:sz="8" w:space="0" w:color="000000"/>
              <w:right w:val="single" w:sz="8" w:space="0" w:color="000000"/>
            </w:tcBorders>
          </w:tcPr>
          <w:p>
            <w:pPr>
              <w:pStyle w:val="TableParagraph"/>
              <w:spacing w:before="103"/>
              <w:ind w:right="36"/>
              <w:rPr>
                <w:sz w:val="24"/>
              </w:rPr>
            </w:pPr>
            <w:r>
              <w:rPr>
                <w:spacing w:val="-2"/>
                <w:sz w:val="24"/>
              </w:rPr>
              <w:t>100.0</w:t>
            </w:r>
          </w:p>
        </w:tc>
        <w:tc>
          <w:tcPr>
            <w:tcW w:w="1904" w:type="dxa"/>
            <w:tcBorders>
              <w:top w:val="nil"/>
              <w:left w:val="single" w:sz="8" w:space="0" w:color="000000"/>
            </w:tcBorders>
          </w:tcPr>
          <w:p>
            <w:pPr>
              <w:pStyle w:val="TableParagraph"/>
              <w:spacing w:before="0"/>
              <w:jc w:val="left"/>
              <w:rPr>
                <w:sz w:val="24"/>
              </w:rPr>
            </w:pPr>
          </w:p>
        </w:tc>
      </w:tr>
    </w:tbl>
    <w:p>
      <w:pPr>
        <w:pStyle w:val="BodyText"/>
        <w:spacing w:before="137"/>
      </w:pPr>
    </w:p>
    <w:p>
      <w:pPr>
        <w:pStyle w:val="BodyText"/>
        <w:spacing w:line="480" w:lineRule="auto" w:before="1"/>
        <w:ind w:left="400" w:right="580"/>
        <w:jc w:val="both"/>
      </w:pPr>
      <w:r>
        <w:rPr/>
        <w:t>Table 28 shows that the roof of majority</w:t>
      </w:r>
      <w:r>
        <w:rPr>
          <w:spacing w:val="-3"/>
        </w:rPr>
        <w:t> </w:t>
      </w:r>
      <w:r>
        <w:rPr/>
        <w:t>of the respondents (62.2%) in the affected communities are now Brown while 22.5% White roof accounted for 22.5%. Black Zink accounted for 11.27% and 17% are none of the options provided. This can be deduced that mining in the host communities has done damages to 96% of houses roof in the areas.</w:t>
      </w:r>
    </w:p>
    <w:p>
      <w:pPr>
        <w:pStyle w:val="BodyText"/>
      </w:pPr>
    </w:p>
    <w:p>
      <w:pPr>
        <w:pStyle w:val="BodyText"/>
      </w:pPr>
    </w:p>
    <w:p>
      <w:pPr>
        <w:pStyle w:val="BodyText"/>
        <w:ind w:left="400"/>
        <w:jc w:val="both"/>
      </w:pPr>
      <w:r>
        <w:rPr/>
        <w:t>Table</w:t>
      </w:r>
      <w:r>
        <w:rPr>
          <w:spacing w:val="-1"/>
        </w:rPr>
        <w:t> </w:t>
      </w:r>
      <w:r>
        <w:rPr/>
        <w:t>29:</w:t>
      </w:r>
      <w:r>
        <w:rPr>
          <w:spacing w:val="-1"/>
        </w:rPr>
        <w:t> </w:t>
      </w:r>
      <w:r>
        <w:rPr/>
        <w:t>What</w:t>
      </w:r>
      <w:r>
        <w:rPr>
          <w:spacing w:val="-1"/>
        </w:rPr>
        <w:t> </w:t>
      </w:r>
      <w:r>
        <w:rPr/>
        <w:t>is</w:t>
      </w:r>
      <w:r>
        <w:rPr>
          <w:spacing w:val="-1"/>
        </w:rPr>
        <w:t> </w:t>
      </w:r>
      <w:r>
        <w:rPr/>
        <w:t>the</w:t>
      </w:r>
      <w:r>
        <w:rPr>
          <w:spacing w:val="-1"/>
        </w:rPr>
        <w:t> </w:t>
      </w:r>
      <w:r>
        <w:rPr/>
        <w:t>name</w:t>
      </w:r>
      <w:r>
        <w:rPr>
          <w:spacing w:val="-1"/>
        </w:rPr>
        <w:t> </w:t>
      </w:r>
      <w:r>
        <w:rPr/>
        <w:t>of</w:t>
      </w:r>
      <w:r>
        <w:rPr>
          <w:spacing w:val="-1"/>
        </w:rPr>
        <w:t> </w:t>
      </w:r>
      <w:r>
        <w:rPr/>
        <w:t>your</w:t>
      </w:r>
      <w:r>
        <w:rPr>
          <w:spacing w:val="-1"/>
        </w:rPr>
        <w:t> </w:t>
      </w:r>
      <w:r>
        <w:rPr>
          <w:spacing w:val="-2"/>
        </w:rPr>
        <w:t>place/community?</w:t>
      </w:r>
    </w:p>
    <w:p>
      <w:pPr>
        <w:pStyle w:val="BodyText"/>
        <w:spacing w:before="34"/>
        <w:rPr>
          <w:sz w:val="20"/>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2159"/>
        <w:gridCol w:w="1801"/>
        <w:gridCol w:w="1979"/>
        <w:gridCol w:w="2514"/>
      </w:tblGrid>
      <w:tr>
        <w:trPr>
          <w:trHeight w:val="518" w:hRule="atLeast"/>
        </w:trPr>
        <w:tc>
          <w:tcPr>
            <w:tcW w:w="1102" w:type="dxa"/>
          </w:tcPr>
          <w:p>
            <w:pPr>
              <w:pStyle w:val="TableParagraph"/>
              <w:spacing w:before="26"/>
              <w:ind w:left="107"/>
              <w:jc w:val="left"/>
              <w:rPr>
                <w:sz w:val="24"/>
              </w:rPr>
            </w:pPr>
            <w:r>
              <w:rPr>
                <w:spacing w:val="-5"/>
                <w:sz w:val="24"/>
              </w:rPr>
              <w:t>S/N</w:t>
            </w:r>
          </w:p>
        </w:tc>
        <w:tc>
          <w:tcPr>
            <w:tcW w:w="2159" w:type="dxa"/>
          </w:tcPr>
          <w:p>
            <w:pPr>
              <w:pStyle w:val="TableParagraph"/>
              <w:spacing w:before="26"/>
              <w:ind w:left="107"/>
              <w:jc w:val="left"/>
              <w:rPr>
                <w:sz w:val="24"/>
              </w:rPr>
            </w:pPr>
            <w:r>
              <w:rPr>
                <w:spacing w:val="-2"/>
                <w:sz w:val="24"/>
              </w:rPr>
              <w:t>Variables</w:t>
            </w:r>
          </w:p>
        </w:tc>
        <w:tc>
          <w:tcPr>
            <w:tcW w:w="1801" w:type="dxa"/>
          </w:tcPr>
          <w:p>
            <w:pPr>
              <w:pStyle w:val="TableParagraph"/>
              <w:spacing w:before="26"/>
              <w:ind w:left="104"/>
              <w:jc w:val="left"/>
              <w:rPr>
                <w:sz w:val="24"/>
              </w:rPr>
            </w:pPr>
            <w:r>
              <w:rPr>
                <w:spacing w:val="-2"/>
                <w:sz w:val="24"/>
              </w:rPr>
              <w:t>Frequency</w:t>
            </w:r>
          </w:p>
        </w:tc>
        <w:tc>
          <w:tcPr>
            <w:tcW w:w="1979" w:type="dxa"/>
            <w:tcBorders>
              <w:right w:val="single" w:sz="18" w:space="0" w:color="000000"/>
            </w:tcBorders>
          </w:tcPr>
          <w:p>
            <w:pPr>
              <w:pStyle w:val="TableParagraph"/>
              <w:spacing w:before="26"/>
              <w:ind w:left="103"/>
              <w:jc w:val="left"/>
              <w:rPr>
                <w:sz w:val="24"/>
              </w:rPr>
            </w:pPr>
            <w:r>
              <w:rPr>
                <w:sz w:val="24"/>
              </w:rPr>
              <w:t>Valid</w:t>
            </w:r>
            <w:r>
              <w:rPr>
                <w:spacing w:val="-2"/>
                <w:sz w:val="24"/>
              </w:rPr>
              <w:t> Percentage</w:t>
            </w:r>
          </w:p>
        </w:tc>
        <w:tc>
          <w:tcPr>
            <w:tcW w:w="2514" w:type="dxa"/>
            <w:tcBorders>
              <w:left w:val="single" w:sz="18" w:space="0" w:color="000000"/>
            </w:tcBorders>
          </w:tcPr>
          <w:p>
            <w:pPr>
              <w:pStyle w:val="TableParagraph"/>
              <w:spacing w:before="26"/>
              <w:ind w:left="50"/>
              <w:jc w:val="left"/>
              <w:rPr>
                <w:sz w:val="24"/>
              </w:rPr>
            </w:pPr>
            <w:r>
              <w:rPr>
                <w:sz w:val="24"/>
              </w:rPr>
              <w:t>Cumulative</w:t>
            </w:r>
            <w:r>
              <w:rPr>
                <w:spacing w:val="-2"/>
                <w:sz w:val="24"/>
              </w:rPr>
              <w:t> Percentage</w:t>
            </w:r>
          </w:p>
        </w:tc>
      </w:tr>
      <w:tr>
        <w:trPr>
          <w:trHeight w:val="517" w:hRule="atLeast"/>
        </w:trPr>
        <w:tc>
          <w:tcPr>
            <w:tcW w:w="1102" w:type="dxa"/>
          </w:tcPr>
          <w:p>
            <w:pPr>
              <w:pStyle w:val="TableParagraph"/>
              <w:spacing w:before="26"/>
              <w:ind w:left="107"/>
              <w:jc w:val="left"/>
              <w:rPr>
                <w:sz w:val="24"/>
              </w:rPr>
            </w:pPr>
            <w:r>
              <w:rPr>
                <w:spacing w:val="-5"/>
                <w:sz w:val="24"/>
              </w:rPr>
              <w:t>a.</w:t>
            </w:r>
          </w:p>
        </w:tc>
        <w:tc>
          <w:tcPr>
            <w:tcW w:w="2159" w:type="dxa"/>
          </w:tcPr>
          <w:p>
            <w:pPr>
              <w:pStyle w:val="TableParagraph"/>
              <w:spacing w:before="26"/>
              <w:ind w:left="107"/>
              <w:jc w:val="left"/>
              <w:rPr>
                <w:sz w:val="24"/>
              </w:rPr>
            </w:pPr>
            <w:r>
              <w:rPr>
                <w:spacing w:val="-2"/>
                <w:sz w:val="24"/>
              </w:rPr>
              <w:t>Bukuru</w:t>
            </w:r>
          </w:p>
        </w:tc>
        <w:tc>
          <w:tcPr>
            <w:tcW w:w="1801" w:type="dxa"/>
          </w:tcPr>
          <w:p>
            <w:pPr>
              <w:pStyle w:val="TableParagraph"/>
              <w:spacing w:before="26"/>
              <w:ind w:left="104"/>
              <w:jc w:val="left"/>
              <w:rPr>
                <w:sz w:val="24"/>
              </w:rPr>
            </w:pPr>
            <w:r>
              <w:rPr>
                <w:spacing w:val="-5"/>
                <w:sz w:val="24"/>
              </w:rPr>
              <w:t>50</w:t>
            </w:r>
          </w:p>
        </w:tc>
        <w:tc>
          <w:tcPr>
            <w:tcW w:w="1979" w:type="dxa"/>
            <w:tcBorders>
              <w:right w:val="single" w:sz="18" w:space="0" w:color="000000"/>
            </w:tcBorders>
          </w:tcPr>
          <w:p>
            <w:pPr>
              <w:pStyle w:val="TableParagraph"/>
              <w:spacing w:before="26"/>
              <w:ind w:left="103"/>
              <w:jc w:val="left"/>
              <w:rPr>
                <w:sz w:val="24"/>
              </w:rPr>
            </w:pPr>
            <w:r>
              <w:rPr>
                <w:spacing w:val="-2"/>
                <w:sz w:val="24"/>
              </w:rPr>
              <w:t>11.73</w:t>
            </w:r>
          </w:p>
        </w:tc>
        <w:tc>
          <w:tcPr>
            <w:tcW w:w="2514" w:type="dxa"/>
            <w:tcBorders>
              <w:left w:val="single" w:sz="18" w:space="0" w:color="000000"/>
            </w:tcBorders>
          </w:tcPr>
          <w:p>
            <w:pPr>
              <w:pStyle w:val="TableParagraph"/>
              <w:spacing w:before="26"/>
              <w:ind w:left="243"/>
              <w:jc w:val="left"/>
              <w:rPr>
                <w:sz w:val="24"/>
              </w:rPr>
            </w:pPr>
            <w:r>
              <w:rPr>
                <w:spacing w:val="-2"/>
                <w:sz w:val="24"/>
              </w:rPr>
              <w:t>11.73</w:t>
            </w:r>
          </w:p>
        </w:tc>
      </w:tr>
      <w:tr>
        <w:trPr>
          <w:trHeight w:val="515" w:hRule="atLeast"/>
        </w:trPr>
        <w:tc>
          <w:tcPr>
            <w:tcW w:w="1102" w:type="dxa"/>
          </w:tcPr>
          <w:p>
            <w:pPr>
              <w:pStyle w:val="TableParagraph"/>
              <w:spacing w:before="26"/>
              <w:ind w:left="107"/>
              <w:jc w:val="left"/>
              <w:rPr>
                <w:sz w:val="24"/>
              </w:rPr>
            </w:pPr>
            <w:r>
              <w:rPr>
                <w:spacing w:val="-5"/>
                <w:sz w:val="24"/>
              </w:rPr>
              <w:t>b.</w:t>
            </w:r>
          </w:p>
        </w:tc>
        <w:tc>
          <w:tcPr>
            <w:tcW w:w="2159" w:type="dxa"/>
          </w:tcPr>
          <w:p>
            <w:pPr>
              <w:pStyle w:val="TableParagraph"/>
              <w:spacing w:before="26"/>
              <w:ind w:left="107"/>
              <w:jc w:val="left"/>
              <w:rPr>
                <w:sz w:val="24"/>
              </w:rPr>
            </w:pPr>
            <w:r>
              <w:rPr>
                <w:sz w:val="24"/>
              </w:rPr>
              <w:t>Barkin-</w:t>
            </w:r>
            <w:r>
              <w:rPr>
                <w:spacing w:val="-4"/>
                <w:sz w:val="24"/>
              </w:rPr>
              <w:t>Ladi</w:t>
            </w:r>
          </w:p>
        </w:tc>
        <w:tc>
          <w:tcPr>
            <w:tcW w:w="1801" w:type="dxa"/>
          </w:tcPr>
          <w:p>
            <w:pPr>
              <w:pStyle w:val="TableParagraph"/>
              <w:spacing w:before="26"/>
              <w:ind w:left="104"/>
              <w:jc w:val="left"/>
              <w:rPr>
                <w:sz w:val="24"/>
              </w:rPr>
            </w:pPr>
            <w:r>
              <w:rPr>
                <w:spacing w:val="-5"/>
                <w:sz w:val="24"/>
              </w:rPr>
              <w:t>58</w:t>
            </w:r>
          </w:p>
        </w:tc>
        <w:tc>
          <w:tcPr>
            <w:tcW w:w="1979" w:type="dxa"/>
            <w:tcBorders>
              <w:right w:val="single" w:sz="18" w:space="0" w:color="000000"/>
            </w:tcBorders>
          </w:tcPr>
          <w:p>
            <w:pPr>
              <w:pStyle w:val="TableParagraph"/>
              <w:spacing w:before="26"/>
              <w:ind w:left="103"/>
              <w:jc w:val="left"/>
              <w:rPr>
                <w:sz w:val="24"/>
              </w:rPr>
            </w:pPr>
            <w:r>
              <w:rPr>
                <w:spacing w:val="-2"/>
                <w:sz w:val="24"/>
              </w:rPr>
              <w:t>13.62</w:t>
            </w:r>
          </w:p>
        </w:tc>
        <w:tc>
          <w:tcPr>
            <w:tcW w:w="2514" w:type="dxa"/>
            <w:tcBorders>
              <w:left w:val="single" w:sz="18" w:space="0" w:color="000000"/>
            </w:tcBorders>
          </w:tcPr>
          <w:p>
            <w:pPr>
              <w:pStyle w:val="TableParagraph"/>
              <w:spacing w:before="26"/>
              <w:ind w:left="214"/>
              <w:jc w:val="left"/>
              <w:rPr>
                <w:sz w:val="24"/>
              </w:rPr>
            </w:pPr>
            <w:r>
              <w:rPr>
                <w:spacing w:val="-2"/>
                <w:sz w:val="24"/>
              </w:rPr>
              <w:t>25.35</w:t>
            </w:r>
          </w:p>
        </w:tc>
      </w:tr>
      <w:tr>
        <w:trPr>
          <w:trHeight w:val="1459" w:hRule="atLeast"/>
        </w:trPr>
        <w:tc>
          <w:tcPr>
            <w:tcW w:w="7041" w:type="dxa"/>
            <w:gridSpan w:val="4"/>
            <w:tcBorders>
              <w:left w:val="nil"/>
              <w:bottom w:val="nil"/>
              <w:right w:val="single" w:sz="18" w:space="0" w:color="000000"/>
            </w:tcBorders>
          </w:tcPr>
          <w:p>
            <w:pPr>
              <w:pStyle w:val="TableParagraph"/>
              <w:spacing w:before="0"/>
              <w:jc w:val="left"/>
              <w:rPr>
                <w:sz w:val="24"/>
              </w:rPr>
            </w:pPr>
          </w:p>
        </w:tc>
        <w:tc>
          <w:tcPr>
            <w:tcW w:w="2514" w:type="dxa"/>
            <w:tcBorders>
              <w:left w:val="single" w:sz="18" w:space="0" w:color="000000"/>
              <w:bottom w:val="nil"/>
              <w:right w:val="nil"/>
            </w:tcBorders>
          </w:tcPr>
          <w:p>
            <w:pPr>
              <w:pStyle w:val="TableParagraph"/>
              <w:spacing w:before="228"/>
              <w:ind w:right="79"/>
              <w:rPr>
                <w:rFonts w:ascii="Calibri"/>
                <w:sz w:val="22"/>
              </w:rPr>
            </w:pPr>
            <w:r>
              <w:rPr>
                <w:rFonts w:ascii="Calibri"/>
                <w:spacing w:val="-5"/>
                <w:sz w:val="22"/>
              </w:rPr>
              <w:t>373</w:t>
            </w:r>
          </w:p>
        </w:tc>
      </w:tr>
    </w:tbl>
    <w:p>
      <w:pPr>
        <w:spacing w:after="0"/>
        <w:rPr>
          <w:rFonts w:ascii="Calibri"/>
          <w:sz w:val="22"/>
        </w:rPr>
        <w:sectPr>
          <w:footerReference w:type="default" r:id="rId78"/>
          <w:pgSz w:w="12240" w:h="15840"/>
          <w:pgMar w:header="0" w:footer="0" w:top="1420" w:bottom="0" w:left="1040" w:right="8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2159"/>
        <w:gridCol w:w="1801"/>
        <w:gridCol w:w="1934"/>
        <w:gridCol w:w="2560"/>
      </w:tblGrid>
      <w:tr>
        <w:trPr>
          <w:trHeight w:val="518" w:hRule="atLeast"/>
        </w:trPr>
        <w:tc>
          <w:tcPr>
            <w:tcW w:w="1102" w:type="dxa"/>
          </w:tcPr>
          <w:p>
            <w:pPr>
              <w:pStyle w:val="TableParagraph"/>
              <w:spacing w:line="270" w:lineRule="exact" w:before="0"/>
              <w:ind w:left="107"/>
              <w:jc w:val="left"/>
              <w:rPr>
                <w:sz w:val="24"/>
              </w:rPr>
            </w:pPr>
            <w:r>
              <w:rPr>
                <w:spacing w:val="-5"/>
                <w:sz w:val="24"/>
              </w:rPr>
              <w:t>c.</w:t>
            </w:r>
          </w:p>
        </w:tc>
        <w:tc>
          <w:tcPr>
            <w:tcW w:w="2159" w:type="dxa"/>
          </w:tcPr>
          <w:p>
            <w:pPr>
              <w:pStyle w:val="TableParagraph"/>
              <w:spacing w:line="270" w:lineRule="exact" w:before="0"/>
              <w:ind w:left="107"/>
              <w:jc w:val="left"/>
              <w:rPr>
                <w:sz w:val="24"/>
              </w:rPr>
            </w:pPr>
            <w:r>
              <w:rPr>
                <w:spacing w:val="-4"/>
                <w:sz w:val="24"/>
              </w:rPr>
              <w:t>Wase</w:t>
            </w:r>
          </w:p>
        </w:tc>
        <w:tc>
          <w:tcPr>
            <w:tcW w:w="1801" w:type="dxa"/>
          </w:tcPr>
          <w:p>
            <w:pPr>
              <w:pStyle w:val="TableParagraph"/>
              <w:spacing w:line="270" w:lineRule="exact" w:before="0"/>
              <w:ind w:left="104"/>
              <w:jc w:val="left"/>
              <w:rPr>
                <w:sz w:val="24"/>
              </w:rPr>
            </w:pPr>
            <w:r>
              <w:rPr>
                <w:spacing w:val="-5"/>
                <w:sz w:val="24"/>
              </w:rPr>
              <w:t>29</w:t>
            </w:r>
          </w:p>
        </w:tc>
        <w:tc>
          <w:tcPr>
            <w:tcW w:w="4494" w:type="dxa"/>
            <w:gridSpan w:val="2"/>
          </w:tcPr>
          <w:p>
            <w:pPr>
              <w:pStyle w:val="TableParagraph"/>
              <w:tabs>
                <w:tab w:pos="2210" w:val="left" w:leader="none"/>
              </w:tabs>
              <w:spacing w:line="270" w:lineRule="exact" w:before="0"/>
              <w:ind w:left="103"/>
              <w:jc w:val="left"/>
              <w:rPr>
                <w:sz w:val="24"/>
              </w:rPr>
            </w:pPr>
            <w:r>
              <w:rPr>
                <w:spacing w:val="-4"/>
                <w:sz w:val="24"/>
              </w:rPr>
              <w:t>6.81</w:t>
            </w:r>
            <w:r>
              <w:rPr>
                <w:sz w:val="24"/>
              </w:rPr>
              <w:tab/>
            </w:r>
            <w:r>
              <w:rPr>
                <w:spacing w:val="-2"/>
                <w:sz w:val="24"/>
              </w:rPr>
              <w:t>32.16</w:t>
            </w:r>
          </w:p>
        </w:tc>
      </w:tr>
      <w:tr>
        <w:trPr>
          <w:trHeight w:val="515" w:hRule="atLeast"/>
        </w:trPr>
        <w:tc>
          <w:tcPr>
            <w:tcW w:w="1102" w:type="dxa"/>
          </w:tcPr>
          <w:p>
            <w:pPr>
              <w:pStyle w:val="TableParagraph"/>
              <w:spacing w:line="270" w:lineRule="exact" w:before="0"/>
              <w:ind w:left="107"/>
              <w:jc w:val="left"/>
              <w:rPr>
                <w:sz w:val="24"/>
              </w:rPr>
            </w:pPr>
            <w:r>
              <w:rPr>
                <w:spacing w:val="-5"/>
                <w:sz w:val="24"/>
              </w:rPr>
              <w:t>d.</w:t>
            </w:r>
          </w:p>
        </w:tc>
        <w:tc>
          <w:tcPr>
            <w:tcW w:w="2159" w:type="dxa"/>
          </w:tcPr>
          <w:p>
            <w:pPr>
              <w:pStyle w:val="TableParagraph"/>
              <w:spacing w:line="270" w:lineRule="exact" w:before="0"/>
              <w:ind w:left="107"/>
              <w:jc w:val="left"/>
              <w:rPr>
                <w:sz w:val="24"/>
              </w:rPr>
            </w:pPr>
            <w:r>
              <w:rPr>
                <w:spacing w:val="-2"/>
                <w:sz w:val="24"/>
              </w:rPr>
              <w:t>Kapani</w:t>
            </w:r>
          </w:p>
        </w:tc>
        <w:tc>
          <w:tcPr>
            <w:tcW w:w="1801" w:type="dxa"/>
          </w:tcPr>
          <w:p>
            <w:pPr>
              <w:pStyle w:val="TableParagraph"/>
              <w:spacing w:line="270" w:lineRule="exact" w:before="0"/>
              <w:ind w:left="104"/>
              <w:jc w:val="left"/>
              <w:rPr>
                <w:sz w:val="24"/>
              </w:rPr>
            </w:pPr>
            <w:r>
              <w:rPr>
                <w:spacing w:val="-5"/>
                <w:sz w:val="24"/>
              </w:rPr>
              <w:t>21</w:t>
            </w:r>
          </w:p>
        </w:tc>
        <w:tc>
          <w:tcPr>
            <w:tcW w:w="4494" w:type="dxa"/>
            <w:gridSpan w:val="2"/>
          </w:tcPr>
          <w:p>
            <w:pPr>
              <w:pStyle w:val="TableParagraph"/>
              <w:tabs>
                <w:tab w:pos="2210" w:val="left" w:leader="none"/>
              </w:tabs>
              <w:spacing w:line="270" w:lineRule="exact" w:before="0"/>
              <w:ind w:left="103"/>
              <w:jc w:val="left"/>
              <w:rPr>
                <w:sz w:val="24"/>
              </w:rPr>
            </w:pPr>
            <w:r>
              <w:rPr>
                <w:spacing w:val="-4"/>
                <w:sz w:val="24"/>
              </w:rPr>
              <w:t>4.92</w:t>
            </w:r>
            <w:r>
              <w:rPr>
                <w:sz w:val="24"/>
              </w:rPr>
              <w:tab/>
            </w:r>
            <w:r>
              <w:rPr>
                <w:spacing w:val="-2"/>
                <w:sz w:val="24"/>
              </w:rPr>
              <w:t>37.09</w:t>
            </w:r>
          </w:p>
        </w:tc>
      </w:tr>
      <w:tr>
        <w:trPr>
          <w:trHeight w:val="518" w:hRule="atLeast"/>
        </w:trPr>
        <w:tc>
          <w:tcPr>
            <w:tcW w:w="1102" w:type="dxa"/>
          </w:tcPr>
          <w:p>
            <w:pPr>
              <w:pStyle w:val="TableParagraph"/>
              <w:spacing w:line="273" w:lineRule="exact" w:before="0"/>
              <w:ind w:left="107"/>
              <w:jc w:val="left"/>
              <w:rPr>
                <w:sz w:val="24"/>
              </w:rPr>
            </w:pPr>
            <w:r>
              <w:rPr>
                <w:spacing w:val="-5"/>
                <w:sz w:val="24"/>
              </w:rPr>
              <w:t>e.</w:t>
            </w:r>
          </w:p>
        </w:tc>
        <w:tc>
          <w:tcPr>
            <w:tcW w:w="2159" w:type="dxa"/>
          </w:tcPr>
          <w:p>
            <w:pPr>
              <w:pStyle w:val="TableParagraph"/>
              <w:spacing w:line="273" w:lineRule="exact" w:before="0"/>
              <w:ind w:left="107"/>
              <w:jc w:val="left"/>
              <w:rPr>
                <w:sz w:val="24"/>
              </w:rPr>
            </w:pPr>
            <w:r>
              <w:rPr>
                <w:spacing w:val="-2"/>
                <w:sz w:val="24"/>
              </w:rPr>
              <w:t>Odagbo</w:t>
            </w:r>
          </w:p>
        </w:tc>
        <w:tc>
          <w:tcPr>
            <w:tcW w:w="1801" w:type="dxa"/>
          </w:tcPr>
          <w:p>
            <w:pPr>
              <w:pStyle w:val="TableParagraph"/>
              <w:spacing w:line="273" w:lineRule="exact" w:before="0"/>
              <w:ind w:left="104"/>
              <w:jc w:val="left"/>
              <w:rPr>
                <w:sz w:val="24"/>
              </w:rPr>
            </w:pPr>
            <w:r>
              <w:rPr>
                <w:spacing w:val="-5"/>
                <w:sz w:val="24"/>
              </w:rPr>
              <w:t>31</w:t>
            </w:r>
          </w:p>
        </w:tc>
        <w:tc>
          <w:tcPr>
            <w:tcW w:w="4494" w:type="dxa"/>
            <w:gridSpan w:val="2"/>
          </w:tcPr>
          <w:p>
            <w:pPr>
              <w:pStyle w:val="TableParagraph"/>
              <w:tabs>
                <w:tab w:pos="2179" w:val="left" w:leader="none"/>
              </w:tabs>
              <w:spacing w:line="273" w:lineRule="exact" w:before="0"/>
              <w:ind w:left="103"/>
              <w:jc w:val="left"/>
              <w:rPr>
                <w:sz w:val="24"/>
              </w:rPr>
            </w:pPr>
            <w:r>
              <w:rPr>
                <w:spacing w:val="-4"/>
                <w:sz w:val="24"/>
              </w:rPr>
              <w:t>7.27</w:t>
            </w:r>
            <w:r>
              <w:rPr>
                <w:sz w:val="24"/>
              </w:rPr>
              <w:tab/>
            </w:r>
            <w:r>
              <w:rPr>
                <w:spacing w:val="-2"/>
                <w:sz w:val="24"/>
              </w:rPr>
              <w:t>44.37</w:t>
            </w:r>
          </w:p>
        </w:tc>
      </w:tr>
      <w:tr>
        <w:trPr>
          <w:trHeight w:val="517" w:hRule="atLeast"/>
        </w:trPr>
        <w:tc>
          <w:tcPr>
            <w:tcW w:w="1102" w:type="dxa"/>
          </w:tcPr>
          <w:p>
            <w:pPr>
              <w:pStyle w:val="TableParagraph"/>
              <w:spacing w:line="270" w:lineRule="exact" w:before="0"/>
              <w:ind w:left="107"/>
              <w:jc w:val="left"/>
              <w:rPr>
                <w:sz w:val="24"/>
              </w:rPr>
            </w:pPr>
            <w:r>
              <w:rPr>
                <w:spacing w:val="-5"/>
                <w:sz w:val="24"/>
              </w:rPr>
              <w:t>f.</w:t>
            </w:r>
          </w:p>
        </w:tc>
        <w:tc>
          <w:tcPr>
            <w:tcW w:w="2159" w:type="dxa"/>
          </w:tcPr>
          <w:p>
            <w:pPr>
              <w:pStyle w:val="TableParagraph"/>
              <w:spacing w:line="270" w:lineRule="exact" w:before="0"/>
              <w:ind w:left="107"/>
              <w:jc w:val="left"/>
              <w:rPr>
                <w:sz w:val="24"/>
              </w:rPr>
            </w:pPr>
            <w:r>
              <w:rPr>
                <w:spacing w:val="-2"/>
                <w:sz w:val="24"/>
              </w:rPr>
              <w:t>Jakura</w:t>
            </w:r>
          </w:p>
        </w:tc>
        <w:tc>
          <w:tcPr>
            <w:tcW w:w="1801" w:type="dxa"/>
          </w:tcPr>
          <w:p>
            <w:pPr>
              <w:pStyle w:val="TableParagraph"/>
              <w:spacing w:line="270" w:lineRule="exact" w:before="0"/>
              <w:ind w:left="104"/>
              <w:jc w:val="left"/>
              <w:rPr>
                <w:sz w:val="24"/>
              </w:rPr>
            </w:pPr>
            <w:r>
              <w:rPr>
                <w:spacing w:val="-5"/>
                <w:sz w:val="24"/>
              </w:rPr>
              <w:t>34</w:t>
            </w:r>
          </w:p>
        </w:tc>
        <w:tc>
          <w:tcPr>
            <w:tcW w:w="4494" w:type="dxa"/>
            <w:gridSpan w:val="2"/>
          </w:tcPr>
          <w:p>
            <w:pPr>
              <w:pStyle w:val="TableParagraph"/>
              <w:tabs>
                <w:tab w:pos="2179" w:val="left" w:leader="none"/>
              </w:tabs>
              <w:spacing w:line="270" w:lineRule="exact" w:before="0"/>
              <w:ind w:left="103"/>
              <w:jc w:val="left"/>
              <w:rPr>
                <w:sz w:val="24"/>
              </w:rPr>
            </w:pPr>
            <w:r>
              <w:rPr>
                <w:spacing w:val="-4"/>
                <w:sz w:val="24"/>
              </w:rPr>
              <w:t>7.98</w:t>
            </w:r>
            <w:r>
              <w:rPr>
                <w:sz w:val="24"/>
              </w:rPr>
              <w:tab/>
            </w:r>
            <w:r>
              <w:rPr>
                <w:spacing w:val="-2"/>
                <w:sz w:val="24"/>
              </w:rPr>
              <w:t>52.35</w:t>
            </w:r>
          </w:p>
        </w:tc>
      </w:tr>
      <w:tr>
        <w:trPr>
          <w:trHeight w:val="518" w:hRule="atLeast"/>
        </w:trPr>
        <w:tc>
          <w:tcPr>
            <w:tcW w:w="1102" w:type="dxa"/>
          </w:tcPr>
          <w:p>
            <w:pPr>
              <w:pStyle w:val="TableParagraph"/>
              <w:spacing w:line="270" w:lineRule="exact" w:before="0"/>
              <w:ind w:left="107"/>
              <w:jc w:val="left"/>
              <w:rPr>
                <w:sz w:val="24"/>
              </w:rPr>
            </w:pPr>
            <w:r>
              <w:rPr>
                <w:spacing w:val="-5"/>
                <w:sz w:val="24"/>
              </w:rPr>
              <w:t>g.</w:t>
            </w:r>
          </w:p>
        </w:tc>
        <w:tc>
          <w:tcPr>
            <w:tcW w:w="2159" w:type="dxa"/>
          </w:tcPr>
          <w:p>
            <w:pPr>
              <w:pStyle w:val="TableParagraph"/>
              <w:spacing w:line="270" w:lineRule="exact" w:before="0"/>
              <w:ind w:left="107"/>
              <w:jc w:val="left"/>
              <w:rPr>
                <w:sz w:val="24"/>
              </w:rPr>
            </w:pPr>
            <w:r>
              <w:rPr>
                <w:spacing w:val="-2"/>
                <w:sz w:val="24"/>
              </w:rPr>
              <w:t>Obajana</w:t>
            </w:r>
          </w:p>
        </w:tc>
        <w:tc>
          <w:tcPr>
            <w:tcW w:w="1801" w:type="dxa"/>
          </w:tcPr>
          <w:p>
            <w:pPr>
              <w:pStyle w:val="TableParagraph"/>
              <w:spacing w:line="270" w:lineRule="exact" w:before="0"/>
              <w:ind w:left="104"/>
              <w:jc w:val="left"/>
              <w:rPr>
                <w:sz w:val="24"/>
              </w:rPr>
            </w:pPr>
            <w:r>
              <w:rPr>
                <w:spacing w:val="-5"/>
                <w:sz w:val="24"/>
              </w:rPr>
              <w:t>32</w:t>
            </w:r>
          </w:p>
        </w:tc>
        <w:tc>
          <w:tcPr>
            <w:tcW w:w="4494" w:type="dxa"/>
            <w:gridSpan w:val="2"/>
          </w:tcPr>
          <w:p>
            <w:pPr>
              <w:pStyle w:val="TableParagraph"/>
              <w:tabs>
                <w:tab w:pos="2179" w:val="left" w:leader="none"/>
              </w:tabs>
              <w:spacing w:line="270" w:lineRule="exact" w:before="0"/>
              <w:ind w:left="103"/>
              <w:jc w:val="left"/>
              <w:rPr>
                <w:sz w:val="24"/>
              </w:rPr>
            </w:pPr>
            <w:r>
              <w:rPr>
                <w:spacing w:val="-4"/>
                <w:sz w:val="24"/>
              </w:rPr>
              <w:t>7.51</w:t>
            </w:r>
            <w:r>
              <w:rPr>
                <w:sz w:val="24"/>
              </w:rPr>
              <w:tab/>
            </w:r>
            <w:r>
              <w:rPr>
                <w:spacing w:val="-2"/>
                <w:sz w:val="24"/>
              </w:rPr>
              <w:t>59.86</w:t>
            </w:r>
          </w:p>
        </w:tc>
      </w:tr>
      <w:tr>
        <w:trPr>
          <w:trHeight w:val="515" w:hRule="atLeast"/>
        </w:trPr>
        <w:tc>
          <w:tcPr>
            <w:tcW w:w="1102" w:type="dxa"/>
          </w:tcPr>
          <w:p>
            <w:pPr>
              <w:pStyle w:val="TableParagraph"/>
              <w:spacing w:line="270" w:lineRule="exact" w:before="0"/>
              <w:ind w:left="107"/>
              <w:jc w:val="left"/>
              <w:rPr>
                <w:sz w:val="24"/>
              </w:rPr>
            </w:pPr>
            <w:r>
              <w:rPr>
                <w:spacing w:val="-5"/>
                <w:sz w:val="24"/>
              </w:rPr>
              <w:t>h.</w:t>
            </w:r>
          </w:p>
        </w:tc>
        <w:tc>
          <w:tcPr>
            <w:tcW w:w="2159" w:type="dxa"/>
          </w:tcPr>
          <w:p>
            <w:pPr>
              <w:pStyle w:val="TableParagraph"/>
              <w:spacing w:line="270" w:lineRule="exact" w:before="0"/>
              <w:ind w:left="107"/>
              <w:jc w:val="left"/>
              <w:rPr>
                <w:sz w:val="24"/>
              </w:rPr>
            </w:pPr>
            <w:r>
              <w:rPr>
                <w:spacing w:val="-2"/>
                <w:sz w:val="24"/>
              </w:rPr>
              <w:t>Bagega</w:t>
            </w:r>
          </w:p>
        </w:tc>
        <w:tc>
          <w:tcPr>
            <w:tcW w:w="1801" w:type="dxa"/>
          </w:tcPr>
          <w:p>
            <w:pPr>
              <w:pStyle w:val="TableParagraph"/>
              <w:spacing w:line="270" w:lineRule="exact" w:before="0"/>
              <w:ind w:left="104"/>
              <w:jc w:val="left"/>
              <w:rPr>
                <w:sz w:val="24"/>
              </w:rPr>
            </w:pPr>
            <w:r>
              <w:rPr>
                <w:spacing w:val="-5"/>
                <w:sz w:val="24"/>
              </w:rPr>
              <w:t>38</w:t>
            </w:r>
          </w:p>
        </w:tc>
        <w:tc>
          <w:tcPr>
            <w:tcW w:w="4494" w:type="dxa"/>
            <w:gridSpan w:val="2"/>
          </w:tcPr>
          <w:p>
            <w:pPr>
              <w:pStyle w:val="TableParagraph"/>
              <w:tabs>
                <w:tab w:pos="2150" w:val="left" w:leader="none"/>
              </w:tabs>
              <w:spacing w:line="270" w:lineRule="exact" w:before="0"/>
              <w:ind w:left="103"/>
              <w:jc w:val="left"/>
              <w:rPr>
                <w:sz w:val="24"/>
              </w:rPr>
            </w:pPr>
            <w:r>
              <w:rPr>
                <w:spacing w:val="-4"/>
                <w:sz w:val="24"/>
              </w:rPr>
              <w:t>8.92</w:t>
            </w:r>
            <w:r>
              <w:rPr>
                <w:sz w:val="24"/>
              </w:rPr>
              <w:tab/>
            </w:r>
            <w:r>
              <w:rPr>
                <w:spacing w:val="-2"/>
                <w:sz w:val="24"/>
              </w:rPr>
              <w:t>68.78</w:t>
            </w:r>
          </w:p>
        </w:tc>
      </w:tr>
      <w:tr>
        <w:trPr>
          <w:trHeight w:val="518" w:hRule="atLeast"/>
        </w:trPr>
        <w:tc>
          <w:tcPr>
            <w:tcW w:w="1102" w:type="dxa"/>
          </w:tcPr>
          <w:p>
            <w:pPr>
              <w:pStyle w:val="TableParagraph"/>
              <w:spacing w:line="273" w:lineRule="exact" w:before="0"/>
              <w:ind w:left="107"/>
              <w:jc w:val="left"/>
              <w:rPr>
                <w:sz w:val="24"/>
              </w:rPr>
            </w:pPr>
            <w:r>
              <w:rPr>
                <w:spacing w:val="-5"/>
                <w:sz w:val="24"/>
              </w:rPr>
              <w:t>i.</w:t>
            </w:r>
          </w:p>
        </w:tc>
        <w:tc>
          <w:tcPr>
            <w:tcW w:w="2159" w:type="dxa"/>
          </w:tcPr>
          <w:p>
            <w:pPr>
              <w:pStyle w:val="TableParagraph"/>
              <w:spacing w:line="273" w:lineRule="exact" w:before="0"/>
              <w:ind w:left="107"/>
              <w:jc w:val="left"/>
              <w:rPr>
                <w:sz w:val="24"/>
              </w:rPr>
            </w:pPr>
            <w:r>
              <w:rPr>
                <w:spacing w:val="-2"/>
                <w:sz w:val="24"/>
              </w:rPr>
              <w:t>Bukkuyum</w:t>
            </w:r>
          </w:p>
        </w:tc>
        <w:tc>
          <w:tcPr>
            <w:tcW w:w="1801" w:type="dxa"/>
          </w:tcPr>
          <w:p>
            <w:pPr>
              <w:pStyle w:val="TableParagraph"/>
              <w:spacing w:line="273" w:lineRule="exact" w:before="0"/>
              <w:ind w:left="104"/>
              <w:jc w:val="left"/>
              <w:rPr>
                <w:sz w:val="24"/>
              </w:rPr>
            </w:pPr>
            <w:r>
              <w:rPr>
                <w:spacing w:val="-5"/>
                <w:sz w:val="24"/>
              </w:rPr>
              <w:t>34</w:t>
            </w:r>
          </w:p>
        </w:tc>
        <w:tc>
          <w:tcPr>
            <w:tcW w:w="4494" w:type="dxa"/>
            <w:gridSpan w:val="2"/>
          </w:tcPr>
          <w:p>
            <w:pPr>
              <w:pStyle w:val="TableParagraph"/>
              <w:tabs>
                <w:tab w:pos="2150" w:val="left" w:leader="none"/>
              </w:tabs>
              <w:spacing w:line="273" w:lineRule="exact" w:before="0"/>
              <w:ind w:left="103"/>
              <w:jc w:val="left"/>
              <w:rPr>
                <w:sz w:val="24"/>
              </w:rPr>
            </w:pPr>
            <w:r>
              <w:rPr>
                <w:spacing w:val="-4"/>
                <w:sz w:val="24"/>
              </w:rPr>
              <w:t>7.98</w:t>
            </w:r>
            <w:r>
              <w:rPr>
                <w:sz w:val="24"/>
              </w:rPr>
              <w:tab/>
            </w:r>
            <w:r>
              <w:rPr>
                <w:spacing w:val="-2"/>
                <w:sz w:val="24"/>
              </w:rPr>
              <w:t>76.76</w:t>
            </w:r>
          </w:p>
        </w:tc>
      </w:tr>
      <w:tr>
        <w:trPr>
          <w:trHeight w:val="517" w:hRule="atLeast"/>
        </w:trPr>
        <w:tc>
          <w:tcPr>
            <w:tcW w:w="1102" w:type="dxa"/>
          </w:tcPr>
          <w:p>
            <w:pPr>
              <w:pStyle w:val="TableParagraph"/>
              <w:spacing w:line="270" w:lineRule="exact" w:before="0"/>
              <w:ind w:left="107"/>
              <w:jc w:val="left"/>
              <w:rPr>
                <w:sz w:val="24"/>
              </w:rPr>
            </w:pPr>
            <w:r>
              <w:rPr>
                <w:spacing w:val="-5"/>
                <w:sz w:val="24"/>
              </w:rPr>
              <w:t>j.</w:t>
            </w:r>
          </w:p>
        </w:tc>
        <w:tc>
          <w:tcPr>
            <w:tcW w:w="2159" w:type="dxa"/>
          </w:tcPr>
          <w:p>
            <w:pPr>
              <w:pStyle w:val="TableParagraph"/>
              <w:spacing w:line="270" w:lineRule="exact" w:before="0"/>
              <w:ind w:left="107"/>
              <w:jc w:val="left"/>
              <w:rPr>
                <w:sz w:val="24"/>
              </w:rPr>
            </w:pPr>
            <w:r>
              <w:rPr>
                <w:spacing w:val="-2"/>
                <w:sz w:val="24"/>
              </w:rPr>
              <w:t>Maradun</w:t>
            </w:r>
          </w:p>
        </w:tc>
        <w:tc>
          <w:tcPr>
            <w:tcW w:w="1801" w:type="dxa"/>
          </w:tcPr>
          <w:p>
            <w:pPr>
              <w:pStyle w:val="TableParagraph"/>
              <w:spacing w:line="270" w:lineRule="exact" w:before="0"/>
              <w:ind w:left="104"/>
              <w:jc w:val="left"/>
              <w:rPr>
                <w:sz w:val="24"/>
              </w:rPr>
            </w:pPr>
            <w:r>
              <w:rPr>
                <w:spacing w:val="-5"/>
                <w:sz w:val="24"/>
              </w:rPr>
              <w:t>32</w:t>
            </w:r>
          </w:p>
        </w:tc>
        <w:tc>
          <w:tcPr>
            <w:tcW w:w="4494" w:type="dxa"/>
            <w:gridSpan w:val="2"/>
          </w:tcPr>
          <w:p>
            <w:pPr>
              <w:pStyle w:val="TableParagraph"/>
              <w:tabs>
                <w:tab w:pos="2150" w:val="left" w:leader="none"/>
              </w:tabs>
              <w:spacing w:line="270" w:lineRule="exact" w:before="0"/>
              <w:ind w:left="103"/>
              <w:jc w:val="left"/>
              <w:rPr>
                <w:sz w:val="24"/>
              </w:rPr>
            </w:pPr>
            <w:r>
              <w:rPr>
                <w:spacing w:val="-4"/>
                <w:sz w:val="24"/>
              </w:rPr>
              <w:t>7.51</w:t>
            </w:r>
            <w:r>
              <w:rPr>
                <w:sz w:val="24"/>
              </w:rPr>
              <w:tab/>
            </w:r>
            <w:r>
              <w:rPr>
                <w:spacing w:val="-2"/>
                <w:sz w:val="24"/>
              </w:rPr>
              <w:t>84.27</w:t>
            </w:r>
          </w:p>
        </w:tc>
      </w:tr>
      <w:tr>
        <w:trPr>
          <w:trHeight w:val="517" w:hRule="atLeast"/>
        </w:trPr>
        <w:tc>
          <w:tcPr>
            <w:tcW w:w="1102" w:type="dxa"/>
          </w:tcPr>
          <w:p>
            <w:pPr>
              <w:pStyle w:val="TableParagraph"/>
              <w:spacing w:line="270" w:lineRule="exact" w:before="0"/>
              <w:ind w:left="107"/>
              <w:jc w:val="left"/>
              <w:rPr>
                <w:sz w:val="24"/>
              </w:rPr>
            </w:pPr>
            <w:r>
              <w:rPr>
                <w:spacing w:val="-5"/>
                <w:sz w:val="24"/>
              </w:rPr>
              <w:t>k.</w:t>
            </w:r>
          </w:p>
        </w:tc>
        <w:tc>
          <w:tcPr>
            <w:tcW w:w="2159" w:type="dxa"/>
          </w:tcPr>
          <w:p>
            <w:pPr>
              <w:pStyle w:val="TableParagraph"/>
              <w:spacing w:line="270" w:lineRule="exact" w:before="0"/>
              <w:ind w:left="107"/>
              <w:jc w:val="left"/>
              <w:rPr>
                <w:sz w:val="24"/>
              </w:rPr>
            </w:pPr>
            <w:r>
              <w:rPr>
                <w:spacing w:val="-4"/>
                <w:sz w:val="24"/>
              </w:rPr>
              <w:t>Anka</w:t>
            </w:r>
          </w:p>
        </w:tc>
        <w:tc>
          <w:tcPr>
            <w:tcW w:w="1801" w:type="dxa"/>
          </w:tcPr>
          <w:p>
            <w:pPr>
              <w:pStyle w:val="TableParagraph"/>
              <w:spacing w:line="270" w:lineRule="exact" w:before="0"/>
              <w:ind w:left="104"/>
              <w:jc w:val="left"/>
              <w:rPr>
                <w:sz w:val="24"/>
              </w:rPr>
            </w:pPr>
            <w:r>
              <w:rPr>
                <w:spacing w:val="-5"/>
                <w:sz w:val="24"/>
              </w:rPr>
              <w:t>29</w:t>
            </w:r>
          </w:p>
        </w:tc>
        <w:tc>
          <w:tcPr>
            <w:tcW w:w="4494" w:type="dxa"/>
            <w:gridSpan w:val="2"/>
          </w:tcPr>
          <w:p>
            <w:pPr>
              <w:pStyle w:val="TableParagraph"/>
              <w:tabs>
                <w:tab w:pos="2119" w:val="left" w:leader="none"/>
              </w:tabs>
              <w:spacing w:line="270" w:lineRule="exact" w:before="0"/>
              <w:ind w:left="103"/>
              <w:jc w:val="left"/>
              <w:rPr>
                <w:sz w:val="24"/>
              </w:rPr>
            </w:pPr>
            <w:r>
              <w:rPr>
                <w:spacing w:val="-4"/>
                <w:sz w:val="24"/>
              </w:rPr>
              <w:t>6.80</w:t>
            </w:r>
            <w:r>
              <w:rPr>
                <w:sz w:val="24"/>
              </w:rPr>
              <w:tab/>
            </w:r>
            <w:r>
              <w:rPr>
                <w:spacing w:val="-2"/>
                <w:sz w:val="24"/>
              </w:rPr>
              <w:t>91.07</w:t>
            </w:r>
          </w:p>
        </w:tc>
      </w:tr>
      <w:tr>
        <w:trPr>
          <w:trHeight w:val="515" w:hRule="atLeast"/>
        </w:trPr>
        <w:tc>
          <w:tcPr>
            <w:tcW w:w="1102" w:type="dxa"/>
          </w:tcPr>
          <w:p>
            <w:pPr>
              <w:pStyle w:val="TableParagraph"/>
              <w:spacing w:line="270" w:lineRule="exact" w:before="0"/>
              <w:ind w:left="107"/>
              <w:jc w:val="left"/>
              <w:rPr>
                <w:sz w:val="24"/>
              </w:rPr>
            </w:pPr>
            <w:r>
              <w:rPr>
                <w:spacing w:val="-5"/>
                <w:sz w:val="24"/>
              </w:rPr>
              <w:t>l.</w:t>
            </w:r>
          </w:p>
        </w:tc>
        <w:tc>
          <w:tcPr>
            <w:tcW w:w="2159" w:type="dxa"/>
          </w:tcPr>
          <w:p>
            <w:pPr>
              <w:pStyle w:val="TableParagraph"/>
              <w:spacing w:line="270" w:lineRule="exact" w:before="0"/>
              <w:ind w:left="107"/>
              <w:jc w:val="left"/>
              <w:rPr>
                <w:sz w:val="24"/>
              </w:rPr>
            </w:pPr>
            <w:r>
              <w:rPr>
                <w:spacing w:val="-4"/>
                <w:sz w:val="24"/>
              </w:rPr>
              <w:t>Luku</w:t>
            </w:r>
          </w:p>
        </w:tc>
        <w:tc>
          <w:tcPr>
            <w:tcW w:w="1801" w:type="dxa"/>
          </w:tcPr>
          <w:p>
            <w:pPr>
              <w:pStyle w:val="TableParagraph"/>
              <w:spacing w:line="270" w:lineRule="exact" w:before="0"/>
              <w:ind w:left="104"/>
              <w:jc w:val="left"/>
              <w:rPr>
                <w:sz w:val="24"/>
              </w:rPr>
            </w:pPr>
            <w:r>
              <w:rPr>
                <w:spacing w:val="-5"/>
                <w:sz w:val="24"/>
              </w:rPr>
              <w:t>38</w:t>
            </w:r>
          </w:p>
        </w:tc>
        <w:tc>
          <w:tcPr>
            <w:tcW w:w="1934" w:type="dxa"/>
            <w:tcBorders>
              <w:right w:val="single" w:sz="6" w:space="0" w:color="000000"/>
            </w:tcBorders>
          </w:tcPr>
          <w:p>
            <w:pPr>
              <w:pStyle w:val="TableParagraph"/>
              <w:spacing w:line="270" w:lineRule="exact" w:before="0"/>
              <w:ind w:left="103"/>
              <w:jc w:val="left"/>
              <w:rPr>
                <w:sz w:val="24"/>
              </w:rPr>
            </w:pPr>
            <w:r>
              <w:rPr>
                <w:spacing w:val="-4"/>
                <w:sz w:val="24"/>
              </w:rPr>
              <w:t>8.92</w:t>
            </w:r>
          </w:p>
        </w:tc>
        <w:tc>
          <w:tcPr>
            <w:tcW w:w="2560" w:type="dxa"/>
            <w:tcBorders>
              <w:left w:val="single" w:sz="6" w:space="0" w:color="000000"/>
            </w:tcBorders>
          </w:tcPr>
          <w:p>
            <w:pPr>
              <w:pStyle w:val="TableParagraph"/>
              <w:spacing w:line="270" w:lineRule="exact" w:before="0"/>
              <w:ind w:left="123"/>
              <w:jc w:val="left"/>
              <w:rPr>
                <w:sz w:val="24"/>
              </w:rPr>
            </w:pPr>
            <w:r>
              <w:rPr>
                <w:spacing w:val="-5"/>
                <w:sz w:val="24"/>
              </w:rPr>
              <w:t>100</w:t>
            </w:r>
          </w:p>
        </w:tc>
      </w:tr>
      <w:tr>
        <w:trPr>
          <w:trHeight w:val="517" w:hRule="atLeast"/>
        </w:trPr>
        <w:tc>
          <w:tcPr>
            <w:tcW w:w="1102" w:type="dxa"/>
            <w:tcBorders>
              <w:bottom w:val="single" w:sz="8" w:space="0" w:color="000000"/>
            </w:tcBorders>
          </w:tcPr>
          <w:p>
            <w:pPr>
              <w:pStyle w:val="TableParagraph"/>
              <w:spacing w:line="273" w:lineRule="exact" w:before="0"/>
              <w:ind w:left="107"/>
              <w:jc w:val="left"/>
              <w:rPr>
                <w:sz w:val="24"/>
              </w:rPr>
            </w:pPr>
            <w:r>
              <w:rPr>
                <w:spacing w:val="-2"/>
                <w:sz w:val="24"/>
              </w:rPr>
              <w:t>Total</w:t>
            </w:r>
          </w:p>
        </w:tc>
        <w:tc>
          <w:tcPr>
            <w:tcW w:w="2159" w:type="dxa"/>
            <w:tcBorders>
              <w:bottom w:val="single" w:sz="8" w:space="0" w:color="000000"/>
            </w:tcBorders>
          </w:tcPr>
          <w:p>
            <w:pPr>
              <w:pStyle w:val="TableParagraph"/>
              <w:spacing w:line="273" w:lineRule="exact" w:before="0"/>
              <w:ind w:left="107"/>
              <w:jc w:val="left"/>
              <w:rPr>
                <w:sz w:val="24"/>
              </w:rPr>
            </w:pPr>
            <w:r>
              <w:rPr>
                <w:spacing w:val="-5"/>
                <w:sz w:val="24"/>
              </w:rPr>
              <w:t>N/A</w:t>
            </w:r>
          </w:p>
        </w:tc>
        <w:tc>
          <w:tcPr>
            <w:tcW w:w="1801" w:type="dxa"/>
            <w:tcBorders>
              <w:bottom w:val="single" w:sz="8" w:space="0" w:color="000000"/>
            </w:tcBorders>
          </w:tcPr>
          <w:p>
            <w:pPr>
              <w:pStyle w:val="TableParagraph"/>
              <w:spacing w:line="273" w:lineRule="exact" w:before="0"/>
              <w:ind w:left="104"/>
              <w:jc w:val="left"/>
              <w:rPr>
                <w:sz w:val="24"/>
              </w:rPr>
            </w:pPr>
            <w:r>
              <w:rPr>
                <w:spacing w:val="-5"/>
                <w:sz w:val="24"/>
              </w:rPr>
              <w:t>426</w:t>
            </w:r>
          </w:p>
        </w:tc>
        <w:tc>
          <w:tcPr>
            <w:tcW w:w="1934" w:type="dxa"/>
            <w:tcBorders>
              <w:bottom w:val="single" w:sz="8" w:space="0" w:color="000000"/>
              <w:right w:val="single" w:sz="6" w:space="0" w:color="000000"/>
            </w:tcBorders>
          </w:tcPr>
          <w:p>
            <w:pPr>
              <w:pStyle w:val="TableParagraph"/>
              <w:spacing w:line="273" w:lineRule="exact" w:before="0"/>
              <w:ind w:left="103"/>
              <w:jc w:val="left"/>
              <w:rPr>
                <w:sz w:val="24"/>
              </w:rPr>
            </w:pPr>
            <w:r>
              <w:rPr>
                <w:spacing w:val="-4"/>
                <w:sz w:val="24"/>
              </w:rPr>
              <w:t>100%</w:t>
            </w:r>
          </w:p>
        </w:tc>
        <w:tc>
          <w:tcPr>
            <w:tcW w:w="2560" w:type="dxa"/>
            <w:tcBorders>
              <w:left w:val="single" w:sz="6" w:space="0" w:color="000000"/>
              <w:bottom w:val="single" w:sz="8" w:space="0" w:color="000000"/>
            </w:tcBorders>
          </w:tcPr>
          <w:p>
            <w:pPr>
              <w:pStyle w:val="TableParagraph"/>
              <w:spacing w:before="0"/>
              <w:jc w:val="left"/>
              <w:rPr>
                <w:sz w:val="24"/>
              </w:rPr>
            </w:pPr>
          </w:p>
        </w:tc>
      </w:tr>
    </w:tbl>
    <w:p>
      <w:pPr>
        <w:pStyle w:val="BodyText"/>
      </w:pPr>
    </w:p>
    <w:p>
      <w:pPr>
        <w:pStyle w:val="BodyText"/>
        <w:spacing w:before="17"/>
      </w:pPr>
    </w:p>
    <w:p>
      <w:pPr>
        <w:pStyle w:val="BodyText"/>
        <w:spacing w:line="480" w:lineRule="auto" w:before="1"/>
        <w:ind w:left="400" w:right="576"/>
        <w:jc w:val="both"/>
      </w:pPr>
      <w:r>
        <w:rPr/>
        <w:t>The above Table states the various places/communities of the respondents and their percentage spread across the mentioned communities in Plateau (communities “a-d” above), Zamfara (communities “h-k” above), Kogi (communities “e-g” above) and Niger States (community “l” above). The total respondents from communities “a-d” were 158 representing 37.08%, while the total respondents from communities “e-g” and “h-k” were 97 and 133 connoting 22.8% and 31.2% respectively. Community “l”, had 38 Respondent, at 8.92%.</w:t>
      </w:r>
    </w:p>
    <w:p>
      <w:pPr>
        <w:pStyle w:val="BodyText"/>
        <w:spacing w:before="17"/>
      </w:pPr>
    </w:p>
    <w:p>
      <w:pPr>
        <w:pStyle w:val="Heading2"/>
        <w:numPr>
          <w:ilvl w:val="1"/>
          <w:numId w:val="35"/>
        </w:numPr>
        <w:tabs>
          <w:tab w:pos="788" w:val="left" w:leader="none"/>
        </w:tabs>
        <w:spacing w:line="480" w:lineRule="auto" w:before="0" w:after="0"/>
        <w:ind w:left="400" w:right="579" w:firstLine="0"/>
        <w:jc w:val="left"/>
      </w:pPr>
      <w:r>
        <w:rPr/>
        <w:t>Analysis of Data Collected Pursuant to Questionnaire Administered at NESREA and</w:t>
      </w:r>
      <w:r>
        <w:rPr>
          <w:spacing w:val="80"/>
        </w:rPr>
        <w:t> </w:t>
      </w:r>
      <w:r>
        <w:rPr/>
        <w:t>FMM&amp; SD</w:t>
      </w:r>
    </w:p>
    <w:p>
      <w:pPr>
        <w:pStyle w:val="BodyText"/>
        <w:spacing w:before="8"/>
        <w:rPr>
          <w:b/>
        </w:rPr>
      </w:pPr>
    </w:p>
    <w:p>
      <w:pPr>
        <w:pStyle w:val="BodyText"/>
        <w:spacing w:line="480" w:lineRule="auto"/>
        <w:ind w:left="400" w:right="583"/>
        <w:jc w:val="both"/>
      </w:pPr>
      <w:r>
        <w:rPr/>
        <w:t>The above sub-head relates to the analysis of data obtained from questionnaire administered on staff of the Federal Ministry of Mines and Steel Development and National Environmental Standards Regulations Enforcement Agency, which follows below:</w:t>
      </w:r>
    </w:p>
    <w:p>
      <w:pPr>
        <w:spacing w:after="0" w:line="480" w:lineRule="auto"/>
        <w:jc w:val="both"/>
        <w:sectPr>
          <w:footerReference w:type="default" r:id="rId79"/>
          <w:pgSz w:w="12240" w:h="15840"/>
          <w:pgMar w:header="0" w:footer="1012" w:top="1420" w:bottom="1200" w:left="1040" w:right="860"/>
          <w:pgNumType w:start="374"/>
        </w:sectPr>
      </w:pPr>
    </w:p>
    <w:p>
      <w:pPr>
        <w:pStyle w:val="BodyText"/>
        <w:spacing w:line="491" w:lineRule="auto" w:before="72" w:after="5"/>
        <w:ind w:left="400" w:right="7113"/>
      </w:pPr>
      <w:r>
        <w:rPr>
          <w:b/>
        </w:rPr>
        <w:t>SECTION A</w:t>
      </w:r>
      <w:r>
        <w:rPr/>
        <w:t>: Bio Data Table</w:t>
      </w:r>
      <w:r>
        <w:rPr>
          <w:spacing w:val="-10"/>
        </w:rPr>
        <w:t> </w:t>
      </w:r>
      <w:r>
        <w:rPr/>
        <w:t>1:</w:t>
      </w:r>
      <w:r>
        <w:rPr>
          <w:spacing w:val="-10"/>
        </w:rPr>
        <w:t> </w:t>
      </w:r>
      <w:r>
        <w:rPr/>
        <w:t>Sex</w:t>
      </w:r>
      <w:r>
        <w:rPr>
          <w:spacing w:val="-9"/>
        </w:rPr>
        <w:t> </w:t>
      </w:r>
      <w:r>
        <w:rPr/>
        <w:t>of</w:t>
      </w:r>
      <w:r>
        <w:rPr>
          <w:spacing w:val="-10"/>
        </w:rPr>
        <w:t> </w:t>
      </w:r>
      <w:r>
        <w:rPr/>
        <w:t>Respondents</w:t>
      </w: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0"/>
        <w:gridCol w:w="1476"/>
        <w:gridCol w:w="1247"/>
        <w:gridCol w:w="1463"/>
        <w:gridCol w:w="1852"/>
      </w:tblGrid>
      <w:tr>
        <w:trPr>
          <w:trHeight w:val="655" w:hRule="atLeast"/>
        </w:trPr>
        <w:tc>
          <w:tcPr>
            <w:tcW w:w="2270" w:type="dxa"/>
          </w:tcPr>
          <w:p>
            <w:pPr>
              <w:pStyle w:val="TableParagraph"/>
              <w:ind w:left="673"/>
              <w:jc w:val="left"/>
              <w:rPr>
                <w:sz w:val="24"/>
              </w:rPr>
            </w:pPr>
            <w:r>
              <w:rPr>
                <w:spacing w:val="-2"/>
                <w:sz w:val="24"/>
              </w:rPr>
              <w:t>Variables</w:t>
            </w:r>
          </w:p>
        </w:tc>
        <w:tc>
          <w:tcPr>
            <w:tcW w:w="1476" w:type="dxa"/>
            <w:tcBorders>
              <w:right w:val="single" w:sz="8" w:space="0" w:color="000000"/>
            </w:tcBorders>
          </w:tcPr>
          <w:p>
            <w:pPr>
              <w:pStyle w:val="TableParagraph"/>
              <w:ind w:left="235"/>
              <w:jc w:val="left"/>
              <w:rPr>
                <w:sz w:val="24"/>
              </w:rPr>
            </w:pPr>
            <w:r>
              <w:rPr>
                <w:spacing w:val="-2"/>
                <w:sz w:val="24"/>
              </w:rPr>
              <w:t>Frequency</w:t>
            </w:r>
          </w:p>
        </w:tc>
        <w:tc>
          <w:tcPr>
            <w:tcW w:w="1247" w:type="dxa"/>
            <w:tcBorders>
              <w:left w:val="single" w:sz="8" w:space="0" w:color="000000"/>
              <w:right w:val="single" w:sz="8" w:space="0" w:color="000000"/>
            </w:tcBorders>
          </w:tcPr>
          <w:p>
            <w:pPr>
              <w:pStyle w:val="TableParagraph"/>
              <w:ind w:left="276"/>
              <w:jc w:val="left"/>
              <w:rPr>
                <w:sz w:val="24"/>
              </w:rPr>
            </w:pPr>
            <w:r>
              <w:rPr>
                <w:spacing w:val="-2"/>
                <w:sz w:val="24"/>
              </w:rPr>
              <w:t>Percent</w:t>
            </w:r>
          </w:p>
        </w:tc>
        <w:tc>
          <w:tcPr>
            <w:tcW w:w="1463" w:type="dxa"/>
            <w:tcBorders>
              <w:left w:val="single" w:sz="8" w:space="0" w:color="000000"/>
              <w:right w:val="single" w:sz="8" w:space="0" w:color="000000"/>
            </w:tcBorders>
          </w:tcPr>
          <w:p>
            <w:pPr>
              <w:pStyle w:val="TableParagraph"/>
              <w:ind w:right="43"/>
              <w:rPr>
                <w:sz w:val="24"/>
              </w:rPr>
            </w:pPr>
            <w:r>
              <w:rPr>
                <w:sz w:val="24"/>
              </w:rPr>
              <w:t>Valid</w:t>
            </w:r>
            <w:r>
              <w:rPr>
                <w:spacing w:val="-2"/>
                <w:sz w:val="24"/>
              </w:rPr>
              <w:t> Percent</w:t>
            </w:r>
          </w:p>
        </w:tc>
        <w:tc>
          <w:tcPr>
            <w:tcW w:w="1852" w:type="dxa"/>
            <w:tcBorders>
              <w:left w:val="single" w:sz="8" w:space="0" w:color="000000"/>
            </w:tcBorders>
          </w:tcPr>
          <w:p>
            <w:pPr>
              <w:pStyle w:val="TableParagraph"/>
              <w:spacing w:line="320" w:lineRule="exact" w:before="0"/>
              <w:ind w:left="574" w:hanging="202"/>
              <w:jc w:val="left"/>
              <w:rPr>
                <w:sz w:val="24"/>
              </w:rPr>
            </w:pPr>
            <w:r>
              <w:rPr>
                <w:spacing w:val="-2"/>
                <w:sz w:val="24"/>
              </w:rPr>
              <w:t>Cumulative Percent</w:t>
            </w:r>
          </w:p>
        </w:tc>
      </w:tr>
      <w:tr>
        <w:trPr>
          <w:trHeight w:val="374" w:hRule="atLeast"/>
        </w:trPr>
        <w:tc>
          <w:tcPr>
            <w:tcW w:w="2270" w:type="dxa"/>
            <w:tcBorders>
              <w:bottom w:val="nil"/>
            </w:tcBorders>
          </w:tcPr>
          <w:p>
            <w:pPr>
              <w:pStyle w:val="TableParagraph"/>
              <w:spacing w:before="36"/>
              <w:ind w:left="238"/>
              <w:jc w:val="center"/>
              <w:rPr>
                <w:sz w:val="24"/>
              </w:rPr>
            </w:pPr>
            <w:r>
              <w:rPr>
                <w:spacing w:val="-4"/>
                <w:sz w:val="24"/>
              </w:rPr>
              <w:t>Male</w:t>
            </w:r>
          </w:p>
        </w:tc>
        <w:tc>
          <w:tcPr>
            <w:tcW w:w="1476" w:type="dxa"/>
            <w:tcBorders>
              <w:bottom w:val="nil"/>
              <w:right w:val="single" w:sz="8" w:space="0" w:color="000000"/>
            </w:tcBorders>
          </w:tcPr>
          <w:p>
            <w:pPr>
              <w:pStyle w:val="TableParagraph"/>
              <w:spacing w:before="36"/>
              <w:ind w:right="37"/>
              <w:rPr>
                <w:sz w:val="24"/>
              </w:rPr>
            </w:pPr>
            <w:r>
              <w:rPr>
                <w:spacing w:val="-5"/>
                <w:sz w:val="24"/>
              </w:rPr>
              <w:t>79</w:t>
            </w:r>
          </w:p>
        </w:tc>
        <w:tc>
          <w:tcPr>
            <w:tcW w:w="1247" w:type="dxa"/>
            <w:tcBorders>
              <w:left w:val="single" w:sz="8" w:space="0" w:color="000000"/>
              <w:bottom w:val="nil"/>
              <w:right w:val="single" w:sz="8" w:space="0" w:color="000000"/>
            </w:tcBorders>
          </w:tcPr>
          <w:p>
            <w:pPr>
              <w:pStyle w:val="TableParagraph"/>
              <w:spacing w:before="36"/>
              <w:ind w:right="34"/>
              <w:rPr>
                <w:sz w:val="24"/>
              </w:rPr>
            </w:pPr>
            <w:r>
              <w:rPr>
                <w:spacing w:val="-4"/>
                <w:sz w:val="24"/>
              </w:rPr>
              <w:t>77.5</w:t>
            </w:r>
          </w:p>
        </w:tc>
        <w:tc>
          <w:tcPr>
            <w:tcW w:w="1463" w:type="dxa"/>
            <w:tcBorders>
              <w:left w:val="single" w:sz="8" w:space="0" w:color="000000"/>
              <w:bottom w:val="nil"/>
              <w:right w:val="single" w:sz="8" w:space="0" w:color="000000"/>
            </w:tcBorders>
          </w:tcPr>
          <w:p>
            <w:pPr>
              <w:pStyle w:val="TableParagraph"/>
              <w:spacing w:before="36"/>
              <w:ind w:right="32"/>
              <w:rPr>
                <w:sz w:val="24"/>
              </w:rPr>
            </w:pPr>
            <w:r>
              <w:rPr>
                <w:spacing w:val="-4"/>
                <w:sz w:val="24"/>
              </w:rPr>
              <w:t>77.5</w:t>
            </w:r>
          </w:p>
        </w:tc>
        <w:tc>
          <w:tcPr>
            <w:tcW w:w="1852" w:type="dxa"/>
            <w:tcBorders>
              <w:left w:val="single" w:sz="8" w:space="0" w:color="000000"/>
              <w:bottom w:val="nil"/>
            </w:tcBorders>
          </w:tcPr>
          <w:p>
            <w:pPr>
              <w:pStyle w:val="TableParagraph"/>
              <w:spacing w:before="36"/>
              <w:ind w:right="33"/>
              <w:rPr>
                <w:sz w:val="24"/>
              </w:rPr>
            </w:pPr>
            <w:r>
              <w:rPr>
                <w:spacing w:val="-4"/>
                <w:sz w:val="24"/>
              </w:rPr>
              <w:t>77.5</w:t>
            </w:r>
          </w:p>
        </w:tc>
      </w:tr>
      <w:tr>
        <w:trPr>
          <w:trHeight w:val="403" w:hRule="atLeast"/>
        </w:trPr>
        <w:tc>
          <w:tcPr>
            <w:tcW w:w="2270" w:type="dxa"/>
            <w:tcBorders>
              <w:top w:val="nil"/>
              <w:bottom w:val="nil"/>
            </w:tcBorders>
          </w:tcPr>
          <w:p>
            <w:pPr>
              <w:pStyle w:val="TableParagraph"/>
              <w:spacing w:before="51"/>
              <w:ind w:left="985"/>
              <w:jc w:val="left"/>
              <w:rPr>
                <w:sz w:val="24"/>
              </w:rPr>
            </w:pPr>
            <w:r>
              <w:rPr>
                <w:spacing w:val="-2"/>
                <w:sz w:val="24"/>
              </w:rPr>
              <w:t>Female</w:t>
            </w:r>
          </w:p>
        </w:tc>
        <w:tc>
          <w:tcPr>
            <w:tcW w:w="1476" w:type="dxa"/>
            <w:tcBorders>
              <w:top w:val="nil"/>
              <w:bottom w:val="nil"/>
              <w:right w:val="single" w:sz="8" w:space="0" w:color="000000"/>
            </w:tcBorders>
          </w:tcPr>
          <w:p>
            <w:pPr>
              <w:pStyle w:val="TableParagraph"/>
              <w:spacing w:before="51"/>
              <w:ind w:right="37"/>
              <w:rPr>
                <w:sz w:val="24"/>
              </w:rPr>
            </w:pPr>
            <w:r>
              <w:rPr>
                <w:spacing w:val="-5"/>
                <w:sz w:val="24"/>
              </w:rPr>
              <w:t>23</w:t>
            </w:r>
          </w:p>
        </w:tc>
        <w:tc>
          <w:tcPr>
            <w:tcW w:w="1247" w:type="dxa"/>
            <w:tcBorders>
              <w:top w:val="nil"/>
              <w:left w:val="single" w:sz="8" w:space="0" w:color="000000"/>
              <w:bottom w:val="nil"/>
              <w:right w:val="single" w:sz="8" w:space="0" w:color="000000"/>
            </w:tcBorders>
          </w:tcPr>
          <w:p>
            <w:pPr>
              <w:pStyle w:val="TableParagraph"/>
              <w:spacing w:before="51"/>
              <w:ind w:right="34"/>
              <w:rPr>
                <w:sz w:val="24"/>
              </w:rPr>
            </w:pPr>
            <w:r>
              <w:rPr>
                <w:spacing w:val="-4"/>
                <w:sz w:val="24"/>
              </w:rPr>
              <w:t>22.5</w:t>
            </w:r>
          </w:p>
        </w:tc>
        <w:tc>
          <w:tcPr>
            <w:tcW w:w="1463" w:type="dxa"/>
            <w:tcBorders>
              <w:top w:val="nil"/>
              <w:left w:val="single" w:sz="8" w:space="0" w:color="000000"/>
              <w:bottom w:val="nil"/>
              <w:right w:val="single" w:sz="8" w:space="0" w:color="000000"/>
            </w:tcBorders>
          </w:tcPr>
          <w:p>
            <w:pPr>
              <w:pStyle w:val="TableParagraph"/>
              <w:spacing w:before="51"/>
              <w:ind w:right="32"/>
              <w:rPr>
                <w:sz w:val="24"/>
              </w:rPr>
            </w:pPr>
            <w:r>
              <w:rPr>
                <w:spacing w:val="-2"/>
                <w:sz w:val="24"/>
              </w:rPr>
              <w:t>2.2.5</w:t>
            </w:r>
          </w:p>
        </w:tc>
        <w:tc>
          <w:tcPr>
            <w:tcW w:w="1852" w:type="dxa"/>
            <w:tcBorders>
              <w:top w:val="nil"/>
              <w:left w:val="single" w:sz="8" w:space="0" w:color="000000"/>
              <w:bottom w:val="nil"/>
            </w:tcBorders>
          </w:tcPr>
          <w:p>
            <w:pPr>
              <w:pStyle w:val="TableParagraph"/>
              <w:spacing w:before="51"/>
              <w:ind w:right="33"/>
              <w:rPr>
                <w:sz w:val="24"/>
              </w:rPr>
            </w:pPr>
            <w:r>
              <w:rPr>
                <w:spacing w:val="-2"/>
                <w:sz w:val="24"/>
              </w:rPr>
              <w:t>100.0</w:t>
            </w:r>
          </w:p>
        </w:tc>
      </w:tr>
      <w:tr>
        <w:trPr>
          <w:trHeight w:val="380" w:hRule="atLeast"/>
        </w:trPr>
        <w:tc>
          <w:tcPr>
            <w:tcW w:w="2270" w:type="dxa"/>
            <w:tcBorders>
              <w:top w:val="nil"/>
            </w:tcBorders>
          </w:tcPr>
          <w:p>
            <w:pPr>
              <w:pStyle w:val="TableParagraph"/>
              <w:spacing w:before="65"/>
              <w:ind w:left="985"/>
              <w:jc w:val="left"/>
              <w:rPr>
                <w:sz w:val="24"/>
              </w:rPr>
            </w:pPr>
            <w:r>
              <w:rPr>
                <w:spacing w:val="-2"/>
                <w:sz w:val="24"/>
              </w:rPr>
              <w:t>Total</w:t>
            </w:r>
          </w:p>
        </w:tc>
        <w:tc>
          <w:tcPr>
            <w:tcW w:w="1476" w:type="dxa"/>
            <w:tcBorders>
              <w:top w:val="nil"/>
              <w:right w:val="single" w:sz="8" w:space="0" w:color="000000"/>
            </w:tcBorders>
          </w:tcPr>
          <w:p>
            <w:pPr>
              <w:pStyle w:val="TableParagraph"/>
              <w:spacing w:before="65"/>
              <w:ind w:right="37"/>
              <w:rPr>
                <w:sz w:val="24"/>
              </w:rPr>
            </w:pPr>
            <w:r>
              <w:rPr>
                <w:spacing w:val="-5"/>
                <w:sz w:val="24"/>
              </w:rPr>
              <w:t>102</w:t>
            </w:r>
          </w:p>
        </w:tc>
        <w:tc>
          <w:tcPr>
            <w:tcW w:w="1247" w:type="dxa"/>
            <w:tcBorders>
              <w:top w:val="nil"/>
              <w:left w:val="single" w:sz="8" w:space="0" w:color="000000"/>
              <w:right w:val="single" w:sz="8" w:space="0" w:color="000000"/>
            </w:tcBorders>
          </w:tcPr>
          <w:p>
            <w:pPr>
              <w:pStyle w:val="TableParagraph"/>
              <w:spacing w:before="65"/>
              <w:ind w:right="34"/>
              <w:rPr>
                <w:sz w:val="24"/>
              </w:rPr>
            </w:pPr>
            <w:r>
              <w:rPr>
                <w:spacing w:val="-2"/>
                <w:sz w:val="24"/>
              </w:rPr>
              <w:t>100.0</w:t>
            </w:r>
          </w:p>
        </w:tc>
        <w:tc>
          <w:tcPr>
            <w:tcW w:w="1463" w:type="dxa"/>
            <w:tcBorders>
              <w:top w:val="nil"/>
              <w:left w:val="single" w:sz="8" w:space="0" w:color="000000"/>
              <w:right w:val="single" w:sz="8" w:space="0" w:color="000000"/>
            </w:tcBorders>
          </w:tcPr>
          <w:p>
            <w:pPr>
              <w:pStyle w:val="TableParagraph"/>
              <w:spacing w:before="65"/>
              <w:ind w:right="32"/>
              <w:rPr>
                <w:sz w:val="24"/>
              </w:rPr>
            </w:pPr>
            <w:r>
              <w:rPr>
                <w:spacing w:val="-2"/>
                <w:sz w:val="24"/>
              </w:rPr>
              <w:t>100.0</w:t>
            </w:r>
          </w:p>
        </w:tc>
        <w:tc>
          <w:tcPr>
            <w:tcW w:w="1852" w:type="dxa"/>
            <w:tcBorders>
              <w:top w:val="nil"/>
              <w:left w:val="single" w:sz="8" w:space="0" w:color="000000"/>
            </w:tcBorders>
          </w:tcPr>
          <w:p>
            <w:pPr>
              <w:pStyle w:val="TableParagraph"/>
              <w:spacing w:before="0"/>
              <w:jc w:val="left"/>
              <w:rPr>
                <w:sz w:val="24"/>
              </w:rPr>
            </w:pPr>
          </w:p>
        </w:tc>
      </w:tr>
    </w:tbl>
    <w:p>
      <w:pPr>
        <w:pStyle w:val="BodyText"/>
      </w:pPr>
    </w:p>
    <w:p>
      <w:pPr>
        <w:pStyle w:val="BodyText"/>
      </w:pPr>
    </w:p>
    <w:p>
      <w:pPr>
        <w:pStyle w:val="BodyText"/>
        <w:spacing w:before="4"/>
      </w:pPr>
    </w:p>
    <w:p>
      <w:pPr>
        <w:pStyle w:val="BodyText"/>
        <w:spacing w:line="480" w:lineRule="auto"/>
        <w:ind w:left="400" w:right="578"/>
        <w:jc w:val="both"/>
      </w:pPr>
      <w:r>
        <w:rPr/>
        <w:t>The categorization of respondents on gender basis is to particularly elicit the percentage of gender participation; as the involvement of both sexes allows for gender integrated expression of views. It also allows for a basis of determining the number of or percentage of male to female that participated in the exercise. Consequently, from the foregoing Table, 79 male respondents responded to the questionnaire while female respondents were 23 representing</w:t>
      </w:r>
      <w:r>
        <w:rPr>
          <w:spacing w:val="-1"/>
        </w:rPr>
        <w:t> </w:t>
      </w:r>
      <w:r>
        <w:rPr/>
        <w:t>77.5% and 22.5% respectively of the total respondents.</w:t>
      </w:r>
    </w:p>
    <w:p>
      <w:pPr>
        <w:pStyle w:val="BodyText"/>
        <w:spacing w:before="12"/>
      </w:pPr>
    </w:p>
    <w:p>
      <w:pPr>
        <w:pStyle w:val="BodyText"/>
        <w:ind w:left="400"/>
        <w:jc w:val="both"/>
      </w:pPr>
      <w:r>
        <w:rPr/>
        <w:t>Table</w:t>
      </w:r>
      <w:r>
        <w:rPr>
          <w:spacing w:val="-2"/>
        </w:rPr>
        <w:t> </w:t>
      </w:r>
      <w:r>
        <w:rPr/>
        <w:t>2:</w:t>
      </w:r>
      <w:r>
        <w:rPr>
          <w:spacing w:val="-2"/>
        </w:rPr>
        <w:t> </w:t>
      </w:r>
      <w:r>
        <w:rPr/>
        <w:t>Educational</w:t>
      </w:r>
      <w:r>
        <w:rPr>
          <w:spacing w:val="-1"/>
        </w:rPr>
        <w:t> </w:t>
      </w:r>
      <w:r>
        <w:rPr/>
        <w:t>Qualification</w:t>
      </w:r>
      <w:r>
        <w:rPr>
          <w:spacing w:val="-2"/>
        </w:rPr>
        <w:t> </w:t>
      </w:r>
      <w:r>
        <w:rPr/>
        <w:t>of</w:t>
      </w:r>
      <w:r>
        <w:rPr>
          <w:spacing w:val="-2"/>
        </w:rPr>
        <w:t> Respondents</w:t>
      </w:r>
    </w:p>
    <w:p>
      <w:pPr>
        <w:pStyle w:val="BodyText"/>
        <w:rPr>
          <w:sz w:val="20"/>
        </w:rPr>
      </w:pPr>
    </w:p>
    <w:p>
      <w:pPr>
        <w:pStyle w:val="BodyText"/>
        <w:rPr>
          <w:sz w:val="20"/>
        </w:rPr>
      </w:pPr>
    </w:p>
    <w:p>
      <w:pPr>
        <w:pStyle w:val="BodyText"/>
        <w:spacing w:before="139"/>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39"/>
        <w:gridCol w:w="1398"/>
        <w:gridCol w:w="1228"/>
        <w:gridCol w:w="1676"/>
        <w:gridCol w:w="1794"/>
      </w:tblGrid>
      <w:tr>
        <w:trPr>
          <w:trHeight w:val="641" w:hRule="atLeast"/>
        </w:trPr>
        <w:tc>
          <w:tcPr>
            <w:tcW w:w="2439" w:type="dxa"/>
          </w:tcPr>
          <w:p>
            <w:pPr>
              <w:pStyle w:val="TableParagraph"/>
              <w:ind w:left="757"/>
              <w:jc w:val="left"/>
              <w:rPr>
                <w:sz w:val="24"/>
              </w:rPr>
            </w:pPr>
            <w:r>
              <w:rPr>
                <w:spacing w:val="-2"/>
                <w:sz w:val="24"/>
              </w:rPr>
              <w:t>Variables</w:t>
            </w:r>
          </w:p>
        </w:tc>
        <w:tc>
          <w:tcPr>
            <w:tcW w:w="1398" w:type="dxa"/>
            <w:tcBorders>
              <w:right w:val="single" w:sz="8" w:space="0" w:color="000000"/>
            </w:tcBorders>
          </w:tcPr>
          <w:p>
            <w:pPr>
              <w:pStyle w:val="TableParagraph"/>
              <w:ind w:left="195"/>
              <w:jc w:val="left"/>
              <w:rPr>
                <w:sz w:val="24"/>
              </w:rPr>
            </w:pPr>
            <w:r>
              <w:rPr>
                <w:spacing w:val="-2"/>
                <w:sz w:val="24"/>
              </w:rPr>
              <w:t>Frequency</w:t>
            </w:r>
          </w:p>
        </w:tc>
        <w:tc>
          <w:tcPr>
            <w:tcW w:w="1228" w:type="dxa"/>
            <w:tcBorders>
              <w:left w:val="single" w:sz="8" w:space="0" w:color="000000"/>
              <w:right w:val="single" w:sz="8" w:space="0" w:color="000000"/>
            </w:tcBorders>
          </w:tcPr>
          <w:p>
            <w:pPr>
              <w:pStyle w:val="TableParagraph"/>
              <w:ind w:left="262"/>
              <w:jc w:val="left"/>
              <w:rPr>
                <w:sz w:val="24"/>
              </w:rPr>
            </w:pPr>
            <w:r>
              <w:rPr>
                <w:spacing w:val="-2"/>
                <w:sz w:val="24"/>
              </w:rPr>
              <w:t>Percent</w:t>
            </w:r>
          </w:p>
        </w:tc>
        <w:tc>
          <w:tcPr>
            <w:tcW w:w="1676" w:type="dxa"/>
            <w:tcBorders>
              <w:left w:val="single" w:sz="8" w:space="0" w:color="000000"/>
              <w:right w:val="single" w:sz="8" w:space="0" w:color="000000"/>
            </w:tcBorders>
          </w:tcPr>
          <w:p>
            <w:pPr>
              <w:pStyle w:val="TableParagraph"/>
              <w:ind w:left="189"/>
              <w:jc w:val="left"/>
              <w:rPr>
                <w:sz w:val="24"/>
              </w:rPr>
            </w:pPr>
            <w:r>
              <w:rPr>
                <w:sz w:val="24"/>
              </w:rPr>
              <w:t>Valid</w:t>
            </w:r>
            <w:r>
              <w:rPr>
                <w:spacing w:val="-2"/>
                <w:sz w:val="24"/>
              </w:rPr>
              <w:t> Percent</w:t>
            </w:r>
          </w:p>
        </w:tc>
        <w:tc>
          <w:tcPr>
            <w:tcW w:w="1794" w:type="dxa"/>
            <w:tcBorders>
              <w:left w:val="single" w:sz="8" w:space="0" w:color="000000"/>
            </w:tcBorders>
          </w:tcPr>
          <w:p>
            <w:pPr>
              <w:pStyle w:val="TableParagraph"/>
              <w:spacing w:line="320" w:lineRule="exact" w:before="0"/>
              <w:ind w:left="536" w:hanging="200"/>
              <w:jc w:val="left"/>
              <w:rPr>
                <w:sz w:val="24"/>
              </w:rPr>
            </w:pPr>
            <w:r>
              <w:rPr>
                <w:spacing w:val="-2"/>
                <w:sz w:val="24"/>
              </w:rPr>
              <w:t>Cumulative Percent</w:t>
            </w:r>
          </w:p>
        </w:tc>
      </w:tr>
      <w:tr>
        <w:trPr>
          <w:trHeight w:val="446" w:hRule="atLeast"/>
        </w:trPr>
        <w:tc>
          <w:tcPr>
            <w:tcW w:w="2439" w:type="dxa"/>
            <w:tcBorders>
              <w:bottom w:val="nil"/>
            </w:tcBorders>
          </w:tcPr>
          <w:p>
            <w:pPr>
              <w:pStyle w:val="TableParagraph"/>
              <w:spacing w:before="36"/>
              <w:ind w:left="951"/>
              <w:jc w:val="left"/>
              <w:rPr>
                <w:sz w:val="24"/>
              </w:rPr>
            </w:pPr>
            <w:r>
              <w:rPr>
                <w:spacing w:val="-2"/>
                <w:sz w:val="24"/>
              </w:rPr>
              <w:t>Primary</w:t>
            </w:r>
          </w:p>
        </w:tc>
        <w:tc>
          <w:tcPr>
            <w:tcW w:w="1398" w:type="dxa"/>
            <w:tcBorders>
              <w:bottom w:val="nil"/>
              <w:right w:val="single" w:sz="8" w:space="0" w:color="000000"/>
            </w:tcBorders>
          </w:tcPr>
          <w:p>
            <w:pPr>
              <w:pStyle w:val="TableParagraph"/>
              <w:spacing w:before="36"/>
              <w:ind w:right="39"/>
              <w:rPr>
                <w:sz w:val="24"/>
              </w:rPr>
            </w:pPr>
            <w:r>
              <w:rPr>
                <w:spacing w:val="-10"/>
                <w:sz w:val="24"/>
              </w:rPr>
              <w:t>0</w:t>
            </w:r>
          </w:p>
        </w:tc>
        <w:tc>
          <w:tcPr>
            <w:tcW w:w="1228" w:type="dxa"/>
            <w:tcBorders>
              <w:left w:val="single" w:sz="8" w:space="0" w:color="000000"/>
              <w:bottom w:val="nil"/>
              <w:right w:val="single" w:sz="8" w:space="0" w:color="000000"/>
            </w:tcBorders>
          </w:tcPr>
          <w:p>
            <w:pPr>
              <w:pStyle w:val="TableParagraph"/>
              <w:spacing w:before="36"/>
              <w:ind w:right="38"/>
              <w:rPr>
                <w:sz w:val="24"/>
              </w:rPr>
            </w:pPr>
            <w:r>
              <w:rPr>
                <w:spacing w:val="-10"/>
                <w:sz w:val="24"/>
              </w:rPr>
              <w:t>0</w:t>
            </w:r>
          </w:p>
        </w:tc>
        <w:tc>
          <w:tcPr>
            <w:tcW w:w="1676" w:type="dxa"/>
            <w:tcBorders>
              <w:left w:val="single" w:sz="8" w:space="0" w:color="000000"/>
              <w:bottom w:val="nil"/>
              <w:right w:val="single" w:sz="8" w:space="0" w:color="000000"/>
            </w:tcBorders>
          </w:tcPr>
          <w:p>
            <w:pPr>
              <w:pStyle w:val="TableParagraph"/>
              <w:spacing w:before="36"/>
              <w:ind w:right="39"/>
              <w:rPr>
                <w:sz w:val="24"/>
              </w:rPr>
            </w:pPr>
            <w:r>
              <w:rPr>
                <w:spacing w:val="-10"/>
                <w:sz w:val="24"/>
              </w:rPr>
              <w:t>0</w:t>
            </w:r>
          </w:p>
        </w:tc>
        <w:tc>
          <w:tcPr>
            <w:tcW w:w="1794" w:type="dxa"/>
            <w:tcBorders>
              <w:left w:val="single" w:sz="8" w:space="0" w:color="000000"/>
              <w:bottom w:val="nil"/>
            </w:tcBorders>
          </w:tcPr>
          <w:p>
            <w:pPr>
              <w:pStyle w:val="TableParagraph"/>
              <w:spacing w:before="36"/>
              <w:ind w:right="41"/>
              <w:rPr>
                <w:sz w:val="24"/>
              </w:rPr>
            </w:pPr>
            <w:r>
              <w:rPr>
                <w:spacing w:val="-10"/>
                <w:sz w:val="24"/>
              </w:rPr>
              <w:t>0</w:t>
            </w:r>
          </w:p>
        </w:tc>
      </w:tr>
      <w:tr>
        <w:trPr>
          <w:trHeight w:val="537" w:hRule="atLeast"/>
        </w:trPr>
        <w:tc>
          <w:tcPr>
            <w:tcW w:w="2439" w:type="dxa"/>
            <w:tcBorders>
              <w:top w:val="nil"/>
              <w:bottom w:val="nil"/>
            </w:tcBorders>
          </w:tcPr>
          <w:p>
            <w:pPr>
              <w:pStyle w:val="TableParagraph"/>
              <w:spacing w:before="123"/>
              <w:ind w:left="951"/>
              <w:jc w:val="left"/>
              <w:rPr>
                <w:sz w:val="24"/>
              </w:rPr>
            </w:pPr>
            <w:r>
              <w:rPr>
                <w:spacing w:val="-2"/>
                <w:sz w:val="24"/>
              </w:rPr>
              <w:t>Secondary</w:t>
            </w:r>
          </w:p>
        </w:tc>
        <w:tc>
          <w:tcPr>
            <w:tcW w:w="1398" w:type="dxa"/>
            <w:tcBorders>
              <w:top w:val="nil"/>
              <w:bottom w:val="nil"/>
              <w:right w:val="single" w:sz="8" w:space="0" w:color="000000"/>
            </w:tcBorders>
          </w:tcPr>
          <w:p>
            <w:pPr>
              <w:pStyle w:val="TableParagraph"/>
              <w:spacing w:before="123"/>
              <w:ind w:right="39"/>
              <w:rPr>
                <w:sz w:val="24"/>
              </w:rPr>
            </w:pPr>
            <w:r>
              <w:rPr>
                <w:spacing w:val="-5"/>
                <w:sz w:val="24"/>
              </w:rPr>
              <w:t>10</w:t>
            </w:r>
          </w:p>
        </w:tc>
        <w:tc>
          <w:tcPr>
            <w:tcW w:w="1228" w:type="dxa"/>
            <w:tcBorders>
              <w:top w:val="nil"/>
              <w:left w:val="single" w:sz="8" w:space="0" w:color="000000"/>
              <w:bottom w:val="nil"/>
              <w:right w:val="single" w:sz="8" w:space="0" w:color="000000"/>
            </w:tcBorders>
          </w:tcPr>
          <w:p>
            <w:pPr>
              <w:pStyle w:val="TableParagraph"/>
              <w:spacing w:before="123"/>
              <w:ind w:right="38"/>
              <w:rPr>
                <w:sz w:val="24"/>
              </w:rPr>
            </w:pPr>
            <w:r>
              <w:rPr>
                <w:spacing w:val="-5"/>
                <w:sz w:val="24"/>
              </w:rPr>
              <w:t>9.8</w:t>
            </w:r>
          </w:p>
        </w:tc>
        <w:tc>
          <w:tcPr>
            <w:tcW w:w="1676" w:type="dxa"/>
            <w:tcBorders>
              <w:top w:val="nil"/>
              <w:left w:val="single" w:sz="8" w:space="0" w:color="000000"/>
              <w:bottom w:val="nil"/>
              <w:right w:val="single" w:sz="8" w:space="0" w:color="000000"/>
            </w:tcBorders>
          </w:tcPr>
          <w:p>
            <w:pPr>
              <w:pStyle w:val="TableParagraph"/>
              <w:spacing w:before="123"/>
              <w:ind w:right="39"/>
              <w:rPr>
                <w:sz w:val="24"/>
              </w:rPr>
            </w:pPr>
            <w:r>
              <w:rPr>
                <w:spacing w:val="-5"/>
                <w:sz w:val="24"/>
              </w:rPr>
              <w:t>9.8</w:t>
            </w:r>
          </w:p>
        </w:tc>
        <w:tc>
          <w:tcPr>
            <w:tcW w:w="1794" w:type="dxa"/>
            <w:tcBorders>
              <w:top w:val="nil"/>
              <w:left w:val="single" w:sz="8" w:space="0" w:color="000000"/>
              <w:bottom w:val="nil"/>
            </w:tcBorders>
          </w:tcPr>
          <w:p>
            <w:pPr>
              <w:pStyle w:val="TableParagraph"/>
              <w:spacing w:before="123"/>
              <w:ind w:right="41"/>
              <w:rPr>
                <w:sz w:val="24"/>
              </w:rPr>
            </w:pPr>
            <w:r>
              <w:rPr>
                <w:spacing w:val="-5"/>
                <w:sz w:val="24"/>
              </w:rPr>
              <w:t>9.8</w:t>
            </w:r>
          </w:p>
        </w:tc>
      </w:tr>
      <w:tr>
        <w:trPr>
          <w:trHeight w:val="468" w:hRule="atLeast"/>
        </w:trPr>
        <w:tc>
          <w:tcPr>
            <w:tcW w:w="2439" w:type="dxa"/>
            <w:tcBorders>
              <w:top w:val="nil"/>
              <w:bottom w:val="nil"/>
            </w:tcBorders>
          </w:tcPr>
          <w:p>
            <w:pPr>
              <w:pStyle w:val="TableParagraph"/>
              <w:spacing w:before="128"/>
              <w:ind w:left="891"/>
              <w:jc w:val="left"/>
              <w:rPr>
                <w:sz w:val="24"/>
              </w:rPr>
            </w:pPr>
            <w:r>
              <w:rPr>
                <w:spacing w:val="-2"/>
                <w:sz w:val="24"/>
              </w:rPr>
              <w:t>Tertiary</w:t>
            </w:r>
          </w:p>
        </w:tc>
        <w:tc>
          <w:tcPr>
            <w:tcW w:w="1398" w:type="dxa"/>
            <w:tcBorders>
              <w:top w:val="nil"/>
              <w:bottom w:val="nil"/>
              <w:right w:val="single" w:sz="8" w:space="0" w:color="000000"/>
            </w:tcBorders>
          </w:tcPr>
          <w:p>
            <w:pPr>
              <w:pStyle w:val="TableParagraph"/>
              <w:spacing w:before="128"/>
              <w:ind w:right="39"/>
              <w:rPr>
                <w:sz w:val="24"/>
              </w:rPr>
            </w:pPr>
            <w:r>
              <w:rPr>
                <w:spacing w:val="-5"/>
                <w:sz w:val="24"/>
              </w:rPr>
              <w:t>70</w:t>
            </w:r>
          </w:p>
        </w:tc>
        <w:tc>
          <w:tcPr>
            <w:tcW w:w="1228" w:type="dxa"/>
            <w:tcBorders>
              <w:top w:val="nil"/>
              <w:left w:val="single" w:sz="8" w:space="0" w:color="000000"/>
              <w:bottom w:val="nil"/>
              <w:right w:val="single" w:sz="8" w:space="0" w:color="000000"/>
            </w:tcBorders>
          </w:tcPr>
          <w:p>
            <w:pPr>
              <w:pStyle w:val="TableParagraph"/>
              <w:spacing w:before="128"/>
              <w:ind w:right="38"/>
              <w:rPr>
                <w:sz w:val="24"/>
              </w:rPr>
            </w:pPr>
            <w:r>
              <w:rPr>
                <w:spacing w:val="-4"/>
                <w:sz w:val="24"/>
              </w:rPr>
              <w:t>68.6</w:t>
            </w:r>
          </w:p>
        </w:tc>
        <w:tc>
          <w:tcPr>
            <w:tcW w:w="1676" w:type="dxa"/>
            <w:tcBorders>
              <w:top w:val="nil"/>
              <w:left w:val="single" w:sz="8" w:space="0" w:color="000000"/>
              <w:bottom w:val="nil"/>
              <w:right w:val="single" w:sz="8" w:space="0" w:color="000000"/>
            </w:tcBorders>
          </w:tcPr>
          <w:p>
            <w:pPr>
              <w:pStyle w:val="TableParagraph"/>
              <w:spacing w:before="128"/>
              <w:ind w:right="39"/>
              <w:rPr>
                <w:sz w:val="24"/>
              </w:rPr>
            </w:pPr>
            <w:r>
              <w:rPr>
                <w:spacing w:val="-4"/>
                <w:sz w:val="24"/>
              </w:rPr>
              <w:t>68.6</w:t>
            </w:r>
          </w:p>
        </w:tc>
        <w:tc>
          <w:tcPr>
            <w:tcW w:w="1794" w:type="dxa"/>
            <w:tcBorders>
              <w:top w:val="nil"/>
              <w:left w:val="single" w:sz="8" w:space="0" w:color="000000"/>
              <w:bottom w:val="nil"/>
            </w:tcBorders>
          </w:tcPr>
          <w:p>
            <w:pPr>
              <w:pStyle w:val="TableParagraph"/>
              <w:spacing w:before="128"/>
              <w:ind w:right="41"/>
              <w:rPr>
                <w:sz w:val="24"/>
              </w:rPr>
            </w:pPr>
            <w:r>
              <w:rPr>
                <w:spacing w:val="-4"/>
                <w:sz w:val="24"/>
              </w:rPr>
              <w:t>78.4</w:t>
            </w:r>
          </w:p>
        </w:tc>
      </w:tr>
      <w:tr>
        <w:trPr>
          <w:trHeight w:val="393" w:hRule="atLeast"/>
        </w:trPr>
        <w:tc>
          <w:tcPr>
            <w:tcW w:w="2439" w:type="dxa"/>
            <w:tcBorders>
              <w:top w:val="nil"/>
              <w:bottom w:val="nil"/>
            </w:tcBorders>
          </w:tcPr>
          <w:p>
            <w:pPr>
              <w:pStyle w:val="TableParagraph"/>
              <w:spacing w:before="53"/>
              <w:ind w:left="148"/>
              <w:jc w:val="center"/>
              <w:rPr>
                <w:sz w:val="24"/>
              </w:rPr>
            </w:pPr>
            <w:r>
              <w:rPr>
                <w:spacing w:val="-2"/>
                <w:sz w:val="24"/>
              </w:rPr>
              <w:t>Others</w:t>
            </w:r>
          </w:p>
        </w:tc>
        <w:tc>
          <w:tcPr>
            <w:tcW w:w="1398" w:type="dxa"/>
            <w:tcBorders>
              <w:top w:val="nil"/>
              <w:bottom w:val="nil"/>
              <w:right w:val="single" w:sz="8" w:space="0" w:color="000000"/>
            </w:tcBorders>
          </w:tcPr>
          <w:p>
            <w:pPr>
              <w:pStyle w:val="TableParagraph"/>
              <w:spacing w:before="53"/>
              <w:ind w:right="39"/>
              <w:rPr>
                <w:sz w:val="24"/>
              </w:rPr>
            </w:pPr>
            <w:r>
              <w:rPr>
                <w:spacing w:val="-5"/>
                <w:sz w:val="24"/>
              </w:rPr>
              <w:t>22</w:t>
            </w:r>
          </w:p>
        </w:tc>
        <w:tc>
          <w:tcPr>
            <w:tcW w:w="1228" w:type="dxa"/>
            <w:tcBorders>
              <w:top w:val="nil"/>
              <w:left w:val="single" w:sz="8" w:space="0" w:color="000000"/>
              <w:bottom w:val="nil"/>
              <w:right w:val="single" w:sz="8" w:space="0" w:color="000000"/>
            </w:tcBorders>
          </w:tcPr>
          <w:p>
            <w:pPr>
              <w:pStyle w:val="TableParagraph"/>
              <w:spacing w:before="53"/>
              <w:ind w:right="38"/>
              <w:rPr>
                <w:sz w:val="24"/>
              </w:rPr>
            </w:pPr>
            <w:r>
              <w:rPr>
                <w:spacing w:val="-4"/>
                <w:sz w:val="24"/>
              </w:rPr>
              <w:t>21.6</w:t>
            </w:r>
          </w:p>
        </w:tc>
        <w:tc>
          <w:tcPr>
            <w:tcW w:w="1676" w:type="dxa"/>
            <w:tcBorders>
              <w:top w:val="nil"/>
              <w:left w:val="single" w:sz="8" w:space="0" w:color="000000"/>
              <w:bottom w:val="nil"/>
              <w:right w:val="single" w:sz="8" w:space="0" w:color="000000"/>
            </w:tcBorders>
          </w:tcPr>
          <w:p>
            <w:pPr>
              <w:pStyle w:val="TableParagraph"/>
              <w:spacing w:before="53"/>
              <w:ind w:right="39"/>
              <w:rPr>
                <w:sz w:val="24"/>
              </w:rPr>
            </w:pPr>
            <w:r>
              <w:rPr>
                <w:spacing w:val="-4"/>
                <w:sz w:val="24"/>
              </w:rPr>
              <w:t>21.6</w:t>
            </w:r>
          </w:p>
        </w:tc>
        <w:tc>
          <w:tcPr>
            <w:tcW w:w="1794" w:type="dxa"/>
            <w:tcBorders>
              <w:top w:val="nil"/>
              <w:left w:val="single" w:sz="8" w:space="0" w:color="000000"/>
              <w:bottom w:val="nil"/>
            </w:tcBorders>
          </w:tcPr>
          <w:p>
            <w:pPr>
              <w:pStyle w:val="TableParagraph"/>
              <w:spacing w:before="53"/>
              <w:ind w:right="41"/>
              <w:rPr>
                <w:sz w:val="24"/>
              </w:rPr>
            </w:pPr>
            <w:r>
              <w:rPr>
                <w:spacing w:val="-2"/>
                <w:sz w:val="24"/>
              </w:rPr>
              <w:t>100.0</w:t>
            </w:r>
          </w:p>
        </w:tc>
      </w:tr>
      <w:tr>
        <w:trPr>
          <w:trHeight w:val="348" w:hRule="atLeast"/>
        </w:trPr>
        <w:tc>
          <w:tcPr>
            <w:tcW w:w="2439" w:type="dxa"/>
            <w:tcBorders>
              <w:top w:val="nil"/>
            </w:tcBorders>
          </w:tcPr>
          <w:p>
            <w:pPr>
              <w:pStyle w:val="TableParagraph"/>
              <w:spacing w:line="275" w:lineRule="exact" w:before="53"/>
              <w:ind w:left="148" w:right="133"/>
              <w:jc w:val="center"/>
              <w:rPr>
                <w:sz w:val="24"/>
              </w:rPr>
            </w:pPr>
            <w:r>
              <w:rPr>
                <w:spacing w:val="-2"/>
                <w:sz w:val="24"/>
              </w:rPr>
              <w:t>Total</w:t>
            </w:r>
          </w:p>
        </w:tc>
        <w:tc>
          <w:tcPr>
            <w:tcW w:w="1398" w:type="dxa"/>
            <w:tcBorders>
              <w:top w:val="nil"/>
              <w:right w:val="single" w:sz="8" w:space="0" w:color="000000"/>
            </w:tcBorders>
          </w:tcPr>
          <w:p>
            <w:pPr>
              <w:pStyle w:val="TableParagraph"/>
              <w:spacing w:line="275" w:lineRule="exact" w:before="53"/>
              <w:ind w:right="39"/>
              <w:rPr>
                <w:sz w:val="24"/>
              </w:rPr>
            </w:pPr>
            <w:r>
              <w:rPr>
                <w:spacing w:val="-5"/>
                <w:sz w:val="24"/>
              </w:rPr>
              <w:t>102</w:t>
            </w:r>
          </w:p>
        </w:tc>
        <w:tc>
          <w:tcPr>
            <w:tcW w:w="1228" w:type="dxa"/>
            <w:tcBorders>
              <w:top w:val="nil"/>
              <w:left w:val="single" w:sz="8" w:space="0" w:color="000000"/>
              <w:right w:val="single" w:sz="8" w:space="0" w:color="000000"/>
            </w:tcBorders>
          </w:tcPr>
          <w:p>
            <w:pPr>
              <w:pStyle w:val="TableParagraph"/>
              <w:spacing w:line="275" w:lineRule="exact" w:before="53"/>
              <w:ind w:right="38"/>
              <w:rPr>
                <w:sz w:val="24"/>
              </w:rPr>
            </w:pPr>
            <w:r>
              <w:rPr>
                <w:spacing w:val="-2"/>
                <w:sz w:val="24"/>
              </w:rPr>
              <w:t>100.0</w:t>
            </w:r>
          </w:p>
        </w:tc>
        <w:tc>
          <w:tcPr>
            <w:tcW w:w="1676" w:type="dxa"/>
            <w:tcBorders>
              <w:top w:val="nil"/>
              <w:left w:val="single" w:sz="8" w:space="0" w:color="000000"/>
              <w:right w:val="single" w:sz="8" w:space="0" w:color="000000"/>
            </w:tcBorders>
          </w:tcPr>
          <w:p>
            <w:pPr>
              <w:pStyle w:val="TableParagraph"/>
              <w:spacing w:line="275" w:lineRule="exact" w:before="53"/>
              <w:ind w:right="39"/>
              <w:rPr>
                <w:sz w:val="24"/>
              </w:rPr>
            </w:pPr>
            <w:r>
              <w:rPr>
                <w:spacing w:val="-2"/>
                <w:sz w:val="24"/>
              </w:rPr>
              <w:t>100.0</w:t>
            </w:r>
          </w:p>
        </w:tc>
        <w:tc>
          <w:tcPr>
            <w:tcW w:w="1794" w:type="dxa"/>
            <w:tcBorders>
              <w:top w:val="nil"/>
              <w:left w:val="single" w:sz="8" w:space="0" w:color="000000"/>
            </w:tcBorders>
          </w:tcPr>
          <w:p>
            <w:pPr>
              <w:pStyle w:val="TableParagraph"/>
              <w:spacing w:before="0"/>
              <w:jc w:val="left"/>
              <w:rPr>
                <w:sz w:val="24"/>
              </w:rPr>
            </w:pPr>
          </w:p>
        </w:tc>
      </w:tr>
    </w:tbl>
    <w:p>
      <w:pPr>
        <w:spacing w:after="0"/>
        <w:jc w:val="left"/>
        <w:rPr>
          <w:sz w:val="24"/>
        </w:rPr>
        <w:sectPr>
          <w:pgSz w:w="12240" w:h="15840"/>
          <w:pgMar w:header="0" w:footer="1012" w:top="1360" w:bottom="1200" w:left="1040" w:right="860"/>
        </w:sectPr>
      </w:pPr>
    </w:p>
    <w:p>
      <w:pPr>
        <w:pStyle w:val="BodyText"/>
        <w:spacing w:line="480" w:lineRule="auto" w:before="72"/>
        <w:ind w:left="400" w:right="576"/>
        <w:jc w:val="both"/>
      </w:pPr>
      <w:r>
        <w:rPr/>
        <w:t>The essence of this particular categorization is to determine the educational qualifications of respondents in order to analyse or appreciate their ability and capacity to assimilate information, receive sensitization and contribute to the mitigation or prevention of factors that could exacerbate the impacts of mining on the environment in Nigeria, viewed from institutional engagement perspectives.</w:t>
      </w:r>
    </w:p>
    <w:p>
      <w:pPr>
        <w:pStyle w:val="BodyText"/>
        <w:spacing w:before="12"/>
      </w:pPr>
    </w:p>
    <w:p>
      <w:pPr>
        <w:pStyle w:val="BodyText"/>
        <w:spacing w:line="480" w:lineRule="auto"/>
        <w:ind w:left="400" w:right="578"/>
        <w:jc w:val="both"/>
      </w:pPr>
      <w:r>
        <w:rPr/>
        <w:t>The basic analysis of the data presented above shows that, there were no respondents without formal education. Out of the total respondents, 70 (68.6%) were educated up to the tertiary</w:t>
      </w:r>
      <w:r>
        <w:rPr>
          <w:spacing w:val="-3"/>
        </w:rPr>
        <w:t> </w:t>
      </w:r>
      <w:r>
        <w:rPr/>
        <w:t>level, 10 (9.8%) had secondary education while 22 (21.6%) were classified under “others”. This information gives a virile basis that more than90% of the respondents were literate enough to understand issues of the impact of mining on the environment, particularly of host mining communities in Nigeria and the roles institutions could play in ameliorating these impacts.</w:t>
      </w:r>
    </w:p>
    <w:p>
      <w:pPr>
        <w:pStyle w:val="BodyText"/>
        <w:spacing w:before="13"/>
      </w:pPr>
    </w:p>
    <w:p>
      <w:pPr>
        <w:spacing w:before="0"/>
        <w:ind w:left="400" w:right="0" w:firstLine="0"/>
        <w:jc w:val="left"/>
        <w:rPr>
          <w:sz w:val="24"/>
        </w:rPr>
      </w:pPr>
      <w:r>
        <w:rPr>
          <w:b/>
          <w:sz w:val="24"/>
        </w:rPr>
        <w:t>SECTION</w:t>
      </w:r>
      <w:r>
        <w:rPr>
          <w:b/>
          <w:spacing w:val="-1"/>
          <w:sz w:val="24"/>
        </w:rPr>
        <w:t> </w:t>
      </w:r>
      <w:r>
        <w:rPr>
          <w:b/>
          <w:sz w:val="24"/>
        </w:rPr>
        <w:t>B:</w:t>
      </w:r>
      <w:r>
        <w:rPr>
          <w:b/>
          <w:spacing w:val="-1"/>
          <w:sz w:val="24"/>
        </w:rPr>
        <w:t> </w:t>
      </w:r>
      <w:r>
        <w:rPr>
          <w:sz w:val="24"/>
        </w:rPr>
        <w:t>Impact</w:t>
      </w:r>
      <w:r>
        <w:rPr>
          <w:spacing w:val="-1"/>
          <w:sz w:val="24"/>
        </w:rPr>
        <w:t> </w:t>
      </w:r>
      <w:r>
        <w:rPr>
          <w:sz w:val="24"/>
        </w:rPr>
        <w:t>of mining</w:t>
      </w:r>
      <w:r>
        <w:rPr>
          <w:spacing w:val="-3"/>
          <w:sz w:val="24"/>
        </w:rPr>
        <w:t> </w:t>
      </w:r>
      <w:r>
        <w:rPr>
          <w:sz w:val="24"/>
        </w:rPr>
        <w:t>on</w:t>
      </w:r>
      <w:r>
        <w:rPr>
          <w:spacing w:val="-1"/>
          <w:sz w:val="24"/>
        </w:rPr>
        <w:t> </w:t>
      </w:r>
      <w:r>
        <w:rPr>
          <w:sz w:val="24"/>
        </w:rPr>
        <w:t>the </w:t>
      </w:r>
      <w:r>
        <w:rPr>
          <w:spacing w:val="-2"/>
          <w:sz w:val="24"/>
        </w:rPr>
        <w:t>environment</w:t>
      </w:r>
    </w:p>
    <w:p>
      <w:pPr>
        <w:pStyle w:val="BodyText"/>
        <w:spacing w:before="12"/>
      </w:pPr>
    </w:p>
    <w:p>
      <w:pPr>
        <w:pStyle w:val="BodyText"/>
        <w:spacing w:before="1"/>
        <w:ind w:left="400"/>
      </w:pPr>
      <w:r>
        <w:rPr/>
        <w:t>Table</w:t>
      </w:r>
      <w:r>
        <w:rPr>
          <w:spacing w:val="-3"/>
        </w:rPr>
        <w:t> </w:t>
      </w:r>
      <w:r>
        <w:rPr/>
        <w:t>3: Do</w:t>
      </w:r>
      <w:r>
        <w:rPr>
          <w:spacing w:val="-1"/>
        </w:rPr>
        <w:t> </w:t>
      </w:r>
      <w:r>
        <w:rPr/>
        <w:t>illegal miners</w:t>
      </w:r>
      <w:r>
        <w:rPr>
          <w:spacing w:val="-1"/>
        </w:rPr>
        <w:t> </w:t>
      </w:r>
      <w:r>
        <w:rPr/>
        <w:t>contribute</w:t>
      </w:r>
      <w:r>
        <w:rPr>
          <w:spacing w:val="-1"/>
        </w:rPr>
        <w:t> </w:t>
      </w:r>
      <w:r>
        <w:rPr/>
        <w:t>to</w:t>
      </w:r>
      <w:r>
        <w:rPr>
          <w:spacing w:val="-1"/>
        </w:rPr>
        <w:t> </w:t>
      </w:r>
      <w:r>
        <w:rPr/>
        <w:t>the</w:t>
      </w:r>
      <w:r>
        <w:rPr>
          <w:spacing w:val="-1"/>
        </w:rPr>
        <w:t> </w:t>
      </w:r>
      <w:r>
        <w:rPr/>
        <w:t>degradation</w:t>
      </w:r>
      <w:r>
        <w:rPr>
          <w:spacing w:val="-1"/>
        </w:rPr>
        <w:t> </w:t>
      </w:r>
      <w:r>
        <w:rPr/>
        <w:t>of</w:t>
      </w:r>
      <w:r>
        <w:rPr>
          <w:spacing w:val="-1"/>
        </w:rPr>
        <w:t> </w:t>
      </w:r>
      <w:r>
        <w:rPr/>
        <w:t>the </w:t>
      </w:r>
      <w:r>
        <w:rPr>
          <w:spacing w:val="-2"/>
        </w:rPr>
        <w:t>environment?</w:t>
      </w:r>
    </w:p>
    <w:p>
      <w:pPr>
        <w:pStyle w:val="BodyText"/>
        <w:spacing w:before="66"/>
        <w:rPr>
          <w:sz w:val="20"/>
        </w:rPr>
      </w:pPr>
    </w:p>
    <w:tbl>
      <w:tblPr>
        <w:tblW w:w="0" w:type="auto"/>
        <w:jc w:val="left"/>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0"/>
        <w:gridCol w:w="1476"/>
        <w:gridCol w:w="1247"/>
        <w:gridCol w:w="1463"/>
        <w:gridCol w:w="1852"/>
      </w:tblGrid>
      <w:tr>
        <w:trPr>
          <w:trHeight w:val="653" w:hRule="atLeast"/>
        </w:trPr>
        <w:tc>
          <w:tcPr>
            <w:tcW w:w="2270" w:type="dxa"/>
          </w:tcPr>
          <w:p>
            <w:pPr>
              <w:pStyle w:val="TableParagraph"/>
              <w:ind w:left="673"/>
              <w:jc w:val="left"/>
              <w:rPr>
                <w:sz w:val="24"/>
              </w:rPr>
            </w:pPr>
            <w:r>
              <w:rPr>
                <w:spacing w:val="-2"/>
                <w:sz w:val="24"/>
              </w:rPr>
              <w:t>Variables</w:t>
            </w:r>
          </w:p>
        </w:tc>
        <w:tc>
          <w:tcPr>
            <w:tcW w:w="1476" w:type="dxa"/>
            <w:tcBorders>
              <w:right w:val="single" w:sz="8" w:space="0" w:color="000000"/>
            </w:tcBorders>
          </w:tcPr>
          <w:p>
            <w:pPr>
              <w:pStyle w:val="TableParagraph"/>
              <w:ind w:left="235"/>
              <w:jc w:val="left"/>
              <w:rPr>
                <w:sz w:val="24"/>
              </w:rPr>
            </w:pPr>
            <w:r>
              <w:rPr>
                <w:spacing w:val="-2"/>
                <w:sz w:val="24"/>
              </w:rPr>
              <w:t>Frequency</w:t>
            </w:r>
          </w:p>
        </w:tc>
        <w:tc>
          <w:tcPr>
            <w:tcW w:w="1247" w:type="dxa"/>
            <w:tcBorders>
              <w:left w:val="single" w:sz="8" w:space="0" w:color="000000"/>
              <w:right w:val="single" w:sz="8" w:space="0" w:color="000000"/>
            </w:tcBorders>
          </w:tcPr>
          <w:p>
            <w:pPr>
              <w:pStyle w:val="TableParagraph"/>
              <w:ind w:left="276"/>
              <w:jc w:val="left"/>
              <w:rPr>
                <w:sz w:val="24"/>
              </w:rPr>
            </w:pPr>
            <w:r>
              <w:rPr>
                <w:spacing w:val="-2"/>
                <w:sz w:val="24"/>
              </w:rPr>
              <w:t>Percent</w:t>
            </w:r>
          </w:p>
        </w:tc>
        <w:tc>
          <w:tcPr>
            <w:tcW w:w="1463" w:type="dxa"/>
            <w:tcBorders>
              <w:left w:val="single" w:sz="8" w:space="0" w:color="000000"/>
              <w:right w:val="single" w:sz="8" w:space="0" w:color="000000"/>
            </w:tcBorders>
          </w:tcPr>
          <w:p>
            <w:pPr>
              <w:pStyle w:val="TableParagraph"/>
              <w:ind w:right="43"/>
              <w:rPr>
                <w:sz w:val="24"/>
              </w:rPr>
            </w:pPr>
            <w:r>
              <w:rPr>
                <w:sz w:val="24"/>
              </w:rPr>
              <w:t>Valid</w:t>
            </w:r>
            <w:r>
              <w:rPr>
                <w:spacing w:val="-2"/>
                <w:sz w:val="24"/>
              </w:rPr>
              <w:t> Percent</w:t>
            </w:r>
          </w:p>
        </w:tc>
        <w:tc>
          <w:tcPr>
            <w:tcW w:w="1852" w:type="dxa"/>
            <w:tcBorders>
              <w:left w:val="single" w:sz="8" w:space="0" w:color="000000"/>
            </w:tcBorders>
          </w:tcPr>
          <w:p>
            <w:pPr>
              <w:pStyle w:val="TableParagraph"/>
              <w:spacing w:line="320" w:lineRule="exact" w:before="0"/>
              <w:ind w:left="574" w:hanging="202"/>
              <w:jc w:val="left"/>
              <w:rPr>
                <w:sz w:val="24"/>
              </w:rPr>
            </w:pPr>
            <w:r>
              <w:rPr>
                <w:spacing w:val="-2"/>
                <w:sz w:val="24"/>
              </w:rPr>
              <w:t>Cumulative Percent</w:t>
            </w:r>
          </w:p>
        </w:tc>
      </w:tr>
      <w:tr>
        <w:trPr>
          <w:trHeight w:val="376" w:hRule="atLeast"/>
        </w:trPr>
        <w:tc>
          <w:tcPr>
            <w:tcW w:w="2270" w:type="dxa"/>
            <w:tcBorders>
              <w:bottom w:val="nil"/>
            </w:tcBorders>
          </w:tcPr>
          <w:p>
            <w:pPr>
              <w:pStyle w:val="TableParagraph"/>
              <w:ind w:left="238" w:right="121"/>
              <w:jc w:val="center"/>
              <w:rPr>
                <w:sz w:val="24"/>
              </w:rPr>
            </w:pPr>
            <w:r>
              <w:rPr>
                <w:spacing w:val="-5"/>
                <w:sz w:val="24"/>
              </w:rPr>
              <w:t>Yes</w:t>
            </w:r>
          </w:p>
        </w:tc>
        <w:tc>
          <w:tcPr>
            <w:tcW w:w="1476" w:type="dxa"/>
            <w:tcBorders>
              <w:bottom w:val="nil"/>
              <w:right w:val="single" w:sz="8" w:space="0" w:color="000000"/>
            </w:tcBorders>
          </w:tcPr>
          <w:p>
            <w:pPr>
              <w:pStyle w:val="TableParagraph"/>
              <w:ind w:right="37"/>
              <w:rPr>
                <w:sz w:val="24"/>
              </w:rPr>
            </w:pPr>
            <w:r>
              <w:rPr>
                <w:spacing w:val="-5"/>
                <w:sz w:val="24"/>
              </w:rPr>
              <w:t>98</w:t>
            </w:r>
          </w:p>
        </w:tc>
        <w:tc>
          <w:tcPr>
            <w:tcW w:w="1247" w:type="dxa"/>
            <w:tcBorders>
              <w:left w:val="single" w:sz="8" w:space="0" w:color="000000"/>
              <w:bottom w:val="nil"/>
              <w:right w:val="single" w:sz="8" w:space="0" w:color="000000"/>
            </w:tcBorders>
          </w:tcPr>
          <w:p>
            <w:pPr>
              <w:pStyle w:val="TableParagraph"/>
              <w:ind w:right="34"/>
              <w:rPr>
                <w:sz w:val="24"/>
              </w:rPr>
            </w:pPr>
            <w:r>
              <w:rPr>
                <w:spacing w:val="-4"/>
                <w:sz w:val="24"/>
              </w:rPr>
              <w:t>96.1</w:t>
            </w:r>
          </w:p>
        </w:tc>
        <w:tc>
          <w:tcPr>
            <w:tcW w:w="1463" w:type="dxa"/>
            <w:tcBorders>
              <w:left w:val="single" w:sz="8" w:space="0" w:color="000000"/>
              <w:bottom w:val="nil"/>
              <w:right w:val="single" w:sz="8" w:space="0" w:color="000000"/>
            </w:tcBorders>
          </w:tcPr>
          <w:p>
            <w:pPr>
              <w:pStyle w:val="TableParagraph"/>
              <w:ind w:right="32"/>
              <w:rPr>
                <w:sz w:val="24"/>
              </w:rPr>
            </w:pPr>
            <w:r>
              <w:rPr>
                <w:spacing w:val="-4"/>
                <w:sz w:val="24"/>
              </w:rPr>
              <w:t>96.1</w:t>
            </w:r>
          </w:p>
        </w:tc>
        <w:tc>
          <w:tcPr>
            <w:tcW w:w="1852" w:type="dxa"/>
            <w:tcBorders>
              <w:left w:val="single" w:sz="8" w:space="0" w:color="000000"/>
              <w:bottom w:val="nil"/>
            </w:tcBorders>
          </w:tcPr>
          <w:p>
            <w:pPr>
              <w:pStyle w:val="TableParagraph"/>
              <w:ind w:right="33"/>
              <w:rPr>
                <w:sz w:val="24"/>
              </w:rPr>
            </w:pPr>
            <w:r>
              <w:rPr>
                <w:spacing w:val="-4"/>
                <w:sz w:val="24"/>
              </w:rPr>
              <w:t>96.1</w:t>
            </w:r>
          </w:p>
        </w:tc>
      </w:tr>
      <w:tr>
        <w:trPr>
          <w:trHeight w:val="403" w:hRule="atLeast"/>
        </w:trPr>
        <w:tc>
          <w:tcPr>
            <w:tcW w:w="2270" w:type="dxa"/>
            <w:tcBorders>
              <w:top w:val="nil"/>
              <w:bottom w:val="nil"/>
            </w:tcBorders>
          </w:tcPr>
          <w:p>
            <w:pPr>
              <w:pStyle w:val="TableParagraph"/>
              <w:spacing w:before="51"/>
              <w:ind w:left="238" w:right="200"/>
              <w:jc w:val="center"/>
              <w:rPr>
                <w:sz w:val="24"/>
              </w:rPr>
            </w:pPr>
            <w:r>
              <w:rPr>
                <w:spacing w:val="-5"/>
                <w:sz w:val="24"/>
              </w:rPr>
              <w:t>No</w:t>
            </w:r>
          </w:p>
        </w:tc>
        <w:tc>
          <w:tcPr>
            <w:tcW w:w="1476" w:type="dxa"/>
            <w:tcBorders>
              <w:top w:val="nil"/>
              <w:bottom w:val="nil"/>
              <w:right w:val="single" w:sz="8" w:space="0" w:color="000000"/>
            </w:tcBorders>
          </w:tcPr>
          <w:p>
            <w:pPr>
              <w:pStyle w:val="TableParagraph"/>
              <w:spacing w:before="51"/>
              <w:ind w:right="37"/>
              <w:rPr>
                <w:sz w:val="24"/>
              </w:rPr>
            </w:pPr>
            <w:r>
              <w:rPr>
                <w:spacing w:val="-10"/>
                <w:sz w:val="24"/>
              </w:rPr>
              <w:t>4</w:t>
            </w:r>
          </w:p>
        </w:tc>
        <w:tc>
          <w:tcPr>
            <w:tcW w:w="1247" w:type="dxa"/>
            <w:tcBorders>
              <w:top w:val="nil"/>
              <w:left w:val="single" w:sz="8" w:space="0" w:color="000000"/>
              <w:bottom w:val="nil"/>
              <w:right w:val="single" w:sz="8" w:space="0" w:color="000000"/>
            </w:tcBorders>
          </w:tcPr>
          <w:p>
            <w:pPr>
              <w:pStyle w:val="TableParagraph"/>
              <w:spacing w:before="51"/>
              <w:ind w:right="34"/>
              <w:rPr>
                <w:sz w:val="24"/>
              </w:rPr>
            </w:pPr>
            <w:r>
              <w:rPr>
                <w:spacing w:val="-5"/>
                <w:sz w:val="24"/>
              </w:rPr>
              <w:t>3.9</w:t>
            </w:r>
          </w:p>
        </w:tc>
        <w:tc>
          <w:tcPr>
            <w:tcW w:w="1463" w:type="dxa"/>
            <w:tcBorders>
              <w:top w:val="nil"/>
              <w:left w:val="single" w:sz="8" w:space="0" w:color="000000"/>
              <w:bottom w:val="nil"/>
              <w:right w:val="single" w:sz="8" w:space="0" w:color="000000"/>
            </w:tcBorders>
          </w:tcPr>
          <w:p>
            <w:pPr>
              <w:pStyle w:val="TableParagraph"/>
              <w:spacing w:before="51"/>
              <w:ind w:right="32"/>
              <w:rPr>
                <w:sz w:val="24"/>
              </w:rPr>
            </w:pPr>
            <w:r>
              <w:rPr>
                <w:spacing w:val="-5"/>
                <w:sz w:val="24"/>
              </w:rPr>
              <w:t>3.9</w:t>
            </w:r>
          </w:p>
        </w:tc>
        <w:tc>
          <w:tcPr>
            <w:tcW w:w="1852" w:type="dxa"/>
            <w:tcBorders>
              <w:top w:val="nil"/>
              <w:left w:val="single" w:sz="8" w:space="0" w:color="000000"/>
              <w:bottom w:val="nil"/>
            </w:tcBorders>
          </w:tcPr>
          <w:p>
            <w:pPr>
              <w:pStyle w:val="TableParagraph"/>
              <w:spacing w:before="51"/>
              <w:ind w:right="33"/>
              <w:rPr>
                <w:sz w:val="24"/>
              </w:rPr>
            </w:pPr>
            <w:r>
              <w:rPr>
                <w:spacing w:val="-2"/>
                <w:sz w:val="24"/>
              </w:rPr>
              <w:t>100.0</w:t>
            </w:r>
          </w:p>
        </w:tc>
      </w:tr>
      <w:tr>
        <w:trPr>
          <w:trHeight w:val="380" w:hRule="atLeast"/>
        </w:trPr>
        <w:tc>
          <w:tcPr>
            <w:tcW w:w="2270" w:type="dxa"/>
            <w:tcBorders>
              <w:top w:val="nil"/>
            </w:tcBorders>
          </w:tcPr>
          <w:p>
            <w:pPr>
              <w:pStyle w:val="TableParagraph"/>
              <w:spacing w:before="65"/>
              <w:ind w:left="985"/>
              <w:jc w:val="left"/>
              <w:rPr>
                <w:sz w:val="24"/>
              </w:rPr>
            </w:pPr>
            <w:r>
              <w:rPr>
                <w:spacing w:val="-2"/>
                <w:sz w:val="24"/>
              </w:rPr>
              <w:t>Total</w:t>
            </w:r>
          </w:p>
        </w:tc>
        <w:tc>
          <w:tcPr>
            <w:tcW w:w="1476" w:type="dxa"/>
            <w:tcBorders>
              <w:top w:val="nil"/>
              <w:right w:val="single" w:sz="8" w:space="0" w:color="000000"/>
            </w:tcBorders>
          </w:tcPr>
          <w:p>
            <w:pPr>
              <w:pStyle w:val="TableParagraph"/>
              <w:spacing w:before="65"/>
              <w:ind w:right="37"/>
              <w:rPr>
                <w:sz w:val="24"/>
              </w:rPr>
            </w:pPr>
            <w:r>
              <w:rPr>
                <w:spacing w:val="-5"/>
                <w:sz w:val="24"/>
              </w:rPr>
              <w:t>102</w:t>
            </w:r>
          </w:p>
        </w:tc>
        <w:tc>
          <w:tcPr>
            <w:tcW w:w="1247" w:type="dxa"/>
            <w:tcBorders>
              <w:top w:val="nil"/>
              <w:left w:val="single" w:sz="8" w:space="0" w:color="000000"/>
              <w:right w:val="single" w:sz="8" w:space="0" w:color="000000"/>
            </w:tcBorders>
          </w:tcPr>
          <w:p>
            <w:pPr>
              <w:pStyle w:val="TableParagraph"/>
              <w:spacing w:before="65"/>
              <w:ind w:right="34"/>
              <w:rPr>
                <w:sz w:val="24"/>
              </w:rPr>
            </w:pPr>
            <w:r>
              <w:rPr>
                <w:spacing w:val="-2"/>
                <w:sz w:val="24"/>
              </w:rPr>
              <w:t>100.0</w:t>
            </w:r>
          </w:p>
        </w:tc>
        <w:tc>
          <w:tcPr>
            <w:tcW w:w="1463" w:type="dxa"/>
            <w:tcBorders>
              <w:top w:val="nil"/>
              <w:left w:val="single" w:sz="8" w:space="0" w:color="000000"/>
              <w:right w:val="single" w:sz="8" w:space="0" w:color="000000"/>
            </w:tcBorders>
          </w:tcPr>
          <w:p>
            <w:pPr>
              <w:pStyle w:val="TableParagraph"/>
              <w:spacing w:before="65"/>
              <w:ind w:right="32"/>
              <w:rPr>
                <w:sz w:val="24"/>
              </w:rPr>
            </w:pPr>
            <w:r>
              <w:rPr>
                <w:spacing w:val="-2"/>
                <w:sz w:val="24"/>
              </w:rPr>
              <w:t>100.0</w:t>
            </w:r>
          </w:p>
        </w:tc>
        <w:tc>
          <w:tcPr>
            <w:tcW w:w="1852" w:type="dxa"/>
            <w:tcBorders>
              <w:top w:val="nil"/>
              <w:left w:val="single" w:sz="8" w:space="0" w:color="000000"/>
            </w:tcBorders>
          </w:tcPr>
          <w:p>
            <w:pPr>
              <w:pStyle w:val="TableParagraph"/>
              <w:spacing w:before="0"/>
              <w:jc w:val="left"/>
              <w:rPr>
                <w:sz w:val="24"/>
              </w:rPr>
            </w:pPr>
          </w:p>
        </w:tc>
      </w:tr>
    </w:tbl>
    <w:p>
      <w:pPr>
        <w:pStyle w:val="BodyText"/>
        <w:spacing w:before="267"/>
      </w:pPr>
    </w:p>
    <w:p>
      <w:pPr>
        <w:pStyle w:val="BodyText"/>
        <w:spacing w:line="480" w:lineRule="auto" w:before="1"/>
        <w:ind w:left="400" w:right="577"/>
        <w:jc w:val="both"/>
      </w:pPr>
      <w:r>
        <w:rPr/>
        <w:t>A very high number of respondents (98) representing 96.1% choose “yes” signifying that the activities of illegal miners contribute to environmental degradation by mining of solid minerals. While 4 respondents representing 3.9% answered in the negative.</w:t>
      </w:r>
    </w:p>
    <w:p>
      <w:pPr>
        <w:pStyle w:val="BodyText"/>
        <w:spacing w:before="12"/>
      </w:pPr>
    </w:p>
    <w:p>
      <w:pPr>
        <w:pStyle w:val="BodyText"/>
        <w:ind w:left="400"/>
      </w:pPr>
      <w:r>
        <w:rPr/>
        <w:t>Table</w:t>
      </w:r>
      <w:r>
        <w:rPr>
          <w:spacing w:val="-4"/>
        </w:rPr>
        <w:t> </w:t>
      </w:r>
      <w:r>
        <w:rPr/>
        <w:t>4:</w:t>
      </w:r>
      <w:r>
        <w:rPr>
          <w:spacing w:val="1"/>
        </w:rPr>
        <w:t> </w:t>
      </w:r>
      <w:r>
        <w:rPr/>
        <w:t>If</w:t>
      </w:r>
      <w:r>
        <w:rPr>
          <w:spacing w:val="2"/>
        </w:rPr>
        <w:t> </w:t>
      </w:r>
      <w:r>
        <w:rPr/>
        <w:t>your answer</w:t>
      </w:r>
      <w:r>
        <w:rPr>
          <w:spacing w:val="-1"/>
        </w:rPr>
        <w:t> </w:t>
      </w:r>
      <w:r>
        <w:rPr/>
        <w:t>under</w:t>
      </w:r>
      <w:r>
        <w:rPr>
          <w:spacing w:val="-2"/>
        </w:rPr>
        <w:t> </w:t>
      </w:r>
      <w:r>
        <w:rPr/>
        <w:t>Table</w:t>
      </w:r>
      <w:r>
        <w:rPr>
          <w:spacing w:val="-1"/>
        </w:rPr>
        <w:t> </w:t>
      </w:r>
      <w:r>
        <w:rPr/>
        <w:t>3 above</w:t>
      </w:r>
      <w:r>
        <w:rPr>
          <w:spacing w:val="-2"/>
        </w:rPr>
        <w:t> </w:t>
      </w:r>
      <w:r>
        <w:rPr/>
        <w:t>is</w:t>
      </w:r>
      <w:r>
        <w:rPr>
          <w:spacing w:val="4"/>
        </w:rPr>
        <w:t> </w:t>
      </w:r>
      <w:r>
        <w:rPr/>
        <w:t>yes,</w:t>
      </w:r>
      <w:r>
        <w:rPr>
          <w:spacing w:val="-2"/>
        </w:rPr>
        <w:t> </w:t>
      </w:r>
      <w:r>
        <w:rPr/>
        <w:t>why</w:t>
      </w:r>
      <w:r>
        <w:rPr>
          <w:spacing w:val="-6"/>
        </w:rPr>
        <w:t> </w:t>
      </w:r>
      <w:r>
        <w:rPr/>
        <w:t>has</w:t>
      </w:r>
      <w:r>
        <w:rPr>
          <w:spacing w:val="-1"/>
        </w:rPr>
        <w:t> </w:t>
      </w:r>
      <w:r>
        <w:rPr/>
        <w:t>their</w:t>
      </w:r>
      <w:r>
        <w:rPr>
          <w:spacing w:val="-1"/>
        </w:rPr>
        <w:t> </w:t>
      </w:r>
      <w:r>
        <w:rPr/>
        <w:t>activities</w:t>
      </w:r>
      <w:r>
        <w:rPr>
          <w:spacing w:val="-1"/>
        </w:rPr>
        <w:t> </w:t>
      </w:r>
      <w:r>
        <w:rPr/>
        <w:t>not</w:t>
      </w:r>
      <w:r>
        <w:rPr>
          <w:spacing w:val="-1"/>
        </w:rPr>
        <w:t> </w:t>
      </w:r>
      <w:r>
        <w:rPr/>
        <w:t>been</w:t>
      </w:r>
      <w:r>
        <w:rPr>
          <w:spacing w:val="-1"/>
        </w:rPr>
        <w:t> </w:t>
      </w:r>
      <w:r>
        <w:rPr>
          <w:spacing w:val="-2"/>
        </w:rPr>
        <w:t>stopped?</w:t>
      </w:r>
    </w:p>
    <w:p>
      <w:pPr>
        <w:spacing w:after="0"/>
        <w:sectPr>
          <w:pgSz w:w="12240" w:h="15840"/>
          <w:pgMar w:header="0" w:footer="1012" w:top="1360" w:bottom="1200" w:left="1040" w:right="860"/>
        </w:sect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67"/>
        <w:gridCol w:w="1349"/>
        <w:gridCol w:w="1172"/>
        <w:gridCol w:w="1575"/>
        <w:gridCol w:w="2137"/>
      </w:tblGrid>
      <w:tr>
        <w:trPr>
          <w:trHeight w:val="778" w:hRule="atLeast"/>
        </w:trPr>
        <w:tc>
          <w:tcPr>
            <w:tcW w:w="3267" w:type="dxa"/>
          </w:tcPr>
          <w:p>
            <w:pPr>
              <w:pStyle w:val="TableParagraph"/>
              <w:ind w:left="1172"/>
              <w:jc w:val="left"/>
              <w:rPr>
                <w:sz w:val="24"/>
              </w:rPr>
            </w:pPr>
            <w:r>
              <w:rPr>
                <w:spacing w:val="-2"/>
                <w:sz w:val="24"/>
              </w:rPr>
              <w:t>Variables</w:t>
            </w:r>
          </w:p>
        </w:tc>
        <w:tc>
          <w:tcPr>
            <w:tcW w:w="1349" w:type="dxa"/>
            <w:tcBorders>
              <w:right w:val="single" w:sz="8" w:space="0" w:color="000000"/>
            </w:tcBorders>
          </w:tcPr>
          <w:p>
            <w:pPr>
              <w:pStyle w:val="TableParagraph"/>
              <w:ind w:left="171"/>
              <w:jc w:val="left"/>
              <w:rPr>
                <w:sz w:val="24"/>
              </w:rPr>
            </w:pPr>
            <w:r>
              <w:rPr>
                <w:spacing w:val="-2"/>
                <w:sz w:val="24"/>
              </w:rPr>
              <w:t>Frequency</w:t>
            </w:r>
          </w:p>
        </w:tc>
        <w:tc>
          <w:tcPr>
            <w:tcW w:w="1172" w:type="dxa"/>
            <w:tcBorders>
              <w:left w:val="single" w:sz="8" w:space="0" w:color="000000"/>
              <w:right w:val="single" w:sz="8" w:space="0" w:color="000000"/>
            </w:tcBorders>
          </w:tcPr>
          <w:p>
            <w:pPr>
              <w:pStyle w:val="TableParagraph"/>
              <w:ind w:left="236"/>
              <w:jc w:val="left"/>
              <w:rPr>
                <w:sz w:val="24"/>
              </w:rPr>
            </w:pPr>
            <w:r>
              <w:rPr>
                <w:spacing w:val="-2"/>
                <w:sz w:val="24"/>
              </w:rPr>
              <w:t>Percent</w:t>
            </w:r>
          </w:p>
        </w:tc>
        <w:tc>
          <w:tcPr>
            <w:tcW w:w="1575" w:type="dxa"/>
            <w:tcBorders>
              <w:left w:val="single" w:sz="8" w:space="0" w:color="000000"/>
              <w:right w:val="single" w:sz="8" w:space="0" w:color="000000"/>
            </w:tcBorders>
          </w:tcPr>
          <w:p>
            <w:pPr>
              <w:pStyle w:val="TableParagraph"/>
              <w:ind w:right="103"/>
              <w:rPr>
                <w:sz w:val="24"/>
              </w:rPr>
            </w:pPr>
            <w:r>
              <w:rPr>
                <w:sz w:val="24"/>
              </w:rPr>
              <w:t>Valid</w:t>
            </w:r>
            <w:r>
              <w:rPr>
                <w:spacing w:val="-2"/>
                <w:sz w:val="24"/>
              </w:rPr>
              <w:t> Percent</w:t>
            </w:r>
          </w:p>
        </w:tc>
        <w:tc>
          <w:tcPr>
            <w:tcW w:w="2137" w:type="dxa"/>
            <w:tcBorders>
              <w:left w:val="single" w:sz="8" w:space="0" w:color="000000"/>
            </w:tcBorders>
          </w:tcPr>
          <w:p>
            <w:pPr>
              <w:pStyle w:val="TableParagraph"/>
              <w:ind w:right="85"/>
              <w:rPr>
                <w:sz w:val="24"/>
              </w:rPr>
            </w:pPr>
            <w:r>
              <w:rPr>
                <w:sz w:val="24"/>
              </w:rPr>
              <w:t>Cumulative</w:t>
            </w:r>
            <w:r>
              <w:rPr>
                <w:spacing w:val="-2"/>
                <w:sz w:val="24"/>
              </w:rPr>
              <w:t> Percent</w:t>
            </w:r>
          </w:p>
        </w:tc>
      </w:tr>
      <w:tr>
        <w:trPr>
          <w:trHeight w:val="496" w:hRule="atLeast"/>
        </w:trPr>
        <w:tc>
          <w:tcPr>
            <w:tcW w:w="3267" w:type="dxa"/>
            <w:tcBorders>
              <w:bottom w:val="nil"/>
            </w:tcBorders>
          </w:tcPr>
          <w:p>
            <w:pPr>
              <w:pStyle w:val="TableParagraph"/>
              <w:spacing w:before="44"/>
              <w:ind w:left="1127"/>
              <w:jc w:val="left"/>
              <w:rPr>
                <w:sz w:val="24"/>
              </w:rPr>
            </w:pPr>
            <w:r>
              <w:rPr>
                <w:sz w:val="24"/>
              </w:rPr>
              <w:t>Inadequate</w:t>
            </w:r>
            <w:r>
              <w:rPr>
                <w:spacing w:val="-2"/>
                <w:sz w:val="24"/>
              </w:rPr>
              <w:t> </w:t>
            </w:r>
            <w:r>
              <w:rPr>
                <w:spacing w:val="-4"/>
                <w:sz w:val="24"/>
              </w:rPr>
              <w:t>Laws</w:t>
            </w:r>
          </w:p>
        </w:tc>
        <w:tc>
          <w:tcPr>
            <w:tcW w:w="1349" w:type="dxa"/>
            <w:tcBorders>
              <w:bottom w:val="nil"/>
              <w:right w:val="single" w:sz="8" w:space="0" w:color="000000"/>
            </w:tcBorders>
          </w:tcPr>
          <w:p>
            <w:pPr>
              <w:pStyle w:val="TableParagraph"/>
              <w:spacing w:before="44"/>
              <w:ind w:right="36"/>
              <w:rPr>
                <w:sz w:val="24"/>
              </w:rPr>
            </w:pPr>
            <w:r>
              <w:rPr>
                <w:spacing w:val="-5"/>
                <w:sz w:val="24"/>
              </w:rPr>
              <w:t>12</w:t>
            </w:r>
          </w:p>
        </w:tc>
        <w:tc>
          <w:tcPr>
            <w:tcW w:w="1172" w:type="dxa"/>
            <w:tcBorders>
              <w:left w:val="single" w:sz="8" w:space="0" w:color="000000"/>
              <w:bottom w:val="nil"/>
              <w:right w:val="single" w:sz="8" w:space="0" w:color="000000"/>
            </w:tcBorders>
          </w:tcPr>
          <w:p>
            <w:pPr>
              <w:pStyle w:val="TableParagraph"/>
              <w:spacing w:before="44"/>
              <w:ind w:right="36"/>
              <w:rPr>
                <w:sz w:val="24"/>
              </w:rPr>
            </w:pPr>
            <w:r>
              <w:rPr>
                <w:spacing w:val="-4"/>
                <w:sz w:val="24"/>
              </w:rPr>
              <w:t>11.8</w:t>
            </w:r>
          </w:p>
        </w:tc>
        <w:tc>
          <w:tcPr>
            <w:tcW w:w="1575" w:type="dxa"/>
            <w:tcBorders>
              <w:left w:val="single" w:sz="8" w:space="0" w:color="000000"/>
              <w:bottom w:val="nil"/>
              <w:right w:val="single" w:sz="8" w:space="0" w:color="000000"/>
            </w:tcBorders>
          </w:tcPr>
          <w:p>
            <w:pPr>
              <w:pStyle w:val="TableParagraph"/>
              <w:spacing w:before="44"/>
              <w:ind w:right="37"/>
              <w:rPr>
                <w:sz w:val="24"/>
              </w:rPr>
            </w:pPr>
            <w:r>
              <w:rPr>
                <w:spacing w:val="-4"/>
                <w:sz w:val="24"/>
              </w:rPr>
              <w:t>11.8</w:t>
            </w:r>
          </w:p>
        </w:tc>
        <w:tc>
          <w:tcPr>
            <w:tcW w:w="2137" w:type="dxa"/>
            <w:tcBorders>
              <w:left w:val="single" w:sz="8" w:space="0" w:color="000000"/>
              <w:bottom w:val="nil"/>
            </w:tcBorders>
          </w:tcPr>
          <w:p>
            <w:pPr>
              <w:pStyle w:val="TableParagraph"/>
              <w:spacing w:before="44"/>
              <w:ind w:right="39"/>
              <w:rPr>
                <w:sz w:val="24"/>
              </w:rPr>
            </w:pPr>
            <w:r>
              <w:rPr>
                <w:spacing w:val="-4"/>
                <w:sz w:val="24"/>
              </w:rPr>
              <w:t>11.8</w:t>
            </w:r>
          </w:p>
        </w:tc>
      </w:tr>
      <w:tr>
        <w:trPr>
          <w:trHeight w:val="553" w:hRule="atLeast"/>
        </w:trPr>
        <w:tc>
          <w:tcPr>
            <w:tcW w:w="3267" w:type="dxa"/>
            <w:tcBorders>
              <w:top w:val="nil"/>
              <w:bottom w:val="nil"/>
            </w:tcBorders>
          </w:tcPr>
          <w:p>
            <w:pPr>
              <w:pStyle w:val="TableParagraph"/>
              <w:spacing w:before="166"/>
              <w:ind w:left="1127"/>
              <w:jc w:val="left"/>
              <w:rPr>
                <w:sz w:val="24"/>
              </w:rPr>
            </w:pPr>
            <w:r>
              <w:rPr>
                <w:sz w:val="24"/>
              </w:rPr>
              <w:t>Lack</w:t>
            </w:r>
            <w:r>
              <w:rPr>
                <w:spacing w:val="-2"/>
                <w:sz w:val="24"/>
              </w:rPr>
              <w:t> </w:t>
            </w:r>
            <w:r>
              <w:rPr>
                <w:sz w:val="24"/>
              </w:rPr>
              <w:t>of </w:t>
            </w:r>
            <w:r>
              <w:rPr>
                <w:spacing w:val="-2"/>
                <w:sz w:val="24"/>
              </w:rPr>
              <w:t>enforcement</w:t>
            </w:r>
          </w:p>
        </w:tc>
        <w:tc>
          <w:tcPr>
            <w:tcW w:w="1349" w:type="dxa"/>
            <w:tcBorders>
              <w:top w:val="nil"/>
              <w:bottom w:val="nil"/>
              <w:right w:val="single" w:sz="8" w:space="0" w:color="000000"/>
            </w:tcBorders>
          </w:tcPr>
          <w:p>
            <w:pPr>
              <w:pStyle w:val="TableParagraph"/>
              <w:spacing w:before="166"/>
              <w:ind w:right="36"/>
              <w:rPr>
                <w:sz w:val="24"/>
              </w:rPr>
            </w:pPr>
            <w:r>
              <w:rPr>
                <w:spacing w:val="-5"/>
                <w:sz w:val="24"/>
              </w:rPr>
              <w:t>25</w:t>
            </w:r>
          </w:p>
        </w:tc>
        <w:tc>
          <w:tcPr>
            <w:tcW w:w="1172" w:type="dxa"/>
            <w:tcBorders>
              <w:top w:val="nil"/>
              <w:left w:val="single" w:sz="8" w:space="0" w:color="000000"/>
              <w:bottom w:val="nil"/>
              <w:right w:val="single" w:sz="8" w:space="0" w:color="000000"/>
            </w:tcBorders>
          </w:tcPr>
          <w:p>
            <w:pPr>
              <w:pStyle w:val="TableParagraph"/>
              <w:spacing w:before="166"/>
              <w:ind w:right="36"/>
              <w:rPr>
                <w:sz w:val="24"/>
              </w:rPr>
            </w:pPr>
            <w:r>
              <w:rPr>
                <w:spacing w:val="-4"/>
                <w:sz w:val="24"/>
              </w:rPr>
              <w:t>24.5</w:t>
            </w:r>
          </w:p>
        </w:tc>
        <w:tc>
          <w:tcPr>
            <w:tcW w:w="1575" w:type="dxa"/>
            <w:tcBorders>
              <w:top w:val="nil"/>
              <w:left w:val="single" w:sz="8" w:space="0" w:color="000000"/>
              <w:bottom w:val="nil"/>
              <w:right w:val="single" w:sz="8" w:space="0" w:color="000000"/>
            </w:tcBorders>
          </w:tcPr>
          <w:p>
            <w:pPr>
              <w:pStyle w:val="TableParagraph"/>
              <w:spacing w:before="166"/>
              <w:ind w:right="37"/>
              <w:rPr>
                <w:sz w:val="24"/>
              </w:rPr>
            </w:pPr>
            <w:r>
              <w:rPr>
                <w:spacing w:val="-4"/>
                <w:sz w:val="24"/>
              </w:rPr>
              <w:t>24.5</w:t>
            </w:r>
          </w:p>
        </w:tc>
        <w:tc>
          <w:tcPr>
            <w:tcW w:w="2137" w:type="dxa"/>
            <w:tcBorders>
              <w:top w:val="nil"/>
              <w:left w:val="single" w:sz="8" w:space="0" w:color="000000"/>
              <w:bottom w:val="nil"/>
            </w:tcBorders>
          </w:tcPr>
          <w:p>
            <w:pPr>
              <w:pStyle w:val="TableParagraph"/>
              <w:spacing w:before="166"/>
              <w:ind w:right="39"/>
              <w:rPr>
                <w:sz w:val="24"/>
              </w:rPr>
            </w:pPr>
            <w:r>
              <w:rPr>
                <w:spacing w:val="-4"/>
                <w:sz w:val="24"/>
              </w:rPr>
              <w:t>36.3</w:t>
            </w:r>
          </w:p>
        </w:tc>
      </w:tr>
      <w:tr>
        <w:trPr>
          <w:trHeight w:val="483" w:hRule="atLeast"/>
        </w:trPr>
        <w:tc>
          <w:tcPr>
            <w:tcW w:w="3267" w:type="dxa"/>
            <w:tcBorders>
              <w:top w:val="nil"/>
              <w:bottom w:val="nil"/>
            </w:tcBorders>
          </w:tcPr>
          <w:p>
            <w:pPr>
              <w:pStyle w:val="TableParagraph"/>
              <w:spacing w:before="100"/>
              <w:ind w:left="1127"/>
              <w:jc w:val="left"/>
              <w:rPr>
                <w:sz w:val="24"/>
              </w:rPr>
            </w:pPr>
            <w:r>
              <w:rPr>
                <w:sz w:val="24"/>
              </w:rPr>
              <w:t>Lack</w:t>
            </w:r>
            <w:r>
              <w:rPr>
                <w:spacing w:val="-2"/>
                <w:sz w:val="24"/>
              </w:rPr>
              <w:t> </w:t>
            </w:r>
            <w:r>
              <w:rPr>
                <w:sz w:val="24"/>
              </w:rPr>
              <w:t>of</w:t>
            </w:r>
            <w:r>
              <w:rPr>
                <w:spacing w:val="-1"/>
                <w:sz w:val="24"/>
              </w:rPr>
              <w:t> </w:t>
            </w:r>
            <w:r>
              <w:rPr>
                <w:spacing w:val="-2"/>
                <w:sz w:val="24"/>
              </w:rPr>
              <w:t>funds</w:t>
            </w:r>
          </w:p>
        </w:tc>
        <w:tc>
          <w:tcPr>
            <w:tcW w:w="1349" w:type="dxa"/>
            <w:tcBorders>
              <w:top w:val="nil"/>
              <w:bottom w:val="nil"/>
              <w:right w:val="single" w:sz="8" w:space="0" w:color="000000"/>
            </w:tcBorders>
          </w:tcPr>
          <w:p>
            <w:pPr>
              <w:pStyle w:val="TableParagraph"/>
              <w:spacing w:before="100"/>
              <w:ind w:right="36"/>
              <w:rPr>
                <w:sz w:val="24"/>
              </w:rPr>
            </w:pPr>
            <w:r>
              <w:rPr>
                <w:spacing w:val="-5"/>
                <w:sz w:val="24"/>
              </w:rPr>
              <w:t>11</w:t>
            </w:r>
          </w:p>
        </w:tc>
        <w:tc>
          <w:tcPr>
            <w:tcW w:w="1172" w:type="dxa"/>
            <w:tcBorders>
              <w:top w:val="nil"/>
              <w:left w:val="single" w:sz="8" w:space="0" w:color="000000"/>
              <w:bottom w:val="nil"/>
              <w:right w:val="single" w:sz="8" w:space="0" w:color="000000"/>
            </w:tcBorders>
          </w:tcPr>
          <w:p>
            <w:pPr>
              <w:pStyle w:val="TableParagraph"/>
              <w:spacing w:before="100"/>
              <w:ind w:right="36"/>
              <w:rPr>
                <w:sz w:val="24"/>
              </w:rPr>
            </w:pPr>
            <w:r>
              <w:rPr>
                <w:spacing w:val="-4"/>
                <w:sz w:val="24"/>
              </w:rPr>
              <w:t>10.8</w:t>
            </w:r>
          </w:p>
        </w:tc>
        <w:tc>
          <w:tcPr>
            <w:tcW w:w="1575" w:type="dxa"/>
            <w:tcBorders>
              <w:top w:val="nil"/>
              <w:left w:val="single" w:sz="8" w:space="0" w:color="000000"/>
              <w:bottom w:val="nil"/>
              <w:right w:val="single" w:sz="8" w:space="0" w:color="000000"/>
            </w:tcBorders>
          </w:tcPr>
          <w:p>
            <w:pPr>
              <w:pStyle w:val="TableParagraph"/>
              <w:spacing w:before="100"/>
              <w:ind w:right="37"/>
              <w:rPr>
                <w:sz w:val="24"/>
              </w:rPr>
            </w:pPr>
            <w:r>
              <w:rPr>
                <w:spacing w:val="-4"/>
                <w:sz w:val="24"/>
              </w:rPr>
              <w:t>10.8</w:t>
            </w:r>
          </w:p>
        </w:tc>
        <w:tc>
          <w:tcPr>
            <w:tcW w:w="2137" w:type="dxa"/>
            <w:tcBorders>
              <w:top w:val="nil"/>
              <w:left w:val="single" w:sz="8" w:space="0" w:color="000000"/>
              <w:bottom w:val="nil"/>
            </w:tcBorders>
          </w:tcPr>
          <w:p>
            <w:pPr>
              <w:pStyle w:val="TableParagraph"/>
              <w:spacing w:before="100"/>
              <w:ind w:right="39"/>
              <w:rPr>
                <w:sz w:val="24"/>
              </w:rPr>
            </w:pPr>
            <w:r>
              <w:rPr>
                <w:spacing w:val="-4"/>
                <w:sz w:val="24"/>
              </w:rPr>
              <w:t>47.1</w:t>
            </w:r>
          </w:p>
        </w:tc>
      </w:tr>
      <w:tr>
        <w:trPr>
          <w:trHeight w:val="495" w:hRule="atLeast"/>
        </w:trPr>
        <w:tc>
          <w:tcPr>
            <w:tcW w:w="3267" w:type="dxa"/>
            <w:tcBorders>
              <w:top w:val="nil"/>
              <w:bottom w:val="nil"/>
            </w:tcBorders>
          </w:tcPr>
          <w:p>
            <w:pPr>
              <w:pStyle w:val="TableParagraph"/>
              <w:spacing w:before="97"/>
              <w:ind w:left="1127"/>
              <w:jc w:val="left"/>
              <w:rPr>
                <w:sz w:val="24"/>
              </w:rPr>
            </w:pPr>
            <w:r>
              <w:rPr>
                <w:sz w:val="24"/>
              </w:rPr>
              <w:t>All of the</w:t>
            </w:r>
            <w:r>
              <w:rPr>
                <w:spacing w:val="-1"/>
                <w:sz w:val="24"/>
              </w:rPr>
              <w:t> </w:t>
            </w:r>
            <w:r>
              <w:rPr>
                <w:spacing w:val="-2"/>
                <w:sz w:val="24"/>
              </w:rPr>
              <w:t>above</w:t>
            </w:r>
          </w:p>
        </w:tc>
        <w:tc>
          <w:tcPr>
            <w:tcW w:w="1349" w:type="dxa"/>
            <w:tcBorders>
              <w:top w:val="nil"/>
              <w:bottom w:val="nil"/>
              <w:right w:val="single" w:sz="8" w:space="0" w:color="000000"/>
            </w:tcBorders>
          </w:tcPr>
          <w:p>
            <w:pPr>
              <w:pStyle w:val="TableParagraph"/>
              <w:spacing w:before="97"/>
              <w:ind w:right="36"/>
              <w:rPr>
                <w:sz w:val="24"/>
              </w:rPr>
            </w:pPr>
            <w:r>
              <w:rPr>
                <w:spacing w:val="-5"/>
                <w:sz w:val="24"/>
              </w:rPr>
              <w:t>54</w:t>
            </w:r>
          </w:p>
        </w:tc>
        <w:tc>
          <w:tcPr>
            <w:tcW w:w="1172" w:type="dxa"/>
            <w:tcBorders>
              <w:top w:val="nil"/>
              <w:left w:val="single" w:sz="8" w:space="0" w:color="000000"/>
              <w:bottom w:val="nil"/>
              <w:right w:val="single" w:sz="8" w:space="0" w:color="000000"/>
            </w:tcBorders>
          </w:tcPr>
          <w:p>
            <w:pPr>
              <w:pStyle w:val="TableParagraph"/>
              <w:spacing w:before="97"/>
              <w:ind w:right="36"/>
              <w:rPr>
                <w:sz w:val="24"/>
              </w:rPr>
            </w:pPr>
            <w:r>
              <w:rPr>
                <w:spacing w:val="-4"/>
                <w:sz w:val="24"/>
              </w:rPr>
              <w:t>52.9</w:t>
            </w:r>
          </w:p>
        </w:tc>
        <w:tc>
          <w:tcPr>
            <w:tcW w:w="1575" w:type="dxa"/>
            <w:tcBorders>
              <w:top w:val="nil"/>
              <w:left w:val="single" w:sz="8" w:space="0" w:color="000000"/>
              <w:bottom w:val="nil"/>
              <w:right w:val="single" w:sz="8" w:space="0" w:color="000000"/>
            </w:tcBorders>
          </w:tcPr>
          <w:p>
            <w:pPr>
              <w:pStyle w:val="TableParagraph"/>
              <w:spacing w:before="97"/>
              <w:ind w:right="37"/>
              <w:rPr>
                <w:sz w:val="24"/>
              </w:rPr>
            </w:pPr>
            <w:r>
              <w:rPr>
                <w:spacing w:val="-4"/>
                <w:sz w:val="24"/>
              </w:rPr>
              <w:t>52.9</w:t>
            </w:r>
          </w:p>
        </w:tc>
        <w:tc>
          <w:tcPr>
            <w:tcW w:w="2137" w:type="dxa"/>
            <w:tcBorders>
              <w:top w:val="nil"/>
              <w:left w:val="single" w:sz="8" w:space="0" w:color="000000"/>
              <w:bottom w:val="nil"/>
            </w:tcBorders>
          </w:tcPr>
          <w:p>
            <w:pPr>
              <w:pStyle w:val="TableParagraph"/>
              <w:spacing w:before="97"/>
              <w:ind w:right="39"/>
              <w:rPr>
                <w:sz w:val="24"/>
              </w:rPr>
            </w:pPr>
            <w:r>
              <w:rPr>
                <w:spacing w:val="-2"/>
                <w:sz w:val="24"/>
              </w:rPr>
              <w:t>100.0</w:t>
            </w:r>
          </w:p>
        </w:tc>
      </w:tr>
      <w:tr>
        <w:trPr>
          <w:trHeight w:val="460" w:hRule="atLeast"/>
        </w:trPr>
        <w:tc>
          <w:tcPr>
            <w:tcW w:w="3267" w:type="dxa"/>
            <w:tcBorders>
              <w:top w:val="nil"/>
            </w:tcBorders>
          </w:tcPr>
          <w:p>
            <w:pPr>
              <w:pStyle w:val="TableParagraph"/>
              <w:spacing w:before="112"/>
              <w:ind w:left="1127"/>
              <w:jc w:val="left"/>
              <w:rPr>
                <w:sz w:val="24"/>
              </w:rPr>
            </w:pPr>
            <w:r>
              <w:rPr>
                <w:spacing w:val="-2"/>
                <w:sz w:val="24"/>
              </w:rPr>
              <w:t>Total</w:t>
            </w:r>
          </w:p>
        </w:tc>
        <w:tc>
          <w:tcPr>
            <w:tcW w:w="1349" w:type="dxa"/>
            <w:tcBorders>
              <w:top w:val="nil"/>
              <w:right w:val="single" w:sz="8" w:space="0" w:color="000000"/>
            </w:tcBorders>
          </w:tcPr>
          <w:p>
            <w:pPr>
              <w:pStyle w:val="TableParagraph"/>
              <w:spacing w:before="112"/>
              <w:ind w:right="36"/>
              <w:rPr>
                <w:sz w:val="24"/>
              </w:rPr>
            </w:pPr>
            <w:r>
              <w:rPr>
                <w:spacing w:val="-5"/>
                <w:sz w:val="24"/>
              </w:rPr>
              <w:t>102</w:t>
            </w:r>
          </w:p>
        </w:tc>
        <w:tc>
          <w:tcPr>
            <w:tcW w:w="1172" w:type="dxa"/>
            <w:tcBorders>
              <w:top w:val="nil"/>
              <w:left w:val="single" w:sz="8" w:space="0" w:color="000000"/>
              <w:right w:val="single" w:sz="8" w:space="0" w:color="000000"/>
            </w:tcBorders>
          </w:tcPr>
          <w:p>
            <w:pPr>
              <w:pStyle w:val="TableParagraph"/>
              <w:spacing w:before="112"/>
              <w:ind w:right="36"/>
              <w:rPr>
                <w:sz w:val="24"/>
              </w:rPr>
            </w:pPr>
            <w:r>
              <w:rPr>
                <w:spacing w:val="-2"/>
                <w:sz w:val="24"/>
              </w:rPr>
              <w:t>100.0</w:t>
            </w:r>
          </w:p>
        </w:tc>
        <w:tc>
          <w:tcPr>
            <w:tcW w:w="1575" w:type="dxa"/>
            <w:tcBorders>
              <w:top w:val="nil"/>
              <w:left w:val="single" w:sz="8" w:space="0" w:color="000000"/>
              <w:right w:val="single" w:sz="8" w:space="0" w:color="000000"/>
            </w:tcBorders>
          </w:tcPr>
          <w:p>
            <w:pPr>
              <w:pStyle w:val="TableParagraph"/>
              <w:spacing w:before="112"/>
              <w:ind w:right="37"/>
              <w:rPr>
                <w:sz w:val="24"/>
              </w:rPr>
            </w:pPr>
            <w:r>
              <w:rPr>
                <w:spacing w:val="-2"/>
                <w:sz w:val="24"/>
              </w:rPr>
              <w:t>100.0</w:t>
            </w:r>
          </w:p>
        </w:tc>
        <w:tc>
          <w:tcPr>
            <w:tcW w:w="2137"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25"/>
      </w:pPr>
    </w:p>
    <w:p>
      <w:pPr>
        <w:pStyle w:val="BodyText"/>
        <w:spacing w:line="480" w:lineRule="auto"/>
        <w:ind w:left="400" w:right="580"/>
        <w:jc w:val="both"/>
      </w:pPr>
      <w:r>
        <w:rPr/>
        <w:t>From the foregoing, 54 respondents representing 52.9% selected the option of “all the above” indicating that all the previous options listed were responsible for why the activities of illegal miners have not been stopped. Particularly, 12 respondents representing 11.8% put the blame on inadequate</w:t>
      </w:r>
      <w:r>
        <w:rPr>
          <w:spacing w:val="-2"/>
        </w:rPr>
        <w:t> </w:t>
      </w:r>
      <w:r>
        <w:rPr/>
        <w:t>provisions</w:t>
      </w:r>
      <w:r>
        <w:rPr>
          <w:spacing w:val="-1"/>
        </w:rPr>
        <w:t> </w:t>
      </w:r>
      <w:r>
        <w:rPr/>
        <w:t>in</w:t>
      </w:r>
      <w:r>
        <w:rPr>
          <w:spacing w:val="-1"/>
        </w:rPr>
        <w:t> </w:t>
      </w:r>
      <w:r>
        <w:rPr/>
        <w:t>laws,</w:t>
      </w:r>
      <w:r>
        <w:rPr>
          <w:spacing w:val="-1"/>
        </w:rPr>
        <w:t> </w:t>
      </w:r>
      <w:r>
        <w:rPr/>
        <w:t>25</w:t>
      </w:r>
      <w:r>
        <w:rPr>
          <w:spacing w:val="-1"/>
        </w:rPr>
        <w:t> </w:t>
      </w:r>
      <w:r>
        <w:rPr/>
        <w:t>respondents</w:t>
      </w:r>
      <w:r>
        <w:rPr>
          <w:spacing w:val="-1"/>
        </w:rPr>
        <w:t> </w:t>
      </w:r>
      <w:r>
        <w:rPr/>
        <w:t>(24.5%)</w:t>
      </w:r>
      <w:r>
        <w:rPr>
          <w:spacing w:val="-3"/>
        </w:rPr>
        <w:t> </w:t>
      </w:r>
      <w:r>
        <w:rPr/>
        <w:t>said</w:t>
      </w:r>
      <w:r>
        <w:rPr>
          <w:spacing w:val="-1"/>
        </w:rPr>
        <w:t> </w:t>
      </w:r>
      <w:r>
        <w:rPr/>
        <w:t>lack</w:t>
      </w:r>
      <w:r>
        <w:rPr>
          <w:spacing w:val="-1"/>
        </w:rPr>
        <w:t> </w:t>
      </w:r>
      <w:r>
        <w:rPr/>
        <w:t>of enforcement</w:t>
      </w:r>
      <w:r>
        <w:rPr>
          <w:spacing w:val="-1"/>
        </w:rPr>
        <w:t> </w:t>
      </w:r>
      <w:r>
        <w:rPr/>
        <w:t>was</w:t>
      </w:r>
      <w:r>
        <w:rPr>
          <w:spacing w:val="-1"/>
        </w:rPr>
        <w:t> </w:t>
      </w:r>
      <w:r>
        <w:rPr/>
        <w:t>responsible, and 11 respondents (10.8%) choose lack of funds, technology and manpower. The response of aggregating the causes i.e option d, situate the matter better.</w:t>
      </w:r>
    </w:p>
    <w:p>
      <w:pPr>
        <w:pStyle w:val="BodyText"/>
        <w:spacing w:before="13"/>
      </w:pPr>
    </w:p>
    <w:p>
      <w:pPr>
        <w:pStyle w:val="BodyText"/>
        <w:ind w:left="400"/>
        <w:jc w:val="both"/>
      </w:pPr>
      <w:r>
        <w:rPr/>
        <w:t>Table</w:t>
      </w:r>
      <w:r>
        <w:rPr>
          <w:spacing w:val="-2"/>
        </w:rPr>
        <w:t> </w:t>
      </w:r>
      <w:r>
        <w:rPr/>
        <w:t>5:</w:t>
      </w:r>
      <w:r>
        <w:rPr>
          <w:spacing w:val="-1"/>
        </w:rPr>
        <w:t> </w:t>
      </w:r>
      <w:r>
        <w:rPr/>
        <w:t>What</w:t>
      </w:r>
      <w:r>
        <w:rPr>
          <w:spacing w:val="-1"/>
        </w:rPr>
        <w:t> </w:t>
      </w:r>
      <w:r>
        <w:rPr/>
        <w:t>solutions</w:t>
      </w:r>
      <w:r>
        <w:rPr>
          <w:spacing w:val="-4"/>
        </w:rPr>
        <w:t> </w:t>
      </w:r>
      <w:r>
        <w:rPr/>
        <w:t>will</w:t>
      </w:r>
      <w:r>
        <w:rPr>
          <w:spacing w:val="1"/>
        </w:rPr>
        <w:t> </w:t>
      </w:r>
      <w:r>
        <w:rPr/>
        <w:t>you</w:t>
      </w:r>
      <w:r>
        <w:rPr>
          <w:spacing w:val="-1"/>
        </w:rPr>
        <w:t> </w:t>
      </w:r>
      <w:r>
        <w:rPr>
          <w:spacing w:val="-2"/>
        </w:rPr>
        <w:t>proffer?</w:t>
      </w:r>
    </w:p>
    <w:p>
      <w:pPr>
        <w:pStyle w:val="BodyText"/>
        <w:spacing w:before="66"/>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67"/>
        <w:gridCol w:w="1349"/>
        <w:gridCol w:w="1172"/>
        <w:gridCol w:w="1575"/>
        <w:gridCol w:w="2137"/>
      </w:tblGrid>
      <w:tr>
        <w:trPr>
          <w:trHeight w:val="778" w:hRule="atLeast"/>
        </w:trPr>
        <w:tc>
          <w:tcPr>
            <w:tcW w:w="3267" w:type="dxa"/>
          </w:tcPr>
          <w:p>
            <w:pPr>
              <w:pStyle w:val="TableParagraph"/>
              <w:ind w:left="1172"/>
              <w:jc w:val="left"/>
              <w:rPr>
                <w:sz w:val="24"/>
              </w:rPr>
            </w:pPr>
            <w:r>
              <w:rPr>
                <w:spacing w:val="-2"/>
                <w:sz w:val="24"/>
              </w:rPr>
              <w:t>Variables</w:t>
            </w:r>
          </w:p>
        </w:tc>
        <w:tc>
          <w:tcPr>
            <w:tcW w:w="1349" w:type="dxa"/>
            <w:tcBorders>
              <w:right w:val="single" w:sz="8" w:space="0" w:color="000000"/>
            </w:tcBorders>
          </w:tcPr>
          <w:p>
            <w:pPr>
              <w:pStyle w:val="TableParagraph"/>
              <w:ind w:left="171"/>
              <w:jc w:val="left"/>
              <w:rPr>
                <w:sz w:val="24"/>
              </w:rPr>
            </w:pPr>
            <w:r>
              <w:rPr>
                <w:spacing w:val="-2"/>
                <w:sz w:val="24"/>
              </w:rPr>
              <w:t>Frequency</w:t>
            </w:r>
          </w:p>
        </w:tc>
        <w:tc>
          <w:tcPr>
            <w:tcW w:w="1172" w:type="dxa"/>
            <w:tcBorders>
              <w:left w:val="single" w:sz="8" w:space="0" w:color="000000"/>
              <w:right w:val="single" w:sz="8" w:space="0" w:color="000000"/>
            </w:tcBorders>
          </w:tcPr>
          <w:p>
            <w:pPr>
              <w:pStyle w:val="TableParagraph"/>
              <w:ind w:left="236"/>
              <w:jc w:val="left"/>
              <w:rPr>
                <w:sz w:val="24"/>
              </w:rPr>
            </w:pPr>
            <w:r>
              <w:rPr>
                <w:spacing w:val="-2"/>
                <w:sz w:val="24"/>
              </w:rPr>
              <w:t>Percent</w:t>
            </w:r>
          </w:p>
        </w:tc>
        <w:tc>
          <w:tcPr>
            <w:tcW w:w="1575" w:type="dxa"/>
            <w:tcBorders>
              <w:left w:val="single" w:sz="8" w:space="0" w:color="000000"/>
              <w:right w:val="single" w:sz="8" w:space="0" w:color="000000"/>
            </w:tcBorders>
          </w:tcPr>
          <w:p>
            <w:pPr>
              <w:pStyle w:val="TableParagraph"/>
              <w:ind w:right="103"/>
              <w:rPr>
                <w:sz w:val="24"/>
              </w:rPr>
            </w:pPr>
            <w:r>
              <w:rPr>
                <w:sz w:val="24"/>
              </w:rPr>
              <w:t>Valid</w:t>
            </w:r>
            <w:r>
              <w:rPr>
                <w:spacing w:val="-2"/>
                <w:sz w:val="24"/>
              </w:rPr>
              <w:t> Percent</w:t>
            </w:r>
          </w:p>
        </w:tc>
        <w:tc>
          <w:tcPr>
            <w:tcW w:w="2137" w:type="dxa"/>
            <w:tcBorders>
              <w:left w:val="single" w:sz="8" w:space="0" w:color="000000"/>
            </w:tcBorders>
          </w:tcPr>
          <w:p>
            <w:pPr>
              <w:pStyle w:val="TableParagraph"/>
              <w:ind w:right="85"/>
              <w:rPr>
                <w:sz w:val="24"/>
              </w:rPr>
            </w:pPr>
            <w:r>
              <w:rPr>
                <w:sz w:val="24"/>
              </w:rPr>
              <w:t>Cumulative</w:t>
            </w:r>
            <w:r>
              <w:rPr>
                <w:spacing w:val="-2"/>
                <w:sz w:val="24"/>
              </w:rPr>
              <w:t> Percent</w:t>
            </w:r>
          </w:p>
        </w:tc>
      </w:tr>
      <w:tr>
        <w:trPr>
          <w:trHeight w:val="496" w:hRule="atLeast"/>
        </w:trPr>
        <w:tc>
          <w:tcPr>
            <w:tcW w:w="3267" w:type="dxa"/>
            <w:tcBorders>
              <w:bottom w:val="nil"/>
            </w:tcBorders>
          </w:tcPr>
          <w:p>
            <w:pPr>
              <w:pStyle w:val="TableParagraph"/>
              <w:spacing w:before="44"/>
              <w:ind w:left="1127"/>
              <w:jc w:val="left"/>
              <w:rPr>
                <w:sz w:val="24"/>
              </w:rPr>
            </w:pPr>
            <w:r>
              <w:rPr>
                <w:sz w:val="24"/>
              </w:rPr>
              <w:t>Amend</w:t>
            </w:r>
            <w:r>
              <w:rPr>
                <w:spacing w:val="1"/>
                <w:sz w:val="24"/>
              </w:rPr>
              <w:t> </w:t>
            </w:r>
            <w:r>
              <w:rPr>
                <w:spacing w:val="-4"/>
                <w:sz w:val="24"/>
              </w:rPr>
              <w:t>Laws</w:t>
            </w:r>
          </w:p>
        </w:tc>
        <w:tc>
          <w:tcPr>
            <w:tcW w:w="1349" w:type="dxa"/>
            <w:tcBorders>
              <w:bottom w:val="nil"/>
              <w:right w:val="single" w:sz="8" w:space="0" w:color="000000"/>
            </w:tcBorders>
          </w:tcPr>
          <w:p>
            <w:pPr>
              <w:pStyle w:val="TableParagraph"/>
              <w:spacing w:before="44"/>
              <w:ind w:right="36"/>
              <w:rPr>
                <w:sz w:val="24"/>
              </w:rPr>
            </w:pPr>
            <w:r>
              <w:rPr>
                <w:spacing w:val="-5"/>
                <w:sz w:val="24"/>
              </w:rPr>
              <w:t>18</w:t>
            </w:r>
          </w:p>
        </w:tc>
        <w:tc>
          <w:tcPr>
            <w:tcW w:w="1172" w:type="dxa"/>
            <w:tcBorders>
              <w:left w:val="single" w:sz="8" w:space="0" w:color="000000"/>
              <w:bottom w:val="nil"/>
              <w:right w:val="single" w:sz="8" w:space="0" w:color="000000"/>
            </w:tcBorders>
          </w:tcPr>
          <w:p>
            <w:pPr>
              <w:pStyle w:val="TableParagraph"/>
              <w:spacing w:before="44"/>
              <w:ind w:right="36"/>
              <w:rPr>
                <w:sz w:val="24"/>
              </w:rPr>
            </w:pPr>
            <w:r>
              <w:rPr>
                <w:spacing w:val="-4"/>
                <w:sz w:val="24"/>
              </w:rPr>
              <w:t>17.7</w:t>
            </w:r>
          </w:p>
        </w:tc>
        <w:tc>
          <w:tcPr>
            <w:tcW w:w="1575" w:type="dxa"/>
            <w:tcBorders>
              <w:left w:val="single" w:sz="8" w:space="0" w:color="000000"/>
              <w:bottom w:val="nil"/>
              <w:right w:val="single" w:sz="8" w:space="0" w:color="000000"/>
            </w:tcBorders>
          </w:tcPr>
          <w:p>
            <w:pPr>
              <w:pStyle w:val="TableParagraph"/>
              <w:spacing w:before="44"/>
              <w:ind w:right="37"/>
              <w:rPr>
                <w:sz w:val="24"/>
              </w:rPr>
            </w:pPr>
            <w:r>
              <w:rPr>
                <w:spacing w:val="-4"/>
                <w:sz w:val="24"/>
              </w:rPr>
              <w:t>17.7</w:t>
            </w:r>
          </w:p>
        </w:tc>
        <w:tc>
          <w:tcPr>
            <w:tcW w:w="2137" w:type="dxa"/>
            <w:tcBorders>
              <w:left w:val="single" w:sz="8" w:space="0" w:color="000000"/>
              <w:bottom w:val="nil"/>
            </w:tcBorders>
          </w:tcPr>
          <w:p>
            <w:pPr>
              <w:pStyle w:val="TableParagraph"/>
              <w:spacing w:before="44"/>
              <w:ind w:right="39"/>
              <w:rPr>
                <w:sz w:val="24"/>
              </w:rPr>
            </w:pPr>
            <w:r>
              <w:rPr>
                <w:spacing w:val="-4"/>
                <w:sz w:val="24"/>
              </w:rPr>
              <w:t>17.7</w:t>
            </w:r>
          </w:p>
        </w:tc>
      </w:tr>
      <w:tr>
        <w:trPr>
          <w:trHeight w:val="554" w:hRule="atLeast"/>
        </w:trPr>
        <w:tc>
          <w:tcPr>
            <w:tcW w:w="3267" w:type="dxa"/>
            <w:tcBorders>
              <w:top w:val="nil"/>
              <w:bottom w:val="nil"/>
            </w:tcBorders>
          </w:tcPr>
          <w:p>
            <w:pPr>
              <w:pStyle w:val="TableParagraph"/>
              <w:spacing w:before="166"/>
              <w:ind w:left="1127"/>
              <w:jc w:val="left"/>
              <w:rPr>
                <w:sz w:val="24"/>
              </w:rPr>
            </w:pPr>
            <w:r>
              <w:rPr>
                <w:sz w:val="24"/>
              </w:rPr>
              <w:t>Enforce</w:t>
            </w:r>
            <w:r>
              <w:rPr>
                <w:spacing w:val="-2"/>
                <w:sz w:val="24"/>
              </w:rPr>
              <w:t> enforcement</w:t>
            </w:r>
          </w:p>
        </w:tc>
        <w:tc>
          <w:tcPr>
            <w:tcW w:w="1349" w:type="dxa"/>
            <w:tcBorders>
              <w:top w:val="nil"/>
              <w:bottom w:val="nil"/>
              <w:right w:val="single" w:sz="8" w:space="0" w:color="000000"/>
            </w:tcBorders>
          </w:tcPr>
          <w:p>
            <w:pPr>
              <w:pStyle w:val="TableParagraph"/>
              <w:spacing w:before="166"/>
              <w:ind w:right="36"/>
              <w:rPr>
                <w:sz w:val="24"/>
              </w:rPr>
            </w:pPr>
            <w:r>
              <w:rPr>
                <w:spacing w:val="-5"/>
                <w:sz w:val="24"/>
              </w:rPr>
              <w:t>19</w:t>
            </w:r>
          </w:p>
        </w:tc>
        <w:tc>
          <w:tcPr>
            <w:tcW w:w="1172" w:type="dxa"/>
            <w:tcBorders>
              <w:top w:val="nil"/>
              <w:left w:val="single" w:sz="8" w:space="0" w:color="000000"/>
              <w:bottom w:val="nil"/>
              <w:right w:val="single" w:sz="8" w:space="0" w:color="000000"/>
            </w:tcBorders>
          </w:tcPr>
          <w:p>
            <w:pPr>
              <w:pStyle w:val="TableParagraph"/>
              <w:spacing w:before="166"/>
              <w:ind w:right="36"/>
              <w:rPr>
                <w:sz w:val="24"/>
              </w:rPr>
            </w:pPr>
            <w:r>
              <w:rPr>
                <w:spacing w:val="-4"/>
                <w:sz w:val="24"/>
              </w:rPr>
              <w:t>18.6</w:t>
            </w:r>
          </w:p>
        </w:tc>
        <w:tc>
          <w:tcPr>
            <w:tcW w:w="1575" w:type="dxa"/>
            <w:tcBorders>
              <w:top w:val="nil"/>
              <w:left w:val="single" w:sz="8" w:space="0" w:color="000000"/>
              <w:bottom w:val="nil"/>
              <w:right w:val="single" w:sz="8" w:space="0" w:color="000000"/>
            </w:tcBorders>
          </w:tcPr>
          <w:p>
            <w:pPr>
              <w:pStyle w:val="TableParagraph"/>
              <w:spacing w:before="166"/>
              <w:ind w:right="37"/>
              <w:rPr>
                <w:sz w:val="24"/>
              </w:rPr>
            </w:pPr>
            <w:r>
              <w:rPr>
                <w:spacing w:val="-4"/>
                <w:sz w:val="24"/>
              </w:rPr>
              <w:t>18.6</w:t>
            </w:r>
          </w:p>
        </w:tc>
        <w:tc>
          <w:tcPr>
            <w:tcW w:w="2137" w:type="dxa"/>
            <w:tcBorders>
              <w:top w:val="nil"/>
              <w:left w:val="single" w:sz="8" w:space="0" w:color="000000"/>
              <w:bottom w:val="nil"/>
            </w:tcBorders>
          </w:tcPr>
          <w:p>
            <w:pPr>
              <w:pStyle w:val="TableParagraph"/>
              <w:spacing w:before="166"/>
              <w:ind w:right="39"/>
              <w:rPr>
                <w:sz w:val="24"/>
              </w:rPr>
            </w:pPr>
            <w:r>
              <w:rPr>
                <w:spacing w:val="-4"/>
                <w:sz w:val="24"/>
              </w:rPr>
              <w:t>36.3</w:t>
            </w:r>
          </w:p>
        </w:tc>
      </w:tr>
      <w:tr>
        <w:trPr>
          <w:trHeight w:val="483" w:hRule="atLeast"/>
        </w:trPr>
        <w:tc>
          <w:tcPr>
            <w:tcW w:w="3267" w:type="dxa"/>
            <w:tcBorders>
              <w:top w:val="nil"/>
              <w:bottom w:val="nil"/>
            </w:tcBorders>
          </w:tcPr>
          <w:p>
            <w:pPr>
              <w:pStyle w:val="TableParagraph"/>
              <w:spacing w:before="102"/>
              <w:ind w:left="1127"/>
              <w:jc w:val="left"/>
              <w:rPr>
                <w:sz w:val="24"/>
              </w:rPr>
            </w:pPr>
            <w:r>
              <w:rPr>
                <w:sz w:val="24"/>
              </w:rPr>
              <w:t>Provision of </w:t>
            </w:r>
            <w:r>
              <w:rPr>
                <w:spacing w:val="-2"/>
                <w:sz w:val="24"/>
              </w:rPr>
              <w:t>funds</w:t>
            </w:r>
          </w:p>
        </w:tc>
        <w:tc>
          <w:tcPr>
            <w:tcW w:w="1349" w:type="dxa"/>
            <w:tcBorders>
              <w:top w:val="nil"/>
              <w:bottom w:val="nil"/>
              <w:right w:val="single" w:sz="8" w:space="0" w:color="000000"/>
            </w:tcBorders>
          </w:tcPr>
          <w:p>
            <w:pPr>
              <w:pStyle w:val="TableParagraph"/>
              <w:spacing w:before="102"/>
              <w:ind w:right="36"/>
              <w:rPr>
                <w:sz w:val="24"/>
              </w:rPr>
            </w:pPr>
            <w:r>
              <w:rPr>
                <w:spacing w:val="-5"/>
                <w:sz w:val="24"/>
              </w:rPr>
              <w:t>20</w:t>
            </w:r>
          </w:p>
        </w:tc>
        <w:tc>
          <w:tcPr>
            <w:tcW w:w="1172" w:type="dxa"/>
            <w:tcBorders>
              <w:top w:val="nil"/>
              <w:left w:val="single" w:sz="8" w:space="0" w:color="000000"/>
              <w:bottom w:val="nil"/>
              <w:right w:val="single" w:sz="8" w:space="0" w:color="000000"/>
            </w:tcBorders>
          </w:tcPr>
          <w:p>
            <w:pPr>
              <w:pStyle w:val="TableParagraph"/>
              <w:spacing w:before="102"/>
              <w:ind w:right="36"/>
              <w:rPr>
                <w:sz w:val="24"/>
              </w:rPr>
            </w:pPr>
            <w:r>
              <w:rPr>
                <w:spacing w:val="-4"/>
                <w:sz w:val="24"/>
              </w:rPr>
              <w:t>19.6</w:t>
            </w:r>
          </w:p>
        </w:tc>
        <w:tc>
          <w:tcPr>
            <w:tcW w:w="1575" w:type="dxa"/>
            <w:tcBorders>
              <w:top w:val="nil"/>
              <w:left w:val="single" w:sz="8" w:space="0" w:color="000000"/>
              <w:bottom w:val="nil"/>
              <w:right w:val="single" w:sz="8" w:space="0" w:color="000000"/>
            </w:tcBorders>
          </w:tcPr>
          <w:p>
            <w:pPr>
              <w:pStyle w:val="TableParagraph"/>
              <w:spacing w:before="102"/>
              <w:ind w:right="37"/>
              <w:rPr>
                <w:sz w:val="24"/>
              </w:rPr>
            </w:pPr>
            <w:r>
              <w:rPr>
                <w:spacing w:val="-4"/>
                <w:sz w:val="24"/>
              </w:rPr>
              <w:t>19.6</w:t>
            </w:r>
          </w:p>
        </w:tc>
        <w:tc>
          <w:tcPr>
            <w:tcW w:w="2137" w:type="dxa"/>
            <w:tcBorders>
              <w:top w:val="nil"/>
              <w:left w:val="single" w:sz="8" w:space="0" w:color="000000"/>
              <w:bottom w:val="nil"/>
            </w:tcBorders>
          </w:tcPr>
          <w:p>
            <w:pPr>
              <w:pStyle w:val="TableParagraph"/>
              <w:spacing w:before="102"/>
              <w:ind w:right="39"/>
              <w:rPr>
                <w:sz w:val="24"/>
              </w:rPr>
            </w:pPr>
            <w:r>
              <w:rPr>
                <w:spacing w:val="-4"/>
                <w:sz w:val="24"/>
              </w:rPr>
              <w:t>59.9</w:t>
            </w:r>
          </w:p>
        </w:tc>
      </w:tr>
      <w:tr>
        <w:trPr>
          <w:trHeight w:val="494" w:hRule="atLeast"/>
        </w:trPr>
        <w:tc>
          <w:tcPr>
            <w:tcW w:w="3267" w:type="dxa"/>
            <w:tcBorders>
              <w:top w:val="nil"/>
              <w:bottom w:val="nil"/>
            </w:tcBorders>
          </w:tcPr>
          <w:p>
            <w:pPr>
              <w:pStyle w:val="TableParagraph"/>
              <w:spacing w:before="95"/>
              <w:ind w:left="1127"/>
              <w:jc w:val="left"/>
              <w:rPr>
                <w:sz w:val="24"/>
              </w:rPr>
            </w:pPr>
            <w:r>
              <w:rPr>
                <w:sz w:val="24"/>
              </w:rPr>
              <w:t>All of the</w:t>
            </w:r>
            <w:r>
              <w:rPr>
                <w:spacing w:val="-1"/>
                <w:sz w:val="24"/>
              </w:rPr>
              <w:t> </w:t>
            </w:r>
            <w:r>
              <w:rPr>
                <w:spacing w:val="-2"/>
                <w:sz w:val="24"/>
              </w:rPr>
              <w:t>above</w:t>
            </w:r>
          </w:p>
        </w:tc>
        <w:tc>
          <w:tcPr>
            <w:tcW w:w="1349" w:type="dxa"/>
            <w:tcBorders>
              <w:top w:val="nil"/>
              <w:bottom w:val="nil"/>
              <w:right w:val="single" w:sz="8" w:space="0" w:color="000000"/>
            </w:tcBorders>
          </w:tcPr>
          <w:p>
            <w:pPr>
              <w:pStyle w:val="TableParagraph"/>
              <w:spacing w:before="95"/>
              <w:ind w:right="36"/>
              <w:rPr>
                <w:sz w:val="24"/>
              </w:rPr>
            </w:pPr>
            <w:r>
              <w:rPr>
                <w:spacing w:val="-5"/>
                <w:sz w:val="24"/>
              </w:rPr>
              <w:t>45</w:t>
            </w:r>
          </w:p>
        </w:tc>
        <w:tc>
          <w:tcPr>
            <w:tcW w:w="1172" w:type="dxa"/>
            <w:tcBorders>
              <w:top w:val="nil"/>
              <w:left w:val="single" w:sz="8" w:space="0" w:color="000000"/>
              <w:bottom w:val="nil"/>
              <w:right w:val="single" w:sz="8" w:space="0" w:color="000000"/>
            </w:tcBorders>
          </w:tcPr>
          <w:p>
            <w:pPr>
              <w:pStyle w:val="TableParagraph"/>
              <w:spacing w:before="95"/>
              <w:ind w:right="36"/>
              <w:rPr>
                <w:sz w:val="24"/>
              </w:rPr>
            </w:pPr>
            <w:r>
              <w:rPr>
                <w:spacing w:val="-4"/>
                <w:sz w:val="24"/>
              </w:rPr>
              <w:t>44.1</w:t>
            </w:r>
          </w:p>
        </w:tc>
        <w:tc>
          <w:tcPr>
            <w:tcW w:w="1575" w:type="dxa"/>
            <w:tcBorders>
              <w:top w:val="nil"/>
              <w:left w:val="single" w:sz="8" w:space="0" w:color="000000"/>
              <w:bottom w:val="nil"/>
              <w:right w:val="single" w:sz="8" w:space="0" w:color="000000"/>
            </w:tcBorders>
          </w:tcPr>
          <w:p>
            <w:pPr>
              <w:pStyle w:val="TableParagraph"/>
              <w:spacing w:before="95"/>
              <w:ind w:right="37"/>
              <w:rPr>
                <w:sz w:val="24"/>
              </w:rPr>
            </w:pPr>
            <w:r>
              <w:rPr>
                <w:spacing w:val="-4"/>
                <w:sz w:val="24"/>
              </w:rPr>
              <w:t>44.1</w:t>
            </w:r>
          </w:p>
        </w:tc>
        <w:tc>
          <w:tcPr>
            <w:tcW w:w="2137" w:type="dxa"/>
            <w:tcBorders>
              <w:top w:val="nil"/>
              <w:left w:val="single" w:sz="8" w:space="0" w:color="000000"/>
              <w:bottom w:val="nil"/>
            </w:tcBorders>
          </w:tcPr>
          <w:p>
            <w:pPr>
              <w:pStyle w:val="TableParagraph"/>
              <w:spacing w:before="95"/>
              <w:ind w:right="39"/>
              <w:rPr>
                <w:sz w:val="24"/>
              </w:rPr>
            </w:pPr>
            <w:r>
              <w:rPr>
                <w:spacing w:val="-2"/>
                <w:sz w:val="24"/>
              </w:rPr>
              <w:t>100.0</w:t>
            </w:r>
          </w:p>
        </w:tc>
      </w:tr>
      <w:tr>
        <w:trPr>
          <w:trHeight w:val="462" w:hRule="atLeast"/>
        </w:trPr>
        <w:tc>
          <w:tcPr>
            <w:tcW w:w="3267" w:type="dxa"/>
            <w:tcBorders>
              <w:top w:val="nil"/>
            </w:tcBorders>
          </w:tcPr>
          <w:p>
            <w:pPr>
              <w:pStyle w:val="TableParagraph"/>
              <w:spacing w:before="112"/>
              <w:ind w:left="1127"/>
              <w:jc w:val="left"/>
              <w:rPr>
                <w:sz w:val="24"/>
              </w:rPr>
            </w:pPr>
            <w:r>
              <w:rPr>
                <w:spacing w:val="-2"/>
                <w:sz w:val="24"/>
              </w:rPr>
              <w:t>Total</w:t>
            </w:r>
          </w:p>
        </w:tc>
        <w:tc>
          <w:tcPr>
            <w:tcW w:w="1349" w:type="dxa"/>
            <w:tcBorders>
              <w:top w:val="nil"/>
              <w:right w:val="single" w:sz="8" w:space="0" w:color="000000"/>
            </w:tcBorders>
          </w:tcPr>
          <w:p>
            <w:pPr>
              <w:pStyle w:val="TableParagraph"/>
              <w:spacing w:before="112"/>
              <w:ind w:right="36"/>
              <w:rPr>
                <w:sz w:val="24"/>
              </w:rPr>
            </w:pPr>
            <w:r>
              <w:rPr>
                <w:spacing w:val="-5"/>
                <w:sz w:val="24"/>
              </w:rPr>
              <w:t>102</w:t>
            </w:r>
          </w:p>
        </w:tc>
        <w:tc>
          <w:tcPr>
            <w:tcW w:w="1172" w:type="dxa"/>
            <w:tcBorders>
              <w:top w:val="nil"/>
              <w:left w:val="single" w:sz="8" w:space="0" w:color="000000"/>
              <w:right w:val="single" w:sz="8" w:space="0" w:color="000000"/>
            </w:tcBorders>
          </w:tcPr>
          <w:p>
            <w:pPr>
              <w:pStyle w:val="TableParagraph"/>
              <w:spacing w:before="112"/>
              <w:ind w:right="36"/>
              <w:rPr>
                <w:sz w:val="24"/>
              </w:rPr>
            </w:pPr>
            <w:r>
              <w:rPr>
                <w:spacing w:val="-2"/>
                <w:sz w:val="24"/>
              </w:rPr>
              <w:t>100.0</w:t>
            </w:r>
          </w:p>
        </w:tc>
        <w:tc>
          <w:tcPr>
            <w:tcW w:w="1575" w:type="dxa"/>
            <w:tcBorders>
              <w:top w:val="nil"/>
              <w:left w:val="single" w:sz="8" w:space="0" w:color="000000"/>
              <w:right w:val="single" w:sz="8" w:space="0" w:color="000000"/>
            </w:tcBorders>
          </w:tcPr>
          <w:p>
            <w:pPr>
              <w:pStyle w:val="TableParagraph"/>
              <w:spacing w:before="112"/>
              <w:ind w:right="37"/>
              <w:rPr>
                <w:sz w:val="24"/>
              </w:rPr>
            </w:pPr>
            <w:r>
              <w:rPr>
                <w:spacing w:val="-2"/>
                <w:sz w:val="24"/>
              </w:rPr>
              <w:t>100.0</w:t>
            </w:r>
          </w:p>
        </w:tc>
        <w:tc>
          <w:tcPr>
            <w:tcW w:w="2137" w:type="dxa"/>
            <w:tcBorders>
              <w:top w:val="nil"/>
              <w:left w:val="single" w:sz="8" w:space="0" w:color="000000"/>
            </w:tcBorders>
          </w:tcPr>
          <w:p>
            <w:pPr>
              <w:pStyle w:val="TableParagraph"/>
              <w:spacing w:before="0"/>
              <w:jc w:val="left"/>
              <w:rPr>
                <w:sz w:val="24"/>
              </w:rPr>
            </w:pPr>
          </w:p>
        </w:tc>
      </w:tr>
    </w:tbl>
    <w:p>
      <w:pPr>
        <w:spacing w:after="0"/>
        <w:jc w:val="left"/>
        <w:rPr>
          <w:sz w:val="24"/>
        </w:rPr>
        <w:sectPr>
          <w:pgSz w:w="12240" w:h="15840"/>
          <w:pgMar w:header="0" w:footer="1012" w:top="1420" w:bottom="1200" w:left="1040" w:right="860"/>
        </w:sectPr>
      </w:pPr>
    </w:p>
    <w:p>
      <w:pPr>
        <w:pStyle w:val="BodyText"/>
        <w:spacing w:line="480" w:lineRule="auto" w:before="72"/>
        <w:ind w:left="400" w:right="581"/>
        <w:jc w:val="both"/>
      </w:pPr>
      <w:r>
        <w:rPr/>
        <w:t>From</w:t>
      </w:r>
      <w:r>
        <w:rPr>
          <w:spacing w:val="-2"/>
        </w:rPr>
        <w:t> </w:t>
      </w:r>
      <w:r>
        <w:rPr/>
        <w:t>the</w:t>
      </w:r>
      <w:r>
        <w:rPr>
          <w:spacing w:val="-2"/>
        </w:rPr>
        <w:t> </w:t>
      </w:r>
      <w:r>
        <w:rPr/>
        <w:t>above</w:t>
      </w:r>
      <w:r>
        <w:rPr>
          <w:spacing w:val="-2"/>
        </w:rPr>
        <w:t> </w:t>
      </w:r>
      <w:r>
        <w:rPr/>
        <w:t>Table</w:t>
      </w:r>
      <w:r>
        <w:rPr>
          <w:spacing w:val="-2"/>
        </w:rPr>
        <w:t> </w:t>
      </w:r>
      <w:r>
        <w:rPr/>
        <w:t>45 respondents</w:t>
      </w:r>
      <w:r>
        <w:rPr>
          <w:spacing w:val="-1"/>
        </w:rPr>
        <w:t> </w:t>
      </w:r>
      <w:r>
        <w:rPr/>
        <w:t>(44.1%)</w:t>
      </w:r>
      <w:r>
        <w:rPr>
          <w:spacing w:val="-2"/>
        </w:rPr>
        <w:t> </w:t>
      </w:r>
      <w:r>
        <w:rPr/>
        <w:t>answered “all</w:t>
      </w:r>
      <w:r>
        <w:rPr>
          <w:spacing w:val="-1"/>
        </w:rPr>
        <w:t> </w:t>
      </w:r>
      <w:r>
        <w:rPr/>
        <w:t>the</w:t>
      </w:r>
      <w:r>
        <w:rPr>
          <w:spacing w:val="-2"/>
        </w:rPr>
        <w:t> </w:t>
      </w:r>
      <w:r>
        <w:rPr/>
        <w:t>above”,</w:t>
      </w:r>
      <w:r>
        <w:rPr>
          <w:spacing w:val="-1"/>
        </w:rPr>
        <w:t> </w:t>
      </w:r>
      <w:r>
        <w:rPr/>
        <w:t>20 respondents</w:t>
      </w:r>
      <w:r>
        <w:rPr>
          <w:spacing w:val="-1"/>
        </w:rPr>
        <w:t> </w:t>
      </w:r>
      <w:r>
        <w:rPr/>
        <w:t>(19.6%) want funds, technology and manpower to be provided for MDAs, 19 respondents (18.6%) want MDAs to enforce laws while 18 respondents (17.7%) signified amendment of laws. Again,</w:t>
      </w:r>
      <w:r>
        <w:rPr>
          <w:spacing w:val="40"/>
        </w:rPr>
        <w:t> </w:t>
      </w:r>
      <w:r>
        <w:rPr/>
        <w:t>option d which is “all the above” would better assuage or mitigate the problem because of its composite-based solution to the challenge.</w:t>
      </w:r>
    </w:p>
    <w:p>
      <w:pPr>
        <w:pStyle w:val="BodyText"/>
        <w:spacing w:before="12"/>
      </w:pPr>
    </w:p>
    <w:p>
      <w:pPr>
        <w:pStyle w:val="BodyText"/>
        <w:ind w:left="400"/>
        <w:jc w:val="both"/>
      </w:pPr>
      <w:r>
        <w:rPr/>
        <w:t>Table</w:t>
      </w:r>
      <w:r>
        <w:rPr>
          <w:spacing w:val="-3"/>
        </w:rPr>
        <w:t> </w:t>
      </w:r>
      <w:r>
        <w:rPr/>
        <w:t>6: Are</w:t>
      </w:r>
      <w:r>
        <w:rPr>
          <w:spacing w:val="-1"/>
        </w:rPr>
        <w:t> </w:t>
      </w:r>
      <w:r>
        <w:rPr/>
        <w:t>there</w:t>
      </w:r>
      <w:r>
        <w:rPr>
          <w:spacing w:val="-2"/>
        </w:rPr>
        <w:t> </w:t>
      </w:r>
      <w:r>
        <w:rPr/>
        <w:t>mining</w:t>
      </w:r>
      <w:r>
        <w:rPr>
          <w:spacing w:val="-3"/>
        </w:rPr>
        <w:t> </w:t>
      </w:r>
      <w:r>
        <w:rPr/>
        <w:t>sites that have</w:t>
      </w:r>
      <w:r>
        <w:rPr>
          <w:spacing w:val="-1"/>
        </w:rPr>
        <w:t> </w:t>
      </w:r>
      <w:r>
        <w:rPr/>
        <w:t>remained un-reclaimed and un-</w:t>
      </w:r>
      <w:r>
        <w:rPr>
          <w:spacing w:val="-2"/>
        </w:rPr>
        <w:t>restored?</w:t>
      </w:r>
    </w:p>
    <w:p>
      <w:pPr>
        <w:pStyle w:val="BodyText"/>
        <w:spacing w:before="67"/>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43"/>
        <w:gridCol w:w="1409"/>
        <w:gridCol w:w="1238"/>
        <w:gridCol w:w="1689"/>
        <w:gridCol w:w="1807"/>
      </w:tblGrid>
      <w:tr>
        <w:trPr>
          <w:trHeight w:val="655" w:hRule="atLeast"/>
        </w:trPr>
        <w:tc>
          <w:tcPr>
            <w:tcW w:w="2443" w:type="dxa"/>
          </w:tcPr>
          <w:p>
            <w:pPr>
              <w:pStyle w:val="TableParagraph"/>
              <w:ind w:left="762"/>
              <w:jc w:val="left"/>
              <w:rPr>
                <w:sz w:val="24"/>
              </w:rPr>
            </w:pPr>
            <w:r>
              <w:rPr>
                <w:spacing w:val="-2"/>
                <w:sz w:val="24"/>
              </w:rPr>
              <w:t>Variables</w:t>
            </w:r>
          </w:p>
        </w:tc>
        <w:tc>
          <w:tcPr>
            <w:tcW w:w="1409" w:type="dxa"/>
            <w:tcBorders>
              <w:right w:val="single" w:sz="8" w:space="0" w:color="000000"/>
            </w:tcBorders>
          </w:tcPr>
          <w:p>
            <w:pPr>
              <w:pStyle w:val="TableParagraph"/>
              <w:ind w:left="203"/>
              <w:jc w:val="left"/>
              <w:rPr>
                <w:sz w:val="24"/>
              </w:rPr>
            </w:pPr>
            <w:r>
              <w:rPr>
                <w:spacing w:val="-2"/>
                <w:sz w:val="24"/>
              </w:rPr>
              <w:t>Frequency</w:t>
            </w:r>
          </w:p>
        </w:tc>
        <w:tc>
          <w:tcPr>
            <w:tcW w:w="1238" w:type="dxa"/>
            <w:tcBorders>
              <w:left w:val="single" w:sz="8" w:space="0" w:color="000000"/>
              <w:right w:val="single" w:sz="8" w:space="0" w:color="000000"/>
            </w:tcBorders>
          </w:tcPr>
          <w:p>
            <w:pPr>
              <w:pStyle w:val="TableParagraph"/>
              <w:ind w:left="271"/>
              <w:jc w:val="left"/>
              <w:rPr>
                <w:sz w:val="24"/>
              </w:rPr>
            </w:pPr>
            <w:r>
              <w:rPr>
                <w:spacing w:val="-2"/>
                <w:sz w:val="24"/>
              </w:rPr>
              <w:t>Percent</w:t>
            </w:r>
          </w:p>
        </w:tc>
        <w:tc>
          <w:tcPr>
            <w:tcW w:w="1689" w:type="dxa"/>
            <w:tcBorders>
              <w:left w:val="single" w:sz="8" w:space="0" w:color="000000"/>
              <w:right w:val="single" w:sz="8" w:space="0" w:color="000000"/>
            </w:tcBorders>
          </w:tcPr>
          <w:p>
            <w:pPr>
              <w:pStyle w:val="TableParagraph"/>
              <w:ind w:left="200"/>
              <w:jc w:val="left"/>
              <w:rPr>
                <w:sz w:val="24"/>
              </w:rPr>
            </w:pPr>
            <w:r>
              <w:rPr>
                <w:sz w:val="24"/>
              </w:rPr>
              <w:t>Valid</w:t>
            </w:r>
            <w:r>
              <w:rPr>
                <w:spacing w:val="-2"/>
                <w:sz w:val="24"/>
              </w:rPr>
              <w:t> Percent</w:t>
            </w:r>
          </w:p>
        </w:tc>
        <w:tc>
          <w:tcPr>
            <w:tcW w:w="1807" w:type="dxa"/>
            <w:tcBorders>
              <w:left w:val="single" w:sz="8" w:space="0" w:color="000000"/>
            </w:tcBorders>
          </w:tcPr>
          <w:p>
            <w:pPr>
              <w:pStyle w:val="TableParagraph"/>
              <w:spacing w:line="320" w:lineRule="exact" w:before="0"/>
              <w:ind w:left="551" w:hanging="200"/>
              <w:jc w:val="left"/>
              <w:rPr>
                <w:sz w:val="24"/>
              </w:rPr>
            </w:pPr>
            <w:r>
              <w:rPr>
                <w:spacing w:val="-2"/>
                <w:sz w:val="24"/>
              </w:rPr>
              <w:t>Cumulative Percent</w:t>
            </w:r>
          </w:p>
        </w:tc>
      </w:tr>
      <w:tr>
        <w:trPr>
          <w:trHeight w:val="395" w:hRule="atLeast"/>
        </w:trPr>
        <w:tc>
          <w:tcPr>
            <w:tcW w:w="2443" w:type="dxa"/>
            <w:tcBorders>
              <w:bottom w:val="nil"/>
            </w:tcBorders>
          </w:tcPr>
          <w:p>
            <w:pPr>
              <w:pStyle w:val="TableParagraph"/>
              <w:spacing w:before="51"/>
              <w:ind w:left="84" w:right="185"/>
              <w:jc w:val="center"/>
              <w:rPr>
                <w:sz w:val="24"/>
              </w:rPr>
            </w:pPr>
            <w:r>
              <w:rPr>
                <w:spacing w:val="-5"/>
                <w:sz w:val="24"/>
              </w:rPr>
              <w:t>Yes</w:t>
            </w:r>
          </w:p>
        </w:tc>
        <w:tc>
          <w:tcPr>
            <w:tcW w:w="1409" w:type="dxa"/>
            <w:tcBorders>
              <w:bottom w:val="nil"/>
              <w:right w:val="single" w:sz="8" w:space="0" w:color="000000"/>
            </w:tcBorders>
          </w:tcPr>
          <w:p>
            <w:pPr>
              <w:pStyle w:val="TableParagraph"/>
              <w:spacing w:before="51"/>
              <w:ind w:right="35"/>
              <w:rPr>
                <w:sz w:val="24"/>
              </w:rPr>
            </w:pPr>
            <w:r>
              <w:rPr>
                <w:spacing w:val="-5"/>
                <w:sz w:val="24"/>
              </w:rPr>
              <w:t>94</w:t>
            </w:r>
          </w:p>
        </w:tc>
        <w:tc>
          <w:tcPr>
            <w:tcW w:w="1238" w:type="dxa"/>
            <w:tcBorders>
              <w:left w:val="single" w:sz="8" w:space="0" w:color="000000"/>
              <w:bottom w:val="nil"/>
              <w:right w:val="single" w:sz="8" w:space="0" w:color="000000"/>
            </w:tcBorders>
          </w:tcPr>
          <w:p>
            <w:pPr>
              <w:pStyle w:val="TableParagraph"/>
              <w:spacing w:before="51"/>
              <w:ind w:right="35"/>
              <w:rPr>
                <w:sz w:val="24"/>
              </w:rPr>
            </w:pPr>
            <w:r>
              <w:rPr>
                <w:spacing w:val="-4"/>
                <w:sz w:val="24"/>
              </w:rPr>
              <w:t>92.2</w:t>
            </w:r>
          </w:p>
        </w:tc>
        <w:tc>
          <w:tcPr>
            <w:tcW w:w="1689" w:type="dxa"/>
            <w:tcBorders>
              <w:left w:val="single" w:sz="8" w:space="0" w:color="000000"/>
              <w:bottom w:val="nil"/>
              <w:right w:val="single" w:sz="8" w:space="0" w:color="000000"/>
            </w:tcBorders>
          </w:tcPr>
          <w:p>
            <w:pPr>
              <w:pStyle w:val="TableParagraph"/>
              <w:spacing w:before="51"/>
              <w:ind w:right="34"/>
              <w:rPr>
                <w:sz w:val="24"/>
              </w:rPr>
            </w:pPr>
            <w:r>
              <w:rPr>
                <w:spacing w:val="-4"/>
                <w:sz w:val="24"/>
              </w:rPr>
              <w:t>92.2</w:t>
            </w:r>
          </w:p>
        </w:tc>
        <w:tc>
          <w:tcPr>
            <w:tcW w:w="1807" w:type="dxa"/>
            <w:tcBorders>
              <w:left w:val="single" w:sz="8" w:space="0" w:color="000000"/>
              <w:bottom w:val="nil"/>
            </w:tcBorders>
          </w:tcPr>
          <w:p>
            <w:pPr>
              <w:pStyle w:val="TableParagraph"/>
              <w:spacing w:before="51"/>
              <w:ind w:right="32"/>
              <w:rPr>
                <w:sz w:val="24"/>
              </w:rPr>
            </w:pPr>
            <w:r>
              <w:rPr>
                <w:spacing w:val="-4"/>
                <w:sz w:val="24"/>
              </w:rPr>
              <w:t>92.2</w:t>
            </w:r>
          </w:p>
        </w:tc>
      </w:tr>
      <w:tr>
        <w:trPr>
          <w:trHeight w:val="497" w:hRule="atLeast"/>
        </w:trPr>
        <w:tc>
          <w:tcPr>
            <w:tcW w:w="2443" w:type="dxa"/>
            <w:tcBorders>
              <w:top w:val="nil"/>
              <w:bottom w:val="nil"/>
            </w:tcBorders>
          </w:tcPr>
          <w:p>
            <w:pPr>
              <w:pStyle w:val="TableParagraph"/>
              <w:spacing w:before="58"/>
              <w:ind w:left="30" w:right="210"/>
              <w:jc w:val="center"/>
              <w:rPr>
                <w:sz w:val="24"/>
              </w:rPr>
            </w:pPr>
            <w:r>
              <w:rPr>
                <w:spacing w:val="-5"/>
                <w:sz w:val="24"/>
              </w:rPr>
              <w:t>No</w:t>
            </w:r>
          </w:p>
        </w:tc>
        <w:tc>
          <w:tcPr>
            <w:tcW w:w="1409" w:type="dxa"/>
            <w:tcBorders>
              <w:top w:val="nil"/>
              <w:bottom w:val="nil"/>
              <w:right w:val="single" w:sz="8" w:space="0" w:color="000000"/>
            </w:tcBorders>
          </w:tcPr>
          <w:p>
            <w:pPr>
              <w:pStyle w:val="TableParagraph"/>
              <w:spacing w:before="58"/>
              <w:ind w:right="35"/>
              <w:rPr>
                <w:sz w:val="24"/>
              </w:rPr>
            </w:pPr>
            <w:r>
              <w:rPr>
                <w:spacing w:val="-10"/>
                <w:sz w:val="24"/>
              </w:rPr>
              <w:t>0</w:t>
            </w:r>
          </w:p>
        </w:tc>
        <w:tc>
          <w:tcPr>
            <w:tcW w:w="1238" w:type="dxa"/>
            <w:tcBorders>
              <w:top w:val="nil"/>
              <w:left w:val="single" w:sz="8" w:space="0" w:color="000000"/>
              <w:bottom w:val="nil"/>
              <w:right w:val="single" w:sz="8" w:space="0" w:color="000000"/>
            </w:tcBorders>
          </w:tcPr>
          <w:p>
            <w:pPr>
              <w:pStyle w:val="TableParagraph"/>
              <w:spacing w:before="58"/>
              <w:ind w:right="35"/>
              <w:rPr>
                <w:sz w:val="24"/>
              </w:rPr>
            </w:pPr>
            <w:r>
              <w:rPr>
                <w:spacing w:val="-10"/>
                <w:sz w:val="24"/>
              </w:rPr>
              <w:t>0</w:t>
            </w:r>
          </w:p>
        </w:tc>
        <w:tc>
          <w:tcPr>
            <w:tcW w:w="1689" w:type="dxa"/>
            <w:tcBorders>
              <w:top w:val="nil"/>
              <w:left w:val="single" w:sz="8" w:space="0" w:color="000000"/>
              <w:bottom w:val="nil"/>
              <w:right w:val="single" w:sz="8" w:space="0" w:color="000000"/>
            </w:tcBorders>
          </w:tcPr>
          <w:p>
            <w:pPr>
              <w:pStyle w:val="TableParagraph"/>
              <w:spacing w:before="58"/>
              <w:ind w:right="34"/>
              <w:rPr>
                <w:sz w:val="24"/>
              </w:rPr>
            </w:pPr>
            <w:r>
              <w:rPr>
                <w:spacing w:val="-10"/>
                <w:sz w:val="24"/>
              </w:rPr>
              <w:t>0</w:t>
            </w:r>
          </w:p>
        </w:tc>
        <w:tc>
          <w:tcPr>
            <w:tcW w:w="1807" w:type="dxa"/>
            <w:tcBorders>
              <w:top w:val="nil"/>
              <w:left w:val="single" w:sz="8" w:space="0" w:color="000000"/>
              <w:bottom w:val="nil"/>
            </w:tcBorders>
          </w:tcPr>
          <w:p>
            <w:pPr>
              <w:pStyle w:val="TableParagraph"/>
              <w:spacing w:before="58"/>
              <w:ind w:right="32"/>
              <w:rPr>
                <w:sz w:val="24"/>
              </w:rPr>
            </w:pPr>
            <w:r>
              <w:rPr>
                <w:spacing w:val="-4"/>
                <w:sz w:val="24"/>
              </w:rPr>
              <w:t>92.2</w:t>
            </w:r>
          </w:p>
        </w:tc>
      </w:tr>
      <w:tr>
        <w:trPr>
          <w:trHeight w:val="591" w:hRule="atLeast"/>
        </w:trPr>
        <w:tc>
          <w:tcPr>
            <w:tcW w:w="2443" w:type="dxa"/>
            <w:tcBorders>
              <w:top w:val="nil"/>
              <w:bottom w:val="nil"/>
            </w:tcBorders>
          </w:tcPr>
          <w:p>
            <w:pPr>
              <w:pStyle w:val="TableParagraph"/>
              <w:spacing w:before="153"/>
              <w:ind w:left="961"/>
              <w:jc w:val="left"/>
              <w:rPr>
                <w:sz w:val="24"/>
              </w:rPr>
            </w:pPr>
            <w:r>
              <w:rPr>
                <w:sz w:val="24"/>
              </w:rPr>
              <w:t>I</w:t>
            </w:r>
            <w:r>
              <w:rPr>
                <w:spacing w:val="-5"/>
                <w:sz w:val="24"/>
              </w:rPr>
              <w:t> </w:t>
            </w:r>
            <w:r>
              <w:rPr>
                <w:sz w:val="24"/>
              </w:rPr>
              <w:t>don't </w:t>
            </w:r>
            <w:r>
              <w:rPr>
                <w:spacing w:val="-4"/>
                <w:sz w:val="24"/>
              </w:rPr>
              <w:t>know</w:t>
            </w:r>
          </w:p>
        </w:tc>
        <w:tc>
          <w:tcPr>
            <w:tcW w:w="1409" w:type="dxa"/>
            <w:tcBorders>
              <w:top w:val="nil"/>
              <w:bottom w:val="nil"/>
              <w:right w:val="single" w:sz="8" w:space="0" w:color="000000"/>
            </w:tcBorders>
          </w:tcPr>
          <w:p>
            <w:pPr>
              <w:pStyle w:val="TableParagraph"/>
              <w:spacing w:before="153"/>
              <w:ind w:right="35"/>
              <w:rPr>
                <w:sz w:val="24"/>
              </w:rPr>
            </w:pPr>
            <w:r>
              <w:rPr>
                <w:spacing w:val="-10"/>
                <w:sz w:val="24"/>
              </w:rPr>
              <w:t>8</w:t>
            </w:r>
          </w:p>
        </w:tc>
        <w:tc>
          <w:tcPr>
            <w:tcW w:w="1238" w:type="dxa"/>
            <w:tcBorders>
              <w:top w:val="nil"/>
              <w:left w:val="single" w:sz="8" w:space="0" w:color="000000"/>
              <w:bottom w:val="nil"/>
              <w:right w:val="single" w:sz="8" w:space="0" w:color="000000"/>
            </w:tcBorders>
          </w:tcPr>
          <w:p>
            <w:pPr>
              <w:pStyle w:val="TableParagraph"/>
              <w:spacing w:before="153"/>
              <w:ind w:right="35"/>
              <w:rPr>
                <w:sz w:val="24"/>
              </w:rPr>
            </w:pPr>
            <w:r>
              <w:rPr>
                <w:spacing w:val="-5"/>
                <w:sz w:val="24"/>
              </w:rPr>
              <w:t>7.8</w:t>
            </w:r>
          </w:p>
        </w:tc>
        <w:tc>
          <w:tcPr>
            <w:tcW w:w="1689" w:type="dxa"/>
            <w:tcBorders>
              <w:top w:val="nil"/>
              <w:left w:val="single" w:sz="8" w:space="0" w:color="000000"/>
              <w:bottom w:val="nil"/>
              <w:right w:val="single" w:sz="8" w:space="0" w:color="000000"/>
            </w:tcBorders>
          </w:tcPr>
          <w:p>
            <w:pPr>
              <w:pStyle w:val="TableParagraph"/>
              <w:spacing w:before="153"/>
              <w:ind w:right="34"/>
              <w:rPr>
                <w:sz w:val="24"/>
              </w:rPr>
            </w:pPr>
            <w:r>
              <w:rPr>
                <w:spacing w:val="-5"/>
                <w:sz w:val="24"/>
              </w:rPr>
              <w:t>7.8</w:t>
            </w:r>
          </w:p>
        </w:tc>
        <w:tc>
          <w:tcPr>
            <w:tcW w:w="1807" w:type="dxa"/>
            <w:tcBorders>
              <w:top w:val="nil"/>
              <w:left w:val="single" w:sz="8" w:space="0" w:color="000000"/>
              <w:bottom w:val="nil"/>
            </w:tcBorders>
          </w:tcPr>
          <w:p>
            <w:pPr>
              <w:pStyle w:val="TableParagraph"/>
              <w:spacing w:before="153"/>
              <w:ind w:right="32"/>
              <w:rPr>
                <w:sz w:val="24"/>
              </w:rPr>
            </w:pPr>
            <w:r>
              <w:rPr>
                <w:spacing w:val="-2"/>
                <w:sz w:val="24"/>
              </w:rPr>
              <w:t>100.0</w:t>
            </w:r>
          </w:p>
        </w:tc>
      </w:tr>
      <w:tr>
        <w:trPr>
          <w:trHeight w:val="464" w:hRule="atLeast"/>
        </w:trPr>
        <w:tc>
          <w:tcPr>
            <w:tcW w:w="2443" w:type="dxa"/>
            <w:tcBorders>
              <w:top w:val="nil"/>
            </w:tcBorders>
          </w:tcPr>
          <w:p>
            <w:pPr>
              <w:pStyle w:val="TableParagraph"/>
              <w:spacing w:before="152"/>
              <w:ind w:left="215" w:right="185"/>
              <w:jc w:val="center"/>
              <w:rPr>
                <w:sz w:val="24"/>
              </w:rPr>
            </w:pPr>
            <w:r>
              <w:rPr>
                <w:spacing w:val="-2"/>
                <w:sz w:val="24"/>
              </w:rPr>
              <w:t>Total</w:t>
            </w:r>
          </w:p>
        </w:tc>
        <w:tc>
          <w:tcPr>
            <w:tcW w:w="1409" w:type="dxa"/>
            <w:tcBorders>
              <w:top w:val="nil"/>
              <w:right w:val="single" w:sz="8" w:space="0" w:color="000000"/>
            </w:tcBorders>
          </w:tcPr>
          <w:p>
            <w:pPr>
              <w:pStyle w:val="TableParagraph"/>
              <w:spacing w:before="152"/>
              <w:ind w:right="35"/>
              <w:rPr>
                <w:sz w:val="24"/>
              </w:rPr>
            </w:pPr>
            <w:r>
              <w:rPr>
                <w:spacing w:val="-5"/>
                <w:sz w:val="24"/>
              </w:rPr>
              <w:t>102</w:t>
            </w:r>
          </w:p>
        </w:tc>
        <w:tc>
          <w:tcPr>
            <w:tcW w:w="1238" w:type="dxa"/>
            <w:tcBorders>
              <w:top w:val="nil"/>
              <w:left w:val="single" w:sz="8" w:space="0" w:color="000000"/>
              <w:right w:val="single" w:sz="8" w:space="0" w:color="000000"/>
            </w:tcBorders>
          </w:tcPr>
          <w:p>
            <w:pPr>
              <w:pStyle w:val="TableParagraph"/>
              <w:spacing w:before="152"/>
              <w:ind w:right="35"/>
              <w:rPr>
                <w:sz w:val="24"/>
              </w:rPr>
            </w:pPr>
            <w:r>
              <w:rPr>
                <w:spacing w:val="-2"/>
                <w:sz w:val="24"/>
              </w:rPr>
              <w:t>100.0</w:t>
            </w:r>
          </w:p>
        </w:tc>
        <w:tc>
          <w:tcPr>
            <w:tcW w:w="1689" w:type="dxa"/>
            <w:tcBorders>
              <w:top w:val="nil"/>
              <w:left w:val="single" w:sz="8" w:space="0" w:color="000000"/>
              <w:right w:val="single" w:sz="8" w:space="0" w:color="000000"/>
            </w:tcBorders>
          </w:tcPr>
          <w:p>
            <w:pPr>
              <w:pStyle w:val="TableParagraph"/>
              <w:spacing w:before="152"/>
              <w:ind w:right="34"/>
              <w:rPr>
                <w:sz w:val="24"/>
              </w:rPr>
            </w:pPr>
            <w:r>
              <w:rPr>
                <w:spacing w:val="-2"/>
                <w:sz w:val="24"/>
              </w:rPr>
              <w:t>100.0</w:t>
            </w:r>
          </w:p>
        </w:tc>
        <w:tc>
          <w:tcPr>
            <w:tcW w:w="1807"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5"/>
      </w:pPr>
    </w:p>
    <w:p>
      <w:pPr>
        <w:pStyle w:val="BodyText"/>
        <w:spacing w:line="480" w:lineRule="auto"/>
        <w:ind w:left="400" w:right="576"/>
        <w:jc w:val="both"/>
      </w:pPr>
      <w:r>
        <w:rPr/>
        <w:t>On the question raised, answers are represented in data in the above Table, 94 (92.2% of) respondents responded that there are mining sites that have remained un-reclaimed and un- restored,</w:t>
      </w:r>
      <w:r>
        <w:rPr>
          <w:spacing w:val="-1"/>
        </w:rPr>
        <w:t> </w:t>
      </w:r>
      <w:r>
        <w:rPr/>
        <w:t>no</w:t>
      </w:r>
      <w:r>
        <w:rPr>
          <w:spacing w:val="-3"/>
        </w:rPr>
        <w:t> </w:t>
      </w:r>
      <w:r>
        <w:rPr/>
        <w:t>respondent</w:t>
      </w:r>
      <w:r>
        <w:rPr>
          <w:spacing w:val="-1"/>
        </w:rPr>
        <w:t> </w:t>
      </w:r>
      <w:r>
        <w:rPr/>
        <w:t>answered</w:t>
      </w:r>
      <w:r>
        <w:rPr>
          <w:spacing w:val="-1"/>
        </w:rPr>
        <w:t> </w:t>
      </w:r>
      <w:r>
        <w:rPr/>
        <w:t>in</w:t>
      </w:r>
      <w:r>
        <w:rPr>
          <w:spacing w:val="-3"/>
        </w:rPr>
        <w:t> </w:t>
      </w:r>
      <w:r>
        <w:rPr/>
        <w:t>the</w:t>
      </w:r>
      <w:r>
        <w:rPr>
          <w:spacing w:val="-2"/>
        </w:rPr>
        <w:t> </w:t>
      </w:r>
      <w:r>
        <w:rPr/>
        <w:t>negative but</w:t>
      </w:r>
      <w:r>
        <w:rPr>
          <w:spacing w:val="-3"/>
        </w:rPr>
        <w:t> </w:t>
      </w:r>
      <w:r>
        <w:rPr/>
        <w:t>8</w:t>
      </w:r>
      <w:r>
        <w:rPr>
          <w:spacing w:val="-3"/>
        </w:rPr>
        <w:t> </w:t>
      </w:r>
      <w:r>
        <w:rPr/>
        <w:t>respondents</w:t>
      </w:r>
      <w:r>
        <w:rPr>
          <w:spacing w:val="-3"/>
        </w:rPr>
        <w:t> </w:t>
      </w:r>
      <w:r>
        <w:rPr/>
        <w:t>(7.8%)</w:t>
      </w:r>
      <w:r>
        <w:rPr>
          <w:spacing w:val="-2"/>
        </w:rPr>
        <w:t> </w:t>
      </w:r>
      <w:r>
        <w:rPr/>
        <w:t>responded</w:t>
      </w:r>
      <w:r>
        <w:rPr>
          <w:spacing w:val="-1"/>
        </w:rPr>
        <w:t> </w:t>
      </w:r>
      <w:r>
        <w:rPr/>
        <w:t>they</w:t>
      </w:r>
      <w:r>
        <w:rPr>
          <w:spacing w:val="-6"/>
        </w:rPr>
        <w:t> </w:t>
      </w:r>
      <w:r>
        <w:rPr/>
        <w:t>do</w:t>
      </w:r>
      <w:r>
        <w:rPr>
          <w:spacing w:val="-3"/>
        </w:rPr>
        <w:t> </w:t>
      </w:r>
      <w:r>
        <w:rPr/>
        <w:t>not know.</w:t>
      </w:r>
      <w:r>
        <w:rPr>
          <w:spacing w:val="-3"/>
        </w:rPr>
        <w:t> </w:t>
      </w:r>
      <w:r>
        <w:rPr/>
        <w:t>Therefore,</w:t>
      </w:r>
      <w:r>
        <w:rPr>
          <w:spacing w:val="-3"/>
        </w:rPr>
        <w:t> </w:t>
      </w:r>
      <w:r>
        <w:rPr/>
        <w:t>the</w:t>
      </w:r>
      <w:r>
        <w:rPr>
          <w:spacing w:val="-3"/>
        </w:rPr>
        <w:t> </w:t>
      </w:r>
      <w:r>
        <w:rPr/>
        <w:t>realistic</w:t>
      </w:r>
      <w:r>
        <w:rPr>
          <w:spacing w:val="-3"/>
        </w:rPr>
        <w:t> </w:t>
      </w:r>
      <w:r>
        <w:rPr/>
        <w:t>conclusion</w:t>
      </w:r>
      <w:r>
        <w:rPr>
          <w:spacing w:val="-3"/>
        </w:rPr>
        <w:t> </w:t>
      </w:r>
      <w:r>
        <w:rPr/>
        <w:t>that</w:t>
      </w:r>
      <w:r>
        <w:rPr>
          <w:spacing w:val="-3"/>
        </w:rPr>
        <w:t> </w:t>
      </w:r>
      <w:r>
        <w:rPr/>
        <w:t>could</w:t>
      </w:r>
      <w:r>
        <w:rPr>
          <w:spacing w:val="-3"/>
        </w:rPr>
        <w:t> </w:t>
      </w:r>
      <w:r>
        <w:rPr/>
        <w:t>be</w:t>
      </w:r>
      <w:r>
        <w:rPr>
          <w:spacing w:val="-4"/>
        </w:rPr>
        <w:t> </w:t>
      </w:r>
      <w:r>
        <w:rPr/>
        <w:t>arrived</w:t>
      </w:r>
      <w:r>
        <w:rPr>
          <w:spacing w:val="-3"/>
        </w:rPr>
        <w:t> </w:t>
      </w:r>
      <w:r>
        <w:rPr/>
        <w:t>at</w:t>
      </w:r>
      <w:r>
        <w:rPr>
          <w:spacing w:val="-3"/>
        </w:rPr>
        <w:t> </w:t>
      </w:r>
      <w:r>
        <w:rPr/>
        <w:t>is</w:t>
      </w:r>
      <w:r>
        <w:rPr>
          <w:spacing w:val="-3"/>
        </w:rPr>
        <w:t> </w:t>
      </w:r>
      <w:r>
        <w:rPr/>
        <w:t>that</w:t>
      </w:r>
      <w:r>
        <w:rPr>
          <w:spacing w:val="-3"/>
        </w:rPr>
        <w:t> </w:t>
      </w:r>
      <w:r>
        <w:rPr/>
        <w:t>this</w:t>
      </w:r>
      <w:r>
        <w:rPr>
          <w:spacing w:val="-1"/>
        </w:rPr>
        <w:t> </w:t>
      </w:r>
      <w:r>
        <w:rPr/>
        <w:t>challenge</w:t>
      </w:r>
      <w:r>
        <w:rPr>
          <w:spacing w:val="-2"/>
        </w:rPr>
        <w:t> </w:t>
      </w:r>
      <w:r>
        <w:rPr/>
        <w:t>gargantuan as the answer from the questionnaire issued to host mining communities on this is the same with the respondents within these government institutions.</w:t>
      </w:r>
    </w:p>
    <w:p>
      <w:pPr>
        <w:pStyle w:val="BodyText"/>
        <w:spacing w:before="13"/>
      </w:pPr>
    </w:p>
    <w:p>
      <w:pPr>
        <w:pStyle w:val="BodyText"/>
        <w:ind w:left="400"/>
        <w:jc w:val="both"/>
      </w:pPr>
      <w:r>
        <w:rPr/>
        <w:t>Table</w:t>
      </w:r>
      <w:r>
        <w:rPr>
          <w:spacing w:val="-1"/>
        </w:rPr>
        <w:t> </w:t>
      </w:r>
      <w:r>
        <w:rPr/>
        <w:t>7: Who</w:t>
      </w:r>
      <w:r>
        <w:rPr>
          <w:spacing w:val="-1"/>
        </w:rPr>
        <w:t> </w:t>
      </w:r>
      <w:r>
        <w:rPr/>
        <w:t>is taking</w:t>
      </w:r>
      <w:r>
        <w:rPr>
          <w:spacing w:val="-3"/>
        </w:rPr>
        <w:t> </w:t>
      </w:r>
      <w:r>
        <w:rPr/>
        <w:t>steps</w:t>
      </w:r>
      <w:r>
        <w:rPr>
          <w:spacing w:val="-1"/>
        </w:rPr>
        <w:t> </w:t>
      </w:r>
      <w:r>
        <w:rPr/>
        <w:t>to restore</w:t>
      </w:r>
      <w:r>
        <w:rPr>
          <w:spacing w:val="-1"/>
        </w:rPr>
        <w:t> </w:t>
      </w:r>
      <w:r>
        <w:rPr>
          <w:spacing w:val="-2"/>
        </w:rPr>
        <w:t>them?</w:t>
      </w:r>
    </w:p>
    <w:p>
      <w:pPr>
        <w:pStyle w:val="BodyText"/>
        <w:spacing w:before="66"/>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98"/>
        <w:gridCol w:w="1587"/>
        <w:gridCol w:w="1400"/>
        <w:gridCol w:w="1232"/>
        <w:gridCol w:w="1680"/>
        <w:gridCol w:w="1793"/>
      </w:tblGrid>
      <w:tr>
        <w:trPr>
          <w:trHeight w:val="658" w:hRule="atLeast"/>
        </w:trPr>
        <w:tc>
          <w:tcPr>
            <w:tcW w:w="2485" w:type="dxa"/>
            <w:gridSpan w:val="2"/>
          </w:tcPr>
          <w:p>
            <w:pPr>
              <w:pStyle w:val="TableParagraph"/>
              <w:spacing w:before="36"/>
              <w:ind w:left="781"/>
              <w:jc w:val="left"/>
              <w:rPr>
                <w:sz w:val="24"/>
              </w:rPr>
            </w:pPr>
            <w:r>
              <w:rPr>
                <w:spacing w:val="-2"/>
                <w:sz w:val="24"/>
              </w:rPr>
              <w:t>Variables</w:t>
            </w:r>
          </w:p>
        </w:tc>
        <w:tc>
          <w:tcPr>
            <w:tcW w:w="1400" w:type="dxa"/>
            <w:tcBorders>
              <w:right w:val="single" w:sz="8" w:space="0" w:color="000000"/>
            </w:tcBorders>
          </w:tcPr>
          <w:p>
            <w:pPr>
              <w:pStyle w:val="TableParagraph"/>
              <w:spacing w:before="36"/>
              <w:ind w:left="197"/>
              <w:jc w:val="left"/>
              <w:rPr>
                <w:sz w:val="24"/>
              </w:rPr>
            </w:pPr>
            <w:r>
              <w:rPr>
                <w:spacing w:val="-2"/>
                <w:sz w:val="24"/>
              </w:rPr>
              <w:t>Frequency</w:t>
            </w:r>
          </w:p>
        </w:tc>
        <w:tc>
          <w:tcPr>
            <w:tcW w:w="1232" w:type="dxa"/>
            <w:tcBorders>
              <w:left w:val="single" w:sz="8" w:space="0" w:color="000000"/>
              <w:right w:val="single" w:sz="8" w:space="0" w:color="000000"/>
            </w:tcBorders>
          </w:tcPr>
          <w:p>
            <w:pPr>
              <w:pStyle w:val="TableParagraph"/>
              <w:spacing w:before="36"/>
              <w:ind w:left="267"/>
              <w:jc w:val="left"/>
              <w:rPr>
                <w:sz w:val="24"/>
              </w:rPr>
            </w:pPr>
            <w:r>
              <w:rPr>
                <w:spacing w:val="-2"/>
                <w:sz w:val="24"/>
              </w:rPr>
              <w:t>Percent</w:t>
            </w:r>
          </w:p>
        </w:tc>
        <w:tc>
          <w:tcPr>
            <w:tcW w:w="1680" w:type="dxa"/>
            <w:tcBorders>
              <w:left w:val="single" w:sz="8" w:space="0" w:color="000000"/>
              <w:right w:val="single" w:sz="8" w:space="0" w:color="000000"/>
            </w:tcBorders>
          </w:tcPr>
          <w:p>
            <w:pPr>
              <w:pStyle w:val="TableParagraph"/>
              <w:spacing w:before="36"/>
              <w:ind w:left="192"/>
              <w:jc w:val="left"/>
              <w:rPr>
                <w:sz w:val="24"/>
              </w:rPr>
            </w:pPr>
            <w:r>
              <w:rPr>
                <w:sz w:val="24"/>
              </w:rPr>
              <w:t>Valid</w:t>
            </w:r>
            <w:r>
              <w:rPr>
                <w:spacing w:val="-2"/>
                <w:sz w:val="24"/>
              </w:rPr>
              <w:t> Percent</w:t>
            </w:r>
          </w:p>
        </w:tc>
        <w:tc>
          <w:tcPr>
            <w:tcW w:w="1793" w:type="dxa"/>
            <w:tcBorders>
              <w:left w:val="single" w:sz="8" w:space="0" w:color="000000"/>
            </w:tcBorders>
          </w:tcPr>
          <w:p>
            <w:pPr>
              <w:pStyle w:val="TableParagraph"/>
              <w:spacing w:line="322" w:lineRule="exact" w:before="0"/>
              <w:ind w:left="537" w:hanging="200"/>
              <w:jc w:val="left"/>
              <w:rPr>
                <w:sz w:val="24"/>
              </w:rPr>
            </w:pPr>
            <w:r>
              <w:rPr>
                <w:spacing w:val="-2"/>
                <w:sz w:val="24"/>
              </w:rPr>
              <w:t>Cumulative Percent</w:t>
            </w:r>
          </w:p>
        </w:tc>
      </w:tr>
      <w:tr>
        <w:trPr>
          <w:trHeight w:val="689" w:hRule="atLeast"/>
        </w:trPr>
        <w:tc>
          <w:tcPr>
            <w:tcW w:w="898" w:type="dxa"/>
            <w:vMerge w:val="restart"/>
            <w:tcBorders>
              <w:right w:val="nil"/>
            </w:tcBorders>
          </w:tcPr>
          <w:p>
            <w:pPr>
              <w:pStyle w:val="TableParagraph"/>
              <w:spacing w:before="0"/>
              <w:jc w:val="left"/>
              <w:rPr>
                <w:sz w:val="24"/>
              </w:rPr>
            </w:pPr>
          </w:p>
        </w:tc>
        <w:tc>
          <w:tcPr>
            <w:tcW w:w="1587" w:type="dxa"/>
            <w:tcBorders>
              <w:left w:val="nil"/>
              <w:bottom w:val="nil"/>
            </w:tcBorders>
          </w:tcPr>
          <w:p>
            <w:pPr>
              <w:pStyle w:val="TableParagraph"/>
              <w:spacing w:line="320" w:lineRule="atLeast" w:before="4"/>
              <w:ind w:left="81"/>
              <w:jc w:val="left"/>
              <w:rPr>
                <w:sz w:val="24"/>
              </w:rPr>
            </w:pPr>
            <w:r>
              <w:rPr>
                <w:spacing w:val="-2"/>
                <w:sz w:val="24"/>
              </w:rPr>
              <w:t>Community, </w:t>
            </w:r>
            <w:r>
              <w:rPr>
                <w:sz w:val="24"/>
              </w:rPr>
              <w:t>Village</w:t>
            </w:r>
            <w:r>
              <w:rPr>
                <w:spacing w:val="-15"/>
                <w:sz w:val="24"/>
              </w:rPr>
              <w:t> </w:t>
            </w:r>
            <w:r>
              <w:rPr>
                <w:sz w:val="24"/>
              </w:rPr>
              <w:t>or</w:t>
            </w:r>
            <w:r>
              <w:rPr>
                <w:spacing w:val="-15"/>
                <w:sz w:val="24"/>
              </w:rPr>
              <w:t> </w:t>
            </w:r>
            <w:r>
              <w:rPr>
                <w:sz w:val="24"/>
              </w:rPr>
              <w:t>Ind.</w:t>
            </w:r>
          </w:p>
        </w:tc>
        <w:tc>
          <w:tcPr>
            <w:tcW w:w="1400" w:type="dxa"/>
            <w:tcBorders>
              <w:bottom w:val="nil"/>
              <w:right w:val="single" w:sz="8" w:space="0" w:color="000000"/>
            </w:tcBorders>
          </w:tcPr>
          <w:p>
            <w:pPr>
              <w:pStyle w:val="TableParagraph"/>
              <w:spacing w:before="209"/>
              <w:ind w:right="37"/>
              <w:rPr>
                <w:sz w:val="24"/>
              </w:rPr>
            </w:pPr>
            <w:r>
              <w:rPr>
                <w:spacing w:val="-10"/>
                <w:sz w:val="24"/>
              </w:rPr>
              <w:t>0</w:t>
            </w:r>
          </w:p>
        </w:tc>
        <w:tc>
          <w:tcPr>
            <w:tcW w:w="1232" w:type="dxa"/>
            <w:tcBorders>
              <w:left w:val="single" w:sz="8" w:space="0" w:color="000000"/>
              <w:bottom w:val="nil"/>
              <w:right w:val="single" w:sz="8" w:space="0" w:color="000000"/>
            </w:tcBorders>
          </w:tcPr>
          <w:p>
            <w:pPr>
              <w:pStyle w:val="TableParagraph"/>
              <w:spacing w:before="209"/>
              <w:ind w:right="35"/>
              <w:rPr>
                <w:sz w:val="24"/>
              </w:rPr>
            </w:pPr>
            <w:r>
              <w:rPr>
                <w:spacing w:val="-10"/>
                <w:sz w:val="24"/>
              </w:rPr>
              <w:t>0</w:t>
            </w:r>
          </w:p>
        </w:tc>
        <w:tc>
          <w:tcPr>
            <w:tcW w:w="1680" w:type="dxa"/>
            <w:tcBorders>
              <w:left w:val="single" w:sz="8" w:space="0" w:color="000000"/>
              <w:bottom w:val="nil"/>
              <w:right w:val="single" w:sz="8" w:space="0" w:color="000000"/>
            </w:tcBorders>
          </w:tcPr>
          <w:p>
            <w:pPr>
              <w:pStyle w:val="TableParagraph"/>
              <w:spacing w:before="209"/>
              <w:ind w:right="40"/>
              <w:rPr>
                <w:sz w:val="24"/>
              </w:rPr>
            </w:pPr>
            <w:r>
              <w:rPr>
                <w:spacing w:val="-10"/>
                <w:sz w:val="24"/>
              </w:rPr>
              <w:t>0</w:t>
            </w:r>
          </w:p>
        </w:tc>
        <w:tc>
          <w:tcPr>
            <w:tcW w:w="1793" w:type="dxa"/>
            <w:tcBorders>
              <w:left w:val="single" w:sz="8" w:space="0" w:color="000000"/>
              <w:bottom w:val="nil"/>
            </w:tcBorders>
          </w:tcPr>
          <w:p>
            <w:pPr>
              <w:pStyle w:val="TableParagraph"/>
              <w:spacing w:before="209"/>
              <w:ind w:right="39"/>
              <w:rPr>
                <w:sz w:val="24"/>
              </w:rPr>
            </w:pPr>
            <w:r>
              <w:rPr>
                <w:spacing w:val="-10"/>
                <w:sz w:val="24"/>
              </w:rPr>
              <w:t>0</w:t>
            </w:r>
          </w:p>
        </w:tc>
      </w:tr>
      <w:tr>
        <w:trPr>
          <w:trHeight w:val="340" w:hRule="atLeast"/>
        </w:trPr>
        <w:tc>
          <w:tcPr>
            <w:tcW w:w="898" w:type="dxa"/>
            <w:vMerge/>
            <w:tcBorders>
              <w:top w:val="nil"/>
              <w:right w:val="nil"/>
            </w:tcBorders>
          </w:tcPr>
          <w:p>
            <w:pPr>
              <w:rPr>
                <w:sz w:val="2"/>
                <w:szCs w:val="2"/>
              </w:rPr>
            </w:pPr>
          </w:p>
        </w:tc>
        <w:tc>
          <w:tcPr>
            <w:tcW w:w="1587" w:type="dxa"/>
            <w:tcBorders>
              <w:top w:val="nil"/>
              <w:left w:val="nil"/>
              <w:bottom w:val="nil"/>
            </w:tcBorders>
          </w:tcPr>
          <w:p>
            <w:pPr>
              <w:pStyle w:val="TableParagraph"/>
              <w:spacing w:before="33"/>
              <w:ind w:left="81"/>
              <w:jc w:val="left"/>
              <w:rPr>
                <w:sz w:val="24"/>
              </w:rPr>
            </w:pPr>
            <w:r>
              <w:rPr>
                <w:sz w:val="24"/>
              </w:rPr>
              <w:t>Govt</w:t>
            </w:r>
            <w:r>
              <w:rPr>
                <w:spacing w:val="-2"/>
                <w:sz w:val="24"/>
              </w:rPr>
              <w:t> Agency</w:t>
            </w:r>
          </w:p>
        </w:tc>
        <w:tc>
          <w:tcPr>
            <w:tcW w:w="1400" w:type="dxa"/>
            <w:tcBorders>
              <w:top w:val="nil"/>
              <w:bottom w:val="nil"/>
              <w:right w:val="single" w:sz="8" w:space="0" w:color="000000"/>
            </w:tcBorders>
          </w:tcPr>
          <w:p>
            <w:pPr>
              <w:pStyle w:val="TableParagraph"/>
              <w:spacing w:before="33"/>
              <w:ind w:right="37"/>
              <w:rPr>
                <w:sz w:val="24"/>
              </w:rPr>
            </w:pPr>
            <w:r>
              <w:rPr>
                <w:spacing w:val="-5"/>
                <w:sz w:val="24"/>
              </w:rPr>
              <w:t>55</w:t>
            </w:r>
          </w:p>
        </w:tc>
        <w:tc>
          <w:tcPr>
            <w:tcW w:w="1232" w:type="dxa"/>
            <w:tcBorders>
              <w:top w:val="nil"/>
              <w:left w:val="single" w:sz="8" w:space="0" w:color="000000"/>
              <w:bottom w:val="nil"/>
              <w:right w:val="single" w:sz="8" w:space="0" w:color="000000"/>
            </w:tcBorders>
          </w:tcPr>
          <w:p>
            <w:pPr>
              <w:pStyle w:val="TableParagraph"/>
              <w:spacing w:before="33"/>
              <w:ind w:right="35"/>
              <w:rPr>
                <w:sz w:val="24"/>
              </w:rPr>
            </w:pPr>
            <w:r>
              <w:rPr>
                <w:spacing w:val="-2"/>
                <w:sz w:val="24"/>
              </w:rPr>
              <w:t>53.92</w:t>
            </w:r>
          </w:p>
        </w:tc>
        <w:tc>
          <w:tcPr>
            <w:tcW w:w="1680" w:type="dxa"/>
            <w:tcBorders>
              <w:top w:val="nil"/>
              <w:left w:val="single" w:sz="8" w:space="0" w:color="000000"/>
              <w:bottom w:val="nil"/>
              <w:right w:val="single" w:sz="8" w:space="0" w:color="000000"/>
            </w:tcBorders>
          </w:tcPr>
          <w:p>
            <w:pPr>
              <w:pStyle w:val="TableParagraph"/>
              <w:spacing w:before="33"/>
              <w:ind w:right="40"/>
              <w:rPr>
                <w:sz w:val="24"/>
              </w:rPr>
            </w:pPr>
            <w:r>
              <w:rPr>
                <w:spacing w:val="-2"/>
                <w:sz w:val="24"/>
              </w:rPr>
              <w:t>53.92</w:t>
            </w:r>
          </w:p>
        </w:tc>
        <w:tc>
          <w:tcPr>
            <w:tcW w:w="1793" w:type="dxa"/>
            <w:tcBorders>
              <w:top w:val="nil"/>
              <w:left w:val="single" w:sz="8" w:space="0" w:color="000000"/>
              <w:bottom w:val="nil"/>
            </w:tcBorders>
          </w:tcPr>
          <w:p>
            <w:pPr>
              <w:pStyle w:val="TableParagraph"/>
              <w:spacing w:before="33"/>
              <w:ind w:right="39"/>
              <w:rPr>
                <w:sz w:val="24"/>
              </w:rPr>
            </w:pPr>
            <w:r>
              <w:rPr>
                <w:spacing w:val="-2"/>
                <w:sz w:val="24"/>
              </w:rPr>
              <w:t>53.92</w:t>
            </w:r>
          </w:p>
        </w:tc>
      </w:tr>
    </w:tbl>
    <w:p>
      <w:pPr>
        <w:spacing w:after="0"/>
        <w:rPr>
          <w:sz w:val="24"/>
        </w:rPr>
        <w:sectPr>
          <w:pgSz w:w="12240" w:h="15840"/>
          <w:pgMar w:header="0" w:footer="1012" w:top="1360" w:bottom="1200" w:left="1040" w:right="860"/>
        </w:sect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98"/>
        <w:gridCol w:w="1587"/>
        <w:gridCol w:w="1400"/>
        <w:gridCol w:w="1232"/>
        <w:gridCol w:w="1680"/>
        <w:gridCol w:w="1793"/>
      </w:tblGrid>
      <w:tr>
        <w:trPr>
          <w:trHeight w:val="394" w:hRule="atLeast"/>
        </w:trPr>
        <w:tc>
          <w:tcPr>
            <w:tcW w:w="898" w:type="dxa"/>
            <w:vMerge w:val="restart"/>
            <w:tcBorders>
              <w:right w:val="nil"/>
            </w:tcBorders>
          </w:tcPr>
          <w:p>
            <w:pPr>
              <w:pStyle w:val="TableParagraph"/>
              <w:spacing w:before="0"/>
              <w:jc w:val="left"/>
              <w:rPr>
                <w:sz w:val="24"/>
              </w:rPr>
            </w:pPr>
          </w:p>
        </w:tc>
        <w:tc>
          <w:tcPr>
            <w:tcW w:w="1587" w:type="dxa"/>
            <w:tcBorders>
              <w:top w:val="nil"/>
              <w:left w:val="nil"/>
              <w:bottom w:val="nil"/>
            </w:tcBorders>
          </w:tcPr>
          <w:p>
            <w:pPr>
              <w:pStyle w:val="TableParagraph"/>
              <w:spacing w:before="63"/>
              <w:ind w:left="81"/>
              <w:jc w:val="left"/>
              <w:rPr>
                <w:sz w:val="24"/>
              </w:rPr>
            </w:pPr>
            <w:r>
              <w:rPr>
                <w:spacing w:val="-2"/>
                <w:sz w:val="24"/>
              </w:rPr>
              <w:t>Companies</w:t>
            </w:r>
          </w:p>
        </w:tc>
        <w:tc>
          <w:tcPr>
            <w:tcW w:w="1400" w:type="dxa"/>
            <w:tcBorders>
              <w:top w:val="nil"/>
              <w:bottom w:val="nil"/>
              <w:right w:val="single" w:sz="8" w:space="0" w:color="000000"/>
            </w:tcBorders>
          </w:tcPr>
          <w:p>
            <w:pPr>
              <w:pStyle w:val="TableParagraph"/>
              <w:spacing w:before="63"/>
              <w:ind w:right="37"/>
              <w:rPr>
                <w:sz w:val="24"/>
              </w:rPr>
            </w:pPr>
            <w:r>
              <w:rPr>
                <w:spacing w:val="-5"/>
                <w:sz w:val="24"/>
              </w:rPr>
              <w:t>25</w:t>
            </w:r>
          </w:p>
        </w:tc>
        <w:tc>
          <w:tcPr>
            <w:tcW w:w="1232" w:type="dxa"/>
            <w:tcBorders>
              <w:top w:val="nil"/>
              <w:left w:val="single" w:sz="8" w:space="0" w:color="000000"/>
              <w:bottom w:val="nil"/>
              <w:right w:val="single" w:sz="8" w:space="0" w:color="000000"/>
            </w:tcBorders>
          </w:tcPr>
          <w:p>
            <w:pPr>
              <w:pStyle w:val="TableParagraph"/>
              <w:spacing w:before="63"/>
              <w:ind w:right="35"/>
              <w:rPr>
                <w:sz w:val="24"/>
              </w:rPr>
            </w:pPr>
            <w:r>
              <w:rPr>
                <w:spacing w:val="-2"/>
                <w:sz w:val="24"/>
              </w:rPr>
              <w:t>24.51</w:t>
            </w:r>
          </w:p>
        </w:tc>
        <w:tc>
          <w:tcPr>
            <w:tcW w:w="1680" w:type="dxa"/>
            <w:tcBorders>
              <w:top w:val="nil"/>
              <w:left w:val="single" w:sz="8" w:space="0" w:color="000000"/>
              <w:bottom w:val="nil"/>
              <w:right w:val="single" w:sz="8" w:space="0" w:color="000000"/>
            </w:tcBorders>
          </w:tcPr>
          <w:p>
            <w:pPr>
              <w:pStyle w:val="TableParagraph"/>
              <w:spacing w:before="63"/>
              <w:ind w:right="40"/>
              <w:rPr>
                <w:sz w:val="24"/>
              </w:rPr>
            </w:pPr>
            <w:r>
              <w:rPr>
                <w:spacing w:val="-2"/>
                <w:sz w:val="24"/>
              </w:rPr>
              <w:t>24.51</w:t>
            </w:r>
          </w:p>
        </w:tc>
        <w:tc>
          <w:tcPr>
            <w:tcW w:w="1793" w:type="dxa"/>
            <w:tcBorders>
              <w:top w:val="nil"/>
              <w:left w:val="single" w:sz="8" w:space="0" w:color="000000"/>
              <w:bottom w:val="nil"/>
            </w:tcBorders>
          </w:tcPr>
          <w:p>
            <w:pPr>
              <w:pStyle w:val="TableParagraph"/>
              <w:spacing w:before="63"/>
              <w:ind w:right="39"/>
              <w:rPr>
                <w:sz w:val="24"/>
              </w:rPr>
            </w:pPr>
            <w:r>
              <w:rPr>
                <w:spacing w:val="-2"/>
                <w:sz w:val="24"/>
              </w:rPr>
              <w:t>78.43</w:t>
            </w:r>
          </w:p>
        </w:tc>
      </w:tr>
      <w:tr>
        <w:trPr>
          <w:trHeight w:val="375" w:hRule="atLeast"/>
        </w:trPr>
        <w:tc>
          <w:tcPr>
            <w:tcW w:w="898" w:type="dxa"/>
            <w:vMerge/>
            <w:tcBorders>
              <w:top w:val="nil"/>
              <w:right w:val="nil"/>
            </w:tcBorders>
          </w:tcPr>
          <w:p>
            <w:pPr>
              <w:rPr>
                <w:sz w:val="2"/>
                <w:szCs w:val="2"/>
              </w:rPr>
            </w:pPr>
          </w:p>
        </w:tc>
        <w:tc>
          <w:tcPr>
            <w:tcW w:w="1587" w:type="dxa"/>
            <w:tcBorders>
              <w:top w:val="nil"/>
              <w:left w:val="nil"/>
              <w:bottom w:val="nil"/>
            </w:tcBorders>
          </w:tcPr>
          <w:p>
            <w:pPr>
              <w:pStyle w:val="TableParagraph"/>
              <w:spacing w:before="44"/>
              <w:ind w:left="81"/>
              <w:jc w:val="left"/>
              <w:rPr>
                <w:sz w:val="24"/>
              </w:rPr>
            </w:pPr>
            <w:r>
              <w:rPr>
                <w:sz w:val="24"/>
              </w:rPr>
              <w:t>Not </w:t>
            </w:r>
            <w:r>
              <w:rPr>
                <w:spacing w:val="-2"/>
                <w:sz w:val="24"/>
              </w:rPr>
              <w:t>applicable</w:t>
            </w:r>
          </w:p>
        </w:tc>
        <w:tc>
          <w:tcPr>
            <w:tcW w:w="1400" w:type="dxa"/>
            <w:tcBorders>
              <w:top w:val="nil"/>
              <w:bottom w:val="nil"/>
              <w:right w:val="single" w:sz="8" w:space="0" w:color="000000"/>
            </w:tcBorders>
          </w:tcPr>
          <w:p>
            <w:pPr>
              <w:pStyle w:val="TableParagraph"/>
              <w:spacing w:before="44"/>
              <w:ind w:right="37"/>
              <w:rPr>
                <w:sz w:val="24"/>
              </w:rPr>
            </w:pPr>
            <w:r>
              <w:rPr>
                <w:spacing w:val="-5"/>
                <w:sz w:val="24"/>
              </w:rPr>
              <w:t>22</w:t>
            </w:r>
          </w:p>
        </w:tc>
        <w:tc>
          <w:tcPr>
            <w:tcW w:w="1232" w:type="dxa"/>
            <w:tcBorders>
              <w:top w:val="nil"/>
              <w:left w:val="single" w:sz="8" w:space="0" w:color="000000"/>
              <w:bottom w:val="nil"/>
              <w:right w:val="single" w:sz="8" w:space="0" w:color="000000"/>
            </w:tcBorders>
          </w:tcPr>
          <w:p>
            <w:pPr>
              <w:pStyle w:val="TableParagraph"/>
              <w:spacing w:before="44"/>
              <w:ind w:right="35"/>
              <w:rPr>
                <w:sz w:val="24"/>
              </w:rPr>
            </w:pPr>
            <w:r>
              <w:rPr>
                <w:spacing w:val="-2"/>
                <w:sz w:val="24"/>
              </w:rPr>
              <w:t>21.57</w:t>
            </w:r>
          </w:p>
        </w:tc>
        <w:tc>
          <w:tcPr>
            <w:tcW w:w="1680" w:type="dxa"/>
            <w:tcBorders>
              <w:top w:val="nil"/>
              <w:left w:val="single" w:sz="8" w:space="0" w:color="000000"/>
              <w:bottom w:val="nil"/>
              <w:right w:val="single" w:sz="8" w:space="0" w:color="000000"/>
            </w:tcBorders>
          </w:tcPr>
          <w:p>
            <w:pPr>
              <w:pStyle w:val="TableParagraph"/>
              <w:spacing w:before="44"/>
              <w:ind w:right="40"/>
              <w:rPr>
                <w:sz w:val="24"/>
              </w:rPr>
            </w:pPr>
            <w:r>
              <w:rPr>
                <w:spacing w:val="-2"/>
                <w:sz w:val="24"/>
              </w:rPr>
              <w:t>21.57</w:t>
            </w:r>
          </w:p>
        </w:tc>
        <w:tc>
          <w:tcPr>
            <w:tcW w:w="1793" w:type="dxa"/>
            <w:tcBorders>
              <w:top w:val="nil"/>
              <w:left w:val="single" w:sz="8" w:space="0" w:color="000000"/>
              <w:bottom w:val="nil"/>
            </w:tcBorders>
          </w:tcPr>
          <w:p>
            <w:pPr>
              <w:pStyle w:val="TableParagraph"/>
              <w:spacing w:before="44"/>
              <w:ind w:right="39"/>
              <w:rPr>
                <w:sz w:val="24"/>
              </w:rPr>
            </w:pPr>
            <w:r>
              <w:rPr>
                <w:spacing w:val="-2"/>
                <w:sz w:val="24"/>
              </w:rPr>
              <w:t>100.0</w:t>
            </w:r>
          </w:p>
        </w:tc>
      </w:tr>
      <w:tr>
        <w:trPr>
          <w:trHeight w:val="351" w:hRule="atLeast"/>
        </w:trPr>
        <w:tc>
          <w:tcPr>
            <w:tcW w:w="898" w:type="dxa"/>
            <w:vMerge/>
            <w:tcBorders>
              <w:top w:val="nil"/>
              <w:right w:val="nil"/>
            </w:tcBorders>
          </w:tcPr>
          <w:p>
            <w:pPr>
              <w:rPr>
                <w:sz w:val="2"/>
                <w:szCs w:val="2"/>
              </w:rPr>
            </w:pPr>
          </w:p>
        </w:tc>
        <w:tc>
          <w:tcPr>
            <w:tcW w:w="1587" w:type="dxa"/>
            <w:tcBorders>
              <w:top w:val="nil"/>
              <w:left w:val="nil"/>
            </w:tcBorders>
          </w:tcPr>
          <w:p>
            <w:pPr>
              <w:pStyle w:val="TableParagraph"/>
              <w:spacing w:before="44"/>
              <w:ind w:left="81"/>
              <w:jc w:val="left"/>
              <w:rPr>
                <w:sz w:val="24"/>
              </w:rPr>
            </w:pPr>
            <w:r>
              <w:rPr>
                <w:spacing w:val="-2"/>
                <w:sz w:val="24"/>
              </w:rPr>
              <w:t>Total</w:t>
            </w:r>
          </w:p>
        </w:tc>
        <w:tc>
          <w:tcPr>
            <w:tcW w:w="1400" w:type="dxa"/>
            <w:tcBorders>
              <w:top w:val="nil"/>
              <w:right w:val="single" w:sz="8" w:space="0" w:color="000000"/>
            </w:tcBorders>
          </w:tcPr>
          <w:p>
            <w:pPr>
              <w:pStyle w:val="TableParagraph"/>
              <w:spacing w:before="44"/>
              <w:ind w:right="37"/>
              <w:rPr>
                <w:sz w:val="24"/>
              </w:rPr>
            </w:pPr>
            <w:r>
              <w:rPr>
                <w:spacing w:val="-5"/>
                <w:sz w:val="24"/>
              </w:rPr>
              <w:t>102</w:t>
            </w:r>
          </w:p>
        </w:tc>
        <w:tc>
          <w:tcPr>
            <w:tcW w:w="1232" w:type="dxa"/>
            <w:tcBorders>
              <w:top w:val="nil"/>
              <w:left w:val="single" w:sz="8" w:space="0" w:color="000000"/>
              <w:right w:val="single" w:sz="8" w:space="0" w:color="000000"/>
            </w:tcBorders>
          </w:tcPr>
          <w:p>
            <w:pPr>
              <w:pStyle w:val="TableParagraph"/>
              <w:spacing w:before="44"/>
              <w:ind w:right="35"/>
              <w:rPr>
                <w:sz w:val="24"/>
              </w:rPr>
            </w:pPr>
            <w:r>
              <w:rPr>
                <w:spacing w:val="-2"/>
                <w:sz w:val="24"/>
              </w:rPr>
              <w:t>100.0</w:t>
            </w:r>
          </w:p>
        </w:tc>
        <w:tc>
          <w:tcPr>
            <w:tcW w:w="1680" w:type="dxa"/>
            <w:tcBorders>
              <w:top w:val="nil"/>
              <w:left w:val="single" w:sz="8" w:space="0" w:color="000000"/>
              <w:right w:val="single" w:sz="8" w:space="0" w:color="000000"/>
            </w:tcBorders>
          </w:tcPr>
          <w:p>
            <w:pPr>
              <w:pStyle w:val="TableParagraph"/>
              <w:spacing w:before="44"/>
              <w:ind w:right="40"/>
              <w:rPr>
                <w:sz w:val="24"/>
              </w:rPr>
            </w:pPr>
            <w:r>
              <w:rPr>
                <w:spacing w:val="-2"/>
                <w:sz w:val="24"/>
              </w:rPr>
              <w:t>100.0</w:t>
            </w:r>
          </w:p>
        </w:tc>
        <w:tc>
          <w:tcPr>
            <w:tcW w:w="1793" w:type="dxa"/>
            <w:tcBorders>
              <w:top w:val="nil"/>
              <w:left w:val="single" w:sz="8" w:space="0" w:color="000000"/>
            </w:tcBorders>
          </w:tcPr>
          <w:p>
            <w:pPr>
              <w:pStyle w:val="TableParagraph"/>
              <w:spacing w:before="0"/>
              <w:jc w:val="left"/>
              <w:rPr>
                <w:sz w:val="24"/>
              </w:rPr>
            </w:pPr>
          </w:p>
        </w:tc>
      </w:tr>
    </w:tbl>
    <w:p>
      <w:pPr>
        <w:pStyle w:val="BodyText"/>
      </w:pPr>
    </w:p>
    <w:p>
      <w:pPr>
        <w:pStyle w:val="BodyText"/>
      </w:pPr>
    </w:p>
    <w:p>
      <w:pPr>
        <w:pStyle w:val="BodyText"/>
        <w:spacing w:before="22"/>
      </w:pPr>
    </w:p>
    <w:p>
      <w:pPr>
        <w:pStyle w:val="BodyText"/>
        <w:spacing w:line="480" w:lineRule="auto" w:before="1"/>
        <w:ind w:left="400" w:right="582"/>
        <w:jc w:val="both"/>
      </w:pPr>
      <w:r>
        <w:rPr/>
        <w:t>On this poser, it is shown by respondents that communities did not restore the sites whereas 55 respondents (53.92%) responded that it is governments, 25 respondents (24.51%) responded that such sites were restored by mining companies. 22 respondents (21.57%) respondents answered “not applicable”. This particular answer is instructive in the light of the fact that majority of respondents earlier indicated that mining sites were not restored. The need to embark on restoration efforts by relevant stakeholders is therefore desirable and obligatory.</w:t>
      </w:r>
    </w:p>
    <w:p>
      <w:pPr>
        <w:pStyle w:val="BodyText"/>
        <w:spacing w:before="12"/>
      </w:pPr>
    </w:p>
    <w:p>
      <w:pPr>
        <w:pStyle w:val="BodyText"/>
        <w:ind w:left="400"/>
        <w:jc w:val="both"/>
      </w:pPr>
      <w:r>
        <w:rPr/>
        <w:t>Table</w:t>
      </w:r>
      <w:r>
        <w:rPr>
          <w:spacing w:val="-1"/>
        </w:rPr>
        <w:t> </w:t>
      </w:r>
      <w:r>
        <w:rPr/>
        <w:t>8: What</w:t>
      </w:r>
      <w:r>
        <w:rPr>
          <w:spacing w:val="-1"/>
        </w:rPr>
        <w:t> </w:t>
      </w:r>
      <w:r>
        <w:rPr/>
        <w:t>is responsible</w:t>
      </w:r>
      <w:r>
        <w:rPr>
          <w:spacing w:val="-1"/>
        </w:rPr>
        <w:t> </w:t>
      </w:r>
      <w:r>
        <w:rPr/>
        <w:t>for</w:t>
      </w:r>
      <w:r>
        <w:rPr>
          <w:spacing w:val="-1"/>
        </w:rPr>
        <w:t> </w:t>
      </w:r>
      <w:r>
        <w:rPr/>
        <w:t>the</w:t>
      </w:r>
      <w:r>
        <w:rPr>
          <w:spacing w:val="-1"/>
        </w:rPr>
        <w:t> </w:t>
      </w:r>
      <w:r>
        <w:rPr/>
        <w:t>non-restoration of</w:t>
      </w:r>
      <w:r>
        <w:rPr>
          <w:spacing w:val="-1"/>
        </w:rPr>
        <w:t> </w:t>
      </w:r>
      <w:r>
        <w:rPr/>
        <w:t>mined</w:t>
      </w:r>
      <w:r>
        <w:rPr>
          <w:spacing w:val="-1"/>
        </w:rPr>
        <w:t> </w:t>
      </w:r>
      <w:r>
        <w:rPr/>
        <w:t>out </w:t>
      </w:r>
      <w:r>
        <w:rPr>
          <w:spacing w:val="-2"/>
        </w:rPr>
        <w:t>areas?</w:t>
      </w:r>
    </w:p>
    <w:p>
      <w:pPr>
        <w:pStyle w:val="BodyText"/>
        <w:spacing w:before="66" w:after="1"/>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43"/>
        <w:gridCol w:w="1409"/>
        <w:gridCol w:w="1238"/>
        <w:gridCol w:w="1689"/>
        <w:gridCol w:w="1807"/>
      </w:tblGrid>
      <w:tr>
        <w:trPr>
          <w:trHeight w:val="656" w:hRule="atLeast"/>
        </w:trPr>
        <w:tc>
          <w:tcPr>
            <w:tcW w:w="2443" w:type="dxa"/>
          </w:tcPr>
          <w:p>
            <w:pPr>
              <w:pStyle w:val="TableParagraph"/>
              <w:ind w:left="762"/>
              <w:jc w:val="left"/>
              <w:rPr>
                <w:sz w:val="24"/>
              </w:rPr>
            </w:pPr>
            <w:r>
              <w:rPr>
                <w:spacing w:val="-2"/>
                <w:sz w:val="24"/>
              </w:rPr>
              <w:t>Variables</w:t>
            </w:r>
          </w:p>
        </w:tc>
        <w:tc>
          <w:tcPr>
            <w:tcW w:w="1409" w:type="dxa"/>
            <w:tcBorders>
              <w:right w:val="single" w:sz="8" w:space="0" w:color="000000"/>
            </w:tcBorders>
          </w:tcPr>
          <w:p>
            <w:pPr>
              <w:pStyle w:val="TableParagraph"/>
              <w:ind w:left="203"/>
              <w:jc w:val="left"/>
              <w:rPr>
                <w:sz w:val="24"/>
              </w:rPr>
            </w:pPr>
            <w:r>
              <w:rPr>
                <w:spacing w:val="-2"/>
                <w:sz w:val="24"/>
              </w:rPr>
              <w:t>Frequency</w:t>
            </w:r>
          </w:p>
        </w:tc>
        <w:tc>
          <w:tcPr>
            <w:tcW w:w="1238" w:type="dxa"/>
            <w:tcBorders>
              <w:left w:val="single" w:sz="8" w:space="0" w:color="000000"/>
              <w:right w:val="single" w:sz="8" w:space="0" w:color="000000"/>
            </w:tcBorders>
          </w:tcPr>
          <w:p>
            <w:pPr>
              <w:pStyle w:val="TableParagraph"/>
              <w:ind w:left="271"/>
              <w:jc w:val="left"/>
              <w:rPr>
                <w:sz w:val="24"/>
              </w:rPr>
            </w:pPr>
            <w:r>
              <w:rPr>
                <w:spacing w:val="-2"/>
                <w:sz w:val="24"/>
              </w:rPr>
              <w:t>Percent</w:t>
            </w:r>
          </w:p>
        </w:tc>
        <w:tc>
          <w:tcPr>
            <w:tcW w:w="1689" w:type="dxa"/>
            <w:tcBorders>
              <w:left w:val="single" w:sz="8" w:space="0" w:color="000000"/>
              <w:right w:val="single" w:sz="8" w:space="0" w:color="000000"/>
            </w:tcBorders>
          </w:tcPr>
          <w:p>
            <w:pPr>
              <w:pStyle w:val="TableParagraph"/>
              <w:ind w:left="200"/>
              <w:jc w:val="left"/>
              <w:rPr>
                <w:sz w:val="24"/>
              </w:rPr>
            </w:pPr>
            <w:r>
              <w:rPr>
                <w:sz w:val="24"/>
              </w:rPr>
              <w:t>Valid</w:t>
            </w:r>
            <w:r>
              <w:rPr>
                <w:spacing w:val="-2"/>
                <w:sz w:val="24"/>
              </w:rPr>
              <w:t> Percent</w:t>
            </w:r>
          </w:p>
        </w:tc>
        <w:tc>
          <w:tcPr>
            <w:tcW w:w="1807" w:type="dxa"/>
            <w:tcBorders>
              <w:left w:val="single" w:sz="8" w:space="0" w:color="000000"/>
            </w:tcBorders>
          </w:tcPr>
          <w:p>
            <w:pPr>
              <w:pStyle w:val="TableParagraph"/>
              <w:spacing w:line="320" w:lineRule="exact" w:before="0"/>
              <w:ind w:left="551" w:hanging="200"/>
              <w:jc w:val="left"/>
              <w:rPr>
                <w:sz w:val="24"/>
              </w:rPr>
            </w:pPr>
            <w:r>
              <w:rPr>
                <w:spacing w:val="-2"/>
                <w:sz w:val="24"/>
              </w:rPr>
              <w:t>Cumulative Percent</w:t>
            </w:r>
          </w:p>
        </w:tc>
      </w:tr>
      <w:tr>
        <w:trPr>
          <w:trHeight w:val="683" w:hRule="atLeast"/>
        </w:trPr>
        <w:tc>
          <w:tcPr>
            <w:tcW w:w="2443" w:type="dxa"/>
            <w:tcBorders>
              <w:bottom w:val="nil"/>
            </w:tcBorders>
          </w:tcPr>
          <w:p>
            <w:pPr>
              <w:pStyle w:val="TableParagraph"/>
              <w:spacing w:line="320" w:lineRule="exact" w:before="7"/>
              <w:ind w:left="961" w:right="66"/>
              <w:jc w:val="left"/>
              <w:rPr>
                <w:sz w:val="24"/>
              </w:rPr>
            </w:pPr>
            <w:r>
              <w:rPr>
                <w:sz w:val="24"/>
              </w:rPr>
              <w:t>Inadequacy</w:t>
            </w:r>
            <w:r>
              <w:rPr>
                <w:spacing w:val="-15"/>
                <w:sz w:val="24"/>
              </w:rPr>
              <w:t> </w:t>
            </w:r>
            <w:r>
              <w:rPr>
                <w:sz w:val="24"/>
              </w:rPr>
              <w:t>of </w:t>
            </w:r>
            <w:r>
              <w:rPr>
                <w:spacing w:val="-2"/>
                <w:sz w:val="24"/>
              </w:rPr>
              <w:t>Funds</w:t>
            </w:r>
          </w:p>
        </w:tc>
        <w:tc>
          <w:tcPr>
            <w:tcW w:w="1409" w:type="dxa"/>
            <w:tcBorders>
              <w:bottom w:val="nil"/>
              <w:right w:val="single" w:sz="8" w:space="0" w:color="000000"/>
            </w:tcBorders>
          </w:tcPr>
          <w:p>
            <w:pPr>
              <w:pStyle w:val="TableParagraph"/>
              <w:spacing w:before="200"/>
              <w:ind w:right="35"/>
              <w:rPr>
                <w:sz w:val="24"/>
              </w:rPr>
            </w:pPr>
            <w:r>
              <w:rPr>
                <w:spacing w:val="-5"/>
                <w:sz w:val="24"/>
              </w:rPr>
              <w:t>25</w:t>
            </w:r>
          </w:p>
        </w:tc>
        <w:tc>
          <w:tcPr>
            <w:tcW w:w="1238" w:type="dxa"/>
            <w:tcBorders>
              <w:left w:val="single" w:sz="8" w:space="0" w:color="000000"/>
              <w:bottom w:val="nil"/>
              <w:right w:val="single" w:sz="8" w:space="0" w:color="000000"/>
            </w:tcBorders>
          </w:tcPr>
          <w:p>
            <w:pPr>
              <w:pStyle w:val="TableParagraph"/>
              <w:spacing w:before="200"/>
              <w:ind w:right="35"/>
              <w:rPr>
                <w:sz w:val="24"/>
              </w:rPr>
            </w:pPr>
            <w:r>
              <w:rPr>
                <w:spacing w:val="-4"/>
                <w:sz w:val="24"/>
              </w:rPr>
              <w:t>24.5</w:t>
            </w:r>
          </w:p>
        </w:tc>
        <w:tc>
          <w:tcPr>
            <w:tcW w:w="1689" w:type="dxa"/>
            <w:tcBorders>
              <w:left w:val="single" w:sz="8" w:space="0" w:color="000000"/>
              <w:bottom w:val="nil"/>
              <w:right w:val="single" w:sz="8" w:space="0" w:color="000000"/>
            </w:tcBorders>
          </w:tcPr>
          <w:p>
            <w:pPr>
              <w:pStyle w:val="TableParagraph"/>
              <w:spacing w:before="200"/>
              <w:ind w:right="34"/>
              <w:rPr>
                <w:sz w:val="24"/>
              </w:rPr>
            </w:pPr>
            <w:r>
              <w:rPr>
                <w:spacing w:val="-4"/>
                <w:sz w:val="24"/>
              </w:rPr>
              <w:t>24.5</w:t>
            </w:r>
          </w:p>
        </w:tc>
        <w:tc>
          <w:tcPr>
            <w:tcW w:w="1807" w:type="dxa"/>
            <w:tcBorders>
              <w:left w:val="single" w:sz="8" w:space="0" w:color="000000"/>
              <w:bottom w:val="nil"/>
            </w:tcBorders>
          </w:tcPr>
          <w:p>
            <w:pPr>
              <w:pStyle w:val="TableParagraph"/>
              <w:spacing w:before="200"/>
              <w:ind w:right="32"/>
              <w:rPr>
                <w:sz w:val="24"/>
              </w:rPr>
            </w:pPr>
            <w:r>
              <w:rPr>
                <w:spacing w:val="-4"/>
                <w:sz w:val="24"/>
              </w:rPr>
              <w:t>24.5</w:t>
            </w:r>
          </w:p>
        </w:tc>
      </w:tr>
      <w:tr>
        <w:trPr>
          <w:trHeight w:val="786" w:hRule="atLeast"/>
        </w:trPr>
        <w:tc>
          <w:tcPr>
            <w:tcW w:w="2443" w:type="dxa"/>
            <w:tcBorders>
              <w:top w:val="nil"/>
              <w:bottom w:val="nil"/>
            </w:tcBorders>
          </w:tcPr>
          <w:p>
            <w:pPr>
              <w:pStyle w:val="TableParagraph"/>
              <w:spacing w:line="280" w:lineRule="auto"/>
              <w:ind w:left="961"/>
              <w:jc w:val="left"/>
              <w:rPr>
                <w:sz w:val="24"/>
              </w:rPr>
            </w:pPr>
            <w:r>
              <w:rPr>
                <w:sz w:val="24"/>
              </w:rPr>
              <w:t>Lack of </w:t>
            </w:r>
            <w:r>
              <w:rPr>
                <w:spacing w:val="-2"/>
                <w:sz w:val="24"/>
              </w:rPr>
              <w:t>enforcement</w:t>
            </w:r>
          </w:p>
        </w:tc>
        <w:tc>
          <w:tcPr>
            <w:tcW w:w="1409" w:type="dxa"/>
            <w:tcBorders>
              <w:top w:val="nil"/>
              <w:bottom w:val="nil"/>
              <w:right w:val="single" w:sz="8" w:space="0" w:color="000000"/>
            </w:tcBorders>
          </w:tcPr>
          <w:p>
            <w:pPr>
              <w:pStyle w:val="TableParagraph"/>
              <w:spacing w:before="200"/>
              <w:ind w:right="35"/>
              <w:rPr>
                <w:sz w:val="24"/>
              </w:rPr>
            </w:pPr>
            <w:r>
              <w:rPr>
                <w:spacing w:val="-5"/>
                <w:sz w:val="24"/>
              </w:rPr>
              <w:t>77</w:t>
            </w:r>
          </w:p>
        </w:tc>
        <w:tc>
          <w:tcPr>
            <w:tcW w:w="1238" w:type="dxa"/>
            <w:tcBorders>
              <w:top w:val="nil"/>
              <w:left w:val="single" w:sz="8" w:space="0" w:color="000000"/>
              <w:bottom w:val="nil"/>
              <w:right w:val="single" w:sz="8" w:space="0" w:color="000000"/>
            </w:tcBorders>
          </w:tcPr>
          <w:p>
            <w:pPr>
              <w:pStyle w:val="TableParagraph"/>
              <w:spacing w:before="200"/>
              <w:ind w:right="35"/>
              <w:rPr>
                <w:sz w:val="24"/>
              </w:rPr>
            </w:pPr>
            <w:r>
              <w:rPr>
                <w:spacing w:val="-4"/>
                <w:sz w:val="24"/>
              </w:rPr>
              <w:t>75.5</w:t>
            </w:r>
          </w:p>
        </w:tc>
        <w:tc>
          <w:tcPr>
            <w:tcW w:w="1689" w:type="dxa"/>
            <w:tcBorders>
              <w:top w:val="nil"/>
              <w:left w:val="single" w:sz="8" w:space="0" w:color="000000"/>
              <w:bottom w:val="nil"/>
              <w:right w:val="single" w:sz="8" w:space="0" w:color="000000"/>
            </w:tcBorders>
          </w:tcPr>
          <w:p>
            <w:pPr>
              <w:pStyle w:val="TableParagraph"/>
              <w:spacing w:before="200"/>
              <w:ind w:right="34"/>
              <w:rPr>
                <w:sz w:val="24"/>
              </w:rPr>
            </w:pPr>
            <w:r>
              <w:rPr>
                <w:spacing w:val="-4"/>
                <w:sz w:val="24"/>
              </w:rPr>
              <w:t>75.5</w:t>
            </w:r>
          </w:p>
        </w:tc>
        <w:tc>
          <w:tcPr>
            <w:tcW w:w="1807" w:type="dxa"/>
            <w:tcBorders>
              <w:top w:val="nil"/>
              <w:left w:val="single" w:sz="8" w:space="0" w:color="000000"/>
              <w:bottom w:val="nil"/>
            </w:tcBorders>
          </w:tcPr>
          <w:p>
            <w:pPr>
              <w:pStyle w:val="TableParagraph"/>
              <w:spacing w:before="200"/>
              <w:ind w:right="32"/>
              <w:rPr>
                <w:sz w:val="24"/>
              </w:rPr>
            </w:pPr>
            <w:r>
              <w:rPr>
                <w:spacing w:val="-5"/>
                <w:sz w:val="24"/>
              </w:rPr>
              <w:t>100</w:t>
            </w:r>
          </w:p>
        </w:tc>
      </w:tr>
      <w:tr>
        <w:trPr>
          <w:trHeight w:val="578" w:hRule="atLeast"/>
        </w:trPr>
        <w:tc>
          <w:tcPr>
            <w:tcW w:w="2443" w:type="dxa"/>
            <w:tcBorders>
              <w:top w:val="nil"/>
              <w:bottom w:val="nil"/>
            </w:tcBorders>
          </w:tcPr>
          <w:p>
            <w:pPr>
              <w:pStyle w:val="TableParagraph"/>
              <w:spacing w:before="139"/>
              <w:ind w:left="961"/>
              <w:jc w:val="left"/>
              <w:rPr>
                <w:sz w:val="24"/>
              </w:rPr>
            </w:pPr>
            <w:r>
              <w:rPr>
                <w:sz w:val="24"/>
              </w:rPr>
              <w:t>I</w:t>
            </w:r>
            <w:r>
              <w:rPr>
                <w:spacing w:val="-5"/>
                <w:sz w:val="24"/>
              </w:rPr>
              <w:t> </w:t>
            </w:r>
            <w:r>
              <w:rPr>
                <w:sz w:val="24"/>
              </w:rPr>
              <w:t>don't </w:t>
            </w:r>
            <w:r>
              <w:rPr>
                <w:spacing w:val="-4"/>
                <w:sz w:val="24"/>
              </w:rPr>
              <w:t>know</w:t>
            </w:r>
          </w:p>
        </w:tc>
        <w:tc>
          <w:tcPr>
            <w:tcW w:w="1409" w:type="dxa"/>
            <w:tcBorders>
              <w:top w:val="nil"/>
              <w:bottom w:val="nil"/>
              <w:right w:val="single" w:sz="8" w:space="0" w:color="000000"/>
            </w:tcBorders>
          </w:tcPr>
          <w:p>
            <w:pPr>
              <w:pStyle w:val="TableParagraph"/>
              <w:spacing w:before="139"/>
              <w:ind w:right="35"/>
              <w:rPr>
                <w:sz w:val="24"/>
              </w:rPr>
            </w:pPr>
            <w:r>
              <w:rPr>
                <w:spacing w:val="-10"/>
                <w:sz w:val="24"/>
              </w:rPr>
              <w:t>0</w:t>
            </w:r>
          </w:p>
        </w:tc>
        <w:tc>
          <w:tcPr>
            <w:tcW w:w="1238" w:type="dxa"/>
            <w:tcBorders>
              <w:top w:val="nil"/>
              <w:left w:val="single" w:sz="8" w:space="0" w:color="000000"/>
              <w:bottom w:val="nil"/>
              <w:right w:val="single" w:sz="8" w:space="0" w:color="000000"/>
            </w:tcBorders>
          </w:tcPr>
          <w:p>
            <w:pPr>
              <w:pStyle w:val="TableParagraph"/>
              <w:spacing w:before="139"/>
              <w:ind w:right="35"/>
              <w:rPr>
                <w:sz w:val="24"/>
              </w:rPr>
            </w:pPr>
            <w:r>
              <w:rPr>
                <w:spacing w:val="-10"/>
                <w:sz w:val="24"/>
              </w:rPr>
              <w:t>o</w:t>
            </w:r>
          </w:p>
        </w:tc>
        <w:tc>
          <w:tcPr>
            <w:tcW w:w="1689" w:type="dxa"/>
            <w:tcBorders>
              <w:top w:val="nil"/>
              <w:left w:val="single" w:sz="8" w:space="0" w:color="000000"/>
              <w:bottom w:val="nil"/>
              <w:right w:val="single" w:sz="8" w:space="0" w:color="000000"/>
            </w:tcBorders>
          </w:tcPr>
          <w:p>
            <w:pPr>
              <w:pStyle w:val="TableParagraph"/>
              <w:spacing w:before="139"/>
              <w:ind w:right="34"/>
              <w:rPr>
                <w:sz w:val="24"/>
              </w:rPr>
            </w:pPr>
            <w:r>
              <w:rPr>
                <w:spacing w:val="-10"/>
                <w:sz w:val="24"/>
              </w:rPr>
              <w:t>0</w:t>
            </w:r>
          </w:p>
        </w:tc>
        <w:tc>
          <w:tcPr>
            <w:tcW w:w="1807" w:type="dxa"/>
            <w:tcBorders>
              <w:top w:val="nil"/>
              <w:left w:val="single" w:sz="8" w:space="0" w:color="000000"/>
              <w:bottom w:val="nil"/>
            </w:tcBorders>
          </w:tcPr>
          <w:p>
            <w:pPr>
              <w:pStyle w:val="TableParagraph"/>
              <w:spacing w:before="139"/>
              <w:ind w:right="32"/>
              <w:rPr>
                <w:sz w:val="24"/>
              </w:rPr>
            </w:pPr>
            <w:r>
              <w:rPr>
                <w:spacing w:val="-2"/>
                <w:sz w:val="24"/>
              </w:rPr>
              <w:t>100.0</w:t>
            </w:r>
          </w:p>
        </w:tc>
      </w:tr>
      <w:tr>
        <w:trPr>
          <w:trHeight w:val="462" w:hRule="atLeast"/>
        </w:trPr>
        <w:tc>
          <w:tcPr>
            <w:tcW w:w="2443" w:type="dxa"/>
            <w:tcBorders>
              <w:top w:val="nil"/>
            </w:tcBorders>
          </w:tcPr>
          <w:p>
            <w:pPr>
              <w:pStyle w:val="TableParagraph"/>
              <w:spacing w:before="153"/>
              <w:ind w:left="215" w:right="185"/>
              <w:jc w:val="center"/>
              <w:rPr>
                <w:sz w:val="24"/>
              </w:rPr>
            </w:pPr>
            <w:r>
              <w:rPr>
                <w:spacing w:val="-2"/>
                <w:sz w:val="24"/>
              </w:rPr>
              <w:t>Total</w:t>
            </w:r>
          </w:p>
        </w:tc>
        <w:tc>
          <w:tcPr>
            <w:tcW w:w="1409" w:type="dxa"/>
            <w:tcBorders>
              <w:top w:val="nil"/>
              <w:right w:val="single" w:sz="8" w:space="0" w:color="000000"/>
            </w:tcBorders>
          </w:tcPr>
          <w:p>
            <w:pPr>
              <w:pStyle w:val="TableParagraph"/>
              <w:spacing w:before="153"/>
              <w:ind w:right="35"/>
              <w:rPr>
                <w:sz w:val="24"/>
              </w:rPr>
            </w:pPr>
            <w:r>
              <w:rPr>
                <w:spacing w:val="-5"/>
                <w:sz w:val="24"/>
              </w:rPr>
              <w:t>102</w:t>
            </w:r>
          </w:p>
        </w:tc>
        <w:tc>
          <w:tcPr>
            <w:tcW w:w="1238" w:type="dxa"/>
            <w:tcBorders>
              <w:top w:val="nil"/>
              <w:left w:val="single" w:sz="8" w:space="0" w:color="000000"/>
              <w:right w:val="single" w:sz="8" w:space="0" w:color="000000"/>
            </w:tcBorders>
          </w:tcPr>
          <w:p>
            <w:pPr>
              <w:pStyle w:val="TableParagraph"/>
              <w:spacing w:before="153"/>
              <w:ind w:right="35"/>
              <w:rPr>
                <w:sz w:val="24"/>
              </w:rPr>
            </w:pPr>
            <w:r>
              <w:rPr>
                <w:spacing w:val="-2"/>
                <w:sz w:val="24"/>
              </w:rPr>
              <w:t>100.0</w:t>
            </w:r>
          </w:p>
        </w:tc>
        <w:tc>
          <w:tcPr>
            <w:tcW w:w="1689" w:type="dxa"/>
            <w:tcBorders>
              <w:top w:val="nil"/>
              <w:left w:val="single" w:sz="8" w:space="0" w:color="000000"/>
              <w:right w:val="single" w:sz="8" w:space="0" w:color="000000"/>
            </w:tcBorders>
          </w:tcPr>
          <w:p>
            <w:pPr>
              <w:pStyle w:val="TableParagraph"/>
              <w:spacing w:before="153"/>
              <w:ind w:right="34"/>
              <w:rPr>
                <w:sz w:val="24"/>
              </w:rPr>
            </w:pPr>
            <w:r>
              <w:rPr>
                <w:spacing w:val="-2"/>
                <w:sz w:val="24"/>
              </w:rPr>
              <w:t>100.0</w:t>
            </w:r>
          </w:p>
        </w:tc>
        <w:tc>
          <w:tcPr>
            <w:tcW w:w="1807"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4"/>
      </w:pPr>
    </w:p>
    <w:p>
      <w:pPr>
        <w:pStyle w:val="BodyText"/>
        <w:spacing w:line="480" w:lineRule="auto" w:before="1"/>
        <w:ind w:left="400" w:right="577"/>
        <w:jc w:val="both"/>
      </w:pPr>
      <w:r>
        <w:rPr/>
        <w:t>On the question raised, answers were represented in data in the above Table. 77 respondents (75.5%) responded that non-restoration of mined out sites is as a result of lack of enforcement of licence terms and conditions. 25 respondents (24.5%) attributed this to inadequate funds for MDAs</w:t>
      </w:r>
      <w:r>
        <w:rPr>
          <w:spacing w:val="37"/>
        </w:rPr>
        <w:t> </w:t>
      </w:r>
      <w:r>
        <w:rPr/>
        <w:t>for</w:t>
      </w:r>
      <w:r>
        <w:rPr>
          <w:spacing w:val="38"/>
        </w:rPr>
        <w:t> </w:t>
      </w:r>
      <w:r>
        <w:rPr/>
        <w:t>that</w:t>
      </w:r>
      <w:r>
        <w:rPr>
          <w:spacing w:val="39"/>
        </w:rPr>
        <w:t> </w:t>
      </w:r>
      <w:r>
        <w:rPr/>
        <w:t>purpose.</w:t>
      </w:r>
      <w:r>
        <w:rPr>
          <w:spacing w:val="40"/>
        </w:rPr>
        <w:t> </w:t>
      </w:r>
      <w:r>
        <w:rPr/>
        <w:t>Non-enforcement</w:t>
      </w:r>
      <w:r>
        <w:rPr>
          <w:spacing w:val="39"/>
        </w:rPr>
        <w:t> </w:t>
      </w:r>
      <w:r>
        <w:rPr/>
        <w:t>of</w:t>
      </w:r>
      <w:r>
        <w:rPr>
          <w:spacing w:val="38"/>
        </w:rPr>
        <w:t> </w:t>
      </w:r>
      <w:r>
        <w:rPr/>
        <w:t>laws</w:t>
      </w:r>
      <w:r>
        <w:rPr>
          <w:spacing w:val="39"/>
        </w:rPr>
        <w:t> </w:t>
      </w:r>
      <w:r>
        <w:rPr/>
        <w:t>either</w:t>
      </w:r>
      <w:r>
        <w:rPr>
          <w:spacing w:val="39"/>
        </w:rPr>
        <w:t> </w:t>
      </w:r>
      <w:r>
        <w:rPr/>
        <w:t>as</w:t>
      </w:r>
      <w:r>
        <w:rPr>
          <w:spacing w:val="39"/>
        </w:rPr>
        <w:t> </w:t>
      </w:r>
      <w:r>
        <w:rPr/>
        <w:t>a</w:t>
      </w:r>
      <w:r>
        <w:rPr>
          <w:spacing w:val="38"/>
        </w:rPr>
        <w:t> </w:t>
      </w:r>
      <w:r>
        <w:rPr/>
        <w:t>result</w:t>
      </w:r>
      <w:r>
        <w:rPr>
          <w:spacing w:val="40"/>
        </w:rPr>
        <w:t> </w:t>
      </w:r>
      <w:r>
        <w:rPr/>
        <w:t>of</w:t>
      </w:r>
      <w:r>
        <w:rPr>
          <w:spacing w:val="37"/>
        </w:rPr>
        <w:t> </w:t>
      </w:r>
      <w:r>
        <w:rPr/>
        <w:t>laxed/non-</w:t>
      </w:r>
      <w:r>
        <w:rPr>
          <w:spacing w:val="-2"/>
        </w:rPr>
        <w:t>compliance</w:t>
      </w:r>
    </w:p>
    <w:p>
      <w:pPr>
        <w:spacing w:after="0" w:line="480" w:lineRule="auto"/>
        <w:jc w:val="both"/>
        <w:sectPr>
          <w:type w:val="continuous"/>
          <w:pgSz w:w="12240" w:h="15840"/>
          <w:pgMar w:header="0" w:footer="1012" w:top="1420" w:bottom="1200" w:left="1040" w:right="860"/>
        </w:sectPr>
      </w:pPr>
    </w:p>
    <w:p>
      <w:pPr>
        <w:pStyle w:val="BodyText"/>
        <w:spacing w:line="480" w:lineRule="auto" w:before="72"/>
        <w:ind w:left="400"/>
      </w:pPr>
      <w:r>
        <w:rPr/>
        <w:t>with</w:t>
      </w:r>
      <w:r>
        <w:rPr>
          <w:spacing w:val="66"/>
        </w:rPr>
        <w:t> </w:t>
      </w:r>
      <w:r>
        <w:rPr/>
        <w:t>licence</w:t>
      </w:r>
      <w:r>
        <w:rPr>
          <w:spacing w:val="65"/>
        </w:rPr>
        <w:t> </w:t>
      </w:r>
      <w:r>
        <w:rPr/>
        <w:t>terms</w:t>
      </w:r>
      <w:r>
        <w:rPr>
          <w:spacing w:val="67"/>
        </w:rPr>
        <w:t> </w:t>
      </w:r>
      <w:r>
        <w:rPr/>
        <w:t>and</w:t>
      </w:r>
      <w:r>
        <w:rPr>
          <w:spacing w:val="66"/>
        </w:rPr>
        <w:t> </w:t>
      </w:r>
      <w:r>
        <w:rPr/>
        <w:t>conditions</w:t>
      </w:r>
      <w:r>
        <w:rPr>
          <w:spacing w:val="67"/>
        </w:rPr>
        <w:t> </w:t>
      </w:r>
      <w:r>
        <w:rPr/>
        <w:t>or</w:t>
      </w:r>
      <w:r>
        <w:rPr>
          <w:spacing w:val="65"/>
        </w:rPr>
        <w:t> </w:t>
      </w:r>
      <w:r>
        <w:rPr/>
        <w:t>as</w:t>
      </w:r>
      <w:r>
        <w:rPr>
          <w:spacing w:val="66"/>
        </w:rPr>
        <w:t> </w:t>
      </w:r>
      <w:r>
        <w:rPr/>
        <w:t>result</w:t>
      </w:r>
      <w:r>
        <w:rPr>
          <w:spacing w:val="65"/>
        </w:rPr>
        <w:t> </w:t>
      </w:r>
      <w:r>
        <w:rPr/>
        <w:t>of</w:t>
      </w:r>
      <w:r>
        <w:rPr>
          <w:spacing w:val="65"/>
        </w:rPr>
        <w:t> </w:t>
      </w:r>
      <w:r>
        <w:rPr/>
        <w:t>inadequate</w:t>
      </w:r>
      <w:r>
        <w:rPr>
          <w:spacing w:val="65"/>
        </w:rPr>
        <w:t> </w:t>
      </w:r>
      <w:r>
        <w:rPr/>
        <w:t>funds</w:t>
      </w:r>
      <w:r>
        <w:rPr>
          <w:spacing w:val="65"/>
        </w:rPr>
        <w:t> </w:t>
      </w:r>
      <w:r>
        <w:rPr/>
        <w:t>constitute</w:t>
      </w:r>
      <w:r>
        <w:rPr>
          <w:spacing w:val="65"/>
        </w:rPr>
        <w:t> </w:t>
      </w:r>
      <w:r>
        <w:rPr/>
        <w:t>bane</w:t>
      </w:r>
      <w:r>
        <w:rPr>
          <w:spacing w:val="65"/>
        </w:rPr>
        <w:t> </w:t>
      </w:r>
      <w:r>
        <w:rPr/>
        <w:t>to</w:t>
      </w:r>
      <w:r>
        <w:rPr>
          <w:spacing w:val="66"/>
        </w:rPr>
        <w:t> </w:t>
      </w:r>
      <w:r>
        <w:rPr/>
        <w:t>the prevention mitigation module of the impact of mining activities on the environment.</w:t>
      </w:r>
    </w:p>
    <w:p>
      <w:pPr>
        <w:pStyle w:val="BodyText"/>
        <w:spacing w:before="12"/>
      </w:pPr>
    </w:p>
    <w:p>
      <w:pPr>
        <w:pStyle w:val="BodyText"/>
        <w:spacing w:line="480" w:lineRule="auto"/>
        <w:ind w:left="400"/>
      </w:pPr>
      <w:r>
        <w:rPr/>
        <w:t>Table</w:t>
      </w:r>
      <w:r>
        <w:rPr>
          <w:spacing w:val="39"/>
        </w:rPr>
        <w:t> </w:t>
      </w:r>
      <w:r>
        <w:rPr/>
        <w:t>9:</w:t>
      </w:r>
      <w:r>
        <w:rPr>
          <w:spacing w:val="40"/>
        </w:rPr>
        <w:t> </w:t>
      </w:r>
      <w:r>
        <w:rPr/>
        <w:t>Do</w:t>
      </w:r>
      <w:r>
        <w:rPr>
          <w:spacing w:val="40"/>
        </w:rPr>
        <w:t> </w:t>
      </w:r>
      <w:r>
        <w:rPr/>
        <w:t>you</w:t>
      </w:r>
      <w:r>
        <w:rPr>
          <w:spacing w:val="39"/>
        </w:rPr>
        <w:t> </w:t>
      </w:r>
      <w:r>
        <w:rPr/>
        <w:t>know</w:t>
      </w:r>
      <w:r>
        <w:rPr>
          <w:spacing w:val="40"/>
        </w:rPr>
        <w:t> </w:t>
      </w:r>
      <w:r>
        <w:rPr/>
        <w:t>whether</w:t>
      </w:r>
      <w:r>
        <w:rPr>
          <w:spacing w:val="40"/>
        </w:rPr>
        <w:t> </w:t>
      </w:r>
      <w:r>
        <w:rPr/>
        <w:t>relevant</w:t>
      </w:r>
      <w:r>
        <w:rPr>
          <w:spacing w:val="40"/>
        </w:rPr>
        <w:t> </w:t>
      </w:r>
      <w:r>
        <w:rPr/>
        <w:t>Government</w:t>
      </w:r>
      <w:r>
        <w:rPr>
          <w:spacing w:val="39"/>
        </w:rPr>
        <w:t> </w:t>
      </w:r>
      <w:r>
        <w:rPr/>
        <w:t>officials</w:t>
      </w:r>
      <w:r>
        <w:rPr>
          <w:spacing w:val="40"/>
        </w:rPr>
        <w:t> </w:t>
      </w:r>
      <w:r>
        <w:rPr/>
        <w:t>visit</w:t>
      </w:r>
      <w:r>
        <w:rPr>
          <w:spacing w:val="40"/>
        </w:rPr>
        <w:t> </w:t>
      </w:r>
      <w:r>
        <w:rPr/>
        <w:t>communities</w:t>
      </w:r>
      <w:r>
        <w:rPr>
          <w:spacing w:val="39"/>
        </w:rPr>
        <w:t> </w:t>
      </w:r>
      <w:r>
        <w:rPr/>
        <w:t>affected</w:t>
      </w:r>
      <w:r>
        <w:rPr>
          <w:spacing w:val="40"/>
        </w:rPr>
        <w:t> </w:t>
      </w:r>
      <w:r>
        <w:rPr/>
        <w:t>by degradation by mining of solid minerals in the Country?</w:t>
      </w:r>
    </w:p>
    <w:p>
      <w:pPr>
        <w:pStyle w:val="BodyText"/>
        <w:spacing w:before="66"/>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43"/>
        <w:gridCol w:w="1409"/>
        <w:gridCol w:w="1238"/>
        <w:gridCol w:w="1689"/>
        <w:gridCol w:w="1807"/>
      </w:tblGrid>
      <w:tr>
        <w:trPr>
          <w:trHeight w:val="655" w:hRule="atLeast"/>
        </w:trPr>
        <w:tc>
          <w:tcPr>
            <w:tcW w:w="2443" w:type="dxa"/>
          </w:tcPr>
          <w:p>
            <w:pPr>
              <w:pStyle w:val="TableParagraph"/>
              <w:ind w:left="762"/>
              <w:jc w:val="left"/>
              <w:rPr>
                <w:sz w:val="24"/>
              </w:rPr>
            </w:pPr>
            <w:r>
              <w:rPr>
                <w:spacing w:val="-2"/>
                <w:sz w:val="24"/>
              </w:rPr>
              <w:t>Variables</w:t>
            </w:r>
          </w:p>
        </w:tc>
        <w:tc>
          <w:tcPr>
            <w:tcW w:w="1409" w:type="dxa"/>
            <w:tcBorders>
              <w:right w:val="single" w:sz="8" w:space="0" w:color="000000"/>
            </w:tcBorders>
          </w:tcPr>
          <w:p>
            <w:pPr>
              <w:pStyle w:val="TableParagraph"/>
              <w:ind w:left="203"/>
              <w:jc w:val="left"/>
              <w:rPr>
                <w:sz w:val="24"/>
              </w:rPr>
            </w:pPr>
            <w:r>
              <w:rPr>
                <w:spacing w:val="-2"/>
                <w:sz w:val="24"/>
              </w:rPr>
              <w:t>Frequency</w:t>
            </w:r>
          </w:p>
        </w:tc>
        <w:tc>
          <w:tcPr>
            <w:tcW w:w="1238" w:type="dxa"/>
            <w:tcBorders>
              <w:left w:val="single" w:sz="8" w:space="0" w:color="000000"/>
              <w:right w:val="single" w:sz="8" w:space="0" w:color="000000"/>
            </w:tcBorders>
          </w:tcPr>
          <w:p>
            <w:pPr>
              <w:pStyle w:val="TableParagraph"/>
              <w:ind w:left="271"/>
              <w:jc w:val="left"/>
              <w:rPr>
                <w:sz w:val="24"/>
              </w:rPr>
            </w:pPr>
            <w:r>
              <w:rPr>
                <w:spacing w:val="-2"/>
                <w:sz w:val="24"/>
              </w:rPr>
              <w:t>Percent</w:t>
            </w:r>
          </w:p>
        </w:tc>
        <w:tc>
          <w:tcPr>
            <w:tcW w:w="1689" w:type="dxa"/>
            <w:tcBorders>
              <w:left w:val="single" w:sz="8" w:space="0" w:color="000000"/>
              <w:right w:val="single" w:sz="8" w:space="0" w:color="000000"/>
            </w:tcBorders>
          </w:tcPr>
          <w:p>
            <w:pPr>
              <w:pStyle w:val="TableParagraph"/>
              <w:ind w:left="200"/>
              <w:jc w:val="left"/>
              <w:rPr>
                <w:sz w:val="24"/>
              </w:rPr>
            </w:pPr>
            <w:r>
              <w:rPr>
                <w:sz w:val="24"/>
              </w:rPr>
              <w:t>Valid</w:t>
            </w:r>
            <w:r>
              <w:rPr>
                <w:spacing w:val="-2"/>
                <w:sz w:val="24"/>
              </w:rPr>
              <w:t> Percent</w:t>
            </w:r>
          </w:p>
        </w:tc>
        <w:tc>
          <w:tcPr>
            <w:tcW w:w="1807" w:type="dxa"/>
            <w:tcBorders>
              <w:left w:val="single" w:sz="8" w:space="0" w:color="000000"/>
            </w:tcBorders>
          </w:tcPr>
          <w:p>
            <w:pPr>
              <w:pStyle w:val="TableParagraph"/>
              <w:spacing w:line="320" w:lineRule="exact" w:before="0"/>
              <w:ind w:left="551" w:hanging="200"/>
              <w:jc w:val="left"/>
              <w:rPr>
                <w:sz w:val="24"/>
              </w:rPr>
            </w:pPr>
            <w:r>
              <w:rPr>
                <w:spacing w:val="-2"/>
                <w:sz w:val="24"/>
              </w:rPr>
              <w:t>Cumulative Percent</w:t>
            </w:r>
          </w:p>
        </w:tc>
      </w:tr>
      <w:tr>
        <w:trPr>
          <w:trHeight w:val="396" w:hRule="atLeast"/>
        </w:trPr>
        <w:tc>
          <w:tcPr>
            <w:tcW w:w="2443" w:type="dxa"/>
            <w:tcBorders>
              <w:bottom w:val="nil"/>
            </w:tcBorders>
          </w:tcPr>
          <w:p>
            <w:pPr>
              <w:pStyle w:val="TableParagraph"/>
              <w:spacing w:before="51"/>
              <w:ind w:left="84" w:right="185"/>
              <w:jc w:val="center"/>
              <w:rPr>
                <w:sz w:val="24"/>
              </w:rPr>
            </w:pPr>
            <w:r>
              <w:rPr>
                <w:spacing w:val="-5"/>
                <w:sz w:val="24"/>
              </w:rPr>
              <w:t>Yes</w:t>
            </w:r>
          </w:p>
        </w:tc>
        <w:tc>
          <w:tcPr>
            <w:tcW w:w="1409" w:type="dxa"/>
            <w:tcBorders>
              <w:bottom w:val="nil"/>
              <w:right w:val="single" w:sz="8" w:space="0" w:color="000000"/>
            </w:tcBorders>
          </w:tcPr>
          <w:p>
            <w:pPr>
              <w:pStyle w:val="TableParagraph"/>
              <w:spacing w:before="51"/>
              <w:ind w:right="35"/>
              <w:rPr>
                <w:sz w:val="24"/>
              </w:rPr>
            </w:pPr>
            <w:r>
              <w:rPr>
                <w:spacing w:val="-5"/>
                <w:sz w:val="24"/>
              </w:rPr>
              <w:t>62</w:t>
            </w:r>
          </w:p>
        </w:tc>
        <w:tc>
          <w:tcPr>
            <w:tcW w:w="1238" w:type="dxa"/>
            <w:tcBorders>
              <w:left w:val="single" w:sz="8" w:space="0" w:color="000000"/>
              <w:bottom w:val="nil"/>
              <w:right w:val="single" w:sz="8" w:space="0" w:color="000000"/>
            </w:tcBorders>
          </w:tcPr>
          <w:p>
            <w:pPr>
              <w:pStyle w:val="TableParagraph"/>
              <w:spacing w:before="51"/>
              <w:ind w:right="35"/>
              <w:rPr>
                <w:sz w:val="24"/>
              </w:rPr>
            </w:pPr>
            <w:r>
              <w:rPr>
                <w:spacing w:val="-4"/>
                <w:sz w:val="24"/>
              </w:rPr>
              <w:t>60.8</w:t>
            </w:r>
          </w:p>
        </w:tc>
        <w:tc>
          <w:tcPr>
            <w:tcW w:w="1689" w:type="dxa"/>
            <w:tcBorders>
              <w:left w:val="single" w:sz="8" w:space="0" w:color="000000"/>
              <w:bottom w:val="nil"/>
              <w:right w:val="single" w:sz="8" w:space="0" w:color="000000"/>
            </w:tcBorders>
          </w:tcPr>
          <w:p>
            <w:pPr>
              <w:pStyle w:val="TableParagraph"/>
              <w:spacing w:before="51"/>
              <w:ind w:right="34"/>
              <w:rPr>
                <w:sz w:val="24"/>
              </w:rPr>
            </w:pPr>
            <w:r>
              <w:rPr>
                <w:spacing w:val="-4"/>
                <w:sz w:val="24"/>
              </w:rPr>
              <w:t>60.8</w:t>
            </w:r>
          </w:p>
        </w:tc>
        <w:tc>
          <w:tcPr>
            <w:tcW w:w="1807" w:type="dxa"/>
            <w:tcBorders>
              <w:left w:val="single" w:sz="8" w:space="0" w:color="000000"/>
              <w:bottom w:val="nil"/>
            </w:tcBorders>
          </w:tcPr>
          <w:p>
            <w:pPr>
              <w:pStyle w:val="TableParagraph"/>
              <w:spacing w:before="51"/>
              <w:ind w:right="32"/>
              <w:rPr>
                <w:sz w:val="24"/>
              </w:rPr>
            </w:pPr>
            <w:r>
              <w:rPr>
                <w:spacing w:val="-4"/>
                <w:sz w:val="24"/>
              </w:rPr>
              <w:t>60.8</w:t>
            </w:r>
          </w:p>
        </w:tc>
      </w:tr>
      <w:tr>
        <w:trPr>
          <w:trHeight w:val="497" w:hRule="atLeast"/>
        </w:trPr>
        <w:tc>
          <w:tcPr>
            <w:tcW w:w="2443" w:type="dxa"/>
            <w:tcBorders>
              <w:top w:val="nil"/>
              <w:bottom w:val="nil"/>
            </w:tcBorders>
          </w:tcPr>
          <w:p>
            <w:pPr>
              <w:pStyle w:val="TableParagraph"/>
              <w:spacing w:before="58"/>
              <w:ind w:left="30" w:right="210"/>
              <w:jc w:val="center"/>
              <w:rPr>
                <w:sz w:val="24"/>
              </w:rPr>
            </w:pPr>
            <w:r>
              <w:rPr>
                <w:spacing w:val="-5"/>
                <w:sz w:val="24"/>
              </w:rPr>
              <w:t>No</w:t>
            </w:r>
          </w:p>
        </w:tc>
        <w:tc>
          <w:tcPr>
            <w:tcW w:w="1409" w:type="dxa"/>
            <w:tcBorders>
              <w:top w:val="nil"/>
              <w:bottom w:val="nil"/>
              <w:right w:val="single" w:sz="8" w:space="0" w:color="000000"/>
            </w:tcBorders>
          </w:tcPr>
          <w:p>
            <w:pPr>
              <w:pStyle w:val="TableParagraph"/>
              <w:spacing w:before="58"/>
              <w:ind w:right="35"/>
              <w:rPr>
                <w:sz w:val="24"/>
              </w:rPr>
            </w:pPr>
            <w:r>
              <w:rPr>
                <w:spacing w:val="-5"/>
                <w:sz w:val="24"/>
              </w:rPr>
              <w:t>15</w:t>
            </w:r>
          </w:p>
        </w:tc>
        <w:tc>
          <w:tcPr>
            <w:tcW w:w="1238" w:type="dxa"/>
            <w:tcBorders>
              <w:top w:val="nil"/>
              <w:left w:val="single" w:sz="8" w:space="0" w:color="000000"/>
              <w:bottom w:val="nil"/>
              <w:right w:val="single" w:sz="8" w:space="0" w:color="000000"/>
            </w:tcBorders>
          </w:tcPr>
          <w:p>
            <w:pPr>
              <w:pStyle w:val="TableParagraph"/>
              <w:spacing w:before="58"/>
              <w:ind w:right="35"/>
              <w:rPr>
                <w:sz w:val="24"/>
              </w:rPr>
            </w:pPr>
            <w:r>
              <w:rPr>
                <w:spacing w:val="-4"/>
                <w:sz w:val="24"/>
              </w:rPr>
              <w:t>14.7</w:t>
            </w:r>
          </w:p>
        </w:tc>
        <w:tc>
          <w:tcPr>
            <w:tcW w:w="1689" w:type="dxa"/>
            <w:tcBorders>
              <w:top w:val="nil"/>
              <w:left w:val="single" w:sz="8" w:space="0" w:color="000000"/>
              <w:bottom w:val="nil"/>
              <w:right w:val="single" w:sz="8" w:space="0" w:color="000000"/>
            </w:tcBorders>
          </w:tcPr>
          <w:p>
            <w:pPr>
              <w:pStyle w:val="TableParagraph"/>
              <w:spacing w:before="58"/>
              <w:ind w:right="34"/>
              <w:rPr>
                <w:sz w:val="24"/>
              </w:rPr>
            </w:pPr>
            <w:r>
              <w:rPr>
                <w:spacing w:val="-4"/>
                <w:sz w:val="24"/>
              </w:rPr>
              <w:t>14.7</w:t>
            </w:r>
          </w:p>
        </w:tc>
        <w:tc>
          <w:tcPr>
            <w:tcW w:w="1807" w:type="dxa"/>
            <w:tcBorders>
              <w:top w:val="nil"/>
              <w:left w:val="single" w:sz="8" w:space="0" w:color="000000"/>
              <w:bottom w:val="nil"/>
            </w:tcBorders>
          </w:tcPr>
          <w:p>
            <w:pPr>
              <w:pStyle w:val="TableParagraph"/>
              <w:spacing w:before="58"/>
              <w:ind w:right="32"/>
              <w:rPr>
                <w:sz w:val="24"/>
              </w:rPr>
            </w:pPr>
            <w:r>
              <w:rPr>
                <w:spacing w:val="-4"/>
                <w:sz w:val="24"/>
              </w:rPr>
              <w:t>75.5</w:t>
            </w:r>
          </w:p>
        </w:tc>
      </w:tr>
      <w:tr>
        <w:trPr>
          <w:trHeight w:val="591" w:hRule="atLeast"/>
        </w:trPr>
        <w:tc>
          <w:tcPr>
            <w:tcW w:w="2443" w:type="dxa"/>
            <w:tcBorders>
              <w:top w:val="nil"/>
              <w:bottom w:val="nil"/>
            </w:tcBorders>
          </w:tcPr>
          <w:p>
            <w:pPr>
              <w:pStyle w:val="TableParagraph"/>
              <w:spacing w:before="153"/>
              <w:ind w:left="961"/>
              <w:jc w:val="left"/>
              <w:rPr>
                <w:sz w:val="24"/>
              </w:rPr>
            </w:pPr>
            <w:r>
              <w:rPr>
                <w:sz w:val="24"/>
              </w:rPr>
              <w:t>I</w:t>
            </w:r>
            <w:r>
              <w:rPr>
                <w:spacing w:val="-5"/>
                <w:sz w:val="24"/>
              </w:rPr>
              <w:t> </w:t>
            </w:r>
            <w:r>
              <w:rPr>
                <w:sz w:val="24"/>
              </w:rPr>
              <w:t>don't </w:t>
            </w:r>
            <w:r>
              <w:rPr>
                <w:spacing w:val="-4"/>
                <w:sz w:val="24"/>
              </w:rPr>
              <w:t>know</w:t>
            </w:r>
          </w:p>
        </w:tc>
        <w:tc>
          <w:tcPr>
            <w:tcW w:w="1409" w:type="dxa"/>
            <w:tcBorders>
              <w:top w:val="nil"/>
              <w:bottom w:val="nil"/>
              <w:right w:val="single" w:sz="8" w:space="0" w:color="000000"/>
            </w:tcBorders>
          </w:tcPr>
          <w:p>
            <w:pPr>
              <w:pStyle w:val="TableParagraph"/>
              <w:spacing w:before="153"/>
              <w:ind w:right="35"/>
              <w:rPr>
                <w:sz w:val="24"/>
              </w:rPr>
            </w:pPr>
            <w:r>
              <w:rPr>
                <w:spacing w:val="-5"/>
                <w:sz w:val="24"/>
              </w:rPr>
              <w:t>25</w:t>
            </w:r>
          </w:p>
        </w:tc>
        <w:tc>
          <w:tcPr>
            <w:tcW w:w="1238" w:type="dxa"/>
            <w:tcBorders>
              <w:top w:val="nil"/>
              <w:left w:val="single" w:sz="8" w:space="0" w:color="000000"/>
              <w:bottom w:val="nil"/>
              <w:right w:val="single" w:sz="8" w:space="0" w:color="000000"/>
            </w:tcBorders>
          </w:tcPr>
          <w:p>
            <w:pPr>
              <w:pStyle w:val="TableParagraph"/>
              <w:spacing w:before="153"/>
              <w:ind w:right="35"/>
              <w:rPr>
                <w:sz w:val="24"/>
              </w:rPr>
            </w:pPr>
            <w:r>
              <w:rPr>
                <w:spacing w:val="-4"/>
                <w:sz w:val="24"/>
              </w:rPr>
              <w:t>24.5</w:t>
            </w:r>
          </w:p>
        </w:tc>
        <w:tc>
          <w:tcPr>
            <w:tcW w:w="1689" w:type="dxa"/>
            <w:tcBorders>
              <w:top w:val="nil"/>
              <w:left w:val="single" w:sz="8" w:space="0" w:color="000000"/>
              <w:bottom w:val="nil"/>
              <w:right w:val="single" w:sz="8" w:space="0" w:color="000000"/>
            </w:tcBorders>
          </w:tcPr>
          <w:p>
            <w:pPr>
              <w:pStyle w:val="TableParagraph"/>
              <w:spacing w:before="153"/>
              <w:ind w:right="34"/>
              <w:rPr>
                <w:sz w:val="24"/>
              </w:rPr>
            </w:pPr>
            <w:r>
              <w:rPr>
                <w:spacing w:val="-4"/>
                <w:sz w:val="24"/>
              </w:rPr>
              <w:t>24.5</w:t>
            </w:r>
          </w:p>
        </w:tc>
        <w:tc>
          <w:tcPr>
            <w:tcW w:w="1807" w:type="dxa"/>
            <w:tcBorders>
              <w:top w:val="nil"/>
              <w:left w:val="single" w:sz="8" w:space="0" w:color="000000"/>
              <w:bottom w:val="nil"/>
            </w:tcBorders>
          </w:tcPr>
          <w:p>
            <w:pPr>
              <w:pStyle w:val="TableParagraph"/>
              <w:spacing w:before="153"/>
              <w:ind w:right="32"/>
              <w:rPr>
                <w:sz w:val="24"/>
              </w:rPr>
            </w:pPr>
            <w:r>
              <w:rPr>
                <w:spacing w:val="-2"/>
                <w:sz w:val="24"/>
              </w:rPr>
              <w:t>100.0</w:t>
            </w:r>
          </w:p>
        </w:tc>
      </w:tr>
      <w:tr>
        <w:trPr>
          <w:trHeight w:val="464" w:hRule="atLeast"/>
        </w:trPr>
        <w:tc>
          <w:tcPr>
            <w:tcW w:w="2443" w:type="dxa"/>
            <w:tcBorders>
              <w:top w:val="nil"/>
            </w:tcBorders>
          </w:tcPr>
          <w:p>
            <w:pPr>
              <w:pStyle w:val="TableParagraph"/>
              <w:spacing w:before="152"/>
              <w:ind w:left="215" w:right="185"/>
              <w:jc w:val="center"/>
              <w:rPr>
                <w:sz w:val="24"/>
              </w:rPr>
            </w:pPr>
            <w:r>
              <w:rPr>
                <w:spacing w:val="-2"/>
                <w:sz w:val="24"/>
              </w:rPr>
              <w:t>Total</w:t>
            </w:r>
          </w:p>
        </w:tc>
        <w:tc>
          <w:tcPr>
            <w:tcW w:w="1409" w:type="dxa"/>
            <w:tcBorders>
              <w:top w:val="nil"/>
              <w:right w:val="single" w:sz="8" w:space="0" w:color="000000"/>
            </w:tcBorders>
          </w:tcPr>
          <w:p>
            <w:pPr>
              <w:pStyle w:val="TableParagraph"/>
              <w:spacing w:before="152"/>
              <w:ind w:right="35"/>
              <w:rPr>
                <w:sz w:val="24"/>
              </w:rPr>
            </w:pPr>
            <w:r>
              <w:rPr>
                <w:spacing w:val="-5"/>
                <w:sz w:val="24"/>
              </w:rPr>
              <w:t>102</w:t>
            </w:r>
          </w:p>
        </w:tc>
        <w:tc>
          <w:tcPr>
            <w:tcW w:w="1238" w:type="dxa"/>
            <w:tcBorders>
              <w:top w:val="nil"/>
              <w:left w:val="single" w:sz="8" w:space="0" w:color="000000"/>
              <w:right w:val="single" w:sz="8" w:space="0" w:color="000000"/>
            </w:tcBorders>
          </w:tcPr>
          <w:p>
            <w:pPr>
              <w:pStyle w:val="TableParagraph"/>
              <w:spacing w:before="152"/>
              <w:ind w:right="35"/>
              <w:rPr>
                <w:sz w:val="24"/>
              </w:rPr>
            </w:pPr>
            <w:r>
              <w:rPr>
                <w:spacing w:val="-2"/>
                <w:sz w:val="24"/>
              </w:rPr>
              <w:t>100.0</w:t>
            </w:r>
          </w:p>
        </w:tc>
        <w:tc>
          <w:tcPr>
            <w:tcW w:w="1689" w:type="dxa"/>
            <w:tcBorders>
              <w:top w:val="nil"/>
              <w:left w:val="single" w:sz="8" w:space="0" w:color="000000"/>
              <w:right w:val="single" w:sz="8" w:space="0" w:color="000000"/>
            </w:tcBorders>
          </w:tcPr>
          <w:p>
            <w:pPr>
              <w:pStyle w:val="TableParagraph"/>
              <w:spacing w:before="152"/>
              <w:ind w:right="34"/>
              <w:rPr>
                <w:sz w:val="24"/>
              </w:rPr>
            </w:pPr>
            <w:r>
              <w:rPr>
                <w:spacing w:val="-2"/>
                <w:sz w:val="24"/>
              </w:rPr>
              <w:t>100.0</w:t>
            </w:r>
          </w:p>
        </w:tc>
        <w:tc>
          <w:tcPr>
            <w:tcW w:w="1807"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4"/>
      </w:pPr>
    </w:p>
    <w:p>
      <w:pPr>
        <w:pStyle w:val="BodyText"/>
        <w:spacing w:line="480" w:lineRule="auto" w:before="1"/>
        <w:ind w:left="400" w:right="578"/>
        <w:jc w:val="both"/>
      </w:pPr>
      <w:r>
        <w:rPr/>
        <w:t>From the foregoing Table, 62 respondents (60.8%) responded that government officials visit communities affected by such degradation, 15 respondents (14.7%) answered in the negative while 25 respondents (24.5%) said they do not know.</w:t>
      </w:r>
    </w:p>
    <w:p>
      <w:pPr>
        <w:pStyle w:val="BodyText"/>
        <w:spacing w:before="12"/>
      </w:pPr>
    </w:p>
    <w:p>
      <w:pPr>
        <w:pStyle w:val="BodyText"/>
        <w:ind w:left="400"/>
        <w:jc w:val="both"/>
      </w:pPr>
      <w:r>
        <w:rPr/>
        <w:t>Table</w:t>
      </w:r>
      <w:r>
        <w:rPr>
          <w:spacing w:val="-3"/>
        </w:rPr>
        <w:t> </w:t>
      </w:r>
      <w:r>
        <w:rPr/>
        <w:t>10:</w:t>
      </w:r>
      <w:r>
        <w:rPr>
          <w:spacing w:val="-1"/>
        </w:rPr>
        <w:t> </w:t>
      </w:r>
      <w:r>
        <w:rPr/>
        <w:t>Has anything</w:t>
      </w:r>
      <w:r>
        <w:rPr>
          <w:spacing w:val="-4"/>
        </w:rPr>
        <w:t> </w:t>
      </w:r>
      <w:r>
        <w:rPr/>
        <w:t>been done</w:t>
      </w:r>
      <w:r>
        <w:rPr>
          <w:spacing w:val="-2"/>
        </w:rPr>
        <w:t> </w:t>
      </w:r>
      <w:r>
        <w:rPr/>
        <w:t>to prevent</w:t>
      </w:r>
      <w:r>
        <w:rPr>
          <w:spacing w:val="-1"/>
        </w:rPr>
        <w:t> </w:t>
      </w:r>
      <w:r>
        <w:rPr/>
        <w:t>further </w:t>
      </w:r>
      <w:r>
        <w:rPr>
          <w:spacing w:val="-2"/>
        </w:rPr>
        <w:t>degradation?</w:t>
      </w:r>
    </w:p>
    <w:p>
      <w:pPr>
        <w:pStyle w:val="BodyText"/>
        <w:spacing w:before="66"/>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43"/>
        <w:gridCol w:w="1409"/>
        <w:gridCol w:w="1238"/>
        <w:gridCol w:w="1689"/>
        <w:gridCol w:w="1807"/>
      </w:tblGrid>
      <w:tr>
        <w:trPr>
          <w:trHeight w:val="655" w:hRule="atLeast"/>
        </w:trPr>
        <w:tc>
          <w:tcPr>
            <w:tcW w:w="2443" w:type="dxa"/>
          </w:tcPr>
          <w:p>
            <w:pPr>
              <w:pStyle w:val="TableParagraph"/>
              <w:spacing w:before="36"/>
              <w:ind w:left="762"/>
              <w:jc w:val="left"/>
              <w:rPr>
                <w:sz w:val="24"/>
              </w:rPr>
            </w:pPr>
            <w:r>
              <w:rPr>
                <w:spacing w:val="-2"/>
                <w:sz w:val="24"/>
              </w:rPr>
              <w:t>Variables</w:t>
            </w:r>
          </w:p>
        </w:tc>
        <w:tc>
          <w:tcPr>
            <w:tcW w:w="1409" w:type="dxa"/>
            <w:tcBorders>
              <w:right w:val="single" w:sz="8" w:space="0" w:color="000000"/>
            </w:tcBorders>
          </w:tcPr>
          <w:p>
            <w:pPr>
              <w:pStyle w:val="TableParagraph"/>
              <w:spacing w:before="36"/>
              <w:ind w:left="203"/>
              <w:jc w:val="left"/>
              <w:rPr>
                <w:sz w:val="24"/>
              </w:rPr>
            </w:pPr>
            <w:r>
              <w:rPr>
                <w:spacing w:val="-2"/>
                <w:sz w:val="24"/>
              </w:rPr>
              <w:t>Frequency</w:t>
            </w:r>
          </w:p>
        </w:tc>
        <w:tc>
          <w:tcPr>
            <w:tcW w:w="1238" w:type="dxa"/>
            <w:tcBorders>
              <w:left w:val="single" w:sz="8" w:space="0" w:color="000000"/>
              <w:right w:val="single" w:sz="8" w:space="0" w:color="000000"/>
            </w:tcBorders>
          </w:tcPr>
          <w:p>
            <w:pPr>
              <w:pStyle w:val="TableParagraph"/>
              <w:spacing w:before="36"/>
              <w:ind w:left="271"/>
              <w:jc w:val="left"/>
              <w:rPr>
                <w:sz w:val="24"/>
              </w:rPr>
            </w:pPr>
            <w:r>
              <w:rPr>
                <w:spacing w:val="-2"/>
                <w:sz w:val="24"/>
              </w:rPr>
              <w:t>Percent</w:t>
            </w:r>
          </w:p>
        </w:tc>
        <w:tc>
          <w:tcPr>
            <w:tcW w:w="1689" w:type="dxa"/>
            <w:tcBorders>
              <w:left w:val="single" w:sz="8" w:space="0" w:color="000000"/>
              <w:right w:val="single" w:sz="8" w:space="0" w:color="000000"/>
            </w:tcBorders>
          </w:tcPr>
          <w:p>
            <w:pPr>
              <w:pStyle w:val="TableParagraph"/>
              <w:spacing w:before="36"/>
              <w:ind w:left="200"/>
              <w:jc w:val="left"/>
              <w:rPr>
                <w:sz w:val="24"/>
              </w:rPr>
            </w:pPr>
            <w:r>
              <w:rPr>
                <w:sz w:val="24"/>
              </w:rPr>
              <w:t>Valid</w:t>
            </w:r>
            <w:r>
              <w:rPr>
                <w:spacing w:val="-2"/>
                <w:sz w:val="24"/>
              </w:rPr>
              <w:t> Percent</w:t>
            </w:r>
          </w:p>
        </w:tc>
        <w:tc>
          <w:tcPr>
            <w:tcW w:w="1807" w:type="dxa"/>
            <w:tcBorders>
              <w:left w:val="single" w:sz="8" w:space="0" w:color="000000"/>
            </w:tcBorders>
          </w:tcPr>
          <w:p>
            <w:pPr>
              <w:pStyle w:val="TableParagraph"/>
              <w:spacing w:line="322" w:lineRule="exact" w:before="0"/>
              <w:ind w:left="551" w:hanging="200"/>
              <w:jc w:val="left"/>
              <w:rPr>
                <w:sz w:val="24"/>
              </w:rPr>
            </w:pPr>
            <w:r>
              <w:rPr>
                <w:spacing w:val="-2"/>
                <w:sz w:val="24"/>
              </w:rPr>
              <w:t>Cumulative Percent</w:t>
            </w:r>
          </w:p>
        </w:tc>
      </w:tr>
      <w:tr>
        <w:trPr>
          <w:trHeight w:val="394" w:hRule="atLeast"/>
        </w:trPr>
        <w:tc>
          <w:tcPr>
            <w:tcW w:w="2443" w:type="dxa"/>
            <w:tcBorders>
              <w:bottom w:val="nil"/>
            </w:tcBorders>
          </w:tcPr>
          <w:p>
            <w:pPr>
              <w:pStyle w:val="TableParagraph"/>
              <w:spacing w:before="48"/>
              <w:ind w:left="84" w:right="185"/>
              <w:jc w:val="center"/>
              <w:rPr>
                <w:sz w:val="24"/>
              </w:rPr>
            </w:pPr>
            <w:r>
              <w:rPr>
                <w:spacing w:val="-5"/>
                <w:sz w:val="24"/>
              </w:rPr>
              <w:t>Yes</w:t>
            </w:r>
          </w:p>
        </w:tc>
        <w:tc>
          <w:tcPr>
            <w:tcW w:w="1409" w:type="dxa"/>
            <w:tcBorders>
              <w:bottom w:val="nil"/>
              <w:right w:val="single" w:sz="8" w:space="0" w:color="000000"/>
            </w:tcBorders>
          </w:tcPr>
          <w:p>
            <w:pPr>
              <w:pStyle w:val="TableParagraph"/>
              <w:spacing w:before="48"/>
              <w:ind w:right="35"/>
              <w:rPr>
                <w:sz w:val="24"/>
              </w:rPr>
            </w:pPr>
            <w:r>
              <w:rPr>
                <w:spacing w:val="-5"/>
                <w:sz w:val="24"/>
              </w:rPr>
              <w:t>46</w:t>
            </w:r>
          </w:p>
        </w:tc>
        <w:tc>
          <w:tcPr>
            <w:tcW w:w="1238" w:type="dxa"/>
            <w:tcBorders>
              <w:left w:val="single" w:sz="8" w:space="0" w:color="000000"/>
              <w:bottom w:val="nil"/>
              <w:right w:val="single" w:sz="8" w:space="0" w:color="000000"/>
            </w:tcBorders>
          </w:tcPr>
          <w:p>
            <w:pPr>
              <w:pStyle w:val="TableParagraph"/>
              <w:spacing w:before="48"/>
              <w:ind w:right="35"/>
              <w:rPr>
                <w:sz w:val="24"/>
              </w:rPr>
            </w:pPr>
            <w:r>
              <w:rPr>
                <w:spacing w:val="-4"/>
                <w:sz w:val="24"/>
              </w:rPr>
              <w:t>45.1</w:t>
            </w:r>
          </w:p>
        </w:tc>
        <w:tc>
          <w:tcPr>
            <w:tcW w:w="1689" w:type="dxa"/>
            <w:tcBorders>
              <w:left w:val="single" w:sz="8" w:space="0" w:color="000000"/>
              <w:bottom w:val="nil"/>
              <w:right w:val="single" w:sz="8" w:space="0" w:color="000000"/>
            </w:tcBorders>
          </w:tcPr>
          <w:p>
            <w:pPr>
              <w:pStyle w:val="TableParagraph"/>
              <w:spacing w:before="48"/>
              <w:ind w:right="34"/>
              <w:rPr>
                <w:sz w:val="24"/>
              </w:rPr>
            </w:pPr>
            <w:r>
              <w:rPr>
                <w:spacing w:val="-4"/>
                <w:sz w:val="24"/>
              </w:rPr>
              <w:t>45.1</w:t>
            </w:r>
          </w:p>
        </w:tc>
        <w:tc>
          <w:tcPr>
            <w:tcW w:w="1807" w:type="dxa"/>
            <w:tcBorders>
              <w:left w:val="single" w:sz="8" w:space="0" w:color="000000"/>
              <w:bottom w:val="nil"/>
            </w:tcBorders>
          </w:tcPr>
          <w:p>
            <w:pPr>
              <w:pStyle w:val="TableParagraph"/>
              <w:spacing w:before="48"/>
              <w:ind w:right="32"/>
              <w:rPr>
                <w:sz w:val="24"/>
              </w:rPr>
            </w:pPr>
            <w:r>
              <w:rPr>
                <w:spacing w:val="-4"/>
                <w:sz w:val="24"/>
              </w:rPr>
              <w:t>45.1</w:t>
            </w:r>
          </w:p>
        </w:tc>
      </w:tr>
      <w:tr>
        <w:trPr>
          <w:trHeight w:val="498" w:hRule="atLeast"/>
        </w:trPr>
        <w:tc>
          <w:tcPr>
            <w:tcW w:w="2443" w:type="dxa"/>
            <w:tcBorders>
              <w:top w:val="nil"/>
              <w:bottom w:val="nil"/>
            </w:tcBorders>
          </w:tcPr>
          <w:p>
            <w:pPr>
              <w:pStyle w:val="TableParagraph"/>
              <w:spacing w:before="59"/>
              <w:ind w:left="30" w:right="210"/>
              <w:jc w:val="center"/>
              <w:rPr>
                <w:sz w:val="24"/>
              </w:rPr>
            </w:pPr>
            <w:r>
              <w:rPr>
                <w:spacing w:val="-5"/>
                <w:sz w:val="24"/>
              </w:rPr>
              <w:t>No</w:t>
            </w:r>
          </w:p>
        </w:tc>
        <w:tc>
          <w:tcPr>
            <w:tcW w:w="1409" w:type="dxa"/>
            <w:tcBorders>
              <w:top w:val="nil"/>
              <w:bottom w:val="nil"/>
              <w:right w:val="single" w:sz="8" w:space="0" w:color="000000"/>
            </w:tcBorders>
          </w:tcPr>
          <w:p>
            <w:pPr>
              <w:pStyle w:val="TableParagraph"/>
              <w:spacing w:before="59"/>
              <w:ind w:right="35"/>
              <w:rPr>
                <w:sz w:val="24"/>
              </w:rPr>
            </w:pPr>
            <w:r>
              <w:rPr>
                <w:spacing w:val="-5"/>
                <w:sz w:val="24"/>
              </w:rPr>
              <w:t>32</w:t>
            </w:r>
          </w:p>
        </w:tc>
        <w:tc>
          <w:tcPr>
            <w:tcW w:w="1238" w:type="dxa"/>
            <w:tcBorders>
              <w:top w:val="nil"/>
              <w:left w:val="single" w:sz="8" w:space="0" w:color="000000"/>
              <w:bottom w:val="nil"/>
              <w:right w:val="single" w:sz="8" w:space="0" w:color="000000"/>
            </w:tcBorders>
          </w:tcPr>
          <w:p>
            <w:pPr>
              <w:pStyle w:val="TableParagraph"/>
              <w:spacing w:before="59"/>
              <w:ind w:right="35"/>
              <w:rPr>
                <w:sz w:val="24"/>
              </w:rPr>
            </w:pPr>
            <w:r>
              <w:rPr>
                <w:spacing w:val="-4"/>
                <w:sz w:val="24"/>
              </w:rPr>
              <w:t>31.4</w:t>
            </w:r>
          </w:p>
        </w:tc>
        <w:tc>
          <w:tcPr>
            <w:tcW w:w="1689" w:type="dxa"/>
            <w:tcBorders>
              <w:top w:val="nil"/>
              <w:left w:val="single" w:sz="8" w:space="0" w:color="000000"/>
              <w:bottom w:val="nil"/>
              <w:right w:val="single" w:sz="8" w:space="0" w:color="000000"/>
            </w:tcBorders>
          </w:tcPr>
          <w:p>
            <w:pPr>
              <w:pStyle w:val="TableParagraph"/>
              <w:spacing w:before="59"/>
              <w:ind w:right="34"/>
              <w:rPr>
                <w:sz w:val="24"/>
              </w:rPr>
            </w:pPr>
            <w:r>
              <w:rPr>
                <w:spacing w:val="-4"/>
                <w:sz w:val="24"/>
              </w:rPr>
              <w:t>31.4</w:t>
            </w:r>
          </w:p>
        </w:tc>
        <w:tc>
          <w:tcPr>
            <w:tcW w:w="1807" w:type="dxa"/>
            <w:tcBorders>
              <w:top w:val="nil"/>
              <w:left w:val="single" w:sz="8" w:space="0" w:color="000000"/>
              <w:bottom w:val="nil"/>
            </w:tcBorders>
          </w:tcPr>
          <w:p>
            <w:pPr>
              <w:pStyle w:val="TableParagraph"/>
              <w:spacing w:before="59"/>
              <w:ind w:right="32"/>
              <w:rPr>
                <w:sz w:val="24"/>
              </w:rPr>
            </w:pPr>
            <w:r>
              <w:rPr>
                <w:spacing w:val="-4"/>
                <w:sz w:val="24"/>
              </w:rPr>
              <w:t>76.5</w:t>
            </w:r>
          </w:p>
        </w:tc>
      </w:tr>
      <w:tr>
        <w:trPr>
          <w:trHeight w:val="591" w:hRule="atLeast"/>
        </w:trPr>
        <w:tc>
          <w:tcPr>
            <w:tcW w:w="2443" w:type="dxa"/>
            <w:tcBorders>
              <w:top w:val="nil"/>
              <w:bottom w:val="nil"/>
            </w:tcBorders>
          </w:tcPr>
          <w:p>
            <w:pPr>
              <w:pStyle w:val="TableParagraph"/>
              <w:spacing w:before="152"/>
              <w:ind w:left="961"/>
              <w:jc w:val="left"/>
              <w:rPr>
                <w:sz w:val="24"/>
              </w:rPr>
            </w:pPr>
            <w:r>
              <w:rPr>
                <w:sz w:val="24"/>
              </w:rPr>
              <w:t>I</w:t>
            </w:r>
            <w:r>
              <w:rPr>
                <w:spacing w:val="-5"/>
                <w:sz w:val="24"/>
              </w:rPr>
              <w:t> </w:t>
            </w:r>
            <w:r>
              <w:rPr>
                <w:sz w:val="24"/>
              </w:rPr>
              <w:t>don't </w:t>
            </w:r>
            <w:r>
              <w:rPr>
                <w:spacing w:val="-4"/>
                <w:sz w:val="24"/>
              </w:rPr>
              <w:t>know</w:t>
            </w:r>
          </w:p>
        </w:tc>
        <w:tc>
          <w:tcPr>
            <w:tcW w:w="1409" w:type="dxa"/>
            <w:tcBorders>
              <w:top w:val="nil"/>
              <w:bottom w:val="nil"/>
              <w:right w:val="single" w:sz="8" w:space="0" w:color="000000"/>
            </w:tcBorders>
          </w:tcPr>
          <w:p>
            <w:pPr>
              <w:pStyle w:val="TableParagraph"/>
              <w:spacing w:before="152"/>
              <w:ind w:right="35"/>
              <w:rPr>
                <w:sz w:val="24"/>
              </w:rPr>
            </w:pPr>
            <w:r>
              <w:rPr>
                <w:spacing w:val="-5"/>
                <w:sz w:val="24"/>
              </w:rPr>
              <w:t>24</w:t>
            </w:r>
          </w:p>
        </w:tc>
        <w:tc>
          <w:tcPr>
            <w:tcW w:w="1238" w:type="dxa"/>
            <w:tcBorders>
              <w:top w:val="nil"/>
              <w:left w:val="single" w:sz="8" w:space="0" w:color="000000"/>
              <w:bottom w:val="nil"/>
              <w:right w:val="single" w:sz="8" w:space="0" w:color="000000"/>
            </w:tcBorders>
          </w:tcPr>
          <w:p>
            <w:pPr>
              <w:pStyle w:val="TableParagraph"/>
              <w:spacing w:before="152"/>
              <w:ind w:right="35"/>
              <w:rPr>
                <w:sz w:val="24"/>
              </w:rPr>
            </w:pPr>
            <w:r>
              <w:rPr>
                <w:spacing w:val="-4"/>
                <w:sz w:val="24"/>
              </w:rPr>
              <w:t>23.5</w:t>
            </w:r>
          </w:p>
        </w:tc>
        <w:tc>
          <w:tcPr>
            <w:tcW w:w="1689" w:type="dxa"/>
            <w:tcBorders>
              <w:top w:val="nil"/>
              <w:left w:val="single" w:sz="8" w:space="0" w:color="000000"/>
              <w:bottom w:val="nil"/>
              <w:right w:val="single" w:sz="8" w:space="0" w:color="000000"/>
            </w:tcBorders>
          </w:tcPr>
          <w:p>
            <w:pPr>
              <w:pStyle w:val="TableParagraph"/>
              <w:spacing w:before="152"/>
              <w:ind w:right="34"/>
              <w:rPr>
                <w:sz w:val="24"/>
              </w:rPr>
            </w:pPr>
            <w:r>
              <w:rPr>
                <w:spacing w:val="-4"/>
                <w:sz w:val="24"/>
              </w:rPr>
              <w:t>23.5</w:t>
            </w:r>
          </w:p>
        </w:tc>
        <w:tc>
          <w:tcPr>
            <w:tcW w:w="1807" w:type="dxa"/>
            <w:tcBorders>
              <w:top w:val="nil"/>
              <w:left w:val="single" w:sz="8" w:space="0" w:color="000000"/>
              <w:bottom w:val="nil"/>
            </w:tcBorders>
          </w:tcPr>
          <w:p>
            <w:pPr>
              <w:pStyle w:val="TableParagraph"/>
              <w:spacing w:before="152"/>
              <w:ind w:right="32"/>
              <w:rPr>
                <w:sz w:val="24"/>
              </w:rPr>
            </w:pPr>
            <w:r>
              <w:rPr>
                <w:spacing w:val="-2"/>
                <w:sz w:val="24"/>
              </w:rPr>
              <w:t>100.0</w:t>
            </w:r>
          </w:p>
        </w:tc>
      </w:tr>
      <w:tr>
        <w:trPr>
          <w:trHeight w:val="465" w:hRule="atLeast"/>
        </w:trPr>
        <w:tc>
          <w:tcPr>
            <w:tcW w:w="2443" w:type="dxa"/>
            <w:tcBorders>
              <w:top w:val="nil"/>
            </w:tcBorders>
          </w:tcPr>
          <w:p>
            <w:pPr>
              <w:pStyle w:val="TableParagraph"/>
              <w:spacing w:before="153"/>
              <w:ind w:left="215" w:right="185"/>
              <w:jc w:val="center"/>
              <w:rPr>
                <w:sz w:val="24"/>
              </w:rPr>
            </w:pPr>
            <w:r>
              <w:rPr>
                <w:spacing w:val="-2"/>
                <w:sz w:val="24"/>
              </w:rPr>
              <w:t>Total</w:t>
            </w:r>
          </w:p>
        </w:tc>
        <w:tc>
          <w:tcPr>
            <w:tcW w:w="1409" w:type="dxa"/>
            <w:tcBorders>
              <w:top w:val="nil"/>
              <w:right w:val="single" w:sz="8" w:space="0" w:color="000000"/>
            </w:tcBorders>
          </w:tcPr>
          <w:p>
            <w:pPr>
              <w:pStyle w:val="TableParagraph"/>
              <w:spacing w:before="153"/>
              <w:ind w:right="35"/>
              <w:rPr>
                <w:sz w:val="24"/>
              </w:rPr>
            </w:pPr>
            <w:r>
              <w:rPr>
                <w:spacing w:val="-5"/>
                <w:sz w:val="24"/>
              </w:rPr>
              <w:t>102</w:t>
            </w:r>
          </w:p>
        </w:tc>
        <w:tc>
          <w:tcPr>
            <w:tcW w:w="1238" w:type="dxa"/>
            <w:tcBorders>
              <w:top w:val="nil"/>
              <w:left w:val="single" w:sz="8" w:space="0" w:color="000000"/>
              <w:right w:val="single" w:sz="8" w:space="0" w:color="000000"/>
            </w:tcBorders>
          </w:tcPr>
          <w:p>
            <w:pPr>
              <w:pStyle w:val="TableParagraph"/>
              <w:spacing w:before="153"/>
              <w:ind w:right="35"/>
              <w:rPr>
                <w:sz w:val="24"/>
              </w:rPr>
            </w:pPr>
            <w:r>
              <w:rPr>
                <w:spacing w:val="-2"/>
                <w:sz w:val="24"/>
              </w:rPr>
              <w:t>100.0</w:t>
            </w:r>
          </w:p>
        </w:tc>
        <w:tc>
          <w:tcPr>
            <w:tcW w:w="1689" w:type="dxa"/>
            <w:tcBorders>
              <w:top w:val="nil"/>
              <w:left w:val="single" w:sz="8" w:space="0" w:color="000000"/>
              <w:right w:val="single" w:sz="8" w:space="0" w:color="000000"/>
            </w:tcBorders>
          </w:tcPr>
          <w:p>
            <w:pPr>
              <w:pStyle w:val="TableParagraph"/>
              <w:spacing w:before="153"/>
              <w:ind w:right="34"/>
              <w:rPr>
                <w:sz w:val="24"/>
              </w:rPr>
            </w:pPr>
            <w:r>
              <w:rPr>
                <w:spacing w:val="-2"/>
                <w:sz w:val="24"/>
              </w:rPr>
              <w:t>100.0</w:t>
            </w:r>
          </w:p>
        </w:tc>
        <w:tc>
          <w:tcPr>
            <w:tcW w:w="1807" w:type="dxa"/>
            <w:tcBorders>
              <w:top w:val="nil"/>
              <w:left w:val="single" w:sz="8" w:space="0" w:color="000000"/>
            </w:tcBorders>
          </w:tcPr>
          <w:p>
            <w:pPr>
              <w:pStyle w:val="TableParagraph"/>
              <w:spacing w:before="0"/>
              <w:jc w:val="left"/>
              <w:rPr>
                <w:sz w:val="24"/>
              </w:rPr>
            </w:pPr>
          </w:p>
        </w:tc>
      </w:tr>
    </w:tbl>
    <w:p>
      <w:pPr>
        <w:spacing w:after="0"/>
        <w:jc w:val="left"/>
        <w:rPr>
          <w:sz w:val="24"/>
        </w:rPr>
        <w:sectPr>
          <w:pgSz w:w="12240" w:h="15840"/>
          <w:pgMar w:header="0" w:footer="1012" w:top="1360" w:bottom="1200" w:left="1040" w:right="860"/>
        </w:sectPr>
      </w:pPr>
    </w:p>
    <w:p>
      <w:pPr>
        <w:pStyle w:val="BodyText"/>
        <w:spacing w:line="480" w:lineRule="auto" w:before="72"/>
        <w:ind w:left="400" w:right="583"/>
        <w:jc w:val="both"/>
      </w:pPr>
      <w:r>
        <w:rPr/>
        <w:t>On the question whether anything has been done to prevent further degradation, 46 respondents (45.1%) said “yes”; 32 respondents (31.4%) said “no” while 24 respondents (23.5%) answered they do not know.</w:t>
      </w:r>
    </w:p>
    <w:p>
      <w:pPr>
        <w:pStyle w:val="BodyText"/>
        <w:spacing w:before="12"/>
      </w:pPr>
    </w:p>
    <w:p>
      <w:pPr>
        <w:pStyle w:val="BodyText"/>
        <w:ind w:left="400"/>
        <w:jc w:val="both"/>
      </w:pPr>
      <w:r>
        <w:rPr/>
        <w:t>Table</w:t>
      </w:r>
      <w:r>
        <w:rPr>
          <w:spacing w:val="-6"/>
        </w:rPr>
        <w:t> </w:t>
      </w:r>
      <w:r>
        <w:rPr/>
        <w:t>11:</w:t>
      </w:r>
      <w:r>
        <w:rPr>
          <w:spacing w:val="-3"/>
        </w:rPr>
        <w:t> </w:t>
      </w:r>
      <w:r>
        <w:rPr/>
        <w:t>If</w:t>
      </w:r>
      <w:r>
        <w:rPr>
          <w:spacing w:val="-3"/>
        </w:rPr>
        <w:t> </w:t>
      </w:r>
      <w:r>
        <w:rPr/>
        <w:t>your</w:t>
      </w:r>
      <w:r>
        <w:rPr>
          <w:spacing w:val="-4"/>
        </w:rPr>
        <w:t> </w:t>
      </w:r>
      <w:r>
        <w:rPr/>
        <w:t>answer</w:t>
      </w:r>
      <w:r>
        <w:rPr>
          <w:spacing w:val="-5"/>
        </w:rPr>
        <w:t> </w:t>
      </w:r>
      <w:r>
        <w:rPr/>
        <w:t>to</w:t>
      </w:r>
      <w:r>
        <w:rPr>
          <w:spacing w:val="-5"/>
        </w:rPr>
        <w:t> </w:t>
      </w:r>
      <w:r>
        <w:rPr/>
        <w:t>the</w:t>
      </w:r>
      <w:r>
        <w:rPr>
          <w:spacing w:val="-6"/>
        </w:rPr>
        <w:t> </w:t>
      </w:r>
      <w:r>
        <w:rPr/>
        <w:t>preceding</w:t>
      </w:r>
      <w:r>
        <w:rPr>
          <w:spacing w:val="-8"/>
        </w:rPr>
        <w:t> </w:t>
      </w:r>
      <w:r>
        <w:rPr/>
        <w:t>question,</w:t>
      </w:r>
      <w:r>
        <w:rPr>
          <w:spacing w:val="-5"/>
        </w:rPr>
        <w:t> </w:t>
      </w:r>
      <w:r>
        <w:rPr/>
        <w:t>is</w:t>
      </w:r>
      <w:r>
        <w:rPr>
          <w:spacing w:val="-6"/>
        </w:rPr>
        <w:t> </w:t>
      </w:r>
      <w:r>
        <w:rPr/>
        <w:t>„yes‟</w:t>
      </w:r>
      <w:r>
        <w:rPr>
          <w:spacing w:val="-5"/>
        </w:rPr>
        <w:t> </w:t>
      </w:r>
      <w:r>
        <w:rPr/>
        <w:t>what</w:t>
      </w:r>
      <w:r>
        <w:rPr>
          <w:spacing w:val="-5"/>
        </w:rPr>
        <w:t> </w:t>
      </w:r>
      <w:r>
        <w:rPr/>
        <w:t>has</w:t>
      </w:r>
      <w:r>
        <w:rPr>
          <w:spacing w:val="-6"/>
        </w:rPr>
        <w:t> </w:t>
      </w:r>
      <w:r>
        <w:rPr/>
        <w:t>been</w:t>
      </w:r>
      <w:r>
        <w:rPr>
          <w:spacing w:val="-6"/>
        </w:rPr>
        <w:t> </w:t>
      </w:r>
      <w:r>
        <w:rPr>
          <w:spacing w:val="-2"/>
        </w:rPr>
        <w:t>done?</w:t>
      </w:r>
    </w:p>
    <w:p>
      <w:pPr>
        <w:pStyle w:val="BodyText"/>
        <w:spacing w:before="66"/>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67"/>
        <w:gridCol w:w="1349"/>
        <w:gridCol w:w="1172"/>
        <w:gridCol w:w="1575"/>
        <w:gridCol w:w="2137"/>
      </w:tblGrid>
      <w:tr>
        <w:trPr>
          <w:trHeight w:val="778" w:hRule="atLeast"/>
        </w:trPr>
        <w:tc>
          <w:tcPr>
            <w:tcW w:w="3267" w:type="dxa"/>
          </w:tcPr>
          <w:p>
            <w:pPr>
              <w:pStyle w:val="TableParagraph"/>
              <w:ind w:left="1172"/>
              <w:jc w:val="left"/>
              <w:rPr>
                <w:sz w:val="24"/>
              </w:rPr>
            </w:pPr>
            <w:r>
              <w:rPr>
                <w:spacing w:val="-2"/>
                <w:sz w:val="24"/>
              </w:rPr>
              <w:t>Variables</w:t>
            </w:r>
          </w:p>
        </w:tc>
        <w:tc>
          <w:tcPr>
            <w:tcW w:w="1349" w:type="dxa"/>
            <w:tcBorders>
              <w:right w:val="single" w:sz="8" w:space="0" w:color="000000"/>
            </w:tcBorders>
          </w:tcPr>
          <w:p>
            <w:pPr>
              <w:pStyle w:val="TableParagraph"/>
              <w:ind w:left="171"/>
              <w:jc w:val="left"/>
              <w:rPr>
                <w:sz w:val="24"/>
              </w:rPr>
            </w:pPr>
            <w:r>
              <w:rPr>
                <w:spacing w:val="-2"/>
                <w:sz w:val="24"/>
              </w:rPr>
              <w:t>Frequency</w:t>
            </w:r>
          </w:p>
        </w:tc>
        <w:tc>
          <w:tcPr>
            <w:tcW w:w="1172" w:type="dxa"/>
            <w:tcBorders>
              <w:left w:val="single" w:sz="8" w:space="0" w:color="000000"/>
              <w:right w:val="single" w:sz="8" w:space="0" w:color="000000"/>
            </w:tcBorders>
          </w:tcPr>
          <w:p>
            <w:pPr>
              <w:pStyle w:val="TableParagraph"/>
              <w:ind w:left="236"/>
              <w:jc w:val="left"/>
              <w:rPr>
                <w:sz w:val="24"/>
              </w:rPr>
            </w:pPr>
            <w:r>
              <w:rPr>
                <w:spacing w:val="-2"/>
                <w:sz w:val="24"/>
              </w:rPr>
              <w:t>Percent</w:t>
            </w:r>
          </w:p>
        </w:tc>
        <w:tc>
          <w:tcPr>
            <w:tcW w:w="1575" w:type="dxa"/>
            <w:tcBorders>
              <w:left w:val="single" w:sz="8" w:space="0" w:color="000000"/>
              <w:right w:val="single" w:sz="8" w:space="0" w:color="000000"/>
            </w:tcBorders>
          </w:tcPr>
          <w:p>
            <w:pPr>
              <w:pStyle w:val="TableParagraph"/>
              <w:ind w:right="103"/>
              <w:rPr>
                <w:sz w:val="24"/>
              </w:rPr>
            </w:pPr>
            <w:r>
              <w:rPr>
                <w:sz w:val="24"/>
              </w:rPr>
              <w:t>Valid</w:t>
            </w:r>
            <w:r>
              <w:rPr>
                <w:spacing w:val="-2"/>
                <w:sz w:val="24"/>
              </w:rPr>
              <w:t> Percent</w:t>
            </w:r>
          </w:p>
        </w:tc>
        <w:tc>
          <w:tcPr>
            <w:tcW w:w="2137" w:type="dxa"/>
            <w:tcBorders>
              <w:left w:val="single" w:sz="8" w:space="0" w:color="000000"/>
            </w:tcBorders>
          </w:tcPr>
          <w:p>
            <w:pPr>
              <w:pStyle w:val="TableParagraph"/>
              <w:ind w:right="85"/>
              <w:rPr>
                <w:sz w:val="24"/>
              </w:rPr>
            </w:pPr>
            <w:r>
              <w:rPr>
                <w:sz w:val="24"/>
              </w:rPr>
              <w:t>Cumulative</w:t>
            </w:r>
            <w:r>
              <w:rPr>
                <w:spacing w:val="-2"/>
                <w:sz w:val="24"/>
              </w:rPr>
              <w:t> Percent</w:t>
            </w:r>
          </w:p>
        </w:tc>
      </w:tr>
      <w:tr>
        <w:trPr>
          <w:trHeight w:val="927" w:hRule="atLeast"/>
        </w:trPr>
        <w:tc>
          <w:tcPr>
            <w:tcW w:w="3267" w:type="dxa"/>
            <w:tcBorders>
              <w:bottom w:val="nil"/>
            </w:tcBorders>
          </w:tcPr>
          <w:p>
            <w:pPr>
              <w:pStyle w:val="TableParagraph"/>
              <w:spacing w:before="0"/>
              <w:ind w:left="1127"/>
              <w:jc w:val="left"/>
              <w:rPr>
                <w:sz w:val="24"/>
              </w:rPr>
            </w:pPr>
            <w:r>
              <w:rPr>
                <w:spacing w:val="-2"/>
                <w:sz w:val="24"/>
              </w:rPr>
              <w:t>Awareness, Enlightment, Education</w:t>
            </w:r>
          </w:p>
        </w:tc>
        <w:tc>
          <w:tcPr>
            <w:tcW w:w="1349" w:type="dxa"/>
            <w:tcBorders>
              <w:bottom w:val="nil"/>
              <w:right w:val="single" w:sz="8" w:space="0" w:color="000000"/>
            </w:tcBorders>
          </w:tcPr>
          <w:p>
            <w:pPr>
              <w:pStyle w:val="TableParagraph"/>
              <w:spacing w:before="270"/>
              <w:ind w:right="36"/>
              <w:rPr>
                <w:sz w:val="24"/>
              </w:rPr>
            </w:pPr>
            <w:r>
              <w:rPr>
                <w:spacing w:val="-5"/>
                <w:sz w:val="24"/>
              </w:rPr>
              <w:t>33</w:t>
            </w:r>
          </w:p>
        </w:tc>
        <w:tc>
          <w:tcPr>
            <w:tcW w:w="1172" w:type="dxa"/>
            <w:tcBorders>
              <w:left w:val="single" w:sz="8" w:space="0" w:color="000000"/>
              <w:bottom w:val="nil"/>
              <w:right w:val="single" w:sz="8" w:space="0" w:color="000000"/>
            </w:tcBorders>
          </w:tcPr>
          <w:p>
            <w:pPr>
              <w:pStyle w:val="TableParagraph"/>
              <w:spacing w:before="270"/>
              <w:ind w:right="36"/>
              <w:rPr>
                <w:sz w:val="24"/>
              </w:rPr>
            </w:pPr>
            <w:r>
              <w:rPr>
                <w:spacing w:val="-4"/>
                <w:sz w:val="24"/>
              </w:rPr>
              <w:t>32.3</w:t>
            </w:r>
          </w:p>
        </w:tc>
        <w:tc>
          <w:tcPr>
            <w:tcW w:w="1575" w:type="dxa"/>
            <w:tcBorders>
              <w:left w:val="single" w:sz="8" w:space="0" w:color="000000"/>
              <w:bottom w:val="nil"/>
              <w:right w:val="single" w:sz="8" w:space="0" w:color="000000"/>
            </w:tcBorders>
          </w:tcPr>
          <w:p>
            <w:pPr>
              <w:pStyle w:val="TableParagraph"/>
              <w:spacing w:before="270"/>
              <w:ind w:right="37"/>
              <w:rPr>
                <w:sz w:val="24"/>
              </w:rPr>
            </w:pPr>
            <w:r>
              <w:rPr>
                <w:spacing w:val="-4"/>
                <w:sz w:val="24"/>
              </w:rPr>
              <w:t>32.3</w:t>
            </w:r>
          </w:p>
        </w:tc>
        <w:tc>
          <w:tcPr>
            <w:tcW w:w="2137" w:type="dxa"/>
            <w:tcBorders>
              <w:left w:val="single" w:sz="8" w:space="0" w:color="000000"/>
              <w:bottom w:val="nil"/>
            </w:tcBorders>
          </w:tcPr>
          <w:p>
            <w:pPr>
              <w:pStyle w:val="TableParagraph"/>
              <w:spacing w:before="270"/>
              <w:ind w:right="39"/>
              <w:rPr>
                <w:sz w:val="24"/>
              </w:rPr>
            </w:pPr>
            <w:r>
              <w:rPr>
                <w:spacing w:val="-4"/>
                <w:sz w:val="24"/>
              </w:rPr>
              <w:t>32.3</w:t>
            </w:r>
          </w:p>
        </w:tc>
      </w:tr>
      <w:tr>
        <w:trPr>
          <w:trHeight w:val="715" w:hRule="atLeast"/>
        </w:trPr>
        <w:tc>
          <w:tcPr>
            <w:tcW w:w="3267" w:type="dxa"/>
            <w:tcBorders>
              <w:top w:val="nil"/>
              <w:bottom w:val="nil"/>
            </w:tcBorders>
          </w:tcPr>
          <w:p>
            <w:pPr>
              <w:pStyle w:val="TableParagraph"/>
              <w:spacing w:before="95"/>
              <w:ind w:left="1127"/>
              <w:jc w:val="left"/>
              <w:rPr>
                <w:sz w:val="24"/>
              </w:rPr>
            </w:pPr>
            <w:r>
              <w:rPr>
                <w:spacing w:val="-2"/>
                <w:sz w:val="24"/>
              </w:rPr>
              <w:t>Environmental protection</w:t>
            </w:r>
          </w:p>
        </w:tc>
        <w:tc>
          <w:tcPr>
            <w:tcW w:w="1349" w:type="dxa"/>
            <w:tcBorders>
              <w:top w:val="nil"/>
              <w:bottom w:val="nil"/>
              <w:right w:val="single" w:sz="8" w:space="0" w:color="000000"/>
            </w:tcBorders>
          </w:tcPr>
          <w:p>
            <w:pPr>
              <w:pStyle w:val="TableParagraph"/>
              <w:spacing w:before="235"/>
              <w:ind w:right="36"/>
              <w:rPr>
                <w:sz w:val="24"/>
              </w:rPr>
            </w:pPr>
            <w:r>
              <w:rPr>
                <w:spacing w:val="-10"/>
                <w:sz w:val="24"/>
              </w:rPr>
              <w:t>7</w:t>
            </w:r>
          </w:p>
        </w:tc>
        <w:tc>
          <w:tcPr>
            <w:tcW w:w="1172" w:type="dxa"/>
            <w:tcBorders>
              <w:top w:val="nil"/>
              <w:left w:val="single" w:sz="8" w:space="0" w:color="000000"/>
              <w:bottom w:val="nil"/>
              <w:right w:val="single" w:sz="8" w:space="0" w:color="000000"/>
            </w:tcBorders>
          </w:tcPr>
          <w:p>
            <w:pPr>
              <w:pStyle w:val="TableParagraph"/>
              <w:spacing w:before="235"/>
              <w:ind w:right="36"/>
              <w:rPr>
                <w:sz w:val="24"/>
              </w:rPr>
            </w:pPr>
            <w:r>
              <w:rPr>
                <w:spacing w:val="-5"/>
                <w:sz w:val="24"/>
              </w:rPr>
              <w:t>6.9</w:t>
            </w:r>
          </w:p>
        </w:tc>
        <w:tc>
          <w:tcPr>
            <w:tcW w:w="1575" w:type="dxa"/>
            <w:tcBorders>
              <w:top w:val="nil"/>
              <w:left w:val="single" w:sz="8" w:space="0" w:color="000000"/>
              <w:bottom w:val="nil"/>
              <w:right w:val="single" w:sz="8" w:space="0" w:color="000000"/>
            </w:tcBorders>
          </w:tcPr>
          <w:p>
            <w:pPr>
              <w:pStyle w:val="TableParagraph"/>
              <w:spacing w:before="235"/>
              <w:ind w:right="37"/>
              <w:rPr>
                <w:sz w:val="24"/>
              </w:rPr>
            </w:pPr>
            <w:r>
              <w:rPr>
                <w:spacing w:val="-5"/>
                <w:sz w:val="24"/>
              </w:rPr>
              <w:t>6.9</w:t>
            </w:r>
          </w:p>
        </w:tc>
        <w:tc>
          <w:tcPr>
            <w:tcW w:w="2137" w:type="dxa"/>
            <w:tcBorders>
              <w:top w:val="nil"/>
              <w:left w:val="single" w:sz="8" w:space="0" w:color="000000"/>
              <w:bottom w:val="nil"/>
            </w:tcBorders>
          </w:tcPr>
          <w:p>
            <w:pPr>
              <w:pStyle w:val="TableParagraph"/>
              <w:spacing w:before="235"/>
              <w:ind w:right="39"/>
              <w:rPr>
                <w:sz w:val="24"/>
              </w:rPr>
            </w:pPr>
            <w:r>
              <w:rPr>
                <w:spacing w:val="-4"/>
                <w:sz w:val="24"/>
              </w:rPr>
              <w:t>39.2</w:t>
            </w:r>
          </w:p>
        </w:tc>
      </w:tr>
      <w:tr>
        <w:trPr>
          <w:trHeight w:val="439" w:hRule="atLeast"/>
        </w:trPr>
        <w:tc>
          <w:tcPr>
            <w:tcW w:w="3267" w:type="dxa"/>
            <w:tcBorders>
              <w:top w:val="nil"/>
              <w:bottom w:val="nil"/>
            </w:tcBorders>
          </w:tcPr>
          <w:p>
            <w:pPr>
              <w:pStyle w:val="TableParagraph"/>
              <w:spacing w:before="57"/>
              <w:ind w:left="1127"/>
              <w:jc w:val="left"/>
              <w:rPr>
                <w:sz w:val="24"/>
              </w:rPr>
            </w:pPr>
            <w:r>
              <w:rPr>
                <w:sz w:val="24"/>
              </w:rPr>
              <w:t>Relevant</w:t>
            </w:r>
            <w:r>
              <w:rPr>
                <w:spacing w:val="-3"/>
                <w:sz w:val="24"/>
              </w:rPr>
              <w:t> </w:t>
            </w:r>
            <w:r>
              <w:rPr>
                <w:spacing w:val="-2"/>
                <w:sz w:val="24"/>
              </w:rPr>
              <w:t>Regulation</w:t>
            </w:r>
          </w:p>
        </w:tc>
        <w:tc>
          <w:tcPr>
            <w:tcW w:w="1349" w:type="dxa"/>
            <w:tcBorders>
              <w:top w:val="nil"/>
              <w:bottom w:val="nil"/>
              <w:right w:val="single" w:sz="8" w:space="0" w:color="000000"/>
            </w:tcBorders>
          </w:tcPr>
          <w:p>
            <w:pPr>
              <w:pStyle w:val="TableParagraph"/>
              <w:spacing w:before="57"/>
              <w:ind w:right="36"/>
              <w:rPr>
                <w:sz w:val="24"/>
              </w:rPr>
            </w:pPr>
            <w:r>
              <w:rPr>
                <w:spacing w:val="-10"/>
                <w:sz w:val="24"/>
              </w:rPr>
              <w:t>6</w:t>
            </w:r>
          </w:p>
        </w:tc>
        <w:tc>
          <w:tcPr>
            <w:tcW w:w="1172" w:type="dxa"/>
            <w:tcBorders>
              <w:top w:val="nil"/>
              <w:left w:val="single" w:sz="8" w:space="0" w:color="000000"/>
              <w:bottom w:val="nil"/>
              <w:right w:val="single" w:sz="8" w:space="0" w:color="000000"/>
            </w:tcBorders>
          </w:tcPr>
          <w:p>
            <w:pPr>
              <w:pStyle w:val="TableParagraph"/>
              <w:spacing w:before="57"/>
              <w:ind w:right="36"/>
              <w:rPr>
                <w:sz w:val="24"/>
              </w:rPr>
            </w:pPr>
            <w:r>
              <w:rPr>
                <w:spacing w:val="-5"/>
                <w:sz w:val="24"/>
              </w:rPr>
              <w:t>5.9</w:t>
            </w:r>
          </w:p>
        </w:tc>
        <w:tc>
          <w:tcPr>
            <w:tcW w:w="1575" w:type="dxa"/>
            <w:tcBorders>
              <w:top w:val="nil"/>
              <w:left w:val="single" w:sz="8" w:space="0" w:color="000000"/>
              <w:bottom w:val="nil"/>
              <w:right w:val="single" w:sz="8" w:space="0" w:color="000000"/>
            </w:tcBorders>
          </w:tcPr>
          <w:p>
            <w:pPr>
              <w:pStyle w:val="TableParagraph"/>
              <w:spacing w:before="57"/>
              <w:ind w:right="37"/>
              <w:rPr>
                <w:sz w:val="24"/>
              </w:rPr>
            </w:pPr>
            <w:r>
              <w:rPr>
                <w:spacing w:val="-5"/>
                <w:sz w:val="24"/>
              </w:rPr>
              <w:t>5.9</w:t>
            </w:r>
          </w:p>
        </w:tc>
        <w:tc>
          <w:tcPr>
            <w:tcW w:w="2137" w:type="dxa"/>
            <w:tcBorders>
              <w:top w:val="nil"/>
              <w:left w:val="single" w:sz="8" w:space="0" w:color="000000"/>
              <w:bottom w:val="nil"/>
            </w:tcBorders>
          </w:tcPr>
          <w:p>
            <w:pPr>
              <w:pStyle w:val="TableParagraph"/>
              <w:spacing w:before="57"/>
              <w:ind w:right="39"/>
              <w:rPr>
                <w:sz w:val="24"/>
              </w:rPr>
            </w:pPr>
            <w:r>
              <w:rPr>
                <w:spacing w:val="-4"/>
                <w:sz w:val="24"/>
              </w:rPr>
              <w:t>59.9</w:t>
            </w:r>
          </w:p>
        </w:tc>
      </w:tr>
      <w:tr>
        <w:trPr>
          <w:trHeight w:val="495" w:hRule="atLeast"/>
        </w:trPr>
        <w:tc>
          <w:tcPr>
            <w:tcW w:w="3267" w:type="dxa"/>
            <w:tcBorders>
              <w:top w:val="nil"/>
              <w:bottom w:val="nil"/>
            </w:tcBorders>
          </w:tcPr>
          <w:p>
            <w:pPr>
              <w:pStyle w:val="TableParagraph"/>
              <w:spacing w:before="95"/>
              <w:ind w:left="1127"/>
              <w:jc w:val="left"/>
              <w:rPr>
                <w:sz w:val="24"/>
              </w:rPr>
            </w:pPr>
            <w:r>
              <w:rPr>
                <w:sz w:val="24"/>
              </w:rPr>
              <w:t>Not </w:t>
            </w:r>
            <w:r>
              <w:rPr>
                <w:spacing w:val="-2"/>
                <w:sz w:val="24"/>
              </w:rPr>
              <w:t>applicable</w:t>
            </w:r>
          </w:p>
        </w:tc>
        <w:tc>
          <w:tcPr>
            <w:tcW w:w="1349" w:type="dxa"/>
            <w:tcBorders>
              <w:top w:val="nil"/>
              <w:bottom w:val="nil"/>
              <w:right w:val="single" w:sz="8" w:space="0" w:color="000000"/>
            </w:tcBorders>
          </w:tcPr>
          <w:p>
            <w:pPr>
              <w:pStyle w:val="TableParagraph"/>
              <w:spacing w:before="95"/>
              <w:ind w:right="36"/>
              <w:rPr>
                <w:sz w:val="24"/>
              </w:rPr>
            </w:pPr>
            <w:r>
              <w:rPr>
                <w:spacing w:val="-5"/>
                <w:sz w:val="24"/>
              </w:rPr>
              <w:t>56</w:t>
            </w:r>
          </w:p>
        </w:tc>
        <w:tc>
          <w:tcPr>
            <w:tcW w:w="1172" w:type="dxa"/>
            <w:tcBorders>
              <w:top w:val="nil"/>
              <w:left w:val="single" w:sz="8" w:space="0" w:color="000000"/>
              <w:bottom w:val="nil"/>
              <w:right w:val="single" w:sz="8" w:space="0" w:color="000000"/>
            </w:tcBorders>
          </w:tcPr>
          <w:p>
            <w:pPr>
              <w:pStyle w:val="TableParagraph"/>
              <w:spacing w:before="95"/>
              <w:ind w:right="36"/>
              <w:rPr>
                <w:sz w:val="24"/>
              </w:rPr>
            </w:pPr>
            <w:r>
              <w:rPr>
                <w:spacing w:val="-4"/>
                <w:sz w:val="24"/>
              </w:rPr>
              <w:t>54.9</w:t>
            </w:r>
          </w:p>
        </w:tc>
        <w:tc>
          <w:tcPr>
            <w:tcW w:w="1575" w:type="dxa"/>
            <w:tcBorders>
              <w:top w:val="nil"/>
              <w:left w:val="single" w:sz="8" w:space="0" w:color="000000"/>
              <w:bottom w:val="nil"/>
              <w:right w:val="single" w:sz="8" w:space="0" w:color="000000"/>
            </w:tcBorders>
          </w:tcPr>
          <w:p>
            <w:pPr>
              <w:pStyle w:val="TableParagraph"/>
              <w:spacing w:before="95"/>
              <w:ind w:right="37"/>
              <w:rPr>
                <w:sz w:val="24"/>
              </w:rPr>
            </w:pPr>
            <w:r>
              <w:rPr>
                <w:spacing w:val="-4"/>
                <w:sz w:val="24"/>
              </w:rPr>
              <w:t>54.9</w:t>
            </w:r>
          </w:p>
        </w:tc>
        <w:tc>
          <w:tcPr>
            <w:tcW w:w="2137" w:type="dxa"/>
            <w:tcBorders>
              <w:top w:val="nil"/>
              <w:left w:val="single" w:sz="8" w:space="0" w:color="000000"/>
              <w:bottom w:val="nil"/>
            </w:tcBorders>
          </w:tcPr>
          <w:p>
            <w:pPr>
              <w:pStyle w:val="TableParagraph"/>
              <w:spacing w:before="95"/>
              <w:ind w:right="39"/>
              <w:rPr>
                <w:sz w:val="24"/>
              </w:rPr>
            </w:pPr>
            <w:r>
              <w:rPr>
                <w:spacing w:val="-2"/>
                <w:sz w:val="24"/>
              </w:rPr>
              <w:t>100.0</w:t>
            </w:r>
          </w:p>
        </w:tc>
      </w:tr>
      <w:tr>
        <w:trPr>
          <w:trHeight w:val="461" w:hRule="atLeast"/>
        </w:trPr>
        <w:tc>
          <w:tcPr>
            <w:tcW w:w="3267" w:type="dxa"/>
            <w:tcBorders>
              <w:top w:val="nil"/>
            </w:tcBorders>
          </w:tcPr>
          <w:p>
            <w:pPr>
              <w:pStyle w:val="TableParagraph"/>
              <w:spacing w:before="113"/>
              <w:ind w:left="1127"/>
              <w:jc w:val="left"/>
              <w:rPr>
                <w:sz w:val="24"/>
              </w:rPr>
            </w:pPr>
            <w:r>
              <w:rPr>
                <w:spacing w:val="-2"/>
                <w:sz w:val="24"/>
              </w:rPr>
              <w:t>Total</w:t>
            </w:r>
          </w:p>
        </w:tc>
        <w:tc>
          <w:tcPr>
            <w:tcW w:w="1349" w:type="dxa"/>
            <w:tcBorders>
              <w:top w:val="nil"/>
              <w:right w:val="single" w:sz="8" w:space="0" w:color="000000"/>
            </w:tcBorders>
          </w:tcPr>
          <w:p>
            <w:pPr>
              <w:pStyle w:val="TableParagraph"/>
              <w:spacing w:before="113"/>
              <w:ind w:right="36"/>
              <w:rPr>
                <w:sz w:val="24"/>
              </w:rPr>
            </w:pPr>
            <w:r>
              <w:rPr>
                <w:spacing w:val="-5"/>
                <w:sz w:val="24"/>
              </w:rPr>
              <w:t>102</w:t>
            </w:r>
          </w:p>
        </w:tc>
        <w:tc>
          <w:tcPr>
            <w:tcW w:w="1172" w:type="dxa"/>
            <w:tcBorders>
              <w:top w:val="nil"/>
              <w:left w:val="single" w:sz="8" w:space="0" w:color="000000"/>
              <w:right w:val="single" w:sz="8" w:space="0" w:color="000000"/>
            </w:tcBorders>
          </w:tcPr>
          <w:p>
            <w:pPr>
              <w:pStyle w:val="TableParagraph"/>
              <w:spacing w:before="113"/>
              <w:ind w:right="36"/>
              <w:rPr>
                <w:sz w:val="24"/>
              </w:rPr>
            </w:pPr>
            <w:r>
              <w:rPr>
                <w:spacing w:val="-2"/>
                <w:sz w:val="24"/>
              </w:rPr>
              <w:t>100.0</w:t>
            </w:r>
          </w:p>
        </w:tc>
        <w:tc>
          <w:tcPr>
            <w:tcW w:w="1575" w:type="dxa"/>
            <w:tcBorders>
              <w:top w:val="nil"/>
              <w:left w:val="single" w:sz="8" w:space="0" w:color="000000"/>
              <w:right w:val="single" w:sz="8" w:space="0" w:color="000000"/>
            </w:tcBorders>
          </w:tcPr>
          <w:p>
            <w:pPr>
              <w:pStyle w:val="TableParagraph"/>
              <w:spacing w:before="113"/>
              <w:ind w:right="37"/>
              <w:rPr>
                <w:sz w:val="24"/>
              </w:rPr>
            </w:pPr>
            <w:r>
              <w:rPr>
                <w:spacing w:val="-2"/>
                <w:sz w:val="24"/>
              </w:rPr>
              <w:t>100.0</w:t>
            </w:r>
          </w:p>
        </w:tc>
        <w:tc>
          <w:tcPr>
            <w:tcW w:w="2137"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5"/>
      </w:pPr>
    </w:p>
    <w:p>
      <w:pPr>
        <w:pStyle w:val="BodyText"/>
        <w:spacing w:line="480" w:lineRule="auto"/>
        <w:ind w:left="400" w:right="582"/>
        <w:jc w:val="both"/>
      </w:pPr>
      <w:r>
        <w:rPr/>
        <w:t>The Table above shows the distribution of 46 (45.1%) respondents who responded that measures were taken to stop further environmental degradation; and the particular measures that they said were taken. 56 (54.9%) persons were not applicable for the question.</w:t>
      </w:r>
    </w:p>
    <w:p>
      <w:pPr>
        <w:pStyle w:val="BodyText"/>
        <w:spacing w:before="12"/>
      </w:pPr>
    </w:p>
    <w:p>
      <w:pPr>
        <w:pStyle w:val="BodyText"/>
        <w:spacing w:line="480" w:lineRule="auto"/>
        <w:ind w:left="400" w:right="586"/>
        <w:jc w:val="both"/>
      </w:pPr>
      <w:r>
        <w:rPr/>
        <w:t>Table 12: Do you know whether mining communities are paid any compensation for the degradation of their environment?</w:t>
      </w:r>
    </w:p>
    <w:p>
      <w:pPr>
        <w:pStyle w:val="BodyText"/>
        <w:spacing w:before="67"/>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02"/>
        <w:gridCol w:w="1540"/>
        <w:gridCol w:w="1409"/>
        <w:gridCol w:w="1238"/>
        <w:gridCol w:w="1689"/>
        <w:gridCol w:w="1807"/>
      </w:tblGrid>
      <w:tr>
        <w:trPr>
          <w:trHeight w:val="655" w:hRule="atLeast"/>
        </w:trPr>
        <w:tc>
          <w:tcPr>
            <w:tcW w:w="2442" w:type="dxa"/>
            <w:gridSpan w:val="2"/>
          </w:tcPr>
          <w:p>
            <w:pPr>
              <w:pStyle w:val="TableParagraph"/>
              <w:ind w:left="762"/>
              <w:jc w:val="left"/>
              <w:rPr>
                <w:sz w:val="24"/>
              </w:rPr>
            </w:pPr>
            <w:r>
              <w:rPr>
                <w:spacing w:val="-2"/>
                <w:sz w:val="24"/>
              </w:rPr>
              <w:t>Variables</w:t>
            </w:r>
          </w:p>
        </w:tc>
        <w:tc>
          <w:tcPr>
            <w:tcW w:w="1409" w:type="dxa"/>
            <w:tcBorders>
              <w:right w:val="single" w:sz="8" w:space="0" w:color="000000"/>
            </w:tcBorders>
          </w:tcPr>
          <w:p>
            <w:pPr>
              <w:pStyle w:val="TableParagraph"/>
              <w:ind w:left="204"/>
              <w:jc w:val="left"/>
              <w:rPr>
                <w:sz w:val="24"/>
              </w:rPr>
            </w:pPr>
            <w:r>
              <w:rPr>
                <w:spacing w:val="-2"/>
                <w:sz w:val="24"/>
              </w:rPr>
              <w:t>Frequency</w:t>
            </w:r>
          </w:p>
        </w:tc>
        <w:tc>
          <w:tcPr>
            <w:tcW w:w="1238" w:type="dxa"/>
            <w:tcBorders>
              <w:left w:val="single" w:sz="8" w:space="0" w:color="000000"/>
              <w:right w:val="single" w:sz="8" w:space="0" w:color="000000"/>
            </w:tcBorders>
          </w:tcPr>
          <w:p>
            <w:pPr>
              <w:pStyle w:val="TableParagraph"/>
              <w:ind w:left="272"/>
              <w:jc w:val="left"/>
              <w:rPr>
                <w:sz w:val="24"/>
              </w:rPr>
            </w:pPr>
            <w:r>
              <w:rPr>
                <w:spacing w:val="-2"/>
                <w:sz w:val="24"/>
              </w:rPr>
              <w:t>Percent</w:t>
            </w:r>
          </w:p>
        </w:tc>
        <w:tc>
          <w:tcPr>
            <w:tcW w:w="1689" w:type="dxa"/>
            <w:tcBorders>
              <w:left w:val="single" w:sz="8" w:space="0" w:color="000000"/>
              <w:right w:val="single" w:sz="8" w:space="0" w:color="000000"/>
            </w:tcBorders>
          </w:tcPr>
          <w:p>
            <w:pPr>
              <w:pStyle w:val="TableParagraph"/>
              <w:ind w:left="201"/>
              <w:jc w:val="left"/>
              <w:rPr>
                <w:sz w:val="24"/>
              </w:rPr>
            </w:pPr>
            <w:r>
              <w:rPr>
                <w:sz w:val="24"/>
              </w:rPr>
              <w:t>Valid</w:t>
            </w:r>
            <w:r>
              <w:rPr>
                <w:spacing w:val="-2"/>
                <w:sz w:val="24"/>
              </w:rPr>
              <w:t> Percent</w:t>
            </w:r>
          </w:p>
        </w:tc>
        <w:tc>
          <w:tcPr>
            <w:tcW w:w="1807" w:type="dxa"/>
            <w:tcBorders>
              <w:left w:val="single" w:sz="8" w:space="0" w:color="000000"/>
            </w:tcBorders>
          </w:tcPr>
          <w:p>
            <w:pPr>
              <w:pStyle w:val="TableParagraph"/>
              <w:spacing w:line="320" w:lineRule="exact" w:before="0"/>
              <w:ind w:left="552" w:hanging="200"/>
              <w:jc w:val="left"/>
              <w:rPr>
                <w:sz w:val="24"/>
              </w:rPr>
            </w:pPr>
            <w:r>
              <w:rPr>
                <w:spacing w:val="-2"/>
                <w:sz w:val="24"/>
              </w:rPr>
              <w:t>Cumulative Percent</w:t>
            </w:r>
          </w:p>
        </w:tc>
      </w:tr>
      <w:tr>
        <w:trPr>
          <w:trHeight w:val="373" w:hRule="atLeast"/>
        </w:trPr>
        <w:tc>
          <w:tcPr>
            <w:tcW w:w="902" w:type="dxa"/>
            <w:vMerge w:val="restart"/>
            <w:tcBorders>
              <w:right w:val="nil"/>
            </w:tcBorders>
          </w:tcPr>
          <w:p>
            <w:pPr>
              <w:pStyle w:val="TableParagraph"/>
              <w:spacing w:before="0"/>
              <w:jc w:val="left"/>
              <w:rPr>
                <w:sz w:val="24"/>
              </w:rPr>
            </w:pPr>
          </w:p>
        </w:tc>
        <w:tc>
          <w:tcPr>
            <w:tcW w:w="1540" w:type="dxa"/>
            <w:tcBorders>
              <w:left w:val="nil"/>
              <w:bottom w:val="nil"/>
            </w:tcBorders>
          </w:tcPr>
          <w:p>
            <w:pPr>
              <w:pStyle w:val="TableParagraph"/>
              <w:spacing w:before="51"/>
              <w:ind w:left="81"/>
              <w:jc w:val="left"/>
              <w:rPr>
                <w:sz w:val="24"/>
              </w:rPr>
            </w:pPr>
            <w:r>
              <w:rPr>
                <w:spacing w:val="-5"/>
                <w:sz w:val="24"/>
              </w:rPr>
              <w:t>Yes</w:t>
            </w:r>
          </w:p>
        </w:tc>
        <w:tc>
          <w:tcPr>
            <w:tcW w:w="1409" w:type="dxa"/>
            <w:tcBorders>
              <w:bottom w:val="nil"/>
              <w:right w:val="single" w:sz="8" w:space="0" w:color="000000"/>
            </w:tcBorders>
          </w:tcPr>
          <w:p>
            <w:pPr>
              <w:pStyle w:val="TableParagraph"/>
              <w:spacing w:before="51"/>
              <w:ind w:right="34"/>
              <w:rPr>
                <w:sz w:val="24"/>
              </w:rPr>
            </w:pPr>
            <w:r>
              <w:rPr>
                <w:spacing w:val="-5"/>
                <w:sz w:val="24"/>
              </w:rPr>
              <w:t>15</w:t>
            </w:r>
          </w:p>
        </w:tc>
        <w:tc>
          <w:tcPr>
            <w:tcW w:w="1238" w:type="dxa"/>
            <w:tcBorders>
              <w:left w:val="single" w:sz="8" w:space="0" w:color="000000"/>
              <w:bottom w:val="nil"/>
              <w:right w:val="single" w:sz="8" w:space="0" w:color="000000"/>
            </w:tcBorders>
          </w:tcPr>
          <w:p>
            <w:pPr>
              <w:pStyle w:val="TableParagraph"/>
              <w:spacing w:before="51"/>
              <w:ind w:right="34"/>
              <w:rPr>
                <w:sz w:val="24"/>
              </w:rPr>
            </w:pPr>
            <w:r>
              <w:rPr>
                <w:spacing w:val="-4"/>
                <w:sz w:val="24"/>
              </w:rPr>
              <w:t>14.7</w:t>
            </w:r>
          </w:p>
        </w:tc>
        <w:tc>
          <w:tcPr>
            <w:tcW w:w="1689" w:type="dxa"/>
            <w:tcBorders>
              <w:left w:val="single" w:sz="8" w:space="0" w:color="000000"/>
              <w:bottom w:val="nil"/>
              <w:right w:val="single" w:sz="8" w:space="0" w:color="000000"/>
            </w:tcBorders>
          </w:tcPr>
          <w:p>
            <w:pPr>
              <w:pStyle w:val="TableParagraph"/>
              <w:spacing w:before="51"/>
              <w:ind w:right="33"/>
              <w:rPr>
                <w:sz w:val="24"/>
              </w:rPr>
            </w:pPr>
            <w:r>
              <w:rPr>
                <w:spacing w:val="-4"/>
                <w:sz w:val="24"/>
              </w:rPr>
              <w:t>14.7</w:t>
            </w:r>
          </w:p>
        </w:tc>
        <w:tc>
          <w:tcPr>
            <w:tcW w:w="1807" w:type="dxa"/>
            <w:tcBorders>
              <w:left w:val="single" w:sz="8" w:space="0" w:color="000000"/>
              <w:bottom w:val="nil"/>
            </w:tcBorders>
          </w:tcPr>
          <w:p>
            <w:pPr>
              <w:pStyle w:val="TableParagraph"/>
              <w:spacing w:before="51"/>
              <w:ind w:right="31"/>
              <w:rPr>
                <w:sz w:val="24"/>
              </w:rPr>
            </w:pPr>
            <w:r>
              <w:rPr>
                <w:spacing w:val="-4"/>
                <w:sz w:val="24"/>
              </w:rPr>
              <w:t>14.7</w:t>
            </w:r>
          </w:p>
        </w:tc>
      </w:tr>
      <w:tr>
        <w:trPr>
          <w:trHeight w:val="452" w:hRule="atLeast"/>
        </w:trPr>
        <w:tc>
          <w:tcPr>
            <w:tcW w:w="902" w:type="dxa"/>
            <w:vMerge/>
            <w:tcBorders>
              <w:top w:val="nil"/>
              <w:right w:val="nil"/>
            </w:tcBorders>
          </w:tcPr>
          <w:p>
            <w:pPr>
              <w:rPr>
                <w:sz w:val="2"/>
                <w:szCs w:val="2"/>
              </w:rPr>
            </w:pPr>
          </w:p>
        </w:tc>
        <w:tc>
          <w:tcPr>
            <w:tcW w:w="1540" w:type="dxa"/>
            <w:tcBorders>
              <w:top w:val="nil"/>
              <w:left w:val="nil"/>
              <w:bottom w:val="nil"/>
            </w:tcBorders>
          </w:tcPr>
          <w:p>
            <w:pPr>
              <w:pStyle w:val="TableParagraph"/>
              <w:spacing w:before="36"/>
              <w:ind w:left="81"/>
              <w:jc w:val="left"/>
              <w:rPr>
                <w:sz w:val="24"/>
              </w:rPr>
            </w:pPr>
            <w:r>
              <w:rPr>
                <w:spacing w:val="-5"/>
                <w:sz w:val="24"/>
              </w:rPr>
              <w:t>No</w:t>
            </w:r>
          </w:p>
        </w:tc>
        <w:tc>
          <w:tcPr>
            <w:tcW w:w="1409" w:type="dxa"/>
            <w:tcBorders>
              <w:top w:val="nil"/>
              <w:bottom w:val="nil"/>
              <w:right w:val="single" w:sz="8" w:space="0" w:color="000000"/>
            </w:tcBorders>
          </w:tcPr>
          <w:p>
            <w:pPr>
              <w:pStyle w:val="TableParagraph"/>
              <w:spacing w:before="36"/>
              <w:ind w:right="34"/>
              <w:rPr>
                <w:sz w:val="24"/>
              </w:rPr>
            </w:pPr>
            <w:r>
              <w:rPr>
                <w:spacing w:val="-5"/>
                <w:sz w:val="24"/>
              </w:rPr>
              <w:t>12</w:t>
            </w:r>
          </w:p>
        </w:tc>
        <w:tc>
          <w:tcPr>
            <w:tcW w:w="1238" w:type="dxa"/>
            <w:tcBorders>
              <w:top w:val="nil"/>
              <w:left w:val="single" w:sz="8" w:space="0" w:color="000000"/>
              <w:bottom w:val="nil"/>
              <w:right w:val="single" w:sz="8" w:space="0" w:color="000000"/>
            </w:tcBorders>
          </w:tcPr>
          <w:p>
            <w:pPr>
              <w:pStyle w:val="TableParagraph"/>
              <w:spacing w:before="36"/>
              <w:ind w:right="34"/>
              <w:rPr>
                <w:sz w:val="24"/>
              </w:rPr>
            </w:pPr>
            <w:r>
              <w:rPr>
                <w:spacing w:val="-4"/>
                <w:sz w:val="24"/>
              </w:rPr>
              <w:t>11.8</w:t>
            </w:r>
          </w:p>
        </w:tc>
        <w:tc>
          <w:tcPr>
            <w:tcW w:w="1689" w:type="dxa"/>
            <w:tcBorders>
              <w:top w:val="nil"/>
              <w:left w:val="single" w:sz="8" w:space="0" w:color="000000"/>
              <w:bottom w:val="nil"/>
              <w:right w:val="single" w:sz="8" w:space="0" w:color="000000"/>
            </w:tcBorders>
          </w:tcPr>
          <w:p>
            <w:pPr>
              <w:pStyle w:val="TableParagraph"/>
              <w:spacing w:before="36"/>
              <w:ind w:right="33"/>
              <w:rPr>
                <w:sz w:val="24"/>
              </w:rPr>
            </w:pPr>
            <w:r>
              <w:rPr>
                <w:spacing w:val="-4"/>
                <w:sz w:val="24"/>
              </w:rPr>
              <w:t>11.8</w:t>
            </w:r>
          </w:p>
        </w:tc>
        <w:tc>
          <w:tcPr>
            <w:tcW w:w="1807" w:type="dxa"/>
            <w:tcBorders>
              <w:top w:val="nil"/>
              <w:left w:val="single" w:sz="8" w:space="0" w:color="000000"/>
              <w:bottom w:val="nil"/>
            </w:tcBorders>
          </w:tcPr>
          <w:p>
            <w:pPr>
              <w:pStyle w:val="TableParagraph"/>
              <w:spacing w:before="36"/>
              <w:ind w:right="31"/>
              <w:rPr>
                <w:sz w:val="24"/>
              </w:rPr>
            </w:pPr>
            <w:r>
              <w:rPr>
                <w:spacing w:val="-4"/>
                <w:sz w:val="24"/>
              </w:rPr>
              <w:t>26.5</w:t>
            </w:r>
          </w:p>
        </w:tc>
      </w:tr>
      <w:tr>
        <w:trPr>
          <w:trHeight w:val="613" w:hRule="atLeast"/>
        </w:trPr>
        <w:tc>
          <w:tcPr>
            <w:tcW w:w="902" w:type="dxa"/>
            <w:vMerge/>
            <w:tcBorders>
              <w:top w:val="nil"/>
              <w:right w:val="nil"/>
            </w:tcBorders>
          </w:tcPr>
          <w:p>
            <w:pPr>
              <w:rPr>
                <w:sz w:val="2"/>
                <w:szCs w:val="2"/>
              </w:rPr>
            </w:pPr>
          </w:p>
        </w:tc>
        <w:tc>
          <w:tcPr>
            <w:tcW w:w="1540" w:type="dxa"/>
            <w:tcBorders>
              <w:top w:val="nil"/>
              <w:left w:val="nil"/>
              <w:bottom w:val="nil"/>
            </w:tcBorders>
          </w:tcPr>
          <w:p>
            <w:pPr>
              <w:pStyle w:val="TableParagraph"/>
              <w:spacing w:before="131"/>
              <w:ind w:left="81"/>
              <w:jc w:val="left"/>
              <w:rPr>
                <w:sz w:val="24"/>
              </w:rPr>
            </w:pPr>
            <w:r>
              <w:rPr>
                <w:sz w:val="24"/>
              </w:rPr>
              <w:t>I</w:t>
            </w:r>
            <w:r>
              <w:rPr>
                <w:spacing w:val="-5"/>
                <w:sz w:val="24"/>
              </w:rPr>
              <w:t> </w:t>
            </w:r>
            <w:r>
              <w:rPr>
                <w:sz w:val="24"/>
              </w:rPr>
              <w:t>don't </w:t>
            </w:r>
            <w:r>
              <w:rPr>
                <w:spacing w:val="-4"/>
                <w:sz w:val="24"/>
              </w:rPr>
              <w:t>know</w:t>
            </w:r>
          </w:p>
        </w:tc>
        <w:tc>
          <w:tcPr>
            <w:tcW w:w="1409" w:type="dxa"/>
            <w:tcBorders>
              <w:top w:val="nil"/>
              <w:bottom w:val="nil"/>
              <w:right w:val="single" w:sz="8" w:space="0" w:color="000000"/>
            </w:tcBorders>
          </w:tcPr>
          <w:p>
            <w:pPr>
              <w:pStyle w:val="TableParagraph"/>
              <w:spacing w:before="131"/>
              <w:ind w:right="34"/>
              <w:rPr>
                <w:sz w:val="24"/>
              </w:rPr>
            </w:pPr>
            <w:r>
              <w:rPr>
                <w:spacing w:val="-5"/>
                <w:sz w:val="24"/>
              </w:rPr>
              <w:t>75</w:t>
            </w:r>
          </w:p>
        </w:tc>
        <w:tc>
          <w:tcPr>
            <w:tcW w:w="1238" w:type="dxa"/>
            <w:tcBorders>
              <w:top w:val="nil"/>
              <w:left w:val="single" w:sz="8" w:space="0" w:color="000000"/>
              <w:bottom w:val="nil"/>
              <w:right w:val="single" w:sz="8" w:space="0" w:color="000000"/>
            </w:tcBorders>
          </w:tcPr>
          <w:p>
            <w:pPr>
              <w:pStyle w:val="TableParagraph"/>
              <w:spacing w:before="131"/>
              <w:ind w:right="34"/>
              <w:rPr>
                <w:sz w:val="24"/>
              </w:rPr>
            </w:pPr>
            <w:r>
              <w:rPr>
                <w:spacing w:val="-4"/>
                <w:sz w:val="24"/>
              </w:rPr>
              <w:t>73.5</w:t>
            </w:r>
          </w:p>
        </w:tc>
        <w:tc>
          <w:tcPr>
            <w:tcW w:w="1689" w:type="dxa"/>
            <w:tcBorders>
              <w:top w:val="nil"/>
              <w:left w:val="single" w:sz="8" w:space="0" w:color="000000"/>
              <w:bottom w:val="nil"/>
              <w:right w:val="single" w:sz="8" w:space="0" w:color="000000"/>
            </w:tcBorders>
          </w:tcPr>
          <w:p>
            <w:pPr>
              <w:pStyle w:val="TableParagraph"/>
              <w:spacing w:before="131"/>
              <w:ind w:right="33"/>
              <w:rPr>
                <w:sz w:val="24"/>
              </w:rPr>
            </w:pPr>
            <w:r>
              <w:rPr>
                <w:spacing w:val="-4"/>
                <w:sz w:val="24"/>
              </w:rPr>
              <w:t>73.5</w:t>
            </w:r>
          </w:p>
        </w:tc>
        <w:tc>
          <w:tcPr>
            <w:tcW w:w="1807" w:type="dxa"/>
            <w:tcBorders>
              <w:top w:val="nil"/>
              <w:left w:val="single" w:sz="8" w:space="0" w:color="000000"/>
              <w:bottom w:val="nil"/>
            </w:tcBorders>
          </w:tcPr>
          <w:p>
            <w:pPr>
              <w:pStyle w:val="TableParagraph"/>
              <w:spacing w:before="131"/>
              <w:ind w:right="31"/>
              <w:rPr>
                <w:sz w:val="24"/>
              </w:rPr>
            </w:pPr>
            <w:r>
              <w:rPr>
                <w:spacing w:val="-2"/>
                <w:sz w:val="24"/>
              </w:rPr>
              <w:t>100.0</w:t>
            </w:r>
          </w:p>
        </w:tc>
      </w:tr>
    </w:tbl>
    <w:p>
      <w:pPr>
        <w:spacing w:after="0"/>
        <w:rPr>
          <w:sz w:val="24"/>
        </w:rPr>
        <w:sectPr>
          <w:pgSz w:w="12240" w:h="15840"/>
          <w:pgMar w:header="0" w:footer="1012" w:top="1360" w:bottom="1533" w:left="1040" w:right="860"/>
        </w:sect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02"/>
        <w:gridCol w:w="1540"/>
        <w:gridCol w:w="1409"/>
        <w:gridCol w:w="1238"/>
        <w:gridCol w:w="1689"/>
        <w:gridCol w:w="1807"/>
      </w:tblGrid>
      <w:tr>
        <w:trPr>
          <w:trHeight w:val="377" w:hRule="atLeast"/>
        </w:trPr>
        <w:tc>
          <w:tcPr>
            <w:tcW w:w="902" w:type="dxa"/>
            <w:tcBorders>
              <w:right w:val="nil"/>
            </w:tcBorders>
          </w:tcPr>
          <w:p>
            <w:pPr>
              <w:pStyle w:val="TableParagraph"/>
              <w:spacing w:before="0"/>
              <w:jc w:val="left"/>
              <w:rPr>
                <w:sz w:val="24"/>
              </w:rPr>
            </w:pPr>
          </w:p>
        </w:tc>
        <w:tc>
          <w:tcPr>
            <w:tcW w:w="1540" w:type="dxa"/>
            <w:tcBorders>
              <w:top w:val="nil"/>
              <w:left w:val="nil"/>
            </w:tcBorders>
          </w:tcPr>
          <w:p>
            <w:pPr>
              <w:pStyle w:val="TableParagraph"/>
              <w:spacing w:before="66"/>
              <w:ind w:left="81"/>
              <w:jc w:val="left"/>
              <w:rPr>
                <w:sz w:val="24"/>
              </w:rPr>
            </w:pPr>
            <w:r>
              <w:rPr>
                <w:spacing w:val="-2"/>
                <w:sz w:val="24"/>
              </w:rPr>
              <w:t>Total</w:t>
            </w:r>
          </w:p>
        </w:tc>
        <w:tc>
          <w:tcPr>
            <w:tcW w:w="1409" w:type="dxa"/>
            <w:tcBorders>
              <w:top w:val="nil"/>
              <w:right w:val="single" w:sz="8" w:space="0" w:color="000000"/>
            </w:tcBorders>
          </w:tcPr>
          <w:p>
            <w:pPr>
              <w:pStyle w:val="TableParagraph"/>
              <w:spacing w:before="66"/>
              <w:ind w:right="34"/>
              <w:rPr>
                <w:sz w:val="24"/>
              </w:rPr>
            </w:pPr>
            <w:r>
              <w:rPr>
                <w:spacing w:val="-5"/>
                <w:sz w:val="24"/>
              </w:rPr>
              <w:t>102</w:t>
            </w:r>
          </w:p>
        </w:tc>
        <w:tc>
          <w:tcPr>
            <w:tcW w:w="1238" w:type="dxa"/>
            <w:tcBorders>
              <w:top w:val="nil"/>
              <w:left w:val="single" w:sz="8" w:space="0" w:color="000000"/>
              <w:right w:val="single" w:sz="8" w:space="0" w:color="000000"/>
            </w:tcBorders>
          </w:tcPr>
          <w:p>
            <w:pPr>
              <w:pStyle w:val="TableParagraph"/>
              <w:spacing w:before="66"/>
              <w:ind w:left="641"/>
              <w:jc w:val="left"/>
              <w:rPr>
                <w:sz w:val="24"/>
              </w:rPr>
            </w:pPr>
            <w:r>
              <w:rPr>
                <w:spacing w:val="-2"/>
                <w:sz w:val="24"/>
              </w:rPr>
              <w:t>100.0</w:t>
            </w:r>
          </w:p>
        </w:tc>
        <w:tc>
          <w:tcPr>
            <w:tcW w:w="1689" w:type="dxa"/>
            <w:tcBorders>
              <w:top w:val="nil"/>
              <w:left w:val="single" w:sz="8" w:space="0" w:color="000000"/>
              <w:right w:val="single" w:sz="8" w:space="0" w:color="000000"/>
            </w:tcBorders>
          </w:tcPr>
          <w:p>
            <w:pPr>
              <w:pStyle w:val="TableParagraph"/>
              <w:spacing w:before="66"/>
              <w:ind w:left="1093"/>
              <w:jc w:val="left"/>
              <w:rPr>
                <w:sz w:val="24"/>
              </w:rPr>
            </w:pPr>
            <w:r>
              <w:rPr>
                <w:spacing w:val="-2"/>
                <w:sz w:val="24"/>
              </w:rPr>
              <w:t>100.0</w:t>
            </w:r>
          </w:p>
        </w:tc>
        <w:tc>
          <w:tcPr>
            <w:tcW w:w="1807"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22"/>
      </w:pPr>
    </w:p>
    <w:p>
      <w:pPr>
        <w:pStyle w:val="BodyText"/>
        <w:spacing w:line="480" w:lineRule="auto" w:before="1"/>
        <w:ind w:left="400" w:right="580"/>
        <w:jc w:val="both"/>
      </w:pPr>
      <w:r>
        <w:rPr/>
        <w:t>From the Table a high number of respondents (75) representing 73.5% responded that they do</w:t>
      </w:r>
      <w:r>
        <w:rPr>
          <w:spacing w:val="40"/>
        </w:rPr>
        <w:t> </w:t>
      </w:r>
      <w:r>
        <w:rPr/>
        <w:t>not know. 15 respondents (14.7%) answered “yes” while 12 respondents (11.8%) answered in</w:t>
      </w:r>
      <w:r>
        <w:rPr>
          <w:spacing w:val="40"/>
        </w:rPr>
        <w:t> </w:t>
      </w:r>
      <w:r>
        <w:rPr/>
        <w:t>the negative. It would appear from this that the precept and obligation of compensating</w:t>
      </w:r>
      <w:r>
        <w:rPr>
          <w:spacing w:val="-1"/>
        </w:rPr>
        <w:t> </w:t>
      </w:r>
      <w:r>
        <w:rPr/>
        <w:t>members of host mining communities for the impact of mining on their environment is still on the lower wrung. Compensation is important in protecting the environment from degradation by mining of solid minerals and for ensuring sustainable development.</w:t>
      </w:r>
    </w:p>
    <w:p>
      <w:pPr>
        <w:pStyle w:val="BodyText"/>
        <w:spacing w:before="12"/>
      </w:pPr>
    </w:p>
    <w:p>
      <w:pPr>
        <w:pStyle w:val="BodyText"/>
        <w:spacing w:before="1"/>
        <w:ind w:left="400"/>
        <w:jc w:val="both"/>
      </w:pPr>
      <w:r>
        <w:rPr/>
        <w:t>Table</w:t>
      </w:r>
      <w:r>
        <w:rPr>
          <w:spacing w:val="-7"/>
        </w:rPr>
        <w:t> </w:t>
      </w:r>
      <w:r>
        <w:rPr/>
        <w:t>13:</w:t>
      </w:r>
      <w:r>
        <w:rPr>
          <w:spacing w:val="-4"/>
        </w:rPr>
        <w:t> </w:t>
      </w:r>
      <w:r>
        <w:rPr/>
        <w:t>If</w:t>
      </w:r>
      <w:r>
        <w:rPr>
          <w:spacing w:val="-4"/>
        </w:rPr>
        <w:t> </w:t>
      </w:r>
      <w:r>
        <w:rPr/>
        <w:t>your</w:t>
      </w:r>
      <w:r>
        <w:rPr>
          <w:spacing w:val="-6"/>
        </w:rPr>
        <w:t> </w:t>
      </w:r>
      <w:r>
        <w:rPr/>
        <w:t>response</w:t>
      </w:r>
      <w:r>
        <w:rPr>
          <w:spacing w:val="-7"/>
        </w:rPr>
        <w:t> </w:t>
      </w:r>
      <w:r>
        <w:rPr/>
        <w:t>to</w:t>
      </w:r>
      <w:r>
        <w:rPr>
          <w:spacing w:val="-6"/>
        </w:rPr>
        <w:t> </w:t>
      </w:r>
      <w:r>
        <w:rPr/>
        <w:t>the</w:t>
      </w:r>
      <w:r>
        <w:rPr>
          <w:spacing w:val="-7"/>
        </w:rPr>
        <w:t> </w:t>
      </w:r>
      <w:r>
        <w:rPr/>
        <w:t>above</w:t>
      </w:r>
      <w:r>
        <w:rPr>
          <w:spacing w:val="-8"/>
        </w:rPr>
        <w:t> </w:t>
      </w:r>
      <w:r>
        <w:rPr/>
        <w:t>is</w:t>
      </w:r>
      <w:r>
        <w:rPr>
          <w:spacing w:val="-7"/>
        </w:rPr>
        <w:t> </w:t>
      </w:r>
      <w:r>
        <w:rPr/>
        <w:t>„yes‟,</w:t>
      </w:r>
      <w:r>
        <w:rPr>
          <w:spacing w:val="-6"/>
        </w:rPr>
        <w:t> </w:t>
      </w:r>
      <w:r>
        <w:rPr/>
        <w:t>who</w:t>
      </w:r>
      <w:r>
        <w:rPr>
          <w:spacing w:val="-7"/>
        </w:rPr>
        <w:t> </w:t>
      </w:r>
      <w:r>
        <w:rPr>
          <w:spacing w:val="-2"/>
        </w:rPr>
        <w:t>paid?</w:t>
      </w:r>
    </w:p>
    <w:p>
      <w:pPr>
        <w:pStyle w:val="BodyText"/>
        <w:spacing w:before="66"/>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45"/>
        <w:gridCol w:w="1306"/>
        <w:gridCol w:w="1239"/>
        <w:gridCol w:w="1690"/>
        <w:gridCol w:w="1803"/>
      </w:tblGrid>
      <w:tr>
        <w:trPr>
          <w:trHeight w:val="655" w:hRule="atLeast"/>
        </w:trPr>
        <w:tc>
          <w:tcPr>
            <w:tcW w:w="2545" w:type="dxa"/>
          </w:tcPr>
          <w:p>
            <w:pPr>
              <w:pStyle w:val="TableParagraph"/>
              <w:spacing w:before="36"/>
              <w:ind w:left="810"/>
              <w:jc w:val="left"/>
              <w:rPr>
                <w:sz w:val="24"/>
              </w:rPr>
            </w:pPr>
            <w:r>
              <w:rPr>
                <w:spacing w:val="-2"/>
                <w:sz w:val="24"/>
              </w:rPr>
              <w:t>Variables</w:t>
            </w:r>
          </w:p>
        </w:tc>
        <w:tc>
          <w:tcPr>
            <w:tcW w:w="1306" w:type="dxa"/>
            <w:tcBorders>
              <w:right w:val="single" w:sz="8" w:space="0" w:color="000000"/>
            </w:tcBorders>
          </w:tcPr>
          <w:p>
            <w:pPr>
              <w:pStyle w:val="TableParagraph"/>
              <w:spacing w:before="36"/>
              <w:ind w:right="107"/>
              <w:rPr>
                <w:sz w:val="24"/>
              </w:rPr>
            </w:pPr>
            <w:r>
              <w:rPr>
                <w:spacing w:val="-2"/>
                <w:sz w:val="24"/>
              </w:rPr>
              <w:t>Frequency</w:t>
            </w:r>
          </w:p>
        </w:tc>
        <w:tc>
          <w:tcPr>
            <w:tcW w:w="1239" w:type="dxa"/>
            <w:tcBorders>
              <w:left w:val="single" w:sz="8" w:space="0" w:color="000000"/>
              <w:right w:val="single" w:sz="8" w:space="0" w:color="000000"/>
            </w:tcBorders>
          </w:tcPr>
          <w:p>
            <w:pPr>
              <w:pStyle w:val="TableParagraph"/>
              <w:spacing w:before="36"/>
              <w:ind w:left="267"/>
              <w:jc w:val="left"/>
              <w:rPr>
                <w:sz w:val="24"/>
              </w:rPr>
            </w:pPr>
            <w:r>
              <w:rPr>
                <w:spacing w:val="-2"/>
                <w:sz w:val="24"/>
              </w:rPr>
              <w:t>Percent</w:t>
            </w:r>
          </w:p>
        </w:tc>
        <w:tc>
          <w:tcPr>
            <w:tcW w:w="1690" w:type="dxa"/>
            <w:tcBorders>
              <w:left w:val="single" w:sz="8" w:space="0" w:color="000000"/>
              <w:right w:val="single" w:sz="8" w:space="0" w:color="000000"/>
            </w:tcBorders>
          </w:tcPr>
          <w:p>
            <w:pPr>
              <w:pStyle w:val="TableParagraph"/>
              <w:spacing w:before="36"/>
              <w:ind w:left="197"/>
              <w:jc w:val="left"/>
              <w:rPr>
                <w:sz w:val="24"/>
              </w:rPr>
            </w:pPr>
            <w:r>
              <w:rPr>
                <w:sz w:val="24"/>
              </w:rPr>
              <w:t>Valid</w:t>
            </w:r>
            <w:r>
              <w:rPr>
                <w:spacing w:val="-2"/>
                <w:sz w:val="24"/>
              </w:rPr>
              <w:t> Percent</w:t>
            </w:r>
          </w:p>
        </w:tc>
        <w:tc>
          <w:tcPr>
            <w:tcW w:w="1803" w:type="dxa"/>
            <w:tcBorders>
              <w:left w:val="single" w:sz="8" w:space="0" w:color="000000"/>
            </w:tcBorders>
          </w:tcPr>
          <w:p>
            <w:pPr>
              <w:pStyle w:val="TableParagraph"/>
              <w:spacing w:line="322" w:lineRule="exact" w:before="0"/>
              <w:ind w:left="545" w:hanging="202"/>
              <w:jc w:val="left"/>
              <w:rPr>
                <w:sz w:val="24"/>
              </w:rPr>
            </w:pPr>
            <w:r>
              <w:rPr>
                <w:spacing w:val="-2"/>
                <w:sz w:val="24"/>
              </w:rPr>
              <w:t>Cumulative Percent</w:t>
            </w:r>
          </w:p>
        </w:tc>
      </w:tr>
      <w:tr>
        <w:trPr>
          <w:trHeight w:val="394" w:hRule="atLeast"/>
        </w:trPr>
        <w:tc>
          <w:tcPr>
            <w:tcW w:w="2545" w:type="dxa"/>
            <w:tcBorders>
              <w:bottom w:val="nil"/>
            </w:tcBorders>
          </w:tcPr>
          <w:p>
            <w:pPr>
              <w:pStyle w:val="TableParagraph"/>
              <w:spacing w:before="48"/>
              <w:ind w:left="961"/>
              <w:jc w:val="left"/>
              <w:rPr>
                <w:sz w:val="24"/>
              </w:rPr>
            </w:pPr>
            <w:r>
              <w:rPr>
                <w:spacing w:val="-2"/>
                <w:sz w:val="24"/>
              </w:rPr>
              <w:t>Government</w:t>
            </w:r>
          </w:p>
        </w:tc>
        <w:tc>
          <w:tcPr>
            <w:tcW w:w="1306" w:type="dxa"/>
            <w:tcBorders>
              <w:bottom w:val="nil"/>
              <w:right w:val="single" w:sz="8" w:space="0" w:color="000000"/>
            </w:tcBorders>
          </w:tcPr>
          <w:p>
            <w:pPr>
              <w:pStyle w:val="TableParagraph"/>
              <w:spacing w:before="48"/>
              <w:ind w:right="36"/>
              <w:rPr>
                <w:sz w:val="24"/>
              </w:rPr>
            </w:pPr>
            <w:r>
              <w:rPr>
                <w:spacing w:val="-5"/>
                <w:sz w:val="24"/>
              </w:rPr>
              <w:t>13</w:t>
            </w:r>
          </w:p>
        </w:tc>
        <w:tc>
          <w:tcPr>
            <w:tcW w:w="1239" w:type="dxa"/>
            <w:tcBorders>
              <w:left w:val="single" w:sz="8" w:space="0" w:color="000000"/>
              <w:bottom w:val="nil"/>
              <w:right w:val="single" w:sz="8" w:space="0" w:color="000000"/>
            </w:tcBorders>
          </w:tcPr>
          <w:p>
            <w:pPr>
              <w:pStyle w:val="TableParagraph"/>
              <w:spacing w:before="48"/>
              <w:ind w:right="39"/>
              <w:rPr>
                <w:sz w:val="24"/>
              </w:rPr>
            </w:pPr>
            <w:r>
              <w:rPr>
                <w:spacing w:val="-4"/>
                <w:sz w:val="24"/>
              </w:rPr>
              <w:t>12.7</w:t>
            </w:r>
          </w:p>
        </w:tc>
        <w:tc>
          <w:tcPr>
            <w:tcW w:w="1690" w:type="dxa"/>
            <w:tcBorders>
              <w:left w:val="single" w:sz="8" w:space="0" w:color="000000"/>
              <w:bottom w:val="nil"/>
              <w:right w:val="single" w:sz="8" w:space="0" w:color="000000"/>
            </w:tcBorders>
          </w:tcPr>
          <w:p>
            <w:pPr>
              <w:pStyle w:val="TableParagraph"/>
              <w:spacing w:before="48"/>
              <w:ind w:right="39"/>
              <w:rPr>
                <w:sz w:val="24"/>
              </w:rPr>
            </w:pPr>
            <w:r>
              <w:rPr>
                <w:spacing w:val="-4"/>
                <w:sz w:val="24"/>
              </w:rPr>
              <w:t>12.7</w:t>
            </w:r>
          </w:p>
        </w:tc>
        <w:tc>
          <w:tcPr>
            <w:tcW w:w="1803" w:type="dxa"/>
            <w:tcBorders>
              <w:left w:val="single" w:sz="8" w:space="0" w:color="000000"/>
              <w:bottom w:val="nil"/>
            </w:tcBorders>
          </w:tcPr>
          <w:p>
            <w:pPr>
              <w:pStyle w:val="TableParagraph"/>
              <w:spacing w:before="48"/>
              <w:ind w:right="36"/>
              <w:rPr>
                <w:sz w:val="24"/>
              </w:rPr>
            </w:pPr>
            <w:r>
              <w:rPr>
                <w:spacing w:val="-4"/>
                <w:sz w:val="24"/>
              </w:rPr>
              <w:t>12.7</w:t>
            </w:r>
          </w:p>
        </w:tc>
      </w:tr>
      <w:tr>
        <w:trPr>
          <w:trHeight w:val="498" w:hRule="atLeast"/>
        </w:trPr>
        <w:tc>
          <w:tcPr>
            <w:tcW w:w="2545" w:type="dxa"/>
            <w:tcBorders>
              <w:top w:val="nil"/>
              <w:bottom w:val="nil"/>
            </w:tcBorders>
          </w:tcPr>
          <w:p>
            <w:pPr>
              <w:pStyle w:val="TableParagraph"/>
              <w:spacing w:before="59"/>
              <w:ind w:left="961"/>
              <w:jc w:val="left"/>
              <w:rPr>
                <w:sz w:val="24"/>
              </w:rPr>
            </w:pPr>
            <w:r>
              <w:rPr>
                <w:spacing w:val="-2"/>
                <w:sz w:val="24"/>
              </w:rPr>
              <w:t>Companies</w:t>
            </w:r>
          </w:p>
        </w:tc>
        <w:tc>
          <w:tcPr>
            <w:tcW w:w="1306" w:type="dxa"/>
            <w:tcBorders>
              <w:top w:val="nil"/>
              <w:bottom w:val="nil"/>
              <w:right w:val="single" w:sz="8" w:space="0" w:color="000000"/>
            </w:tcBorders>
          </w:tcPr>
          <w:p>
            <w:pPr>
              <w:pStyle w:val="TableParagraph"/>
              <w:spacing w:before="59"/>
              <w:ind w:right="36"/>
              <w:rPr>
                <w:sz w:val="24"/>
              </w:rPr>
            </w:pPr>
            <w:r>
              <w:rPr>
                <w:spacing w:val="-10"/>
                <w:sz w:val="24"/>
              </w:rPr>
              <w:t>2</w:t>
            </w:r>
          </w:p>
        </w:tc>
        <w:tc>
          <w:tcPr>
            <w:tcW w:w="1239" w:type="dxa"/>
            <w:tcBorders>
              <w:top w:val="nil"/>
              <w:left w:val="single" w:sz="8" w:space="0" w:color="000000"/>
              <w:bottom w:val="nil"/>
              <w:right w:val="single" w:sz="8" w:space="0" w:color="000000"/>
            </w:tcBorders>
          </w:tcPr>
          <w:p>
            <w:pPr>
              <w:pStyle w:val="TableParagraph"/>
              <w:spacing w:before="59"/>
              <w:ind w:right="39"/>
              <w:rPr>
                <w:sz w:val="24"/>
              </w:rPr>
            </w:pPr>
            <w:r>
              <w:rPr>
                <w:spacing w:val="-10"/>
                <w:sz w:val="24"/>
              </w:rPr>
              <w:t>2</w:t>
            </w:r>
          </w:p>
        </w:tc>
        <w:tc>
          <w:tcPr>
            <w:tcW w:w="1690" w:type="dxa"/>
            <w:tcBorders>
              <w:top w:val="nil"/>
              <w:left w:val="single" w:sz="8" w:space="0" w:color="000000"/>
              <w:bottom w:val="nil"/>
              <w:right w:val="single" w:sz="8" w:space="0" w:color="000000"/>
            </w:tcBorders>
          </w:tcPr>
          <w:p>
            <w:pPr>
              <w:pStyle w:val="TableParagraph"/>
              <w:spacing w:before="59"/>
              <w:ind w:right="39"/>
              <w:rPr>
                <w:sz w:val="24"/>
              </w:rPr>
            </w:pPr>
            <w:r>
              <w:rPr>
                <w:spacing w:val="-10"/>
                <w:sz w:val="24"/>
              </w:rPr>
              <w:t>2</w:t>
            </w:r>
          </w:p>
        </w:tc>
        <w:tc>
          <w:tcPr>
            <w:tcW w:w="1803" w:type="dxa"/>
            <w:tcBorders>
              <w:top w:val="nil"/>
              <w:left w:val="single" w:sz="8" w:space="0" w:color="000000"/>
              <w:bottom w:val="nil"/>
            </w:tcBorders>
          </w:tcPr>
          <w:p>
            <w:pPr>
              <w:pStyle w:val="TableParagraph"/>
              <w:spacing w:before="59"/>
              <w:ind w:right="36"/>
              <w:rPr>
                <w:sz w:val="24"/>
              </w:rPr>
            </w:pPr>
            <w:r>
              <w:rPr>
                <w:spacing w:val="-10"/>
                <w:sz w:val="24"/>
              </w:rPr>
              <w:t>2</w:t>
            </w:r>
          </w:p>
        </w:tc>
      </w:tr>
      <w:tr>
        <w:trPr>
          <w:trHeight w:val="591" w:hRule="atLeast"/>
        </w:trPr>
        <w:tc>
          <w:tcPr>
            <w:tcW w:w="2545" w:type="dxa"/>
            <w:tcBorders>
              <w:top w:val="nil"/>
              <w:bottom w:val="nil"/>
            </w:tcBorders>
          </w:tcPr>
          <w:p>
            <w:pPr>
              <w:pStyle w:val="TableParagraph"/>
              <w:spacing w:before="152"/>
              <w:ind w:left="961"/>
              <w:jc w:val="left"/>
              <w:rPr>
                <w:sz w:val="24"/>
              </w:rPr>
            </w:pPr>
            <w:r>
              <w:rPr>
                <w:sz w:val="24"/>
              </w:rPr>
              <w:t>Not </w:t>
            </w:r>
            <w:r>
              <w:rPr>
                <w:spacing w:val="-2"/>
                <w:sz w:val="24"/>
              </w:rPr>
              <w:t>applicable</w:t>
            </w:r>
          </w:p>
        </w:tc>
        <w:tc>
          <w:tcPr>
            <w:tcW w:w="1306" w:type="dxa"/>
            <w:tcBorders>
              <w:top w:val="nil"/>
              <w:bottom w:val="nil"/>
              <w:right w:val="single" w:sz="8" w:space="0" w:color="000000"/>
            </w:tcBorders>
          </w:tcPr>
          <w:p>
            <w:pPr>
              <w:pStyle w:val="TableParagraph"/>
              <w:spacing w:before="152"/>
              <w:ind w:right="36"/>
              <w:rPr>
                <w:sz w:val="24"/>
              </w:rPr>
            </w:pPr>
            <w:r>
              <w:rPr>
                <w:spacing w:val="-5"/>
                <w:sz w:val="24"/>
              </w:rPr>
              <w:t>87</w:t>
            </w:r>
          </w:p>
        </w:tc>
        <w:tc>
          <w:tcPr>
            <w:tcW w:w="1239" w:type="dxa"/>
            <w:tcBorders>
              <w:top w:val="nil"/>
              <w:left w:val="single" w:sz="8" w:space="0" w:color="000000"/>
              <w:bottom w:val="nil"/>
              <w:right w:val="single" w:sz="8" w:space="0" w:color="000000"/>
            </w:tcBorders>
          </w:tcPr>
          <w:p>
            <w:pPr>
              <w:pStyle w:val="TableParagraph"/>
              <w:spacing w:before="152"/>
              <w:ind w:right="39"/>
              <w:rPr>
                <w:sz w:val="24"/>
              </w:rPr>
            </w:pPr>
            <w:r>
              <w:rPr>
                <w:spacing w:val="-4"/>
                <w:sz w:val="24"/>
              </w:rPr>
              <w:t>85.3</w:t>
            </w:r>
          </w:p>
        </w:tc>
        <w:tc>
          <w:tcPr>
            <w:tcW w:w="1690" w:type="dxa"/>
            <w:tcBorders>
              <w:top w:val="nil"/>
              <w:left w:val="single" w:sz="8" w:space="0" w:color="000000"/>
              <w:bottom w:val="nil"/>
              <w:right w:val="single" w:sz="8" w:space="0" w:color="000000"/>
            </w:tcBorders>
          </w:tcPr>
          <w:p>
            <w:pPr>
              <w:pStyle w:val="TableParagraph"/>
              <w:spacing w:before="152"/>
              <w:ind w:right="39"/>
              <w:rPr>
                <w:sz w:val="24"/>
              </w:rPr>
            </w:pPr>
            <w:r>
              <w:rPr>
                <w:spacing w:val="-4"/>
                <w:sz w:val="24"/>
              </w:rPr>
              <w:t>85.3</w:t>
            </w:r>
          </w:p>
        </w:tc>
        <w:tc>
          <w:tcPr>
            <w:tcW w:w="1803" w:type="dxa"/>
            <w:tcBorders>
              <w:top w:val="nil"/>
              <w:left w:val="single" w:sz="8" w:space="0" w:color="000000"/>
              <w:bottom w:val="nil"/>
            </w:tcBorders>
          </w:tcPr>
          <w:p>
            <w:pPr>
              <w:pStyle w:val="TableParagraph"/>
              <w:spacing w:before="152"/>
              <w:ind w:right="36"/>
              <w:rPr>
                <w:sz w:val="24"/>
              </w:rPr>
            </w:pPr>
            <w:r>
              <w:rPr>
                <w:spacing w:val="-2"/>
                <w:sz w:val="24"/>
              </w:rPr>
              <w:t>100.0</w:t>
            </w:r>
          </w:p>
        </w:tc>
      </w:tr>
      <w:tr>
        <w:trPr>
          <w:trHeight w:val="462" w:hRule="atLeast"/>
        </w:trPr>
        <w:tc>
          <w:tcPr>
            <w:tcW w:w="2545" w:type="dxa"/>
            <w:tcBorders>
              <w:top w:val="nil"/>
            </w:tcBorders>
          </w:tcPr>
          <w:p>
            <w:pPr>
              <w:pStyle w:val="TableParagraph"/>
              <w:spacing w:before="153"/>
              <w:ind w:right="69"/>
              <w:jc w:val="center"/>
              <w:rPr>
                <w:sz w:val="24"/>
              </w:rPr>
            </w:pPr>
            <w:r>
              <w:rPr>
                <w:spacing w:val="-2"/>
                <w:sz w:val="24"/>
              </w:rPr>
              <w:t>Total</w:t>
            </w:r>
          </w:p>
        </w:tc>
        <w:tc>
          <w:tcPr>
            <w:tcW w:w="1306" w:type="dxa"/>
            <w:tcBorders>
              <w:top w:val="nil"/>
              <w:right w:val="single" w:sz="8" w:space="0" w:color="000000"/>
            </w:tcBorders>
          </w:tcPr>
          <w:p>
            <w:pPr>
              <w:pStyle w:val="TableParagraph"/>
              <w:spacing w:before="153"/>
              <w:ind w:right="36"/>
              <w:rPr>
                <w:sz w:val="24"/>
              </w:rPr>
            </w:pPr>
            <w:r>
              <w:rPr>
                <w:spacing w:val="-5"/>
                <w:sz w:val="24"/>
              </w:rPr>
              <w:t>102</w:t>
            </w:r>
          </w:p>
        </w:tc>
        <w:tc>
          <w:tcPr>
            <w:tcW w:w="1239" w:type="dxa"/>
            <w:tcBorders>
              <w:top w:val="nil"/>
              <w:left w:val="single" w:sz="8" w:space="0" w:color="000000"/>
              <w:right w:val="single" w:sz="8" w:space="0" w:color="000000"/>
            </w:tcBorders>
          </w:tcPr>
          <w:p>
            <w:pPr>
              <w:pStyle w:val="TableParagraph"/>
              <w:spacing w:before="153"/>
              <w:ind w:right="39"/>
              <w:rPr>
                <w:sz w:val="24"/>
              </w:rPr>
            </w:pPr>
            <w:r>
              <w:rPr>
                <w:spacing w:val="-2"/>
                <w:sz w:val="24"/>
              </w:rPr>
              <w:t>100.0</w:t>
            </w:r>
          </w:p>
        </w:tc>
        <w:tc>
          <w:tcPr>
            <w:tcW w:w="1690" w:type="dxa"/>
            <w:tcBorders>
              <w:top w:val="nil"/>
              <w:left w:val="single" w:sz="8" w:space="0" w:color="000000"/>
              <w:right w:val="single" w:sz="8" w:space="0" w:color="000000"/>
            </w:tcBorders>
          </w:tcPr>
          <w:p>
            <w:pPr>
              <w:pStyle w:val="TableParagraph"/>
              <w:spacing w:before="153"/>
              <w:ind w:right="39"/>
              <w:rPr>
                <w:sz w:val="24"/>
              </w:rPr>
            </w:pPr>
            <w:r>
              <w:rPr>
                <w:spacing w:val="-2"/>
                <w:sz w:val="24"/>
              </w:rPr>
              <w:t>100.0</w:t>
            </w:r>
          </w:p>
        </w:tc>
        <w:tc>
          <w:tcPr>
            <w:tcW w:w="1803"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5"/>
      </w:pPr>
    </w:p>
    <w:p>
      <w:pPr>
        <w:pStyle w:val="BodyText"/>
        <w:spacing w:line="480" w:lineRule="auto"/>
        <w:ind w:left="400" w:right="575"/>
        <w:jc w:val="both"/>
      </w:pPr>
      <w:r>
        <w:rPr/>
        <w:t>From the Table above, 13 respondents representing (12.7%) said the Government paid compensation while 2 of them representing (2%) indicated that compensation was paid by</w:t>
      </w:r>
      <w:r>
        <w:rPr>
          <w:spacing w:val="40"/>
        </w:rPr>
        <w:t> </w:t>
      </w:r>
      <w:r>
        <w:rPr/>
        <w:t>mining companies. 87 respondents representing (85.3%) did not respond to the question because it was not applicable to them and therefore selected N/A.</w:t>
      </w:r>
    </w:p>
    <w:p>
      <w:pPr>
        <w:pStyle w:val="BodyText"/>
        <w:spacing w:before="13"/>
      </w:pPr>
    </w:p>
    <w:p>
      <w:pPr>
        <w:pStyle w:val="BodyText"/>
        <w:ind w:left="400"/>
        <w:jc w:val="both"/>
      </w:pPr>
      <w:r>
        <w:rPr/>
        <w:t>Table</w:t>
      </w:r>
      <w:r>
        <w:rPr>
          <w:spacing w:val="-1"/>
        </w:rPr>
        <w:t> </w:t>
      </w:r>
      <w:r>
        <w:rPr/>
        <w:t>14:</w:t>
      </w:r>
      <w:r>
        <w:rPr>
          <w:spacing w:val="1"/>
        </w:rPr>
        <w:t> </w:t>
      </w:r>
      <w:r>
        <w:rPr/>
        <w:t>If</w:t>
      </w:r>
      <w:r>
        <w:rPr>
          <w:spacing w:val="2"/>
        </w:rPr>
        <w:t> </w:t>
      </w:r>
      <w:r>
        <w:rPr/>
        <w:t>your answer is</w:t>
      </w:r>
      <w:r>
        <w:rPr>
          <w:spacing w:val="-1"/>
        </w:rPr>
        <w:t> </w:t>
      </w:r>
      <w:r>
        <w:rPr/>
        <w:t>that compensation</w:t>
      </w:r>
      <w:r>
        <w:rPr>
          <w:spacing w:val="-1"/>
        </w:rPr>
        <w:t> </w:t>
      </w:r>
      <w:r>
        <w:rPr/>
        <w:t>is</w:t>
      </w:r>
      <w:r>
        <w:rPr>
          <w:spacing w:val="-1"/>
        </w:rPr>
        <w:t> </w:t>
      </w:r>
      <w:r>
        <w:rPr/>
        <w:t>paid,</w:t>
      </w:r>
      <w:r>
        <w:rPr>
          <w:spacing w:val="-1"/>
        </w:rPr>
        <w:t> </w:t>
      </w:r>
      <w:r>
        <w:rPr/>
        <w:t>how</w:t>
      </w:r>
      <w:r>
        <w:rPr>
          <w:spacing w:val="1"/>
        </w:rPr>
        <w:t> </w:t>
      </w:r>
      <w:r>
        <w:rPr/>
        <w:t>many</w:t>
      </w:r>
      <w:r>
        <w:rPr>
          <w:spacing w:val="-5"/>
        </w:rPr>
        <w:t> </w:t>
      </w:r>
      <w:r>
        <w:rPr>
          <w:spacing w:val="-2"/>
        </w:rPr>
        <w:t>times?</w:t>
      </w:r>
    </w:p>
    <w:p>
      <w:pPr>
        <w:pStyle w:val="BodyText"/>
        <w:spacing w:before="66"/>
        <w:rPr>
          <w:sz w:val="20"/>
        </w:r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4"/>
        <w:gridCol w:w="1399"/>
        <w:gridCol w:w="1231"/>
        <w:gridCol w:w="1679"/>
        <w:gridCol w:w="1792"/>
      </w:tblGrid>
      <w:tr>
        <w:trPr>
          <w:trHeight w:val="662" w:hRule="atLeast"/>
        </w:trPr>
        <w:tc>
          <w:tcPr>
            <w:tcW w:w="2484" w:type="dxa"/>
          </w:tcPr>
          <w:p>
            <w:pPr>
              <w:pStyle w:val="TableParagraph"/>
              <w:ind w:left="781"/>
              <w:jc w:val="left"/>
              <w:rPr>
                <w:sz w:val="24"/>
              </w:rPr>
            </w:pPr>
            <w:r>
              <w:rPr>
                <w:spacing w:val="-2"/>
                <w:sz w:val="24"/>
              </w:rPr>
              <w:t>Variables</w:t>
            </w:r>
          </w:p>
        </w:tc>
        <w:tc>
          <w:tcPr>
            <w:tcW w:w="1399" w:type="dxa"/>
            <w:tcBorders>
              <w:right w:val="single" w:sz="8" w:space="0" w:color="000000"/>
            </w:tcBorders>
          </w:tcPr>
          <w:p>
            <w:pPr>
              <w:pStyle w:val="TableParagraph"/>
              <w:ind w:left="198"/>
              <w:jc w:val="left"/>
              <w:rPr>
                <w:sz w:val="24"/>
              </w:rPr>
            </w:pPr>
            <w:r>
              <w:rPr>
                <w:spacing w:val="-2"/>
                <w:sz w:val="24"/>
              </w:rPr>
              <w:t>Frequency</w:t>
            </w:r>
          </w:p>
        </w:tc>
        <w:tc>
          <w:tcPr>
            <w:tcW w:w="1231" w:type="dxa"/>
            <w:tcBorders>
              <w:left w:val="single" w:sz="8" w:space="0" w:color="000000"/>
              <w:right w:val="single" w:sz="8" w:space="0" w:color="000000"/>
            </w:tcBorders>
          </w:tcPr>
          <w:p>
            <w:pPr>
              <w:pStyle w:val="TableParagraph"/>
              <w:ind w:left="269"/>
              <w:jc w:val="left"/>
              <w:rPr>
                <w:sz w:val="24"/>
              </w:rPr>
            </w:pPr>
            <w:r>
              <w:rPr>
                <w:spacing w:val="-2"/>
                <w:sz w:val="24"/>
              </w:rPr>
              <w:t>Percent</w:t>
            </w:r>
          </w:p>
        </w:tc>
        <w:tc>
          <w:tcPr>
            <w:tcW w:w="1679" w:type="dxa"/>
            <w:tcBorders>
              <w:left w:val="single" w:sz="8" w:space="0" w:color="000000"/>
              <w:right w:val="single" w:sz="8" w:space="0" w:color="000000"/>
            </w:tcBorders>
          </w:tcPr>
          <w:p>
            <w:pPr>
              <w:pStyle w:val="TableParagraph"/>
              <w:ind w:left="195"/>
              <w:jc w:val="left"/>
              <w:rPr>
                <w:sz w:val="24"/>
              </w:rPr>
            </w:pPr>
            <w:r>
              <w:rPr>
                <w:sz w:val="24"/>
              </w:rPr>
              <w:t>Valid</w:t>
            </w:r>
            <w:r>
              <w:rPr>
                <w:spacing w:val="-2"/>
                <w:sz w:val="24"/>
              </w:rPr>
              <w:t> Percent</w:t>
            </w:r>
          </w:p>
        </w:tc>
        <w:tc>
          <w:tcPr>
            <w:tcW w:w="1792" w:type="dxa"/>
            <w:tcBorders>
              <w:left w:val="single" w:sz="8" w:space="0" w:color="000000"/>
            </w:tcBorders>
          </w:tcPr>
          <w:p>
            <w:pPr>
              <w:pStyle w:val="TableParagraph"/>
              <w:spacing w:line="320" w:lineRule="exact" w:before="3"/>
              <w:ind w:left="541" w:hanging="200"/>
              <w:jc w:val="left"/>
              <w:rPr>
                <w:sz w:val="24"/>
              </w:rPr>
            </w:pPr>
            <w:r>
              <w:rPr>
                <w:spacing w:val="-2"/>
                <w:sz w:val="24"/>
              </w:rPr>
              <w:t>Cumulative Percent</w:t>
            </w:r>
          </w:p>
        </w:tc>
      </w:tr>
    </w:tbl>
    <w:p>
      <w:pPr>
        <w:spacing w:after="0" w:line="320" w:lineRule="exact"/>
        <w:jc w:val="left"/>
        <w:rPr>
          <w:sz w:val="24"/>
        </w:rPr>
        <w:sectPr>
          <w:type w:val="continuous"/>
          <w:pgSz w:w="12240" w:h="15840"/>
          <w:pgMar w:header="0" w:footer="1012" w:top="1420" w:bottom="1777" w:left="1040" w:right="860"/>
        </w:sectPr>
      </w:pPr>
    </w:p>
    <w:tbl>
      <w:tblPr>
        <w:tblW w:w="0" w:type="auto"/>
        <w:jc w:val="left"/>
        <w:tblInd w:w="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4"/>
        <w:gridCol w:w="1399"/>
        <w:gridCol w:w="1231"/>
        <w:gridCol w:w="1679"/>
        <w:gridCol w:w="1792"/>
      </w:tblGrid>
      <w:tr>
        <w:trPr>
          <w:trHeight w:val="631" w:hRule="atLeast"/>
        </w:trPr>
        <w:tc>
          <w:tcPr>
            <w:tcW w:w="2484" w:type="dxa"/>
            <w:tcBorders>
              <w:bottom w:val="nil"/>
            </w:tcBorders>
          </w:tcPr>
          <w:p>
            <w:pPr>
              <w:pStyle w:val="TableParagraph"/>
              <w:spacing w:before="210"/>
              <w:ind w:left="956"/>
              <w:jc w:val="left"/>
              <w:rPr>
                <w:sz w:val="24"/>
              </w:rPr>
            </w:pPr>
            <w:r>
              <w:rPr>
                <w:sz w:val="24"/>
              </w:rPr>
              <w:t>Every</w:t>
            </w:r>
            <w:r>
              <w:rPr>
                <w:spacing w:val="-4"/>
                <w:sz w:val="24"/>
              </w:rPr>
              <w:t> time</w:t>
            </w:r>
          </w:p>
        </w:tc>
        <w:tc>
          <w:tcPr>
            <w:tcW w:w="1399" w:type="dxa"/>
            <w:tcBorders>
              <w:bottom w:val="nil"/>
              <w:right w:val="single" w:sz="8" w:space="0" w:color="000000"/>
            </w:tcBorders>
          </w:tcPr>
          <w:p>
            <w:pPr>
              <w:pStyle w:val="TableParagraph"/>
              <w:spacing w:before="210"/>
              <w:ind w:right="35"/>
              <w:rPr>
                <w:sz w:val="24"/>
              </w:rPr>
            </w:pPr>
            <w:r>
              <w:rPr>
                <w:spacing w:val="-10"/>
                <w:sz w:val="24"/>
              </w:rPr>
              <w:t>3</w:t>
            </w:r>
          </w:p>
        </w:tc>
        <w:tc>
          <w:tcPr>
            <w:tcW w:w="1231" w:type="dxa"/>
            <w:tcBorders>
              <w:left w:val="single" w:sz="8" w:space="0" w:color="000000"/>
              <w:bottom w:val="nil"/>
              <w:right w:val="single" w:sz="8" w:space="0" w:color="000000"/>
            </w:tcBorders>
          </w:tcPr>
          <w:p>
            <w:pPr>
              <w:pStyle w:val="TableParagraph"/>
              <w:spacing w:before="210"/>
              <w:ind w:right="32"/>
              <w:rPr>
                <w:sz w:val="24"/>
              </w:rPr>
            </w:pPr>
            <w:r>
              <w:rPr>
                <w:spacing w:val="-5"/>
                <w:sz w:val="24"/>
              </w:rPr>
              <w:t>2.9</w:t>
            </w:r>
          </w:p>
        </w:tc>
        <w:tc>
          <w:tcPr>
            <w:tcW w:w="1679" w:type="dxa"/>
            <w:tcBorders>
              <w:left w:val="single" w:sz="8" w:space="0" w:color="000000"/>
              <w:bottom w:val="nil"/>
              <w:right w:val="single" w:sz="8" w:space="0" w:color="000000"/>
            </w:tcBorders>
          </w:tcPr>
          <w:p>
            <w:pPr>
              <w:pStyle w:val="TableParagraph"/>
              <w:spacing w:before="210"/>
              <w:ind w:right="36"/>
              <w:rPr>
                <w:sz w:val="24"/>
              </w:rPr>
            </w:pPr>
            <w:r>
              <w:rPr>
                <w:spacing w:val="-5"/>
                <w:sz w:val="24"/>
              </w:rPr>
              <w:t>2.9</w:t>
            </w:r>
          </w:p>
        </w:tc>
        <w:tc>
          <w:tcPr>
            <w:tcW w:w="1792" w:type="dxa"/>
            <w:tcBorders>
              <w:left w:val="single" w:sz="8" w:space="0" w:color="000000"/>
              <w:bottom w:val="nil"/>
            </w:tcBorders>
          </w:tcPr>
          <w:p>
            <w:pPr>
              <w:pStyle w:val="TableParagraph"/>
              <w:spacing w:before="210"/>
              <w:ind w:right="34"/>
              <w:rPr>
                <w:sz w:val="24"/>
              </w:rPr>
            </w:pPr>
            <w:r>
              <w:rPr>
                <w:spacing w:val="-5"/>
                <w:sz w:val="24"/>
              </w:rPr>
              <w:t>2.9</w:t>
            </w:r>
          </w:p>
        </w:tc>
      </w:tr>
      <w:tr>
        <w:trPr>
          <w:trHeight w:val="486" w:hRule="atLeast"/>
        </w:trPr>
        <w:tc>
          <w:tcPr>
            <w:tcW w:w="2484" w:type="dxa"/>
            <w:tcBorders>
              <w:top w:val="nil"/>
              <w:bottom w:val="nil"/>
            </w:tcBorders>
          </w:tcPr>
          <w:p>
            <w:pPr>
              <w:pStyle w:val="TableParagraph"/>
              <w:spacing w:before="135"/>
              <w:ind w:left="956"/>
              <w:jc w:val="left"/>
              <w:rPr>
                <w:sz w:val="24"/>
              </w:rPr>
            </w:pPr>
            <w:r>
              <w:rPr>
                <w:sz w:val="24"/>
              </w:rPr>
              <w:t>Only</w:t>
            </w:r>
            <w:r>
              <w:rPr>
                <w:spacing w:val="-3"/>
                <w:sz w:val="24"/>
              </w:rPr>
              <w:t> </w:t>
            </w:r>
            <w:r>
              <w:rPr>
                <w:spacing w:val="-4"/>
                <w:sz w:val="24"/>
              </w:rPr>
              <w:t>once</w:t>
            </w:r>
          </w:p>
        </w:tc>
        <w:tc>
          <w:tcPr>
            <w:tcW w:w="1399" w:type="dxa"/>
            <w:tcBorders>
              <w:top w:val="nil"/>
              <w:bottom w:val="nil"/>
              <w:right w:val="single" w:sz="8" w:space="0" w:color="000000"/>
            </w:tcBorders>
          </w:tcPr>
          <w:p>
            <w:pPr>
              <w:pStyle w:val="TableParagraph"/>
              <w:spacing w:before="135"/>
              <w:ind w:right="35"/>
              <w:rPr>
                <w:sz w:val="24"/>
              </w:rPr>
            </w:pPr>
            <w:r>
              <w:rPr>
                <w:spacing w:val="-10"/>
                <w:sz w:val="24"/>
              </w:rPr>
              <w:t>6</w:t>
            </w:r>
          </w:p>
        </w:tc>
        <w:tc>
          <w:tcPr>
            <w:tcW w:w="1231" w:type="dxa"/>
            <w:tcBorders>
              <w:top w:val="nil"/>
              <w:left w:val="single" w:sz="8" w:space="0" w:color="000000"/>
              <w:bottom w:val="nil"/>
              <w:right w:val="single" w:sz="8" w:space="0" w:color="000000"/>
            </w:tcBorders>
          </w:tcPr>
          <w:p>
            <w:pPr>
              <w:pStyle w:val="TableParagraph"/>
              <w:spacing w:before="135"/>
              <w:ind w:right="32"/>
              <w:rPr>
                <w:sz w:val="24"/>
              </w:rPr>
            </w:pPr>
            <w:r>
              <w:rPr>
                <w:spacing w:val="-5"/>
                <w:sz w:val="24"/>
              </w:rPr>
              <w:t>5.9</w:t>
            </w:r>
          </w:p>
        </w:tc>
        <w:tc>
          <w:tcPr>
            <w:tcW w:w="1679" w:type="dxa"/>
            <w:tcBorders>
              <w:top w:val="nil"/>
              <w:left w:val="single" w:sz="8" w:space="0" w:color="000000"/>
              <w:bottom w:val="nil"/>
              <w:right w:val="single" w:sz="8" w:space="0" w:color="000000"/>
            </w:tcBorders>
          </w:tcPr>
          <w:p>
            <w:pPr>
              <w:pStyle w:val="TableParagraph"/>
              <w:spacing w:before="135"/>
              <w:ind w:right="36"/>
              <w:rPr>
                <w:sz w:val="24"/>
              </w:rPr>
            </w:pPr>
            <w:r>
              <w:rPr>
                <w:spacing w:val="-5"/>
                <w:sz w:val="24"/>
              </w:rPr>
              <w:t>5.9</w:t>
            </w:r>
          </w:p>
        </w:tc>
        <w:tc>
          <w:tcPr>
            <w:tcW w:w="1792" w:type="dxa"/>
            <w:tcBorders>
              <w:top w:val="nil"/>
              <w:left w:val="single" w:sz="8" w:space="0" w:color="000000"/>
              <w:bottom w:val="nil"/>
            </w:tcBorders>
          </w:tcPr>
          <w:p>
            <w:pPr>
              <w:pStyle w:val="TableParagraph"/>
              <w:spacing w:before="135"/>
              <w:ind w:right="34"/>
              <w:rPr>
                <w:sz w:val="24"/>
              </w:rPr>
            </w:pPr>
            <w:r>
              <w:rPr>
                <w:spacing w:val="-5"/>
                <w:sz w:val="24"/>
              </w:rPr>
              <w:t>7.9</w:t>
            </w:r>
          </w:p>
        </w:tc>
      </w:tr>
      <w:tr>
        <w:trPr>
          <w:trHeight w:val="417" w:hRule="atLeast"/>
        </w:trPr>
        <w:tc>
          <w:tcPr>
            <w:tcW w:w="2484" w:type="dxa"/>
            <w:tcBorders>
              <w:top w:val="nil"/>
              <w:bottom w:val="nil"/>
            </w:tcBorders>
          </w:tcPr>
          <w:p>
            <w:pPr>
              <w:pStyle w:val="TableParagraph"/>
              <w:spacing w:before="64"/>
              <w:ind w:left="956"/>
              <w:jc w:val="left"/>
              <w:rPr>
                <w:sz w:val="24"/>
              </w:rPr>
            </w:pPr>
            <w:r>
              <w:rPr>
                <w:spacing w:val="-2"/>
                <w:sz w:val="24"/>
              </w:rPr>
              <w:t>Specify</w:t>
            </w:r>
          </w:p>
        </w:tc>
        <w:tc>
          <w:tcPr>
            <w:tcW w:w="1399" w:type="dxa"/>
            <w:tcBorders>
              <w:top w:val="nil"/>
              <w:bottom w:val="nil"/>
              <w:right w:val="single" w:sz="8" w:space="0" w:color="000000"/>
            </w:tcBorders>
          </w:tcPr>
          <w:p>
            <w:pPr>
              <w:pStyle w:val="TableParagraph"/>
              <w:spacing w:before="64"/>
              <w:ind w:right="35"/>
              <w:rPr>
                <w:sz w:val="24"/>
              </w:rPr>
            </w:pPr>
            <w:r>
              <w:rPr>
                <w:spacing w:val="-10"/>
                <w:sz w:val="24"/>
              </w:rPr>
              <w:t>6</w:t>
            </w:r>
          </w:p>
        </w:tc>
        <w:tc>
          <w:tcPr>
            <w:tcW w:w="1231" w:type="dxa"/>
            <w:tcBorders>
              <w:top w:val="nil"/>
              <w:left w:val="single" w:sz="8" w:space="0" w:color="000000"/>
              <w:bottom w:val="nil"/>
              <w:right w:val="single" w:sz="8" w:space="0" w:color="000000"/>
            </w:tcBorders>
          </w:tcPr>
          <w:p>
            <w:pPr>
              <w:pStyle w:val="TableParagraph"/>
              <w:spacing w:before="64"/>
              <w:ind w:right="32"/>
              <w:rPr>
                <w:sz w:val="24"/>
              </w:rPr>
            </w:pPr>
            <w:r>
              <w:rPr>
                <w:spacing w:val="-5"/>
                <w:sz w:val="24"/>
              </w:rPr>
              <w:t>5.9</w:t>
            </w:r>
          </w:p>
        </w:tc>
        <w:tc>
          <w:tcPr>
            <w:tcW w:w="1679" w:type="dxa"/>
            <w:tcBorders>
              <w:top w:val="nil"/>
              <w:left w:val="single" w:sz="8" w:space="0" w:color="000000"/>
              <w:bottom w:val="nil"/>
              <w:right w:val="single" w:sz="8" w:space="0" w:color="000000"/>
            </w:tcBorders>
          </w:tcPr>
          <w:p>
            <w:pPr>
              <w:pStyle w:val="TableParagraph"/>
              <w:spacing w:before="64"/>
              <w:ind w:right="36"/>
              <w:rPr>
                <w:sz w:val="24"/>
              </w:rPr>
            </w:pPr>
            <w:r>
              <w:rPr>
                <w:spacing w:val="-5"/>
                <w:sz w:val="24"/>
              </w:rPr>
              <w:t>5.9</w:t>
            </w:r>
          </w:p>
        </w:tc>
        <w:tc>
          <w:tcPr>
            <w:tcW w:w="1792" w:type="dxa"/>
            <w:tcBorders>
              <w:top w:val="nil"/>
              <w:left w:val="single" w:sz="8" w:space="0" w:color="000000"/>
              <w:bottom w:val="nil"/>
            </w:tcBorders>
          </w:tcPr>
          <w:p>
            <w:pPr>
              <w:pStyle w:val="TableParagraph"/>
              <w:spacing w:before="64"/>
              <w:ind w:right="34"/>
              <w:rPr>
                <w:sz w:val="24"/>
              </w:rPr>
            </w:pPr>
            <w:r>
              <w:rPr>
                <w:spacing w:val="-4"/>
                <w:sz w:val="24"/>
              </w:rPr>
              <w:t>13.8</w:t>
            </w:r>
          </w:p>
        </w:tc>
      </w:tr>
      <w:tr>
        <w:trPr>
          <w:trHeight w:val="420" w:hRule="atLeast"/>
        </w:trPr>
        <w:tc>
          <w:tcPr>
            <w:tcW w:w="2484" w:type="dxa"/>
            <w:tcBorders>
              <w:top w:val="nil"/>
              <w:bottom w:val="nil"/>
            </w:tcBorders>
          </w:tcPr>
          <w:p>
            <w:pPr>
              <w:pStyle w:val="TableParagraph"/>
              <w:spacing w:before="67"/>
              <w:ind w:left="956"/>
              <w:jc w:val="left"/>
              <w:rPr>
                <w:sz w:val="24"/>
              </w:rPr>
            </w:pPr>
            <w:r>
              <w:rPr>
                <w:sz w:val="24"/>
              </w:rPr>
              <w:t>I</w:t>
            </w:r>
            <w:r>
              <w:rPr>
                <w:spacing w:val="-4"/>
                <w:sz w:val="24"/>
              </w:rPr>
              <w:t> </w:t>
            </w:r>
            <w:r>
              <w:rPr>
                <w:sz w:val="24"/>
              </w:rPr>
              <w:t>do not </w:t>
            </w:r>
            <w:r>
              <w:rPr>
                <w:spacing w:val="-4"/>
                <w:sz w:val="24"/>
              </w:rPr>
              <w:t>know</w:t>
            </w:r>
          </w:p>
        </w:tc>
        <w:tc>
          <w:tcPr>
            <w:tcW w:w="1399" w:type="dxa"/>
            <w:tcBorders>
              <w:top w:val="nil"/>
              <w:bottom w:val="nil"/>
              <w:right w:val="single" w:sz="8" w:space="0" w:color="000000"/>
            </w:tcBorders>
          </w:tcPr>
          <w:p>
            <w:pPr>
              <w:pStyle w:val="TableParagraph"/>
              <w:spacing w:before="67"/>
              <w:ind w:right="35"/>
              <w:rPr>
                <w:sz w:val="24"/>
              </w:rPr>
            </w:pPr>
            <w:r>
              <w:rPr>
                <w:spacing w:val="-5"/>
                <w:sz w:val="24"/>
              </w:rPr>
              <w:t>87</w:t>
            </w:r>
          </w:p>
        </w:tc>
        <w:tc>
          <w:tcPr>
            <w:tcW w:w="1231" w:type="dxa"/>
            <w:tcBorders>
              <w:top w:val="nil"/>
              <w:left w:val="single" w:sz="8" w:space="0" w:color="000000"/>
              <w:bottom w:val="nil"/>
              <w:right w:val="single" w:sz="8" w:space="0" w:color="000000"/>
            </w:tcBorders>
          </w:tcPr>
          <w:p>
            <w:pPr>
              <w:pStyle w:val="TableParagraph"/>
              <w:spacing w:before="67"/>
              <w:ind w:right="32"/>
              <w:rPr>
                <w:sz w:val="24"/>
              </w:rPr>
            </w:pPr>
            <w:r>
              <w:rPr>
                <w:spacing w:val="-4"/>
                <w:sz w:val="24"/>
              </w:rPr>
              <w:t>85.3</w:t>
            </w:r>
          </w:p>
        </w:tc>
        <w:tc>
          <w:tcPr>
            <w:tcW w:w="1679" w:type="dxa"/>
            <w:tcBorders>
              <w:top w:val="nil"/>
              <w:left w:val="single" w:sz="8" w:space="0" w:color="000000"/>
              <w:bottom w:val="nil"/>
              <w:right w:val="single" w:sz="8" w:space="0" w:color="000000"/>
            </w:tcBorders>
          </w:tcPr>
          <w:p>
            <w:pPr>
              <w:pStyle w:val="TableParagraph"/>
              <w:spacing w:before="67"/>
              <w:ind w:right="36"/>
              <w:rPr>
                <w:sz w:val="24"/>
              </w:rPr>
            </w:pPr>
            <w:r>
              <w:rPr>
                <w:spacing w:val="-4"/>
                <w:sz w:val="24"/>
              </w:rPr>
              <w:t>85.3</w:t>
            </w:r>
          </w:p>
        </w:tc>
        <w:tc>
          <w:tcPr>
            <w:tcW w:w="1792" w:type="dxa"/>
            <w:tcBorders>
              <w:top w:val="nil"/>
              <w:left w:val="single" w:sz="8" w:space="0" w:color="000000"/>
              <w:bottom w:val="nil"/>
            </w:tcBorders>
          </w:tcPr>
          <w:p>
            <w:pPr>
              <w:pStyle w:val="TableParagraph"/>
              <w:spacing w:before="67"/>
              <w:ind w:right="34"/>
              <w:rPr>
                <w:sz w:val="24"/>
              </w:rPr>
            </w:pPr>
            <w:r>
              <w:rPr>
                <w:spacing w:val="-2"/>
                <w:sz w:val="24"/>
              </w:rPr>
              <w:t>100.0</w:t>
            </w:r>
          </w:p>
        </w:tc>
      </w:tr>
      <w:tr>
        <w:trPr>
          <w:trHeight w:val="374" w:hRule="atLeast"/>
        </w:trPr>
        <w:tc>
          <w:tcPr>
            <w:tcW w:w="2484" w:type="dxa"/>
            <w:tcBorders>
              <w:top w:val="nil"/>
            </w:tcBorders>
          </w:tcPr>
          <w:p>
            <w:pPr>
              <w:pStyle w:val="TableParagraph"/>
              <w:spacing w:before="67"/>
              <w:ind w:left="956"/>
              <w:jc w:val="left"/>
              <w:rPr>
                <w:sz w:val="24"/>
              </w:rPr>
            </w:pPr>
            <w:r>
              <w:rPr>
                <w:spacing w:val="-2"/>
                <w:sz w:val="24"/>
              </w:rPr>
              <w:t>Total</w:t>
            </w:r>
          </w:p>
        </w:tc>
        <w:tc>
          <w:tcPr>
            <w:tcW w:w="1399" w:type="dxa"/>
            <w:tcBorders>
              <w:top w:val="nil"/>
              <w:right w:val="single" w:sz="8" w:space="0" w:color="000000"/>
            </w:tcBorders>
          </w:tcPr>
          <w:p>
            <w:pPr>
              <w:pStyle w:val="TableParagraph"/>
              <w:spacing w:before="67"/>
              <w:ind w:right="35"/>
              <w:rPr>
                <w:sz w:val="24"/>
              </w:rPr>
            </w:pPr>
            <w:r>
              <w:rPr>
                <w:spacing w:val="-5"/>
                <w:sz w:val="24"/>
              </w:rPr>
              <w:t>102</w:t>
            </w:r>
          </w:p>
        </w:tc>
        <w:tc>
          <w:tcPr>
            <w:tcW w:w="1231" w:type="dxa"/>
            <w:tcBorders>
              <w:top w:val="nil"/>
              <w:left w:val="single" w:sz="8" w:space="0" w:color="000000"/>
              <w:right w:val="single" w:sz="8" w:space="0" w:color="000000"/>
            </w:tcBorders>
          </w:tcPr>
          <w:p>
            <w:pPr>
              <w:pStyle w:val="TableParagraph"/>
              <w:spacing w:before="67"/>
              <w:ind w:right="32"/>
              <w:rPr>
                <w:sz w:val="24"/>
              </w:rPr>
            </w:pPr>
            <w:r>
              <w:rPr>
                <w:spacing w:val="-2"/>
                <w:sz w:val="24"/>
              </w:rPr>
              <w:t>100.0</w:t>
            </w:r>
          </w:p>
        </w:tc>
        <w:tc>
          <w:tcPr>
            <w:tcW w:w="1679" w:type="dxa"/>
            <w:tcBorders>
              <w:top w:val="nil"/>
              <w:left w:val="single" w:sz="8" w:space="0" w:color="000000"/>
              <w:right w:val="single" w:sz="8" w:space="0" w:color="000000"/>
            </w:tcBorders>
          </w:tcPr>
          <w:p>
            <w:pPr>
              <w:pStyle w:val="TableParagraph"/>
              <w:spacing w:before="67"/>
              <w:ind w:right="36"/>
              <w:rPr>
                <w:sz w:val="24"/>
              </w:rPr>
            </w:pPr>
            <w:r>
              <w:rPr>
                <w:spacing w:val="-2"/>
                <w:sz w:val="24"/>
              </w:rPr>
              <w:t>100.0</w:t>
            </w:r>
          </w:p>
        </w:tc>
        <w:tc>
          <w:tcPr>
            <w:tcW w:w="1792" w:type="dxa"/>
            <w:tcBorders>
              <w:top w:val="nil"/>
              <w:left w:val="single" w:sz="8" w:space="0" w:color="000000"/>
            </w:tcBorders>
          </w:tcPr>
          <w:p>
            <w:pPr>
              <w:pStyle w:val="TableParagraph"/>
              <w:spacing w:before="0"/>
              <w:jc w:val="left"/>
              <w:rPr>
                <w:sz w:val="24"/>
              </w:rPr>
            </w:pPr>
          </w:p>
        </w:tc>
      </w:tr>
    </w:tbl>
    <w:p>
      <w:pPr>
        <w:pStyle w:val="BodyText"/>
      </w:pPr>
    </w:p>
    <w:p>
      <w:pPr>
        <w:pStyle w:val="BodyText"/>
        <w:spacing w:before="23"/>
      </w:pPr>
    </w:p>
    <w:p>
      <w:pPr>
        <w:pStyle w:val="BodyText"/>
        <w:spacing w:line="480" w:lineRule="auto"/>
        <w:ind w:left="400" w:right="580"/>
        <w:jc w:val="both"/>
      </w:pPr>
      <w:r>
        <w:rPr/>
        <w:t>Of the total 15 respondents who answered in the affirmative, 6 (5.9%) indicated compensation is paid periodically, another 6 (5.9%) stated once; while the remaining 3 (2.9%) answered “every time there is degradation”.</w:t>
      </w:r>
    </w:p>
    <w:p>
      <w:pPr>
        <w:pStyle w:val="BodyText"/>
        <w:spacing w:before="12"/>
      </w:pPr>
    </w:p>
    <w:p>
      <w:pPr>
        <w:pStyle w:val="BodyText"/>
        <w:spacing w:line="480" w:lineRule="auto" w:before="1"/>
        <w:ind w:left="400" w:right="579"/>
        <w:jc w:val="both"/>
      </w:pPr>
      <w:r>
        <w:rPr/>
        <w:t>Some of the findings or corroborative positions taken from the field study include the fact that mining of minerals impact negatively on the environment and host mining communities are worse hit. Also, lack of enforcement of provisions of relevant laws, licence terms and conditions constitute</w:t>
      </w:r>
      <w:r>
        <w:rPr>
          <w:spacing w:val="-2"/>
        </w:rPr>
        <w:t> </w:t>
      </w:r>
      <w:r>
        <w:rPr/>
        <w:t>bane</w:t>
      </w:r>
      <w:r>
        <w:rPr>
          <w:spacing w:val="-3"/>
        </w:rPr>
        <w:t> </w:t>
      </w:r>
      <w:r>
        <w:rPr/>
        <w:t>to</w:t>
      </w:r>
      <w:r>
        <w:rPr>
          <w:spacing w:val="-2"/>
        </w:rPr>
        <w:t> </w:t>
      </w:r>
      <w:r>
        <w:rPr/>
        <w:t>the</w:t>
      </w:r>
      <w:r>
        <w:rPr>
          <w:spacing w:val="-2"/>
        </w:rPr>
        <w:t> </w:t>
      </w:r>
      <w:r>
        <w:rPr/>
        <w:t>degradation</w:t>
      </w:r>
      <w:r>
        <w:rPr>
          <w:spacing w:val="-2"/>
        </w:rPr>
        <w:t> </w:t>
      </w:r>
      <w:r>
        <w:rPr/>
        <w:t>of</w:t>
      </w:r>
      <w:r>
        <w:rPr>
          <w:spacing w:val="-3"/>
        </w:rPr>
        <w:t> </w:t>
      </w:r>
      <w:r>
        <w:rPr/>
        <w:t>the</w:t>
      </w:r>
      <w:r>
        <w:rPr>
          <w:spacing w:val="-3"/>
        </w:rPr>
        <w:t> </w:t>
      </w:r>
      <w:r>
        <w:rPr/>
        <w:t>environment by</w:t>
      </w:r>
      <w:r>
        <w:rPr>
          <w:spacing w:val="-7"/>
        </w:rPr>
        <w:t> </w:t>
      </w:r>
      <w:r>
        <w:rPr/>
        <w:t>mining;</w:t>
      </w:r>
      <w:r>
        <w:rPr>
          <w:spacing w:val="-2"/>
        </w:rPr>
        <w:t> </w:t>
      </w:r>
      <w:r>
        <w:rPr/>
        <w:t>most</w:t>
      </w:r>
      <w:r>
        <w:rPr>
          <w:spacing w:val="-2"/>
        </w:rPr>
        <w:t> </w:t>
      </w:r>
      <w:r>
        <w:rPr/>
        <w:t>often,</w:t>
      </w:r>
      <w:r>
        <w:rPr>
          <w:spacing w:val="-2"/>
        </w:rPr>
        <w:t> </w:t>
      </w:r>
      <w:r>
        <w:rPr/>
        <w:t>compensation</w:t>
      </w:r>
      <w:r>
        <w:rPr>
          <w:spacing w:val="-2"/>
        </w:rPr>
        <w:t> </w:t>
      </w:r>
      <w:r>
        <w:rPr/>
        <w:t>is</w:t>
      </w:r>
      <w:r>
        <w:rPr>
          <w:spacing w:val="-2"/>
        </w:rPr>
        <w:t> </w:t>
      </w:r>
      <w:r>
        <w:rPr/>
        <w:t>not paid to members of host mining communities or the communities themselves thus exacerbating the challenge; illegal and unregulated mining activities contribute to the degradation of the environment and finally, numerous mining sites are not restores or rehabilitated after mining activities thus endangering the environment and the livelihoods of the inhabitants of those</w:t>
      </w:r>
      <w:r>
        <w:rPr>
          <w:spacing w:val="40"/>
        </w:rPr>
        <w:t> </w:t>
      </w:r>
      <w:r>
        <w:rPr/>
        <w:t>mining communities.</w:t>
      </w:r>
    </w:p>
    <w:p>
      <w:pPr>
        <w:pStyle w:val="BodyText"/>
        <w:spacing w:before="13"/>
      </w:pPr>
    </w:p>
    <w:p>
      <w:pPr>
        <w:pStyle w:val="BodyText"/>
        <w:spacing w:line="480" w:lineRule="auto"/>
        <w:ind w:left="400" w:right="577"/>
        <w:jc w:val="both"/>
      </w:pPr>
      <w:r>
        <w:rPr/>
        <w:t>During the course of the field study, numerous challenges were encountered and some of them include the apathy of some respondents to questionnaires based on their perception that they achieve nothing by obliging; there is also the problem of finance for sponsoring adhoc staff engaged to handle the distribution and collection of the questionnaires, this factor limited the capacity</w:t>
      </w:r>
      <w:r>
        <w:rPr>
          <w:spacing w:val="18"/>
        </w:rPr>
        <w:t> </w:t>
      </w:r>
      <w:r>
        <w:rPr/>
        <w:t>of</w:t>
      </w:r>
      <w:r>
        <w:rPr>
          <w:spacing w:val="23"/>
        </w:rPr>
        <w:t> </w:t>
      </w:r>
      <w:r>
        <w:rPr/>
        <w:t>the</w:t>
      </w:r>
      <w:r>
        <w:rPr>
          <w:spacing w:val="23"/>
        </w:rPr>
        <w:t> </w:t>
      </w:r>
      <w:r>
        <w:rPr/>
        <w:t>researcher</w:t>
      </w:r>
      <w:r>
        <w:rPr>
          <w:spacing w:val="23"/>
        </w:rPr>
        <w:t> </w:t>
      </w:r>
      <w:r>
        <w:rPr/>
        <w:t>to</w:t>
      </w:r>
      <w:r>
        <w:rPr>
          <w:spacing w:val="24"/>
        </w:rPr>
        <w:t> </w:t>
      </w:r>
      <w:r>
        <w:rPr/>
        <w:t>conduct</w:t>
      </w:r>
      <w:r>
        <w:rPr>
          <w:spacing w:val="24"/>
        </w:rPr>
        <w:t> </w:t>
      </w:r>
      <w:r>
        <w:rPr/>
        <w:t>field</w:t>
      </w:r>
      <w:r>
        <w:rPr>
          <w:spacing w:val="24"/>
        </w:rPr>
        <w:t> </w:t>
      </w:r>
      <w:r>
        <w:rPr/>
        <w:t>study</w:t>
      </w:r>
      <w:r>
        <w:rPr>
          <w:spacing w:val="21"/>
        </w:rPr>
        <w:t> </w:t>
      </w:r>
      <w:r>
        <w:rPr/>
        <w:t>in</w:t>
      </w:r>
      <w:r>
        <w:rPr>
          <w:spacing w:val="24"/>
        </w:rPr>
        <w:t> </w:t>
      </w:r>
      <w:r>
        <w:rPr/>
        <w:t>other</w:t>
      </w:r>
      <w:r>
        <w:rPr>
          <w:spacing w:val="22"/>
        </w:rPr>
        <w:t> </w:t>
      </w:r>
      <w:r>
        <w:rPr/>
        <w:t>parts</w:t>
      </w:r>
      <w:r>
        <w:rPr>
          <w:spacing w:val="23"/>
        </w:rPr>
        <w:t> </w:t>
      </w:r>
      <w:r>
        <w:rPr/>
        <w:t>of</w:t>
      </w:r>
      <w:r>
        <w:rPr>
          <w:spacing w:val="23"/>
        </w:rPr>
        <w:t> </w:t>
      </w:r>
      <w:r>
        <w:rPr/>
        <w:t>the</w:t>
      </w:r>
      <w:r>
        <w:rPr>
          <w:spacing w:val="23"/>
        </w:rPr>
        <w:t> </w:t>
      </w:r>
      <w:r>
        <w:rPr/>
        <w:t>country</w:t>
      </w:r>
      <w:r>
        <w:rPr>
          <w:spacing w:val="18"/>
        </w:rPr>
        <w:t> </w:t>
      </w:r>
      <w:r>
        <w:rPr/>
        <w:t>where</w:t>
      </w:r>
      <w:r>
        <w:rPr>
          <w:spacing w:val="22"/>
        </w:rPr>
        <w:t> </w:t>
      </w:r>
      <w:r>
        <w:rPr/>
        <w:t>mining</w:t>
      </w:r>
      <w:r>
        <w:rPr>
          <w:spacing w:val="22"/>
        </w:rPr>
        <w:t> </w:t>
      </w:r>
      <w:r>
        <w:rPr>
          <w:spacing w:val="-5"/>
        </w:rPr>
        <w:t>of</w:t>
      </w:r>
    </w:p>
    <w:p>
      <w:pPr>
        <w:spacing w:after="0" w:line="480" w:lineRule="auto"/>
        <w:jc w:val="both"/>
        <w:sectPr>
          <w:type w:val="continuous"/>
          <w:pgSz w:w="12240" w:h="15840"/>
          <w:pgMar w:header="0" w:footer="1012" w:top="1420" w:bottom="1200" w:left="1040" w:right="860"/>
        </w:sectPr>
      </w:pPr>
    </w:p>
    <w:p>
      <w:pPr>
        <w:pStyle w:val="BodyText"/>
        <w:spacing w:line="480" w:lineRule="auto" w:before="72"/>
        <w:ind w:left="400" w:right="581"/>
        <w:jc w:val="both"/>
      </w:pPr>
      <w:r>
        <w:rPr/>
        <w:t>minerals have or may have impacted on the environment. These challenges were surmounted by persuasion and enlightenment of those who were initially apathetic. The inadequate finance that was available for the field study was deployed to administering questionnaires in the aforementioned States and particular communities mentioned in this chapter.</w:t>
      </w:r>
    </w:p>
    <w:p>
      <w:pPr>
        <w:pStyle w:val="BodyText"/>
        <w:spacing w:before="12"/>
      </w:pPr>
    </w:p>
    <w:p>
      <w:pPr>
        <w:pStyle w:val="BodyText"/>
        <w:spacing w:line="480" w:lineRule="auto"/>
        <w:ind w:left="400" w:right="575"/>
        <w:jc w:val="both"/>
      </w:pPr>
      <w:r>
        <w:rPr/>
        <w:t>In conclusion, the data presented and analyzed in this chapter represented the responses of two vital stakeholders on this issue i.e, host mining communities on the one hand and key</w:t>
      </w:r>
      <w:r>
        <w:rPr>
          <w:spacing w:val="40"/>
        </w:rPr>
        <w:t> </w:t>
      </w:r>
      <w:r>
        <w:rPr/>
        <w:t>government ministry and agency charged with managing and enforcing the issue of environmental degradation by mining of solid minerals in Nigeria, on the other. It is hoped that more efforts will be put by stakeholders particularly, relevant government ministry and agency considered herein in this chapter, on the need to mitigate the impacts of mining on the environment through </w:t>
      </w:r>
      <w:r>
        <w:rPr>
          <w:i/>
        </w:rPr>
        <w:t>inter alia </w:t>
      </w:r>
      <w:r>
        <w:rPr/>
        <w:t>the restoration of mined out areas and, enforcement of relevant laws and regulations in order to better engender the precept of sustainable development of</w:t>
      </w:r>
      <w:r>
        <w:rPr>
          <w:spacing w:val="40"/>
        </w:rPr>
        <w:t> </w:t>
      </w:r>
      <w:r>
        <w:rPr/>
        <w:t>mining in Nigeria.</w:t>
      </w:r>
    </w:p>
    <w:p>
      <w:pPr>
        <w:spacing w:after="0" w:line="480" w:lineRule="auto"/>
        <w:jc w:val="both"/>
        <w:sectPr>
          <w:pgSz w:w="12240" w:h="15840"/>
          <w:pgMar w:header="0" w:footer="1012" w:top="1360" w:bottom="1200" w:left="1040" w:right="860"/>
        </w:sectPr>
      </w:pPr>
    </w:p>
    <w:p>
      <w:pPr>
        <w:pStyle w:val="Heading1"/>
        <w:spacing w:line="451" w:lineRule="auto" w:before="76"/>
        <w:ind w:left="3307" w:right="2983" w:firstLine="756"/>
        <w:jc w:val="left"/>
      </w:pPr>
      <w:bookmarkStart w:name="_TOC_250004" w:id="47"/>
      <w:r>
        <w:rPr/>
        <w:t>CHAPTER SEVEN SUMMARY</w:t>
      </w:r>
      <w:r>
        <w:rPr>
          <w:spacing w:val="-15"/>
        </w:rPr>
        <w:t> </w:t>
      </w:r>
      <w:r>
        <w:rPr/>
        <w:t>AND</w:t>
      </w:r>
      <w:r>
        <w:rPr>
          <w:spacing w:val="-15"/>
        </w:rPr>
        <w:t> </w:t>
      </w:r>
      <w:bookmarkEnd w:id="47"/>
      <w:r>
        <w:rPr/>
        <w:t>CONCLUSION</w:t>
      </w:r>
    </w:p>
    <w:p>
      <w:pPr>
        <w:pStyle w:val="Heading2"/>
        <w:numPr>
          <w:ilvl w:val="1"/>
          <w:numId w:val="36"/>
        </w:numPr>
        <w:tabs>
          <w:tab w:pos="760" w:val="left" w:leader="none"/>
        </w:tabs>
        <w:spacing w:line="240" w:lineRule="auto" w:before="36" w:after="0"/>
        <w:ind w:left="760" w:right="0" w:hanging="360"/>
        <w:jc w:val="both"/>
      </w:pPr>
      <w:bookmarkStart w:name="_TOC_250003" w:id="48"/>
      <w:bookmarkEnd w:id="48"/>
      <w:r>
        <w:rPr>
          <w:spacing w:val="-2"/>
        </w:rPr>
        <w:t>Summary</w:t>
      </w:r>
    </w:p>
    <w:p>
      <w:pPr>
        <w:pStyle w:val="BodyText"/>
        <w:spacing w:line="480" w:lineRule="auto" w:before="235"/>
        <w:ind w:left="400" w:right="528"/>
        <w:jc w:val="both"/>
      </w:pPr>
      <w:r>
        <w:rPr/>
        <w:t>The thesis discussed the background to the study capturing the historical developments of the subject matter. Conceptual clarification of key terms was considered thus giving impetus to the understanding</w:t>
      </w:r>
      <w:r>
        <w:rPr>
          <w:spacing w:val="-3"/>
        </w:rPr>
        <w:t> </w:t>
      </w:r>
      <w:r>
        <w:rPr/>
        <w:t>of</w:t>
      </w:r>
      <w:r>
        <w:rPr>
          <w:spacing w:val="-1"/>
        </w:rPr>
        <w:t> </w:t>
      </w:r>
      <w:r>
        <w:rPr/>
        <w:t>the</w:t>
      </w:r>
      <w:r>
        <w:rPr>
          <w:spacing w:val="-1"/>
        </w:rPr>
        <w:t> </w:t>
      </w:r>
      <w:r>
        <w:rPr/>
        <w:t>terrain of</w:t>
      </w:r>
      <w:r>
        <w:rPr>
          <w:spacing w:val="-1"/>
        </w:rPr>
        <w:t> </w:t>
      </w:r>
      <w:r>
        <w:rPr/>
        <w:t>the</w:t>
      </w:r>
      <w:r>
        <w:rPr>
          <w:spacing w:val="-1"/>
        </w:rPr>
        <w:t> </w:t>
      </w:r>
      <w:r>
        <w:rPr/>
        <w:t>thesis. It is evident from the</w:t>
      </w:r>
      <w:r>
        <w:rPr>
          <w:spacing w:val="-1"/>
        </w:rPr>
        <w:t> </w:t>
      </w:r>
      <w:r>
        <w:rPr/>
        <w:t>issues discussed that Nigeria</w:t>
      </w:r>
      <w:r>
        <w:rPr>
          <w:spacing w:val="-2"/>
        </w:rPr>
        <w:t> </w:t>
      </w:r>
      <w:r>
        <w:rPr/>
        <w:t>has a fairly articulated legal frameworkand institutional framework containing sanctions regime for protection ofthe environment fromthe impacts of mining of solid minerals.</w:t>
      </w:r>
    </w:p>
    <w:p>
      <w:pPr>
        <w:pStyle w:val="BodyText"/>
        <w:spacing w:line="480" w:lineRule="auto" w:before="241"/>
        <w:ind w:left="400" w:right="532"/>
        <w:jc w:val="both"/>
      </w:pPr>
      <w:r>
        <w:rPr/>
        <w:t>In spite of this legal framework, issues of environmental degradation by</w:t>
      </w:r>
      <w:r>
        <w:rPr>
          <w:spacing w:val="-3"/>
        </w:rPr>
        <w:t> </w:t>
      </w:r>
      <w:r>
        <w:rPr/>
        <w:t>mining of solid minerals still pervade because </w:t>
      </w:r>
      <w:r>
        <w:rPr>
          <w:i/>
        </w:rPr>
        <w:t>inter alia</w:t>
      </w:r>
      <w:r>
        <w:rPr/>
        <w:t>, the provisions of some of the laws contain lacuna and this allow miners</w:t>
      </w:r>
      <w:r>
        <w:rPr>
          <w:spacing w:val="-2"/>
        </w:rPr>
        <w:t> </w:t>
      </w:r>
      <w:r>
        <w:rPr/>
        <w:t>to</w:t>
      </w:r>
      <w:r>
        <w:rPr>
          <w:spacing w:val="-2"/>
        </w:rPr>
        <w:t> </w:t>
      </w:r>
      <w:r>
        <w:rPr/>
        <w:t>fester</w:t>
      </w:r>
      <w:r>
        <w:rPr>
          <w:spacing w:val="-1"/>
        </w:rPr>
        <w:t> </w:t>
      </w:r>
      <w:r>
        <w:rPr/>
        <w:t>on</w:t>
      </w:r>
      <w:r>
        <w:rPr>
          <w:spacing w:val="-2"/>
        </w:rPr>
        <w:t> </w:t>
      </w:r>
      <w:r>
        <w:rPr/>
        <w:t>thus</w:t>
      </w:r>
      <w:r>
        <w:rPr>
          <w:spacing w:val="-2"/>
        </w:rPr>
        <w:t> </w:t>
      </w:r>
      <w:r>
        <w:rPr/>
        <w:t>contributing</w:t>
      </w:r>
      <w:r>
        <w:rPr>
          <w:spacing w:val="-4"/>
        </w:rPr>
        <w:t> </w:t>
      </w:r>
      <w:r>
        <w:rPr/>
        <w:t>to</w:t>
      </w:r>
      <w:r>
        <w:rPr>
          <w:spacing w:val="-2"/>
        </w:rPr>
        <w:t> </w:t>
      </w:r>
      <w:r>
        <w:rPr/>
        <w:t>the</w:t>
      </w:r>
      <w:r>
        <w:rPr>
          <w:spacing w:val="-3"/>
        </w:rPr>
        <w:t> </w:t>
      </w:r>
      <w:r>
        <w:rPr/>
        <w:t>negative</w:t>
      </w:r>
      <w:r>
        <w:rPr>
          <w:spacing w:val="-3"/>
        </w:rPr>
        <w:t> </w:t>
      </w:r>
      <w:r>
        <w:rPr/>
        <w:t>impacts</w:t>
      </w:r>
      <w:r>
        <w:rPr>
          <w:spacing w:val="-2"/>
        </w:rPr>
        <w:t> </w:t>
      </w:r>
      <w:r>
        <w:rPr/>
        <w:t>of</w:t>
      </w:r>
      <w:r>
        <w:rPr>
          <w:spacing w:val="-2"/>
        </w:rPr>
        <w:t> </w:t>
      </w:r>
      <w:r>
        <w:rPr/>
        <w:t>mining</w:t>
      </w:r>
      <w:r>
        <w:rPr>
          <w:spacing w:val="-5"/>
        </w:rPr>
        <w:t> </w:t>
      </w:r>
      <w:r>
        <w:rPr/>
        <w:t>on</w:t>
      </w:r>
      <w:r>
        <w:rPr>
          <w:spacing w:val="-2"/>
        </w:rPr>
        <w:t> </w:t>
      </w:r>
      <w:r>
        <w:rPr/>
        <w:t>the</w:t>
      </w:r>
      <w:r>
        <w:rPr>
          <w:spacing w:val="-3"/>
        </w:rPr>
        <w:t> </w:t>
      </w:r>
      <w:r>
        <w:rPr/>
        <w:t>environment.This</w:t>
      </w:r>
      <w:r>
        <w:rPr>
          <w:spacing w:val="-2"/>
        </w:rPr>
        <w:t> </w:t>
      </w:r>
      <w:r>
        <w:rPr/>
        <w:t>is the case with the provisions of sections 131(a) &amp; (d) and 133 of the N. M.M.A which relates to the issue of lack of sanction or penalty regime for illegal miners. While institutions have also</w:t>
      </w:r>
      <w:r>
        <w:rPr>
          <w:spacing w:val="40"/>
        </w:rPr>
        <w:t> </w:t>
      </w:r>
      <w:r>
        <w:rPr/>
        <w:t>been established to translate the letters of laws and regulations into benefits for the Country, challenges of non-enforcement or weak enforcement by these institutions pervade leaving our environment still degraded as a result ofmining of solid minerals.</w:t>
      </w:r>
    </w:p>
    <w:p>
      <w:pPr>
        <w:pStyle w:val="BodyText"/>
        <w:spacing w:line="480" w:lineRule="auto" w:before="241"/>
        <w:ind w:left="400" w:right="535"/>
        <w:jc w:val="both"/>
      </w:pPr>
      <w:r>
        <w:rPr/>
        <w:t>These institutions need to improve their enforcement capacities and holistically apply the enforcement mechanisms elaborated for protecting the environment from the impacts of mining of solid minerals in Nigeria. An analysis of some matters and practices pertaining to this thesis and their challenges were stated and appreciated.</w:t>
      </w:r>
    </w:p>
    <w:p>
      <w:pPr>
        <w:pStyle w:val="Heading2"/>
        <w:numPr>
          <w:ilvl w:val="1"/>
          <w:numId w:val="36"/>
        </w:numPr>
        <w:tabs>
          <w:tab w:pos="760" w:val="left" w:leader="none"/>
        </w:tabs>
        <w:spacing w:line="240" w:lineRule="auto" w:before="245" w:after="0"/>
        <w:ind w:left="760" w:right="0" w:hanging="360"/>
        <w:jc w:val="both"/>
      </w:pPr>
      <w:bookmarkStart w:name="_TOC_250002" w:id="49"/>
      <w:bookmarkEnd w:id="49"/>
      <w:r>
        <w:rPr>
          <w:spacing w:val="-2"/>
        </w:rPr>
        <w:t>Findings</w:t>
      </w:r>
    </w:p>
    <w:p>
      <w:pPr>
        <w:pStyle w:val="BodyText"/>
        <w:spacing w:before="235"/>
        <w:rPr>
          <w:b/>
        </w:rPr>
      </w:pPr>
    </w:p>
    <w:p>
      <w:pPr>
        <w:pStyle w:val="BodyText"/>
        <w:spacing w:before="1"/>
        <w:ind w:left="400"/>
        <w:jc w:val="both"/>
      </w:pPr>
      <w:r>
        <w:rPr/>
        <w:t>Consequent</w:t>
      </w:r>
      <w:r>
        <w:rPr>
          <w:spacing w:val="-3"/>
        </w:rPr>
        <w:t> </w:t>
      </w:r>
      <w:r>
        <w:rPr/>
        <w:t>upon</w:t>
      </w:r>
      <w:r>
        <w:rPr>
          <w:spacing w:val="-1"/>
        </w:rPr>
        <w:t> </w:t>
      </w:r>
      <w:r>
        <w:rPr/>
        <w:t>all</w:t>
      </w:r>
      <w:r>
        <w:rPr>
          <w:spacing w:val="-1"/>
        </w:rPr>
        <w:t> </w:t>
      </w:r>
      <w:r>
        <w:rPr/>
        <w:t>the</w:t>
      </w:r>
      <w:r>
        <w:rPr>
          <w:spacing w:val="-1"/>
        </w:rPr>
        <w:t> </w:t>
      </w:r>
      <w:r>
        <w:rPr/>
        <w:t>foregoing,</w:t>
      </w:r>
      <w:r>
        <w:rPr>
          <w:spacing w:val="-1"/>
        </w:rPr>
        <w:t> </w:t>
      </w:r>
      <w:r>
        <w:rPr/>
        <w:t>the following</w:t>
      </w:r>
      <w:r>
        <w:rPr>
          <w:spacing w:val="-2"/>
        </w:rPr>
        <w:t> </w:t>
      </w:r>
      <w:r>
        <w:rPr/>
        <w:t>are</w:t>
      </w:r>
      <w:r>
        <w:rPr>
          <w:spacing w:val="-1"/>
        </w:rPr>
        <w:t> </w:t>
      </w:r>
      <w:r>
        <w:rPr/>
        <w:t>the findings</w:t>
      </w:r>
      <w:r>
        <w:rPr>
          <w:spacing w:val="-1"/>
        </w:rPr>
        <w:t> </w:t>
      </w:r>
      <w:r>
        <w:rPr/>
        <w:t>of</w:t>
      </w:r>
      <w:r>
        <w:rPr>
          <w:spacing w:val="-1"/>
        </w:rPr>
        <w:t> </w:t>
      </w:r>
      <w:r>
        <w:rPr/>
        <w:t>this </w:t>
      </w:r>
      <w:r>
        <w:rPr>
          <w:spacing w:val="-2"/>
        </w:rPr>
        <w:t>research:</w:t>
      </w:r>
    </w:p>
    <w:p>
      <w:pPr>
        <w:spacing w:after="0"/>
        <w:jc w:val="both"/>
        <w:sectPr>
          <w:pgSz w:w="12240" w:h="15840"/>
          <w:pgMar w:header="0" w:footer="1012" w:top="1360" w:bottom="1200" w:left="1040" w:right="860"/>
        </w:sectPr>
      </w:pPr>
    </w:p>
    <w:p>
      <w:pPr>
        <w:pStyle w:val="ListParagraph"/>
        <w:numPr>
          <w:ilvl w:val="0"/>
          <w:numId w:val="37"/>
        </w:numPr>
        <w:tabs>
          <w:tab w:pos="625" w:val="left" w:leader="none"/>
        </w:tabs>
        <w:spacing w:line="480" w:lineRule="auto" w:before="72" w:after="0"/>
        <w:ind w:left="400" w:right="526" w:firstLine="0"/>
        <w:jc w:val="both"/>
        <w:rPr>
          <w:sz w:val="22"/>
        </w:rPr>
      </w:pPr>
      <w:r>
        <w:rPr>
          <w:b/>
          <w:sz w:val="24"/>
        </w:rPr>
        <w:t>Lacuna in Law:</w:t>
      </w:r>
      <w:r>
        <w:rPr>
          <w:sz w:val="24"/>
        </w:rPr>
        <w:t>The provisions of the N.M.M.A underpinning this thesis contain lacuna;and this has the effect of undermining</w:t>
      </w:r>
      <w:r>
        <w:rPr>
          <w:spacing w:val="-1"/>
          <w:sz w:val="24"/>
        </w:rPr>
        <w:t> </w:t>
      </w:r>
      <w:r>
        <w:rPr>
          <w:sz w:val="24"/>
        </w:rPr>
        <w:t>efforts being</w:t>
      </w:r>
      <w:r>
        <w:rPr>
          <w:spacing w:val="-1"/>
          <w:sz w:val="24"/>
        </w:rPr>
        <w:t> </w:t>
      </w:r>
      <w:r>
        <w:rPr>
          <w:sz w:val="24"/>
        </w:rPr>
        <w:t>madeto protect the environment from degradation by</w:t>
      </w:r>
      <w:r>
        <w:rPr>
          <w:spacing w:val="-7"/>
          <w:sz w:val="24"/>
        </w:rPr>
        <w:t> </w:t>
      </w:r>
      <w:r>
        <w:rPr>
          <w:sz w:val="24"/>
        </w:rPr>
        <w:t>mining</w:t>
      </w:r>
      <w:r>
        <w:rPr>
          <w:spacing w:val="-4"/>
          <w:sz w:val="24"/>
        </w:rPr>
        <w:t> </w:t>
      </w:r>
      <w:r>
        <w:rPr>
          <w:sz w:val="24"/>
        </w:rPr>
        <w:t>of</w:t>
      </w:r>
      <w:r>
        <w:rPr>
          <w:spacing w:val="-2"/>
          <w:sz w:val="24"/>
        </w:rPr>
        <w:t> </w:t>
      </w:r>
      <w:r>
        <w:rPr>
          <w:sz w:val="24"/>
        </w:rPr>
        <w:t>solid</w:t>
      </w:r>
      <w:r>
        <w:rPr>
          <w:spacing w:val="-2"/>
          <w:sz w:val="24"/>
        </w:rPr>
        <w:t> </w:t>
      </w:r>
      <w:r>
        <w:rPr>
          <w:sz w:val="24"/>
        </w:rPr>
        <w:t>minerals</w:t>
      </w:r>
      <w:r>
        <w:rPr>
          <w:spacing w:val="-2"/>
          <w:sz w:val="24"/>
        </w:rPr>
        <w:t> </w:t>
      </w:r>
      <w:r>
        <w:rPr>
          <w:sz w:val="24"/>
        </w:rPr>
        <w:t>in</w:t>
      </w:r>
      <w:r>
        <w:rPr>
          <w:spacing w:val="-2"/>
          <w:sz w:val="24"/>
        </w:rPr>
        <w:t> </w:t>
      </w:r>
      <w:r>
        <w:rPr>
          <w:sz w:val="24"/>
        </w:rPr>
        <w:t>Nigeria. By</w:t>
      </w:r>
      <w:r>
        <w:rPr>
          <w:spacing w:val="-7"/>
          <w:sz w:val="24"/>
        </w:rPr>
        <w:t> </w:t>
      </w:r>
      <w:r>
        <w:rPr>
          <w:sz w:val="24"/>
        </w:rPr>
        <w:t>the</w:t>
      </w:r>
      <w:r>
        <w:rPr>
          <w:spacing w:val="-2"/>
          <w:sz w:val="24"/>
        </w:rPr>
        <w:t> </w:t>
      </w:r>
      <w:r>
        <w:rPr>
          <w:sz w:val="24"/>
        </w:rPr>
        <w:t>provision</w:t>
      </w:r>
      <w:r>
        <w:rPr>
          <w:spacing w:val="-2"/>
          <w:sz w:val="24"/>
        </w:rPr>
        <w:t> </w:t>
      </w:r>
      <w:r>
        <w:rPr>
          <w:sz w:val="24"/>
        </w:rPr>
        <w:t>of</w:t>
      </w:r>
      <w:r>
        <w:rPr>
          <w:spacing w:val="-3"/>
          <w:sz w:val="24"/>
        </w:rPr>
        <w:t> </w:t>
      </w:r>
      <w:r>
        <w:rPr>
          <w:sz w:val="24"/>
        </w:rPr>
        <w:t>section</w:t>
      </w:r>
      <w:r>
        <w:rPr>
          <w:spacing w:val="-2"/>
          <w:sz w:val="24"/>
        </w:rPr>
        <w:t> </w:t>
      </w:r>
      <w:r>
        <w:rPr>
          <w:sz w:val="24"/>
        </w:rPr>
        <w:t>90(2)</w:t>
      </w:r>
      <w:r>
        <w:rPr>
          <w:spacing w:val="-3"/>
          <w:sz w:val="24"/>
        </w:rPr>
        <w:t> </w:t>
      </w:r>
      <w:r>
        <w:rPr>
          <w:sz w:val="24"/>
        </w:rPr>
        <w:t>of</w:t>
      </w:r>
      <w:r>
        <w:rPr>
          <w:spacing w:val="-1"/>
          <w:sz w:val="24"/>
        </w:rPr>
        <w:t> </w:t>
      </w:r>
      <w:r>
        <w:rPr>
          <w:sz w:val="24"/>
        </w:rPr>
        <w:t>the</w:t>
      </w:r>
      <w:r>
        <w:rPr>
          <w:spacing w:val="-2"/>
          <w:sz w:val="24"/>
        </w:rPr>
        <w:t> </w:t>
      </w:r>
      <w:r>
        <w:rPr>
          <w:sz w:val="24"/>
        </w:rPr>
        <w:t>Nigerian</w:t>
      </w:r>
      <w:r>
        <w:rPr>
          <w:spacing w:val="-2"/>
          <w:sz w:val="24"/>
        </w:rPr>
        <w:t> </w:t>
      </w:r>
      <w:r>
        <w:rPr>
          <w:sz w:val="24"/>
        </w:rPr>
        <w:t>Minerals and Mining Act, all leaseholders shall carry out effective rehabilitation of mined out areas to the satisfaction of the Mines Environmental Compliance Department and also pay prescribed rehabilitation fee, proportionate to their profits as a way to defray further cost of rehabilitation</w:t>
      </w:r>
      <w:r>
        <w:rPr>
          <w:spacing w:val="40"/>
          <w:sz w:val="24"/>
        </w:rPr>
        <w:t> </w:t>
      </w:r>
      <w:r>
        <w:rPr>
          <w:sz w:val="24"/>
        </w:rPr>
        <w:t>and reclamation. The</w:t>
      </w:r>
      <w:r>
        <w:rPr>
          <w:spacing w:val="-1"/>
          <w:sz w:val="24"/>
        </w:rPr>
        <w:t> </w:t>
      </w:r>
      <w:r>
        <w:rPr>
          <w:sz w:val="24"/>
        </w:rPr>
        <w:t>phrase</w:t>
      </w:r>
      <w:r>
        <w:rPr>
          <w:spacing w:val="-1"/>
          <w:sz w:val="24"/>
        </w:rPr>
        <w:t> </w:t>
      </w:r>
      <w:r>
        <w:rPr>
          <w:sz w:val="24"/>
        </w:rPr>
        <w:t>“proportionate</w:t>
      </w:r>
      <w:r>
        <w:rPr>
          <w:spacing w:val="-1"/>
          <w:sz w:val="24"/>
        </w:rPr>
        <w:t> </w:t>
      </w:r>
      <w:r>
        <w:rPr>
          <w:sz w:val="24"/>
        </w:rPr>
        <w:t>to their</w:t>
      </w:r>
      <w:r>
        <w:rPr>
          <w:spacing w:val="-1"/>
          <w:sz w:val="24"/>
        </w:rPr>
        <w:t> </w:t>
      </w:r>
      <w:r>
        <w:rPr>
          <w:sz w:val="24"/>
        </w:rPr>
        <w:t>profits”</w:t>
      </w:r>
      <w:r>
        <w:rPr>
          <w:spacing w:val="-1"/>
          <w:sz w:val="24"/>
        </w:rPr>
        <w:t> </w:t>
      </w:r>
      <w:r>
        <w:rPr>
          <w:sz w:val="24"/>
        </w:rPr>
        <w:t>is ambiguous and nebulous; as it may also be difficult to verify underlying records officially. The implementation of this provision whose purport is to protect the environment from degradation by the mining of solid minerals could</w:t>
      </w:r>
      <w:r>
        <w:rPr>
          <w:spacing w:val="-2"/>
          <w:sz w:val="24"/>
        </w:rPr>
        <w:t> </w:t>
      </w:r>
      <w:r>
        <w:rPr>
          <w:sz w:val="24"/>
        </w:rPr>
        <w:t>be</w:t>
      </w:r>
      <w:r>
        <w:rPr>
          <w:spacing w:val="-1"/>
          <w:sz w:val="24"/>
        </w:rPr>
        <w:t> </w:t>
      </w:r>
      <w:r>
        <w:rPr>
          <w:sz w:val="24"/>
        </w:rPr>
        <w:t>abused</w:t>
      </w:r>
      <w:r>
        <w:rPr>
          <w:spacing w:val="-3"/>
          <w:sz w:val="24"/>
        </w:rPr>
        <w:t> </w:t>
      </w:r>
      <w:r>
        <w:rPr>
          <w:sz w:val="24"/>
        </w:rPr>
        <w:t>by</w:t>
      </w:r>
      <w:r>
        <w:rPr>
          <w:spacing w:val="-7"/>
          <w:sz w:val="24"/>
        </w:rPr>
        <w:t> </w:t>
      </w:r>
      <w:r>
        <w:rPr>
          <w:sz w:val="24"/>
        </w:rPr>
        <w:t>staff</w:t>
      </w:r>
      <w:r>
        <w:rPr>
          <w:spacing w:val="-2"/>
          <w:sz w:val="24"/>
        </w:rPr>
        <w:t> </w:t>
      </w:r>
      <w:r>
        <w:rPr>
          <w:sz w:val="24"/>
        </w:rPr>
        <w:t>of</w:t>
      </w:r>
      <w:r>
        <w:rPr>
          <w:spacing w:val="-3"/>
          <w:sz w:val="24"/>
        </w:rPr>
        <w:t> </w:t>
      </w:r>
      <w:r>
        <w:rPr>
          <w:sz w:val="24"/>
        </w:rPr>
        <w:t>the</w:t>
      </w:r>
      <w:r>
        <w:rPr>
          <w:spacing w:val="-2"/>
          <w:sz w:val="24"/>
        </w:rPr>
        <w:t> </w:t>
      </w:r>
      <w:r>
        <w:rPr>
          <w:sz w:val="24"/>
        </w:rPr>
        <w:t>Mines</w:t>
      </w:r>
      <w:r>
        <w:rPr>
          <w:spacing w:val="-2"/>
          <w:sz w:val="24"/>
        </w:rPr>
        <w:t> </w:t>
      </w:r>
      <w:r>
        <w:rPr>
          <w:sz w:val="24"/>
        </w:rPr>
        <w:t>Environmental</w:t>
      </w:r>
      <w:r>
        <w:rPr>
          <w:spacing w:val="-2"/>
          <w:sz w:val="24"/>
        </w:rPr>
        <w:t> </w:t>
      </w:r>
      <w:r>
        <w:rPr>
          <w:sz w:val="24"/>
        </w:rPr>
        <w:t>Compliance</w:t>
      </w:r>
      <w:r>
        <w:rPr>
          <w:spacing w:val="-3"/>
          <w:sz w:val="24"/>
        </w:rPr>
        <w:t> </w:t>
      </w:r>
      <w:r>
        <w:rPr>
          <w:sz w:val="24"/>
        </w:rPr>
        <w:t>Department</w:t>
      </w:r>
      <w:r>
        <w:rPr>
          <w:spacing w:val="-2"/>
          <w:sz w:val="24"/>
        </w:rPr>
        <w:t> </w:t>
      </w:r>
      <w:r>
        <w:rPr>
          <w:sz w:val="24"/>
        </w:rPr>
        <w:t>since</w:t>
      </w:r>
      <w:r>
        <w:rPr>
          <w:spacing w:val="-3"/>
          <w:sz w:val="24"/>
        </w:rPr>
        <w:t> </w:t>
      </w:r>
      <w:r>
        <w:rPr>
          <w:sz w:val="24"/>
        </w:rPr>
        <w:t>no</w:t>
      </w:r>
      <w:r>
        <w:rPr>
          <w:spacing w:val="-2"/>
          <w:sz w:val="24"/>
        </w:rPr>
        <w:t> </w:t>
      </w:r>
      <w:r>
        <w:rPr>
          <w:sz w:val="24"/>
        </w:rPr>
        <w:t>verifiable, realistic and enforceable yardstick is set for achieving the dictates of the provision as articulated </w:t>
      </w:r>
      <w:r>
        <w:rPr>
          <w:spacing w:val="-2"/>
          <w:sz w:val="24"/>
        </w:rPr>
        <w:t>therein.</w:t>
      </w:r>
    </w:p>
    <w:p>
      <w:pPr>
        <w:pStyle w:val="BodyText"/>
        <w:spacing w:line="480" w:lineRule="auto" w:before="242"/>
        <w:ind w:left="400" w:right="531"/>
        <w:jc w:val="both"/>
      </w:pPr>
      <w:r>
        <w:rPr/>
        <w:t>Also, section 131 of the N.M.M.A created the offence of illegal mining amongst others; there is no penal regime in the N.M.M.A for the offence. Rather the punishment specified in section 133 of the N.M.M.A relates to a mineral title holder who is guilty of an offence under section 131 of the Act and no more. The pervasive activities of illegal miners in Nigeria, is </w:t>
      </w:r>
      <w:r>
        <w:rPr>
          <w:i/>
        </w:rPr>
        <w:t>inter alia</w:t>
      </w:r>
      <w:r>
        <w:rPr/>
        <w:t>, not unrelated to the lack of a sanction regime in the N.M.M.A for their illegal activities. This therefore, does not encourage deterrence of those who may want to join the band wagon.</w:t>
      </w:r>
    </w:p>
    <w:p>
      <w:pPr>
        <w:pStyle w:val="ListParagraph"/>
        <w:numPr>
          <w:ilvl w:val="0"/>
          <w:numId w:val="37"/>
        </w:numPr>
        <w:tabs>
          <w:tab w:pos="783" w:val="left" w:leader="none"/>
        </w:tabs>
        <w:spacing w:line="480" w:lineRule="auto" w:before="240" w:after="0"/>
        <w:ind w:left="400" w:right="519" w:firstLine="0"/>
        <w:jc w:val="both"/>
        <w:rPr>
          <w:sz w:val="24"/>
        </w:rPr>
      </w:pPr>
      <w:r>
        <w:rPr>
          <w:b/>
          <w:sz w:val="24"/>
        </w:rPr>
        <w:t>Contradictions in Sanctions Regime in Legislations:</w:t>
      </w:r>
      <w:r>
        <w:rPr>
          <w:sz w:val="24"/>
        </w:rPr>
        <w:t>There are apparent contradictions in relevant legislations and regulations in the sanctions specified for breaches and infractions of</w:t>
      </w:r>
      <w:r>
        <w:rPr>
          <w:spacing w:val="40"/>
          <w:sz w:val="24"/>
        </w:rPr>
        <w:t> </w:t>
      </w:r>
      <w:r>
        <w:rPr>
          <w:sz w:val="24"/>
        </w:rPr>
        <w:t>their provisions. An example is the different sanctions for the deposit or dealing in harmful</w:t>
      </w:r>
      <w:r>
        <w:rPr>
          <w:spacing w:val="40"/>
          <w:sz w:val="24"/>
        </w:rPr>
        <w:t> </w:t>
      </w:r>
      <w:r>
        <w:rPr>
          <w:sz w:val="24"/>
        </w:rPr>
        <w:t>wastes or hazardous substances stated inthe Harmful Waste (Special Criminal Provisions, etc.) Act</w:t>
      </w:r>
      <w:r>
        <w:rPr>
          <w:spacing w:val="11"/>
          <w:sz w:val="24"/>
        </w:rPr>
        <w:t> </w:t>
      </w:r>
      <w:r>
        <w:rPr>
          <w:sz w:val="24"/>
        </w:rPr>
        <w:t>on</w:t>
      </w:r>
      <w:r>
        <w:rPr>
          <w:spacing w:val="13"/>
          <w:sz w:val="24"/>
        </w:rPr>
        <w:t> </w:t>
      </w:r>
      <w:r>
        <w:rPr>
          <w:sz w:val="24"/>
        </w:rPr>
        <w:t>the</w:t>
      </w:r>
      <w:r>
        <w:rPr>
          <w:spacing w:val="12"/>
          <w:sz w:val="24"/>
        </w:rPr>
        <w:t> </w:t>
      </w:r>
      <w:r>
        <w:rPr>
          <w:sz w:val="24"/>
        </w:rPr>
        <w:t>one</w:t>
      </w:r>
      <w:r>
        <w:rPr>
          <w:spacing w:val="12"/>
          <w:sz w:val="24"/>
        </w:rPr>
        <w:t> </w:t>
      </w:r>
      <w:r>
        <w:rPr>
          <w:sz w:val="24"/>
        </w:rPr>
        <w:t>hand</w:t>
      </w:r>
      <w:r>
        <w:rPr>
          <w:spacing w:val="14"/>
          <w:sz w:val="24"/>
        </w:rPr>
        <w:t> </w:t>
      </w:r>
      <w:r>
        <w:rPr>
          <w:sz w:val="24"/>
        </w:rPr>
        <w:t>and</w:t>
      </w:r>
      <w:r>
        <w:rPr>
          <w:spacing w:val="15"/>
          <w:sz w:val="24"/>
        </w:rPr>
        <w:t> </w:t>
      </w:r>
      <w:r>
        <w:rPr>
          <w:sz w:val="24"/>
        </w:rPr>
        <w:t>the</w:t>
      </w:r>
      <w:r>
        <w:rPr>
          <w:spacing w:val="12"/>
          <w:sz w:val="24"/>
        </w:rPr>
        <w:t> </w:t>
      </w:r>
      <w:r>
        <w:rPr>
          <w:sz w:val="24"/>
        </w:rPr>
        <w:t>NESREA</w:t>
      </w:r>
      <w:r>
        <w:rPr>
          <w:spacing w:val="12"/>
          <w:sz w:val="24"/>
        </w:rPr>
        <w:t> </w:t>
      </w:r>
      <w:r>
        <w:rPr>
          <w:sz w:val="24"/>
        </w:rPr>
        <w:t>Act</w:t>
      </w:r>
      <w:r>
        <w:rPr>
          <w:spacing w:val="13"/>
          <w:sz w:val="24"/>
        </w:rPr>
        <w:t> </w:t>
      </w:r>
      <w:r>
        <w:rPr>
          <w:sz w:val="24"/>
        </w:rPr>
        <w:t>on</w:t>
      </w:r>
      <w:r>
        <w:rPr>
          <w:spacing w:val="14"/>
          <w:sz w:val="24"/>
        </w:rPr>
        <w:t> </w:t>
      </w:r>
      <w:r>
        <w:rPr>
          <w:sz w:val="24"/>
        </w:rPr>
        <w:t>the</w:t>
      </w:r>
      <w:r>
        <w:rPr>
          <w:spacing w:val="12"/>
          <w:sz w:val="24"/>
        </w:rPr>
        <w:t> </w:t>
      </w:r>
      <w:r>
        <w:rPr>
          <w:sz w:val="24"/>
        </w:rPr>
        <w:t>other;</w:t>
      </w:r>
      <w:r>
        <w:rPr>
          <w:spacing w:val="13"/>
          <w:sz w:val="24"/>
        </w:rPr>
        <w:t> </w:t>
      </w:r>
      <w:r>
        <w:rPr>
          <w:sz w:val="24"/>
        </w:rPr>
        <w:t>for</w:t>
      </w:r>
      <w:r>
        <w:rPr>
          <w:spacing w:val="11"/>
          <w:sz w:val="24"/>
        </w:rPr>
        <w:t> </w:t>
      </w:r>
      <w:r>
        <w:rPr>
          <w:sz w:val="24"/>
        </w:rPr>
        <w:t>the</w:t>
      </w:r>
      <w:r>
        <w:rPr>
          <w:spacing w:val="13"/>
          <w:sz w:val="24"/>
        </w:rPr>
        <w:t> </w:t>
      </w:r>
      <w:r>
        <w:rPr>
          <w:sz w:val="24"/>
        </w:rPr>
        <w:t>same</w:t>
      </w:r>
      <w:r>
        <w:rPr>
          <w:spacing w:val="12"/>
          <w:sz w:val="24"/>
        </w:rPr>
        <w:t> </w:t>
      </w:r>
      <w:r>
        <w:rPr>
          <w:sz w:val="24"/>
        </w:rPr>
        <w:t>or</w:t>
      </w:r>
      <w:r>
        <w:rPr>
          <w:spacing w:val="14"/>
          <w:sz w:val="24"/>
        </w:rPr>
        <w:t> </w:t>
      </w:r>
      <w:r>
        <w:rPr>
          <w:sz w:val="24"/>
        </w:rPr>
        <w:t>almost</w:t>
      </w:r>
      <w:r>
        <w:rPr>
          <w:spacing w:val="13"/>
          <w:sz w:val="24"/>
        </w:rPr>
        <w:t> </w:t>
      </w:r>
      <w:r>
        <w:rPr>
          <w:sz w:val="24"/>
        </w:rPr>
        <w:t>similar</w:t>
      </w:r>
      <w:r>
        <w:rPr>
          <w:spacing w:val="12"/>
          <w:sz w:val="24"/>
        </w:rPr>
        <w:t> </w:t>
      </w:r>
      <w:r>
        <w:rPr>
          <w:spacing w:val="-2"/>
          <w:sz w:val="24"/>
        </w:rPr>
        <w:t>offences</w:t>
      </w:r>
    </w:p>
    <w:p>
      <w:pPr>
        <w:spacing w:after="0" w:line="480" w:lineRule="auto"/>
        <w:jc w:val="both"/>
        <w:rPr>
          <w:sz w:val="24"/>
        </w:rPr>
        <w:sectPr>
          <w:pgSz w:w="12240" w:h="15840"/>
          <w:pgMar w:header="0" w:footer="1012" w:top="1360" w:bottom="1200" w:left="1040" w:right="860"/>
        </w:sectPr>
      </w:pPr>
    </w:p>
    <w:p>
      <w:pPr>
        <w:pStyle w:val="BodyText"/>
        <w:spacing w:line="480" w:lineRule="auto" w:before="72"/>
        <w:ind w:left="400" w:right="524"/>
        <w:jc w:val="both"/>
      </w:pPr>
      <w:r>
        <w:rPr/>
        <w:t>under the said Acts. Under the NESREA Act, the penalty for such criminal acts in certain cases ranged from a fine not exceeding N 1,000,000.00 or imprisonment for a term not exceeding 5 years. Whereas, under the Harmful Wastes (Special Criminal Procedure etc.) Act, the penalty for most of the offences upon conviction is lifeimprisonment.</w:t>
      </w:r>
    </w:p>
    <w:p>
      <w:pPr>
        <w:pStyle w:val="BodyText"/>
        <w:spacing w:line="480" w:lineRule="auto" w:before="240"/>
        <w:ind w:left="400" w:right="519"/>
        <w:jc w:val="both"/>
      </w:pPr>
      <w:r>
        <w:rPr/>
        <w:t>There</w:t>
      </w:r>
      <w:r>
        <w:rPr>
          <w:spacing w:val="-3"/>
        </w:rPr>
        <w:t> </w:t>
      </w:r>
      <w:r>
        <w:rPr/>
        <w:t>is</w:t>
      </w:r>
      <w:r>
        <w:rPr>
          <w:spacing w:val="-2"/>
        </w:rPr>
        <w:t> </w:t>
      </w:r>
      <w:r>
        <w:rPr/>
        <w:t>urgent</w:t>
      </w:r>
      <w:r>
        <w:rPr>
          <w:spacing w:val="-1"/>
        </w:rPr>
        <w:t> </w:t>
      </w:r>
      <w:r>
        <w:rPr/>
        <w:t>need</w:t>
      </w:r>
      <w:r>
        <w:rPr>
          <w:spacing w:val="-1"/>
        </w:rPr>
        <w:t> </w:t>
      </w:r>
      <w:r>
        <w:rPr/>
        <w:t>for</w:t>
      </w:r>
      <w:r>
        <w:rPr>
          <w:spacing w:val="-3"/>
        </w:rPr>
        <w:t> </w:t>
      </w:r>
      <w:r>
        <w:rPr/>
        <w:t>reconciliation</w:t>
      </w:r>
      <w:r>
        <w:rPr>
          <w:spacing w:val="-3"/>
        </w:rPr>
        <w:t> </w:t>
      </w:r>
      <w:r>
        <w:rPr/>
        <w:t>and</w:t>
      </w:r>
      <w:r>
        <w:rPr>
          <w:spacing w:val="-2"/>
        </w:rPr>
        <w:t> </w:t>
      </w:r>
      <w:r>
        <w:rPr/>
        <w:t>amendment</w:t>
      </w:r>
      <w:r>
        <w:rPr>
          <w:spacing w:val="-3"/>
        </w:rPr>
        <w:t> </w:t>
      </w:r>
      <w:r>
        <w:rPr/>
        <w:t>of</w:t>
      </w:r>
      <w:r>
        <w:rPr>
          <w:spacing w:val="-4"/>
        </w:rPr>
        <w:t> </w:t>
      </w:r>
      <w:r>
        <w:rPr/>
        <w:t>these</w:t>
      </w:r>
      <w:r>
        <w:rPr>
          <w:spacing w:val="-4"/>
        </w:rPr>
        <w:t> </w:t>
      </w:r>
      <w:r>
        <w:rPr/>
        <w:t>laws</w:t>
      </w:r>
      <w:r>
        <w:rPr>
          <w:spacing w:val="-1"/>
        </w:rPr>
        <w:t> </w:t>
      </w:r>
      <w:r>
        <w:rPr/>
        <w:t>as</w:t>
      </w:r>
      <w:r>
        <w:rPr>
          <w:spacing w:val="-1"/>
        </w:rPr>
        <w:t> </w:t>
      </w:r>
      <w:r>
        <w:rPr/>
        <w:t>deemed</w:t>
      </w:r>
      <w:r>
        <w:rPr>
          <w:spacing w:val="-3"/>
        </w:rPr>
        <w:t> </w:t>
      </w:r>
      <w:r>
        <w:rPr/>
        <w:t>appropriate</w:t>
      </w:r>
      <w:r>
        <w:rPr>
          <w:spacing w:val="-3"/>
        </w:rPr>
        <w:t> </w:t>
      </w:r>
      <w:r>
        <w:rPr/>
        <w:t>in</w:t>
      </w:r>
      <w:r>
        <w:rPr>
          <w:spacing w:val="-1"/>
        </w:rPr>
        <w:t> </w:t>
      </w:r>
      <w:r>
        <w:rPr/>
        <w:t>the circumstances; since the current regime of conflict of provisions does not allow for a harmonized enforcement focus contributing</w:t>
      </w:r>
      <w:r>
        <w:rPr>
          <w:spacing w:val="-2"/>
        </w:rPr>
        <w:t> </w:t>
      </w:r>
      <w:r>
        <w:rPr/>
        <w:t>to the</w:t>
      </w:r>
      <w:r>
        <w:rPr>
          <w:spacing w:val="-1"/>
        </w:rPr>
        <w:t> </w:t>
      </w:r>
      <w:r>
        <w:rPr/>
        <w:t>ravage</w:t>
      </w:r>
      <w:r>
        <w:rPr>
          <w:spacing w:val="-1"/>
        </w:rPr>
        <w:t> </w:t>
      </w:r>
      <w:r>
        <w:rPr/>
        <w:t>of</w:t>
      </w:r>
      <w:r>
        <w:rPr>
          <w:spacing w:val="-1"/>
        </w:rPr>
        <w:t> </w:t>
      </w:r>
      <w:r>
        <w:rPr/>
        <w:t>environmental degradation by</w:t>
      </w:r>
      <w:r>
        <w:rPr>
          <w:spacing w:val="-5"/>
        </w:rPr>
        <w:t> </w:t>
      </w:r>
      <w:r>
        <w:rPr/>
        <w:t>the</w:t>
      </w:r>
      <w:r>
        <w:rPr>
          <w:spacing w:val="-1"/>
        </w:rPr>
        <w:t> </w:t>
      </w:r>
      <w:r>
        <w:rPr/>
        <w:t>mining</w:t>
      </w:r>
      <w:r>
        <w:rPr>
          <w:spacing w:val="-2"/>
        </w:rPr>
        <w:t> </w:t>
      </w:r>
      <w:r>
        <w:rPr/>
        <w:t>of</w:t>
      </w:r>
      <w:r>
        <w:rPr>
          <w:spacing w:val="-1"/>
        </w:rPr>
        <w:t> </w:t>
      </w:r>
      <w:r>
        <w:rPr/>
        <w:t>solid minerals</w:t>
      </w:r>
      <w:r>
        <w:rPr>
          <w:spacing w:val="-1"/>
        </w:rPr>
        <w:t> </w:t>
      </w:r>
      <w:r>
        <w:rPr/>
        <w:t>in</w:t>
      </w:r>
      <w:r>
        <w:rPr>
          <w:spacing w:val="-1"/>
        </w:rPr>
        <w:t> </w:t>
      </w:r>
      <w:r>
        <w:rPr/>
        <w:t>Nigeria.</w:t>
      </w:r>
      <w:r>
        <w:rPr>
          <w:spacing w:val="-1"/>
        </w:rPr>
        <w:t> </w:t>
      </w:r>
      <w:r>
        <w:rPr/>
        <w:t>Furthermore,</w:t>
      </w:r>
      <w:r>
        <w:rPr>
          <w:spacing w:val="-1"/>
        </w:rPr>
        <w:t> </w:t>
      </w:r>
      <w:r>
        <w:rPr/>
        <w:t>the</w:t>
      </w:r>
      <w:r>
        <w:rPr>
          <w:spacing w:val="-2"/>
        </w:rPr>
        <w:t> </w:t>
      </w:r>
      <w:r>
        <w:rPr/>
        <w:t>sanction</w:t>
      </w:r>
      <w:r>
        <w:rPr>
          <w:spacing w:val="-1"/>
        </w:rPr>
        <w:t> </w:t>
      </w:r>
      <w:r>
        <w:rPr/>
        <w:t>regime</w:t>
      </w:r>
      <w:r>
        <w:rPr>
          <w:spacing w:val="-2"/>
        </w:rPr>
        <w:t> </w:t>
      </w:r>
      <w:r>
        <w:rPr/>
        <w:t>set</w:t>
      </w:r>
      <w:r>
        <w:rPr>
          <w:spacing w:val="-1"/>
        </w:rPr>
        <w:t> </w:t>
      </w:r>
      <w:r>
        <w:rPr/>
        <w:t>out</w:t>
      </w:r>
      <w:r>
        <w:rPr>
          <w:spacing w:val="-3"/>
        </w:rPr>
        <w:t> </w:t>
      </w:r>
      <w:r>
        <w:rPr/>
        <w:t>in</w:t>
      </w:r>
      <w:r>
        <w:rPr>
          <w:spacing w:val="-1"/>
        </w:rPr>
        <w:t> </w:t>
      </w:r>
      <w:r>
        <w:rPr/>
        <w:t>section</w:t>
      </w:r>
      <w:r>
        <w:rPr>
          <w:spacing w:val="-1"/>
        </w:rPr>
        <w:t> </w:t>
      </w:r>
      <w:r>
        <w:rPr/>
        <w:t>16(1)</w:t>
      </w:r>
      <w:r>
        <w:rPr>
          <w:spacing w:val="-2"/>
        </w:rPr>
        <w:t> </w:t>
      </w:r>
      <w:r>
        <w:rPr/>
        <w:t>of</w:t>
      </w:r>
      <w:r>
        <w:rPr>
          <w:spacing w:val="-2"/>
        </w:rPr>
        <w:t> </w:t>
      </w:r>
      <w:r>
        <w:rPr/>
        <w:t>the</w:t>
      </w:r>
      <w:r>
        <w:rPr>
          <w:spacing w:val="-2"/>
        </w:rPr>
        <w:t> </w:t>
      </w:r>
      <w:r>
        <w:rPr/>
        <w:t>NEITI</w:t>
      </w:r>
      <w:r>
        <w:rPr>
          <w:spacing w:val="-7"/>
        </w:rPr>
        <w:t> </w:t>
      </w:r>
      <w:r>
        <w:rPr/>
        <w:t>Act</w:t>
      </w:r>
      <w:r>
        <w:rPr>
          <w:spacing w:val="-1"/>
        </w:rPr>
        <w:t> </w:t>
      </w:r>
      <w:r>
        <w:rPr/>
        <w:t>of N30,000,000.00 for giving false information or report or statement of account to the Federal Government</w:t>
      </w:r>
      <w:r>
        <w:rPr>
          <w:spacing w:val="-1"/>
        </w:rPr>
        <w:t> </w:t>
      </w:r>
      <w:r>
        <w:rPr/>
        <w:t>or</w:t>
      </w:r>
      <w:r>
        <w:rPr>
          <w:spacing w:val="-2"/>
        </w:rPr>
        <w:t> </w:t>
      </w:r>
      <w:r>
        <w:rPr/>
        <w:t>its</w:t>
      </w:r>
      <w:r>
        <w:rPr>
          <w:spacing w:val="-1"/>
        </w:rPr>
        <w:t> </w:t>
      </w:r>
      <w:r>
        <w:rPr/>
        <w:t>agency</w:t>
      </w:r>
      <w:r>
        <w:rPr>
          <w:spacing w:val="-4"/>
        </w:rPr>
        <w:t> </w:t>
      </w:r>
      <w:r>
        <w:rPr/>
        <w:t>which results</w:t>
      </w:r>
      <w:r>
        <w:rPr>
          <w:spacing w:val="-1"/>
        </w:rPr>
        <w:t> </w:t>
      </w:r>
      <w:r>
        <w:rPr/>
        <w:t>in</w:t>
      </w:r>
      <w:r>
        <w:rPr>
          <w:spacing w:val="-1"/>
        </w:rPr>
        <w:t> </w:t>
      </w:r>
      <w:r>
        <w:rPr/>
        <w:t>underpayment</w:t>
      </w:r>
      <w:r>
        <w:rPr>
          <w:spacing w:val="-1"/>
        </w:rPr>
        <w:t> </w:t>
      </w:r>
      <w:r>
        <w:rPr/>
        <w:t>or</w:t>
      </w:r>
      <w:r>
        <w:rPr>
          <w:spacing w:val="-2"/>
        </w:rPr>
        <w:t> </w:t>
      </w:r>
      <w:r>
        <w:rPr/>
        <w:t>non-payment of</w:t>
      </w:r>
      <w:r>
        <w:rPr>
          <w:spacing w:val="-2"/>
        </w:rPr>
        <w:t> </w:t>
      </w:r>
      <w:r>
        <w:rPr/>
        <w:t>accruable revenue</w:t>
      </w:r>
      <w:r>
        <w:rPr>
          <w:spacing w:val="-2"/>
        </w:rPr>
        <w:t> </w:t>
      </w:r>
      <w:r>
        <w:rPr/>
        <w:t>to the Federal Government contradicts the provisions of section 133 of the Nigerian Minerals and Mining Act which specified a sanction of N20,000,000.00 for a similar offence set out in section 131(c) of the same Act.</w:t>
      </w:r>
    </w:p>
    <w:p>
      <w:pPr>
        <w:pStyle w:val="ListParagraph"/>
        <w:numPr>
          <w:ilvl w:val="0"/>
          <w:numId w:val="37"/>
        </w:numPr>
        <w:tabs>
          <w:tab w:pos="888" w:val="left" w:leader="none"/>
        </w:tabs>
        <w:spacing w:line="480" w:lineRule="auto" w:before="242" w:after="0"/>
        <w:ind w:left="400" w:right="529" w:firstLine="0"/>
        <w:jc w:val="both"/>
        <w:rPr>
          <w:sz w:val="24"/>
        </w:rPr>
      </w:pPr>
      <w:r>
        <w:rPr>
          <w:b/>
          <w:sz w:val="24"/>
        </w:rPr>
        <w:t>Poor Enforcement of Laws and Regulations and Constraintsto Enforcement: </w:t>
      </w:r>
      <w:r>
        <w:rPr>
          <w:sz w:val="24"/>
        </w:rPr>
        <w:t>The problem or challenge with the Country is not much of the inadequacies or lack of relevant laws for protection of the environment from degradation by mining of solid minerals but mainly as a result of lack of enforcement of laws and regulations. For example in certain cases, projects or mining activities have been commenced without the requisite conduct of the mandatory environmental impact assessment as prescribed by the provisions of extant laws of the Country. This undermines the herculean task of protection of the environment from degradation by</w:t>
      </w:r>
      <w:r>
        <w:rPr>
          <w:spacing w:val="-3"/>
          <w:sz w:val="24"/>
        </w:rPr>
        <w:t> </w:t>
      </w:r>
      <w:r>
        <w:rPr>
          <w:sz w:val="24"/>
        </w:rPr>
        <w:t>mining of solid minerals.The issue of non-enforcement of some of the provisions of laws and regulations examined in this thesisis also portrayed by the litany of un-remedied, un-reclaimed and un- restored</w:t>
      </w:r>
      <w:r>
        <w:rPr>
          <w:spacing w:val="8"/>
          <w:sz w:val="24"/>
        </w:rPr>
        <w:t> </w:t>
      </w:r>
      <w:r>
        <w:rPr>
          <w:sz w:val="24"/>
        </w:rPr>
        <w:t>mining</w:t>
      </w:r>
      <w:r>
        <w:rPr>
          <w:spacing w:val="9"/>
          <w:sz w:val="24"/>
        </w:rPr>
        <w:t> </w:t>
      </w:r>
      <w:r>
        <w:rPr>
          <w:sz w:val="24"/>
        </w:rPr>
        <w:t>sites</w:t>
      </w:r>
      <w:r>
        <w:rPr>
          <w:i/>
          <w:sz w:val="24"/>
        </w:rPr>
        <w:t>.</w:t>
      </w:r>
      <w:r>
        <w:rPr>
          <w:i/>
          <w:spacing w:val="12"/>
          <w:sz w:val="24"/>
        </w:rPr>
        <w:t> </w:t>
      </w:r>
      <w:r>
        <w:rPr>
          <w:sz w:val="24"/>
        </w:rPr>
        <w:t>Non-enforcement</w:t>
      </w:r>
      <w:r>
        <w:rPr>
          <w:spacing w:val="10"/>
          <w:sz w:val="24"/>
        </w:rPr>
        <w:t> </w:t>
      </w:r>
      <w:r>
        <w:rPr>
          <w:sz w:val="24"/>
        </w:rPr>
        <w:t>of</w:t>
      </w:r>
      <w:r>
        <w:rPr>
          <w:spacing w:val="11"/>
          <w:sz w:val="24"/>
        </w:rPr>
        <w:t> </w:t>
      </w:r>
      <w:r>
        <w:rPr>
          <w:sz w:val="24"/>
        </w:rPr>
        <w:t>laws</w:t>
      </w:r>
      <w:r>
        <w:rPr>
          <w:spacing w:val="11"/>
          <w:sz w:val="24"/>
        </w:rPr>
        <w:t> </w:t>
      </w:r>
      <w:r>
        <w:rPr>
          <w:sz w:val="24"/>
        </w:rPr>
        <w:t>results</w:t>
      </w:r>
      <w:r>
        <w:rPr>
          <w:spacing w:val="12"/>
          <w:sz w:val="24"/>
        </w:rPr>
        <w:t> </w:t>
      </w:r>
      <w:r>
        <w:rPr>
          <w:sz w:val="24"/>
        </w:rPr>
        <w:t>in</w:t>
      </w:r>
      <w:r>
        <w:rPr>
          <w:spacing w:val="11"/>
          <w:sz w:val="24"/>
        </w:rPr>
        <w:t> </w:t>
      </w:r>
      <w:r>
        <w:rPr>
          <w:sz w:val="24"/>
        </w:rPr>
        <w:t>the</w:t>
      </w:r>
      <w:r>
        <w:rPr>
          <w:spacing w:val="11"/>
          <w:sz w:val="24"/>
        </w:rPr>
        <w:t> </w:t>
      </w:r>
      <w:r>
        <w:rPr>
          <w:sz w:val="24"/>
        </w:rPr>
        <w:t>waste</w:t>
      </w:r>
      <w:r>
        <w:rPr>
          <w:spacing w:val="11"/>
          <w:sz w:val="24"/>
        </w:rPr>
        <w:t> </w:t>
      </w:r>
      <w:r>
        <w:rPr>
          <w:sz w:val="24"/>
        </w:rPr>
        <w:t>of</w:t>
      </w:r>
      <w:r>
        <w:rPr>
          <w:spacing w:val="11"/>
          <w:sz w:val="24"/>
        </w:rPr>
        <w:t> </w:t>
      </w:r>
      <w:r>
        <w:rPr>
          <w:sz w:val="24"/>
        </w:rPr>
        <w:t>tax</w:t>
      </w:r>
      <w:r>
        <w:rPr>
          <w:spacing w:val="12"/>
          <w:sz w:val="24"/>
        </w:rPr>
        <w:t> </w:t>
      </w:r>
      <w:r>
        <w:rPr>
          <w:sz w:val="24"/>
        </w:rPr>
        <w:t>payers</w:t>
      </w:r>
      <w:r>
        <w:rPr>
          <w:spacing w:val="11"/>
          <w:sz w:val="24"/>
        </w:rPr>
        <w:t> </w:t>
      </w:r>
      <w:r>
        <w:rPr>
          <w:sz w:val="24"/>
        </w:rPr>
        <w:t>fund</w:t>
      </w:r>
      <w:r>
        <w:rPr>
          <w:spacing w:val="13"/>
          <w:sz w:val="24"/>
        </w:rPr>
        <w:t> </w:t>
      </w:r>
      <w:r>
        <w:rPr>
          <w:sz w:val="24"/>
        </w:rPr>
        <w:t>and</w:t>
      </w:r>
      <w:r>
        <w:rPr>
          <w:spacing w:val="11"/>
          <w:sz w:val="24"/>
        </w:rPr>
        <w:t> </w:t>
      </w:r>
      <w:r>
        <w:rPr>
          <w:spacing w:val="-4"/>
          <w:sz w:val="24"/>
        </w:rPr>
        <w:t>man-</w:t>
      </w:r>
    </w:p>
    <w:p>
      <w:pPr>
        <w:spacing w:after="0" w:line="480" w:lineRule="auto"/>
        <w:jc w:val="both"/>
        <w:rPr>
          <w:sz w:val="24"/>
        </w:rPr>
        <w:sectPr>
          <w:pgSz w:w="12240" w:h="15840"/>
          <w:pgMar w:header="0" w:footer="1012" w:top="1360" w:bottom="1200" w:left="1040" w:right="860"/>
        </w:sectPr>
      </w:pPr>
    </w:p>
    <w:p>
      <w:pPr>
        <w:pStyle w:val="BodyText"/>
        <w:spacing w:line="480" w:lineRule="auto" w:before="72"/>
        <w:ind w:left="400" w:right="527"/>
        <w:jc w:val="both"/>
      </w:pPr>
      <w:r>
        <w:rPr/>
        <w:t>hours,it diminishes critical societal values, encourages and breeds corruption and translates inthe continued under-development of the Country.</w:t>
      </w:r>
    </w:p>
    <w:p>
      <w:pPr>
        <w:pStyle w:val="BodyText"/>
        <w:spacing w:line="480" w:lineRule="auto" w:before="240"/>
        <w:ind w:left="400" w:right="527"/>
        <w:jc w:val="both"/>
      </w:pPr>
      <w:r>
        <w:rPr/>
        <w:t>The powers given to relevant institutions particularly NESREA for the protection of the environment by the mining of solid minerals are wide. However, the exercise of these powers have been clogged by the constraint of inadequate budgetary allocation,</w:t>
      </w:r>
      <w:r>
        <w:rPr>
          <w:vertAlign w:val="superscript"/>
        </w:rPr>
        <w:t>946</w:t>
      </w:r>
      <w:r>
        <w:rPr>
          <w:vertAlign w:val="baseline"/>
        </w:rPr>
        <w:t> lack of standard laboratories, insufficient Personal Protection Equipment (PPE),</w:t>
      </w:r>
      <w:r>
        <w:rPr>
          <w:vertAlign w:val="superscript"/>
        </w:rPr>
        <w:t>947</w:t>
      </w:r>
      <w:r>
        <w:rPr>
          <w:vertAlign w:val="baseline"/>
        </w:rPr>
        <w:t> use of inappropriate</w:t>
      </w:r>
      <w:r>
        <w:rPr>
          <w:spacing w:val="40"/>
          <w:vertAlign w:val="baseline"/>
        </w:rPr>
        <w:t> </w:t>
      </w:r>
      <w:r>
        <w:rPr>
          <w:vertAlign w:val="baseline"/>
        </w:rPr>
        <w:t>technology for enforcing compliance and the lack of trained manpower in critical numbers. This results in inadequate or improperenforcement of regulatory laws.Also, the lack of inertia and ineptitude of relevant regulatory authorities and agencies of government saddled with the responsibility</w:t>
      </w:r>
      <w:r>
        <w:rPr>
          <w:spacing w:val="-5"/>
          <w:vertAlign w:val="baseline"/>
        </w:rPr>
        <w:t> </w:t>
      </w:r>
      <w:r>
        <w:rPr>
          <w:vertAlign w:val="baseline"/>
        </w:rPr>
        <w:t>of enlightenment and enforcement of relevant laws, are constraints to enforcement.</w:t>
      </w:r>
    </w:p>
    <w:p>
      <w:pPr>
        <w:pStyle w:val="BodyText"/>
        <w:spacing w:line="480" w:lineRule="auto" w:before="241"/>
        <w:ind w:left="400" w:right="532"/>
        <w:jc w:val="both"/>
      </w:pPr>
      <w:r>
        <w:rPr/>
        <w:t>In addition, unclear provisions of some laws and regulations have constituted clogs and bane to the enforcement of their provisions. Some of the</w:t>
      </w:r>
      <w:r>
        <w:rPr>
          <w:spacing w:val="-1"/>
        </w:rPr>
        <w:t> </w:t>
      </w:r>
      <w:r>
        <w:rPr/>
        <w:t>examples of these provisions include but are not limited to the provisions of sections 46(2), 131, 133 of the N.M.M.A in relation to the vexed</w:t>
      </w:r>
      <w:r>
        <w:rPr>
          <w:spacing w:val="40"/>
        </w:rPr>
        <w:t> </w:t>
      </w:r>
      <w:r>
        <w:rPr/>
        <w:t>issue of illegal mining and lack of sanctions regime thereof, the provision of the Explosives Act and the use of the ambiguous appellation “Minister responsible for explosives”.</w:t>
      </w:r>
    </w:p>
    <w:p>
      <w:pPr>
        <w:pStyle w:val="ListParagraph"/>
        <w:numPr>
          <w:ilvl w:val="0"/>
          <w:numId w:val="37"/>
        </w:numPr>
        <w:tabs>
          <w:tab w:pos="745" w:val="left" w:leader="none"/>
        </w:tabs>
        <w:spacing w:line="480" w:lineRule="auto" w:before="241" w:after="0"/>
        <w:ind w:left="400" w:right="532" w:firstLine="0"/>
        <w:jc w:val="both"/>
        <w:rPr>
          <w:sz w:val="22"/>
        </w:rPr>
      </w:pPr>
      <w:r>
        <w:rPr/>
        <mc:AlternateContent>
          <mc:Choice Requires="wps">
            <w:drawing>
              <wp:anchor distT="0" distB="0" distL="0" distR="0" allowOverlap="1" layoutInCell="1" locked="0" behindDoc="1" simplePos="0" relativeHeight="487754752">
                <wp:simplePos x="0" y="0"/>
                <wp:positionH relativeFrom="page">
                  <wp:posOffset>914704</wp:posOffset>
                </wp:positionH>
                <wp:positionV relativeFrom="paragraph">
                  <wp:posOffset>2289113</wp:posOffset>
                </wp:positionV>
                <wp:extent cx="1829435" cy="9525"/>
                <wp:effectExtent l="0" t="0" r="0" b="0"/>
                <wp:wrapTopAndBottom/>
                <wp:docPr id="430" name="Graphic 430"/>
                <wp:cNvGraphicFramePr>
                  <a:graphicFrameLocks/>
                </wp:cNvGraphicFramePr>
                <a:graphic>
                  <a:graphicData uri="http://schemas.microsoft.com/office/word/2010/wordprocessingShape">
                    <wps:wsp>
                      <wps:cNvPr id="430" name="Graphic 4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0.245193pt;width:144.020pt;height:.71997pt;mso-position-horizontal-relative:page;mso-position-vertical-relative:paragraph;z-index:-15561728;mso-wrap-distance-left:0;mso-wrap-distance-right:0" id="docshape398" filled="true" fillcolor="#000000" stroked="false">
                <v:fill type="solid"/>
                <w10:wrap type="topAndBottom"/>
              </v:rect>
            </w:pict>
          </mc:Fallback>
        </mc:AlternateContent>
      </w:r>
      <w:r>
        <w:rPr>
          <w:b/>
          <w:sz w:val="24"/>
        </w:rPr>
        <w:t>Overlap of Powers and InadequateCoordination and Collaboration between and amongst Stakeholders:</w:t>
      </w:r>
      <w:r>
        <w:rPr>
          <w:sz w:val="24"/>
        </w:rPr>
        <w:t>The powers of the Minister of Mines and Steel Development and that of the Minister of Environment on the crucial matter of the protection of the environment from degradation by mining of solid minerals overlap; there is the need for proper liaison and coordination between these Ministers. While the NESREA Act empowers the Minister of Environment</w:t>
      </w:r>
      <w:r>
        <w:rPr>
          <w:spacing w:val="21"/>
          <w:sz w:val="24"/>
        </w:rPr>
        <w:t> </w:t>
      </w:r>
      <w:r>
        <w:rPr>
          <w:sz w:val="24"/>
        </w:rPr>
        <w:t>to</w:t>
      </w:r>
      <w:r>
        <w:rPr>
          <w:spacing w:val="23"/>
          <w:sz w:val="24"/>
        </w:rPr>
        <w:t> </w:t>
      </w:r>
      <w:r>
        <w:rPr>
          <w:sz w:val="24"/>
        </w:rPr>
        <w:t>make</w:t>
      </w:r>
      <w:r>
        <w:rPr>
          <w:spacing w:val="22"/>
          <w:sz w:val="24"/>
        </w:rPr>
        <w:t> </w:t>
      </w:r>
      <w:r>
        <w:rPr>
          <w:sz w:val="24"/>
        </w:rPr>
        <w:t>Regulations</w:t>
      </w:r>
      <w:r>
        <w:rPr>
          <w:spacing w:val="23"/>
          <w:sz w:val="24"/>
        </w:rPr>
        <w:t> </w:t>
      </w:r>
      <w:r>
        <w:rPr>
          <w:sz w:val="24"/>
        </w:rPr>
        <w:t>in</w:t>
      </w:r>
      <w:r>
        <w:rPr>
          <w:spacing w:val="24"/>
          <w:sz w:val="24"/>
        </w:rPr>
        <w:t> </w:t>
      </w:r>
      <w:r>
        <w:rPr>
          <w:sz w:val="24"/>
        </w:rPr>
        <w:t>relation</w:t>
      </w:r>
      <w:r>
        <w:rPr>
          <w:spacing w:val="23"/>
          <w:sz w:val="24"/>
        </w:rPr>
        <w:t> </w:t>
      </w:r>
      <w:r>
        <w:rPr>
          <w:sz w:val="24"/>
        </w:rPr>
        <w:t>to</w:t>
      </w:r>
      <w:r>
        <w:rPr>
          <w:spacing w:val="26"/>
          <w:sz w:val="24"/>
        </w:rPr>
        <w:t> </w:t>
      </w:r>
      <w:r>
        <w:rPr>
          <w:sz w:val="24"/>
        </w:rPr>
        <w:t>matters</w:t>
      </w:r>
      <w:r>
        <w:rPr>
          <w:spacing w:val="23"/>
          <w:sz w:val="24"/>
        </w:rPr>
        <w:t> </w:t>
      </w:r>
      <w:r>
        <w:rPr>
          <w:sz w:val="24"/>
        </w:rPr>
        <w:t>concerning</w:t>
      </w:r>
      <w:r>
        <w:rPr>
          <w:spacing w:val="21"/>
          <w:sz w:val="24"/>
        </w:rPr>
        <w:t> </w:t>
      </w:r>
      <w:r>
        <w:rPr>
          <w:sz w:val="24"/>
        </w:rPr>
        <w:t>the</w:t>
      </w:r>
      <w:r>
        <w:rPr>
          <w:spacing w:val="24"/>
          <w:sz w:val="24"/>
        </w:rPr>
        <w:t> </w:t>
      </w:r>
      <w:r>
        <w:rPr>
          <w:sz w:val="24"/>
        </w:rPr>
        <w:t>environment</w:t>
      </w:r>
      <w:r>
        <w:rPr>
          <w:spacing w:val="24"/>
          <w:sz w:val="24"/>
        </w:rPr>
        <w:t> </w:t>
      </w:r>
      <w:r>
        <w:rPr>
          <w:spacing w:val="-2"/>
          <w:sz w:val="24"/>
        </w:rPr>
        <w:t>(including</w:t>
      </w:r>
    </w:p>
    <w:p>
      <w:pPr>
        <w:spacing w:line="243" w:lineRule="exact" w:before="102"/>
        <w:ind w:left="400" w:right="0" w:firstLine="0"/>
        <w:jc w:val="left"/>
        <w:rPr>
          <w:sz w:val="20"/>
        </w:rPr>
      </w:pPr>
      <w:r>
        <w:rPr>
          <w:rFonts w:ascii="Calibri"/>
          <w:sz w:val="20"/>
          <w:vertAlign w:val="superscript"/>
        </w:rPr>
        <w:t>946</w:t>
      </w:r>
      <w:r>
        <w:rPr>
          <w:sz w:val="20"/>
          <w:vertAlign w:val="baseline"/>
        </w:rPr>
        <w:t>Nesreanews</w:t>
      </w:r>
      <w:r>
        <w:rPr>
          <w:spacing w:val="-8"/>
          <w:sz w:val="20"/>
          <w:vertAlign w:val="baseline"/>
        </w:rPr>
        <w:t> </w:t>
      </w:r>
      <w:r>
        <w:rPr>
          <w:sz w:val="20"/>
          <w:vertAlign w:val="baseline"/>
        </w:rPr>
        <w:t>(2015),</w:t>
      </w:r>
      <w:r>
        <w:rPr>
          <w:spacing w:val="-6"/>
          <w:sz w:val="20"/>
          <w:vertAlign w:val="baseline"/>
        </w:rPr>
        <w:t> </w:t>
      </w:r>
      <w:r>
        <w:rPr>
          <w:sz w:val="20"/>
          <w:vertAlign w:val="baseline"/>
        </w:rPr>
        <w:t>vol</w:t>
      </w:r>
      <w:r>
        <w:rPr>
          <w:spacing w:val="-8"/>
          <w:sz w:val="20"/>
          <w:vertAlign w:val="baseline"/>
        </w:rPr>
        <w:t> </w:t>
      </w:r>
      <w:r>
        <w:rPr>
          <w:sz w:val="20"/>
          <w:vertAlign w:val="baseline"/>
        </w:rPr>
        <w:t>27</w:t>
      </w:r>
      <w:r>
        <w:rPr>
          <w:spacing w:val="-7"/>
          <w:sz w:val="20"/>
          <w:vertAlign w:val="baseline"/>
        </w:rPr>
        <w:t> </w:t>
      </w:r>
      <w:r>
        <w:rPr>
          <w:sz w:val="20"/>
          <w:vertAlign w:val="baseline"/>
        </w:rPr>
        <w:t>Jan-Apr,</w:t>
      </w:r>
      <w:r>
        <w:rPr>
          <w:spacing w:val="-6"/>
          <w:sz w:val="20"/>
          <w:vertAlign w:val="baseline"/>
        </w:rPr>
        <w:t> </w:t>
      </w:r>
      <w:r>
        <w:rPr>
          <w:spacing w:val="-5"/>
          <w:sz w:val="20"/>
          <w:vertAlign w:val="baseline"/>
        </w:rPr>
        <w:t>p.8</w:t>
      </w:r>
    </w:p>
    <w:p>
      <w:pPr>
        <w:spacing w:line="243" w:lineRule="exact" w:before="0"/>
        <w:ind w:left="400" w:right="0" w:firstLine="0"/>
        <w:jc w:val="left"/>
        <w:rPr>
          <w:sz w:val="20"/>
        </w:rPr>
      </w:pPr>
      <w:r>
        <w:rPr>
          <w:rFonts w:ascii="Calibri"/>
          <w:sz w:val="20"/>
          <w:vertAlign w:val="superscript"/>
        </w:rPr>
        <w:t>947</w:t>
      </w:r>
      <w:r>
        <w:rPr>
          <w:i/>
          <w:sz w:val="20"/>
          <w:vertAlign w:val="baseline"/>
        </w:rPr>
        <w:t>Ibid</w:t>
      </w:r>
      <w:r>
        <w:rPr>
          <w:sz w:val="20"/>
          <w:vertAlign w:val="baseline"/>
        </w:rPr>
        <w:t>,</w:t>
      </w:r>
      <w:r>
        <w:rPr>
          <w:spacing w:val="-7"/>
          <w:sz w:val="20"/>
          <w:vertAlign w:val="baseline"/>
        </w:rPr>
        <w:t> </w:t>
      </w:r>
      <w:r>
        <w:rPr>
          <w:spacing w:val="-4"/>
          <w:sz w:val="20"/>
          <w:vertAlign w:val="baseline"/>
        </w:rPr>
        <w:t>p.12</w:t>
      </w:r>
    </w:p>
    <w:p>
      <w:pPr>
        <w:spacing w:after="0" w:line="243" w:lineRule="exact"/>
        <w:jc w:val="left"/>
        <w:rPr>
          <w:sz w:val="20"/>
        </w:rPr>
        <w:sectPr>
          <w:pgSz w:w="12240" w:h="15840"/>
          <w:pgMar w:header="0" w:footer="1012" w:top="1360" w:bottom="1200" w:left="1040" w:right="860"/>
        </w:sectPr>
      </w:pPr>
    </w:p>
    <w:p>
      <w:pPr>
        <w:pStyle w:val="BodyText"/>
        <w:spacing w:line="480" w:lineRule="auto" w:before="72"/>
        <w:ind w:left="400" w:right="536"/>
        <w:jc w:val="both"/>
      </w:pPr>
      <w:r>
        <w:rPr/>
        <w:t>mining of solid minerals), the NMMA also gave powers to the Minister of Mines and Steel Development to make relevant Regulations too.</w:t>
      </w:r>
    </w:p>
    <w:p>
      <w:pPr>
        <w:pStyle w:val="BodyText"/>
        <w:spacing w:line="480" w:lineRule="auto" w:before="240"/>
        <w:ind w:left="400" w:right="532"/>
        <w:jc w:val="both"/>
      </w:pPr>
      <w:r>
        <w:rPr/>
        <w:t>The powers conferred by both the NESREA Act and the NMMA are wide. In the exercise of these powers, these Ministers have separately issued relevant Regulations which in certain instances almost cover the same issues. The need for constant liaison between the two Ministers and their respective ministries in order to avoid cases of regulatory conflicts and overlap is therefore</w:t>
      </w:r>
      <w:r>
        <w:rPr>
          <w:spacing w:val="-1"/>
        </w:rPr>
        <w:t> </w:t>
      </w:r>
      <w:r>
        <w:rPr/>
        <w:t>important in the</w:t>
      </w:r>
      <w:r>
        <w:rPr>
          <w:spacing w:val="-1"/>
        </w:rPr>
        <w:t> </w:t>
      </w:r>
      <w:r>
        <w:rPr/>
        <w:t>task</w:t>
      </w:r>
      <w:r>
        <w:rPr>
          <w:spacing w:val="-1"/>
        </w:rPr>
        <w:t> </w:t>
      </w:r>
      <w:r>
        <w:rPr/>
        <w:t>of</w:t>
      </w:r>
      <w:r>
        <w:rPr>
          <w:spacing w:val="-1"/>
        </w:rPr>
        <w:t> </w:t>
      </w:r>
      <w:r>
        <w:rPr/>
        <w:t>protecting</w:t>
      </w:r>
      <w:r>
        <w:rPr>
          <w:spacing w:val="-3"/>
        </w:rPr>
        <w:t> </w:t>
      </w:r>
      <w:r>
        <w:rPr/>
        <w:t>the</w:t>
      </w:r>
      <w:r>
        <w:rPr>
          <w:spacing w:val="-1"/>
        </w:rPr>
        <w:t> </w:t>
      </w:r>
      <w:r>
        <w:rPr/>
        <w:t>environment from degradation by</w:t>
      </w:r>
      <w:r>
        <w:rPr>
          <w:spacing w:val="-5"/>
        </w:rPr>
        <w:t> </w:t>
      </w:r>
      <w:r>
        <w:rPr/>
        <w:t>mining</w:t>
      </w:r>
      <w:r>
        <w:rPr>
          <w:spacing w:val="-2"/>
        </w:rPr>
        <w:t> </w:t>
      </w:r>
      <w:r>
        <w:rPr/>
        <w:t>of</w:t>
      </w:r>
      <w:r>
        <w:rPr>
          <w:spacing w:val="-1"/>
        </w:rPr>
        <w:t> </w:t>
      </w:r>
      <w:r>
        <w:rPr/>
        <w:t>solid minerals in particular and the overall gain of environmental sustainability in general.</w:t>
      </w:r>
    </w:p>
    <w:p>
      <w:pPr>
        <w:pStyle w:val="BodyText"/>
        <w:spacing w:line="480" w:lineRule="auto" w:before="241"/>
        <w:ind w:left="400" w:right="528"/>
        <w:jc w:val="both"/>
      </w:pPr>
      <w:r>
        <w:rPr/>
        <w:t>The collaboration between and amongst government ministries and agencies set up to attain the protection of the environment from degradation by the mining of solid minerals in Nigeria is at</w:t>
      </w:r>
      <w:r>
        <w:rPr>
          <w:spacing w:val="80"/>
        </w:rPr>
        <w:t> </w:t>
      </w:r>
      <w:r>
        <w:rPr/>
        <w:t>its lower wrung</w:t>
      </w:r>
      <w:r>
        <w:rPr>
          <w:spacing w:val="-1"/>
        </w:rPr>
        <w:t> </w:t>
      </w:r>
      <w:r>
        <w:rPr/>
        <w:t>and therefore does not aid the protection of the environment from degradation by mining of solid minerals. Collaborationneeds to be encouraged and improved upon. The need for inter-agency cooperation and collaboration between particularly the Federal Ministry of Environment and the Federal Ministry of Mines and Steel Development in order to sufficiently harness the benefits of the provision of section 8(o) of the NESREA Act is therefore desirable. This is also true of the collaborative effort between the Federal Ministry of Environment,</w:t>
      </w:r>
      <w:r>
        <w:rPr>
          <w:spacing w:val="40"/>
        </w:rPr>
        <w:t> </w:t>
      </w:r>
      <w:r>
        <w:rPr/>
        <w:t>Housing &amp; Urban Development and the Federal Ministry of Mines and Steel Development;</w:t>
      </w:r>
      <w:r>
        <w:rPr>
          <w:spacing w:val="40"/>
        </w:rPr>
        <w:t> </w:t>
      </w:r>
      <w:r>
        <w:rPr/>
        <w:t>which already have an existing Memorandum of Understanding covering the issues of the procedure and process for environmental impact assessment in the solid minerals sector.</w:t>
      </w:r>
    </w:p>
    <w:p>
      <w:pPr>
        <w:pStyle w:val="ListParagraph"/>
        <w:numPr>
          <w:ilvl w:val="0"/>
          <w:numId w:val="37"/>
        </w:numPr>
        <w:tabs>
          <w:tab w:pos="677" w:val="left" w:leader="none"/>
        </w:tabs>
        <w:spacing w:line="480" w:lineRule="auto" w:before="242" w:after="0"/>
        <w:ind w:left="400" w:right="536" w:firstLine="0"/>
        <w:jc w:val="both"/>
        <w:rPr>
          <w:sz w:val="22"/>
        </w:rPr>
      </w:pPr>
      <w:r>
        <w:rPr>
          <w:b/>
          <w:sz w:val="24"/>
        </w:rPr>
        <w:t>Clogs to Access to Justice:</w:t>
      </w:r>
      <w:r>
        <w:rPr>
          <w:sz w:val="24"/>
        </w:rPr>
        <w:t>The CFRN, 1999 (as amended) did not make specific provisions for the protection of the environment from degradation by the mining of solid minerals. Though, the</w:t>
      </w:r>
      <w:r>
        <w:rPr>
          <w:spacing w:val="10"/>
          <w:sz w:val="24"/>
        </w:rPr>
        <w:t> </w:t>
      </w:r>
      <w:r>
        <w:rPr>
          <w:sz w:val="24"/>
        </w:rPr>
        <w:t>provisions</w:t>
      </w:r>
      <w:r>
        <w:rPr>
          <w:spacing w:val="13"/>
          <w:sz w:val="24"/>
        </w:rPr>
        <w:t> </w:t>
      </w:r>
      <w:r>
        <w:rPr>
          <w:sz w:val="24"/>
        </w:rPr>
        <w:t>of</w:t>
      </w:r>
      <w:r>
        <w:rPr>
          <w:spacing w:val="12"/>
          <w:sz w:val="24"/>
        </w:rPr>
        <w:t> </w:t>
      </w:r>
      <w:r>
        <w:rPr>
          <w:sz w:val="24"/>
        </w:rPr>
        <w:t>sections</w:t>
      </w:r>
      <w:r>
        <w:rPr>
          <w:spacing w:val="13"/>
          <w:sz w:val="24"/>
        </w:rPr>
        <w:t> </w:t>
      </w:r>
      <w:r>
        <w:rPr>
          <w:sz w:val="24"/>
        </w:rPr>
        <w:t>17(2)(d)</w:t>
      </w:r>
      <w:r>
        <w:rPr>
          <w:spacing w:val="15"/>
          <w:sz w:val="24"/>
        </w:rPr>
        <w:t> </w:t>
      </w:r>
      <w:r>
        <w:rPr>
          <w:sz w:val="24"/>
        </w:rPr>
        <w:t>and</w:t>
      </w:r>
      <w:r>
        <w:rPr>
          <w:spacing w:val="13"/>
          <w:sz w:val="24"/>
        </w:rPr>
        <w:t> </w:t>
      </w:r>
      <w:r>
        <w:rPr>
          <w:sz w:val="24"/>
        </w:rPr>
        <w:t>20</w:t>
      </w:r>
      <w:r>
        <w:rPr>
          <w:spacing w:val="13"/>
          <w:sz w:val="24"/>
        </w:rPr>
        <w:t> </w:t>
      </w:r>
      <w:r>
        <w:rPr>
          <w:sz w:val="24"/>
        </w:rPr>
        <w:t>of</w:t>
      </w:r>
      <w:r>
        <w:rPr>
          <w:spacing w:val="14"/>
          <w:sz w:val="24"/>
        </w:rPr>
        <w:t> </w:t>
      </w:r>
      <w:r>
        <w:rPr>
          <w:sz w:val="24"/>
        </w:rPr>
        <w:t>the</w:t>
      </w:r>
      <w:r>
        <w:rPr>
          <w:spacing w:val="15"/>
          <w:sz w:val="24"/>
        </w:rPr>
        <w:t> </w:t>
      </w:r>
      <w:r>
        <w:rPr>
          <w:sz w:val="24"/>
        </w:rPr>
        <w:t>CFRN,1999</w:t>
      </w:r>
      <w:r>
        <w:rPr>
          <w:spacing w:val="13"/>
          <w:sz w:val="24"/>
        </w:rPr>
        <w:t> </w:t>
      </w:r>
      <w:r>
        <w:rPr>
          <w:sz w:val="24"/>
        </w:rPr>
        <w:t>(as</w:t>
      </w:r>
      <w:r>
        <w:rPr>
          <w:spacing w:val="15"/>
          <w:sz w:val="24"/>
        </w:rPr>
        <w:t> </w:t>
      </w:r>
      <w:r>
        <w:rPr>
          <w:sz w:val="24"/>
        </w:rPr>
        <w:t>amended)</w:t>
      </w:r>
      <w:r>
        <w:rPr>
          <w:spacing w:val="12"/>
          <w:sz w:val="24"/>
        </w:rPr>
        <w:t> </w:t>
      </w:r>
      <w:r>
        <w:rPr>
          <w:sz w:val="24"/>
        </w:rPr>
        <w:t>attempt</w:t>
      </w:r>
      <w:r>
        <w:rPr>
          <w:spacing w:val="13"/>
          <w:sz w:val="24"/>
        </w:rPr>
        <w:t> </w:t>
      </w:r>
      <w:r>
        <w:rPr>
          <w:sz w:val="24"/>
        </w:rPr>
        <w:t>to</w:t>
      </w:r>
      <w:r>
        <w:rPr>
          <w:spacing w:val="13"/>
          <w:sz w:val="24"/>
        </w:rPr>
        <w:t> </w:t>
      </w:r>
      <w:r>
        <w:rPr>
          <w:sz w:val="24"/>
        </w:rPr>
        <w:t>provide</w:t>
      </w:r>
      <w:r>
        <w:rPr>
          <w:spacing w:val="13"/>
          <w:sz w:val="24"/>
        </w:rPr>
        <w:t> </w:t>
      </w:r>
      <w:r>
        <w:rPr>
          <w:spacing w:val="-10"/>
          <w:sz w:val="24"/>
        </w:rPr>
        <w:t>a</w:t>
      </w:r>
    </w:p>
    <w:p>
      <w:pPr>
        <w:spacing w:after="0" w:line="480" w:lineRule="auto"/>
        <w:jc w:val="both"/>
        <w:rPr>
          <w:sz w:val="22"/>
        </w:rPr>
        <w:sectPr>
          <w:pgSz w:w="12240" w:h="15840"/>
          <w:pgMar w:header="0" w:footer="1012" w:top="1360" w:bottom="1200" w:left="1040" w:right="860"/>
        </w:sectPr>
      </w:pPr>
    </w:p>
    <w:p>
      <w:pPr>
        <w:pStyle w:val="BodyText"/>
        <w:spacing w:line="480" w:lineRule="auto" w:before="72"/>
        <w:ind w:left="400" w:right="527"/>
        <w:jc w:val="both"/>
      </w:pPr>
      <w:r>
        <w:rPr/>
        <w:t>general framework within which the environment could be protected from all forms of degradation including those arising from the mining of solid minerals in Nigeria. It is however noted that, environmental matters are treated or provided in the CFRN, 1999 (as amended) under Chapter 11 (Fundamental Objectives and Directive Principles of State Policy) which make those matters non-justiciable; which by that dint constitutes clog to access to justice by the citizens.</w:t>
      </w:r>
    </w:p>
    <w:p>
      <w:pPr>
        <w:pStyle w:val="ListParagraph"/>
        <w:numPr>
          <w:ilvl w:val="0"/>
          <w:numId w:val="37"/>
        </w:numPr>
        <w:tabs>
          <w:tab w:pos="898" w:val="left" w:leader="none"/>
        </w:tabs>
        <w:spacing w:line="480" w:lineRule="auto" w:before="240" w:after="0"/>
        <w:ind w:left="400" w:right="530" w:firstLine="0"/>
        <w:jc w:val="both"/>
        <w:rPr>
          <w:sz w:val="24"/>
        </w:rPr>
      </w:pPr>
      <w:r>
        <w:rPr>
          <w:b/>
          <w:sz w:val="24"/>
        </w:rPr>
        <w:t>Restricted Scope of Funding for Environmental Protection by Mining of Solid Minerals:</w:t>
      </w:r>
      <w:r>
        <w:rPr>
          <w:sz w:val="24"/>
        </w:rPr>
        <w:t>The ecological fund was set up by</w:t>
      </w:r>
      <w:r>
        <w:rPr>
          <w:spacing w:val="-5"/>
          <w:sz w:val="24"/>
        </w:rPr>
        <w:t> </w:t>
      </w:r>
      <w:r>
        <w:rPr>
          <w:sz w:val="24"/>
        </w:rPr>
        <w:t>the Federal government as a policy</w:t>
      </w:r>
      <w:r>
        <w:rPr>
          <w:spacing w:val="-4"/>
          <w:sz w:val="24"/>
        </w:rPr>
        <w:t> </w:t>
      </w:r>
      <w:r>
        <w:rPr>
          <w:sz w:val="24"/>
        </w:rPr>
        <w:t>where 1% of the total federally collected revenue is allocated for addressing the nation‟s problem of</w:t>
      </w:r>
      <w:r>
        <w:rPr>
          <w:spacing w:val="40"/>
          <w:sz w:val="24"/>
        </w:rPr>
        <w:t> </w:t>
      </w:r>
      <w:r>
        <w:rPr>
          <w:sz w:val="24"/>
        </w:rPr>
        <w:t>environmental degradation;</w:t>
      </w:r>
      <w:r>
        <w:rPr>
          <w:sz w:val="24"/>
          <w:vertAlign w:val="superscript"/>
        </w:rPr>
        <w:t>948</w:t>
      </w:r>
      <w:r>
        <w:rPr>
          <w:sz w:val="24"/>
          <w:vertAlign w:val="baseline"/>
        </w:rPr>
        <w:t>and therefore, to fund environmental protection, and degradation prevention, reduction and restoration projects and strategies in Nigeria.Though the federal government has been implementing this financial policy on environment, it is yet to become a statutory obligation under the CFRN, 1999 (as amended) or some other statutory instrument.</w:t>
      </w:r>
      <w:r>
        <w:rPr>
          <w:sz w:val="24"/>
          <w:vertAlign w:val="superscript"/>
        </w:rPr>
        <w:t>949</w:t>
      </w:r>
      <w:r>
        <w:rPr>
          <w:sz w:val="24"/>
          <w:vertAlign w:val="baseline"/>
        </w:rPr>
        <w:t>The lack of legislation engraining this policy as part of the nation‟s laws may constitute a clog to the protection of the environment from degradation including</w:t>
      </w:r>
      <w:r>
        <w:rPr>
          <w:spacing w:val="-1"/>
          <w:sz w:val="24"/>
          <w:vertAlign w:val="baseline"/>
        </w:rPr>
        <w:t> </w:t>
      </w:r>
      <w:r>
        <w:rPr>
          <w:sz w:val="24"/>
          <w:vertAlign w:val="baseline"/>
        </w:rPr>
        <w:t>those arising</w:t>
      </w:r>
      <w:r>
        <w:rPr>
          <w:spacing w:val="-2"/>
          <w:sz w:val="24"/>
          <w:vertAlign w:val="baseline"/>
        </w:rPr>
        <w:t> </w:t>
      </w:r>
      <w:r>
        <w:rPr>
          <w:sz w:val="24"/>
          <w:vertAlign w:val="baseline"/>
        </w:rPr>
        <w:t>by the mining of solid minerals; and may even create veritable platform for policy summersault.</w:t>
      </w:r>
    </w:p>
    <w:p>
      <w:pPr>
        <w:pStyle w:val="BodyText"/>
        <w:spacing w:line="480" w:lineRule="auto" w:before="242"/>
        <w:ind w:left="400" w:right="534"/>
        <w:jc w:val="both"/>
      </w:pPr>
      <w:r>
        <w:rPr/>
        <w:t>TheNEITI Act made provisions for the payment by extractive industries to the Federal Government of Nigeria but unfortunately, the NEITI Act failed to take cognitive value of the well-known effects of the impacts of mining of solid minerals on the environment and therefore set aside funds for proffering remedies (including compensation) for ameliorating the negative impacts</w:t>
      </w:r>
      <w:r>
        <w:rPr>
          <w:spacing w:val="16"/>
        </w:rPr>
        <w:t> </w:t>
      </w:r>
      <w:r>
        <w:rPr/>
        <w:t>of</w:t>
      </w:r>
      <w:r>
        <w:rPr>
          <w:spacing w:val="18"/>
        </w:rPr>
        <w:t> </w:t>
      </w:r>
      <w:r>
        <w:rPr/>
        <w:t>mining</w:t>
      </w:r>
      <w:r>
        <w:rPr>
          <w:spacing w:val="16"/>
        </w:rPr>
        <w:t> </w:t>
      </w:r>
      <w:r>
        <w:rPr/>
        <w:t>on</w:t>
      </w:r>
      <w:r>
        <w:rPr>
          <w:spacing w:val="18"/>
        </w:rPr>
        <w:t> </w:t>
      </w:r>
      <w:r>
        <w:rPr/>
        <w:t>the</w:t>
      </w:r>
      <w:r>
        <w:rPr>
          <w:spacing w:val="18"/>
        </w:rPr>
        <w:t> </w:t>
      </w:r>
      <w:r>
        <w:rPr/>
        <w:t>environment.</w:t>
      </w:r>
      <w:r>
        <w:rPr>
          <w:spacing w:val="18"/>
        </w:rPr>
        <w:t> </w:t>
      </w:r>
      <w:r>
        <w:rPr/>
        <w:t>This</w:t>
      </w:r>
      <w:r>
        <w:rPr>
          <w:spacing w:val="19"/>
        </w:rPr>
        <w:t> </w:t>
      </w:r>
      <w:r>
        <w:rPr/>
        <w:t>category</w:t>
      </w:r>
      <w:r>
        <w:rPr>
          <w:spacing w:val="14"/>
        </w:rPr>
        <w:t> </w:t>
      </w:r>
      <w:r>
        <w:rPr/>
        <w:t>of</w:t>
      </w:r>
      <w:r>
        <w:rPr>
          <w:spacing w:val="17"/>
        </w:rPr>
        <w:t> </w:t>
      </w:r>
      <w:r>
        <w:rPr/>
        <w:t>proposed</w:t>
      </w:r>
      <w:r>
        <w:rPr>
          <w:spacing w:val="18"/>
        </w:rPr>
        <w:t> </w:t>
      </w:r>
      <w:r>
        <w:rPr/>
        <w:t>funding</w:t>
      </w:r>
      <w:r>
        <w:rPr>
          <w:spacing w:val="17"/>
        </w:rPr>
        <w:t> </w:t>
      </w:r>
      <w:r>
        <w:rPr/>
        <w:t>if</w:t>
      </w:r>
      <w:r>
        <w:rPr>
          <w:spacing w:val="17"/>
        </w:rPr>
        <w:t> </w:t>
      </w:r>
      <w:r>
        <w:rPr/>
        <w:t>legislated</w:t>
      </w:r>
      <w:r>
        <w:rPr>
          <w:spacing w:val="18"/>
        </w:rPr>
        <w:t> </w:t>
      </w:r>
      <w:r>
        <w:rPr/>
        <w:t>into</w:t>
      </w:r>
      <w:r>
        <w:rPr>
          <w:spacing w:val="18"/>
        </w:rPr>
        <w:t> </w:t>
      </w:r>
      <w:r>
        <w:rPr>
          <w:spacing w:val="-5"/>
        </w:rPr>
        <w:t>law</w:t>
      </w:r>
    </w:p>
    <w:p>
      <w:pPr>
        <w:pStyle w:val="BodyText"/>
        <w:rPr>
          <w:sz w:val="20"/>
        </w:rPr>
      </w:pPr>
    </w:p>
    <w:p>
      <w:pPr>
        <w:pStyle w:val="BodyText"/>
        <w:rPr>
          <w:sz w:val="20"/>
        </w:rPr>
      </w:pPr>
    </w:p>
    <w:p>
      <w:pPr>
        <w:pStyle w:val="BodyText"/>
        <w:spacing w:before="144"/>
        <w:rPr>
          <w:sz w:val="20"/>
        </w:rPr>
      </w:pPr>
      <w:r>
        <w:rPr/>
        <mc:AlternateContent>
          <mc:Choice Requires="wps">
            <w:drawing>
              <wp:anchor distT="0" distB="0" distL="0" distR="0" allowOverlap="1" layoutInCell="1" locked="0" behindDoc="1" simplePos="0" relativeHeight="487755264">
                <wp:simplePos x="0" y="0"/>
                <wp:positionH relativeFrom="page">
                  <wp:posOffset>914704</wp:posOffset>
                </wp:positionH>
                <wp:positionV relativeFrom="paragraph">
                  <wp:posOffset>253095</wp:posOffset>
                </wp:positionV>
                <wp:extent cx="1829435" cy="9525"/>
                <wp:effectExtent l="0" t="0" r="0" b="0"/>
                <wp:wrapTopAndBottom/>
                <wp:docPr id="431" name="Graphic 431"/>
                <wp:cNvGraphicFramePr>
                  <a:graphicFrameLocks/>
                </wp:cNvGraphicFramePr>
                <a:graphic>
                  <a:graphicData uri="http://schemas.microsoft.com/office/word/2010/wordprocessingShape">
                    <wps:wsp>
                      <wps:cNvPr id="431" name="Graphic 43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928799pt;width:144.020pt;height:.72003pt;mso-position-horizontal-relative:page;mso-position-vertical-relative:paragraph;z-index:-15561216;mso-wrap-distance-left:0;mso-wrap-distance-right:0" id="docshape399" filled="true" fillcolor="#000000" stroked="false">
                <v:fill type="solid"/>
                <w10:wrap type="topAndBottom"/>
              </v:rect>
            </w:pict>
          </mc:Fallback>
        </mc:AlternateContent>
      </w:r>
    </w:p>
    <w:p>
      <w:pPr>
        <w:spacing w:line="242" w:lineRule="exact" w:before="100"/>
        <w:ind w:left="400" w:right="0" w:firstLine="0"/>
        <w:jc w:val="left"/>
        <w:rPr>
          <w:sz w:val="20"/>
        </w:rPr>
      </w:pPr>
      <w:r>
        <w:rPr>
          <w:rFonts w:ascii="Calibri"/>
          <w:sz w:val="20"/>
          <w:vertAlign w:val="superscript"/>
        </w:rPr>
        <w:t>948</w:t>
      </w:r>
      <w:r>
        <w:rPr>
          <w:sz w:val="20"/>
          <w:vertAlign w:val="baseline"/>
        </w:rPr>
        <w:t>Usman,</w:t>
      </w:r>
      <w:r>
        <w:rPr>
          <w:spacing w:val="-5"/>
          <w:sz w:val="20"/>
          <w:vertAlign w:val="baseline"/>
        </w:rPr>
        <w:t> </w:t>
      </w:r>
      <w:r>
        <w:rPr>
          <w:sz w:val="20"/>
          <w:vertAlign w:val="baseline"/>
        </w:rPr>
        <w:t>A.K</w:t>
      </w:r>
      <w:r>
        <w:rPr>
          <w:spacing w:val="-5"/>
          <w:sz w:val="20"/>
          <w:vertAlign w:val="baseline"/>
        </w:rPr>
        <w:t> </w:t>
      </w:r>
      <w:r>
        <w:rPr>
          <w:sz w:val="20"/>
          <w:vertAlign w:val="baseline"/>
        </w:rPr>
        <w:t>(2012).</w:t>
      </w:r>
      <w:r>
        <w:rPr>
          <w:spacing w:val="-4"/>
          <w:sz w:val="20"/>
          <w:vertAlign w:val="baseline"/>
        </w:rPr>
        <w:t> </w:t>
      </w:r>
      <w:r>
        <w:rPr>
          <w:i/>
          <w:sz w:val="20"/>
          <w:vertAlign w:val="baseline"/>
        </w:rPr>
        <w:t>Environmental</w:t>
      </w:r>
      <w:r>
        <w:rPr>
          <w:i/>
          <w:spacing w:val="-6"/>
          <w:sz w:val="20"/>
          <w:vertAlign w:val="baseline"/>
        </w:rPr>
        <w:t> </w:t>
      </w:r>
      <w:r>
        <w:rPr>
          <w:i/>
          <w:sz w:val="20"/>
          <w:vertAlign w:val="baseline"/>
        </w:rPr>
        <w:t>Protection</w:t>
      </w:r>
      <w:r>
        <w:rPr>
          <w:i/>
          <w:spacing w:val="-5"/>
          <w:sz w:val="20"/>
          <w:vertAlign w:val="baseline"/>
        </w:rPr>
        <w:t> </w:t>
      </w:r>
      <w:r>
        <w:rPr>
          <w:i/>
          <w:sz w:val="20"/>
          <w:vertAlign w:val="baseline"/>
        </w:rPr>
        <w:t>Law</w:t>
      </w:r>
      <w:r>
        <w:rPr>
          <w:i/>
          <w:spacing w:val="-7"/>
          <w:sz w:val="20"/>
          <w:vertAlign w:val="baseline"/>
        </w:rPr>
        <w:t> </w:t>
      </w:r>
      <w:r>
        <w:rPr>
          <w:i/>
          <w:sz w:val="20"/>
          <w:vertAlign w:val="baseline"/>
        </w:rPr>
        <w:t>and</w:t>
      </w:r>
      <w:r>
        <w:rPr>
          <w:i/>
          <w:spacing w:val="-7"/>
          <w:sz w:val="20"/>
          <w:vertAlign w:val="baseline"/>
        </w:rPr>
        <w:t> </w:t>
      </w:r>
      <w:r>
        <w:rPr>
          <w:i/>
          <w:sz w:val="20"/>
          <w:vertAlign w:val="baseline"/>
        </w:rPr>
        <w:t>Practice</w:t>
      </w:r>
      <w:r>
        <w:rPr>
          <w:sz w:val="20"/>
          <w:vertAlign w:val="baseline"/>
        </w:rPr>
        <w:t>,</w:t>
      </w:r>
      <w:r>
        <w:rPr>
          <w:spacing w:val="-5"/>
          <w:sz w:val="20"/>
          <w:vertAlign w:val="baseline"/>
        </w:rPr>
        <w:t> </w:t>
      </w:r>
      <w:r>
        <w:rPr>
          <w:sz w:val="20"/>
          <w:vertAlign w:val="baseline"/>
        </w:rPr>
        <w:t>Ababa</w:t>
      </w:r>
      <w:r>
        <w:rPr>
          <w:spacing w:val="-6"/>
          <w:sz w:val="20"/>
          <w:vertAlign w:val="baseline"/>
        </w:rPr>
        <w:t> </w:t>
      </w:r>
      <w:r>
        <w:rPr>
          <w:sz w:val="20"/>
          <w:vertAlign w:val="baseline"/>
        </w:rPr>
        <w:t>Press</w:t>
      </w:r>
      <w:r>
        <w:rPr>
          <w:spacing w:val="-7"/>
          <w:sz w:val="20"/>
          <w:vertAlign w:val="baseline"/>
        </w:rPr>
        <w:t> </w:t>
      </w:r>
      <w:r>
        <w:rPr>
          <w:sz w:val="20"/>
          <w:vertAlign w:val="baseline"/>
        </w:rPr>
        <w:t>Ltd,</w:t>
      </w:r>
      <w:r>
        <w:rPr>
          <w:spacing w:val="-6"/>
          <w:sz w:val="20"/>
          <w:vertAlign w:val="baseline"/>
        </w:rPr>
        <w:t> </w:t>
      </w:r>
      <w:r>
        <w:rPr>
          <w:sz w:val="20"/>
          <w:vertAlign w:val="baseline"/>
        </w:rPr>
        <w:t>Ibadan,</w:t>
      </w:r>
      <w:r>
        <w:rPr>
          <w:spacing w:val="-6"/>
          <w:sz w:val="20"/>
          <w:vertAlign w:val="baseline"/>
        </w:rPr>
        <w:t> </w:t>
      </w:r>
      <w:r>
        <w:rPr>
          <w:spacing w:val="-2"/>
          <w:sz w:val="20"/>
          <w:vertAlign w:val="baseline"/>
        </w:rPr>
        <w:t>p.239</w:t>
      </w:r>
    </w:p>
    <w:p>
      <w:pPr>
        <w:spacing w:line="227" w:lineRule="exact" w:before="0"/>
        <w:ind w:left="400" w:right="0" w:firstLine="0"/>
        <w:jc w:val="left"/>
        <w:rPr>
          <w:i/>
          <w:sz w:val="20"/>
        </w:rPr>
      </w:pPr>
      <w:r>
        <w:rPr>
          <w:spacing w:val="-2"/>
          <w:sz w:val="20"/>
          <w:vertAlign w:val="superscript"/>
        </w:rPr>
        <w:t>949</w:t>
      </w:r>
      <w:r>
        <w:rPr>
          <w:i/>
          <w:spacing w:val="-2"/>
          <w:sz w:val="20"/>
          <w:vertAlign w:val="baseline"/>
        </w:rPr>
        <w:t>Ibid</w:t>
      </w:r>
    </w:p>
    <w:p>
      <w:pPr>
        <w:spacing w:after="0" w:line="227" w:lineRule="exact"/>
        <w:jc w:val="left"/>
        <w:rPr>
          <w:sz w:val="20"/>
        </w:rPr>
        <w:sectPr>
          <w:pgSz w:w="12240" w:h="15840"/>
          <w:pgMar w:header="0" w:footer="1012" w:top="1360" w:bottom="1200" w:left="1040" w:right="860"/>
        </w:sectPr>
      </w:pPr>
    </w:p>
    <w:p>
      <w:pPr>
        <w:pStyle w:val="BodyText"/>
        <w:spacing w:line="480" w:lineRule="auto" w:before="72"/>
        <w:ind w:left="400" w:right="531"/>
        <w:jc w:val="both"/>
      </w:pPr>
      <w:r>
        <w:rPr/>
        <w:t>will increase the funding base available for protection of the environment from degradation by mining of solid minerals in Nigeria.</w:t>
      </w:r>
    </w:p>
    <w:p>
      <w:pPr>
        <w:pStyle w:val="ListParagraph"/>
        <w:numPr>
          <w:ilvl w:val="0"/>
          <w:numId w:val="37"/>
        </w:numPr>
        <w:tabs>
          <w:tab w:pos="896" w:val="left" w:leader="none"/>
        </w:tabs>
        <w:spacing w:line="480" w:lineRule="auto" w:before="240" w:after="0"/>
        <w:ind w:left="400" w:right="532" w:firstLine="0"/>
        <w:jc w:val="both"/>
        <w:rPr>
          <w:b/>
          <w:sz w:val="24"/>
        </w:rPr>
      </w:pPr>
      <w:r>
        <w:rPr>
          <w:b/>
          <w:sz w:val="24"/>
        </w:rPr>
        <w:t>Poor Culture of Mines Restoration and Compensation Regimes: </w:t>
      </w:r>
      <w:r>
        <w:rPr>
          <w:sz w:val="24"/>
        </w:rPr>
        <w:t>Many mines sites are left un-restored after mining activities thus compounding the efforts being made to mitigate the impacts of mining on the environment; only very few mines out of thousands abandoned are restored. Also the compensation regime for mitigating the effects or impacts of mining on the environment of particularly host mining communities is poor; thus resulting in the continued degradation of the environment of host mining communities.</w:t>
      </w:r>
    </w:p>
    <w:p>
      <w:pPr>
        <w:pStyle w:val="Heading2"/>
        <w:numPr>
          <w:ilvl w:val="1"/>
          <w:numId w:val="36"/>
        </w:numPr>
        <w:tabs>
          <w:tab w:pos="760" w:val="left" w:leader="none"/>
        </w:tabs>
        <w:spacing w:line="240" w:lineRule="auto" w:before="246" w:after="0"/>
        <w:ind w:left="760" w:right="0" w:hanging="360"/>
        <w:jc w:val="both"/>
      </w:pPr>
      <w:bookmarkStart w:name="_TOC_250001" w:id="50"/>
      <w:bookmarkEnd w:id="50"/>
      <w:r>
        <w:rPr>
          <w:spacing w:val="-2"/>
        </w:rPr>
        <w:t>Recommendations</w:t>
      </w:r>
    </w:p>
    <w:p>
      <w:pPr>
        <w:pStyle w:val="BodyText"/>
        <w:spacing w:before="235"/>
        <w:ind w:left="400"/>
        <w:jc w:val="both"/>
      </w:pPr>
      <w:r>
        <w:rPr/>
        <w:t>Against</w:t>
      </w:r>
      <w:r>
        <w:rPr>
          <w:spacing w:val="-3"/>
        </w:rPr>
        <w:t> </w:t>
      </w:r>
      <w:r>
        <w:rPr/>
        <w:t>the</w:t>
      </w:r>
      <w:r>
        <w:rPr>
          <w:spacing w:val="-1"/>
        </w:rPr>
        <w:t> </w:t>
      </w:r>
      <w:r>
        <w:rPr/>
        <w:t>backdrop</w:t>
      </w:r>
      <w:r>
        <w:rPr>
          <w:spacing w:val="-2"/>
        </w:rPr>
        <w:t> </w:t>
      </w:r>
      <w:r>
        <w:rPr/>
        <w:t>of the</w:t>
      </w:r>
      <w:r>
        <w:rPr>
          <w:spacing w:val="-3"/>
        </w:rPr>
        <w:t> </w:t>
      </w:r>
      <w:r>
        <w:rPr/>
        <w:t>foregoing</w:t>
      </w:r>
      <w:r>
        <w:rPr>
          <w:spacing w:val="-4"/>
        </w:rPr>
        <w:t> </w:t>
      </w:r>
      <w:r>
        <w:rPr/>
        <w:t>findings,</w:t>
      </w:r>
      <w:r>
        <w:rPr>
          <w:spacing w:val="-1"/>
        </w:rPr>
        <w:t> </w:t>
      </w:r>
      <w:r>
        <w:rPr/>
        <w:t>the</w:t>
      </w:r>
      <w:r>
        <w:rPr>
          <w:spacing w:val="-1"/>
        </w:rPr>
        <w:t> </w:t>
      </w:r>
      <w:r>
        <w:rPr/>
        <w:t>following</w:t>
      </w:r>
      <w:r>
        <w:rPr>
          <w:spacing w:val="-2"/>
        </w:rPr>
        <w:t> </w:t>
      </w:r>
      <w:r>
        <w:rPr/>
        <w:t>recommendations</w:t>
      </w:r>
      <w:r>
        <w:rPr>
          <w:spacing w:val="-1"/>
        </w:rPr>
        <w:t> </w:t>
      </w:r>
      <w:r>
        <w:rPr/>
        <w:t>are</w:t>
      </w:r>
      <w:r>
        <w:rPr>
          <w:spacing w:val="-2"/>
        </w:rPr>
        <w:t> made:</w:t>
      </w:r>
    </w:p>
    <w:p>
      <w:pPr>
        <w:pStyle w:val="BodyText"/>
        <w:spacing w:before="240"/>
      </w:pPr>
    </w:p>
    <w:p>
      <w:pPr>
        <w:pStyle w:val="ListParagraph"/>
        <w:numPr>
          <w:ilvl w:val="0"/>
          <w:numId w:val="38"/>
        </w:numPr>
        <w:tabs>
          <w:tab w:pos="625" w:val="left" w:leader="none"/>
        </w:tabs>
        <w:spacing w:line="480" w:lineRule="auto" w:before="0" w:after="0"/>
        <w:ind w:left="400" w:right="531" w:firstLine="0"/>
        <w:jc w:val="both"/>
        <w:rPr>
          <w:sz w:val="22"/>
        </w:rPr>
      </w:pPr>
      <w:r>
        <w:rPr>
          <w:b/>
          <w:sz w:val="24"/>
        </w:rPr>
        <w:t>Bridging of Lacuna in Law: </w:t>
      </w:r>
      <w:r>
        <w:rPr>
          <w:sz w:val="24"/>
        </w:rPr>
        <w:t>The lacuna and gaps identified and observed in our laws and Regulations should be bridged or closed through the process of the amendment of identified relevant laws and regulations in other to afford greater protection to the environment from degradation by mining of sold minerals in Nigeria. For example, the phrase “proportionate to</w:t>
      </w:r>
      <w:r>
        <w:rPr>
          <w:spacing w:val="40"/>
          <w:sz w:val="24"/>
        </w:rPr>
        <w:t> </w:t>
      </w:r>
      <w:r>
        <w:rPr>
          <w:sz w:val="24"/>
        </w:rPr>
        <w:t>their profits” in section 90(2) of the N.M.M.A should be replaced with the phrase “2.5% of their profits after</w:t>
      </w:r>
      <w:r>
        <w:rPr>
          <w:spacing w:val="-1"/>
          <w:sz w:val="24"/>
        </w:rPr>
        <w:t> </w:t>
      </w:r>
      <w:r>
        <w:rPr>
          <w:sz w:val="24"/>
        </w:rPr>
        <w:t>tax”</w:t>
      </w:r>
      <w:r>
        <w:rPr>
          <w:spacing w:val="-1"/>
          <w:sz w:val="24"/>
        </w:rPr>
        <w:t> </w:t>
      </w:r>
      <w:r>
        <w:rPr>
          <w:sz w:val="24"/>
        </w:rPr>
        <w:t>to ensure</w:t>
      </w:r>
      <w:r>
        <w:rPr>
          <w:spacing w:val="-1"/>
          <w:sz w:val="24"/>
        </w:rPr>
        <w:t> </w:t>
      </w:r>
      <w:r>
        <w:rPr>
          <w:sz w:val="24"/>
        </w:rPr>
        <w:t>legislative</w:t>
      </w:r>
      <w:r>
        <w:rPr>
          <w:spacing w:val="-1"/>
          <w:sz w:val="24"/>
        </w:rPr>
        <w:t> </w:t>
      </w:r>
      <w:r>
        <w:rPr>
          <w:sz w:val="24"/>
        </w:rPr>
        <w:t>and regulatory</w:t>
      </w:r>
      <w:r>
        <w:rPr>
          <w:spacing w:val="-3"/>
          <w:sz w:val="24"/>
        </w:rPr>
        <w:t> </w:t>
      </w:r>
      <w:r>
        <w:rPr>
          <w:sz w:val="24"/>
        </w:rPr>
        <w:t>certainty. This will ensure</w:t>
      </w:r>
      <w:r>
        <w:rPr>
          <w:spacing w:val="-1"/>
          <w:sz w:val="24"/>
        </w:rPr>
        <w:t> </w:t>
      </w:r>
      <w:r>
        <w:rPr>
          <w:sz w:val="24"/>
        </w:rPr>
        <w:t>that a</w:t>
      </w:r>
      <w:r>
        <w:rPr>
          <w:spacing w:val="-1"/>
          <w:sz w:val="24"/>
        </w:rPr>
        <w:t> </w:t>
      </w:r>
      <w:r>
        <w:rPr>
          <w:sz w:val="24"/>
        </w:rPr>
        <w:t>determinate percentage or amount is employed towards the rehabilitation and reclamation of mined out areas for the purpose of protecting the environment from degradation by mining of solid minerals.</w:t>
      </w:r>
      <w:r>
        <w:rPr>
          <w:spacing w:val="40"/>
          <w:sz w:val="24"/>
        </w:rPr>
        <w:t> </w:t>
      </w:r>
      <w:r>
        <w:rPr>
          <w:sz w:val="24"/>
        </w:rPr>
        <w:t>Also, section 133of the N.M.M.A, should be amended to provide for a clear penalty of N500,000.00 or imprisonment not exceeding a term of 3 years or to both such fine and imprisonment as punishment for illegal minersand a fine of N20,000,000.00 for corporate bodies in order to make for a better and certain sanctions regime.</w:t>
      </w:r>
    </w:p>
    <w:p>
      <w:pPr>
        <w:spacing w:after="0" w:line="480" w:lineRule="auto"/>
        <w:jc w:val="both"/>
        <w:rPr>
          <w:sz w:val="22"/>
        </w:rPr>
        <w:sectPr>
          <w:pgSz w:w="12240" w:h="15840"/>
          <w:pgMar w:header="0" w:footer="1012" w:top="1360" w:bottom="1200" w:left="1040" w:right="860"/>
        </w:sectPr>
      </w:pPr>
    </w:p>
    <w:p>
      <w:pPr>
        <w:pStyle w:val="ListParagraph"/>
        <w:numPr>
          <w:ilvl w:val="0"/>
          <w:numId w:val="38"/>
        </w:numPr>
        <w:tabs>
          <w:tab w:pos="824" w:val="left" w:leader="none"/>
        </w:tabs>
        <w:spacing w:line="480" w:lineRule="auto" w:before="72" w:after="0"/>
        <w:ind w:left="400" w:right="533" w:firstLine="0"/>
        <w:jc w:val="both"/>
        <w:rPr>
          <w:sz w:val="24"/>
        </w:rPr>
      </w:pPr>
      <w:r>
        <w:rPr>
          <w:b/>
          <w:sz w:val="24"/>
        </w:rPr>
        <w:t>Coherent and Streamlined Sanctions Regime of Legislations:</w:t>
      </w:r>
      <w:r>
        <w:rPr>
          <w:sz w:val="24"/>
        </w:rPr>
        <w:t>The penal regimes for depositing hazardous wastes under the Harmful Waste Act and the NESREA Act should be reconciled in the light of the relevant part of recommendation (ii) herein above. Furthermore, the sanction regime set out in section 16(1) of the NEITI Act of N30,000,000.00 for giving false information or report or statement of account to the Federal Government or its agency which results in underpayment or non-payment of accruable revenue to the Federal Government should be reduced to N20,000,000.00 to align with the provisions of section 133 of the NMMA which specified a penal regime of N20,000,000.00 for a similar offence set out in section 131(c) of the same Act. Or else the regime under the NEITI Act should be amended by categorization of industries based on their yield or profitability whereby the sanction relating to the solid minerals sector should be left at N20,000,000.00.</w:t>
      </w:r>
    </w:p>
    <w:p>
      <w:pPr>
        <w:pStyle w:val="ListParagraph"/>
        <w:numPr>
          <w:ilvl w:val="0"/>
          <w:numId w:val="38"/>
        </w:numPr>
        <w:tabs>
          <w:tab w:pos="891" w:val="left" w:leader="none"/>
        </w:tabs>
        <w:spacing w:line="480" w:lineRule="auto" w:before="241" w:after="0"/>
        <w:ind w:left="400" w:right="532" w:firstLine="0"/>
        <w:jc w:val="both"/>
        <w:rPr>
          <w:sz w:val="24"/>
        </w:rPr>
      </w:pPr>
      <w:r>
        <w:rPr>
          <w:b/>
          <w:sz w:val="24"/>
        </w:rPr>
        <w:t>Improved Culture of Enforcement of Laws and Regulations:</w:t>
      </w:r>
      <w:r>
        <w:rPr>
          <w:sz w:val="24"/>
        </w:rPr>
        <w:t>The provisions of all relevant laws and regulations on this thesis should be holistically, efficiently and effectively enforced to guarantee the protection of the environment from degradation by mining of solid minerals; while constraining factors to enforcement should be addressed by for example ensuring adequate budgetary provision, use of appropriate technology and trained manpower should be engaged and deployed towards the task of the protection of the environment by mining of solid </w:t>
      </w:r>
      <w:r>
        <w:rPr>
          <w:spacing w:val="-2"/>
          <w:sz w:val="24"/>
        </w:rPr>
        <w:t>minerals.</w:t>
      </w:r>
    </w:p>
    <w:p>
      <w:pPr>
        <w:pStyle w:val="ListParagraph"/>
        <w:numPr>
          <w:ilvl w:val="0"/>
          <w:numId w:val="38"/>
        </w:numPr>
        <w:tabs>
          <w:tab w:pos="867" w:val="left" w:leader="none"/>
        </w:tabs>
        <w:spacing w:line="480" w:lineRule="auto" w:before="241" w:after="0"/>
        <w:ind w:left="400" w:right="532" w:firstLine="0"/>
        <w:jc w:val="both"/>
        <w:rPr>
          <w:sz w:val="24"/>
        </w:rPr>
      </w:pPr>
      <w:r>
        <w:rPr>
          <w:b/>
          <w:sz w:val="24"/>
        </w:rPr>
        <w:t>ImprovedCoordination and Collaborationbetween and amongst Stakeholders:</w:t>
      </w:r>
      <w:r>
        <w:rPr>
          <w:sz w:val="24"/>
        </w:rPr>
        <w:t>In the light of the overlapping powers and functions of the Minister of Mines and Steel Development and</w:t>
      </w:r>
      <w:r>
        <w:rPr>
          <w:spacing w:val="-2"/>
          <w:sz w:val="24"/>
        </w:rPr>
        <w:t> </w:t>
      </w:r>
      <w:r>
        <w:rPr>
          <w:sz w:val="24"/>
        </w:rPr>
        <w:t>that</w:t>
      </w:r>
      <w:r>
        <w:rPr>
          <w:spacing w:val="-2"/>
          <w:sz w:val="24"/>
        </w:rPr>
        <w:t> </w:t>
      </w:r>
      <w:r>
        <w:rPr>
          <w:sz w:val="24"/>
        </w:rPr>
        <w:t>of</w:t>
      </w:r>
      <w:r>
        <w:rPr>
          <w:spacing w:val="-3"/>
          <w:sz w:val="24"/>
        </w:rPr>
        <w:t> </w:t>
      </w:r>
      <w:r>
        <w:rPr>
          <w:sz w:val="24"/>
        </w:rPr>
        <w:t>the</w:t>
      </w:r>
      <w:r>
        <w:rPr>
          <w:spacing w:val="-3"/>
          <w:sz w:val="24"/>
        </w:rPr>
        <w:t> </w:t>
      </w:r>
      <w:r>
        <w:rPr>
          <w:sz w:val="24"/>
        </w:rPr>
        <w:t>Minister</w:t>
      </w:r>
      <w:r>
        <w:rPr>
          <w:spacing w:val="-2"/>
          <w:sz w:val="24"/>
        </w:rPr>
        <w:t> </w:t>
      </w:r>
      <w:r>
        <w:rPr>
          <w:sz w:val="24"/>
        </w:rPr>
        <w:t>of</w:t>
      </w:r>
      <w:r>
        <w:rPr>
          <w:spacing w:val="-2"/>
          <w:sz w:val="24"/>
        </w:rPr>
        <w:t> </w:t>
      </w:r>
      <w:r>
        <w:rPr>
          <w:sz w:val="24"/>
        </w:rPr>
        <w:t>Environment</w:t>
      </w:r>
      <w:r>
        <w:rPr>
          <w:spacing w:val="-2"/>
          <w:sz w:val="24"/>
        </w:rPr>
        <w:t> </w:t>
      </w:r>
      <w:r>
        <w:rPr>
          <w:sz w:val="24"/>
        </w:rPr>
        <w:t>on</w:t>
      </w:r>
      <w:r>
        <w:rPr>
          <w:spacing w:val="-2"/>
          <w:sz w:val="24"/>
        </w:rPr>
        <w:t> </w:t>
      </w:r>
      <w:r>
        <w:rPr>
          <w:sz w:val="24"/>
        </w:rPr>
        <w:t>the</w:t>
      </w:r>
      <w:r>
        <w:rPr>
          <w:spacing w:val="-1"/>
          <w:sz w:val="24"/>
        </w:rPr>
        <w:t> </w:t>
      </w:r>
      <w:r>
        <w:rPr>
          <w:sz w:val="24"/>
        </w:rPr>
        <w:t>crucial</w:t>
      </w:r>
      <w:r>
        <w:rPr>
          <w:spacing w:val="-2"/>
          <w:sz w:val="24"/>
        </w:rPr>
        <w:t> </w:t>
      </w:r>
      <w:r>
        <w:rPr>
          <w:sz w:val="24"/>
        </w:rPr>
        <w:t>matter</w:t>
      </w:r>
      <w:r>
        <w:rPr>
          <w:spacing w:val="-4"/>
          <w:sz w:val="24"/>
        </w:rPr>
        <w:t> </w:t>
      </w:r>
      <w:r>
        <w:rPr>
          <w:sz w:val="24"/>
        </w:rPr>
        <w:t>of the</w:t>
      </w:r>
      <w:r>
        <w:rPr>
          <w:spacing w:val="-2"/>
          <w:sz w:val="24"/>
        </w:rPr>
        <w:t> </w:t>
      </w:r>
      <w:r>
        <w:rPr>
          <w:sz w:val="24"/>
        </w:rPr>
        <w:t>protection</w:t>
      </w:r>
      <w:r>
        <w:rPr>
          <w:spacing w:val="-2"/>
          <w:sz w:val="24"/>
        </w:rPr>
        <w:t> </w:t>
      </w:r>
      <w:r>
        <w:rPr>
          <w:sz w:val="24"/>
        </w:rPr>
        <w:t>of</w:t>
      </w:r>
      <w:r>
        <w:rPr>
          <w:spacing w:val="-3"/>
          <w:sz w:val="24"/>
        </w:rPr>
        <w:t> </w:t>
      </w:r>
      <w:r>
        <w:rPr>
          <w:sz w:val="24"/>
        </w:rPr>
        <w:t>the</w:t>
      </w:r>
      <w:r>
        <w:rPr>
          <w:spacing w:val="-1"/>
          <w:sz w:val="24"/>
        </w:rPr>
        <w:t> </w:t>
      </w:r>
      <w:r>
        <w:rPr>
          <w:sz w:val="24"/>
        </w:rPr>
        <w:t>environment from degradation by mining of solid minerals and also in the functions/roles of their ministries, proper</w:t>
      </w:r>
      <w:r>
        <w:rPr>
          <w:spacing w:val="4"/>
          <w:sz w:val="24"/>
        </w:rPr>
        <w:t> </w:t>
      </w:r>
      <w:r>
        <w:rPr>
          <w:sz w:val="24"/>
        </w:rPr>
        <w:t>and</w:t>
      </w:r>
      <w:r>
        <w:rPr>
          <w:spacing w:val="8"/>
          <w:sz w:val="24"/>
        </w:rPr>
        <w:t> </w:t>
      </w:r>
      <w:r>
        <w:rPr>
          <w:sz w:val="24"/>
        </w:rPr>
        <w:t>constant</w:t>
      </w:r>
      <w:r>
        <w:rPr>
          <w:spacing w:val="6"/>
          <w:sz w:val="24"/>
        </w:rPr>
        <w:t> </w:t>
      </w:r>
      <w:r>
        <w:rPr>
          <w:sz w:val="24"/>
        </w:rPr>
        <w:t>liaison</w:t>
      </w:r>
      <w:r>
        <w:rPr>
          <w:spacing w:val="6"/>
          <w:sz w:val="24"/>
        </w:rPr>
        <w:t> </w:t>
      </w:r>
      <w:r>
        <w:rPr>
          <w:sz w:val="24"/>
        </w:rPr>
        <w:t>and</w:t>
      </w:r>
      <w:r>
        <w:rPr>
          <w:spacing w:val="5"/>
          <w:sz w:val="24"/>
        </w:rPr>
        <w:t> </w:t>
      </w:r>
      <w:r>
        <w:rPr>
          <w:sz w:val="24"/>
        </w:rPr>
        <w:t>coordination</w:t>
      </w:r>
      <w:r>
        <w:rPr>
          <w:spacing w:val="5"/>
          <w:sz w:val="24"/>
        </w:rPr>
        <w:t> </w:t>
      </w:r>
      <w:r>
        <w:rPr>
          <w:sz w:val="24"/>
        </w:rPr>
        <w:t>between</w:t>
      </w:r>
      <w:r>
        <w:rPr>
          <w:spacing w:val="5"/>
          <w:sz w:val="24"/>
        </w:rPr>
        <w:t> </w:t>
      </w:r>
      <w:r>
        <w:rPr>
          <w:sz w:val="24"/>
        </w:rPr>
        <w:t>these</w:t>
      </w:r>
      <w:r>
        <w:rPr>
          <w:spacing w:val="5"/>
          <w:sz w:val="24"/>
        </w:rPr>
        <w:t> </w:t>
      </w:r>
      <w:r>
        <w:rPr>
          <w:sz w:val="24"/>
        </w:rPr>
        <w:t>Ministers</w:t>
      </w:r>
      <w:r>
        <w:rPr>
          <w:spacing w:val="5"/>
          <w:sz w:val="24"/>
        </w:rPr>
        <w:t> </w:t>
      </w:r>
      <w:r>
        <w:rPr>
          <w:sz w:val="24"/>
        </w:rPr>
        <w:t>and</w:t>
      </w:r>
      <w:r>
        <w:rPr>
          <w:spacing w:val="8"/>
          <w:sz w:val="24"/>
        </w:rPr>
        <w:t> </w:t>
      </w:r>
      <w:r>
        <w:rPr>
          <w:sz w:val="24"/>
        </w:rPr>
        <w:t>staff</w:t>
      </w:r>
      <w:r>
        <w:rPr>
          <w:spacing w:val="5"/>
          <w:sz w:val="24"/>
        </w:rPr>
        <w:t> </w:t>
      </w:r>
      <w:r>
        <w:rPr>
          <w:sz w:val="24"/>
        </w:rPr>
        <w:t>of</w:t>
      </w:r>
      <w:r>
        <w:rPr>
          <w:spacing w:val="5"/>
          <w:sz w:val="24"/>
        </w:rPr>
        <w:t> </w:t>
      </w:r>
      <w:r>
        <w:rPr>
          <w:sz w:val="24"/>
        </w:rPr>
        <w:t>their</w:t>
      </w:r>
      <w:r>
        <w:rPr>
          <w:spacing w:val="5"/>
          <w:sz w:val="24"/>
        </w:rPr>
        <w:t> </w:t>
      </w:r>
      <w:r>
        <w:rPr>
          <w:spacing w:val="-2"/>
          <w:sz w:val="24"/>
        </w:rPr>
        <w:t>ministries</w:t>
      </w:r>
    </w:p>
    <w:p>
      <w:pPr>
        <w:spacing w:after="0" w:line="480" w:lineRule="auto"/>
        <w:jc w:val="both"/>
        <w:rPr>
          <w:sz w:val="24"/>
        </w:rPr>
        <w:sectPr>
          <w:pgSz w:w="12240" w:h="15840"/>
          <w:pgMar w:header="0" w:footer="1012" w:top="1360" w:bottom="1200" w:left="1040" w:right="860"/>
        </w:sectPr>
      </w:pPr>
    </w:p>
    <w:p>
      <w:pPr>
        <w:pStyle w:val="BodyText"/>
        <w:spacing w:line="480" w:lineRule="auto" w:before="72"/>
        <w:ind w:left="400" w:right="532"/>
        <w:jc w:val="both"/>
      </w:pPr>
      <w:r>
        <w:rPr/>
        <w:t>is of utmost importance and must be encouraged in order to avoid cases of regulatory conflicts and to protect the environment from degradation by mining of solid minerals in particular, and</w:t>
      </w:r>
      <w:r>
        <w:rPr>
          <w:spacing w:val="40"/>
        </w:rPr>
        <w:t> </w:t>
      </w:r>
      <w:r>
        <w:rPr/>
        <w:t>the overall gain of environmental sustainability in general.</w:t>
      </w:r>
    </w:p>
    <w:p>
      <w:pPr>
        <w:pStyle w:val="BodyText"/>
        <w:spacing w:line="480" w:lineRule="auto" w:before="240"/>
        <w:ind w:left="400" w:right="533"/>
        <w:jc w:val="both"/>
      </w:pPr>
      <w:r>
        <w:rPr/>
        <w:t>Collaborative efforts between and amongst stakeholders should be improved and sustained for better protection of the environment from degradation by mining of solid minerals in Nigeria. Inter-agency cooperation and collaboration between particularly the Federal Ministry of Environment and the Federal Ministry of Mines and Steel Development in order to sufficiently harness the benefits of the provision of section 8(o) of the NESREA Act is therefore desirable. Further, the scope of the already existing Memorandum of Understanding between the Federal Ministry</w:t>
      </w:r>
      <w:r>
        <w:rPr>
          <w:spacing w:val="-5"/>
        </w:rPr>
        <w:t> </w:t>
      </w:r>
      <w:r>
        <w:rPr/>
        <w:t>of Environment, Housing &amp; Urban Development and the Federal Ministry</w:t>
      </w:r>
      <w:r>
        <w:rPr>
          <w:spacing w:val="-5"/>
        </w:rPr>
        <w:t> </w:t>
      </w:r>
      <w:r>
        <w:rPr/>
        <w:t>of Mines and Steel Development which now mainly covers the issue of the procedure and process for environmental impact assessment in the solid minerals sector should be expanded to include issues of collaboration on all matters that concern the environment and the mining of solid mineral resources in Nigeria.</w:t>
      </w:r>
    </w:p>
    <w:p>
      <w:pPr>
        <w:pStyle w:val="ListParagraph"/>
        <w:numPr>
          <w:ilvl w:val="0"/>
          <w:numId w:val="38"/>
        </w:numPr>
        <w:tabs>
          <w:tab w:pos="768" w:val="left" w:leader="none"/>
        </w:tabs>
        <w:spacing w:line="480" w:lineRule="auto" w:before="242" w:after="0"/>
        <w:ind w:left="400" w:right="532" w:firstLine="0"/>
        <w:jc w:val="both"/>
        <w:rPr>
          <w:sz w:val="24"/>
        </w:rPr>
      </w:pPr>
      <w:r>
        <w:rPr>
          <w:b/>
          <w:sz w:val="24"/>
        </w:rPr>
        <w:t>Removal of Clogs to Access to Justice:</w:t>
      </w:r>
      <w:r>
        <w:rPr>
          <w:sz w:val="24"/>
        </w:rPr>
        <w:t>The provisions of sections 17(2)(d) and 20 of the Constitution of the Federal Republic of Nigeria, 1999 (as amended) should be removed from Chapter 11 (Fundamental Objectives and Directive Principles of State Policy) which make those matters non-justiciable and escalated to full-fledged constitutional right in order to confer improved rights of access to justice by citizens and contribute to the protection of the</w:t>
      </w:r>
      <w:r>
        <w:rPr>
          <w:spacing w:val="40"/>
          <w:sz w:val="24"/>
        </w:rPr>
        <w:t> </w:t>
      </w:r>
      <w:r>
        <w:rPr>
          <w:sz w:val="24"/>
        </w:rPr>
        <w:t>environment from degradation by mining of solid minerals in Nigeria.</w:t>
      </w:r>
    </w:p>
    <w:p>
      <w:pPr>
        <w:pStyle w:val="ListParagraph"/>
        <w:numPr>
          <w:ilvl w:val="0"/>
          <w:numId w:val="38"/>
        </w:numPr>
        <w:tabs>
          <w:tab w:pos="855" w:val="left" w:leader="none"/>
        </w:tabs>
        <w:spacing w:line="480" w:lineRule="auto" w:before="241" w:after="0"/>
        <w:ind w:left="400" w:right="531" w:firstLine="0"/>
        <w:jc w:val="both"/>
        <w:rPr>
          <w:sz w:val="24"/>
        </w:rPr>
      </w:pPr>
      <w:r>
        <w:rPr>
          <w:b/>
          <w:sz w:val="24"/>
        </w:rPr>
        <w:t>Expanding the Scope of Funding for Environmental Protection by Mining of Solid Minerals:</w:t>
      </w:r>
      <w:r>
        <w:rPr>
          <w:sz w:val="24"/>
        </w:rPr>
        <w:t>The</w:t>
      </w:r>
      <w:r>
        <w:rPr>
          <w:spacing w:val="49"/>
          <w:sz w:val="24"/>
        </w:rPr>
        <w:t> </w:t>
      </w:r>
      <w:r>
        <w:rPr>
          <w:sz w:val="24"/>
        </w:rPr>
        <w:t>policy</w:t>
      </w:r>
      <w:r>
        <w:rPr>
          <w:spacing w:val="50"/>
          <w:sz w:val="24"/>
        </w:rPr>
        <w:t> </w:t>
      </w:r>
      <w:r>
        <w:rPr>
          <w:sz w:val="24"/>
        </w:rPr>
        <w:t>where</w:t>
      </w:r>
      <w:r>
        <w:rPr>
          <w:spacing w:val="53"/>
          <w:sz w:val="24"/>
        </w:rPr>
        <w:t> </w:t>
      </w:r>
      <w:r>
        <w:rPr>
          <w:sz w:val="24"/>
        </w:rPr>
        <w:t>1%</w:t>
      </w:r>
      <w:r>
        <w:rPr>
          <w:spacing w:val="51"/>
          <w:sz w:val="24"/>
        </w:rPr>
        <w:t> </w:t>
      </w:r>
      <w:r>
        <w:rPr>
          <w:sz w:val="24"/>
        </w:rPr>
        <w:t>of</w:t>
      </w:r>
      <w:r>
        <w:rPr>
          <w:spacing w:val="54"/>
          <w:sz w:val="24"/>
        </w:rPr>
        <w:t> </w:t>
      </w:r>
      <w:r>
        <w:rPr>
          <w:sz w:val="24"/>
        </w:rPr>
        <w:t>the</w:t>
      </w:r>
      <w:r>
        <w:rPr>
          <w:spacing w:val="52"/>
          <w:sz w:val="24"/>
        </w:rPr>
        <w:t> </w:t>
      </w:r>
      <w:r>
        <w:rPr>
          <w:sz w:val="24"/>
        </w:rPr>
        <w:t>total</w:t>
      </w:r>
      <w:r>
        <w:rPr>
          <w:spacing w:val="54"/>
          <w:sz w:val="24"/>
        </w:rPr>
        <w:t> </w:t>
      </w:r>
      <w:r>
        <w:rPr>
          <w:sz w:val="24"/>
        </w:rPr>
        <w:t>revenue</w:t>
      </w:r>
      <w:r>
        <w:rPr>
          <w:spacing w:val="51"/>
          <w:sz w:val="24"/>
        </w:rPr>
        <w:t> </w:t>
      </w:r>
      <w:r>
        <w:rPr>
          <w:sz w:val="24"/>
        </w:rPr>
        <w:t>collected</w:t>
      </w:r>
      <w:r>
        <w:rPr>
          <w:spacing w:val="52"/>
          <w:sz w:val="24"/>
        </w:rPr>
        <w:t> </w:t>
      </w:r>
      <w:r>
        <w:rPr>
          <w:sz w:val="24"/>
        </w:rPr>
        <w:t>by</w:t>
      </w:r>
      <w:r>
        <w:rPr>
          <w:spacing w:val="47"/>
          <w:sz w:val="24"/>
        </w:rPr>
        <w:t> </w:t>
      </w:r>
      <w:r>
        <w:rPr>
          <w:sz w:val="24"/>
        </w:rPr>
        <w:t>the</w:t>
      </w:r>
      <w:r>
        <w:rPr>
          <w:spacing w:val="54"/>
          <w:sz w:val="24"/>
        </w:rPr>
        <w:t> </w:t>
      </w:r>
      <w:r>
        <w:rPr>
          <w:sz w:val="24"/>
        </w:rPr>
        <w:t>federal</w:t>
      </w:r>
      <w:r>
        <w:rPr>
          <w:spacing w:val="55"/>
          <w:sz w:val="24"/>
        </w:rPr>
        <w:t> </w:t>
      </w:r>
      <w:r>
        <w:rPr>
          <w:sz w:val="24"/>
        </w:rPr>
        <w:t>government</w:t>
      </w:r>
      <w:r>
        <w:rPr>
          <w:spacing w:val="54"/>
          <w:sz w:val="24"/>
        </w:rPr>
        <w:t> </w:t>
      </w:r>
      <w:r>
        <w:rPr>
          <w:spacing w:val="-5"/>
          <w:sz w:val="24"/>
        </w:rPr>
        <w:t>is</w:t>
      </w:r>
    </w:p>
    <w:p>
      <w:pPr>
        <w:spacing w:after="0" w:line="480" w:lineRule="auto"/>
        <w:jc w:val="both"/>
        <w:rPr>
          <w:sz w:val="24"/>
        </w:rPr>
        <w:sectPr>
          <w:pgSz w:w="12240" w:h="15840"/>
          <w:pgMar w:header="0" w:footer="1012" w:top="1360" w:bottom="1200" w:left="1040" w:right="860"/>
        </w:sectPr>
      </w:pPr>
    </w:p>
    <w:p>
      <w:pPr>
        <w:pStyle w:val="BodyText"/>
        <w:spacing w:line="480" w:lineRule="auto" w:before="112"/>
        <w:ind w:left="400" w:right="529"/>
        <w:jc w:val="both"/>
      </w:pPr>
      <w:r>
        <w:rPr/>
        <w:t>allocated for addressing the nation‟s problem of environmental degradation</w:t>
      </w:r>
      <w:r>
        <w:rPr>
          <w:vertAlign w:val="superscript"/>
        </w:rPr>
        <w:t>950</w:t>
      </w:r>
      <w:r>
        <w:rPr>
          <w:vertAlign w:val="baseline"/>
        </w:rPr>
        <w:t>and therefore to fund environmental protection, should be enacted into law so as to place statutory obligation on the federal government and in order to avoid policy summersault.This will guarantee this source as continued source of funding for protecting the environment from degradation by mining of solid minerals. However, it is recommended that while giving the fund the required statutory backing, the current 1% of federally collected revenue should be increased to 2% out of which 0.5% should be earmarked for issues of protection of the environment from degradation by mining of solid minerals in Nigeria.</w:t>
      </w:r>
    </w:p>
    <w:p>
      <w:pPr>
        <w:pStyle w:val="BodyText"/>
        <w:spacing w:line="480" w:lineRule="auto" w:before="241"/>
        <w:ind w:left="400" w:right="529"/>
        <w:jc w:val="both"/>
      </w:pPr>
      <w:r>
        <w:rPr/>
        <w:t>TheNEITI Actshould be amended to take cognitive value of the well-known effects of mining of solid minerals on the environment and therefore setting aside funds under the provisions of the Act for proffering (including compensation) for ameliorating the negative impacts of mining on the environment. This category of proposed funding if legislated into law will increase the funding base available for protection of the environment from degradation by mining of solid minerals in Nigeria.</w:t>
      </w:r>
    </w:p>
    <w:p>
      <w:pPr>
        <w:pStyle w:val="ListParagraph"/>
        <w:numPr>
          <w:ilvl w:val="0"/>
          <w:numId w:val="38"/>
        </w:numPr>
        <w:tabs>
          <w:tab w:pos="956" w:val="left" w:leader="none"/>
        </w:tabs>
        <w:spacing w:line="480" w:lineRule="auto" w:before="241" w:after="0"/>
        <w:ind w:left="400" w:right="531" w:firstLine="0"/>
        <w:jc w:val="both"/>
        <w:rPr>
          <w:b/>
          <w:sz w:val="24"/>
        </w:rPr>
      </w:pPr>
      <w:r>
        <w:rPr>
          <w:b/>
          <w:sz w:val="24"/>
        </w:rPr>
        <w:t>Improved Culture of Mines Restoration and Compensation Regimes:</w:t>
      </w:r>
      <w:r>
        <w:rPr>
          <w:sz w:val="24"/>
        </w:rPr>
        <w:t>The current practice in respect of mines restoration and compensation of members of host mining communities is undesirable and therefore appropriate measures of mines restoration should be taken by concerned stakeholders- mining companies, licensees and the government to restore mine sites and also ensure compensation of members of host mining communities. These will translate to contributing towards sustainable and improved mine sites and environment of host mining communities.</w:t>
      </w: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755776">
                <wp:simplePos x="0" y="0"/>
                <wp:positionH relativeFrom="page">
                  <wp:posOffset>914704</wp:posOffset>
                </wp:positionH>
                <wp:positionV relativeFrom="paragraph">
                  <wp:posOffset>193373</wp:posOffset>
                </wp:positionV>
                <wp:extent cx="1829435" cy="9525"/>
                <wp:effectExtent l="0" t="0" r="0" b="0"/>
                <wp:wrapTopAndBottom/>
                <wp:docPr id="432" name="Graphic 432"/>
                <wp:cNvGraphicFramePr>
                  <a:graphicFrameLocks/>
                </wp:cNvGraphicFramePr>
                <a:graphic>
                  <a:graphicData uri="http://schemas.microsoft.com/office/word/2010/wordprocessingShape">
                    <wps:wsp>
                      <wps:cNvPr id="432" name="Graphic 4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26225pt;width:144.020pt;height:.71997pt;mso-position-horizontal-relative:page;mso-position-vertical-relative:paragraph;z-index:-15560704;mso-wrap-distance-left:0;mso-wrap-distance-right:0" id="docshape400" filled="true" fillcolor="#000000" stroked="false">
                <v:fill type="solid"/>
                <w10:wrap type="topAndBottom"/>
              </v:rect>
            </w:pict>
          </mc:Fallback>
        </mc:AlternateContent>
      </w:r>
    </w:p>
    <w:p>
      <w:pPr>
        <w:spacing w:before="102"/>
        <w:ind w:left="400" w:right="0" w:firstLine="0"/>
        <w:jc w:val="left"/>
        <w:rPr>
          <w:sz w:val="20"/>
        </w:rPr>
      </w:pPr>
      <w:r>
        <w:rPr>
          <w:rFonts w:ascii="Calibri"/>
          <w:sz w:val="20"/>
          <w:vertAlign w:val="superscript"/>
        </w:rPr>
        <w:t>950</w:t>
      </w:r>
      <w:r>
        <w:rPr>
          <w:sz w:val="20"/>
          <w:vertAlign w:val="baseline"/>
        </w:rPr>
        <w:t>Usman,</w:t>
      </w:r>
      <w:r>
        <w:rPr>
          <w:spacing w:val="-6"/>
          <w:sz w:val="20"/>
          <w:vertAlign w:val="baseline"/>
        </w:rPr>
        <w:t> </w:t>
      </w:r>
      <w:r>
        <w:rPr>
          <w:sz w:val="20"/>
          <w:vertAlign w:val="baseline"/>
        </w:rPr>
        <w:t>A.K,</w:t>
      </w:r>
      <w:r>
        <w:rPr>
          <w:i/>
          <w:sz w:val="20"/>
          <w:vertAlign w:val="baseline"/>
        </w:rPr>
        <w:t>op</w:t>
      </w:r>
      <w:r>
        <w:rPr>
          <w:i/>
          <w:spacing w:val="-7"/>
          <w:sz w:val="20"/>
          <w:vertAlign w:val="baseline"/>
        </w:rPr>
        <w:t> </w:t>
      </w:r>
      <w:r>
        <w:rPr>
          <w:i/>
          <w:sz w:val="20"/>
          <w:vertAlign w:val="baseline"/>
        </w:rPr>
        <w:t>cit</w:t>
      </w:r>
      <w:r>
        <w:rPr>
          <w:sz w:val="20"/>
          <w:vertAlign w:val="baseline"/>
        </w:rPr>
        <w:t>,</w:t>
      </w:r>
      <w:r>
        <w:rPr>
          <w:spacing w:val="-7"/>
          <w:sz w:val="20"/>
          <w:vertAlign w:val="baseline"/>
        </w:rPr>
        <w:t> </w:t>
      </w:r>
      <w:r>
        <w:rPr>
          <w:spacing w:val="-4"/>
          <w:sz w:val="20"/>
          <w:vertAlign w:val="baseline"/>
        </w:rPr>
        <w:t>p.239</w:t>
      </w:r>
    </w:p>
    <w:p>
      <w:pPr>
        <w:spacing w:after="0"/>
        <w:jc w:val="left"/>
        <w:rPr>
          <w:sz w:val="20"/>
        </w:rPr>
        <w:sectPr>
          <w:pgSz w:w="12240" w:h="15840"/>
          <w:pgMar w:header="0" w:footer="1012" w:top="1320" w:bottom="1200" w:left="1040" w:right="860"/>
        </w:sectPr>
      </w:pPr>
    </w:p>
    <w:p>
      <w:pPr>
        <w:pStyle w:val="Heading1"/>
        <w:spacing w:before="79"/>
        <w:ind w:left="0" w:right="181"/>
      </w:pPr>
      <w:bookmarkStart w:name="_TOC_250000" w:id="51"/>
      <w:bookmarkEnd w:id="51"/>
      <w:r>
        <w:rPr>
          <w:spacing w:val="-2"/>
        </w:rPr>
        <w:t>BIBLIOGRAPHY</w:t>
      </w:r>
    </w:p>
    <w:p>
      <w:pPr>
        <w:pStyle w:val="Heading2"/>
        <w:numPr>
          <w:ilvl w:val="1"/>
          <w:numId w:val="38"/>
        </w:numPr>
        <w:tabs>
          <w:tab w:pos="1119" w:val="left" w:leader="none"/>
        </w:tabs>
        <w:spacing w:line="240" w:lineRule="auto" w:before="243" w:after="0"/>
        <w:ind w:left="1119" w:right="0" w:hanging="359"/>
        <w:jc w:val="left"/>
      </w:pPr>
      <w:r>
        <w:rPr>
          <w:spacing w:val="-2"/>
        </w:rPr>
        <w:t>Books</w:t>
      </w:r>
    </w:p>
    <w:p>
      <w:pPr>
        <w:spacing w:line="276" w:lineRule="auto" w:before="235"/>
        <w:ind w:left="760" w:right="577" w:firstLine="0"/>
        <w:jc w:val="both"/>
        <w:rPr>
          <w:sz w:val="24"/>
        </w:rPr>
      </w:pPr>
      <w:r>
        <w:rPr>
          <w:sz w:val="24"/>
        </w:rPr>
        <w:t>Aboki, Y. (2013). </w:t>
      </w:r>
      <w:r>
        <w:rPr>
          <w:i/>
          <w:sz w:val="24"/>
        </w:rPr>
        <w:t>Introduction to Legal Research Methodology: A Guide for Writing Long Essays, Theses, Dissertations and Articles </w:t>
      </w:r>
      <w:r>
        <w:rPr>
          <w:sz w:val="24"/>
        </w:rPr>
        <w:t>(Third Edition). Ajiba Printing Production, </w:t>
      </w:r>
      <w:r>
        <w:rPr>
          <w:spacing w:val="-2"/>
          <w:sz w:val="24"/>
        </w:rPr>
        <w:t>Kaduna.</w:t>
      </w:r>
    </w:p>
    <w:p>
      <w:pPr>
        <w:spacing w:line="276" w:lineRule="auto" w:before="200"/>
        <w:ind w:left="760" w:right="576" w:firstLine="0"/>
        <w:jc w:val="both"/>
        <w:rPr>
          <w:sz w:val="24"/>
        </w:rPr>
      </w:pPr>
      <w:r>
        <w:rPr>
          <w:sz w:val="24"/>
        </w:rPr>
        <w:t>Atsegbua, L. et al. (2004). </w:t>
      </w:r>
      <w:r>
        <w:rPr>
          <w:i/>
          <w:sz w:val="24"/>
        </w:rPr>
        <w:t>Environmental Law in</w:t>
      </w:r>
      <w:r>
        <w:rPr>
          <w:i/>
          <w:spacing w:val="-1"/>
          <w:sz w:val="24"/>
        </w:rPr>
        <w:t> </w:t>
      </w:r>
      <w:r>
        <w:rPr>
          <w:i/>
          <w:sz w:val="24"/>
        </w:rPr>
        <w:t>Nigeria: Theory and Practice</w:t>
      </w:r>
      <w:r>
        <w:rPr>
          <w:sz w:val="24"/>
        </w:rPr>
        <w:t>, Ababa Press Ltd, Lagos.</w:t>
      </w:r>
    </w:p>
    <w:p>
      <w:pPr>
        <w:spacing w:line="276" w:lineRule="auto" w:before="200"/>
        <w:ind w:left="760" w:right="580" w:firstLine="0"/>
        <w:jc w:val="both"/>
        <w:rPr>
          <w:sz w:val="24"/>
        </w:rPr>
      </w:pPr>
      <w:r>
        <w:rPr>
          <w:sz w:val="24"/>
        </w:rPr>
        <w:t>Azinge, E.And Aduba, N. (eds.) (2010).</w:t>
      </w:r>
      <w:r>
        <w:rPr>
          <w:i/>
          <w:sz w:val="24"/>
        </w:rPr>
        <w:t>Law and Development in Nigeria: 50 years of Nationhood.</w:t>
      </w:r>
      <w:r>
        <w:rPr>
          <w:sz w:val="24"/>
        </w:rPr>
        <w:t>Nigerian Institute of Advanced Legal Studies, Lagos.</w:t>
      </w:r>
    </w:p>
    <w:p>
      <w:pPr>
        <w:spacing w:line="276" w:lineRule="auto" w:before="201"/>
        <w:ind w:left="760" w:right="579" w:firstLine="0"/>
        <w:jc w:val="both"/>
        <w:rPr>
          <w:sz w:val="24"/>
        </w:rPr>
      </w:pPr>
      <w:r>
        <w:rPr>
          <w:sz w:val="24"/>
        </w:rPr>
        <w:t>Azinge, E.And Bello, F. (eds.) (2011).</w:t>
      </w:r>
      <w:r>
        <w:rPr>
          <w:i/>
          <w:sz w:val="24"/>
        </w:rPr>
        <w:t>Law and Security in Nigeria</w:t>
      </w:r>
      <w:r>
        <w:rPr>
          <w:sz w:val="24"/>
        </w:rPr>
        <w:t>, Nigerian Institute of Advanced Legal Studies, Lagos.</w:t>
      </w:r>
    </w:p>
    <w:p>
      <w:pPr>
        <w:spacing w:before="201"/>
        <w:ind w:left="760" w:right="0" w:firstLine="0"/>
        <w:jc w:val="left"/>
        <w:rPr>
          <w:sz w:val="24"/>
        </w:rPr>
      </w:pPr>
      <w:r>
        <w:rPr>
          <w:sz w:val="24"/>
        </w:rPr>
        <w:t>Ehighelua, I.</w:t>
      </w:r>
      <w:r>
        <w:rPr>
          <w:spacing w:val="-1"/>
          <w:sz w:val="24"/>
        </w:rPr>
        <w:t> </w:t>
      </w:r>
      <w:r>
        <w:rPr>
          <w:i/>
          <w:sz w:val="24"/>
        </w:rPr>
        <w:t>Environmental</w:t>
      </w:r>
      <w:r>
        <w:rPr>
          <w:i/>
          <w:spacing w:val="-1"/>
          <w:sz w:val="24"/>
        </w:rPr>
        <w:t> </w:t>
      </w:r>
      <w:r>
        <w:rPr>
          <w:i/>
          <w:sz w:val="24"/>
        </w:rPr>
        <w:t>Protection</w:t>
      </w:r>
      <w:r>
        <w:rPr>
          <w:i/>
          <w:spacing w:val="-1"/>
          <w:sz w:val="24"/>
        </w:rPr>
        <w:t> </w:t>
      </w:r>
      <w:r>
        <w:rPr>
          <w:i/>
          <w:sz w:val="24"/>
        </w:rPr>
        <w:t>Law</w:t>
      </w:r>
      <w:r>
        <w:rPr>
          <w:sz w:val="24"/>
        </w:rPr>
        <w:t>,</w:t>
      </w:r>
      <w:r>
        <w:rPr>
          <w:spacing w:val="-2"/>
          <w:sz w:val="24"/>
        </w:rPr>
        <w:t> </w:t>
      </w:r>
      <w:r>
        <w:rPr>
          <w:sz w:val="24"/>
        </w:rPr>
        <w:t>New</w:t>
      </w:r>
      <w:r>
        <w:rPr>
          <w:spacing w:val="-1"/>
          <w:sz w:val="24"/>
        </w:rPr>
        <w:t> </w:t>
      </w:r>
      <w:r>
        <w:rPr>
          <w:sz w:val="24"/>
        </w:rPr>
        <w:t>Pages</w:t>
      </w:r>
      <w:r>
        <w:rPr>
          <w:spacing w:val="-1"/>
          <w:sz w:val="24"/>
        </w:rPr>
        <w:t> </w:t>
      </w:r>
      <w:r>
        <w:rPr>
          <w:sz w:val="24"/>
        </w:rPr>
        <w:t>Publishing</w:t>
      </w:r>
      <w:r>
        <w:rPr>
          <w:spacing w:val="-3"/>
          <w:sz w:val="24"/>
        </w:rPr>
        <w:t> </w:t>
      </w:r>
      <w:r>
        <w:rPr>
          <w:sz w:val="24"/>
        </w:rPr>
        <w:t>Co.,</w:t>
      </w:r>
      <w:r>
        <w:rPr>
          <w:spacing w:val="-1"/>
          <w:sz w:val="24"/>
        </w:rPr>
        <w:t> </w:t>
      </w:r>
      <w:r>
        <w:rPr>
          <w:spacing w:val="-2"/>
          <w:sz w:val="24"/>
        </w:rPr>
        <w:t>Effurun/Warri.</w:t>
      </w:r>
    </w:p>
    <w:p>
      <w:pPr>
        <w:spacing w:line="480" w:lineRule="auto" w:before="237"/>
        <w:ind w:left="760" w:right="1126" w:hanging="360"/>
        <w:jc w:val="left"/>
        <w:rPr>
          <w:sz w:val="24"/>
        </w:rPr>
      </w:pPr>
      <w:r>
        <w:rPr>
          <w:sz w:val="24"/>
        </w:rPr>
        <w:t>Grantley,</w:t>
      </w:r>
      <w:r>
        <w:rPr>
          <w:spacing w:val="-4"/>
          <w:sz w:val="24"/>
        </w:rPr>
        <w:t> </w:t>
      </w:r>
      <w:r>
        <w:rPr>
          <w:sz w:val="24"/>
        </w:rPr>
        <w:t>W.</w:t>
      </w:r>
      <w:r>
        <w:rPr>
          <w:spacing w:val="-4"/>
          <w:sz w:val="24"/>
        </w:rPr>
        <w:t> </w:t>
      </w:r>
      <w:r>
        <w:rPr>
          <w:sz w:val="24"/>
        </w:rPr>
        <w:t>W</w:t>
      </w:r>
      <w:r>
        <w:rPr>
          <w:spacing w:val="-3"/>
          <w:sz w:val="24"/>
        </w:rPr>
        <w:t> </w:t>
      </w:r>
      <w:r>
        <w:rPr>
          <w:sz w:val="24"/>
        </w:rPr>
        <w:t>&amp;</w:t>
      </w:r>
      <w:r>
        <w:rPr>
          <w:spacing w:val="-6"/>
          <w:sz w:val="24"/>
        </w:rPr>
        <w:t> </w:t>
      </w:r>
      <w:r>
        <w:rPr>
          <w:sz w:val="24"/>
        </w:rPr>
        <w:t>Ray,</w:t>
      </w:r>
      <w:r>
        <w:rPr>
          <w:spacing w:val="-2"/>
          <w:sz w:val="24"/>
        </w:rPr>
        <w:t> </w:t>
      </w:r>
      <w:r>
        <w:rPr>
          <w:sz w:val="24"/>
        </w:rPr>
        <w:t>K.</w:t>
      </w:r>
      <w:r>
        <w:rPr>
          <w:spacing w:val="-4"/>
          <w:sz w:val="24"/>
        </w:rPr>
        <w:t> </w:t>
      </w:r>
      <w:r>
        <w:rPr>
          <w:sz w:val="24"/>
        </w:rPr>
        <w:t>(1986).</w:t>
      </w:r>
      <w:r>
        <w:rPr>
          <w:i/>
          <w:sz w:val="24"/>
        </w:rPr>
        <w:t>Options</w:t>
      </w:r>
      <w:r>
        <w:rPr>
          <w:i/>
          <w:spacing w:val="-4"/>
          <w:sz w:val="24"/>
        </w:rPr>
        <w:t> </w:t>
      </w:r>
      <w:r>
        <w:rPr>
          <w:i/>
          <w:sz w:val="24"/>
        </w:rPr>
        <w:t>for</w:t>
      </w:r>
      <w:r>
        <w:rPr>
          <w:i/>
          <w:spacing w:val="-4"/>
          <w:sz w:val="24"/>
        </w:rPr>
        <w:t> </w:t>
      </w:r>
      <w:r>
        <w:rPr>
          <w:i/>
          <w:sz w:val="24"/>
        </w:rPr>
        <w:t>Developing</w:t>
      </w:r>
      <w:r>
        <w:rPr>
          <w:i/>
          <w:spacing w:val="-4"/>
          <w:sz w:val="24"/>
        </w:rPr>
        <w:t> </w:t>
      </w:r>
      <w:r>
        <w:rPr>
          <w:i/>
          <w:sz w:val="24"/>
        </w:rPr>
        <w:t>Countries</w:t>
      </w:r>
      <w:r>
        <w:rPr>
          <w:i/>
          <w:spacing w:val="-4"/>
          <w:sz w:val="24"/>
        </w:rPr>
        <w:t> </w:t>
      </w:r>
      <w:r>
        <w:rPr>
          <w:i/>
          <w:sz w:val="24"/>
        </w:rPr>
        <w:t>in</w:t>
      </w:r>
      <w:r>
        <w:rPr>
          <w:i/>
          <w:spacing w:val="-4"/>
          <w:sz w:val="24"/>
        </w:rPr>
        <w:t> </w:t>
      </w:r>
      <w:r>
        <w:rPr>
          <w:i/>
          <w:sz w:val="24"/>
        </w:rPr>
        <w:t>Mining Development</w:t>
      </w:r>
      <w:r>
        <w:rPr>
          <w:sz w:val="24"/>
        </w:rPr>
        <w:t>, Macmillan Press Limited, London.</w:t>
      </w:r>
    </w:p>
    <w:p>
      <w:pPr>
        <w:spacing w:line="276" w:lineRule="auto" w:before="3"/>
        <w:ind w:left="760" w:right="0" w:firstLine="0"/>
        <w:jc w:val="left"/>
        <w:rPr>
          <w:sz w:val="24"/>
        </w:rPr>
      </w:pPr>
      <w:r>
        <w:rPr>
          <w:sz w:val="24"/>
        </w:rPr>
        <w:t>Ikoni,</w:t>
      </w:r>
      <w:r>
        <w:rPr>
          <w:spacing w:val="80"/>
          <w:sz w:val="24"/>
        </w:rPr>
        <w:t> </w:t>
      </w:r>
      <w:r>
        <w:rPr>
          <w:sz w:val="24"/>
        </w:rPr>
        <w:t>U.D.</w:t>
      </w:r>
      <w:r>
        <w:rPr>
          <w:spacing w:val="80"/>
          <w:sz w:val="24"/>
        </w:rPr>
        <w:t> </w:t>
      </w:r>
      <w:r>
        <w:rPr>
          <w:sz w:val="24"/>
        </w:rPr>
        <w:t>(2010).</w:t>
      </w:r>
      <w:r>
        <w:rPr>
          <w:spacing w:val="80"/>
          <w:sz w:val="24"/>
        </w:rPr>
        <w:t> </w:t>
      </w:r>
      <w:r>
        <w:rPr>
          <w:i/>
          <w:sz w:val="24"/>
        </w:rPr>
        <w:t>An</w:t>
      </w:r>
      <w:r>
        <w:rPr>
          <w:i/>
          <w:spacing w:val="80"/>
          <w:sz w:val="24"/>
        </w:rPr>
        <w:t> </w:t>
      </w:r>
      <w:r>
        <w:rPr>
          <w:i/>
          <w:sz w:val="24"/>
        </w:rPr>
        <w:t>Introduction</w:t>
      </w:r>
      <w:r>
        <w:rPr>
          <w:i/>
          <w:spacing w:val="80"/>
          <w:sz w:val="24"/>
        </w:rPr>
        <w:t> </w:t>
      </w:r>
      <w:r>
        <w:rPr>
          <w:i/>
          <w:sz w:val="24"/>
        </w:rPr>
        <w:t>to</w:t>
      </w:r>
      <w:r>
        <w:rPr>
          <w:i/>
          <w:spacing w:val="80"/>
          <w:sz w:val="24"/>
        </w:rPr>
        <w:t> </w:t>
      </w:r>
      <w:r>
        <w:rPr>
          <w:i/>
          <w:sz w:val="24"/>
        </w:rPr>
        <w:t>Nigeria</w:t>
      </w:r>
      <w:r>
        <w:rPr>
          <w:i/>
          <w:spacing w:val="80"/>
          <w:sz w:val="24"/>
        </w:rPr>
        <w:t> </w:t>
      </w:r>
      <w:r>
        <w:rPr>
          <w:i/>
          <w:sz w:val="24"/>
        </w:rPr>
        <w:t>Environmental</w:t>
      </w:r>
      <w:r>
        <w:rPr>
          <w:i/>
          <w:spacing w:val="80"/>
          <w:sz w:val="24"/>
        </w:rPr>
        <w:t> </w:t>
      </w:r>
      <w:r>
        <w:rPr>
          <w:i/>
          <w:sz w:val="24"/>
        </w:rPr>
        <w:t>Law</w:t>
      </w:r>
      <w:r>
        <w:rPr>
          <w:sz w:val="24"/>
        </w:rPr>
        <w:t>,</w:t>
      </w:r>
      <w:r>
        <w:rPr>
          <w:spacing w:val="79"/>
          <w:sz w:val="24"/>
        </w:rPr>
        <w:t> </w:t>
      </w:r>
      <w:r>
        <w:rPr>
          <w:sz w:val="24"/>
        </w:rPr>
        <w:t>Malthouse</w:t>
      </w:r>
      <w:r>
        <w:rPr>
          <w:spacing w:val="80"/>
          <w:sz w:val="24"/>
        </w:rPr>
        <w:t> </w:t>
      </w:r>
      <w:r>
        <w:rPr>
          <w:sz w:val="24"/>
        </w:rPr>
        <w:t>Press Limited, Lagos.</w:t>
      </w:r>
    </w:p>
    <w:p>
      <w:pPr>
        <w:spacing w:line="276" w:lineRule="auto" w:before="201"/>
        <w:ind w:left="760" w:right="0" w:firstLine="0"/>
        <w:jc w:val="left"/>
        <w:rPr>
          <w:sz w:val="24"/>
        </w:rPr>
      </w:pPr>
      <w:r>
        <w:rPr>
          <w:sz w:val="24"/>
        </w:rPr>
        <w:t>Kaniaru, D. (1998). </w:t>
      </w:r>
      <w:r>
        <w:rPr>
          <w:i/>
          <w:sz w:val="24"/>
        </w:rPr>
        <w:t>Environmental Imperatives for the African Region in the Next Decade:</w:t>
      </w:r>
      <w:r>
        <w:rPr>
          <w:i/>
          <w:spacing w:val="40"/>
          <w:sz w:val="24"/>
        </w:rPr>
        <w:t> </w:t>
      </w:r>
      <w:r>
        <w:rPr>
          <w:i/>
          <w:sz w:val="24"/>
        </w:rPr>
        <w:t>Strategies for Advancement</w:t>
      </w:r>
      <w:r>
        <w:rPr>
          <w:sz w:val="24"/>
        </w:rPr>
        <w:t>, Anpez Environmental Law Centre, Port-Harcourt.</w:t>
      </w:r>
    </w:p>
    <w:p>
      <w:pPr>
        <w:spacing w:line="276" w:lineRule="auto" w:before="200"/>
        <w:ind w:left="760" w:right="0" w:firstLine="0"/>
        <w:jc w:val="left"/>
        <w:rPr>
          <w:sz w:val="24"/>
        </w:rPr>
      </w:pPr>
      <w:r>
        <w:rPr>
          <w:sz w:val="24"/>
        </w:rPr>
        <w:t>Kola-Olusanya</w:t>
      </w:r>
      <w:r>
        <w:rPr>
          <w:spacing w:val="80"/>
          <w:w w:val="150"/>
          <w:sz w:val="24"/>
        </w:rPr>
        <w:t> </w:t>
      </w:r>
      <w:r>
        <w:rPr>
          <w:sz w:val="24"/>
        </w:rPr>
        <w:t>A.,</w:t>
      </w:r>
      <w:r>
        <w:rPr>
          <w:spacing w:val="80"/>
          <w:w w:val="150"/>
          <w:sz w:val="24"/>
        </w:rPr>
        <w:t> </w:t>
      </w:r>
      <w:r>
        <w:rPr>
          <w:sz w:val="24"/>
        </w:rPr>
        <w:t>Omotayo</w:t>
      </w:r>
      <w:r>
        <w:rPr>
          <w:spacing w:val="80"/>
          <w:w w:val="150"/>
          <w:sz w:val="24"/>
        </w:rPr>
        <w:t> </w:t>
      </w:r>
      <w:r>
        <w:rPr>
          <w:sz w:val="24"/>
        </w:rPr>
        <w:t>A.</w:t>
      </w:r>
      <w:r>
        <w:rPr>
          <w:spacing w:val="80"/>
          <w:w w:val="150"/>
          <w:sz w:val="24"/>
        </w:rPr>
        <w:t> </w:t>
      </w:r>
      <w:r>
        <w:rPr>
          <w:sz w:val="24"/>
        </w:rPr>
        <w:t>and</w:t>
      </w:r>
      <w:r>
        <w:rPr>
          <w:spacing w:val="80"/>
          <w:w w:val="150"/>
          <w:sz w:val="24"/>
        </w:rPr>
        <w:t> </w:t>
      </w:r>
      <w:r>
        <w:rPr>
          <w:sz w:val="24"/>
        </w:rPr>
        <w:t>Fagbohun</w:t>
      </w:r>
      <w:r>
        <w:rPr>
          <w:spacing w:val="80"/>
          <w:w w:val="150"/>
          <w:sz w:val="24"/>
        </w:rPr>
        <w:t> </w:t>
      </w:r>
      <w:r>
        <w:rPr>
          <w:sz w:val="24"/>
        </w:rPr>
        <w:t>O.</w:t>
      </w:r>
      <w:r>
        <w:rPr>
          <w:spacing w:val="80"/>
          <w:w w:val="150"/>
          <w:sz w:val="24"/>
        </w:rPr>
        <w:t> </w:t>
      </w:r>
      <w:r>
        <w:rPr>
          <w:sz w:val="24"/>
        </w:rPr>
        <w:t>(eds.)</w:t>
      </w:r>
      <w:r>
        <w:rPr>
          <w:spacing w:val="80"/>
          <w:w w:val="150"/>
          <w:sz w:val="24"/>
        </w:rPr>
        <w:t> </w:t>
      </w:r>
      <w:r>
        <w:rPr>
          <w:sz w:val="24"/>
        </w:rPr>
        <w:t>(2011)</w:t>
      </w:r>
      <w:r>
        <w:rPr>
          <w:spacing w:val="80"/>
          <w:w w:val="150"/>
          <w:sz w:val="24"/>
        </w:rPr>
        <w:t> </w:t>
      </w:r>
      <w:r>
        <w:rPr>
          <w:i/>
          <w:sz w:val="24"/>
        </w:rPr>
        <w:t>Environment</w:t>
      </w:r>
      <w:r>
        <w:rPr>
          <w:i/>
          <w:spacing w:val="80"/>
          <w:w w:val="150"/>
          <w:sz w:val="24"/>
        </w:rPr>
        <w:t> </w:t>
      </w:r>
      <w:r>
        <w:rPr>
          <w:i/>
          <w:sz w:val="24"/>
        </w:rPr>
        <w:t>and Sustainability: Issues, Policies &amp; Contentions. </w:t>
      </w:r>
      <w:r>
        <w:rPr>
          <w:sz w:val="24"/>
        </w:rPr>
        <w:t>University Press Plc, Ibadan.</w:t>
      </w:r>
    </w:p>
    <w:p>
      <w:pPr>
        <w:spacing w:line="276" w:lineRule="auto" w:before="201"/>
        <w:ind w:left="760" w:right="0" w:firstLine="0"/>
        <w:jc w:val="left"/>
        <w:rPr>
          <w:sz w:val="24"/>
        </w:rPr>
      </w:pPr>
      <w:r>
        <w:rPr>
          <w:sz w:val="24"/>
        </w:rPr>
        <w:t>Ladan,</w:t>
      </w:r>
      <w:r>
        <w:rPr>
          <w:spacing w:val="40"/>
          <w:sz w:val="24"/>
        </w:rPr>
        <w:t> </w:t>
      </w:r>
      <w:r>
        <w:rPr>
          <w:sz w:val="24"/>
        </w:rPr>
        <w:t>M.T.</w:t>
      </w:r>
      <w:r>
        <w:rPr>
          <w:spacing w:val="40"/>
          <w:sz w:val="24"/>
        </w:rPr>
        <w:t> </w:t>
      </w:r>
      <w:r>
        <w:rPr>
          <w:sz w:val="24"/>
        </w:rPr>
        <w:t>(2007).</w:t>
      </w:r>
      <w:r>
        <w:rPr>
          <w:spacing w:val="40"/>
          <w:sz w:val="24"/>
        </w:rPr>
        <w:t> </w:t>
      </w:r>
      <w:r>
        <w:rPr>
          <w:i/>
          <w:sz w:val="24"/>
        </w:rPr>
        <w:t>Materials</w:t>
      </w:r>
      <w:r>
        <w:rPr>
          <w:i/>
          <w:spacing w:val="40"/>
          <w:sz w:val="24"/>
        </w:rPr>
        <w:t> </w:t>
      </w:r>
      <w:r>
        <w:rPr>
          <w:i/>
          <w:sz w:val="24"/>
        </w:rPr>
        <w:t>and</w:t>
      </w:r>
      <w:r>
        <w:rPr>
          <w:i/>
          <w:spacing w:val="40"/>
          <w:sz w:val="24"/>
        </w:rPr>
        <w:t> </w:t>
      </w:r>
      <w:r>
        <w:rPr>
          <w:i/>
          <w:sz w:val="24"/>
        </w:rPr>
        <w:t>Cases</w:t>
      </w:r>
      <w:r>
        <w:rPr>
          <w:i/>
          <w:spacing w:val="40"/>
          <w:sz w:val="24"/>
        </w:rPr>
        <w:t> </w:t>
      </w:r>
      <w:r>
        <w:rPr>
          <w:i/>
          <w:sz w:val="24"/>
        </w:rPr>
        <w:t>on</w:t>
      </w:r>
      <w:r>
        <w:rPr>
          <w:i/>
          <w:spacing w:val="40"/>
          <w:sz w:val="24"/>
        </w:rPr>
        <w:t> </w:t>
      </w:r>
      <w:r>
        <w:rPr>
          <w:i/>
          <w:sz w:val="24"/>
        </w:rPr>
        <w:t>Public</w:t>
      </w:r>
      <w:r>
        <w:rPr>
          <w:i/>
          <w:spacing w:val="40"/>
          <w:sz w:val="24"/>
        </w:rPr>
        <w:t> </w:t>
      </w:r>
      <w:r>
        <w:rPr>
          <w:i/>
          <w:sz w:val="24"/>
        </w:rPr>
        <w:t>International</w:t>
      </w:r>
      <w:r>
        <w:rPr>
          <w:i/>
          <w:spacing w:val="40"/>
          <w:sz w:val="24"/>
        </w:rPr>
        <w:t> </w:t>
      </w:r>
      <w:r>
        <w:rPr>
          <w:i/>
          <w:sz w:val="24"/>
        </w:rPr>
        <w:t>Law</w:t>
      </w:r>
      <w:r>
        <w:rPr>
          <w:sz w:val="24"/>
        </w:rPr>
        <w:t>,</w:t>
      </w:r>
      <w:r>
        <w:rPr>
          <w:spacing w:val="40"/>
          <w:sz w:val="24"/>
        </w:rPr>
        <w:t> </w:t>
      </w:r>
      <w:r>
        <w:rPr>
          <w:sz w:val="24"/>
        </w:rPr>
        <w:t>Ahmadu</w:t>
      </w:r>
      <w:r>
        <w:rPr>
          <w:spacing w:val="40"/>
          <w:sz w:val="24"/>
        </w:rPr>
        <w:t> </w:t>
      </w:r>
      <w:r>
        <w:rPr>
          <w:sz w:val="24"/>
        </w:rPr>
        <w:t>Bello</w:t>
      </w:r>
      <w:r>
        <w:rPr>
          <w:spacing w:val="40"/>
          <w:sz w:val="24"/>
        </w:rPr>
        <w:t> </w:t>
      </w:r>
      <w:r>
        <w:rPr>
          <w:sz w:val="24"/>
        </w:rPr>
        <w:t>University Press Limited, Zaria.</w:t>
      </w:r>
    </w:p>
    <w:p>
      <w:pPr>
        <w:spacing w:line="278" w:lineRule="auto" w:before="198"/>
        <w:ind w:left="760" w:right="0" w:firstLine="0"/>
        <w:jc w:val="left"/>
        <w:rPr>
          <w:sz w:val="24"/>
        </w:rPr>
      </w:pPr>
      <w:r>
        <w:rPr>
          <w:sz w:val="24"/>
        </w:rPr>
        <w:t>Ladan,</w:t>
      </w:r>
      <w:r>
        <w:rPr>
          <w:spacing w:val="32"/>
          <w:sz w:val="24"/>
        </w:rPr>
        <w:t> </w:t>
      </w:r>
      <w:r>
        <w:rPr>
          <w:sz w:val="24"/>
        </w:rPr>
        <w:t>M.T.</w:t>
      </w:r>
      <w:r>
        <w:rPr>
          <w:spacing w:val="34"/>
          <w:sz w:val="24"/>
        </w:rPr>
        <w:t> </w:t>
      </w:r>
      <w:r>
        <w:rPr>
          <w:sz w:val="24"/>
        </w:rPr>
        <w:t>(2012).</w:t>
      </w:r>
      <w:r>
        <w:rPr>
          <w:spacing w:val="36"/>
          <w:sz w:val="24"/>
        </w:rPr>
        <w:t> </w:t>
      </w:r>
      <w:r>
        <w:rPr>
          <w:i/>
          <w:sz w:val="24"/>
        </w:rPr>
        <w:t>Trend</w:t>
      </w:r>
      <w:r>
        <w:rPr>
          <w:i/>
          <w:spacing w:val="32"/>
          <w:sz w:val="24"/>
        </w:rPr>
        <w:t> </w:t>
      </w:r>
      <w:r>
        <w:rPr>
          <w:i/>
          <w:sz w:val="24"/>
        </w:rPr>
        <w:t>in</w:t>
      </w:r>
      <w:r>
        <w:rPr>
          <w:i/>
          <w:spacing w:val="33"/>
          <w:sz w:val="24"/>
        </w:rPr>
        <w:t> </w:t>
      </w:r>
      <w:r>
        <w:rPr>
          <w:i/>
          <w:sz w:val="24"/>
        </w:rPr>
        <w:t>Environmental</w:t>
      </w:r>
      <w:r>
        <w:rPr>
          <w:i/>
          <w:spacing w:val="33"/>
          <w:sz w:val="24"/>
        </w:rPr>
        <w:t> </w:t>
      </w:r>
      <w:r>
        <w:rPr>
          <w:i/>
          <w:sz w:val="24"/>
        </w:rPr>
        <w:t>Law</w:t>
      </w:r>
      <w:r>
        <w:rPr>
          <w:i/>
          <w:spacing w:val="33"/>
          <w:sz w:val="24"/>
        </w:rPr>
        <w:t> </w:t>
      </w:r>
      <w:r>
        <w:rPr>
          <w:i/>
          <w:sz w:val="24"/>
        </w:rPr>
        <w:t>and</w:t>
      </w:r>
      <w:r>
        <w:rPr>
          <w:i/>
          <w:spacing w:val="32"/>
          <w:sz w:val="24"/>
        </w:rPr>
        <w:t> </w:t>
      </w:r>
      <w:r>
        <w:rPr>
          <w:i/>
          <w:sz w:val="24"/>
        </w:rPr>
        <w:t>Access</w:t>
      </w:r>
      <w:r>
        <w:rPr>
          <w:i/>
          <w:spacing w:val="33"/>
          <w:sz w:val="24"/>
        </w:rPr>
        <w:t> </w:t>
      </w:r>
      <w:r>
        <w:rPr>
          <w:i/>
          <w:sz w:val="24"/>
        </w:rPr>
        <w:t>to</w:t>
      </w:r>
      <w:r>
        <w:rPr>
          <w:i/>
          <w:spacing w:val="35"/>
          <w:sz w:val="24"/>
        </w:rPr>
        <w:t> </w:t>
      </w:r>
      <w:r>
        <w:rPr>
          <w:i/>
          <w:sz w:val="24"/>
        </w:rPr>
        <w:t>Justice</w:t>
      </w:r>
      <w:r>
        <w:rPr>
          <w:i/>
          <w:spacing w:val="31"/>
          <w:sz w:val="24"/>
        </w:rPr>
        <w:t> </w:t>
      </w:r>
      <w:r>
        <w:rPr>
          <w:i/>
          <w:sz w:val="24"/>
        </w:rPr>
        <w:t>in</w:t>
      </w:r>
      <w:r>
        <w:rPr>
          <w:i/>
          <w:spacing w:val="33"/>
          <w:sz w:val="24"/>
        </w:rPr>
        <w:t> </w:t>
      </w:r>
      <w:r>
        <w:rPr>
          <w:i/>
          <w:sz w:val="24"/>
        </w:rPr>
        <w:t>Nigeria</w:t>
      </w:r>
      <w:r>
        <w:rPr>
          <w:sz w:val="24"/>
        </w:rPr>
        <w:t>,</w:t>
      </w:r>
      <w:r>
        <w:rPr>
          <w:spacing w:val="35"/>
          <w:sz w:val="24"/>
        </w:rPr>
        <w:t> </w:t>
      </w:r>
      <w:r>
        <w:rPr>
          <w:sz w:val="24"/>
        </w:rPr>
        <w:t>LAP Lambert Academic Publishing Company, Germany.</w:t>
      </w:r>
    </w:p>
    <w:p>
      <w:pPr>
        <w:spacing w:line="276" w:lineRule="auto" w:before="195"/>
        <w:ind w:left="760" w:right="0" w:firstLine="0"/>
        <w:jc w:val="left"/>
        <w:rPr>
          <w:sz w:val="24"/>
        </w:rPr>
      </w:pPr>
      <w:r>
        <w:rPr>
          <w:sz w:val="24"/>
        </w:rPr>
        <w:t>Ladan,</w:t>
      </w:r>
      <w:r>
        <w:rPr>
          <w:spacing w:val="-1"/>
          <w:sz w:val="24"/>
        </w:rPr>
        <w:t> </w:t>
      </w:r>
      <w:r>
        <w:rPr>
          <w:sz w:val="24"/>
        </w:rPr>
        <w:t>M.T. (2014).</w:t>
      </w:r>
      <w:r>
        <w:rPr>
          <w:spacing w:val="-1"/>
          <w:sz w:val="24"/>
        </w:rPr>
        <w:t> </w:t>
      </w:r>
      <w:r>
        <w:rPr>
          <w:i/>
          <w:sz w:val="24"/>
        </w:rPr>
        <w:t>Natural</w:t>
      </w:r>
      <w:r>
        <w:rPr>
          <w:i/>
          <w:spacing w:val="-1"/>
          <w:sz w:val="24"/>
        </w:rPr>
        <w:t> </w:t>
      </w:r>
      <w:r>
        <w:rPr>
          <w:i/>
          <w:sz w:val="24"/>
        </w:rPr>
        <w:t>Resources</w:t>
      </w:r>
      <w:r>
        <w:rPr>
          <w:i/>
          <w:spacing w:val="-1"/>
          <w:sz w:val="24"/>
        </w:rPr>
        <w:t> </w:t>
      </w:r>
      <w:r>
        <w:rPr>
          <w:i/>
          <w:sz w:val="24"/>
        </w:rPr>
        <w:t>and Environmental</w:t>
      </w:r>
      <w:r>
        <w:rPr>
          <w:i/>
          <w:spacing w:val="-1"/>
          <w:sz w:val="24"/>
        </w:rPr>
        <w:t> </w:t>
      </w:r>
      <w:r>
        <w:rPr>
          <w:i/>
          <w:sz w:val="24"/>
        </w:rPr>
        <w:t>Law</w:t>
      </w:r>
      <w:r>
        <w:rPr>
          <w:i/>
          <w:spacing w:val="-1"/>
          <w:sz w:val="24"/>
        </w:rPr>
        <w:t> </w:t>
      </w:r>
      <w:r>
        <w:rPr>
          <w:i/>
          <w:sz w:val="24"/>
        </w:rPr>
        <w:t>and</w:t>
      </w:r>
      <w:r>
        <w:rPr>
          <w:i/>
          <w:spacing w:val="-1"/>
          <w:sz w:val="24"/>
        </w:rPr>
        <w:t> </w:t>
      </w:r>
      <w:r>
        <w:rPr>
          <w:i/>
          <w:sz w:val="24"/>
        </w:rPr>
        <w:t>Policies</w:t>
      </w:r>
      <w:r>
        <w:rPr>
          <w:i/>
          <w:spacing w:val="-1"/>
          <w:sz w:val="24"/>
        </w:rPr>
        <w:t> </w:t>
      </w:r>
      <w:r>
        <w:rPr>
          <w:i/>
          <w:sz w:val="24"/>
        </w:rPr>
        <w:t>for</w:t>
      </w:r>
      <w:r>
        <w:rPr>
          <w:i/>
          <w:spacing w:val="-1"/>
          <w:sz w:val="24"/>
        </w:rPr>
        <w:t> </w:t>
      </w:r>
      <w:r>
        <w:rPr>
          <w:i/>
          <w:sz w:val="24"/>
        </w:rPr>
        <w:t>Sustainable Development in Nigeria</w:t>
      </w:r>
      <w:r>
        <w:rPr>
          <w:sz w:val="24"/>
        </w:rPr>
        <w:t>, Ahmadu Bello University Press Limited, Zaria.</w:t>
      </w:r>
    </w:p>
    <w:p>
      <w:pPr>
        <w:spacing w:line="276" w:lineRule="auto" w:before="201"/>
        <w:ind w:left="760" w:right="0" w:firstLine="0"/>
        <w:jc w:val="left"/>
        <w:rPr>
          <w:sz w:val="24"/>
        </w:rPr>
      </w:pPr>
      <w:r>
        <w:rPr>
          <w:sz w:val="24"/>
        </w:rPr>
        <w:t>Olaniyi,</w:t>
      </w:r>
      <w:r>
        <w:rPr>
          <w:spacing w:val="80"/>
          <w:sz w:val="24"/>
        </w:rPr>
        <w:t> </w:t>
      </w:r>
      <w:r>
        <w:rPr>
          <w:sz w:val="24"/>
        </w:rPr>
        <w:t>J.O.</w:t>
      </w:r>
      <w:r>
        <w:rPr>
          <w:spacing w:val="80"/>
          <w:sz w:val="24"/>
        </w:rPr>
        <w:t> </w:t>
      </w:r>
      <w:r>
        <w:rPr>
          <w:sz w:val="24"/>
        </w:rPr>
        <w:t>(1998</w:t>
      </w:r>
      <w:r>
        <w:rPr>
          <w:spacing w:val="80"/>
          <w:sz w:val="24"/>
        </w:rPr>
        <w:t> </w:t>
      </w:r>
      <w:r>
        <w:rPr>
          <w:sz w:val="24"/>
        </w:rPr>
        <w:t>Reprint</w:t>
      </w:r>
      <w:r>
        <w:rPr>
          <w:spacing w:val="80"/>
          <w:sz w:val="24"/>
        </w:rPr>
        <w:t> </w:t>
      </w:r>
      <w:r>
        <w:rPr>
          <w:sz w:val="24"/>
        </w:rPr>
        <w:t>2001).</w:t>
      </w:r>
      <w:r>
        <w:rPr>
          <w:spacing w:val="80"/>
          <w:sz w:val="24"/>
        </w:rPr>
        <w:t> </w:t>
      </w:r>
      <w:r>
        <w:rPr>
          <w:i/>
          <w:sz w:val="24"/>
        </w:rPr>
        <w:t>Foundations</w:t>
      </w:r>
      <w:r>
        <w:rPr>
          <w:i/>
          <w:spacing w:val="80"/>
          <w:sz w:val="24"/>
        </w:rPr>
        <w:t> </w:t>
      </w:r>
      <w:r>
        <w:rPr>
          <w:i/>
          <w:sz w:val="24"/>
        </w:rPr>
        <w:t>of</w:t>
      </w:r>
      <w:r>
        <w:rPr>
          <w:i/>
          <w:spacing w:val="80"/>
          <w:sz w:val="24"/>
        </w:rPr>
        <w:t> </w:t>
      </w:r>
      <w:r>
        <w:rPr>
          <w:i/>
          <w:sz w:val="24"/>
        </w:rPr>
        <w:t>Public</w:t>
      </w:r>
      <w:r>
        <w:rPr>
          <w:i/>
          <w:spacing w:val="80"/>
          <w:sz w:val="24"/>
        </w:rPr>
        <w:t> </w:t>
      </w:r>
      <w:r>
        <w:rPr>
          <w:i/>
          <w:sz w:val="24"/>
        </w:rPr>
        <w:t>Policy</w:t>
      </w:r>
      <w:r>
        <w:rPr>
          <w:i/>
          <w:spacing w:val="80"/>
          <w:sz w:val="24"/>
        </w:rPr>
        <w:t> </w:t>
      </w:r>
      <w:r>
        <w:rPr>
          <w:i/>
          <w:sz w:val="24"/>
        </w:rPr>
        <w:t>Analysis</w:t>
      </w:r>
      <w:r>
        <w:rPr>
          <w:sz w:val="24"/>
        </w:rPr>
        <w:t>,</w:t>
      </w:r>
      <w:r>
        <w:rPr>
          <w:spacing w:val="80"/>
          <w:sz w:val="24"/>
        </w:rPr>
        <w:t> </w:t>
      </w:r>
      <w:r>
        <w:rPr>
          <w:sz w:val="24"/>
        </w:rPr>
        <w:t>SUNAD Publishers Limited, Ibadan.</w:t>
      </w:r>
    </w:p>
    <w:p>
      <w:pPr>
        <w:spacing w:line="276" w:lineRule="auto" w:before="200"/>
        <w:ind w:left="760" w:right="653" w:firstLine="0"/>
        <w:jc w:val="left"/>
        <w:rPr>
          <w:sz w:val="24"/>
        </w:rPr>
      </w:pPr>
      <w:r>
        <w:rPr>
          <w:sz w:val="24"/>
        </w:rPr>
        <w:t>Okorodudu-Fubara,</w:t>
      </w:r>
      <w:r>
        <w:rPr>
          <w:spacing w:val="40"/>
          <w:sz w:val="24"/>
        </w:rPr>
        <w:t> </w:t>
      </w:r>
      <w:r>
        <w:rPr>
          <w:sz w:val="24"/>
        </w:rPr>
        <w:t>M.T.</w:t>
      </w:r>
      <w:r>
        <w:rPr>
          <w:spacing w:val="40"/>
          <w:sz w:val="24"/>
        </w:rPr>
        <w:t> </w:t>
      </w:r>
      <w:r>
        <w:rPr>
          <w:sz w:val="24"/>
        </w:rPr>
        <w:t>(1998).</w:t>
      </w:r>
      <w:r>
        <w:rPr>
          <w:spacing w:val="40"/>
          <w:sz w:val="24"/>
        </w:rPr>
        <w:t> </w:t>
      </w:r>
      <w:r>
        <w:rPr>
          <w:i/>
          <w:sz w:val="24"/>
        </w:rPr>
        <w:t>Law</w:t>
      </w:r>
      <w:r>
        <w:rPr>
          <w:i/>
          <w:spacing w:val="40"/>
          <w:sz w:val="24"/>
        </w:rPr>
        <w:t> </w:t>
      </w:r>
      <w:r>
        <w:rPr>
          <w:i/>
          <w:sz w:val="24"/>
        </w:rPr>
        <w:t>of</w:t>
      </w:r>
      <w:r>
        <w:rPr>
          <w:i/>
          <w:spacing w:val="40"/>
          <w:sz w:val="24"/>
        </w:rPr>
        <w:t> </w:t>
      </w:r>
      <w:r>
        <w:rPr>
          <w:i/>
          <w:sz w:val="24"/>
        </w:rPr>
        <w:t>Environmental</w:t>
      </w:r>
      <w:r>
        <w:rPr>
          <w:i/>
          <w:spacing w:val="40"/>
          <w:sz w:val="24"/>
        </w:rPr>
        <w:t> </w:t>
      </w:r>
      <w:r>
        <w:rPr>
          <w:i/>
          <w:sz w:val="24"/>
        </w:rPr>
        <w:t>Protection:</w:t>
      </w:r>
      <w:r>
        <w:rPr>
          <w:i/>
          <w:spacing w:val="40"/>
          <w:sz w:val="24"/>
        </w:rPr>
        <w:t> </w:t>
      </w:r>
      <w:r>
        <w:rPr>
          <w:i/>
          <w:sz w:val="24"/>
        </w:rPr>
        <w:t>Materials</w:t>
      </w:r>
      <w:r>
        <w:rPr>
          <w:i/>
          <w:spacing w:val="40"/>
          <w:sz w:val="24"/>
        </w:rPr>
        <w:t> </w:t>
      </w:r>
      <w:r>
        <w:rPr>
          <w:i/>
          <w:sz w:val="24"/>
        </w:rPr>
        <w:t>and</w:t>
      </w:r>
      <w:r>
        <w:rPr>
          <w:i/>
          <w:spacing w:val="40"/>
          <w:sz w:val="24"/>
        </w:rPr>
        <w:t> </w:t>
      </w:r>
      <w:r>
        <w:rPr>
          <w:i/>
          <w:sz w:val="24"/>
        </w:rPr>
        <w:t>Text</w:t>
      </w:r>
      <w:r>
        <w:rPr>
          <w:sz w:val="24"/>
        </w:rPr>
        <w:t>, Caltop Publications (Nigeria) Limited, Ibadan.</w:t>
      </w:r>
    </w:p>
    <w:p>
      <w:pPr>
        <w:spacing w:after="0" w:line="276" w:lineRule="auto"/>
        <w:jc w:val="left"/>
        <w:rPr>
          <w:sz w:val="24"/>
        </w:rPr>
        <w:sectPr>
          <w:pgSz w:w="12240" w:h="15840"/>
          <w:pgMar w:header="0" w:footer="1012" w:top="1360" w:bottom="1200" w:left="1040" w:right="860"/>
        </w:sectPr>
      </w:pPr>
    </w:p>
    <w:p>
      <w:pPr>
        <w:spacing w:line="276" w:lineRule="auto" w:before="74"/>
        <w:ind w:left="760" w:right="576" w:firstLine="0"/>
        <w:jc w:val="both"/>
        <w:rPr>
          <w:sz w:val="24"/>
        </w:rPr>
      </w:pPr>
      <w:r>
        <w:rPr>
          <w:sz w:val="24"/>
        </w:rPr>
        <w:t>Omotola,</w:t>
      </w:r>
      <w:r>
        <w:rPr>
          <w:spacing w:val="-1"/>
          <w:sz w:val="24"/>
        </w:rPr>
        <w:t> </w:t>
      </w:r>
      <w:r>
        <w:rPr>
          <w:sz w:val="24"/>
        </w:rPr>
        <w:t>J.A.</w:t>
      </w:r>
      <w:r>
        <w:rPr>
          <w:spacing w:val="-2"/>
          <w:sz w:val="24"/>
        </w:rPr>
        <w:t> </w:t>
      </w:r>
      <w:r>
        <w:rPr>
          <w:sz w:val="24"/>
        </w:rPr>
        <w:t>(ed.),</w:t>
      </w:r>
      <w:r>
        <w:rPr>
          <w:spacing w:val="-1"/>
          <w:sz w:val="24"/>
        </w:rPr>
        <w:t> </w:t>
      </w:r>
      <w:r>
        <w:rPr>
          <w:i/>
          <w:sz w:val="24"/>
        </w:rPr>
        <w:t>Environmental</w:t>
      </w:r>
      <w:r>
        <w:rPr>
          <w:i/>
          <w:spacing w:val="-1"/>
          <w:sz w:val="24"/>
        </w:rPr>
        <w:t> </w:t>
      </w:r>
      <w:r>
        <w:rPr>
          <w:i/>
          <w:sz w:val="24"/>
        </w:rPr>
        <w:t>Law</w:t>
      </w:r>
      <w:r>
        <w:rPr>
          <w:i/>
          <w:spacing w:val="-1"/>
          <w:sz w:val="24"/>
        </w:rPr>
        <w:t> </w:t>
      </w:r>
      <w:r>
        <w:rPr>
          <w:i/>
          <w:sz w:val="24"/>
        </w:rPr>
        <w:t>in</w:t>
      </w:r>
      <w:r>
        <w:rPr>
          <w:i/>
          <w:spacing w:val="-1"/>
          <w:sz w:val="24"/>
        </w:rPr>
        <w:t> </w:t>
      </w:r>
      <w:r>
        <w:rPr>
          <w:i/>
          <w:sz w:val="24"/>
        </w:rPr>
        <w:t>Nigeria</w:t>
      </w:r>
      <w:r>
        <w:rPr>
          <w:i/>
          <w:spacing w:val="-1"/>
          <w:sz w:val="24"/>
        </w:rPr>
        <w:t> </w:t>
      </w:r>
      <w:r>
        <w:rPr>
          <w:i/>
          <w:sz w:val="24"/>
        </w:rPr>
        <w:t>including</w:t>
      </w:r>
      <w:r>
        <w:rPr>
          <w:i/>
          <w:spacing w:val="-1"/>
          <w:sz w:val="24"/>
        </w:rPr>
        <w:t> </w:t>
      </w:r>
      <w:r>
        <w:rPr>
          <w:i/>
          <w:sz w:val="24"/>
        </w:rPr>
        <w:t>Compensation</w:t>
      </w:r>
      <w:r>
        <w:rPr>
          <w:sz w:val="24"/>
        </w:rPr>
        <w:t>,</w:t>
      </w:r>
      <w:r>
        <w:rPr>
          <w:spacing w:val="-1"/>
          <w:sz w:val="24"/>
        </w:rPr>
        <w:t> </w:t>
      </w:r>
      <w:r>
        <w:rPr>
          <w:sz w:val="24"/>
        </w:rPr>
        <w:t>Faculty</w:t>
      </w:r>
      <w:r>
        <w:rPr>
          <w:spacing w:val="-6"/>
          <w:sz w:val="24"/>
        </w:rPr>
        <w:t> </w:t>
      </w:r>
      <w:r>
        <w:rPr>
          <w:sz w:val="24"/>
        </w:rPr>
        <w:t>of Law, University of Lagos, Lagos.</w:t>
      </w:r>
    </w:p>
    <w:p>
      <w:pPr>
        <w:spacing w:line="276" w:lineRule="auto" w:before="201"/>
        <w:ind w:left="760" w:right="577" w:firstLine="0"/>
        <w:jc w:val="both"/>
        <w:rPr>
          <w:sz w:val="24"/>
        </w:rPr>
      </w:pPr>
      <w:r>
        <w:rPr>
          <w:sz w:val="24"/>
        </w:rPr>
        <w:t>Osunbor, O.A., et al. (1998 Reprint 2000). </w:t>
      </w:r>
      <w:r>
        <w:rPr>
          <w:i/>
          <w:sz w:val="24"/>
        </w:rPr>
        <w:t>Environmental Law and Policy</w:t>
      </w:r>
      <w:r>
        <w:rPr>
          <w:sz w:val="24"/>
        </w:rPr>
        <w:t>, Law Centre, Faculty of Law, Lagos State University, Lagos.</w:t>
      </w:r>
    </w:p>
    <w:p>
      <w:pPr>
        <w:spacing w:before="200"/>
        <w:ind w:left="760" w:right="0" w:firstLine="0"/>
        <w:jc w:val="both"/>
        <w:rPr>
          <w:sz w:val="24"/>
        </w:rPr>
      </w:pPr>
      <w:r>
        <w:rPr>
          <w:sz w:val="24"/>
        </w:rPr>
        <w:t>Usman,</w:t>
      </w:r>
      <w:r>
        <w:rPr>
          <w:spacing w:val="-4"/>
          <w:sz w:val="24"/>
        </w:rPr>
        <w:t> </w:t>
      </w:r>
      <w:r>
        <w:rPr>
          <w:sz w:val="24"/>
        </w:rPr>
        <w:t>A.K.</w:t>
      </w:r>
      <w:r>
        <w:rPr>
          <w:spacing w:val="-2"/>
          <w:sz w:val="24"/>
        </w:rPr>
        <w:t> </w:t>
      </w:r>
      <w:r>
        <w:rPr>
          <w:sz w:val="24"/>
        </w:rPr>
        <w:t>(2012).</w:t>
      </w:r>
      <w:r>
        <w:rPr>
          <w:spacing w:val="-2"/>
          <w:sz w:val="24"/>
        </w:rPr>
        <w:t> </w:t>
      </w:r>
      <w:r>
        <w:rPr>
          <w:i/>
          <w:sz w:val="24"/>
        </w:rPr>
        <w:t>Environmental</w:t>
      </w:r>
      <w:r>
        <w:rPr>
          <w:i/>
          <w:spacing w:val="-2"/>
          <w:sz w:val="24"/>
        </w:rPr>
        <w:t> </w:t>
      </w:r>
      <w:r>
        <w:rPr>
          <w:i/>
          <w:sz w:val="24"/>
        </w:rPr>
        <w:t>Protection</w:t>
      </w:r>
      <w:r>
        <w:rPr>
          <w:i/>
          <w:spacing w:val="-1"/>
          <w:sz w:val="24"/>
        </w:rPr>
        <w:t> </w:t>
      </w:r>
      <w:r>
        <w:rPr>
          <w:i/>
          <w:sz w:val="24"/>
        </w:rPr>
        <w:t>and</w:t>
      </w:r>
      <w:r>
        <w:rPr>
          <w:i/>
          <w:spacing w:val="-2"/>
          <w:sz w:val="24"/>
        </w:rPr>
        <w:t> </w:t>
      </w:r>
      <w:r>
        <w:rPr>
          <w:i/>
          <w:sz w:val="24"/>
        </w:rPr>
        <w:t>Practice</w:t>
      </w:r>
      <w:r>
        <w:rPr>
          <w:sz w:val="24"/>
        </w:rPr>
        <w:t>,</w:t>
      </w:r>
      <w:r>
        <w:rPr>
          <w:spacing w:val="-2"/>
          <w:sz w:val="24"/>
        </w:rPr>
        <w:t> </w:t>
      </w:r>
      <w:r>
        <w:rPr>
          <w:sz w:val="24"/>
        </w:rPr>
        <w:t>Ababa</w:t>
      </w:r>
      <w:r>
        <w:rPr>
          <w:spacing w:val="-2"/>
          <w:sz w:val="24"/>
        </w:rPr>
        <w:t> </w:t>
      </w:r>
      <w:r>
        <w:rPr>
          <w:sz w:val="24"/>
        </w:rPr>
        <w:t>Press</w:t>
      </w:r>
      <w:r>
        <w:rPr>
          <w:spacing w:val="2"/>
          <w:sz w:val="24"/>
        </w:rPr>
        <w:t> </w:t>
      </w:r>
      <w:r>
        <w:rPr>
          <w:sz w:val="24"/>
        </w:rPr>
        <w:t>Ltd,</w:t>
      </w:r>
      <w:r>
        <w:rPr>
          <w:spacing w:val="1"/>
          <w:sz w:val="24"/>
        </w:rPr>
        <w:t> </w:t>
      </w:r>
      <w:r>
        <w:rPr>
          <w:spacing w:val="-2"/>
          <w:sz w:val="24"/>
        </w:rPr>
        <w:t>Ibadan.</w:t>
      </w:r>
    </w:p>
    <w:p>
      <w:pPr>
        <w:pStyle w:val="BodyText"/>
      </w:pPr>
    </w:p>
    <w:p>
      <w:pPr>
        <w:pStyle w:val="BodyText"/>
        <w:spacing w:before="171"/>
      </w:pPr>
    </w:p>
    <w:p>
      <w:pPr>
        <w:pStyle w:val="Heading2"/>
        <w:numPr>
          <w:ilvl w:val="1"/>
          <w:numId w:val="38"/>
        </w:numPr>
        <w:tabs>
          <w:tab w:pos="1119" w:val="left" w:leader="none"/>
        </w:tabs>
        <w:spacing w:line="240" w:lineRule="auto" w:before="0" w:after="0"/>
        <w:ind w:left="1119" w:right="0" w:hanging="359"/>
        <w:jc w:val="left"/>
      </w:pPr>
      <w:r>
        <w:rPr/>
        <w:t>Articles</w:t>
      </w:r>
      <w:r>
        <w:rPr>
          <w:spacing w:val="-2"/>
        </w:rPr>
        <w:t> </w:t>
      </w:r>
      <w:r>
        <w:rPr/>
        <w:t>in</w:t>
      </w:r>
      <w:r>
        <w:rPr>
          <w:spacing w:val="-2"/>
        </w:rPr>
        <w:t> </w:t>
      </w:r>
      <w:r>
        <w:rPr/>
        <w:t>Journal </w:t>
      </w:r>
      <w:r>
        <w:rPr>
          <w:spacing w:val="-2"/>
        </w:rPr>
        <w:t>Publication</w:t>
      </w:r>
    </w:p>
    <w:p>
      <w:pPr>
        <w:pStyle w:val="BodyText"/>
        <w:spacing w:line="276" w:lineRule="auto" w:before="235"/>
        <w:ind w:left="760" w:right="576"/>
        <w:jc w:val="both"/>
      </w:pPr>
      <w:r>
        <w:rPr/>
        <w:t>Adebayo, M. A. (2011). “Environmental Risk and Decommissioning of Offshore Oil Platforms in Nigeria.”</w:t>
      </w:r>
      <w:r>
        <w:rPr>
          <w:i/>
        </w:rPr>
        <w:t>NIALS Journal of Environmental Law</w:t>
      </w:r>
      <w:r>
        <w:rPr/>
        <w:t>, Nigerian Institute of Advanced Legal Studies, Lagos.</w:t>
      </w:r>
    </w:p>
    <w:p>
      <w:pPr>
        <w:pStyle w:val="BodyText"/>
        <w:spacing w:line="276" w:lineRule="auto" w:before="201"/>
        <w:ind w:left="760" w:right="577"/>
        <w:jc w:val="both"/>
      </w:pPr>
      <w:r>
        <w:rPr/>
        <w:t>Aigbokhaevbo, A. (2011). “Combating Environmental Crimes in Nigeria: A Daunting Uncertainty.”</w:t>
      </w:r>
      <w:r>
        <w:rPr>
          <w:i/>
        </w:rPr>
        <w:t>NIALS Journal of Environmental Law</w:t>
      </w:r>
      <w:r>
        <w:rPr/>
        <w:t>, Nigerian Institute of Advanced Legal Studies, Lagos.</w:t>
      </w:r>
    </w:p>
    <w:p>
      <w:pPr>
        <w:pStyle w:val="BodyText"/>
        <w:spacing w:line="276" w:lineRule="auto" w:before="199"/>
        <w:ind w:left="760" w:right="578"/>
        <w:jc w:val="both"/>
      </w:pPr>
      <w:r>
        <w:rPr/>
        <w:t>Aigbokhaevbo, V. “Environmental Abuses in Nigeria: Sectoral Implications for</w:t>
      </w:r>
      <w:r>
        <w:rPr>
          <w:spacing w:val="40"/>
        </w:rPr>
        <w:t> </w:t>
      </w:r>
      <w:r>
        <w:rPr/>
        <w:t>Reproductive Health Care” </w:t>
      </w:r>
      <w:r>
        <w:rPr>
          <w:i/>
        </w:rPr>
        <w:t>NIALS Journal of Health Law and Policy</w:t>
      </w:r>
      <w:r>
        <w:rPr/>
        <w:t>Nigerian Institute of Advanced Legal Studies, Lagos.</w:t>
      </w:r>
    </w:p>
    <w:p>
      <w:pPr>
        <w:spacing w:line="276" w:lineRule="auto" w:before="200"/>
        <w:ind w:left="760" w:right="582" w:firstLine="0"/>
        <w:jc w:val="both"/>
        <w:rPr>
          <w:sz w:val="24"/>
        </w:rPr>
      </w:pPr>
      <w:r>
        <w:rPr>
          <w:sz w:val="24"/>
        </w:rPr>
        <w:t>Aigbokhaevbo, V. (2011).</w:t>
      </w:r>
      <w:r>
        <w:rPr>
          <w:spacing w:val="40"/>
          <w:sz w:val="24"/>
        </w:rPr>
        <w:t> </w:t>
      </w:r>
      <w:r>
        <w:rPr>
          <w:sz w:val="24"/>
        </w:rPr>
        <w:t>“Corporate Criminal Responsibility</w:t>
      </w:r>
      <w:r>
        <w:rPr>
          <w:spacing w:val="-1"/>
          <w:sz w:val="24"/>
        </w:rPr>
        <w:t> </w:t>
      </w:r>
      <w:r>
        <w:rPr>
          <w:sz w:val="24"/>
        </w:rPr>
        <w:t>for Environmental Crimes in Nigeria: An Appraisal”, </w:t>
      </w:r>
      <w:r>
        <w:rPr>
          <w:i/>
          <w:sz w:val="24"/>
        </w:rPr>
        <w:t>Ahmadu Bello University, Zaria Journal of Private &amp; Comparative Law</w:t>
      </w:r>
      <w:r>
        <w:rPr>
          <w:sz w:val="24"/>
        </w:rPr>
        <w:t>, Vols. 4 &amp; 5, Department of Private Law, Ahmadu Bello University, Zaria.</w:t>
      </w:r>
    </w:p>
    <w:p>
      <w:pPr>
        <w:spacing w:line="276" w:lineRule="auto" w:before="201"/>
        <w:ind w:left="760" w:right="579" w:firstLine="0"/>
        <w:jc w:val="both"/>
        <w:rPr>
          <w:sz w:val="24"/>
        </w:rPr>
      </w:pPr>
      <w:r>
        <w:rPr>
          <w:sz w:val="24"/>
        </w:rPr>
        <w:t>Aigbokhaevbo, V. O and Achi, D.T. (2014).</w:t>
      </w:r>
      <w:r>
        <w:rPr>
          <w:spacing w:val="40"/>
          <w:sz w:val="24"/>
        </w:rPr>
        <w:t> </w:t>
      </w:r>
      <w:r>
        <w:rPr>
          <w:sz w:val="24"/>
        </w:rPr>
        <w:t>“An Assessment of the Efficacy of Private Remedies for Pollution Damage Under Nigerian Law”, </w:t>
      </w:r>
      <w:r>
        <w:rPr>
          <w:i/>
          <w:sz w:val="24"/>
        </w:rPr>
        <w:t>Ahmadu Bello University, Zaria Journal of Private &amp; Comparative Law</w:t>
      </w:r>
      <w:r>
        <w:rPr>
          <w:sz w:val="24"/>
        </w:rPr>
        <w:t>, Vols. 6 &amp; 7, Department of Private Law, Ahmadu Bello University, Zaria.</w:t>
      </w:r>
    </w:p>
    <w:p>
      <w:pPr>
        <w:spacing w:line="276" w:lineRule="auto" w:before="201"/>
        <w:ind w:left="760" w:right="576" w:firstLine="0"/>
        <w:jc w:val="both"/>
        <w:rPr>
          <w:sz w:val="24"/>
        </w:rPr>
      </w:pPr>
      <w:r>
        <w:rPr>
          <w:sz w:val="24"/>
        </w:rPr>
        <w:t>Akeredolu, A. (2011). “NESREA vis-a-vis FEPA: An Old Wine in a New Bottle.” </w:t>
      </w:r>
      <w:r>
        <w:rPr>
          <w:i/>
          <w:sz w:val="24"/>
        </w:rPr>
        <w:t>NIALS Journal of Environmental Law Vol. 1, </w:t>
      </w:r>
      <w:r>
        <w:rPr>
          <w:sz w:val="24"/>
        </w:rPr>
        <w:t>Nigerian Institute of Advanced Legal Studies.</w:t>
      </w:r>
    </w:p>
    <w:p>
      <w:pPr>
        <w:pStyle w:val="BodyText"/>
        <w:spacing w:line="276" w:lineRule="auto" w:before="199"/>
        <w:ind w:left="760" w:right="573"/>
        <w:jc w:val="both"/>
      </w:pPr>
      <w:r>
        <w:rPr/>
        <w:t>Akper, P.T. (2011). “Addressing Environmental Concerns in the Exploitation of Solid Minerals in Nigeria: Issues, Problems and Prospects.”</w:t>
      </w:r>
      <w:r>
        <w:rPr>
          <w:i/>
        </w:rPr>
        <w:t>NIALS Journal of Environmental Law</w:t>
      </w:r>
      <w:r>
        <w:rPr/>
        <w:t>, Vol.1, Nigerian Institute of Advanced Legal Studies.</w:t>
      </w:r>
    </w:p>
    <w:p>
      <w:pPr>
        <w:pStyle w:val="BodyText"/>
        <w:spacing w:line="276" w:lineRule="auto" w:before="200"/>
        <w:ind w:left="760" w:right="578"/>
        <w:jc w:val="both"/>
      </w:pPr>
      <w:r>
        <w:rPr/>
        <w:t>Ayua, P.M. (2009). “Development of Environmental Law in Common Law and Civil Law Jurisdiction and its Application in Nigeria”, </w:t>
      </w:r>
      <w:r>
        <w:rPr>
          <w:i/>
        </w:rPr>
        <w:t>NJI Law Journal</w:t>
      </w:r>
      <w:r>
        <w:rPr/>
        <w:t>, National Judicial Institute, </w:t>
      </w:r>
      <w:r>
        <w:rPr>
          <w:spacing w:val="-2"/>
        </w:rPr>
        <w:t>Abuja.</w:t>
      </w:r>
    </w:p>
    <w:p>
      <w:pPr>
        <w:spacing w:after="0" w:line="276" w:lineRule="auto"/>
        <w:jc w:val="both"/>
        <w:sectPr>
          <w:pgSz w:w="12240" w:h="15840"/>
          <w:pgMar w:header="0" w:footer="1012" w:top="1360" w:bottom="1200" w:left="1040" w:right="860"/>
        </w:sectPr>
      </w:pPr>
    </w:p>
    <w:p>
      <w:pPr>
        <w:spacing w:line="276" w:lineRule="auto" w:before="74"/>
        <w:ind w:left="760" w:right="576" w:firstLine="0"/>
        <w:jc w:val="both"/>
        <w:rPr>
          <w:sz w:val="24"/>
        </w:rPr>
      </w:pPr>
      <w:r>
        <w:rPr>
          <w:sz w:val="24"/>
        </w:rPr>
        <w:t>Awolowo, O. (2011). “Environmental Rights and Sustainable Development in Nigeria</w:t>
      </w:r>
      <w:r>
        <w:rPr>
          <w:i/>
          <w:sz w:val="24"/>
        </w:rPr>
        <w:t>”, OlabisiOnabanjo</w:t>
      </w:r>
      <w:r>
        <w:rPr>
          <w:i/>
          <w:spacing w:val="-2"/>
          <w:sz w:val="24"/>
        </w:rPr>
        <w:t> </w:t>
      </w:r>
      <w:r>
        <w:rPr>
          <w:i/>
          <w:sz w:val="24"/>
        </w:rPr>
        <w:t>University</w:t>
      </w:r>
      <w:r>
        <w:rPr>
          <w:i/>
          <w:spacing w:val="-3"/>
          <w:sz w:val="24"/>
        </w:rPr>
        <w:t> </w:t>
      </w:r>
      <w:r>
        <w:rPr>
          <w:i/>
          <w:sz w:val="24"/>
        </w:rPr>
        <w:t>Journal</w:t>
      </w:r>
      <w:r>
        <w:rPr>
          <w:i/>
          <w:spacing w:val="-2"/>
          <w:sz w:val="24"/>
        </w:rPr>
        <w:t> </w:t>
      </w:r>
      <w:r>
        <w:rPr>
          <w:i/>
          <w:sz w:val="24"/>
        </w:rPr>
        <w:t>of</w:t>
      </w:r>
      <w:r>
        <w:rPr>
          <w:i/>
          <w:spacing w:val="-2"/>
          <w:sz w:val="24"/>
        </w:rPr>
        <w:t> </w:t>
      </w:r>
      <w:r>
        <w:rPr>
          <w:i/>
          <w:sz w:val="24"/>
        </w:rPr>
        <w:t>Public</w:t>
      </w:r>
      <w:r>
        <w:rPr>
          <w:i/>
          <w:spacing w:val="-2"/>
          <w:sz w:val="24"/>
        </w:rPr>
        <w:t> </w:t>
      </w:r>
      <w:r>
        <w:rPr>
          <w:i/>
          <w:sz w:val="24"/>
        </w:rPr>
        <w:t>Law,</w:t>
      </w:r>
      <w:r>
        <w:rPr>
          <w:i/>
          <w:spacing w:val="-2"/>
          <w:sz w:val="24"/>
        </w:rPr>
        <w:t> </w:t>
      </w:r>
      <w:r>
        <w:rPr>
          <w:sz w:val="24"/>
        </w:rPr>
        <w:t>Vol.</w:t>
      </w:r>
      <w:r>
        <w:rPr>
          <w:spacing w:val="-2"/>
          <w:sz w:val="24"/>
        </w:rPr>
        <w:t> </w:t>
      </w:r>
      <w:r>
        <w:rPr>
          <w:sz w:val="24"/>
        </w:rPr>
        <w:t>1</w:t>
      </w:r>
      <w:r>
        <w:rPr>
          <w:spacing w:val="-2"/>
          <w:sz w:val="24"/>
        </w:rPr>
        <w:t> </w:t>
      </w:r>
      <w:r>
        <w:rPr>
          <w:sz w:val="24"/>
        </w:rPr>
        <w:t>No.</w:t>
      </w:r>
      <w:r>
        <w:rPr>
          <w:spacing w:val="-2"/>
          <w:sz w:val="24"/>
        </w:rPr>
        <w:t> </w:t>
      </w:r>
      <w:r>
        <w:rPr>
          <w:sz w:val="24"/>
        </w:rPr>
        <w:t>1,</w:t>
      </w:r>
      <w:r>
        <w:rPr>
          <w:spacing w:val="-2"/>
          <w:sz w:val="24"/>
        </w:rPr>
        <w:t> </w:t>
      </w:r>
      <w:r>
        <w:rPr>
          <w:sz w:val="24"/>
        </w:rPr>
        <w:t>Department</w:t>
      </w:r>
      <w:r>
        <w:rPr>
          <w:spacing w:val="-2"/>
          <w:sz w:val="24"/>
        </w:rPr>
        <w:t> </w:t>
      </w:r>
      <w:r>
        <w:rPr>
          <w:sz w:val="24"/>
        </w:rPr>
        <w:t>of</w:t>
      </w:r>
      <w:r>
        <w:rPr>
          <w:spacing w:val="-2"/>
          <w:sz w:val="24"/>
        </w:rPr>
        <w:t> </w:t>
      </w:r>
      <w:r>
        <w:rPr>
          <w:sz w:val="24"/>
        </w:rPr>
        <w:t>Public Law, OlabisiOnabanjo University, Ago Iwoye.</w:t>
      </w:r>
    </w:p>
    <w:p>
      <w:pPr>
        <w:pStyle w:val="BodyText"/>
        <w:spacing w:before="200"/>
        <w:ind w:left="760"/>
      </w:pPr>
      <w:r>
        <w:rPr/>
        <w:t>Bello,</w:t>
      </w:r>
      <w:r>
        <w:rPr>
          <w:spacing w:val="71"/>
        </w:rPr>
        <w:t> </w:t>
      </w:r>
      <w:r>
        <w:rPr/>
        <w:t>A.</w:t>
      </w:r>
      <w:r>
        <w:rPr>
          <w:spacing w:val="73"/>
        </w:rPr>
        <w:t> </w:t>
      </w:r>
      <w:r>
        <w:rPr/>
        <w:t>(2006).</w:t>
      </w:r>
      <w:r>
        <w:rPr>
          <w:spacing w:val="73"/>
        </w:rPr>
        <w:t> </w:t>
      </w:r>
      <w:r>
        <w:rPr/>
        <w:t>“Environmental</w:t>
      </w:r>
      <w:r>
        <w:rPr>
          <w:spacing w:val="71"/>
        </w:rPr>
        <w:t> </w:t>
      </w:r>
      <w:r>
        <w:rPr/>
        <w:t>Rights</w:t>
      </w:r>
      <w:r>
        <w:rPr>
          <w:spacing w:val="77"/>
        </w:rPr>
        <w:t> </w:t>
      </w:r>
      <w:r>
        <w:rPr/>
        <w:t>In</w:t>
      </w:r>
      <w:r>
        <w:rPr>
          <w:spacing w:val="72"/>
        </w:rPr>
        <w:t> </w:t>
      </w:r>
      <w:r>
        <w:rPr/>
        <w:t>Nigeria:</w:t>
      </w:r>
      <w:r>
        <w:rPr>
          <w:spacing w:val="74"/>
        </w:rPr>
        <w:t> </w:t>
      </w:r>
      <w:r>
        <w:rPr/>
        <w:t>Issues,</w:t>
      </w:r>
      <w:r>
        <w:rPr>
          <w:spacing w:val="74"/>
        </w:rPr>
        <w:t> </w:t>
      </w:r>
      <w:r>
        <w:rPr/>
        <w:t>Problems</w:t>
      </w:r>
      <w:r>
        <w:rPr>
          <w:spacing w:val="75"/>
        </w:rPr>
        <w:t> </w:t>
      </w:r>
      <w:r>
        <w:rPr/>
        <w:t>and</w:t>
      </w:r>
      <w:r>
        <w:rPr>
          <w:spacing w:val="72"/>
        </w:rPr>
        <w:t> </w:t>
      </w:r>
      <w:r>
        <w:rPr>
          <w:spacing w:val="-2"/>
        </w:rPr>
        <w:t>Prospects”,</w:t>
      </w:r>
    </w:p>
    <w:p>
      <w:pPr>
        <w:spacing w:before="41"/>
        <w:ind w:left="760" w:right="0" w:firstLine="0"/>
        <w:jc w:val="left"/>
        <w:rPr>
          <w:sz w:val="24"/>
        </w:rPr>
      </w:pPr>
      <w:r>
        <w:rPr>
          <w:i/>
          <w:sz w:val="24"/>
        </w:rPr>
        <w:t>Igbinedion</w:t>
      </w:r>
      <w:r>
        <w:rPr>
          <w:i/>
          <w:spacing w:val="-4"/>
          <w:sz w:val="24"/>
        </w:rPr>
        <w:t> </w:t>
      </w:r>
      <w:r>
        <w:rPr>
          <w:i/>
          <w:sz w:val="24"/>
        </w:rPr>
        <w:t>University</w:t>
      </w:r>
      <w:r>
        <w:rPr>
          <w:i/>
          <w:spacing w:val="-1"/>
          <w:sz w:val="24"/>
        </w:rPr>
        <w:t> </w:t>
      </w:r>
      <w:r>
        <w:rPr>
          <w:i/>
          <w:sz w:val="24"/>
        </w:rPr>
        <w:t>Law</w:t>
      </w:r>
      <w:r>
        <w:rPr>
          <w:i/>
          <w:spacing w:val="-2"/>
          <w:sz w:val="24"/>
        </w:rPr>
        <w:t> </w:t>
      </w:r>
      <w:r>
        <w:rPr>
          <w:i/>
          <w:sz w:val="24"/>
        </w:rPr>
        <w:t>Journal</w:t>
      </w:r>
      <w:r>
        <w:rPr>
          <w:sz w:val="24"/>
        </w:rPr>
        <w:t>,</w:t>
      </w:r>
      <w:r>
        <w:rPr>
          <w:spacing w:val="-1"/>
          <w:sz w:val="24"/>
        </w:rPr>
        <w:t> </w:t>
      </w:r>
      <w:r>
        <w:rPr>
          <w:sz w:val="24"/>
        </w:rPr>
        <w:t>Vol.4,</w:t>
      </w:r>
      <w:r>
        <w:rPr>
          <w:spacing w:val="-2"/>
          <w:sz w:val="24"/>
        </w:rPr>
        <w:t> </w:t>
      </w:r>
      <w:r>
        <w:rPr>
          <w:sz w:val="24"/>
        </w:rPr>
        <w:t>College</w:t>
      </w:r>
      <w:r>
        <w:rPr>
          <w:spacing w:val="-2"/>
          <w:sz w:val="24"/>
        </w:rPr>
        <w:t> </w:t>
      </w:r>
      <w:r>
        <w:rPr>
          <w:sz w:val="24"/>
        </w:rPr>
        <w:t>of</w:t>
      </w:r>
      <w:r>
        <w:rPr>
          <w:spacing w:val="-1"/>
          <w:sz w:val="24"/>
        </w:rPr>
        <w:t> </w:t>
      </w:r>
      <w:r>
        <w:rPr>
          <w:sz w:val="24"/>
        </w:rPr>
        <w:t>Law,</w:t>
      </w:r>
      <w:r>
        <w:rPr>
          <w:spacing w:val="2"/>
          <w:sz w:val="24"/>
        </w:rPr>
        <w:t> </w:t>
      </w:r>
      <w:r>
        <w:rPr>
          <w:sz w:val="24"/>
        </w:rPr>
        <w:t>Igbinedion</w:t>
      </w:r>
      <w:r>
        <w:rPr>
          <w:spacing w:val="-1"/>
          <w:sz w:val="24"/>
        </w:rPr>
        <w:t> </w:t>
      </w:r>
      <w:r>
        <w:rPr>
          <w:sz w:val="24"/>
        </w:rPr>
        <w:t>University,</w:t>
      </w:r>
      <w:r>
        <w:rPr>
          <w:spacing w:val="-1"/>
          <w:sz w:val="24"/>
        </w:rPr>
        <w:t> </w:t>
      </w:r>
      <w:r>
        <w:rPr>
          <w:spacing w:val="-2"/>
          <w:sz w:val="24"/>
        </w:rPr>
        <w:t>Okada.</w:t>
      </w:r>
    </w:p>
    <w:p>
      <w:pPr>
        <w:pStyle w:val="BodyText"/>
        <w:spacing w:line="276" w:lineRule="auto" w:before="243"/>
        <w:ind w:left="760" w:right="578"/>
        <w:jc w:val="both"/>
      </w:pPr>
      <w:r>
        <w:rPr/>
        <w:t>Fagbongbe, M. (2012). “Criminal Penalties for Environmental Protection in Nigeria: A Review of Recent Regulations Introduced by NESREA.” </w:t>
      </w:r>
      <w:r>
        <w:rPr>
          <w:i/>
        </w:rPr>
        <w:t>NIALS Journal of Environmental Law</w:t>
      </w:r>
      <w:r>
        <w:rPr/>
        <w:t>, Vol.2, Nigerian Institute of Advanced Legal Studies</w:t>
      </w:r>
    </w:p>
    <w:p>
      <w:pPr>
        <w:pStyle w:val="BodyText"/>
      </w:pPr>
    </w:p>
    <w:p>
      <w:pPr>
        <w:pStyle w:val="BodyText"/>
        <w:spacing w:before="200"/>
      </w:pPr>
    </w:p>
    <w:p>
      <w:pPr>
        <w:spacing w:line="276" w:lineRule="auto" w:before="0"/>
        <w:ind w:left="760" w:right="578" w:firstLine="0"/>
        <w:jc w:val="both"/>
        <w:rPr>
          <w:sz w:val="24"/>
        </w:rPr>
      </w:pPr>
      <w:r>
        <w:rPr>
          <w:sz w:val="24"/>
        </w:rPr>
        <w:t>Ibrahim, B.Y. (2006). “The Framework of Environmental Law of Nigeria- A Critical Analysis.”</w:t>
      </w:r>
      <w:r>
        <w:rPr>
          <w:i/>
          <w:sz w:val="24"/>
        </w:rPr>
        <w:t>Ahmadu Bello University, Zaria Journal of Private and Comparative Law</w:t>
      </w:r>
      <w:r>
        <w:rPr>
          <w:sz w:val="24"/>
        </w:rPr>
        <w:t>, Vol. 1 No. 2, Zaria.</w:t>
      </w:r>
    </w:p>
    <w:p>
      <w:pPr>
        <w:pStyle w:val="BodyText"/>
        <w:spacing w:line="276" w:lineRule="auto" w:before="200"/>
        <w:ind w:left="760" w:right="573"/>
        <w:jc w:val="both"/>
      </w:pPr>
      <w:r>
        <w:rPr/>
        <w:t>Idowu, A.A. (2003-2004). “Examining the Issue of Compensation for Environmental Degradation and Pollution in Nigeria.”</w:t>
      </w:r>
      <w:r>
        <w:rPr>
          <w:i/>
        </w:rPr>
        <w:t>Ahmadu Bello University, Law Journal</w:t>
      </w:r>
      <w:r>
        <w:rPr/>
        <w:t>, Vols. 21-22, Ahmadu Bello University Press, Zaria.</w:t>
      </w:r>
    </w:p>
    <w:p>
      <w:pPr>
        <w:spacing w:line="276" w:lineRule="auto" w:before="200"/>
        <w:ind w:left="760" w:right="579" w:firstLine="0"/>
        <w:jc w:val="both"/>
        <w:rPr>
          <w:sz w:val="24"/>
        </w:rPr>
      </w:pPr>
      <w:r>
        <w:rPr>
          <w:sz w:val="24"/>
        </w:rPr>
        <w:t>James, I. (2005). “Minerals Mining and the Nigerian Environment Today”.</w:t>
      </w:r>
      <w:r>
        <w:rPr>
          <w:i/>
          <w:sz w:val="24"/>
        </w:rPr>
        <w:t>The African Journal for Environmental Law and Development Studies</w:t>
      </w:r>
      <w:r>
        <w:rPr>
          <w:sz w:val="24"/>
        </w:rPr>
        <w:t>, Vol. 1 Part 1, Green Health Resources Network International, Makurdi.</w:t>
      </w:r>
    </w:p>
    <w:p>
      <w:pPr>
        <w:spacing w:line="276" w:lineRule="auto" w:before="200"/>
        <w:ind w:left="760" w:right="575" w:firstLine="0"/>
        <w:jc w:val="both"/>
        <w:rPr>
          <w:sz w:val="24"/>
        </w:rPr>
      </w:pPr>
      <w:r>
        <w:rPr>
          <w:sz w:val="24"/>
        </w:rPr>
        <w:t>Jangkam, D.N. &amp;Alubo, A.O. (2008).“Legal Framework for Environmental Protection and Sustainable Development in Nigeria.”</w:t>
      </w:r>
      <w:r>
        <w:rPr>
          <w:i/>
          <w:sz w:val="24"/>
        </w:rPr>
        <w:t>University of Ado-Ekiti Journal of Private and Commercial Law Department</w:t>
      </w:r>
      <w:r>
        <w:rPr>
          <w:sz w:val="24"/>
        </w:rPr>
        <w:t>, Department of Private Law, University of Ado-Ekiti, Ado- </w:t>
      </w:r>
      <w:r>
        <w:rPr>
          <w:spacing w:val="-2"/>
          <w:sz w:val="24"/>
        </w:rPr>
        <w:t>Ekiti.</w:t>
      </w:r>
    </w:p>
    <w:p>
      <w:pPr>
        <w:pStyle w:val="BodyText"/>
        <w:spacing w:before="199"/>
        <w:ind w:left="760"/>
      </w:pPr>
      <w:r>
        <w:rPr/>
        <w:t>Kera,</w:t>
      </w:r>
      <w:r>
        <w:rPr>
          <w:spacing w:val="67"/>
        </w:rPr>
        <w:t> </w:t>
      </w:r>
      <w:r>
        <w:rPr/>
        <w:t>F.A.</w:t>
      </w:r>
      <w:r>
        <w:rPr>
          <w:spacing w:val="66"/>
        </w:rPr>
        <w:t> </w:t>
      </w:r>
      <w:r>
        <w:rPr/>
        <w:t>(2014).</w:t>
      </w:r>
      <w:r>
        <w:rPr>
          <w:spacing w:val="66"/>
        </w:rPr>
        <w:t> </w:t>
      </w:r>
      <w:r>
        <w:rPr/>
        <w:t>“Jurisdiction</w:t>
      </w:r>
      <w:r>
        <w:rPr>
          <w:spacing w:val="67"/>
        </w:rPr>
        <w:t> </w:t>
      </w:r>
      <w:r>
        <w:rPr/>
        <w:t>Over</w:t>
      </w:r>
      <w:r>
        <w:rPr>
          <w:spacing w:val="66"/>
        </w:rPr>
        <w:t> </w:t>
      </w:r>
      <w:r>
        <w:rPr/>
        <w:t>Sovereign</w:t>
      </w:r>
      <w:r>
        <w:rPr>
          <w:spacing w:val="67"/>
        </w:rPr>
        <w:t> </w:t>
      </w:r>
      <w:r>
        <w:rPr/>
        <w:t>States</w:t>
      </w:r>
      <w:r>
        <w:rPr>
          <w:spacing w:val="67"/>
        </w:rPr>
        <w:t> </w:t>
      </w:r>
      <w:r>
        <w:rPr/>
        <w:t>and</w:t>
      </w:r>
      <w:r>
        <w:rPr>
          <w:spacing w:val="67"/>
        </w:rPr>
        <w:t> </w:t>
      </w:r>
      <w:r>
        <w:rPr/>
        <w:t>Diplomats:</w:t>
      </w:r>
      <w:r>
        <w:rPr>
          <w:spacing w:val="67"/>
        </w:rPr>
        <w:t> </w:t>
      </w:r>
      <w:r>
        <w:rPr/>
        <w:t>An</w:t>
      </w:r>
      <w:r>
        <w:rPr>
          <w:spacing w:val="67"/>
        </w:rPr>
        <w:t> </w:t>
      </w:r>
      <w:r>
        <w:rPr>
          <w:spacing w:val="-2"/>
        </w:rPr>
        <w:t>Appraisal”,</w:t>
      </w:r>
    </w:p>
    <w:p>
      <w:pPr>
        <w:spacing w:before="44"/>
        <w:ind w:left="760" w:right="0" w:firstLine="0"/>
        <w:jc w:val="left"/>
        <w:rPr>
          <w:sz w:val="24"/>
        </w:rPr>
      </w:pPr>
      <w:r>
        <w:rPr>
          <w:i/>
          <w:sz w:val="24"/>
        </w:rPr>
        <w:t>Journal</w:t>
      </w:r>
      <w:r>
        <w:rPr>
          <w:i/>
          <w:spacing w:val="-3"/>
          <w:sz w:val="24"/>
        </w:rPr>
        <w:t> </w:t>
      </w:r>
      <w:r>
        <w:rPr>
          <w:i/>
          <w:sz w:val="24"/>
        </w:rPr>
        <w:t>of</w:t>
      </w:r>
      <w:r>
        <w:rPr>
          <w:i/>
          <w:spacing w:val="-1"/>
          <w:sz w:val="24"/>
        </w:rPr>
        <w:t> </w:t>
      </w:r>
      <w:r>
        <w:rPr>
          <w:i/>
          <w:sz w:val="24"/>
        </w:rPr>
        <w:t>Private and</w:t>
      </w:r>
      <w:r>
        <w:rPr>
          <w:i/>
          <w:spacing w:val="-1"/>
          <w:sz w:val="24"/>
        </w:rPr>
        <w:t> </w:t>
      </w:r>
      <w:r>
        <w:rPr>
          <w:i/>
          <w:sz w:val="24"/>
        </w:rPr>
        <w:t>Comparative</w:t>
      </w:r>
      <w:r>
        <w:rPr>
          <w:i/>
          <w:spacing w:val="-2"/>
          <w:sz w:val="24"/>
        </w:rPr>
        <w:t> </w:t>
      </w:r>
      <w:r>
        <w:rPr>
          <w:i/>
          <w:sz w:val="24"/>
        </w:rPr>
        <w:t>Law, Ahmadu</w:t>
      </w:r>
      <w:r>
        <w:rPr>
          <w:i/>
          <w:spacing w:val="-1"/>
          <w:sz w:val="24"/>
        </w:rPr>
        <w:t> </w:t>
      </w:r>
      <w:r>
        <w:rPr>
          <w:i/>
          <w:sz w:val="24"/>
        </w:rPr>
        <w:t>Bello</w:t>
      </w:r>
      <w:r>
        <w:rPr>
          <w:i/>
          <w:spacing w:val="-1"/>
          <w:sz w:val="24"/>
        </w:rPr>
        <w:t> </w:t>
      </w:r>
      <w:r>
        <w:rPr>
          <w:i/>
          <w:sz w:val="24"/>
        </w:rPr>
        <w:t>University, Zaria</w:t>
      </w:r>
      <w:r>
        <w:rPr>
          <w:i/>
          <w:spacing w:val="2"/>
          <w:sz w:val="24"/>
        </w:rPr>
        <w:t> </w:t>
      </w:r>
      <w:r>
        <w:rPr>
          <w:sz w:val="24"/>
        </w:rPr>
        <w:t>Vols. </w:t>
      </w:r>
      <w:r>
        <w:rPr>
          <w:spacing w:val="-5"/>
          <w:sz w:val="24"/>
        </w:rPr>
        <w:t>6&amp;7</w:t>
      </w:r>
    </w:p>
    <w:p>
      <w:pPr>
        <w:spacing w:line="276" w:lineRule="auto" w:before="240"/>
        <w:ind w:left="760" w:right="581" w:firstLine="0"/>
        <w:jc w:val="both"/>
        <w:rPr>
          <w:sz w:val="24"/>
        </w:rPr>
      </w:pPr>
      <w:r>
        <w:rPr>
          <w:sz w:val="24"/>
        </w:rPr>
        <w:t>Makeri, J.H. (2010). “Environmental Protection and Sustainable Development: An International Perspective.” </w:t>
      </w:r>
      <w:r>
        <w:rPr>
          <w:i/>
          <w:sz w:val="24"/>
        </w:rPr>
        <w:t>National Judicial Institute Journal </w:t>
      </w:r>
      <w:r>
        <w:rPr>
          <w:sz w:val="24"/>
        </w:rPr>
        <w:t>Vol. 3, Abuja.</w:t>
      </w:r>
    </w:p>
    <w:p>
      <w:pPr>
        <w:pStyle w:val="BodyText"/>
        <w:spacing w:line="276" w:lineRule="auto" w:before="201"/>
        <w:ind w:left="760" w:right="580"/>
        <w:jc w:val="both"/>
      </w:pPr>
      <w:r>
        <w:rPr/>
        <w:t>Nwanzi, J. (2008). “An Appraisal of the Environmental Impact Assessment As A Device for Sustainable Development in Nigeria.” </w:t>
      </w:r>
      <w:r>
        <w:rPr>
          <w:i/>
        </w:rPr>
        <w:t>Igbinedion University Law Journal</w:t>
      </w:r>
      <w:r>
        <w:rPr/>
        <w:t>, Vol. 6, College of Law, Igbinedion University, Okada.</w:t>
      </w:r>
    </w:p>
    <w:p>
      <w:pPr>
        <w:pStyle w:val="BodyText"/>
        <w:spacing w:line="276" w:lineRule="auto" w:before="200"/>
        <w:ind w:left="760" w:right="580"/>
        <w:jc w:val="both"/>
      </w:pPr>
      <w:r>
        <w:rPr/>
        <w:t>Nwanzi, J. (2008). “Compensation for Damage Arising from Seismic operations in Nigeria: Constraints and Remedies.” </w:t>
      </w:r>
      <w:r>
        <w:rPr>
          <w:i/>
        </w:rPr>
        <w:t>University of Benin Law Journal</w:t>
      </w:r>
      <w:r>
        <w:rPr/>
        <w:t>, Vol. 11 (1&amp; 2), Faculty of Law, University of Benin, Benin City.</w:t>
      </w:r>
    </w:p>
    <w:p>
      <w:pPr>
        <w:spacing w:after="0" w:line="276" w:lineRule="auto"/>
        <w:jc w:val="both"/>
        <w:sectPr>
          <w:pgSz w:w="12240" w:h="15840"/>
          <w:pgMar w:header="0" w:footer="1012" w:top="1360" w:bottom="1200" w:left="1040" w:right="860"/>
        </w:sectPr>
      </w:pPr>
    </w:p>
    <w:p>
      <w:pPr>
        <w:pStyle w:val="BodyText"/>
        <w:spacing w:line="276" w:lineRule="auto" w:before="74"/>
        <w:ind w:left="760" w:right="577"/>
        <w:jc w:val="both"/>
      </w:pPr>
      <w:r>
        <w:rPr/>
        <w:t>Odemegu, G.S. (2010). “Environmental Rights (Rights to Clean and Sustainable Environment): Are They Legal Rights or Matters of Conjecture”, </w:t>
      </w:r>
      <w:r>
        <w:rPr>
          <w:i/>
        </w:rPr>
        <w:t>National Judicial Institute Journal </w:t>
      </w:r>
      <w:r>
        <w:rPr/>
        <w:t>Vol. 3, Abuja.</w:t>
      </w:r>
    </w:p>
    <w:p>
      <w:pPr>
        <w:spacing w:line="276" w:lineRule="auto" w:before="200"/>
        <w:ind w:left="760" w:right="581" w:firstLine="0"/>
        <w:jc w:val="both"/>
        <w:rPr>
          <w:sz w:val="24"/>
        </w:rPr>
      </w:pPr>
      <w:r>
        <w:rPr>
          <w:sz w:val="24"/>
        </w:rPr>
        <w:t>Oke, Y. (2009). “Philosophical Basis of Mining Sustainability in Africa: A Nigerian Perspective”. </w:t>
      </w:r>
      <w:r>
        <w:rPr>
          <w:i/>
          <w:sz w:val="24"/>
        </w:rPr>
        <w:t>OlabisiOnabanjo University Law Journal, </w:t>
      </w:r>
      <w:r>
        <w:rPr>
          <w:sz w:val="24"/>
        </w:rPr>
        <w:t>Faculty of Law, OlabisiOnabanjo University, Ago-Iwoye.</w:t>
      </w:r>
    </w:p>
    <w:p>
      <w:pPr>
        <w:pStyle w:val="BodyText"/>
        <w:spacing w:line="276" w:lineRule="auto" w:before="200"/>
        <w:ind w:left="760" w:right="579"/>
        <w:jc w:val="both"/>
      </w:pPr>
      <w:r>
        <w:rPr/>
        <w:t>Oke, Y. (2010). “Sustainability and Indigenous Management of Natural Resources in Yorubaland.”</w:t>
      </w:r>
      <w:r>
        <w:rPr>
          <w:i/>
        </w:rPr>
        <w:t>TheUniversity of Ilorin Law Journal</w:t>
      </w:r>
      <w:r>
        <w:rPr/>
        <w:t>, Vol. 6, Faculty of Law, University of Ilorin, Ilorin.</w:t>
      </w:r>
    </w:p>
    <w:p>
      <w:pPr>
        <w:pStyle w:val="BodyText"/>
        <w:spacing w:line="276" w:lineRule="auto" w:before="201"/>
        <w:ind w:left="760" w:right="578"/>
        <w:jc w:val="both"/>
      </w:pPr>
      <w:r>
        <w:rPr/>
        <w:t>Okhaevbo, V.O.A. (2005). “Environmental Regulatory Standards: Problems of Enforcement in an Emerging Economy.” </w:t>
      </w:r>
      <w:r>
        <w:rPr>
          <w:i/>
        </w:rPr>
        <w:t>Igbinedion University Law Journal</w:t>
      </w:r>
      <w:r>
        <w:rPr/>
        <w:t>, Vol. 3, College of Law, Igbinedion University, Okada.</w:t>
      </w:r>
    </w:p>
    <w:p>
      <w:pPr>
        <w:pStyle w:val="BodyText"/>
        <w:spacing w:line="276" w:lineRule="auto" w:before="200"/>
        <w:ind w:left="760" w:right="576"/>
        <w:jc w:val="both"/>
      </w:pPr>
      <w:r>
        <w:rPr/>
        <w:t>Okorodudu-Fabura, M.T. (1996). “Statutory Scheme for Environmental Protection in the Nigerian Context: Some Reflections of Legal Significance for the Energy Sector”, </w:t>
      </w:r>
      <w:r>
        <w:rPr>
          <w:i/>
        </w:rPr>
        <w:t>Nigerian Current Law Review, </w:t>
      </w:r>
      <w:r>
        <w:rPr/>
        <w:t>Nigerian Institute Advanced Legal Studies, Lagos.</w:t>
      </w:r>
    </w:p>
    <w:p>
      <w:pPr>
        <w:spacing w:line="276" w:lineRule="auto" w:before="199"/>
        <w:ind w:left="760" w:right="575" w:firstLine="0"/>
        <w:jc w:val="both"/>
        <w:rPr>
          <w:sz w:val="24"/>
        </w:rPr>
      </w:pPr>
      <w:r>
        <w:rPr>
          <w:sz w:val="24"/>
        </w:rPr>
        <w:t>Salu, A.O. (1998). “Can Laws Protect the Environment in Nigeria?” </w:t>
      </w:r>
      <w:r>
        <w:rPr>
          <w:i/>
          <w:sz w:val="24"/>
        </w:rPr>
        <w:t>Modern Practice Journal of Finance and Investment Law</w:t>
      </w:r>
      <w:r>
        <w:rPr>
          <w:sz w:val="24"/>
        </w:rPr>
        <w:t>, Vol.2.No.2, Lagos.</w:t>
      </w:r>
    </w:p>
    <w:p>
      <w:pPr>
        <w:pStyle w:val="BodyText"/>
        <w:spacing w:line="276" w:lineRule="auto" w:before="201"/>
        <w:ind w:left="760" w:right="576"/>
        <w:jc w:val="both"/>
      </w:pPr>
      <w:r>
        <w:rPr/>
        <w:t>Ugbe, R.O. (2002-2003). “The Polluter Pays Principle: An Analysis.” </w:t>
      </w:r>
      <w:r>
        <w:rPr>
          <w:i/>
        </w:rPr>
        <w:t>The Calabar Law Journal, </w:t>
      </w:r>
      <w:r>
        <w:rPr/>
        <w:t>2002-2003 Vols. VI-VII, University of Calabar, Calabar.</w:t>
      </w:r>
    </w:p>
    <w:p>
      <w:pPr>
        <w:pStyle w:val="Heading2"/>
        <w:numPr>
          <w:ilvl w:val="1"/>
          <w:numId w:val="38"/>
        </w:numPr>
        <w:tabs>
          <w:tab w:pos="1119" w:val="left" w:leader="none"/>
        </w:tabs>
        <w:spacing w:line="240" w:lineRule="auto" w:before="206" w:after="0"/>
        <w:ind w:left="1119" w:right="0" w:hanging="359"/>
        <w:jc w:val="left"/>
      </w:pPr>
      <w:r>
        <w:rPr>
          <w:spacing w:val="-2"/>
        </w:rPr>
        <w:t>Newspapers</w:t>
      </w:r>
    </w:p>
    <w:p>
      <w:pPr>
        <w:pStyle w:val="BodyText"/>
        <w:spacing w:line="451" w:lineRule="auto" w:before="235"/>
        <w:ind w:left="760" w:right="3670"/>
      </w:pPr>
      <w:r>
        <w:rPr/>
        <w:t>Daily Trust Newspaper (2013), Saturday, April 13, Abuja Daily</w:t>
      </w:r>
      <w:r>
        <w:rPr>
          <w:spacing w:val="-10"/>
        </w:rPr>
        <w:t> </w:t>
      </w:r>
      <w:r>
        <w:rPr/>
        <w:t>Trust</w:t>
      </w:r>
      <w:r>
        <w:rPr>
          <w:spacing w:val="-5"/>
        </w:rPr>
        <w:t> </w:t>
      </w:r>
      <w:r>
        <w:rPr/>
        <w:t>Newspaper</w:t>
      </w:r>
      <w:r>
        <w:rPr>
          <w:spacing w:val="-5"/>
        </w:rPr>
        <w:t> </w:t>
      </w:r>
      <w:r>
        <w:rPr/>
        <w:t>(2013),</w:t>
      </w:r>
      <w:r>
        <w:rPr>
          <w:spacing w:val="-5"/>
        </w:rPr>
        <w:t> </w:t>
      </w:r>
      <w:r>
        <w:rPr/>
        <w:t>Wednesday,</w:t>
      </w:r>
      <w:r>
        <w:rPr>
          <w:spacing w:val="-5"/>
        </w:rPr>
        <w:t> </w:t>
      </w:r>
      <w:r>
        <w:rPr/>
        <w:t>May</w:t>
      </w:r>
      <w:r>
        <w:rPr>
          <w:spacing w:val="-8"/>
        </w:rPr>
        <w:t> </w:t>
      </w:r>
      <w:r>
        <w:rPr/>
        <w:t>1,</w:t>
      </w:r>
      <w:r>
        <w:rPr>
          <w:spacing w:val="-5"/>
        </w:rPr>
        <w:t> </w:t>
      </w:r>
      <w:r>
        <w:rPr/>
        <w:t>Abuja Daily Trust Newspaper (2013), Thursday, May 2, Abuja Daily Trust Newspaper (2013), Saturday, June 8, Abuja</w:t>
      </w:r>
    </w:p>
    <w:p>
      <w:pPr>
        <w:pStyle w:val="BodyText"/>
        <w:spacing w:before="241"/>
      </w:pPr>
    </w:p>
    <w:p>
      <w:pPr>
        <w:pStyle w:val="Heading2"/>
        <w:numPr>
          <w:ilvl w:val="1"/>
          <w:numId w:val="38"/>
        </w:numPr>
        <w:tabs>
          <w:tab w:pos="1119" w:val="left" w:leader="none"/>
        </w:tabs>
        <w:spacing w:line="240" w:lineRule="auto" w:before="0" w:after="0"/>
        <w:ind w:left="1119" w:right="0" w:hanging="359"/>
        <w:jc w:val="left"/>
      </w:pPr>
      <w:r>
        <w:rPr>
          <w:spacing w:val="-2"/>
        </w:rPr>
        <w:t>Magazines</w:t>
      </w:r>
    </w:p>
    <w:p>
      <w:pPr>
        <w:pStyle w:val="BodyText"/>
        <w:spacing w:before="238"/>
        <w:ind w:left="760"/>
      </w:pPr>
      <w:r>
        <w:rPr/>
        <w:t>Awake!</w:t>
      </w:r>
      <w:r>
        <w:rPr>
          <w:spacing w:val="-2"/>
        </w:rPr>
        <w:t> </w:t>
      </w:r>
      <w:r>
        <w:rPr/>
        <w:t>Magazine</w:t>
      </w:r>
      <w:r>
        <w:rPr>
          <w:spacing w:val="-1"/>
        </w:rPr>
        <w:t> </w:t>
      </w:r>
      <w:r>
        <w:rPr/>
        <w:t>(May</w:t>
      </w:r>
      <w:r>
        <w:rPr>
          <w:spacing w:val="-4"/>
        </w:rPr>
        <w:t> </w:t>
      </w:r>
      <w:r>
        <w:rPr/>
        <w:t>22</w:t>
      </w:r>
      <w:r>
        <w:rPr>
          <w:vertAlign w:val="superscript"/>
        </w:rPr>
        <w:t>nd</w:t>
      </w:r>
      <w:r>
        <w:rPr>
          <w:vertAlign w:val="baseline"/>
        </w:rPr>
        <w:t> 1999).</w:t>
      </w:r>
      <w:r>
        <w:rPr>
          <w:spacing w:val="-1"/>
          <w:vertAlign w:val="baseline"/>
        </w:rPr>
        <w:t> </w:t>
      </w:r>
      <w:r>
        <w:rPr>
          <w:vertAlign w:val="baseline"/>
        </w:rPr>
        <w:t>Child</w:t>
      </w:r>
      <w:r>
        <w:rPr>
          <w:spacing w:val="-1"/>
          <w:vertAlign w:val="baseline"/>
        </w:rPr>
        <w:t> </w:t>
      </w:r>
      <w:r>
        <w:rPr>
          <w:vertAlign w:val="baseline"/>
        </w:rPr>
        <w:t>Labour,</w:t>
      </w:r>
      <w:r>
        <w:rPr>
          <w:spacing w:val="1"/>
          <w:vertAlign w:val="baseline"/>
        </w:rPr>
        <w:t> </w:t>
      </w:r>
      <w:r>
        <w:rPr>
          <w:vertAlign w:val="baseline"/>
        </w:rPr>
        <w:t>Its</w:t>
      </w:r>
      <w:r>
        <w:rPr>
          <w:spacing w:val="-2"/>
          <w:vertAlign w:val="baseline"/>
        </w:rPr>
        <w:t> </w:t>
      </w:r>
      <w:r>
        <w:rPr>
          <w:vertAlign w:val="baseline"/>
        </w:rPr>
        <w:t>End</w:t>
      </w:r>
      <w:r>
        <w:rPr>
          <w:spacing w:val="-1"/>
          <w:vertAlign w:val="baseline"/>
        </w:rPr>
        <w:t> </w:t>
      </w:r>
      <w:r>
        <w:rPr>
          <w:vertAlign w:val="baseline"/>
        </w:rPr>
        <w:t>in</w:t>
      </w:r>
      <w:r>
        <w:rPr>
          <w:spacing w:val="-1"/>
          <w:vertAlign w:val="baseline"/>
        </w:rPr>
        <w:t> </w:t>
      </w:r>
      <w:r>
        <w:rPr>
          <w:spacing w:val="-2"/>
          <w:vertAlign w:val="baseline"/>
        </w:rPr>
        <w:t>Sight</w:t>
      </w:r>
    </w:p>
    <w:p>
      <w:pPr>
        <w:pStyle w:val="BodyText"/>
        <w:spacing w:line="482" w:lineRule="auto" w:before="237"/>
        <w:ind w:left="760"/>
      </w:pPr>
      <w:r>
        <w:rPr/>
        <w:t>Mines</w:t>
      </w:r>
      <w:r>
        <w:rPr>
          <w:spacing w:val="80"/>
        </w:rPr>
        <w:t> </w:t>
      </w:r>
      <w:r>
        <w:rPr/>
        <w:t>and</w:t>
      </w:r>
      <w:r>
        <w:rPr>
          <w:spacing w:val="80"/>
        </w:rPr>
        <w:t> </w:t>
      </w:r>
      <w:r>
        <w:rPr/>
        <w:t>Steel</w:t>
      </w:r>
      <w:r>
        <w:rPr>
          <w:spacing w:val="80"/>
        </w:rPr>
        <w:t> </w:t>
      </w:r>
      <w:r>
        <w:rPr/>
        <w:t>Review</w:t>
      </w:r>
      <w:r>
        <w:rPr>
          <w:spacing w:val="80"/>
        </w:rPr>
        <w:t> </w:t>
      </w:r>
      <w:r>
        <w:rPr/>
        <w:t>(Dec.</w:t>
      </w:r>
      <w:r>
        <w:rPr>
          <w:spacing w:val="80"/>
        </w:rPr>
        <w:t> </w:t>
      </w:r>
      <w:r>
        <w:rPr/>
        <w:t>2009),</w:t>
      </w:r>
      <w:r>
        <w:rPr>
          <w:spacing w:val="80"/>
        </w:rPr>
        <w:t> </w:t>
      </w:r>
      <w:r>
        <w:rPr/>
        <w:t>Vol.</w:t>
      </w:r>
      <w:r>
        <w:rPr>
          <w:spacing w:val="80"/>
        </w:rPr>
        <w:t> </w:t>
      </w:r>
      <w:r>
        <w:rPr/>
        <w:t>1</w:t>
      </w:r>
      <w:r>
        <w:rPr>
          <w:spacing w:val="80"/>
        </w:rPr>
        <w:t> </w:t>
      </w:r>
      <w:r>
        <w:rPr/>
        <w:t>No.</w:t>
      </w:r>
      <w:r>
        <w:rPr>
          <w:spacing w:val="80"/>
        </w:rPr>
        <w:t> </w:t>
      </w:r>
      <w:r>
        <w:rPr/>
        <w:t>1,</w:t>
      </w:r>
      <w:r>
        <w:rPr>
          <w:spacing w:val="80"/>
        </w:rPr>
        <w:t> </w:t>
      </w:r>
      <w:r>
        <w:rPr/>
        <w:t>Ministry</w:t>
      </w:r>
      <w:r>
        <w:rPr>
          <w:spacing w:val="80"/>
        </w:rPr>
        <w:t> </w:t>
      </w:r>
      <w:r>
        <w:rPr/>
        <w:t>of</w:t>
      </w:r>
      <w:r>
        <w:rPr>
          <w:spacing w:val="80"/>
        </w:rPr>
        <w:t> </w:t>
      </w:r>
      <w:r>
        <w:rPr/>
        <w:t>mines</w:t>
      </w:r>
      <w:r>
        <w:rPr>
          <w:spacing w:val="80"/>
        </w:rPr>
        <w:t> </w:t>
      </w:r>
      <w:r>
        <w:rPr/>
        <w:t>and</w:t>
      </w:r>
      <w:r>
        <w:rPr>
          <w:spacing w:val="80"/>
        </w:rPr>
        <w:t> </w:t>
      </w:r>
      <w:r>
        <w:rPr/>
        <w:t>Steel Development, Abuja</w:t>
      </w:r>
    </w:p>
    <w:p>
      <w:pPr>
        <w:spacing w:after="0" w:line="482" w:lineRule="auto"/>
        <w:sectPr>
          <w:pgSz w:w="12240" w:h="15840"/>
          <w:pgMar w:header="0" w:footer="1012" w:top="1360" w:bottom="1200" w:left="1040" w:right="860"/>
        </w:sectPr>
      </w:pPr>
    </w:p>
    <w:p>
      <w:pPr>
        <w:pStyle w:val="BodyText"/>
        <w:spacing w:line="482" w:lineRule="auto" w:before="72"/>
        <w:ind w:left="760"/>
      </w:pPr>
      <w:r>
        <w:rPr/>
        <w:t>Mines</w:t>
      </w:r>
      <w:r>
        <w:rPr>
          <w:spacing w:val="33"/>
        </w:rPr>
        <w:t> </w:t>
      </w:r>
      <w:r>
        <w:rPr/>
        <w:t>and</w:t>
      </w:r>
      <w:r>
        <w:rPr>
          <w:spacing w:val="32"/>
        </w:rPr>
        <w:t> </w:t>
      </w:r>
      <w:r>
        <w:rPr/>
        <w:t>Steel</w:t>
      </w:r>
      <w:r>
        <w:rPr>
          <w:spacing w:val="33"/>
        </w:rPr>
        <w:t> </w:t>
      </w:r>
      <w:r>
        <w:rPr/>
        <w:t>Review</w:t>
      </w:r>
      <w:r>
        <w:rPr>
          <w:spacing w:val="33"/>
        </w:rPr>
        <w:t> </w:t>
      </w:r>
      <w:r>
        <w:rPr/>
        <w:t>(October-Dec.</w:t>
      </w:r>
      <w:r>
        <w:rPr>
          <w:spacing w:val="32"/>
        </w:rPr>
        <w:t> </w:t>
      </w:r>
      <w:r>
        <w:rPr/>
        <w:t>2012),</w:t>
      </w:r>
      <w:r>
        <w:rPr>
          <w:spacing w:val="35"/>
        </w:rPr>
        <w:t> </w:t>
      </w:r>
      <w:r>
        <w:rPr/>
        <w:t>Vol.</w:t>
      </w:r>
      <w:r>
        <w:rPr>
          <w:spacing w:val="32"/>
        </w:rPr>
        <w:t> </w:t>
      </w:r>
      <w:r>
        <w:rPr/>
        <w:t>1</w:t>
      </w:r>
      <w:r>
        <w:rPr>
          <w:spacing w:val="32"/>
        </w:rPr>
        <w:t> </w:t>
      </w:r>
      <w:r>
        <w:rPr/>
        <w:t>No.</w:t>
      </w:r>
      <w:r>
        <w:rPr>
          <w:spacing w:val="32"/>
        </w:rPr>
        <w:t> </w:t>
      </w:r>
      <w:r>
        <w:rPr/>
        <w:t>3,</w:t>
      </w:r>
      <w:r>
        <w:rPr>
          <w:spacing w:val="32"/>
        </w:rPr>
        <w:t> </w:t>
      </w:r>
      <w:r>
        <w:rPr/>
        <w:t>Ministry</w:t>
      </w:r>
      <w:r>
        <w:rPr>
          <w:spacing w:val="27"/>
        </w:rPr>
        <w:t> </w:t>
      </w:r>
      <w:r>
        <w:rPr/>
        <w:t>of</w:t>
      </w:r>
      <w:r>
        <w:rPr>
          <w:spacing w:val="32"/>
        </w:rPr>
        <w:t> </w:t>
      </w:r>
      <w:r>
        <w:rPr/>
        <w:t>mines</w:t>
      </w:r>
      <w:r>
        <w:rPr>
          <w:spacing w:val="33"/>
        </w:rPr>
        <w:t> </w:t>
      </w:r>
      <w:r>
        <w:rPr/>
        <w:t>and</w:t>
      </w:r>
      <w:r>
        <w:rPr>
          <w:spacing w:val="32"/>
        </w:rPr>
        <w:t> </w:t>
      </w:r>
      <w:r>
        <w:rPr/>
        <w:t>Steel Development, Abuja</w:t>
      </w:r>
    </w:p>
    <w:p>
      <w:pPr>
        <w:pStyle w:val="BodyText"/>
        <w:spacing w:line="482" w:lineRule="auto" w:before="194"/>
        <w:ind w:left="760" w:right="653"/>
      </w:pPr>
      <w:r>
        <w:rPr/>
        <w:t>Nesreanews</w:t>
      </w:r>
      <w:r>
        <w:rPr>
          <w:spacing w:val="80"/>
        </w:rPr>
        <w:t> </w:t>
      </w:r>
      <w:r>
        <w:rPr/>
        <w:t>(2012),</w:t>
      </w:r>
      <w:r>
        <w:rPr>
          <w:spacing w:val="80"/>
        </w:rPr>
        <w:t> </w:t>
      </w:r>
      <w:r>
        <w:rPr/>
        <w:t>National</w:t>
      </w:r>
      <w:r>
        <w:rPr>
          <w:spacing w:val="80"/>
        </w:rPr>
        <w:t> </w:t>
      </w:r>
      <w:r>
        <w:rPr/>
        <w:t>Environmental</w:t>
      </w:r>
      <w:r>
        <w:rPr>
          <w:spacing w:val="80"/>
        </w:rPr>
        <w:t> </w:t>
      </w:r>
      <w:r>
        <w:rPr/>
        <w:t>Standards</w:t>
      </w:r>
      <w:r>
        <w:rPr>
          <w:spacing w:val="80"/>
        </w:rPr>
        <w:t> </w:t>
      </w:r>
      <w:r>
        <w:rPr/>
        <w:t>and</w:t>
      </w:r>
      <w:r>
        <w:rPr>
          <w:spacing w:val="80"/>
        </w:rPr>
        <w:t> </w:t>
      </w:r>
      <w:r>
        <w:rPr/>
        <w:t>Regulations</w:t>
      </w:r>
      <w:r>
        <w:rPr>
          <w:spacing w:val="80"/>
        </w:rPr>
        <w:t> </w:t>
      </w:r>
      <w:r>
        <w:rPr/>
        <w:t>Enforcement Agency, Vol.14, Abuja</w:t>
      </w:r>
    </w:p>
    <w:p>
      <w:pPr>
        <w:pStyle w:val="BodyText"/>
        <w:spacing w:line="482" w:lineRule="auto" w:before="196"/>
        <w:ind w:left="760" w:right="653"/>
      </w:pPr>
      <w:r>
        <w:rPr/>
        <w:t>Nesreanews</w:t>
      </w:r>
      <w:r>
        <w:rPr>
          <w:spacing w:val="80"/>
        </w:rPr>
        <w:t> </w:t>
      </w:r>
      <w:r>
        <w:rPr/>
        <w:t>(2015),</w:t>
      </w:r>
      <w:r>
        <w:rPr>
          <w:spacing w:val="80"/>
        </w:rPr>
        <w:t> </w:t>
      </w:r>
      <w:r>
        <w:rPr/>
        <w:t>National</w:t>
      </w:r>
      <w:r>
        <w:rPr>
          <w:spacing w:val="80"/>
        </w:rPr>
        <w:t> </w:t>
      </w:r>
      <w:r>
        <w:rPr/>
        <w:t>Environmental</w:t>
      </w:r>
      <w:r>
        <w:rPr>
          <w:spacing w:val="80"/>
        </w:rPr>
        <w:t> </w:t>
      </w:r>
      <w:r>
        <w:rPr/>
        <w:t>Standards</w:t>
      </w:r>
      <w:r>
        <w:rPr>
          <w:spacing w:val="80"/>
        </w:rPr>
        <w:t> </w:t>
      </w:r>
      <w:r>
        <w:rPr/>
        <w:t>and</w:t>
      </w:r>
      <w:r>
        <w:rPr>
          <w:spacing w:val="80"/>
        </w:rPr>
        <w:t> </w:t>
      </w:r>
      <w:r>
        <w:rPr/>
        <w:t>Regulations</w:t>
      </w:r>
      <w:r>
        <w:rPr>
          <w:spacing w:val="80"/>
        </w:rPr>
        <w:t> </w:t>
      </w:r>
      <w:r>
        <w:rPr/>
        <w:t>Enforcement Agency, Vol.27, Abuja</w:t>
      </w:r>
    </w:p>
    <w:p>
      <w:pPr>
        <w:pStyle w:val="BodyText"/>
      </w:pPr>
    </w:p>
    <w:p>
      <w:pPr>
        <w:pStyle w:val="BodyText"/>
      </w:pPr>
    </w:p>
    <w:p>
      <w:pPr>
        <w:pStyle w:val="BodyText"/>
        <w:spacing w:before="125"/>
      </w:pPr>
    </w:p>
    <w:p>
      <w:pPr>
        <w:pStyle w:val="Heading2"/>
        <w:numPr>
          <w:ilvl w:val="1"/>
          <w:numId w:val="38"/>
        </w:numPr>
        <w:tabs>
          <w:tab w:pos="1119" w:val="left" w:leader="none"/>
        </w:tabs>
        <w:spacing w:line="240" w:lineRule="auto" w:before="0" w:after="0"/>
        <w:ind w:left="1119" w:right="0" w:hanging="359"/>
        <w:jc w:val="left"/>
      </w:pPr>
      <w:r>
        <w:rPr/>
        <w:t>Internet</w:t>
      </w:r>
      <w:r>
        <w:rPr>
          <w:spacing w:val="-4"/>
        </w:rPr>
        <w:t> </w:t>
      </w:r>
      <w:r>
        <w:rPr>
          <w:spacing w:val="-2"/>
        </w:rPr>
        <w:t>Sources</w:t>
      </w:r>
    </w:p>
    <w:p>
      <w:pPr>
        <w:spacing w:line="276" w:lineRule="auto" w:before="237"/>
        <w:ind w:left="760" w:right="0" w:firstLine="0"/>
        <w:jc w:val="left"/>
        <w:rPr>
          <w:sz w:val="24"/>
        </w:rPr>
      </w:pPr>
      <w:r>
        <w:rPr>
          <w:i/>
          <w:sz w:val="24"/>
        </w:rPr>
        <w:t>About Coal Mining Impacts</w:t>
      </w:r>
      <w:r>
        <w:rPr>
          <w:sz w:val="24"/>
        </w:rPr>
        <w:t>; posted 1</w:t>
      </w:r>
      <w:r>
        <w:rPr>
          <w:sz w:val="24"/>
          <w:vertAlign w:val="superscript"/>
        </w:rPr>
        <w:t>st</w:t>
      </w:r>
      <w:r>
        <w:rPr>
          <w:sz w:val="24"/>
          <w:vertAlign w:val="baseline"/>
        </w:rPr>
        <w:t> July, 2016. </w:t>
      </w:r>
      <w:hyperlink r:id="rId18">
        <w:r>
          <w:rPr>
            <w:color w:val="0000FF"/>
            <w:sz w:val="24"/>
            <w:u w:val="single" w:color="0000FF"/>
            <w:vertAlign w:val="baseline"/>
          </w:rPr>
          <w:t>http://www.greenpeace.org</w:t>
        </w:r>
      </w:hyperlink>
      <w:r>
        <w:rPr>
          <w:sz w:val="24"/>
          <w:vertAlign w:val="baseline"/>
        </w:rPr>
        <w:t>; accessed 21</w:t>
      </w:r>
      <w:r>
        <w:rPr>
          <w:sz w:val="24"/>
          <w:vertAlign w:val="superscript"/>
        </w:rPr>
        <w:t>st</w:t>
      </w:r>
      <w:r>
        <w:rPr>
          <w:sz w:val="24"/>
          <w:vertAlign w:val="baseline"/>
        </w:rPr>
        <w:t> November, 2016</w:t>
      </w:r>
    </w:p>
    <w:p>
      <w:pPr>
        <w:pStyle w:val="BodyText"/>
        <w:spacing w:before="237"/>
        <w:ind w:left="760" w:right="577"/>
        <w:jc w:val="both"/>
      </w:pPr>
      <w:r>
        <w:rPr/>
        <w:t>Adefulu, A. “Nigeria: An Overview of the Nigerian Minerals and Mining Act, 2007.” </w:t>
      </w:r>
      <w:hyperlink r:id="rId36">
        <w:r>
          <w:rPr>
            <w:color w:val="0000FF"/>
            <w:u w:val="single" w:color="0000FF"/>
          </w:rPr>
          <w:t>http://www.mondaq.com</w:t>
        </w:r>
      </w:hyperlink>
      <w:r>
        <w:rPr>
          <w:color w:val="0000FF"/>
        </w:rPr>
        <w:t> </w:t>
      </w:r>
      <w:r>
        <w:rPr/>
        <w:t>.</w:t>
      </w:r>
      <w:r>
        <w:rPr>
          <w:spacing w:val="40"/>
        </w:rPr>
        <w:t> </w:t>
      </w:r>
      <w:r>
        <w:rPr/>
        <w:t>Accessed on 13</w:t>
      </w:r>
      <w:r>
        <w:rPr>
          <w:vertAlign w:val="superscript"/>
        </w:rPr>
        <w:t>th</w:t>
      </w:r>
      <w:r>
        <w:rPr>
          <w:vertAlign w:val="baseline"/>
        </w:rPr>
        <w:t> November, 2016</w:t>
      </w:r>
    </w:p>
    <w:p>
      <w:pPr>
        <w:pStyle w:val="BodyText"/>
        <w:spacing w:before="240"/>
        <w:ind w:left="760" w:right="579"/>
        <w:jc w:val="both"/>
      </w:pPr>
      <w:r>
        <w:rPr/>
        <w:t>Aigbedion, I. &amp;Iyang, S.E. “Environmental Effect of Mineral Exploitation In Nigeria.” </w:t>
      </w:r>
      <w:r>
        <w:rPr>
          <w:i/>
        </w:rPr>
        <w:t>International Journal of Physical Sciences </w:t>
      </w:r>
      <w:r>
        <w:rPr/>
        <w:t>Vol. 2(2), </w:t>
      </w:r>
      <w:r>
        <w:rPr/>
        <w:t>p.36 </w:t>
      </w:r>
      <w:hyperlink r:id="rId51">
        <w:r>
          <w:rPr>
            <w:color w:val="0000FF"/>
            <w:u w:val="single" w:color="0000FF"/>
          </w:rPr>
          <w:t>http://www.academicjournals.org/ijps</w:t>
        </w:r>
      </w:hyperlink>
      <w:r>
        <w:rPr>
          <w:color w:val="0000FF"/>
        </w:rPr>
        <w:t> </w:t>
      </w:r>
      <w:r>
        <w:rPr/>
        <w:t>accessed on 19th July, 2015, p.33- 38</w:t>
      </w:r>
    </w:p>
    <w:p>
      <w:pPr>
        <w:pStyle w:val="BodyText"/>
        <w:spacing w:before="240"/>
        <w:ind w:left="760" w:right="578"/>
        <w:jc w:val="both"/>
      </w:pPr>
      <w:r>
        <w:rPr/>
        <w:t>Ajayi,</w:t>
      </w:r>
      <w:r>
        <w:rPr>
          <w:spacing w:val="-1"/>
        </w:rPr>
        <w:t> </w:t>
      </w:r>
      <w:r>
        <w:rPr/>
        <w:t>A.</w:t>
      </w:r>
      <w:r>
        <w:rPr>
          <w:spacing w:val="-1"/>
        </w:rPr>
        <w:t> </w:t>
      </w:r>
      <w:r>
        <w:rPr/>
        <w:t>et</w:t>
      </w:r>
      <w:r>
        <w:rPr>
          <w:spacing w:val="-3"/>
        </w:rPr>
        <w:t> </w:t>
      </w:r>
      <w:r>
        <w:rPr/>
        <w:t>al.</w:t>
      </w:r>
      <w:r>
        <w:rPr>
          <w:spacing w:val="-1"/>
        </w:rPr>
        <w:t> </w:t>
      </w:r>
      <w:r>
        <w:rPr/>
        <w:t>“Nigerian</w:t>
      </w:r>
      <w:r>
        <w:rPr>
          <w:spacing w:val="-1"/>
        </w:rPr>
        <w:t> </w:t>
      </w:r>
      <w:r>
        <w:rPr/>
        <w:t>Mining</w:t>
      </w:r>
      <w:r>
        <w:rPr>
          <w:spacing w:val="-5"/>
        </w:rPr>
        <w:t> </w:t>
      </w:r>
      <w:r>
        <w:rPr/>
        <w:t>Sector”,</w:t>
      </w:r>
      <w:r>
        <w:rPr>
          <w:spacing w:val="-1"/>
        </w:rPr>
        <w:t> </w:t>
      </w:r>
      <w:r>
        <w:rPr/>
        <w:t>February,</w:t>
      </w:r>
      <w:r>
        <w:rPr>
          <w:spacing w:val="-1"/>
        </w:rPr>
        <w:t> </w:t>
      </w:r>
      <w:r>
        <w:rPr/>
        <w:t>2012. </w:t>
      </w:r>
      <w:hyperlink r:id="rId14">
        <w:r>
          <w:rPr>
            <w:color w:val="0000FF"/>
            <w:u w:val="single" w:color="0000FF"/>
          </w:rPr>
          <w:t>https://www.kpmg.com</w:t>
        </w:r>
      </w:hyperlink>
      <w:r>
        <w:rPr>
          <w:color w:val="0000FF"/>
          <w:spacing w:val="-1"/>
        </w:rPr>
        <w:t> </w:t>
      </w:r>
      <w:r>
        <w:rPr/>
        <w:t>.Accessed on 14</w:t>
      </w:r>
      <w:r>
        <w:rPr>
          <w:vertAlign w:val="superscript"/>
        </w:rPr>
        <w:t>th</w:t>
      </w:r>
      <w:r>
        <w:rPr>
          <w:vertAlign w:val="baseline"/>
        </w:rPr>
        <w:t> November, 2016</w:t>
      </w:r>
    </w:p>
    <w:p>
      <w:pPr>
        <w:spacing w:before="240"/>
        <w:ind w:left="760" w:right="579" w:firstLine="0"/>
        <w:jc w:val="both"/>
        <w:rPr>
          <w:sz w:val="24"/>
        </w:rPr>
      </w:pPr>
      <w:r>
        <w:rPr>
          <w:sz w:val="24"/>
        </w:rPr>
        <w:t>Ako, T.A. et al. </w:t>
      </w:r>
      <w:r>
        <w:rPr>
          <w:i/>
          <w:sz w:val="24"/>
        </w:rPr>
        <w:t>Environmental Impact of Artisanal Gold Mining in Luku, Minna, Niger</w:t>
      </w:r>
      <w:r>
        <w:rPr>
          <w:i/>
          <w:spacing w:val="40"/>
          <w:sz w:val="24"/>
        </w:rPr>
        <w:t> </w:t>
      </w:r>
      <w:r>
        <w:rPr>
          <w:i/>
          <w:sz w:val="24"/>
        </w:rPr>
        <w:t>State, North Central</w:t>
      </w:r>
      <w:r>
        <w:rPr>
          <w:i/>
          <w:spacing w:val="40"/>
          <w:sz w:val="24"/>
        </w:rPr>
        <w:t> </w:t>
      </w:r>
      <w:r>
        <w:rPr>
          <w:i/>
          <w:sz w:val="24"/>
        </w:rPr>
        <w:t>Nigeria, </w:t>
      </w:r>
      <w:r>
        <w:rPr>
          <w:sz w:val="24"/>
        </w:rPr>
        <w:t>p.2 </w:t>
      </w:r>
      <w:hyperlink r:id="rId52">
        <w:r>
          <w:rPr>
            <w:color w:val="0000FF"/>
            <w:sz w:val="24"/>
            <w:u w:val="single" w:color="0000FF"/>
          </w:rPr>
          <w:t>http://pubs.sciepub.com/jgg</w:t>
        </w:r>
      </w:hyperlink>
      <w:r>
        <w:rPr>
          <w:color w:val="0000FF"/>
          <w:sz w:val="24"/>
        </w:rPr>
        <w:t> </w:t>
      </w:r>
      <w:r>
        <w:rPr>
          <w:sz w:val="24"/>
        </w:rPr>
        <w:t>Accessed on 13th July, 2015</w:t>
      </w:r>
    </w:p>
    <w:p>
      <w:pPr>
        <w:pStyle w:val="BodyText"/>
        <w:spacing w:before="241"/>
        <w:ind w:left="400" w:right="1126"/>
      </w:pPr>
      <w:r>
        <w:rPr/>
        <w:t>Amponsah-Tawaih, K. &amp;Dartey-Baah, K. (2011). “The Mining Industry in Ghana: A Blessing</w:t>
      </w:r>
      <w:r>
        <w:rPr>
          <w:spacing w:val="-6"/>
        </w:rPr>
        <w:t> </w:t>
      </w:r>
      <w:r>
        <w:rPr/>
        <w:t>or</w:t>
      </w:r>
      <w:r>
        <w:rPr>
          <w:spacing w:val="-4"/>
        </w:rPr>
        <w:t> </w:t>
      </w:r>
      <w:r>
        <w:rPr/>
        <w:t>Curse”,</w:t>
      </w:r>
      <w:r>
        <w:rPr>
          <w:spacing w:val="-2"/>
        </w:rPr>
        <w:t> </w:t>
      </w:r>
      <w:r>
        <w:rPr/>
        <w:t>International</w:t>
      </w:r>
      <w:r>
        <w:rPr>
          <w:spacing w:val="-4"/>
        </w:rPr>
        <w:t> </w:t>
      </w:r>
      <w:r>
        <w:rPr/>
        <w:t>Journal</w:t>
      </w:r>
      <w:r>
        <w:rPr>
          <w:spacing w:val="-4"/>
        </w:rPr>
        <w:t> </w:t>
      </w:r>
      <w:r>
        <w:rPr/>
        <w:t>of</w:t>
      </w:r>
      <w:r>
        <w:rPr>
          <w:spacing w:val="-4"/>
        </w:rPr>
        <w:t> </w:t>
      </w:r>
      <w:r>
        <w:rPr/>
        <w:t>Business</w:t>
      </w:r>
      <w:r>
        <w:rPr>
          <w:spacing w:val="-4"/>
        </w:rPr>
        <w:t> </w:t>
      </w:r>
      <w:r>
        <w:rPr/>
        <w:t>and</w:t>
      </w:r>
      <w:r>
        <w:rPr>
          <w:spacing w:val="-4"/>
        </w:rPr>
        <w:t> </w:t>
      </w:r>
      <w:r>
        <w:rPr/>
        <w:t>Social</w:t>
      </w:r>
      <w:r>
        <w:rPr>
          <w:spacing w:val="-4"/>
        </w:rPr>
        <w:t> </w:t>
      </w:r>
      <w:r>
        <w:rPr/>
        <w:t>Science,</w:t>
      </w:r>
      <w:r>
        <w:rPr>
          <w:spacing w:val="-2"/>
        </w:rPr>
        <w:t> </w:t>
      </w:r>
      <w:r>
        <w:rPr/>
        <w:t>Vol.</w:t>
      </w:r>
      <w:r>
        <w:rPr>
          <w:spacing w:val="-4"/>
        </w:rPr>
        <w:t> </w:t>
      </w:r>
      <w:r>
        <w:rPr/>
        <w:t>2,</w:t>
      </w:r>
      <w:r>
        <w:rPr>
          <w:spacing w:val="-4"/>
        </w:rPr>
        <w:t> </w:t>
      </w:r>
      <w:r>
        <w:rPr/>
        <w:t>No.12. </w:t>
      </w:r>
      <w:hyperlink r:id="rId16">
        <w:r>
          <w:rPr>
            <w:color w:val="0000FF"/>
            <w:u w:val="single" w:color="0000FF"/>
          </w:rPr>
          <w:t>www.ijbssnet.com</w:t>
        </w:r>
        <w:r>
          <w:rPr/>
          <w:t>.</w:t>
        </w:r>
      </w:hyperlink>
      <w:r>
        <w:rPr/>
        <w:t> Assessed on 22</w:t>
      </w:r>
      <w:r>
        <w:rPr>
          <w:vertAlign w:val="superscript"/>
        </w:rPr>
        <w:t>nd</w:t>
      </w:r>
      <w:r>
        <w:rPr>
          <w:vertAlign w:val="baseline"/>
        </w:rPr>
        <w:t> August, 2017.</w:t>
      </w:r>
    </w:p>
    <w:p>
      <w:pPr>
        <w:pStyle w:val="BodyText"/>
      </w:pPr>
    </w:p>
    <w:p>
      <w:pPr>
        <w:pStyle w:val="BodyText"/>
        <w:spacing w:before="7"/>
      </w:pPr>
    </w:p>
    <w:p>
      <w:pPr>
        <w:spacing w:line="278" w:lineRule="auto" w:before="0"/>
        <w:ind w:left="760" w:right="576" w:firstLine="0"/>
        <w:jc w:val="both"/>
        <w:rPr>
          <w:sz w:val="24"/>
        </w:rPr>
      </w:pPr>
      <w:r>
        <w:rPr>
          <w:i/>
          <w:sz w:val="24"/>
        </w:rPr>
        <w:t>Climate Change and the Mining Industry</w:t>
      </w:r>
      <w:hyperlink r:id="rId56">
        <w:r>
          <w:rPr>
            <w:i/>
            <w:sz w:val="24"/>
          </w:rPr>
          <w:t>.</w:t>
        </w:r>
        <w:r>
          <w:rPr>
            <w:color w:val="0000FF"/>
            <w:sz w:val="24"/>
            <w:u w:val="single" w:color="0000FF"/>
          </w:rPr>
          <w:t>http://www.climatechangebusiness.com</w:t>
        </w:r>
      </w:hyperlink>
      <w:r>
        <w:rPr>
          <w:sz w:val="24"/>
        </w:rPr>
        <w:t>; accessed 23</w:t>
      </w:r>
      <w:r>
        <w:rPr>
          <w:sz w:val="24"/>
          <w:vertAlign w:val="superscript"/>
        </w:rPr>
        <w:t>rd</w:t>
      </w:r>
      <w:r>
        <w:rPr>
          <w:sz w:val="24"/>
          <w:vertAlign w:val="baseline"/>
        </w:rPr>
        <w:t> November,</w:t>
      </w:r>
    </w:p>
    <w:p>
      <w:pPr>
        <w:spacing w:before="234"/>
        <w:ind w:left="760" w:right="578" w:firstLine="0"/>
        <w:jc w:val="both"/>
        <w:rPr>
          <w:sz w:val="24"/>
        </w:rPr>
      </w:pPr>
      <w:r>
        <w:rPr>
          <w:i/>
          <w:sz w:val="24"/>
        </w:rPr>
        <w:t>Climate Change Extinctions and Ecosystem Damage.</w:t>
      </w:r>
      <w:hyperlink r:id="rId18">
        <w:r>
          <w:rPr>
            <w:color w:val="0000FF"/>
            <w:sz w:val="24"/>
            <w:u w:val="single" w:color="0000FF"/>
          </w:rPr>
          <w:t>http://www.greenpeace.org</w:t>
        </w:r>
      </w:hyperlink>
      <w:r>
        <w:rPr>
          <w:sz w:val="24"/>
        </w:rPr>
        <w:t>. Accessed on 30</w:t>
      </w:r>
      <w:r>
        <w:rPr>
          <w:sz w:val="24"/>
          <w:vertAlign w:val="superscript"/>
        </w:rPr>
        <w:t>th</w:t>
      </w:r>
      <w:r>
        <w:rPr>
          <w:spacing w:val="40"/>
          <w:sz w:val="24"/>
          <w:vertAlign w:val="baseline"/>
        </w:rPr>
        <w:t> </w:t>
      </w:r>
      <w:r>
        <w:rPr>
          <w:sz w:val="24"/>
          <w:vertAlign w:val="baseline"/>
        </w:rPr>
        <w:t>November, 2016</w:t>
      </w:r>
    </w:p>
    <w:p>
      <w:pPr>
        <w:spacing w:after="0"/>
        <w:jc w:val="both"/>
        <w:rPr>
          <w:sz w:val="24"/>
        </w:rPr>
        <w:sectPr>
          <w:pgSz w:w="12240" w:h="15840"/>
          <w:pgMar w:header="0" w:footer="1012" w:top="1360" w:bottom="1200" w:left="1040" w:right="860"/>
        </w:sectPr>
      </w:pPr>
    </w:p>
    <w:p>
      <w:pPr>
        <w:pStyle w:val="BodyText"/>
        <w:spacing w:line="276" w:lineRule="auto" w:before="74"/>
        <w:ind w:left="760" w:right="578"/>
        <w:jc w:val="both"/>
      </w:pPr>
      <w:r>
        <w:rPr/>
        <w:t>Erhun, M. O (Mrs.), “The contribution of the Minerals and Mining Industry: A Legal Perspective”. Faculty of Law, Awolowo University, Ile-Ife published in </w:t>
      </w:r>
      <w:r>
        <w:rPr>
          <w:i/>
        </w:rPr>
        <w:t>Journal of Energy Technologies and Policy</w:t>
      </w:r>
      <w:r>
        <w:rPr/>
        <w:t>, Vol. 5, No.8,2015; ISSN 2225-0573; </w:t>
      </w:r>
      <w:hyperlink r:id="rId25">
        <w:r>
          <w:rPr>
            <w:color w:val="0000FF"/>
            <w:u w:val="single" w:color="0000FF"/>
          </w:rPr>
          <w:t>http://www.iiste.org</w:t>
        </w:r>
      </w:hyperlink>
      <w:r>
        <w:rPr>
          <w:color w:val="0000FF"/>
        </w:rPr>
        <w:t> </w:t>
      </w:r>
      <w:r>
        <w:rPr/>
        <w:t>. Accessed 20</w:t>
      </w:r>
      <w:r>
        <w:rPr>
          <w:vertAlign w:val="superscript"/>
        </w:rPr>
        <w:t>th</w:t>
      </w:r>
      <w:r>
        <w:rPr>
          <w:vertAlign w:val="baseline"/>
        </w:rPr>
        <w:t> November, 2016</w:t>
      </w:r>
    </w:p>
    <w:p>
      <w:pPr>
        <w:spacing w:before="238"/>
        <w:ind w:left="760" w:right="577" w:firstLine="0"/>
        <w:jc w:val="both"/>
        <w:rPr>
          <w:sz w:val="24"/>
        </w:rPr>
      </w:pPr>
      <w:r>
        <w:rPr>
          <w:sz w:val="24"/>
        </w:rPr>
        <w:t>Etuonovbe, A.K. </w:t>
      </w:r>
      <w:r>
        <w:rPr>
          <w:i/>
          <w:sz w:val="24"/>
        </w:rPr>
        <w:t>The</w:t>
      </w:r>
      <w:r>
        <w:rPr>
          <w:i/>
          <w:spacing w:val="-1"/>
          <w:sz w:val="24"/>
        </w:rPr>
        <w:t> </w:t>
      </w:r>
      <w:r>
        <w:rPr>
          <w:i/>
          <w:sz w:val="24"/>
        </w:rPr>
        <w:t>Devastating Effects of</w:t>
      </w:r>
      <w:r>
        <w:rPr>
          <w:i/>
          <w:spacing w:val="-2"/>
          <w:sz w:val="24"/>
        </w:rPr>
        <w:t> </w:t>
      </w:r>
      <w:r>
        <w:rPr>
          <w:i/>
          <w:sz w:val="24"/>
        </w:rPr>
        <w:t>Environmental Degradation-A Case</w:t>
      </w:r>
      <w:r>
        <w:rPr>
          <w:i/>
          <w:spacing w:val="-1"/>
          <w:sz w:val="24"/>
        </w:rPr>
        <w:t> </w:t>
      </w:r>
      <w:r>
        <w:rPr>
          <w:i/>
          <w:sz w:val="24"/>
        </w:rPr>
        <w:t>Study of</w:t>
      </w:r>
      <w:r>
        <w:rPr>
          <w:i/>
          <w:spacing w:val="-2"/>
          <w:sz w:val="24"/>
        </w:rPr>
        <w:t> </w:t>
      </w:r>
      <w:r>
        <w:rPr>
          <w:i/>
          <w:sz w:val="24"/>
        </w:rPr>
        <w:t>the Niger Delta Region of Nigeria</w:t>
      </w:r>
      <w:r>
        <w:rPr>
          <w:sz w:val="24"/>
        </w:rPr>
        <w:t>.</w:t>
      </w:r>
      <w:r>
        <w:rPr>
          <w:color w:val="0000FF"/>
          <w:sz w:val="24"/>
          <w:u w:val="single" w:color="0000FF"/>
        </w:rPr>
        <w:t>http://www.fignet</w:t>
      </w:r>
      <w:r>
        <w:rPr>
          <w:color w:val="0000FF"/>
          <w:sz w:val="24"/>
        </w:rPr>
        <w:t> </w:t>
      </w:r>
      <w:r>
        <w:rPr>
          <w:sz w:val="24"/>
        </w:rPr>
        <w:t>Accessed on 20</w:t>
      </w:r>
      <w:r>
        <w:rPr>
          <w:sz w:val="24"/>
          <w:vertAlign w:val="superscript"/>
        </w:rPr>
        <w:t>th</w:t>
      </w:r>
      <w:r>
        <w:rPr>
          <w:sz w:val="24"/>
          <w:vertAlign w:val="baseline"/>
        </w:rPr>
        <w:t> July, 2015</w:t>
      </w:r>
    </w:p>
    <w:p>
      <w:pPr>
        <w:pStyle w:val="BodyText"/>
        <w:spacing w:line="276" w:lineRule="auto" w:before="243"/>
        <w:ind w:left="760" w:right="573"/>
        <w:jc w:val="both"/>
      </w:pPr>
      <w:r>
        <w:rPr/>
        <w:t>Federal Ministry of Mines and Steel Development; </w:t>
      </w:r>
      <w:hyperlink r:id="rId22">
        <w:r>
          <w:rPr>
            <w:color w:val="0000FF"/>
            <w:u w:val="single" w:color="0000FF"/>
          </w:rPr>
          <w:t>http://www.deloitte.com</w:t>
        </w:r>
      </w:hyperlink>
      <w:r>
        <w:rPr/>
        <w:t>; accessed 13</w:t>
      </w:r>
      <w:r>
        <w:rPr>
          <w:vertAlign w:val="superscript"/>
        </w:rPr>
        <w:t>th</w:t>
      </w:r>
      <w:r>
        <w:rPr>
          <w:vertAlign w:val="baseline"/>
        </w:rPr>
        <w:t> November, 2016</w:t>
      </w:r>
    </w:p>
    <w:p>
      <w:pPr>
        <w:pStyle w:val="BodyText"/>
        <w:spacing w:before="236"/>
        <w:ind w:left="400" w:right="2267"/>
        <w:jc w:val="both"/>
      </w:pPr>
      <w:r>
        <w:rPr/>
        <w:t>Gyang,</w:t>
      </w:r>
      <w:r>
        <w:rPr>
          <w:spacing w:val="-3"/>
        </w:rPr>
        <w:t> </w:t>
      </w:r>
      <w:r>
        <w:rPr/>
        <w:t>J.D</w:t>
      </w:r>
      <w:r>
        <w:rPr>
          <w:spacing w:val="-4"/>
        </w:rPr>
        <w:t> </w:t>
      </w:r>
      <w:r>
        <w:rPr/>
        <w:t>&amp;Ashano,</w:t>
      </w:r>
      <w:r>
        <w:rPr>
          <w:spacing w:val="-3"/>
        </w:rPr>
        <w:t> </w:t>
      </w:r>
      <w:r>
        <w:rPr/>
        <w:t>E.C</w:t>
      </w:r>
      <w:r>
        <w:rPr>
          <w:spacing w:val="-3"/>
        </w:rPr>
        <w:t> </w:t>
      </w:r>
      <w:r>
        <w:rPr/>
        <w:t>(2010).</w:t>
      </w:r>
      <w:r>
        <w:rPr>
          <w:spacing w:val="-3"/>
        </w:rPr>
        <w:t> </w:t>
      </w:r>
      <w:r>
        <w:rPr/>
        <w:t>“Effects</w:t>
      </w:r>
      <w:r>
        <w:rPr>
          <w:spacing w:val="-4"/>
        </w:rPr>
        <w:t> </w:t>
      </w:r>
      <w:r>
        <w:rPr/>
        <w:t>of</w:t>
      </w:r>
      <w:r>
        <w:rPr>
          <w:spacing w:val="-1"/>
        </w:rPr>
        <w:t> </w:t>
      </w:r>
      <w:r>
        <w:rPr/>
        <w:t>Mining</w:t>
      </w:r>
      <w:r>
        <w:rPr>
          <w:spacing w:val="-5"/>
        </w:rPr>
        <w:t> </w:t>
      </w:r>
      <w:r>
        <w:rPr/>
        <w:t>on</w:t>
      </w:r>
      <w:r>
        <w:rPr>
          <w:spacing w:val="-3"/>
        </w:rPr>
        <w:t> </w:t>
      </w:r>
      <w:r>
        <w:rPr/>
        <w:t>Water</w:t>
      </w:r>
      <w:r>
        <w:rPr>
          <w:spacing w:val="-5"/>
        </w:rPr>
        <w:t> </w:t>
      </w:r>
      <w:r>
        <w:rPr/>
        <w:t>Quality</w:t>
      </w:r>
      <w:r>
        <w:rPr>
          <w:spacing w:val="-8"/>
        </w:rPr>
        <w:t> </w:t>
      </w:r>
      <w:r>
        <w:rPr/>
        <w:t>and</w:t>
      </w:r>
      <w:r>
        <w:rPr>
          <w:spacing w:val="-3"/>
        </w:rPr>
        <w:t> </w:t>
      </w:r>
      <w:r>
        <w:rPr/>
        <w:t>the Environment: A</w:t>
      </w:r>
      <w:r>
        <w:rPr>
          <w:spacing w:val="-1"/>
        </w:rPr>
        <w:t> </w:t>
      </w:r>
      <w:r>
        <w:rPr/>
        <w:t>Case</w:t>
      </w:r>
      <w:r>
        <w:rPr>
          <w:spacing w:val="-1"/>
        </w:rPr>
        <w:t> </w:t>
      </w:r>
      <w:r>
        <w:rPr/>
        <w:t>Study</w:t>
      </w:r>
      <w:r>
        <w:rPr>
          <w:spacing w:val="-5"/>
        </w:rPr>
        <w:t> </w:t>
      </w:r>
      <w:r>
        <w:rPr/>
        <w:t>of Parts</w:t>
      </w:r>
      <w:r>
        <w:rPr>
          <w:spacing w:val="-1"/>
        </w:rPr>
        <w:t> </w:t>
      </w:r>
      <w:r>
        <w:rPr/>
        <w:t>of</w:t>
      </w:r>
      <w:r>
        <w:rPr>
          <w:spacing w:val="-1"/>
        </w:rPr>
        <w:t> </w:t>
      </w:r>
      <w:r>
        <w:rPr/>
        <w:t>the Jos</w:t>
      </w:r>
      <w:r>
        <w:rPr>
          <w:spacing w:val="-1"/>
        </w:rPr>
        <w:t> </w:t>
      </w:r>
      <w:r>
        <w:rPr/>
        <w:t>Plateau, North Central Nigeria”. </w:t>
      </w:r>
      <w:hyperlink r:id="rId32">
        <w:r>
          <w:rPr>
            <w:color w:val="0000FF"/>
            <w:u w:val="single" w:color="0000FF"/>
          </w:rPr>
          <w:t>www.akamaiuniversity.us/pjst11_1_631.pdf</w:t>
        </w:r>
      </w:hyperlink>
      <w:r>
        <w:rPr/>
        <w:t>. Accessed on 2</w:t>
      </w:r>
      <w:r>
        <w:rPr>
          <w:vertAlign w:val="superscript"/>
        </w:rPr>
        <w:t>nd</w:t>
      </w:r>
      <w:r>
        <w:rPr>
          <w:vertAlign w:val="baseline"/>
        </w:rPr>
        <w:t> October,2017</w:t>
      </w:r>
    </w:p>
    <w:p>
      <w:pPr>
        <w:pStyle w:val="BodyText"/>
        <w:spacing w:before="231"/>
        <w:ind w:left="400" w:right="1248"/>
      </w:pPr>
      <w:r>
        <w:rPr/>
        <w:t>Lar,</w:t>
      </w:r>
      <w:r>
        <w:rPr>
          <w:spacing w:val="-4"/>
        </w:rPr>
        <w:t> </w:t>
      </w:r>
      <w:r>
        <w:rPr/>
        <w:t>U.A.</w:t>
      </w:r>
      <w:r>
        <w:rPr>
          <w:spacing w:val="-3"/>
        </w:rPr>
        <w:t> </w:t>
      </w:r>
      <w:r>
        <w:rPr/>
        <w:t>(2013).</w:t>
      </w:r>
      <w:r>
        <w:rPr>
          <w:spacing w:val="-4"/>
        </w:rPr>
        <w:t> </w:t>
      </w:r>
      <w:r>
        <w:rPr/>
        <w:t>“Trace</w:t>
      </w:r>
      <w:r>
        <w:rPr>
          <w:spacing w:val="-3"/>
        </w:rPr>
        <w:t> </w:t>
      </w:r>
      <w:r>
        <w:rPr/>
        <w:t>Elements</w:t>
      </w:r>
      <w:r>
        <w:rPr>
          <w:spacing w:val="-5"/>
        </w:rPr>
        <w:t> </w:t>
      </w:r>
      <w:r>
        <w:rPr/>
        <w:t>and</w:t>
      </w:r>
      <w:r>
        <w:rPr>
          <w:spacing w:val="-4"/>
        </w:rPr>
        <w:t> </w:t>
      </w:r>
      <w:r>
        <w:rPr/>
        <w:t>Health:</w:t>
      </w:r>
      <w:r>
        <w:rPr>
          <w:spacing w:val="-4"/>
        </w:rPr>
        <w:t> </w:t>
      </w:r>
      <w:r>
        <w:rPr/>
        <w:t>An</w:t>
      </w:r>
      <w:r>
        <w:rPr>
          <w:spacing w:val="-4"/>
        </w:rPr>
        <w:t> </w:t>
      </w:r>
      <w:r>
        <w:rPr/>
        <w:t>Environmental</w:t>
      </w:r>
      <w:r>
        <w:rPr>
          <w:spacing w:val="-4"/>
        </w:rPr>
        <w:t> </w:t>
      </w:r>
      <w:r>
        <w:rPr/>
        <w:t>Risk</w:t>
      </w:r>
      <w:r>
        <w:rPr>
          <w:spacing w:val="-4"/>
        </w:rPr>
        <w:t> </w:t>
      </w:r>
      <w:r>
        <w:rPr/>
        <w:t>in</w:t>
      </w:r>
      <w:r>
        <w:rPr>
          <w:spacing w:val="-4"/>
        </w:rPr>
        <w:t> </w:t>
      </w:r>
      <w:r>
        <w:rPr/>
        <w:t>Nigeria.”</w:t>
      </w:r>
      <w:r>
        <w:rPr>
          <w:spacing w:val="-5"/>
        </w:rPr>
        <w:t> </w:t>
      </w:r>
      <w:r>
        <w:rPr/>
        <w:t>Earth Science,Vol.2, No.3, </w:t>
      </w:r>
      <w:hyperlink r:id="rId35">
        <w:r>
          <w:rPr>
            <w:color w:val="0000FF"/>
            <w:u w:val="single" w:color="0000FF"/>
          </w:rPr>
          <w:t>www.sciencepublishinggroup.com</w:t>
        </w:r>
      </w:hyperlink>
      <w:r>
        <w:rPr/>
        <w:t>. Accessed on 29</w:t>
      </w:r>
      <w:r>
        <w:rPr>
          <w:vertAlign w:val="superscript"/>
        </w:rPr>
        <w:t>th</w:t>
      </w:r>
      <w:r>
        <w:rPr>
          <w:vertAlign w:val="baseline"/>
        </w:rPr>
        <w:t> September, </w:t>
      </w:r>
      <w:r>
        <w:rPr>
          <w:spacing w:val="-4"/>
          <w:vertAlign w:val="baseline"/>
        </w:rPr>
        <w:t>2017</w:t>
      </w:r>
    </w:p>
    <w:p>
      <w:pPr>
        <w:pStyle w:val="BodyText"/>
        <w:spacing w:before="240"/>
      </w:pPr>
    </w:p>
    <w:p>
      <w:pPr>
        <w:pStyle w:val="BodyText"/>
        <w:ind w:left="760" w:right="583"/>
        <w:jc w:val="both"/>
      </w:pPr>
      <w:r>
        <w:rPr/>
        <w:t>Legal and Regulatory Frameworks for Resource Diversification in Nigeria.” </w:t>
      </w:r>
      <w:hyperlink r:id="rId42">
        <w:r>
          <w:rPr>
            <w:color w:val="0000FF"/>
            <w:u w:val="single" w:color="0000FF"/>
          </w:rPr>
          <w:t>http://www.slideshare.net</w:t>
        </w:r>
      </w:hyperlink>
      <w:r>
        <w:rPr>
          <w:color w:val="0000FF"/>
          <w:u w:val="single" w:color="0000FF"/>
        </w:rPr>
        <w:t>.</w:t>
      </w:r>
      <w:r>
        <w:rPr/>
        <w:t>Accessed on 7</w:t>
      </w:r>
      <w:r>
        <w:rPr>
          <w:vertAlign w:val="superscript"/>
        </w:rPr>
        <w:t>th</w:t>
      </w:r>
      <w:r>
        <w:rPr>
          <w:vertAlign w:val="baseline"/>
        </w:rPr>
        <w:t> November, 2016</w:t>
      </w:r>
    </w:p>
    <w:p>
      <w:pPr>
        <w:pStyle w:val="BodyText"/>
        <w:spacing w:before="240"/>
        <w:ind w:left="400" w:right="1389"/>
      </w:pPr>
      <w:r>
        <w:rPr/>
        <w:t>Merem, E.C., et al (2017). “Assessing the Ecological Effects of Mining in West Africa, the Case ofNigeria.” International Journal of Mining Engineering and Mineral Processing,</w:t>
      </w:r>
      <w:r>
        <w:rPr>
          <w:spacing w:val="-3"/>
        </w:rPr>
        <w:t> </w:t>
      </w:r>
      <w:r>
        <w:rPr/>
        <w:t>Vol.</w:t>
      </w:r>
      <w:r>
        <w:rPr>
          <w:spacing w:val="-4"/>
        </w:rPr>
        <w:t> </w:t>
      </w:r>
      <w:r>
        <w:rPr/>
        <w:t>6,</w:t>
      </w:r>
      <w:r>
        <w:rPr>
          <w:spacing w:val="-4"/>
        </w:rPr>
        <w:t> </w:t>
      </w:r>
      <w:r>
        <w:rPr/>
        <w:t>No.</w:t>
      </w:r>
      <w:r>
        <w:rPr>
          <w:spacing w:val="-4"/>
        </w:rPr>
        <w:t> </w:t>
      </w:r>
      <w:r>
        <w:rPr/>
        <w:t>1,</w:t>
      </w:r>
      <w:r>
        <w:rPr>
          <w:spacing w:val="-4"/>
        </w:rPr>
        <w:t> </w:t>
      </w:r>
      <w:r>
        <w:rPr/>
        <w:t>2017.</w:t>
      </w:r>
      <w:r>
        <w:rPr>
          <w:spacing w:val="-4"/>
        </w:rPr>
        <w:t> </w:t>
      </w:r>
      <w:hyperlink r:id="rId26">
        <w:r>
          <w:rPr>
            <w:color w:val="0000FF"/>
            <w:u w:val="single" w:color="0000FF"/>
          </w:rPr>
          <w:t>https://www.researchgate.net</w:t>
        </w:r>
      </w:hyperlink>
      <w:r>
        <w:rPr/>
        <w:t>.</w:t>
      </w:r>
      <w:r>
        <w:rPr>
          <w:spacing w:val="-4"/>
        </w:rPr>
        <w:t> </w:t>
      </w:r>
      <w:r>
        <w:rPr/>
        <w:t>Accessed</w:t>
      </w:r>
      <w:r>
        <w:rPr>
          <w:spacing w:val="-4"/>
        </w:rPr>
        <w:t> </w:t>
      </w:r>
      <w:r>
        <w:rPr/>
        <w:t>on</w:t>
      </w:r>
      <w:r>
        <w:rPr>
          <w:spacing w:val="-4"/>
        </w:rPr>
        <w:t> </w:t>
      </w:r>
      <w:r>
        <w:rPr/>
        <w:t>31</w:t>
      </w:r>
      <w:r>
        <w:rPr>
          <w:vertAlign w:val="superscript"/>
        </w:rPr>
        <w:t>st</w:t>
      </w:r>
      <w:r>
        <w:rPr>
          <w:spacing w:val="-4"/>
          <w:vertAlign w:val="baseline"/>
        </w:rPr>
        <w:t> </w:t>
      </w:r>
      <w:r>
        <w:rPr>
          <w:vertAlign w:val="baseline"/>
        </w:rPr>
        <w:t>August, </w:t>
      </w:r>
      <w:r>
        <w:rPr>
          <w:spacing w:val="-4"/>
          <w:vertAlign w:val="baseline"/>
        </w:rPr>
        <w:t>2017</w:t>
      </w:r>
    </w:p>
    <w:p>
      <w:pPr>
        <w:pStyle w:val="BodyText"/>
        <w:spacing w:before="3"/>
      </w:pPr>
    </w:p>
    <w:p>
      <w:pPr>
        <w:pStyle w:val="BodyText"/>
        <w:spacing w:line="276" w:lineRule="auto"/>
        <w:ind w:left="400" w:right="927"/>
      </w:pPr>
      <w:r>
        <w:rPr/>
        <w:t>Mobtaker,</w:t>
      </w:r>
      <w:r>
        <w:rPr>
          <w:spacing w:val="-4"/>
        </w:rPr>
        <w:t> </w:t>
      </w:r>
      <w:r>
        <w:rPr/>
        <w:t>M.M.</w:t>
      </w:r>
      <w:r>
        <w:rPr>
          <w:spacing w:val="-4"/>
        </w:rPr>
        <w:t> </w:t>
      </w:r>
      <w:r>
        <w:rPr/>
        <w:t>&amp;Osanloo,</w:t>
      </w:r>
      <w:r>
        <w:rPr>
          <w:spacing w:val="-4"/>
        </w:rPr>
        <w:t> </w:t>
      </w:r>
      <w:r>
        <w:rPr/>
        <w:t>M.</w:t>
      </w:r>
      <w:r>
        <w:rPr>
          <w:spacing w:val="-4"/>
        </w:rPr>
        <w:t> </w:t>
      </w:r>
      <w:r>
        <w:rPr/>
        <w:t>(2014).</w:t>
      </w:r>
      <w:r>
        <w:rPr>
          <w:spacing w:val="-4"/>
        </w:rPr>
        <w:t> </w:t>
      </w:r>
      <w:r>
        <w:rPr/>
        <w:t>“Positive</w:t>
      </w:r>
      <w:r>
        <w:rPr>
          <w:spacing w:val="-4"/>
        </w:rPr>
        <w:t> </w:t>
      </w:r>
      <w:r>
        <w:rPr/>
        <w:t>Impacts</w:t>
      </w:r>
      <w:r>
        <w:rPr>
          <w:spacing w:val="-5"/>
        </w:rPr>
        <w:t> </w:t>
      </w:r>
      <w:r>
        <w:rPr/>
        <w:t>of</w:t>
      </w:r>
      <w:r>
        <w:rPr>
          <w:spacing w:val="-4"/>
        </w:rPr>
        <w:t> </w:t>
      </w:r>
      <w:r>
        <w:rPr/>
        <w:t>Mining</w:t>
      </w:r>
      <w:r>
        <w:rPr>
          <w:spacing w:val="-4"/>
        </w:rPr>
        <w:t> </w:t>
      </w:r>
      <w:r>
        <w:rPr/>
        <w:t>Activities</w:t>
      </w:r>
      <w:r>
        <w:rPr>
          <w:spacing w:val="-5"/>
        </w:rPr>
        <w:t> </w:t>
      </w:r>
      <w:r>
        <w:rPr/>
        <w:t>on Environment.” </w:t>
      </w:r>
      <w:hyperlink r:id="rId17">
        <w:r>
          <w:rPr>
            <w:color w:val="0000FF"/>
            <w:u w:val="single" w:color="0000FF"/>
          </w:rPr>
          <w:t>www.researchgate.net</w:t>
        </w:r>
      </w:hyperlink>
      <w:r>
        <w:rPr/>
        <w:t>.Assessed on 29</w:t>
      </w:r>
      <w:r>
        <w:rPr>
          <w:vertAlign w:val="superscript"/>
        </w:rPr>
        <w:t>th</w:t>
      </w:r>
      <w:r>
        <w:rPr>
          <w:vertAlign w:val="baseline"/>
        </w:rPr>
        <w:t> September, 2017.</w:t>
      </w:r>
    </w:p>
    <w:p>
      <w:pPr>
        <w:pStyle w:val="BodyText"/>
      </w:pPr>
    </w:p>
    <w:p>
      <w:pPr>
        <w:pStyle w:val="BodyText"/>
        <w:spacing w:before="40"/>
      </w:pPr>
    </w:p>
    <w:p>
      <w:pPr>
        <w:pStyle w:val="BodyText"/>
        <w:ind w:left="400" w:right="1318"/>
      </w:pPr>
      <w:r>
        <w:rPr/>
        <w:t>Musa, H. D. &amp;Jiya, S. N. (2011). “An Assessment of Mining Activities Impact on Vegetation in Bukuru, Jos Plateau State, Nigeria Using Normalized Differential Vegetation Index (NDVI)” </w:t>
      </w:r>
      <w:hyperlink r:id="rId27">
        <w:r>
          <w:rPr>
            <w:color w:val="0000FF"/>
            <w:u w:val="single" w:color="0000FF"/>
          </w:rPr>
          <w:t>www.ccsenet.org/journal/index.php/isd/article/viewfile/13/88/9095</w:t>
        </w:r>
      </w:hyperlink>
      <w:r>
        <w:rPr/>
        <w:t>.</w:t>
      </w:r>
      <w:r>
        <w:rPr>
          <w:spacing w:val="-12"/>
        </w:rPr>
        <w:t> </w:t>
      </w:r>
      <w:r>
        <w:rPr/>
        <w:t>Accessed</w:t>
      </w:r>
      <w:r>
        <w:rPr>
          <w:spacing w:val="-12"/>
        </w:rPr>
        <w:t> </w:t>
      </w:r>
      <w:r>
        <w:rPr/>
        <w:t>on</w:t>
      </w:r>
      <w:r>
        <w:rPr>
          <w:spacing w:val="-12"/>
        </w:rPr>
        <w:t> </w:t>
      </w:r>
      <w:r>
        <w:rPr/>
        <w:t>29</w:t>
      </w:r>
      <w:r>
        <w:rPr>
          <w:vertAlign w:val="superscript"/>
        </w:rPr>
        <w:t>th</w:t>
      </w:r>
      <w:r>
        <w:rPr>
          <w:vertAlign w:val="baseline"/>
        </w:rPr>
        <w:t> September, 2017.</w:t>
      </w:r>
    </w:p>
    <w:p>
      <w:pPr>
        <w:pStyle w:val="BodyText"/>
        <w:spacing w:before="240"/>
      </w:pPr>
    </w:p>
    <w:p>
      <w:pPr>
        <w:pStyle w:val="BodyText"/>
        <w:spacing w:before="1"/>
        <w:ind w:left="760" w:right="581"/>
        <w:jc w:val="both"/>
      </w:pPr>
      <w:r>
        <w:rPr/>
        <w:t>Ndace, J.S &amp;Danladi, M.H. (2012).“Impacts of Derived Tin Mining Activities on Landscape/Land</w:t>
      </w:r>
      <w:r>
        <w:rPr>
          <w:spacing w:val="-5"/>
        </w:rPr>
        <w:t> </w:t>
      </w:r>
      <w:r>
        <w:rPr/>
        <w:t>Use</w:t>
      </w:r>
      <w:r>
        <w:rPr>
          <w:spacing w:val="-2"/>
        </w:rPr>
        <w:t> </w:t>
      </w:r>
      <w:r>
        <w:rPr/>
        <w:t>InBukuru,</w:t>
      </w:r>
      <w:r>
        <w:rPr>
          <w:spacing w:val="-5"/>
        </w:rPr>
        <w:t> </w:t>
      </w:r>
      <w:r>
        <w:rPr/>
        <w:t>Plateau</w:t>
      </w:r>
      <w:r>
        <w:rPr>
          <w:spacing w:val="-3"/>
        </w:rPr>
        <w:t> </w:t>
      </w:r>
      <w:r>
        <w:rPr/>
        <w:t>State,</w:t>
      </w:r>
      <w:r>
        <w:rPr>
          <w:spacing w:val="-5"/>
        </w:rPr>
        <w:t> </w:t>
      </w:r>
      <w:r>
        <w:rPr/>
        <w:t>Nigeria.”</w:t>
      </w:r>
      <w:r>
        <w:rPr>
          <w:spacing w:val="-4"/>
        </w:rPr>
        <w:t> </w:t>
      </w:r>
      <w:r>
        <w:rPr>
          <w:i/>
        </w:rPr>
        <w:t>Journal</w:t>
      </w:r>
      <w:r>
        <w:rPr>
          <w:i/>
          <w:spacing w:val="-5"/>
        </w:rPr>
        <w:t> </w:t>
      </w:r>
      <w:r>
        <w:rPr>
          <w:i/>
        </w:rPr>
        <w:t>of</w:t>
      </w:r>
      <w:r>
        <w:rPr>
          <w:i/>
          <w:spacing w:val="-5"/>
        </w:rPr>
        <w:t> </w:t>
      </w:r>
      <w:r>
        <w:rPr>
          <w:i/>
        </w:rPr>
        <w:t>Sustainable</w:t>
      </w:r>
      <w:r>
        <w:rPr>
          <w:i/>
          <w:spacing w:val="-5"/>
        </w:rPr>
        <w:t> </w:t>
      </w:r>
      <w:r>
        <w:rPr>
          <w:i/>
        </w:rPr>
        <w:t>Development, </w:t>
      </w:r>
      <w:r>
        <w:rPr/>
        <w:t>Vol.5, No.5, p.90 </w:t>
      </w:r>
      <w:hyperlink r:id="rId59">
        <w:r>
          <w:rPr>
            <w:color w:val="0000FF"/>
            <w:u w:val="single" w:color="0000FF"/>
          </w:rPr>
          <w:t>www.ccsenet.org/jsd</w:t>
        </w:r>
      </w:hyperlink>
      <w:r>
        <w:rPr>
          <w:color w:val="0000FF"/>
        </w:rPr>
        <w:t> </w:t>
      </w:r>
      <w:r>
        <w:rPr/>
        <w:t>Accessed 19th July, 2015</w:t>
      </w:r>
    </w:p>
    <w:p>
      <w:pPr>
        <w:pStyle w:val="BodyText"/>
        <w:spacing w:before="240"/>
        <w:ind w:left="760" w:right="576"/>
        <w:jc w:val="both"/>
      </w:pPr>
      <w:r>
        <w:rPr/>
        <w:t>Nigeria‟s Mining and Metal Sector.”</w:t>
      </w:r>
      <w:r>
        <w:rPr>
          <w:i/>
        </w:rPr>
        <w:t>Investment Promotion Brochure, August 2016</w:t>
      </w:r>
      <w:r>
        <w:rPr/>
        <w:t>. Prepared by</w:t>
      </w:r>
      <w:r>
        <w:rPr>
          <w:spacing w:val="-4"/>
        </w:rPr>
        <w:t> </w:t>
      </w:r>
      <w:r>
        <w:rPr/>
        <w:t>Deloitte and Federal Ministry</w:t>
      </w:r>
      <w:r>
        <w:rPr>
          <w:spacing w:val="-6"/>
        </w:rPr>
        <w:t> </w:t>
      </w:r>
      <w:r>
        <w:rPr/>
        <w:t>of Mines and Steel Development. http://</w:t>
      </w:r>
      <w:hyperlink r:id="rId80">
        <w:r>
          <w:rPr>
            <w:color w:val="0000FF"/>
            <w:u w:val="single" w:color="0000FF"/>
          </w:rPr>
          <w:t>www.deloitte.</w:t>
        </w:r>
      </w:hyperlink>
      <w:r>
        <w:rPr/>
        <w:t>com . Accessed on 13</w:t>
      </w:r>
      <w:r>
        <w:rPr>
          <w:vertAlign w:val="superscript"/>
        </w:rPr>
        <w:t>th</w:t>
      </w:r>
      <w:r>
        <w:rPr>
          <w:vertAlign w:val="baseline"/>
        </w:rPr>
        <w:t> November, 2016</w:t>
      </w:r>
    </w:p>
    <w:p>
      <w:pPr>
        <w:spacing w:after="0"/>
        <w:jc w:val="both"/>
        <w:sectPr>
          <w:pgSz w:w="12240" w:h="15840"/>
          <w:pgMar w:header="0" w:footer="1012" w:top="1360" w:bottom="1200" w:left="1040" w:right="860"/>
        </w:sectPr>
      </w:pPr>
    </w:p>
    <w:p>
      <w:pPr>
        <w:pStyle w:val="BodyText"/>
        <w:spacing w:before="72"/>
        <w:ind w:left="760" w:right="576"/>
        <w:jc w:val="both"/>
      </w:pPr>
      <w:r>
        <w:rPr/>
        <w:t>Nigeria‟s Solid Minerals Sector: Alternative Investment Opportunities.” Being Paper Presented by Dr. KayodeFayemi at Chatham House Royal Institute of International Affairs, London</w:t>
      </w:r>
      <w:r>
        <w:rPr>
          <w:spacing w:val="-1"/>
        </w:rPr>
        <w:t> </w:t>
      </w:r>
      <w:r>
        <w:rPr/>
        <w:t>on</w:t>
      </w:r>
      <w:r>
        <w:rPr>
          <w:spacing w:val="-1"/>
        </w:rPr>
        <w:t> </w:t>
      </w:r>
      <w:r>
        <w:rPr/>
        <w:t>19</w:t>
      </w:r>
      <w:r>
        <w:rPr>
          <w:vertAlign w:val="superscript"/>
        </w:rPr>
        <w:t>th</w:t>
      </w:r>
      <w:r>
        <w:rPr>
          <w:vertAlign w:val="baseline"/>
        </w:rPr>
        <w:t> May, 2016</w:t>
      </w:r>
      <w:r>
        <w:rPr>
          <w:spacing w:val="-1"/>
          <w:vertAlign w:val="baseline"/>
        </w:rPr>
        <w:t> </w:t>
      </w:r>
      <w:r>
        <w:rPr>
          <w:vertAlign w:val="baseline"/>
        </w:rPr>
        <w:t>p.4;</w:t>
      </w:r>
      <w:r>
        <w:rPr>
          <w:spacing w:val="80"/>
          <w:vertAlign w:val="baseline"/>
        </w:rPr>
        <w:t> </w:t>
      </w:r>
      <w:hyperlink r:id="rId15">
        <w:r>
          <w:rPr>
            <w:color w:val="0000FF"/>
            <w:u w:val="single" w:color="0000FF"/>
            <w:vertAlign w:val="baseline"/>
          </w:rPr>
          <w:t>http://www.chathamhouse.org</w:t>
        </w:r>
      </w:hyperlink>
      <w:r>
        <w:rPr>
          <w:vertAlign w:val="baseline"/>
        </w:rPr>
        <w:t>;</w:t>
      </w:r>
      <w:r>
        <w:rPr>
          <w:spacing w:val="-1"/>
          <w:vertAlign w:val="baseline"/>
        </w:rPr>
        <w:t> </w:t>
      </w:r>
      <w:r>
        <w:rPr>
          <w:vertAlign w:val="baseline"/>
        </w:rPr>
        <w:t>accessed on</w:t>
      </w:r>
      <w:r>
        <w:rPr>
          <w:spacing w:val="-1"/>
          <w:vertAlign w:val="baseline"/>
        </w:rPr>
        <w:t> </w:t>
      </w:r>
      <w:r>
        <w:rPr>
          <w:vertAlign w:val="baseline"/>
        </w:rPr>
        <w:t>14</w:t>
      </w:r>
      <w:r>
        <w:rPr>
          <w:vertAlign w:val="superscript"/>
        </w:rPr>
        <w:t>th</w:t>
      </w:r>
      <w:r>
        <w:rPr>
          <w:vertAlign w:val="baseline"/>
        </w:rPr>
        <w:t> November, </w:t>
      </w:r>
      <w:r>
        <w:rPr>
          <w:spacing w:val="-4"/>
          <w:vertAlign w:val="baseline"/>
        </w:rPr>
        <w:t>2016</w:t>
      </w:r>
    </w:p>
    <w:p>
      <w:pPr>
        <w:pStyle w:val="BodyText"/>
        <w:spacing w:before="240"/>
        <w:ind w:left="760" w:right="574"/>
        <w:jc w:val="both"/>
      </w:pPr>
      <w:r>
        <w:rPr/>
        <w:t>Okaba-Odagbo Coal: 84 years, After a Community Sitting on Black Gold Wallows in Poverty.”</w:t>
      </w:r>
      <w:r>
        <w:rPr>
          <w:spacing w:val="40"/>
        </w:rPr>
        <w:t> </w:t>
      </w:r>
      <w:hyperlink r:id="rId50">
        <w:r>
          <w:rPr>
            <w:color w:val="0000FF"/>
            <w:u w:val="single" w:color="0000FF"/>
          </w:rPr>
          <w:t>http://dailytrust.com.ng</w:t>
        </w:r>
        <w:r>
          <w:rPr/>
          <w:t>.</w:t>
        </w:r>
      </w:hyperlink>
      <w:r>
        <w:rPr>
          <w:spacing w:val="40"/>
        </w:rPr>
        <w:t> </w:t>
      </w:r>
      <w:r>
        <w:rPr/>
        <w:t>Accessed on 13</w:t>
      </w:r>
      <w:r>
        <w:rPr>
          <w:vertAlign w:val="superscript"/>
        </w:rPr>
        <w:t>th</w:t>
      </w:r>
      <w:r>
        <w:rPr>
          <w:vertAlign w:val="baseline"/>
        </w:rPr>
        <w:t> July, 2015</w:t>
      </w:r>
    </w:p>
    <w:p>
      <w:pPr>
        <w:pStyle w:val="BodyText"/>
        <w:spacing w:before="240"/>
        <w:ind w:left="760" w:right="577"/>
        <w:jc w:val="both"/>
      </w:pPr>
      <w:r>
        <w:rPr/>
        <w:t>Oladunjoye, O. et al. “The Mining Sector in Nigeria.” </w:t>
      </w:r>
      <w:hyperlink r:id="rId41">
        <w:r>
          <w:rPr>
            <w:color w:val="0000FF"/>
            <w:u w:val="single" w:color="0000FF"/>
          </w:rPr>
          <w:t>http://wwwkwm.com</w:t>
        </w:r>
      </w:hyperlink>
      <w:r>
        <w:rPr>
          <w:color w:val="0000FF"/>
        </w:rPr>
        <w:t> </w:t>
      </w:r>
      <w:r>
        <w:rPr/>
        <w:t>posted 1</w:t>
      </w:r>
      <w:r>
        <w:rPr>
          <w:vertAlign w:val="superscript"/>
        </w:rPr>
        <w:t>st</w:t>
      </w:r>
      <w:r>
        <w:rPr>
          <w:vertAlign w:val="baseline"/>
        </w:rPr>
        <w:t> December, 2015; accessed</w:t>
      </w:r>
      <w:r>
        <w:rPr>
          <w:spacing w:val="40"/>
          <w:vertAlign w:val="baseline"/>
        </w:rPr>
        <w:t> </w:t>
      </w:r>
      <w:r>
        <w:rPr>
          <w:vertAlign w:val="baseline"/>
        </w:rPr>
        <w:t>10</w:t>
      </w:r>
      <w:r>
        <w:rPr>
          <w:vertAlign w:val="superscript"/>
        </w:rPr>
        <w:t>th</w:t>
      </w:r>
      <w:r>
        <w:rPr>
          <w:vertAlign w:val="baseline"/>
        </w:rPr>
        <w:t> November, 2016</w:t>
      </w:r>
    </w:p>
    <w:p>
      <w:pPr>
        <w:spacing w:before="240"/>
        <w:ind w:left="760" w:right="576" w:firstLine="0"/>
        <w:jc w:val="both"/>
        <w:rPr>
          <w:sz w:val="24"/>
        </w:rPr>
      </w:pPr>
      <w:r>
        <w:rPr>
          <w:i/>
          <w:sz w:val="24"/>
        </w:rPr>
        <w:t>Projected Impacts of Climate Change on Mining.</w:t>
      </w:r>
      <w:hyperlink r:id="rId23">
        <w:r>
          <w:rPr>
            <w:color w:val="0000FF"/>
            <w:sz w:val="24"/>
            <w:u w:val="single" w:color="0000FF"/>
          </w:rPr>
          <w:t>http://www.dpi.nsw.gov.au</w:t>
        </w:r>
      </w:hyperlink>
      <w:r>
        <w:rPr>
          <w:sz w:val="24"/>
        </w:rPr>
        <w:t>; accessed 30</w:t>
      </w:r>
      <w:r>
        <w:rPr>
          <w:sz w:val="24"/>
          <w:vertAlign w:val="superscript"/>
        </w:rPr>
        <w:t>th</w:t>
      </w:r>
      <w:r>
        <w:rPr>
          <w:sz w:val="24"/>
          <w:vertAlign w:val="baseline"/>
        </w:rPr>
        <w:t> November,</w:t>
      </w:r>
      <w:r>
        <w:rPr>
          <w:spacing w:val="40"/>
          <w:sz w:val="24"/>
          <w:vertAlign w:val="baseline"/>
        </w:rPr>
        <w:t> </w:t>
      </w:r>
      <w:r>
        <w:rPr>
          <w:sz w:val="24"/>
          <w:vertAlign w:val="baseline"/>
        </w:rPr>
        <w:t>2016</w:t>
      </w:r>
    </w:p>
    <w:p>
      <w:pPr>
        <w:spacing w:before="243"/>
        <w:ind w:left="760" w:right="0" w:firstLine="0"/>
        <w:jc w:val="both"/>
        <w:rPr>
          <w:sz w:val="24"/>
        </w:rPr>
      </w:pPr>
      <w:r>
        <w:rPr>
          <w:i/>
          <w:sz w:val="24"/>
        </w:rPr>
        <w:t>Solution</w:t>
      </w:r>
      <w:r>
        <w:rPr>
          <w:i/>
          <w:spacing w:val="-2"/>
          <w:sz w:val="24"/>
        </w:rPr>
        <w:t> </w:t>
      </w:r>
      <w:r>
        <w:rPr>
          <w:i/>
          <w:sz w:val="24"/>
        </w:rPr>
        <w:t>to</w:t>
      </w:r>
      <w:r>
        <w:rPr>
          <w:i/>
          <w:spacing w:val="-2"/>
          <w:sz w:val="24"/>
        </w:rPr>
        <w:t> </w:t>
      </w:r>
      <w:r>
        <w:rPr>
          <w:i/>
          <w:sz w:val="24"/>
        </w:rPr>
        <w:t>Climate</w:t>
      </w:r>
      <w:r>
        <w:rPr>
          <w:i/>
          <w:spacing w:val="-2"/>
          <w:sz w:val="24"/>
        </w:rPr>
        <w:t> </w:t>
      </w:r>
      <w:r>
        <w:rPr>
          <w:i/>
          <w:sz w:val="24"/>
        </w:rPr>
        <w:t>Change.</w:t>
      </w:r>
      <w:hyperlink r:id="rId18">
        <w:r>
          <w:rPr>
            <w:color w:val="0000FF"/>
            <w:sz w:val="24"/>
            <w:u w:val="single" w:color="0000FF"/>
          </w:rPr>
          <w:t>http://www.greenpeace.org</w:t>
        </w:r>
      </w:hyperlink>
      <w:r>
        <w:rPr>
          <w:sz w:val="24"/>
        </w:rPr>
        <w:t>.</w:t>
      </w:r>
      <w:r>
        <w:rPr>
          <w:spacing w:val="-2"/>
          <w:sz w:val="24"/>
        </w:rPr>
        <w:t> </w:t>
      </w:r>
      <w:r>
        <w:rPr>
          <w:sz w:val="24"/>
        </w:rPr>
        <w:t>Accessed</w:t>
      </w:r>
      <w:r>
        <w:rPr>
          <w:spacing w:val="-2"/>
          <w:sz w:val="24"/>
        </w:rPr>
        <w:t> </w:t>
      </w:r>
      <w:r>
        <w:rPr>
          <w:sz w:val="24"/>
        </w:rPr>
        <w:t>30</w:t>
      </w:r>
      <w:r>
        <w:rPr>
          <w:sz w:val="24"/>
          <w:vertAlign w:val="superscript"/>
        </w:rPr>
        <w:t>th</w:t>
      </w:r>
      <w:r>
        <w:rPr>
          <w:spacing w:val="-1"/>
          <w:sz w:val="24"/>
          <w:vertAlign w:val="baseline"/>
        </w:rPr>
        <w:t> </w:t>
      </w:r>
      <w:r>
        <w:rPr>
          <w:sz w:val="24"/>
          <w:vertAlign w:val="baseline"/>
        </w:rPr>
        <w:t>November,</w:t>
      </w:r>
      <w:r>
        <w:rPr>
          <w:spacing w:val="-2"/>
          <w:sz w:val="24"/>
          <w:vertAlign w:val="baseline"/>
        </w:rPr>
        <w:t> </w:t>
      </w:r>
      <w:r>
        <w:rPr>
          <w:spacing w:val="-4"/>
          <w:sz w:val="24"/>
          <w:vertAlign w:val="baseline"/>
        </w:rPr>
        <w:t>2016</w:t>
      </w:r>
    </w:p>
    <w:p>
      <w:pPr>
        <w:pStyle w:val="BodyText"/>
        <w:spacing w:before="3"/>
      </w:pPr>
    </w:p>
    <w:p>
      <w:pPr>
        <w:pStyle w:val="BodyText"/>
        <w:ind w:left="760" w:right="576"/>
        <w:jc w:val="both"/>
      </w:pPr>
      <w:r>
        <w:rPr/>
        <w:t>The Case for Solid Minerals Development “; </w:t>
      </w:r>
      <w:hyperlink r:id="rId43">
        <w:r>
          <w:rPr>
            <w:color w:val="0000FF"/>
            <w:u w:val="single" w:color="0000FF"/>
          </w:rPr>
          <w:t>http://www.ipad-nigeria.com</w:t>
        </w:r>
      </w:hyperlink>
      <w:r>
        <w:rPr/>
        <w:t>. Accessed on 17</w:t>
      </w:r>
      <w:r>
        <w:rPr>
          <w:vertAlign w:val="superscript"/>
        </w:rPr>
        <w:t>th</w:t>
      </w:r>
      <w:r>
        <w:rPr>
          <w:vertAlign w:val="baseline"/>
        </w:rPr>
        <w:t> November, 2016</w:t>
      </w:r>
    </w:p>
    <w:p>
      <w:pPr>
        <w:spacing w:line="276" w:lineRule="auto" w:before="242"/>
        <w:ind w:left="760" w:right="575" w:firstLine="0"/>
        <w:jc w:val="both"/>
        <w:rPr>
          <w:sz w:val="24"/>
        </w:rPr>
      </w:pPr>
      <w:r>
        <w:rPr>
          <w:i/>
          <w:sz w:val="24"/>
        </w:rPr>
        <w:t>Tin Mining and Ecological Insecurity in Plateau State, Nigeria</w:t>
      </w:r>
      <w:hyperlink r:id="rId54">
        <w:r>
          <w:rPr>
            <w:sz w:val="24"/>
          </w:rPr>
          <w:t>.</w:t>
        </w:r>
        <w:r>
          <w:rPr>
            <w:color w:val="0000FF"/>
            <w:sz w:val="24"/>
            <w:u w:val="single" w:color="0000FF"/>
          </w:rPr>
          <w:t>http://westafricaninsight.org</w:t>
        </w:r>
      </w:hyperlink>
      <w:r>
        <w:rPr>
          <w:color w:val="0000FF"/>
          <w:sz w:val="24"/>
        </w:rPr>
        <w:t> </w:t>
      </w:r>
      <w:r>
        <w:rPr>
          <w:sz w:val="24"/>
        </w:rPr>
        <w:t>Accessed on</w:t>
      </w:r>
      <w:r>
        <w:rPr>
          <w:spacing w:val="40"/>
          <w:sz w:val="24"/>
        </w:rPr>
        <w:t> </w:t>
      </w:r>
      <w:r>
        <w:rPr>
          <w:sz w:val="24"/>
        </w:rPr>
        <w:t>20</w:t>
      </w:r>
      <w:r>
        <w:rPr>
          <w:sz w:val="24"/>
          <w:vertAlign w:val="superscript"/>
        </w:rPr>
        <w:t>th</w:t>
      </w:r>
      <w:r>
        <w:rPr>
          <w:sz w:val="24"/>
          <w:vertAlign w:val="baseline"/>
        </w:rPr>
        <w:t>July, 2015</w:t>
      </w:r>
    </w:p>
    <w:p>
      <w:pPr>
        <w:spacing w:after="0" w:line="276" w:lineRule="auto"/>
        <w:jc w:val="both"/>
        <w:rPr>
          <w:sz w:val="24"/>
        </w:rPr>
        <w:sectPr>
          <w:pgSz w:w="12240" w:h="15840"/>
          <w:pgMar w:header="0" w:footer="1012" w:top="1360" w:bottom="1200" w:left="1040" w:right="860"/>
        </w:sectPr>
      </w:pPr>
    </w:p>
    <w:p>
      <w:pPr>
        <w:pStyle w:val="Heading1"/>
        <w:spacing w:before="79"/>
        <w:ind w:left="3" w:right="181"/>
      </w:pPr>
      <w:r>
        <w:rPr/>
        <w:t>APPENDIX</w:t>
      </w:r>
      <w:r>
        <w:rPr>
          <w:spacing w:val="-4"/>
        </w:rPr>
        <w:t> </w:t>
      </w:r>
      <w:r>
        <w:rPr>
          <w:spacing w:val="-10"/>
        </w:rPr>
        <w:t>A</w:t>
      </w:r>
    </w:p>
    <w:p>
      <w:pPr>
        <w:spacing w:line="276" w:lineRule="auto" w:before="243"/>
        <w:ind w:left="1048" w:right="1226" w:firstLine="0"/>
        <w:jc w:val="center"/>
        <w:rPr>
          <w:b/>
          <w:sz w:val="24"/>
        </w:rPr>
      </w:pPr>
      <w:r>
        <w:rPr>
          <w:b/>
          <w:sz w:val="24"/>
        </w:rPr>
        <w:t>DEPARTMENT</w:t>
      </w:r>
      <w:r>
        <w:rPr>
          <w:b/>
          <w:spacing w:val="-5"/>
          <w:sz w:val="24"/>
        </w:rPr>
        <w:t> </w:t>
      </w:r>
      <w:r>
        <w:rPr>
          <w:b/>
          <w:sz w:val="24"/>
        </w:rPr>
        <w:t>OF</w:t>
      </w:r>
      <w:r>
        <w:rPr>
          <w:b/>
          <w:spacing w:val="-6"/>
          <w:sz w:val="24"/>
        </w:rPr>
        <w:t> </w:t>
      </w:r>
      <w:r>
        <w:rPr>
          <w:b/>
          <w:sz w:val="24"/>
        </w:rPr>
        <w:t>PUBLIC</w:t>
      </w:r>
      <w:r>
        <w:rPr>
          <w:b/>
          <w:spacing w:val="-4"/>
          <w:sz w:val="24"/>
        </w:rPr>
        <w:t> </w:t>
      </w:r>
      <w:r>
        <w:rPr>
          <w:b/>
          <w:sz w:val="24"/>
        </w:rPr>
        <w:t>LAW,FACULTY</w:t>
      </w:r>
      <w:r>
        <w:rPr>
          <w:b/>
          <w:spacing w:val="-5"/>
          <w:sz w:val="24"/>
        </w:rPr>
        <w:t> </w:t>
      </w:r>
      <w:r>
        <w:rPr>
          <w:b/>
          <w:sz w:val="24"/>
        </w:rPr>
        <w:t>OF</w:t>
      </w:r>
      <w:r>
        <w:rPr>
          <w:b/>
          <w:spacing w:val="-8"/>
          <w:sz w:val="24"/>
        </w:rPr>
        <w:t> </w:t>
      </w:r>
      <w:r>
        <w:rPr>
          <w:b/>
          <w:sz w:val="24"/>
        </w:rPr>
        <w:t>LAW,</w:t>
      </w:r>
      <w:r>
        <w:rPr>
          <w:b/>
          <w:spacing w:val="-5"/>
          <w:sz w:val="24"/>
        </w:rPr>
        <w:t> </w:t>
      </w:r>
      <w:r>
        <w:rPr>
          <w:b/>
          <w:sz w:val="24"/>
        </w:rPr>
        <w:t>AHMADU</w:t>
      </w:r>
      <w:r>
        <w:rPr>
          <w:b/>
          <w:spacing w:val="-4"/>
          <w:sz w:val="24"/>
        </w:rPr>
        <w:t> </w:t>
      </w:r>
      <w:r>
        <w:rPr>
          <w:b/>
          <w:sz w:val="24"/>
        </w:rPr>
        <w:t>BELLO UNIVERSITY, ZARIA</w:t>
      </w:r>
    </w:p>
    <w:p>
      <w:pPr>
        <w:spacing w:before="198"/>
        <w:ind w:left="400" w:right="0" w:firstLine="0"/>
        <w:jc w:val="left"/>
        <w:rPr>
          <w:b/>
          <w:sz w:val="24"/>
        </w:rPr>
      </w:pPr>
      <w:r>
        <w:rPr>
          <w:b/>
          <w:sz w:val="24"/>
        </w:rPr>
        <w:t>Dear</w:t>
      </w:r>
      <w:r>
        <w:rPr>
          <w:b/>
          <w:spacing w:val="-3"/>
          <w:sz w:val="24"/>
        </w:rPr>
        <w:t> </w:t>
      </w:r>
      <w:r>
        <w:rPr>
          <w:b/>
          <w:spacing w:val="-2"/>
          <w:sz w:val="24"/>
        </w:rPr>
        <w:t>Respondent,</w:t>
      </w:r>
    </w:p>
    <w:p>
      <w:pPr>
        <w:pStyle w:val="Heading1"/>
        <w:spacing w:line="276" w:lineRule="auto" w:before="242"/>
        <w:ind w:left="400" w:right="575"/>
        <w:jc w:val="both"/>
      </w:pPr>
      <w:r>
        <w:rPr/>
        <w:t>RESEARCH</w:t>
      </w:r>
      <w:r>
        <w:rPr>
          <w:spacing w:val="-3"/>
        </w:rPr>
        <w:t> </w:t>
      </w:r>
      <w:r>
        <w:rPr/>
        <w:t>ON</w:t>
      </w:r>
      <w:r>
        <w:rPr>
          <w:spacing w:val="-3"/>
        </w:rPr>
        <w:t> </w:t>
      </w:r>
      <w:r>
        <w:rPr/>
        <w:t>APPRAISAL</w:t>
      </w:r>
      <w:r>
        <w:rPr>
          <w:spacing w:val="-3"/>
        </w:rPr>
        <w:t> </w:t>
      </w:r>
      <w:r>
        <w:rPr/>
        <w:t>OF</w:t>
      </w:r>
      <w:r>
        <w:rPr>
          <w:spacing w:val="-5"/>
        </w:rPr>
        <w:t> </w:t>
      </w:r>
      <w:r>
        <w:rPr/>
        <w:t>THE</w:t>
      </w:r>
      <w:r>
        <w:rPr>
          <w:spacing w:val="-2"/>
        </w:rPr>
        <w:t> </w:t>
      </w:r>
      <w:r>
        <w:rPr/>
        <w:t>LEGAL</w:t>
      </w:r>
      <w:r>
        <w:rPr>
          <w:spacing w:val="-3"/>
        </w:rPr>
        <w:t> </w:t>
      </w:r>
      <w:r>
        <w:rPr/>
        <w:t>AND</w:t>
      </w:r>
      <w:r>
        <w:rPr>
          <w:spacing w:val="-4"/>
        </w:rPr>
        <w:t> </w:t>
      </w:r>
      <w:r>
        <w:rPr/>
        <w:t>INSTITUTIONAL</w:t>
      </w:r>
      <w:r>
        <w:rPr>
          <w:spacing w:val="-3"/>
        </w:rPr>
        <w:t> </w:t>
      </w:r>
      <w:r>
        <w:rPr/>
        <w:t>FRAMEWORK FOR REGULATING THE IMPACTS OF MINING OF MINERALS ON THE ENVIRONMENT IN NIGERIA</w:t>
      </w:r>
    </w:p>
    <w:p>
      <w:pPr>
        <w:pStyle w:val="BodyText"/>
        <w:spacing w:line="360" w:lineRule="auto" w:before="195"/>
        <w:ind w:left="400" w:right="586"/>
        <w:jc w:val="both"/>
      </w:pPr>
      <w:r>
        <w:rPr/>
        <w:t>I am a postgraduate student of the Faculty of Law, Ahmed Bello University, Zaria and this research is in partial fulfilment of the requirements for the award of a Doctoral Degree in Law.</w:t>
      </w:r>
    </w:p>
    <w:p>
      <w:pPr>
        <w:pStyle w:val="BodyText"/>
        <w:spacing w:before="200"/>
        <w:ind w:left="400"/>
      </w:pPr>
      <w:r>
        <w:rPr/>
        <w:t>The</w:t>
      </w:r>
      <w:r>
        <w:rPr>
          <w:spacing w:val="-3"/>
        </w:rPr>
        <w:t> </w:t>
      </w:r>
      <w:r>
        <w:rPr/>
        <w:t>purpose</w:t>
      </w:r>
      <w:r>
        <w:rPr>
          <w:spacing w:val="-1"/>
        </w:rPr>
        <w:t> </w:t>
      </w:r>
      <w:r>
        <w:rPr/>
        <w:t>of</w:t>
      </w:r>
      <w:r>
        <w:rPr>
          <w:spacing w:val="-2"/>
        </w:rPr>
        <w:t> </w:t>
      </w:r>
      <w:r>
        <w:rPr/>
        <w:t>these</w:t>
      </w:r>
      <w:r>
        <w:rPr>
          <w:spacing w:val="-1"/>
        </w:rPr>
        <w:t> </w:t>
      </w:r>
      <w:r>
        <w:rPr/>
        <w:t>questionnaires </w:t>
      </w:r>
      <w:r>
        <w:rPr>
          <w:spacing w:val="-2"/>
        </w:rPr>
        <w:t>includes:</w:t>
      </w:r>
    </w:p>
    <w:p>
      <w:pPr>
        <w:pStyle w:val="BodyText"/>
        <w:spacing w:before="62"/>
      </w:pPr>
    </w:p>
    <w:p>
      <w:pPr>
        <w:pStyle w:val="ListParagraph"/>
        <w:numPr>
          <w:ilvl w:val="0"/>
          <w:numId w:val="39"/>
        </w:numPr>
        <w:tabs>
          <w:tab w:pos="1120" w:val="left" w:leader="none"/>
        </w:tabs>
        <w:spacing w:line="360" w:lineRule="auto" w:before="1" w:after="0"/>
        <w:ind w:left="1120" w:right="578" w:hanging="360"/>
        <w:jc w:val="left"/>
        <w:rPr>
          <w:sz w:val="24"/>
        </w:rPr>
      </w:pPr>
      <w:r>
        <w:rPr>
          <w:sz w:val="24"/>
        </w:rPr>
        <w:t>To enable this researcher ascertain whether or not there is negative impacts of mining of solid minerals on the environment in your locality;</w:t>
      </w:r>
    </w:p>
    <w:p>
      <w:pPr>
        <w:pStyle w:val="ListParagraph"/>
        <w:numPr>
          <w:ilvl w:val="0"/>
          <w:numId w:val="39"/>
        </w:numPr>
        <w:tabs>
          <w:tab w:pos="1120" w:val="left" w:leader="none"/>
        </w:tabs>
        <w:spacing w:line="360" w:lineRule="auto" w:before="0" w:after="0"/>
        <w:ind w:left="1120" w:right="579" w:hanging="360"/>
        <w:jc w:val="left"/>
        <w:rPr>
          <w:sz w:val="24"/>
        </w:rPr>
      </w:pPr>
      <w:r>
        <w:rPr>
          <w:sz w:val="24"/>
        </w:rPr>
        <w:t>The</w:t>
      </w:r>
      <w:r>
        <w:rPr>
          <w:spacing w:val="40"/>
          <w:sz w:val="24"/>
        </w:rPr>
        <w:t> </w:t>
      </w:r>
      <w:r>
        <w:rPr>
          <w:sz w:val="24"/>
        </w:rPr>
        <w:t>effects</w:t>
      </w:r>
      <w:r>
        <w:rPr>
          <w:spacing w:val="40"/>
          <w:sz w:val="24"/>
        </w:rPr>
        <w:t> </w:t>
      </w:r>
      <w:r>
        <w:rPr>
          <w:sz w:val="24"/>
        </w:rPr>
        <w:t>of</w:t>
      </w:r>
      <w:r>
        <w:rPr>
          <w:spacing w:val="40"/>
          <w:sz w:val="24"/>
        </w:rPr>
        <w:t> </w:t>
      </w:r>
      <w:r>
        <w:rPr>
          <w:sz w:val="24"/>
        </w:rPr>
        <w:t>such</w:t>
      </w:r>
      <w:r>
        <w:rPr>
          <w:spacing w:val="40"/>
          <w:sz w:val="24"/>
        </w:rPr>
        <w:t> </w:t>
      </w:r>
      <w:r>
        <w:rPr>
          <w:sz w:val="24"/>
        </w:rPr>
        <w:t>impacts</w:t>
      </w:r>
      <w:r>
        <w:rPr>
          <w:spacing w:val="40"/>
          <w:sz w:val="24"/>
        </w:rPr>
        <w:t> </w:t>
      </w:r>
      <w:r>
        <w:rPr>
          <w:sz w:val="24"/>
        </w:rPr>
        <w:t>of</w:t>
      </w:r>
      <w:r>
        <w:rPr>
          <w:spacing w:val="40"/>
          <w:sz w:val="24"/>
        </w:rPr>
        <w:t> </w:t>
      </w:r>
      <w:r>
        <w:rPr>
          <w:sz w:val="24"/>
        </w:rPr>
        <w:t>mining</w:t>
      </w:r>
      <w:r>
        <w:rPr>
          <w:spacing w:val="40"/>
          <w:sz w:val="24"/>
        </w:rPr>
        <w:t> </w:t>
      </w:r>
      <w:r>
        <w:rPr>
          <w:sz w:val="24"/>
        </w:rPr>
        <w:t>of</w:t>
      </w:r>
      <w:r>
        <w:rPr>
          <w:spacing w:val="40"/>
          <w:sz w:val="24"/>
        </w:rPr>
        <w:t> </w:t>
      </w:r>
      <w:r>
        <w:rPr>
          <w:sz w:val="24"/>
        </w:rPr>
        <w:t>solid</w:t>
      </w:r>
      <w:r>
        <w:rPr>
          <w:spacing w:val="38"/>
          <w:sz w:val="24"/>
        </w:rPr>
        <w:t> </w:t>
      </w:r>
      <w:r>
        <w:rPr>
          <w:sz w:val="24"/>
        </w:rPr>
        <w:t>minerals</w:t>
      </w:r>
      <w:r>
        <w:rPr>
          <w:spacing w:val="40"/>
          <w:sz w:val="24"/>
        </w:rPr>
        <w:t> </w:t>
      </w:r>
      <w:r>
        <w:rPr>
          <w:sz w:val="24"/>
        </w:rPr>
        <w:t>on</w:t>
      </w:r>
      <w:r>
        <w:rPr>
          <w:spacing w:val="40"/>
          <w:sz w:val="24"/>
        </w:rPr>
        <w:t> </w:t>
      </w:r>
      <w:r>
        <w:rPr>
          <w:sz w:val="24"/>
        </w:rPr>
        <w:t>the</w:t>
      </w:r>
      <w:r>
        <w:rPr>
          <w:spacing w:val="40"/>
          <w:sz w:val="24"/>
        </w:rPr>
        <w:t> </w:t>
      </w:r>
      <w:r>
        <w:rPr>
          <w:sz w:val="24"/>
        </w:rPr>
        <w:t>environment</w:t>
      </w:r>
      <w:r>
        <w:rPr>
          <w:spacing w:val="40"/>
          <w:sz w:val="24"/>
        </w:rPr>
        <w:t> </w:t>
      </w:r>
      <w:r>
        <w:rPr>
          <w:sz w:val="24"/>
        </w:rPr>
        <w:t>in</w:t>
      </w:r>
      <w:r>
        <w:rPr>
          <w:spacing w:val="40"/>
          <w:sz w:val="24"/>
        </w:rPr>
        <w:t> </w:t>
      </w:r>
      <w:r>
        <w:rPr>
          <w:sz w:val="24"/>
        </w:rPr>
        <w:t>your </w:t>
      </w:r>
      <w:r>
        <w:rPr>
          <w:spacing w:val="-2"/>
          <w:sz w:val="24"/>
        </w:rPr>
        <w:t>locality;</w:t>
      </w:r>
    </w:p>
    <w:p>
      <w:pPr>
        <w:pStyle w:val="ListParagraph"/>
        <w:numPr>
          <w:ilvl w:val="0"/>
          <w:numId w:val="39"/>
        </w:numPr>
        <w:tabs>
          <w:tab w:pos="1119" w:val="left" w:leader="none"/>
        </w:tabs>
        <w:spacing w:line="240" w:lineRule="auto" w:before="0" w:after="0"/>
        <w:ind w:left="1119" w:right="0" w:hanging="359"/>
        <w:jc w:val="left"/>
        <w:rPr>
          <w:sz w:val="24"/>
        </w:rPr>
      </w:pPr>
      <w:r>
        <w:rPr>
          <w:sz w:val="24"/>
        </w:rPr>
        <w:t>The</w:t>
      </w:r>
      <w:r>
        <w:rPr>
          <w:spacing w:val="-5"/>
          <w:sz w:val="24"/>
        </w:rPr>
        <w:t> </w:t>
      </w:r>
      <w:r>
        <w:rPr>
          <w:sz w:val="24"/>
        </w:rPr>
        <w:t>impacts of</w:t>
      </w:r>
      <w:r>
        <w:rPr>
          <w:spacing w:val="-2"/>
          <w:sz w:val="24"/>
        </w:rPr>
        <w:t> </w:t>
      </w:r>
      <w:r>
        <w:rPr>
          <w:sz w:val="24"/>
        </w:rPr>
        <w:t>mining</w:t>
      </w:r>
      <w:r>
        <w:rPr>
          <w:spacing w:val="-1"/>
          <w:sz w:val="24"/>
        </w:rPr>
        <w:t> </w:t>
      </w:r>
      <w:r>
        <w:rPr>
          <w:sz w:val="24"/>
        </w:rPr>
        <w:t>on health</w:t>
      </w:r>
      <w:r>
        <w:rPr>
          <w:spacing w:val="-1"/>
          <w:sz w:val="24"/>
        </w:rPr>
        <w:t> </w:t>
      </w:r>
      <w:r>
        <w:rPr>
          <w:sz w:val="24"/>
        </w:rPr>
        <w:t>and human </w:t>
      </w:r>
      <w:r>
        <w:rPr>
          <w:spacing w:val="-2"/>
          <w:sz w:val="24"/>
        </w:rPr>
        <w:t>development;</w:t>
      </w:r>
    </w:p>
    <w:p>
      <w:pPr>
        <w:pStyle w:val="ListParagraph"/>
        <w:numPr>
          <w:ilvl w:val="0"/>
          <w:numId w:val="39"/>
        </w:numPr>
        <w:tabs>
          <w:tab w:pos="1120" w:val="left" w:leader="none"/>
        </w:tabs>
        <w:spacing w:line="360" w:lineRule="auto" w:before="139" w:after="0"/>
        <w:ind w:left="1120" w:right="579" w:hanging="360"/>
        <w:jc w:val="left"/>
        <w:rPr>
          <w:sz w:val="24"/>
        </w:rPr>
      </w:pPr>
      <w:r>
        <w:rPr>
          <w:sz w:val="24"/>
        </w:rPr>
        <w:t>The</w:t>
      </w:r>
      <w:r>
        <w:rPr>
          <w:spacing w:val="-5"/>
          <w:sz w:val="24"/>
        </w:rPr>
        <w:t> </w:t>
      </w:r>
      <w:r>
        <w:rPr>
          <w:sz w:val="24"/>
        </w:rPr>
        <w:t>response</w:t>
      </w:r>
      <w:r>
        <w:rPr>
          <w:spacing w:val="-3"/>
          <w:sz w:val="24"/>
        </w:rPr>
        <w:t> </w:t>
      </w:r>
      <w:r>
        <w:rPr>
          <w:sz w:val="24"/>
        </w:rPr>
        <w:t>of</w:t>
      </w:r>
      <w:r>
        <w:rPr>
          <w:spacing w:val="-3"/>
          <w:sz w:val="24"/>
        </w:rPr>
        <w:t> </w:t>
      </w:r>
      <w:r>
        <w:rPr>
          <w:sz w:val="24"/>
        </w:rPr>
        <w:t>the</w:t>
      </w:r>
      <w:r>
        <w:rPr>
          <w:spacing w:val="-3"/>
          <w:sz w:val="24"/>
        </w:rPr>
        <w:t> </w:t>
      </w:r>
      <w:r>
        <w:rPr>
          <w:sz w:val="24"/>
        </w:rPr>
        <w:t>appropriate</w:t>
      </w:r>
      <w:r>
        <w:rPr>
          <w:spacing w:val="-2"/>
          <w:sz w:val="24"/>
        </w:rPr>
        <w:t> </w:t>
      </w:r>
      <w:r>
        <w:rPr>
          <w:sz w:val="24"/>
        </w:rPr>
        <w:t>authorities</w:t>
      </w:r>
      <w:r>
        <w:rPr>
          <w:spacing w:val="-3"/>
          <w:sz w:val="24"/>
        </w:rPr>
        <w:t> </w:t>
      </w:r>
      <w:r>
        <w:rPr>
          <w:sz w:val="24"/>
        </w:rPr>
        <w:t>to</w:t>
      </w:r>
      <w:r>
        <w:rPr>
          <w:spacing w:val="-3"/>
          <w:sz w:val="24"/>
        </w:rPr>
        <w:t> </w:t>
      </w:r>
      <w:r>
        <w:rPr>
          <w:sz w:val="24"/>
        </w:rPr>
        <w:t>the degradation or</w:t>
      </w:r>
      <w:r>
        <w:rPr>
          <w:spacing w:val="-4"/>
          <w:sz w:val="24"/>
        </w:rPr>
        <w:t> </w:t>
      </w:r>
      <w:r>
        <w:rPr>
          <w:sz w:val="24"/>
        </w:rPr>
        <w:t>impacts</w:t>
      </w:r>
      <w:r>
        <w:rPr>
          <w:spacing w:val="-3"/>
          <w:sz w:val="24"/>
        </w:rPr>
        <w:t> </w:t>
      </w:r>
      <w:r>
        <w:rPr>
          <w:sz w:val="24"/>
        </w:rPr>
        <w:t>of</w:t>
      </w:r>
      <w:r>
        <w:rPr>
          <w:spacing w:val="-3"/>
          <w:sz w:val="24"/>
        </w:rPr>
        <w:t> </w:t>
      </w:r>
      <w:r>
        <w:rPr>
          <w:sz w:val="24"/>
        </w:rPr>
        <w:t>mining</w:t>
      </w:r>
      <w:r>
        <w:rPr>
          <w:spacing w:val="-3"/>
          <w:sz w:val="24"/>
        </w:rPr>
        <w:t> </w:t>
      </w:r>
      <w:r>
        <w:rPr>
          <w:sz w:val="24"/>
        </w:rPr>
        <w:t>on</w:t>
      </w:r>
      <w:r>
        <w:rPr>
          <w:spacing w:val="-3"/>
          <w:sz w:val="24"/>
        </w:rPr>
        <w:t> </w:t>
      </w:r>
      <w:r>
        <w:rPr>
          <w:sz w:val="24"/>
        </w:rPr>
        <w:t>the </w:t>
      </w:r>
      <w:r>
        <w:rPr>
          <w:spacing w:val="-2"/>
          <w:sz w:val="24"/>
        </w:rPr>
        <w:t>environment.</w:t>
      </w:r>
    </w:p>
    <w:p>
      <w:pPr>
        <w:pStyle w:val="BodyText"/>
        <w:spacing w:line="360" w:lineRule="auto" w:before="200"/>
        <w:ind w:left="400" w:right="577"/>
        <w:jc w:val="both"/>
      </w:pPr>
      <w:r>
        <w:rPr/>
        <w:t>Kindly be assured that information supplied in this questionnaire will be treated with utmost confidentiality and will only be used for research purpose. I will appreciate if your answers are candid and accurate. Please answer all questions as unanswered questionnaires will create problem in the analysis of data.</w:t>
      </w:r>
    </w:p>
    <w:p>
      <w:pPr>
        <w:pStyle w:val="BodyText"/>
        <w:spacing w:line="535" w:lineRule="auto" w:before="199"/>
        <w:ind w:left="400" w:right="1339"/>
        <w:jc w:val="both"/>
      </w:pPr>
      <w:r>
        <w:rPr/>
        <w:t>To</w:t>
      </w:r>
      <w:r>
        <w:rPr>
          <w:spacing w:val="-3"/>
        </w:rPr>
        <w:t> </w:t>
      </w:r>
      <w:r>
        <w:rPr/>
        <w:t>ensure</w:t>
      </w:r>
      <w:r>
        <w:rPr>
          <w:spacing w:val="-5"/>
        </w:rPr>
        <w:t> </w:t>
      </w:r>
      <w:r>
        <w:rPr/>
        <w:t>confidentiality,</w:t>
      </w:r>
      <w:r>
        <w:rPr>
          <w:spacing w:val="-3"/>
        </w:rPr>
        <w:t> </w:t>
      </w:r>
      <w:r>
        <w:rPr/>
        <w:t>do</w:t>
      </w:r>
      <w:r>
        <w:rPr>
          <w:spacing w:val="-3"/>
        </w:rPr>
        <w:t> </w:t>
      </w:r>
      <w:r>
        <w:rPr/>
        <w:t>not</w:t>
      </w:r>
      <w:r>
        <w:rPr>
          <w:spacing w:val="-3"/>
        </w:rPr>
        <w:t> </w:t>
      </w:r>
      <w:r>
        <w:rPr/>
        <w:t>sign</w:t>
      </w:r>
      <w:r>
        <w:rPr>
          <w:spacing w:val="-3"/>
        </w:rPr>
        <w:t> </w:t>
      </w:r>
      <w:r>
        <w:rPr/>
        <w:t>or</w:t>
      </w:r>
      <w:r>
        <w:rPr>
          <w:spacing w:val="-3"/>
        </w:rPr>
        <w:t> </w:t>
      </w:r>
      <w:r>
        <w:rPr/>
        <w:t>write your</w:t>
      </w:r>
      <w:r>
        <w:rPr>
          <w:spacing w:val="-3"/>
        </w:rPr>
        <w:t> </w:t>
      </w:r>
      <w:r>
        <w:rPr/>
        <w:t>name</w:t>
      </w:r>
      <w:r>
        <w:rPr>
          <w:spacing w:val="-3"/>
        </w:rPr>
        <w:t> </w:t>
      </w:r>
      <w:r>
        <w:rPr/>
        <w:t>in</w:t>
      </w:r>
      <w:r>
        <w:rPr>
          <w:spacing w:val="-3"/>
        </w:rPr>
        <w:t> </w:t>
      </w:r>
      <w:r>
        <w:rPr/>
        <w:t>any</w:t>
      </w:r>
      <w:r>
        <w:rPr>
          <w:spacing w:val="-8"/>
        </w:rPr>
        <w:t> </w:t>
      </w:r>
      <w:r>
        <w:rPr/>
        <w:t>part</w:t>
      </w:r>
      <w:r>
        <w:rPr>
          <w:spacing w:val="-3"/>
        </w:rPr>
        <w:t> </w:t>
      </w:r>
      <w:r>
        <w:rPr/>
        <w:t>of</w:t>
      </w:r>
      <w:r>
        <w:rPr>
          <w:spacing w:val="-4"/>
        </w:rPr>
        <w:t> </w:t>
      </w:r>
      <w:r>
        <w:rPr/>
        <w:t>the</w:t>
      </w:r>
      <w:r>
        <w:rPr>
          <w:spacing w:val="-2"/>
        </w:rPr>
        <w:t> </w:t>
      </w:r>
      <w:r>
        <w:rPr/>
        <w:t>questionnaire. Thank you for your attention and cooperation.</w:t>
      </w:r>
    </w:p>
    <w:p>
      <w:pPr>
        <w:pStyle w:val="BodyText"/>
        <w:spacing w:line="275" w:lineRule="exact"/>
        <w:ind w:left="400"/>
        <w:jc w:val="both"/>
      </w:pPr>
      <w:r>
        <w:rPr/>
        <w:t>Yours</w:t>
      </w:r>
      <w:r>
        <w:rPr>
          <w:spacing w:val="-2"/>
        </w:rPr>
        <w:t> faithfully,</w:t>
      </w:r>
    </w:p>
    <w:p>
      <w:pPr>
        <w:pStyle w:val="BodyText"/>
      </w:pPr>
    </w:p>
    <w:p>
      <w:pPr>
        <w:pStyle w:val="BodyText"/>
      </w:pPr>
    </w:p>
    <w:p>
      <w:pPr>
        <w:pStyle w:val="BodyText"/>
        <w:spacing w:before="122"/>
      </w:pPr>
    </w:p>
    <w:p>
      <w:pPr>
        <w:pStyle w:val="BodyText"/>
        <w:ind w:left="400"/>
      </w:pPr>
      <w:r>
        <w:rPr/>
        <w:t>Adamu</w:t>
      </w:r>
      <w:r>
        <w:rPr>
          <w:spacing w:val="-5"/>
        </w:rPr>
        <w:t> </w:t>
      </w:r>
      <w:r>
        <w:rPr/>
        <w:t>Sani Isakoto,</w:t>
      </w:r>
      <w:r>
        <w:rPr>
          <w:spacing w:val="-2"/>
        </w:rPr>
        <w:t> </w:t>
      </w:r>
      <w:r>
        <w:rPr>
          <w:spacing w:val="-4"/>
        </w:rPr>
        <w:t>Esq.</w:t>
      </w:r>
    </w:p>
    <w:p>
      <w:pPr>
        <w:spacing w:after="0"/>
        <w:sectPr>
          <w:pgSz w:w="12240" w:h="15840"/>
          <w:pgMar w:header="0" w:footer="1012" w:top="1360" w:bottom="1200" w:left="1040" w:right="860"/>
        </w:sectPr>
      </w:pPr>
    </w:p>
    <w:p>
      <w:pPr>
        <w:pStyle w:val="Heading1"/>
        <w:spacing w:line="451" w:lineRule="auto" w:before="79"/>
        <w:ind w:left="3281" w:right="3670"/>
        <w:jc w:val="left"/>
      </w:pPr>
      <w:r>
        <w:rPr>
          <w:u w:val="single"/>
        </w:rPr>
        <w:t>QUESTIONNAIRE “A”</w:t>
      </w:r>
      <w:r>
        <w:rPr/>
        <w:t> SECTION</w:t>
      </w:r>
      <w:r>
        <w:rPr>
          <w:spacing w:val="-14"/>
        </w:rPr>
        <w:t> </w:t>
      </w:r>
      <w:r>
        <w:rPr/>
        <w:t>“A”</w:t>
      </w:r>
      <w:r>
        <w:rPr>
          <w:spacing w:val="-13"/>
        </w:rPr>
        <w:t> </w:t>
      </w:r>
      <w:r>
        <w:rPr/>
        <w:t>BIO</w:t>
      </w:r>
      <w:r>
        <w:rPr>
          <w:spacing w:val="-13"/>
        </w:rPr>
        <w:t> </w:t>
      </w:r>
      <w:r>
        <w:rPr/>
        <w:t>DATA</w:t>
      </w:r>
    </w:p>
    <w:p>
      <w:pPr>
        <w:pStyle w:val="ListParagraph"/>
        <w:numPr>
          <w:ilvl w:val="0"/>
          <w:numId w:val="40"/>
        </w:numPr>
        <w:tabs>
          <w:tab w:pos="1119" w:val="left" w:leader="none"/>
        </w:tabs>
        <w:spacing w:line="268" w:lineRule="exact" w:before="0" w:after="0"/>
        <w:ind w:left="1119" w:right="0" w:hanging="359"/>
        <w:jc w:val="left"/>
        <w:rPr>
          <w:b/>
          <w:sz w:val="24"/>
        </w:rPr>
      </w:pPr>
      <w:r>
        <w:rPr>
          <w:sz w:val="24"/>
        </w:rPr>
        <w:t>Indicate</w:t>
      </w:r>
      <w:r>
        <w:rPr>
          <w:spacing w:val="-1"/>
          <w:sz w:val="24"/>
        </w:rPr>
        <w:t> </w:t>
      </w:r>
      <w:r>
        <w:rPr>
          <w:sz w:val="24"/>
        </w:rPr>
        <w:t>your</w:t>
      </w:r>
      <w:r>
        <w:rPr>
          <w:spacing w:val="-4"/>
          <w:sz w:val="24"/>
        </w:rPr>
        <w:t> </w:t>
      </w:r>
      <w:r>
        <w:rPr>
          <w:spacing w:val="-5"/>
          <w:sz w:val="24"/>
        </w:rPr>
        <w:t>Sex</w:t>
      </w:r>
    </w:p>
    <w:p>
      <w:pPr>
        <w:pStyle w:val="ListParagraph"/>
        <w:numPr>
          <w:ilvl w:val="1"/>
          <w:numId w:val="40"/>
        </w:numPr>
        <w:tabs>
          <w:tab w:pos="1479" w:val="left" w:leader="none"/>
          <w:tab w:pos="2413" w:val="left" w:leader="none"/>
        </w:tabs>
        <w:spacing w:line="240" w:lineRule="auto" w:before="41" w:after="0"/>
        <w:ind w:left="1479" w:right="0" w:hanging="359"/>
        <w:jc w:val="left"/>
        <w:rPr>
          <w:sz w:val="24"/>
        </w:rPr>
      </w:pPr>
      <w:r>
        <w:rPr>
          <w:sz w:val="24"/>
        </w:rPr>
        <w:t>Male</w:t>
      </w:r>
      <w:r>
        <w:rPr>
          <w:spacing w:val="-2"/>
          <w:sz w:val="24"/>
        </w:rPr>
        <w:t> </w:t>
      </w:r>
      <w:r>
        <w:rPr>
          <w:spacing w:val="-12"/>
          <w:sz w:val="24"/>
        </w:rPr>
        <w:t>[</w:t>
      </w:r>
      <w:r>
        <w:rPr>
          <w:sz w:val="24"/>
        </w:rPr>
        <w:tab/>
      </w:r>
      <w:r>
        <w:rPr>
          <w:spacing w:val="-10"/>
          <w:sz w:val="24"/>
        </w:rPr>
        <w:t>]</w:t>
      </w:r>
    </w:p>
    <w:p>
      <w:pPr>
        <w:pStyle w:val="ListParagraph"/>
        <w:numPr>
          <w:ilvl w:val="1"/>
          <w:numId w:val="40"/>
        </w:numPr>
        <w:tabs>
          <w:tab w:pos="1480" w:val="left" w:leader="none"/>
          <w:tab w:pos="2684" w:val="left" w:leader="none"/>
        </w:tabs>
        <w:spacing w:line="240" w:lineRule="auto" w:before="43" w:after="0"/>
        <w:ind w:left="1480" w:right="0" w:hanging="360"/>
        <w:jc w:val="left"/>
        <w:rPr>
          <w:sz w:val="24"/>
        </w:rPr>
      </w:pPr>
      <w:r>
        <w:rPr>
          <w:sz w:val="24"/>
        </w:rPr>
        <w:t>Female</w:t>
      </w:r>
      <w:r>
        <w:rPr>
          <w:spacing w:val="-4"/>
          <w:sz w:val="24"/>
        </w:rPr>
        <w:t> </w:t>
      </w:r>
      <w:r>
        <w:rPr>
          <w:spacing w:val="-10"/>
          <w:sz w:val="24"/>
        </w:rPr>
        <w:t>[</w:t>
      </w:r>
      <w:r>
        <w:rPr>
          <w:sz w:val="24"/>
        </w:rPr>
        <w:tab/>
      </w:r>
      <w:r>
        <w:rPr>
          <w:spacing w:val="-10"/>
          <w:sz w:val="24"/>
        </w:rPr>
        <w:t>]</w:t>
      </w:r>
    </w:p>
    <w:p>
      <w:pPr>
        <w:pStyle w:val="BodyText"/>
        <w:spacing w:before="81"/>
      </w:pPr>
    </w:p>
    <w:p>
      <w:pPr>
        <w:pStyle w:val="ListParagraph"/>
        <w:numPr>
          <w:ilvl w:val="0"/>
          <w:numId w:val="40"/>
        </w:numPr>
        <w:tabs>
          <w:tab w:pos="1119" w:val="left" w:leader="none"/>
        </w:tabs>
        <w:spacing w:line="240" w:lineRule="auto" w:before="1" w:after="0"/>
        <w:ind w:left="1119" w:right="0" w:hanging="359"/>
        <w:jc w:val="left"/>
        <w:rPr>
          <w:b/>
          <w:sz w:val="24"/>
        </w:rPr>
      </w:pPr>
      <w:r>
        <w:rPr>
          <w:sz w:val="24"/>
        </w:rPr>
        <w:t>What</w:t>
      </w:r>
      <w:r>
        <w:rPr>
          <w:spacing w:val="-2"/>
          <w:sz w:val="24"/>
        </w:rPr>
        <w:t> </w:t>
      </w:r>
      <w:r>
        <w:rPr>
          <w:sz w:val="24"/>
        </w:rPr>
        <w:t>is</w:t>
      </w:r>
      <w:r>
        <w:rPr>
          <w:spacing w:val="-1"/>
          <w:sz w:val="24"/>
        </w:rPr>
        <w:t> </w:t>
      </w:r>
      <w:r>
        <w:rPr>
          <w:sz w:val="24"/>
        </w:rPr>
        <w:t>your</w:t>
      </w:r>
      <w:r>
        <w:rPr>
          <w:spacing w:val="-2"/>
          <w:sz w:val="24"/>
        </w:rPr>
        <w:t> </w:t>
      </w:r>
      <w:r>
        <w:rPr>
          <w:sz w:val="24"/>
        </w:rPr>
        <w:t>marital</w:t>
      </w:r>
      <w:r>
        <w:rPr>
          <w:spacing w:val="-1"/>
          <w:sz w:val="24"/>
        </w:rPr>
        <w:t> </w:t>
      </w:r>
      <w:r>
        <w:rPr>
          <w:spacing w:val="-2"/>
          <w:sz w:val="24"/>
        </w:rPr>
        <w:t>status?</w:t>
      </w:r>
    </w:p>
    <w:p>
      <w:pPr>
        <w:pStyle w:val="ListParagraph"/>
        <w:numPr>
          <w:ilvl w:val="1"/>
          <w:numId w:val="40"/>
        </w:numPr>
        <w:tabs>
          <w:tab w:pos="1479" w:val="left" w:leader="none"/>
          <w:tab w:pos="2473" w:val="left" w:leader="none"/>
        </w:tabs>
        <w:spacing w:line="240" w:lineRule="auto" w:before="40" w:after="0"/>
        <w:ind w:left="1479" w:right="0" w:hanging="359"/>
        <w:jc w:val="left"/>
        <w:rPr>
          <w:sz w:val="24"/>
        </w:rPr>
      </w:pPr>
      <w:r>
        <w:rPr>
          <w:sz w:val="24"/>
        </w:rPr>
        <w:t>Single</w:t>
      </w:r>
      <w:r>
        <w:rPr>
          <w:spacing w:val="-2"/>
          <w:sz w:val="24"/>
        </w:rPr>
        <w:t> </w:t>
      </w:r>
      <w:r>
        <w:rPr>
          <w:spacing w:val="-10"/>
          <w:sz w:val="24"/>
        </w:rPr>
        <w:t>[</w:t>
      </w:r>
      <w:r>
        <w:rPr>
          <w:sz w:val="24"/>
        </w:rPr>
        <w:tab/>
      </w:r>
      <w:r>
        <w:rPr>
          <w:spacing w:val="-10"/>
          <w:sz w:val="24"/>
        </w:rPr>
        <w:t>]</w:t>
      </w:r>
    </w:p>
    <w:p>
      <w:pPr>
        <w:pStyle w:val="ListParagraph"/>
        <w:numPr>
          <w:ilvl w:val="1"/>
          <w:numId w:val="40"/>
        </w:numPr>
        <w:tabs>
          <w:tab w:pos="1480" w:val="left" w:leader="none"/>
          <w:tab w:pos="2632" w:val="left" w:leader="none"/>
        </w:tabs>
        <w:spacing w:line="240" w:lineRule="auto" w:before="44" w:after="0"/>
        <w:ind w:left="1480" w:right="0" w:hanging="360"/>
        <w:jc w:val="left"/>
        <w:rPr>
          <w:sz w:val="24"/>
        </w:rPr>
      </w:pPr>
      <w:r>
        <w:rPr>
          <w:sz w:val="24"/>
        </w:rPr>
        <w:t>Married</w:t>
      </w:r>
      <w:r>
        <w:rPr>
          <w:spacing w:val="-4"/>
          <w:sz w:val="24"/>
        </w:rPr>
        <w:t> </w:t>
      </w:r>
      <w:r>
        <w:rPr>
          <w:spacing w:val="-10"/>
          <w:sz w:val="24"/>
        </w:rPr>
        <w:t>[</w:t>
      </w:r>
      <w:r>
        <w:rPr>
          <w:sz w:val="24"/>
        </w:rPr>
        <w:tab/>
      </w:r>
      <w:r>
        <w:rPr>
          <w:spacing w:val="-10"/>
          <w:sz w:val="24"/>
        </w:rPr>
        <w:t>]</w:t>
      </w:r>
    </w:p>
    <w:p>
      <w:pPr>
        <w:pStyle w:val="ListParagraph"/>
        <w:numPr>
          <w:ilvl w:val="1"/>
          <w:numId w:val="40"/>
        </w:numPr>
        <w:tabs>
          <w:tab w:pos="1479" w:val="left" w:leader="none"/>
          <w:tab w:pos="3526" w:val="left" w:leader="none"/>
        </w:tabs>
        <w:spacing w:line="240" w:lineRule="auto" w:before="40" w:after="0"/>
        <w:ind w:left="1479" w:right="0" w:hanging="359"/>
        <w:jc w:val="left"/>
        <w:rPr>
          <w:sz w:val="24"/>
        </w:rPr>
      </w:pPr>
      <w:r>
        <w:rPr>
          <w:sz w:val="24"/>
        </w:rPr>
        <w:t>Widow/Widower</w:t>
      </w:r>
      <w:r>
        <w:rPr>
          <w:spacing w:val="-1"/>
          <w:sz w:val="24"/>
        </w:rPr>
        <w:t> </w:t>
      </w:r>
      <w:r>
        <w:rPr>
          <w:spacing w:val="-10"/>
          <w:sz w:val="24"/>
        </w:rPr>
        <w:t>[</w:t>
      </w:r>
      <w:r>
        <w:rPr>
          <w:sz w:val="24"/>
        </w:rPr>
        <w:tab/>
      </w:r>
      <w:r>
        <w:rPr>
          <w:spacing w:val="-10"/>
          <w:sz w:val="24"/>
        </w:rPr>
        <w:t>]</w:t>
      </w:r>
    </w:p>
    <w:p>
      <w:pPr>
        <w:pStyle w:val="BodyText"/>
        <w:spacing w:before="82"/>
      </w:pPr>
    </w:p>
    <w:p>
      <w:pPr>
        <w:pStyle w:val="ListParagraph"/>
        <w:numPr>
          <w:ilvl w:val="0"/>
          <w:numId w:val="40"/>
        </w:numPr>
        <w:tabs>
          <w:tab w:pos="1119" w:val="left" w:leader="none"/>
        </w:tabs>
        <w:spacing w:line="240" w:lineRule="auto" w:before="1" w:after="0"/>
        <w:ind w:left="1119" w:right="0" w:hanging="359"/>
        <w:jc w:val="left"/>
        <w:rPr>
          <w:b/>
          <w:sz w:val="24"/>
        </w:rPr>
      </w:pPr>
      <w:r>
        <w:rPr>
          <w:sz w:val="24"/>
        </w:rPr>
        <w:t>What</w:t>
      </w:r>
      <w:r>
        <w:rPr>
          <w:spacing w:val="-2"/>
          <w:sz w:val="24"/>
        </w:rPr>
        <w:t> </w:t>
      </w:r>
      <w:r>
        <w:rPr>
          <w:sz w:val="24"/>
        </w:rPr>
        <w:t>is your</w:t>
      </w:r>
      <w:r>
        <w:rPr>
          <w:spacing w:val="-1"/>
          <w:sz w:val="24"/>
        </w:rPr>
        <w:t> </w:t>
      </w:r>
      <w:r>
        <w:rPr>
          <w:sz w:val="24"/>
        </w:rPr>
        <w:t>State</w:t>
      </w:r>
      <w:r>
        <w:rPr>
          <w:spacing w:val="-1"/>
          <w:sz w:val="24"/>
        </w:rPr>
        <w:t> </w:t>
      </w:r>
      <w:r>
        <w:rPr>
          <w:sz w:val="24"/>
        </w:rPr>
        <w:t>of</w:t>
      </w:r>
      <w:r>
        <w:rPr>
          <w:spacing w:val="-4"/>
          <w:sz w:val="24"/>
        </w:rPr>
        <w:t> </w:t>
      </w:r>
      <w:r>
        <w:rPr>
          <w:sz w:val="24"/>
        </w:rPr>
        <w:t>origin?</w:t>
      </w:r>
      <w:r>
        <w:rPr>
          <w:spacing w:val="3"/>
          <w:sz w:val="24"/>
        </w:rPr>
        <w:t> </w:t>
      </w:r>
      <w:r>
        <w:rPr>
          <w:spacing w:val="-2"/>
          <w:sz w:val="24"/>
        </w:rPr>
        <w:t>………………………………</w:t>
      </w:r>
    </w:p>
    <w:p>
      <w:pPr>
        <w:pStyle w:val="BodyText"/>
        <w:spacing w:before="84"/>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Indicate your</w:t>
      </w:r>
      <w:r>
        <w:rPr>
          <w:spacing w:val="-3"/>
          <w:sz w:val="24"/>
        </w:rPr>
        <w:t> </w:t>
      </w:r>
      <w:r>
        <w:rPr>
          <w:sz w:val="24"/>
        </w:rPr>
        <w:t>age</w:t>
      </w:r>
      <w:r>
        <w:rPr>
          <w:spacing w:val="-4"/>
          <w:sz w:val="24"/>
        </w:rPr>
        <w:t> </w:t>
      </w:r>
      <w:r>
        <w:rPr>
          <w:spacing w:val="-2"/>
          <w:sz w:val="24"/>
        </w:rPr>
        <w:t>bracket</w:t>
      </w:r>
    </w:p>
    <w:p>
      <w:pPr>
        <w:pStyle w:val="ListParagraph"/>
        <w:numPr>
          <w:ilvl w:val="1"/>
          <w:numId w:val="40"/>
        </w:numPr>
        <w:tabs>
          <w:tab w:pos="1479" w:val="left" w:leader="none"/>
          <w:tab w:pos="2991" w:val="left" w:leader="none"/>
        </w:tabs>
        <w:spacing w:line="240" w:lineRule="auto" w:before="41" w:after="0"/>
        <w:ind w:left="1479" w:right="0" w:hanging="359"/>
        <w:jc w:val="left"/>
        <w:rPr>
          <w:sz w:val="24"/>
        </w:rPr>
      </w:pPr>
      <w:r>
        <w:rPr>
          <w:sz w:val="24"/>
        </w:rPr>
        <w:t>11</w:t>
      </w:r>
      <w:r>
        <w:rPr>
          <w:spacing w:val="-1"/>
          <w:sz w:val="24"/>
        </w:rPr>
        <w:t> </w:t>
      </w:r>
      <w:r>
        <w:rPr>
          <w:sz w:val="24"/>
        </w:rPr>
        <w:t>–</w:t>
      </w:r>
      <w:r>
        <w:rPr>
          <w:spacing w:val="-1"/>
          <w:sz w:val="24"/>
        </w:rPr>
        <w:t> </w:t>
      </w:r>
      <w:r>
        <w:rPr>
          <w:sz w:val="24"/>
        </w:rPr>
        <w:t>15yrs</w:t>
      </w:r>
      <w:r>
        <w:rPr>
          <w:spacing w:val="29"/>
          <w:sz w:val="24"/>
        </w:rPr>
        <w:t>  </w:t>
      </w:r>
      <w:r>
        <w:rPr>
          <w:spacing w:val="-10"/>
          <w:sz w:val="24"/>
        </w:rPr>
        <w:t>[</w:t>
      </w:r>
      <w:r>
        <w:rPr>
          <w:sz w:val="24"/>
        </w:rPr>
        <w:tab/>
      </w:r>
      <w:r>
        <w:rPr>
          <w:spacing w:val="-12"/>
          <w:sz w:val="24"/>
        </w:rPr>
        <w:t>]</w:t>
      </w:r>
    </w:p>
    <w:p>
      <w:pPr>
        <w:pStyle w:val="ListParagraph"/>
        <w:numPr>
          <w:ilvl w:val="1"/>
          <w:numId w:val="40"/>
        </w:numPr>
        <w:tabs>
          <w:tab w:pos="1480" w:val="left" w:leader="none"/>
          <w:tab w:pos="3013" w:val="left" w:leader="none"/>
        </w:tabs>
        <w:spacing w:line="240" w:lineRule="auto" w:before="40" w:after="0"/>
        <w:ind w:left="1480" w:right="0" w:hanging="360"/>
        <w:jc w:val="left"/>
        <w:rPr>
          <w:sz w:val="24"/>
        </w:rPr>
      </w:pPr>
      <w:r>
        <w:rPr>
          <w:sz w:val="24"/>
        </w:rPr>
        <w:t>16</w:t>
      </w:r>
      <w:r>
        <w:rPr>
          <w:spacing w:val="-1"/>
          <w:sz w:val="24"/>
        </w:rPr>
        <w:t> </w:t>
      </w:r>
      <w:r>
        <w:rPr>
          <w:sz w:val="24"/>
        </w:rPr>
        <w:t>-</w:t>
      </w:r>
      <w:r>
        <w:rPr>
          <w:spacing w:val="59"/>
          <w:sz w:val="24"/>
        </w:rPr>
        <w:t> </w:t>
      </w:r>
      <w:r>
        <w:rPr>
          <w:sz w:val="24"/>
        </w:rPr>
        <w:t>20yrs</w:t>
      </w:r>
      <w:r>
        <w:rPr>
          <w:spacing w:val="29"/>
          <w:sz w:val="24"/>
        </w:rPr>
        <w:t>  </w:t>
      </w:r>
      <w:r>
        <w:rPr>
          <w:spacing w:val="-10"/>
          <w:sz w:val="24"/>
        </w:rPr>
        <w:t>[</w:t>
      </w:r>
      <w:r>
        <w:rPr>
          <w:sz w:val="24"/>
        </w:rPr>
        <w:tab/>
      </w:r>
      <w:r>
        <w:rPr>
          <w:spacing w:val="-10"/>
          <w:sz w:val="24"/>
        </w:rPr>
        <w:t>]</w:t>
      </w:r>
    </w:p>
    <w:p>
      <w:pPr>
        <w:pStyle w:val="ListParagraph"/>
        <w:numPr>
          <w:ilvl w:val="1"/>
          <w:numId w:val="40"/>
        </w:numPr>
        <w:tabs>
          <w:tab w:pos="1479" w:val="left" w:leader="none"/>
          <w:tab w:pos="2991" w:val="left" w:leader="none"/>
        </w:tabs>
        <w:spacing w:line="240" w:lineRule="auto" w:before="41" w:after="0"/>
        <w:ind w:left="1479" w:right="0" w:hanging="359"/>
        <w:jc w:val="left"/>
        <w:rPr>
          <w:sz w:val="24"/>
        </w:rPr>
      </w:pPr>
      <w:r>
        <w:rPr>
          <w:sz w:val="24"/>
        </w:rPr>
        <w:t>21</w:t>
      </w:r>
      <w:r>
        <w:rPr>
          <w:spacing w:val="-1"/>
          <w:sz w:val="24"/>
        </w:rPr>
        <w:t> </w:t>
      </w:r>
      <w:r>
        <w:rPr>
          <w:sz w:val="24"/>
        </w:rPr>
        <w:t>–</w:t>
      </w:r>
      <w:r>
        <w:rPr>
          <w:spacing w:val="-1"/>
          <w:sz w:val="24"/>
        </w:rPr>
        <w:t> </w:t>
      </w:r>
      <w:r>
        <w:rPr>
          <w:sz w:val="24"/>
        </w:rPr>
        <w:t>30yrs</w:t>
      </w:r>
      <w:r>
        <w:rPr>
          <w:spacing w:val="29"/>
          <w:sz w:val="24"/>
        </w:rPr>
        <w:t>  </w:t>
      </w:r>
      <w:r>
        <w:rPr>
          <w:spacing w:val="-10"/>
          <w:sz w:val="24"/>
        </w:rPr>
        <w:t>[</w:t>
      </w:r>
      <w:r>
        <w:rPr>
          <w:sz w:val="24"/>
        </w:rPr>
        <w:tab/>
      </w:r>
      <w:r>
        <w:rPr>
          <w:spacing w:val="-12"/>
          <w:sz w:val="24"/>
        </w:rPr>
        <w:t>]</w:t>
      </w:r>
    </w:p>
    <w:p>
      <w:pPr>
        <w:pStyle w:val="ListParagraph"/>
        <w:numPr>
          <w:ilvl w:val="1"/>
          <w:numId w:val="40"/>
        </w:numPr>
        <w:tabs>
          <w:tab w:pos="1480" w:val="left" w:leader="none"/>
          <w:tab w:pos="2691" w:val="left" w:leader="none"/>
          <w:tab w:pos="3013" w:val="left" w:leader="none"/>
        </w:tabs>
        <w:spacing w:line="240" w:lineRule="auto" w:before="43" w:after="0"/>
        <w:ind w:left="1480" w:right="0" w:hanging="360"/>
        <w:jc w:val="left"/>
        <w:rPr>
          <w:sz w:val="24"/>
        </w:rPr>
      </w:pPr>
      <w:r>
        <w:rPr>
          <w:sz w:val="24"/>
        </w:rPr>
        <w:t>31</w:t>
      </w:r>
      <w:r>
        <w:rPr>
          <w:spacing w:val="-2"/>
          <w:sz w:val="24"/>
        </w:rPr>
        <w:t> </w:t>
      </w:r>
      <w:r>
        <w:rPr>
          <w:sz w:val="24"/>
        </w:rPr>
        <w:t>-</w:t>
      </w:r>
      <w:r>
        <w:rPr>
          <w:spacing w:val="-1"/>
          <w:sz w:val="24"/>
        </w:rPr>
        <w:t> </w:t>
      </w:r>
      <w:r>
        <w:rPr>
          <w:spacing w:val="-2"/>
          <w:sz w:val="24"/>
        </w:rPr>
        <w:t>40yrs</w:t>
      </w:r>
      <w:r>
        <w:rPr>
          <w:sz w:val="24"/>
        </w:rPr>
        <w:tab/>
      </w:r>
      <w:r>
        <w:rPr>
          <w:spacing w:val="-10"/>
          <w:sz w:val="24"/>
        </w:rPr>
        <w:t>[</w:t>
      </w:r>
      <w:r>
        <w:rPr>
          <w:sz w:val="24"/>
        </w:rPr>
        <w:tab/>
      </w:r>
      <w:r>
        <w:rPr>
          <w:spacing w:val="-10"/>
          <w:sz w:val="24"/>
        </w:rPr>
        <w:t>]</w:t>
      </w:r>
    </w:p>
    <w:p>
      <w:pPr>
        <w:pStyle w:val="ListParagraph"/>
        <w:numPr>
          <w:ilvl w:val="1"/>
          <w:numId w:val="40"/>
        </w:numPr>
        <w:tabs>
          <w:tab w:pos="1479" w:val="left" w:leader="none"/>
        </w:tabs>
        <w:spacing w:line="240" w:lineRule="auto" w:before="41" w:after="0"/>
        <w:ind w:left="1479" w:right="0" w:hanging="359"/>
        <w:jc w:val="left"/>
        <w:rPr>
          <w:sz w:val="24"/>
        </w:rPr>
      </w:pPr>
      <w:r>
        <w:rPr>
          <w:sz w:val="24"/>
        </w:rPr>
        <w:t>41</w:t>
      </w:r>
      <w:r>
        <w:rPr>
          <w:spacing w:val="-1"/>
          <w:sz w:val="24"/>
        </w:rPr>
        <w:t> </w:t>
      </w:r>
      <w:r>
        <w:rPr>
          <w:sz w:val="24"/>
        </w:rPr>
        <w:t>– and above</w:t>
      </w:r>
      <w:r>
        <w:rPr>
          <w:spacing w:val="-2"/>
          <w:sz w:val="24"/>
        </w:rPr>
        <w:t> </w:t>
      </w:r>
      <w:r>
        <w:rPr>
          <w:sz w:val="24"/>
        </w:rPr>
        <w:t>[</w:t>
      </w:r>
      <w:r>
        <w:rPr>
          <w:spacing w:val="30"/>
          <w:sz w:val="24"/>
        </w:rPr>
        <w:t>  </w:t>
      </w:r>
      <w:r>
        <w:rPr>
          <w:spacing w:val="-10"/>
          <w:sz w:val="24"/>
        </w:rPr>
        <w:t>]</w:t>
      </w:r>
    </w:p>
    <w:p>
      <w:pPr>
        <w:pStyle w:val="BodyText"/>
        <w:spacing w:before="82"/>
      </w:pPr>
    </w:p>
    <w:p>
      <w:pPr>
        <w:pStyle w:val="ListParagraph"/>
        <w:numPr>
          <w:ilvl w:val="0"/>
          <w:numId w:val="40"/>
        </w:numPr>
        <w:tabs>
          <w:tab w:pos="1240" w:val="left" w:leader="none"/>
        </w:tabs>
        <w:spacing w:line="240" w:lineRule="auto" w:before="0" w:after="0"/>
        <w:ind w:left="1240" w:right="0" w:hanging="480"/>
        <w:jc w:val="left"/>
        <w:rPr>
          <w:b/>
          <w:sz w:val="24"/>
        </w:rPr>
      </w:pPr>
      <w:r>
        <w:rPr>
          <w:sz w:val="24"/>
        </w:rPr>
        <w:t>Educational</w:t>
      </w:r>
      <w:r>
        <w:rPr>
          <w:spacing w:val="-4"/>
          <w:sz w:val="24"/>
        </w:rPr>
        <w:t> </w:t>
      </w:r>
      <w:r>
        <w:rPr>
          <w:spacing w:val="-2"/>
          <w:sz w:val="24"/>
        </w:rPr>
        <w:t>Qualification</w:t>
      </w:r>
    </w:p>
    <w:p>
      <w:pPr>
        <w:pStyle w:val="ListParagraph"/>
        <w:numPr>
          <w:ilvl w:val="1"/>
          <w:numId w:val="40"/>
        </w:numPr>
        <w:tabs>
          <w:tab w:pos="1479" w:val="left" w:leader="none"/>
        </w:tabs>
        <w:spacing w:line="240" w:lineRule="auto" w:before="43" w:after="0"/>
        <w:ind w:left="1479" w:right="0" w:hanging="359"/>
        <w:jc w:val="left"/>
        <w:rPr>
          <w:sz w:val="24"/>
        </w:rPr>
      </w:pPr>
      <w:r>
        <w:rPr>
          <w:sz w:val="24"/>
        </w:rPr>
        <w:t>No</w:t>
      </w:r>
      <w:r>
        <w:rPr>
          <w:spacing w:val="-1"/>
          <w:sz w:val="24"/>
        </w:rPr>
        <w:t> </w:t>
      </w:r>
      <w:r>
        <w:rPr>
          <w:sz w:val="24"/>
        </w:rPr>
        <w:t>formal</w:t>
      </w:r>
      <w:r>
        <w:rPr>
          <w:spacing w:val="-1"/>
          <w:sz w:val="24"/>
        </w:rPr>
        <w:t> </w:t>
      </w:r>
      <w:r>
        <w:rPr>
          <w:sz w:val="24"/>
        </w:rPr>
        <w:t>education [</w:t>
      </w:r>
      <w:r>
        <w:rPr>
          <w:spacing w:val="29"/>
          <w:sz w:val="24"/>
        </w:rPr>
        <w:t>  </w:t>
      </w:r>
      <w:r>
        <w:rPr>
          <w:spacing w:val="-10"/>
          <w:sz w:val="24"/>
        </w:rPr>
        <w:t>]</w:t>
      </w:r>
    </w:p>
    <w:p>
      <w:pPr>
        <w:pStyle w:val="ListParagraph"/>
        <w:numPr>
          <w:ilvl w:val="1"/>
          <w:numId w:val="40"/>
        </w:numPr>
        <w:tabs>
          <w:tab w:pos="1480" w:val="left" w:leader="none"/>
          <w:tab w:pos="3665" w:val="left" w:leader="none"/>
        </w:tabs>
        <w:spacing w:line="240" w:lineRule="auto" w:before="41" w:after="0"/>
        <w:ind w:left="1480" w:right="0" w:hanging="360"/>
        <w:jc w:val="left"/>
        <w:rPr>
          <w:sz w:val="24"/>
        </w:rPr>
      </w:pPr>
      <w:r>
        <w:rPr>
          <w:sz w:val="24"/>
        </w:rPr>
        <w:t>Primary</w:t>
      </w:r>
      <w:r>
        <w:rPr>
          <w:spacing w:val="-6"/>
          <w:sz w:val="24"/>
        </w:rPr>
        <w:t> </w:t>
      </w:r>
      <w:r>
        <w:rPr>
          <w:sz w:val="24"/>
        </w:rPr>
        <w:t>Education </w:t>
      </w:r>
      <w:r>
        <w:rPr>
          <w:spacing w:val="-10"/>
          <w:sz w:val="24"/>
        </w:rPr>
        <w:t>[</w:t>
      </w:r>
      <w:r>
        <w:rPr>
          <w:sz w:val="24"/>
        </w:rPr>
        <w:tab/>
      </w:r>
      <w:r>
        <w:rPr>
          <w:spacing w:val="-10"/>
          <w:sz w:val="24"/>
        </w:rPr>
        <w:t>]</w:t>
      </w:r>
    </w:p>
    <w:p>
      <w:pPr>
        <w:pStyle w:val="ListParagraph"/>
        <w:numPr>
          <w:ilvl w:val="1"/>
          <w:numId w:val="40"/>
        </w:numPr>
        <w:tabs>
          <w:tab w:pos="1479" w:val="left" w:leader="none"/>
          <w:tab w:pos="3718" w:val="left" w:leader="none"/>
        </w:tabs>
        <w:spacing w:line="240" w:lineRule="auto" w:before="41" w:after="0"/>
        <w:ind w:left="1479" w:right="0" w:hanging="359"/>
        <w:jc w:val="left"/>
        <w:rPr>
          <w:sz w:val="24"/>
        </w:rPr>
      </w:pPr>
      <w:r>
        <w:rPr>
          <w:sz w:val="24"/>
        </w:rPr>
        <w:t>Secondary</w:t>
      </w:r>
      <w:r>
        <w:rPr>
          <w:spacing w:val="-6"/>
          <w:sz w:val="24"/>
        </w:rPr>
        <w:t> </w:t>
      </w:r>
      <w:r>
        <w:rPr>
          <w:sz w:val="24"/>
        </w:rPr>
        <w:t>School</w:t>
      </w:r>
      <w:r>
        <w:rPr>
          <w:spacing w:val="60"/>
          <w:sz w:val="24"/>
        </w:rPr>
        <w:t> </w:t>
      </w:r>
      <w:r>
        <w:rPr>
          <w:spacing w:val="-10"/>
          <w:sz w:val="24"/>
        </w:rPr>
        <w:t>[</w:t>
      </w:r>
      <w:r>
        <w:rPr>
          <w:sz w:val="24"/>
        </w:rPr>
        <w:tab/>
      </w:r>
      <w:r>
        <w:rPr>
          <w:spacing w:val="-10"/>
          <w:sz w:val="24"/>
        </w:rPr>
        <w:t>]</w:t>
      </w:r>
    </w:p>
    <w:p>
      <w:pPr>
        <w:pStyle w:val="ListParagraph"/>
        <w:numPr>
          <w:ilvl w:val="1"/>
          <w:numId w:val="40"/>
        </w:numPr>
        <w:tabs>
          <w:tab w:pos="1480" w:val="left" w:leader="none"/>
          <w:tab w:pos="2691" w:val="left" w:leader="none"/>
        </w:tabs>
        <w:spacing w:line="240" w:lineRule="auto" w:before="41" w:after="0"/>
        <w:ind w:left="1480" w:right="0" w:hanging="360"/>
        <w:jc w:val="left"/>
        <w:rPr>
          <w:sz w:val="24"/>
        </w:rPr>
      </w:pPr>
      <w:r>
        <w:rPr>
          <w:sz w:val="24"/>
        </w:rPr>
        <w:t>Tertiary</w:t>
      </w:r>
      <w:r>
        <w:rPr>
          <w:spacing w:val="-4"/>
          <w:sz w:val="24"/>
        </w:rPr>
        <w:t> </w:t>
      </w:r>
      <w:r>
        <w:rPr>
          <w:spacing w:val="-10"/>
          <w:sz w:val="24"/>
        </w:rPr>
        <w:t>[</w:t>
      </w:r>
      <w:r>
        <w:rPr>
          <w:sz w:val="24"/>
        </w:rPr>
        <w:tab/>
      </w:r>
      <w:r>
        <w:rPr>
          <w:spacing w:val="-10"/>
          <w:sz w:val="24"/>
        </w:rPr>
        <w:t>]</w:t>
      </w:r>
    </w:p>
    <w:p>
      <w:pPr>
        <w:pStyle w:val="ListParagraph"/>
        <w:numPr>
          <w:ilvl w:val="1"/>
          <w:numId w:val="40"/>
        </w:numPr>
        <w:tabs>
          <w:tab w:pos="1479" w:val="left" w:leader="none"/>
        </w:tabs>
        <w:spacing w:line="240" w:lineRule="auto" w:before="43" w:after="0"/>
        <w:ind w:left="1479" w:right="0" w:hanging="359"/>
        <w:jc w:val="left"/>
        <w:rPr>
          <w:sz w:val="24"/>
        </w:rPr>
      </w:pPr>
      <w:r>
        <w:rPr>
          <w:sz w:val="24"/>
        </w:rPr>
        <w:t>Others- specify</w:t>
      </w:r>
      <w:r>
        <w:rPr>
          <w:spacing w:val="-4"/>
          <w:sz w:val="24"/>
        </w:rPr>
        <w:t> </w:t>
      </w:r>
      <w:r>
        <w:rPr>
          <w:spacing w:val="-2"/>
          <w:sz w:val="24"/>
        </w:rPr>
        <w:t>………………………………………………………………….</w:t>
      </w:r>
    </w:p>
    <w:p>
      <w:pPr>
        <w:pStyle w:val="BodyText"/>
      </w:pPr>
    </w:p>
    <w:p>
      <w:pPr>
        <w:pStyle w:val="BodyText"/>
        <w:spacing w:before="211"/>
      </w:pPr>
    </w:p>
    <w:p>
      <w:pPr>
        <w:pStyle w:val="Heading2"/>
        <w:ind w:left="400" w:firstLine="0"/>
      </w:pPr>
      <w:r>
        <w:rPr/>
        <w:t>SECTION</w:t>
      </w:r>
      <w:r>
        <w:rPr>
          <w:spacing w:val="-5"/>
        </w:rPr>
        <w:t> </w:t>
      </w:r>
      <w:r>
        <w:rPr/>
        <w:t>“B”</w:t>
      </w:r>
      <w:r>
        <w:rPr>
          <w:spacing w:val="-2"/>
        </w:rPr>
        <w:t> </w:t>
      </w:r>
      <w:r>
        <w:rPr/>
        <w:t>The</w:t>
      </w:r>
      <w:r>
        <w:rPr>
          <w:spacing w:val="-3"/>
        </w:rPr>
        <w:t> </w:t>
      </w:r>
      <w:r>
        <w:rPr/>
        <w:t>Impact</w:t>
      </w:r>
      <w:r>
        <w:rPr>
          <w:spacing w:val="-3"/>
        </w:rPr>
        <w:t> </w:t>
      </w:r>
      <w:r>
        <w:rPr/>
        <w:t>of</w:t>
      </w:r>
      <w:r>
        <w:rPr>
          <w:spacing w:val="-1"/>
        </w:rPr>
        <w:t> </w:t>
      </w:r>
      <w:r>
        <w:rPr/>
        <w:t>mining</w:t>
      </w:r>
      <w:r>
        <w:rPr>
          <w:spacing w:val="-2"/>
        </w:rPr>
        <w:t> </w:t>
      </w:r>
      <w:r>
        <w:rPr/>
        <w:t>of</w:t>
      </w:r>
      <w:r>
        <w:rPr>
          <w:spacing w:val="-1"/>
        </w:rPr>
        <w:t> </w:t>
      </w:r>
      <w:r>
        <w:rPr/>
        <w:t>solid</w:t>
      </w:r>
      <w:r>
        <w:rPr>
          <w:spacing w:val="-3"/>
        </w:rPr>
        <w:t> </w:t>
      </w:r>
      <w:r>
        <w:rPr/>
        <w:t>minerals</w:t>
      </w:r>
      <w:r>
        <w:rPr>
          <w:spacing w:val="-3"/>
        </w:rPr>
        <w:t> </w:t>
      </w:r>
      <w:r>
        <w:rPr/>
        <w:t>on</w:t>
      </w:r>
      <w:r>
        <w:rPr>
          <w:spacing w:val="-1"/>
        </w:rPr>
        <w:t> </w:t>
      </w:r>
      <w:r>
        <w:rPr/>
        <w:t>your</w:t>
      </w:r>
      <w:r>
        <w:rPr>
          <w:spacing w:val="-2"/>
        </w:rPr>
        <w:t> environment</w:t>
      </w:r>
    </w:p>
    <w:p>
      <w:pPr>
        <w:pStyle w:val="ListParagraph"/>
        <w:numPr>
          <w:ilvl w:val="0"/>
          <w:numId w:val="40"/>
        </w:numPr>
        <w:tabs>
          <w:tab w:pos="1120" w:val="left" w:leader="none"/>
        </w:tabs>
        <w:spacing w:line="278" w:lineRule="auto" w:before="236" w:after="0"/>
        <w:ind w:left="1120" w:right="583" w:hanging="360"/>
        <w:jc w:val="left"/>
        <w:rPr>
          <w:b/>
          <w:sz w:val="24"/>
        </w:rPr>
      </w:pPr>
      <w:r>
        <w:rPr>
          <w:sz w:val="24"/>
        </w:rPr>
        <w:t>Has your surrounding environment ever been affected by degradation by mining of solid </w:t>
      </w:r>
      <w:r>
        <w:rPr>
          <w:spacing w:val="-2"/>
          <w:sz w:val="24"/>
        </w:rPr>
        <w:t>minerals?</w:t>
      </w:r>
    </w:p>
    <w:p>
      <w:pPr>
        <w:pStyle w:val="ListParagraph"/>
        <w:numPr>
          <w:ilvl w:val="1"/>
          <w:numId w:val="40"/>
        </w:numPr>
        <w:tabs>
          <w:tab w:pos="1479" w:val="left" w:leader="none"/>
        </w:tabs>
        <w:spacing w:line="272" w:lineRule="exact" w:before="0" w:after="0"/>
        <w:ind w:left="1479" w:right="0" w:hanging="359"/>
        <w:jc w:val="left"/>
        <w:rPr>
          <w:sz w:val="24"/>
        </w:rPr>
      </w:pPr>
      <w:r>
        <w:rPr>
          <w:sz w:val="24"/>
        </w:rPr>
        <w:t>Yes</w:t>
      </w:r>
      <w:r>
        <w:rPr>
          <w:spacing w:val="-1"/>
          <w:sz w:val="24"/>
        </w:rPr>
        <w:t> </w:t>
      </w:r>
      <w:r>
        <w:rPr>
          <w:sz w:val="24"/>
        </w:rPr>
        <w:t>[</w:t>
      </w:r>
      <w:r>
        <w:rPr>
          <w:spacing w:val="30"/>
          <w:sz w:val="24"/>
        </w:rPr>
        <w:t>  </w:t>
      </w:r>
      <w:r>
        <w:rPr>
          <w:spacing w:val="-10"/>
          <w:sz w:val="24"/>
        </w:rPr>
        <w:t>]</w:t>
      </w:r>
    </w:p>
    <w:p>
      <w:pPr>
        <w:pStyle w:val="ListParagraph"/>
        <w:numPr>
          <w:ilvl w:val="1"/>
          <w:numId w:val="40"/>
        </w:numPr>
        <w:tabs>
          <w:tab w:pos="1480" w:val="left" w:leader="none"/>
        </w:tabs>
        <w:spacing w:line="240" w:lineRule="auto" w:before="40" w:after="0"/>
        <w:ind w:left="1480" w:right="0" w:hanging="360"/>
        <w:jc w:val="left"/>
        <w:rPr>
          <w:sz w:val="24"/>
        </w:rPr>
      </w:pPr>
      <w:r>
        <w:rPr>
          <w:sz w:val="24"/>
        </w:rPr>
        <w:t>No [</w:t>
      </w:r>
      <w:r>
        <w:rPr>
          <w:spacing w:val="30"/>
          <w:sz w:val="24"/>
        </w:rPr>
        <w:t>  </w:t>
      </w:r>
      <w:r>
        <w:rPr>
          <w:spacing w:val="-10"/>
          <w:sz w:val="24"/>
        </w:rPr>
        <w:t>]</w:t>
      </w:r>
    </w:p>
    <w:p>
      <w:pPr>
        <w:pStyle w:val="BodyText"/>
        <w:spacing w:before="84"/>
      </w:pPr>
    </w:p>
    <w:p>
      <w:pPr>
        <w:pStyle w:val="ListParagraph"/>
        <w:numPr>
          <w:ilvl w:val="0"/>
          <w:numId w:val="40"/>
        </w:numPr>
        <w:tabs>
          <w:tab w:pos="1119" w:val="left" w:leader="none"/>
        </w:tabs>
        <w:spacing w:line="240" w:lineRule="auto" w:before="1" w:after="0"/>
        <w:ind w:left="1119" w:right="0" w:hanging="359"/>
        <w:jc w:val="left"/>
        <w:rPr>
          <w:b/>
          <w:sz w:val="24"/>
        </w:rPr>
      </w:pPr>
      <w:r>
        <w:rPr>
          <w:sz w:val="24"/>
        </w:rPr>
        <w:t>If</w:t>
      </w:r>
      <w:r>
        <w:rPr>
          <w:spacing w:val="2"/>
          <w:sz w:val="24"/>
        </w:rPr>
        <w:t> </w:t>
      </w:r>
      <w:r>
        <w:rPr>
          <w:sz w:val="24"/>
        </w:rPr>
        <w:t>your</w:t>
      </w:r>
      <w:r>
        <w:rPr>
          <w:spacing w:val="-1"/>
          <w:sz w:val="24"/>
        </w:rPr>
        <w:t> </w:t>
      </w:r>
      <w:r>
        <w:rPr>
          <w:sz w:val="24"/>
        </w:rPr>
        <w:t>answer</w:t>
      </w:r>
      <w:r>
        <w:rPr>
          <w:spacing w:val="-1"/>
          <w:sz w:val="24"/>
        </w:rPr>
        <w:t> </w:t>
      </w:r>
      <w:r>
        <w:rPr>
          <w:sz w:val="24"/>
        </w:rPr>
        <w:t>in</w:t>
      </w:r>
      <w:r>
        <w:rPr>
          <w:spacing w:val="-1"/>
          <w:sz w:val="24"/>
        </w:rPr>
        <w:t> </w:t>
      </w:r>
      <w:r>
        <w:rPr>
          <w:sz w:val="24"/>
        </w:rPr>
        <w:t>7</w:t>
      </w:r>
      <w:r>
        <w:rPr>
          <w:spacing w:val="-2"/>
          <w:sz w:val="24"/>
        </w:rPr>
        <w:t> </w:t>
      </w:r>
      <w:r>
        <w:rPr>
          <w:sz w:val="24"/>
        </w:rPr>
        <w:t>above</w:t>
      </w:r>
      <w:r>
        <w:rPr>
          <w:spacing w:val="-2"/>
          <w:sz w:val="24"/>
        </w:rPr>
        <w:t> </w:t>
      </w:r>
      <w:r>
        <w:rPr>
          <w:sz w:val="24"/>
        </w:rPr>
        <w:t>is</w:t>
      </w:r>
      <w:r>
        <w:rPr>
          <w:spacing w:val="1"/>
          <w:sz w:val="24"/>
        </w:rPr>
        <w:t> </w:t>
      </w:r>
      <w:r>
        <w:rPr>
          <w:sz w:val="24"/>
        </w:rPr>
        <w:t>yes,</w:t>
      </w:r>
      <w:r>
        <w:rPr>
          <w:spacing w:val="-1"/>
          <w:sz w:val="24"/>
        </w:rPr>
        <w:t> </w:t>
      </w:r>
      <w:r>
        <w:rPr>
          <w:sz w:val="24"/>
        </w:rPr>
        <w:t>how</w:t>
      </w:r>
      <w:r>
        <w:rPr>
          <w:spacing w:val="-1"/>
          <w:sz w:val="24"/>
        </w:rPr>
        <w:t> </w:t>
      </w:r>
      <w:r>
        <w:rPr>
          <w:sz w:val="24"/>
        </w:rPr>
        <w:t>many</w:t>
      </w:r>
      <w:r>
        <w:rPr>
          <w:spacing w:val="-6"/>
          <w:sz w:val="24"/>
        </w:rPr>
        <w:t> </w:t>
      </w:r>
      <w:r>
        <w:rPr>
          <w:spacing w:val="-2"/>
          <w:sz w:val="24"/>
        </w:rPr>
        <w:t>times?</w:t>
      </w:r>
    </w:p>
    <w:p>
      <w:pPr>
        <w:pStyle w:val="ListParagraph"/>
        <w:numPr>
          <w:ilvl w:val="1"/>
          <w:numId w:val="40"/>
        </w:numPr>
        <w:tabs>
          <w:tab w:pos="1479" w:val="left" w:leader="none"/>
        </w:tabs>
        <w:spacing w:line="240" w:lineRule="auto" w:before="40" w:after="0"/>
        <w:ind w:left="1479" w:right="0" w:hanging="359"/>
        <w:jc w:val="left"/>
        <w:rPr>
          <w:sz w:val="24"/>
        </w:rPr>
      </w:pPr>
      <w:r>
        <w:rPr>
          <w:sz w:val="24"/>
        </w:rPr>
        <w:t>Once</w:t>
      </w:r>
      <w:r>
        <w:rPr>
          <w:spacing w:val="56"/>
          <w:sz w:val="24"/>
        </w:rPr>
        <w:t> </w:t>
      </w:r>
      <w:r>
        <w:rPr>
          <w:sz w:val="24"/>
        </w:rPr>
        <w:t>[</w:t>
      </w:r>
      <w:r>
        <w:rPr>
          <w:spacing w:val="30"/>
          <w:sz w:val="24"/>
        </w:rPr>
        <w:t>  </w:t>
      </w:r>
      <w:r>
        <w:rPr>
          <w:spacing w:val="-10"/>
          <w:sz w:val="24"/>
        </w:rPr>
        <w:t>]</w:t>
      </w:r>
    </w:p>
    <w:p>
      <w:pPr>
        <w:pStyle w:val="ListParagraph"/>
        <w:numPr>
          <w:ilvl w:val="1"/>
          <w:numId w:val="40"/>
        </w:numPr>
        <w:tabs>
          <w:tab w:pos="1480" w:val="left" w:leader="none"/>
          <w:tab w:pos="2459" w:val="left" w:leader="none"/>
        </w:tabs>
        <w:spacing w:line="240" w:lineRule="auto" w:before="41" w:after="0"/>
        <w:ind w:left="1480" w:right="0" w:hanging="360"/>
        <w:jc w:val="left"/>
        <w:rPr>
          <w:sz w:val="24"/>
        </w:rPr>
      </w:pPr>
      <w:r>
        <w:rPr>
          <w:sz w:val="24"/>
        </w:rPr>
        <w:t>Twice</w:t>
      </w:r>
      <w:r>
        <w:rPr>
          <w:spacing w:val="-3"/>
          <w:sz w:val="24"/>
        </w:rPr>
        <w:t> </w:t>
      </w:r>
      <w:r>
        <w:rPr>
          <w:spacing w:val="-10"/>
          <w:sz w:val="24"/>
        </w:rPr>
        <w:t>[</w:t>
      </w:r>
      <w:r>
        <w:rPr>
          <w:sz w:val="24"/>
        </w:rPr>
        <w:tab/>
      </w:r>
      <w:r>
        <w:rPr>
          <w:spacing w:val="-10"/>
          <w:sz w:val="24"/>
        </w:rPr>
        <w:t>]</w:t>
      </w:r>
    </w:p>
    <w:p>
      <w:pPr>
        <w:pStyle w:val="ListParagraph"/>
        <w:numPr>
          <w:ilvl w:val="1"/>
          <w:numId w:val="40"/>
        </w:numPr>
        <w:tabs>
          <w:tab w:pos="1479" w:val="left" w:leader="none"/>
          <w:tab w:pos="2998" w:val="left" w:leader="none"/>
        </w:tabs>
        <w:spacing w:line="240" w:lineRule="auto" w:before="41" w:after="0"/>
        <w:ind w:left="1479" w:right="0" w:hanging="359"/>
        <w:jc w:val="left"/>
        <w:rPr>
          <w:sz w:val="24"/>
        </w:rPr>
      </w:pPr>
      <w:r>
        <w:rPr>
          <w:sz w:val="24"/>
        </w:rPr>
        <w:t>Three</w:t>
      </w:r>
      <w:r>
        <w:rPr>
          <w:spacing w:val="-4"/>
          <w:sz w:val="24"/>
        </w:rPr>
        <w:t> </w:t>
      </w:r>
      <w:r>
        <w:rPr>
          <w:sz w:val="24"/>
        </w:rPr>
        <w:t>times</w:t>
      </w:r>
      <w:r>
        <w:rPr>
          <w:spacing w:val="-1"/>
          <w:sz w:val="24"/>
        </w:rPr>
        <w:t> </w:t>
      </w:r>
      <w:r>
        <w:rPr>
          <w:spacing w:val="-10"/>
          <w:sz w:val="24"/>
        </w:rPr>
        <w:t>[</w:t>
      </w:r>
      <w:r>
        <w:rPr>
          <w:sz w:val="24"/>
        </w:rPr>
        <w:tab/>
      </w:r>
      <w:r>
        <w:rPr>
          <w:spacing w:val="-10"/>
          <w:sz w:val="24"/>
        </w:rPr>
        <w:t>]</w:t>
      </w:r>
    </w:p>
    <w:p>
      <w:pPr>
        <w:spacing w:after="0" w:line="240" w:lineRule="auto"/>
        <w:jc w:val="left"/>
        <w:rPr>
          <w:sz w:val="24"/>
        </w:rPr>
        <w:sectPr>
          <w:pgSz w:w="12240" w:h="15840"/>
          <w:pgMar w:header="0" w:footer="1012" w:top="1360" w:bottom="1200" w:left="1040" w:right="860"/>
        </w:sectPr>
      </w:pPr>
    </w:p>
    <w:p>
      <w:pPr>
        <w:pStyle w:val="ListParagraph"/>
        <w:numPr>
          <w:ilvl w:val="1"/>
          <w:numId w:val="40"/>
        </w:numPr>
        <w:tabs>
          <w:tab w:pos="1480" w:val="left" w:leader="none"/>
          <w:tab w:pos="4032" w:val="left" w:leader="none"/>
        </w:tabs>
        <w:spacing w:line="240" w:lineRule="auto" w:before="74" w:after="0"/>
        <w:ind w:left="1480" w:right="0" w:hanging="360"/>
        <w:jc w:val="left"/>
        <w:rPr>
          <w:sz w:val="24"/>
        </w:rPr>
      </w:pPr>
      <w:r>
        <w:rPr>
          <w:sz w:val="24"/>
        </w:rPr>
        <w:t>More</w:t>
      </w:r>
      <w:r>
        <w:rPr>
          <w:spacing w:val="-4"/>
          <w:sz w:val="24"/>
        </w:rPr>
        <w:t> </w:t>
      </w:r>
      <w:r>
        <w:rPr>
          <w:sz w:val="24"/>
        </w:rPr>
        <w:t>than three</w:t>
      </w:r>
      <w:r>
        <w:rPr>
          <w:spacing w:val="-1"/>
          <w:sz w:val="24"/>
        </w:rPr>
        <w:t> </w:t>
      </w:r>
      <w:r>
        <w:rPr>
          <w:sz w:val="24"/>
        </w:rPr>
        <w:t>times </w:t>
      </w:r>
      <w:r>
        <w:rPr>
          <w:spacing w:val="-10"/>
          <w:sz w:val="24"/>
        </w:rPr>
        <w:t>[</w:t>
      </w:r>
      <w:r>
        <w:rPr>
          <w:sz w:val="24"/>
        </w:rPr>
        <w:tab/>
      </w:r>
      <w:r>
        <w:rPr>
          <w:spacing w:val="-10"/>
          <w:sz w:val="24"/>
        </w:rPr>
        <w:t>]</w:t>
      </w:r>
    </w:p>
    <w:p>
      <w:pPr>
        <w:pStyle w:val="ListParagraph"/>
        <w:numPr>
          <w:ilvl w:val="1"/>
          <w:numId w:val="40"/>
        </w:numPr>
        <w:tabs>
          <w:tab w:pos="1479" w:val="left" w:leader="none"/>
          <w:tab w:pos="3672" w:val="left" w:leader="none"/>
          <w:tab w:pos="4053" w:val="left" w:leader="none"/>
        </w:tabs>
        <w:spacing w:line="240" w:lineRule="auto" w:before="41" w:after="0"/>
        <w:ind w:left="1479" w:right="0" w:hanging="359"/>
        <w:jc w:val="left"/>
        <w:rPr>
          <w:sz w:val="24"/>
        </w:rPr>
      </w:pPr>
      <w:r>
        <w:rPr>
          <w:sz w:val="24"/>
        </w:rPr>
        <w:t>Not </w:t>
      </w:r>
      <w:r>
        <w:rPr>
          <w:spacing w:val="-2"/>
          <w:sz w:val="24"/>
        </w:rPr>
        <w:t>Applicable</w:t>
      </w:r>
      <w:r>
        <w:rPr>
          <w:sz w:val="24"/>
        </w:rPr>
        <w:tab/>
      </w:r>
      <w:r>
        <w:rPr>
          <w:spacing w:val="-10"/>
          <w:sz w:val="24"/>
        </w:rPr>
        <w:t>[</w:t>
      </w:r>
      <w:r>
        <w:rPr>
          <w:sz w:val="24"/>
        </w:rPr>
        <w:tab/>
      </w:r>
      <w:r>
        <w:rPr>
          <w:spacing w:val="-10"/>
          <w:sz w:val="24"/>
        </w:rPr>
        <w:t>]</w:t>
      </w:r>
    </w:p>
    <w:p>
      <w:pPr>
        <w:pStyle w:val="BodyText"/>
        <w:spacing w:before="84"/>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Where</w:t>
      </w:r>
      <w:r>
        <w:rPr>
          <w:spacing w:val="-3"/>
          <w:sz w:val="24"/>
        </w:rPr>
        <w:t> </w:t>
      </w:r>
      <w:r>
        <w:rPr>
          <w:sz w:val="24"/>
        </w:rPr>
        <w:t>did the</w:t>
      </w:r>
      <w:r>
        <w:rPr>
          <w:spacing w:val="-2"/>
          <w:sz w:val="24"/>
        </w:rPr>
        <w:t> </w:t>
      </w:r>
      <w:r>
        <w:rPr>
          <w:sz w:val="24"/>
        </w:rPr>
        <w:t>degradation</w:t>
      </w:r>
      <w:r>
        <w:rPr>
          <w:spacing w:val="2"/>
          <w:sz w:val="24"/>
        </w:rPr>
        <w:t> </w:t>
      </w:r>
      <w:r>
        <w:rPr>
          <w:sz w:val="24"/>
        </w:rPr>
        <w:t>or</w:t>
      </w:r>
      <w:r>
        <w:rPr>
          <w:spacing w:val="-2"/>
          <w:sz w:val="24"/>
        </w:rPr>
        <w:t> </w:t>
      </w:r>
      <w:r>
        <w:rPr>
          <w:sz w:val="24"/>
        </w:rPr>
        <w:t>impact </w:t>
      </w:r>
      <w:r>
        <w:rPr>
          <w:spacing w:val="-2"/>
          <w:sz w:val="24"/>
        </w:rPr>
        <w:t>affect?</w:t>
      </w:r>
    </w:p>
    <w:p>
      <w:pPr>
        <w:pStyle w:val="ListParagraph"/>
        <w:numPr>
          <w:ilvl w:val="1"/>
          <w:numId w:val="40"/>
        </w:numPr>
        <w:tabs>
          <w:tab w:pos="1479" w:val="left" w:leader="none"/>
          <w:tab w:pos="3080" w:val="left" w:leader="none"/>
        </w:tabs>
        <w:spacing w:line="240" w:lineRule="auto" w:before="41" w:after="0"/>
        <w:ind w:left="1479" w:right="0" w:hanging="359"/>
        <w:jc w:val="left"/>
        <w:rPr>
          <w:sz w:val="24"/>
        </w:rPr>
      </w:pPr>
      <w:r>
        <w:rPr>
          <w:sz w:val="24"/>
        </w:rPr>
        <w:t>Your</w:t>
      </w:r>
      <w:r>
        <w:rPr>
          <w:spacing w:val="-3"/>
          <w:sz w:val="24"/>
        </w:rPr>
        <w:t> </w:t>
      </w:r>
      <w:r>
        <w:rPr>
          <w:sz w:val="24"/>
        </w:rPr>
        <w:t>house?</w:t>
      </w:r>
      <w:r>
        <w:rPr>
          <w:spacing w:val="3"/>
          <w:sz w:val="24"/>
        </w:rPr>
        <w:t> </w:t>
      </w:r>
      <w:r>
        <w:rPr>
          <w:spacing w:val="-10"/>
          <w:sz w:val="24"/>
        </w:rPr>
        <w:t>[</w:t>
      </w:r>
      <w:r>
        <w:rPr>
          <w:sz w:val="24"/>
        </w:rPr>
        <w:tab/>
      </w:r>
      <w:r>
        <w:rPr>
          <w:spacing w:val="-10"/>
          <w:sz w:val="24"/>
        </w:rPr>
        <w:t>]</w:t>
      </w:r>
    </w:p>
    <w:p>
      <w:pPr>
        <w:pStyle w:val="ListParagraph"/>
        <w:numPr>
          <w:ilvl w:val="1"/>
          <w:numId w:val="40"/>
        </w:numPr>
        <w:tabs>
          <w:tab w:pos="1480" w:val="left" w:leader="none"/>
          <w:tab w:pos="3092" w:val="left" w:leader="none"/>
        </w:tabs>
        <w:spacing w:line="240" w:lineRule="auto" w:before="41" w:after="0"/>
        <w:ind w:left="1480" w:right="0" w:hanging="360"/>
        <w:jc w:val="left"/>
        <w:rPr>
          <w:sz w:val="24"/>
        </w:rPr>
      </w:pPr>
      <w:r>
        <w:rPr>
          <w:sz w:val="24"/>
        </w:rPr>
        <w:t>Your</w:t>
      </w:r>
      <w:r>
        <w:rPr>
          <w:spacing w:val="-5"/>
          <w:sz w:val="24"/>
        </w:rPr>
        <w:t> </w:t>
      </w:r>
      <w:r>
        <w:rPr>
          <w:sz w:val="24"/>
        </w:rPr>
        <w:t>river?</w:t>
      </w:r>
      <w:r>
        <w:rPr>
          <w:spacing w:val="61"/>
          <w:sz w:val="24"/>
        </w:rPr>
        <w:t> </w:t>
      </w:r>
      <w:r>
        <w:rPr>
          <w:spacing w:val="-10"/>
          <w:sz w:val="24"/>
        </w:rPr>
        <w:t>[</w:t>
      </w:r>
      <w:r>
        <w:rPr>
          <w:sz w:val="24"/>
        </w:rPr>
        <w:tab/>
      </w:r>
      <w:r>
        <w:rPr>
          <w:spacing w:val="-10"/>
          <w:sz w:val="24"/>
        </w:rPr>
        <w:t>]</w:t>
      </w:r>
    </w:p>
    <w:p>
      <w:pPr>
        <w:pStyle w:val="ListParagraph"/>
        <w:numPr>
          <w:ilvl w:val="1"/>
          <w:numId w:val="40"/>
        </w:numPr>
        <w:tabs>
          <w:tab w:pos="1479" w:val="left" w:leader="none"/>
          <w:tab w:pos="3447" w:val="left" w:leader="none"/>
        </w:tabs>
        <w:spacing w:line="240" w:lineRule="auto" w:before="41" w:after="0"/>
        <w:ind w:left="1479" w:right="0" w:hanging="359"/>
        <w:jc w:val="left"/>
        <w:rPr>
          <w:sz w:val="24"/>
        </w:rPr>
      </w:pPr>
      <w:r>
        <w:rPr>
          <w:sz w:val="24"/>
        </w:rPr>
        <w:t>Your</w:t>
      </w:r>
      <w:r>
        <w:rPr>
          <w:spacing w:val="-3"/>
          <w:sz w:val="24"/>
        </w:rPr>
        <w:t> </w:t>
      </w:r>
      <w:r>
        <w:rPr>
          <w:sz w:val="24"/>
        </w:rPr>
        <w:t>farmland?</w:t>
      </w:r>
      <w:r>
        <w:rPr>
          <w:spacing w:val="61"/>
          <w:sz w:val="24"/>
        </w:rPr>
        <w:t> </w:t>
      </w:r>
      <w:r>
        <w:rPr>
          <w:spacing w:val="-10"/>
          <w:sz w:val="24"/>
        </w:rPr>
        <w:t>[</w:t>
      </w:r>
      <w:r>
        <w:rPr>
          <w:sz w:val="24"/>
        </w:rPr>
        <w:tab/>
      </w:r>
      <w:r>
        <w:rPr>
          <w:spacing w:val="-10"/>
          <w:sz w:val="24"/>
        </w:rPr>
        <w:t>]</w:t>
      </w:r>
    </w:p>
    <w:p>
      <w:pPr>
        <w:pStyle w:val="ListParagraph"/>
        <w:numPr>
          <w:ilvl w:val="1"/>
          <w:numId w:val="40"/>
        </w:numPr>
        <w:tabs>
          <w:tab w:pos="1480" w:val="left" w:leader="none"/>
          <w:tab w:pos="3207" w:val="left" w:leader="none"/>
        </w:tabs>
        <w:spacing w:line="240" w:lineRule="auto" w:before="43" w:after="0"/>
        <w:ind w:left="1480" w:right="0" w:hanging="360"/>
        <w:jc w:val="left"/>
        <w:rPr>
          <w:sz w:val="24"/>
        </w:rPr>
      </w:pPr>
      <w:r>
        <w:rPr>
          <w:sz w:val="24"/>
        </w:rPr>
        <w:t>Your</w:t>
      </w:r>
      <w:r>
        <w:rPr>
          <w:spacing w:val="-3"/>
          <w:sz w:val="24"/>
        </w:rPr>
        <w:t> </w:t>
      </w:r>
      <w:r>
        <w:rPr>
          <w:sz w:val="24"/>
        </w:rPr>
        <w:t>school?</w:t>
      </w:r>
      <w:r>
        <w:rPr>
          <w:spacing w:val="61"/>
          <w:sz w:val="24"/>
        </w:rPr>
        <w:t> </w:t>
      </w:r>
      <w:r>
        <w:rPr>
          <w:spacing w:val="-10"/>
          <w:sz w:val="24"/>
        </w:rPr>
        <w:t>[</w:t>
      </w:r>
      <w:r>
        <w:rPr>
          <w:sz w:val="24"/>
        </w:rPr>
        <w:tab/>
      </w:r>
      <w:r>
        <w:rPr>
          <w:spacing w:val="-10"/>
          <w:sz w:val="24"/>
        </w:rPr>
        <w:t>]</w:t>
      </w:r>
    </w:p>
    <w:p>
      <w:pPr>
        <w:pStyle w:val="BodyText"/>
        <w:spacing w:before="81"/>
      </w:pPr>
    </w:p>
    <w:p>
      <w:pPr>
        <w:pStyle w:val="ListParagraph"/>
        <w:numPr>
          <w:ilvl w:val="0"/>
          <w:numId w:val="40"/>
        </w:numPr>
        <w:tabs>
          <w:tab w:pos="1180" w:val="left" w:leader="none"/>
        </w:tabs>
        <w:spacing w:line="240" w:lineRule="auto" w:before="1" w:after="0"/>
        <w:ind w:left="1180" w:right="0" w:hanging="420"/>
        <w:jc w:val="left"/>
        <w:rPr>
          <w:b/>
          <w:sz w:val="24"/>
        </w:rPr>
      </w:pPr>
      <w:r>
        <w:rPr>
          <w:sz w:val="24"/>
        </w:rPr>
        <w:t>What</w:t>
      </w:r>
      <w:r>
        <w:rPr>
          <w:spacing w:val="-2"/>
          <w:sz w:val="24"/>
        </w:rPr>
        <w:t> </w:t>
      </w:r>
      <w:r>
        <w:rPr>
          <w:sz w:val="24"/>
        </w:rPr>
        <w:t>happened</w:t>
      </w:r>
      <w:r>
        <w:rPr>
          <w:spacing w:val="-1"/>
          <w:sz w:val="24"/>
        </w:rPr>
        <w:t> </w:t>
      </w:r>
      <w:r>
        <w:rPr>
          <w:sz w:val="24"/>
        </w:rPr>
        <w:t>to</w:t>
      </w:r>
      <w:r>
        <w:rPr>
          <w:spacing w:val="-1"/>
          <w:sz w:val="24"/>
        </w:rPr>
        <w:t> </w:t>
      </w:r>
      <w:r>
        <w:rPr>
          <w:sz w:val="24"/>
        </w:rPr>
        <w:t>the</w:t>
      </w:r>
      <w:r>
        <w:rPr>
          <w:spacing w:val="-2"/>
          <w:sz w:val="24"/>
        </w:rPr>
        <w:t> </w:t>
      </w:r>
      <w:r>
        <w:rPr>
          <w:sz w:val="24"/>
        </w:rPr>
        <w:t>affected </w:t>
      </w:r>
      <w:r>
        <w:rPr>
          <w:spacing w:val="-2"/>
          <w:sz w:val="24"/>
        </w:rPr>
        <w:t>areas?</w:t>
      </w:r>
    </w:p>
    <w:p>
      <w:pPr>
        <w:pStyle w:val="ListParagraph"/>
        <w:numPr>
          <w:ilvl w:val="1"/>
          <w:numId w:val="40"/>
        </w:numPr>
        <w:tabs>
          <w:tab w:pos="1479" w:val="left" w:leader="none"/>
        </w:tabs>
        <w:spacing w:line="240" w:lineRule="auto" w:before="40" w:after="0"/>
        <w:ind w:left="1479" w:right="0" w:hanging="359"/>
        <w:jc w:val="left"/>
        <w:rPr>
          <w:sz w:val="24"/>
        </w:rPr>
      </w:pPr>
      <w:r>
        <w:rPr>
          <w:sz w:val="24"/>
        </w:rPr>
        <w:t>It</w:t>
      </w:r>
      <w:r>
        <w:rPr>
          <w:spacing w:val="-1"/>
          <w:sz w:val="24"/>
        </w:rPr>
        <w:t> </w:t>
      </w:r>
      <w:r>
        <w:rPr>
          <w:sz w:val="24"/>
        </w:rPr>
        <w:t>was</w:t>
      </w:r>
      <w:r>
        <w:rPr>
          <w:spacing w:val="-1"/>
          <w:sz w:val="24"/>
        </w:rPr>
        <w:t> </w:t>
      </w:r>
      <w:r>
        <w:rPr>
          <w:sz w:val="24"/>
        </w:rPr>
        <w:t>made</w:t>
      </w:r>
      <w:r>
        <w:rPr>
          <w:spacing w:val="-1"/>
          <w:sz w:val="24"/>
        </w:rPr>
        <w:t> </w:t>
      </w:r>
      <w:r>
        <w:rPr>
          <w:sz w:val="24"/>
        </w:rPr>
        <w:t>good</w:t>
      </w:r>
      <w:r>
        <w:rPr>
          <w:spacing w:val="-1"/>
          <w:sz w:val="24"/>
        </w:rPr>
        <w:t> </w:t>
      </w:r>
      <w:r>
        <w:rPr>
          <w:sz w:val="24"/>
        </w:rPr>
        <w:t>[</w:t>
      </w:r>
      <w:r>
        <w:rPr>
          <w:spacing w:val="29"/>
          <w:sz w:val="24"/>
        </w:rPr>
        <w:t>  </w:t>
      </w:r>
      <w:r>
        <w:rPr>
          <w:spacing w:val="-10"/>
          <w:sz w:val="24"/>
        </w:rPr>
        <w:t>]</w:t>
      </w:r>
    </w:p>
    <w:p>
      <w:pPr>
        <w:pStyle w:val="ListParagraph"/>
        <w:numPr>
          <w:ilvl w:val="1"/>
          <w:numId w:val="40"/>
        </w:numPr>
        <w:tabs>
          <w:tab w:pos="1480" w:val="left" w:leader="none"/>
          <w:tab w:pos="3924" w:val="left" w:leader="none"/>
        </w:tabs>
        <w:spacing w:line="240" w:lineRule="auto" w:before="44" w:after="0"/>
        <w:ind w:left="1480" w:right="0" w:hanging="360"/>
        <w:jc w:val="left"/>
        <w:rPr>
          <w:sz w:val="24"/>
        </w:rPr>
      </w:pPr>
      <w:r>
        <w:rPr>
          <w:sz w:val="24"/>
        </w:rPr>
        <w:t>It</w:t>
      </w:r>
      <w:r>
        <w:rPr>
          <w:spacing w:val="-4"/>
          <w:sz w:val="24"/>
        </w:rPr>
        <w:t> </w:t>
      </w:r>
      <w:r>
        <w:rPr>
          <w:sz w:val="24"/>
        </w:rPr>
        <w:t>was</w:t>
      </w:r>
      <w:r>
        <w:rPr>
          <w:spacing w:val="-1"/>
          <w:sz w:val="24"/>
        </w:rPr>
        <w:t> </w:t>
      </w:r>
      <w:r>
        <w:rPr>
          <w:sz w:val="24"/>
        </w:rPr>
        <w:t>not</w:t>
      </w:r>
      <w:r>
        <w:rPr>
          <w:spacing w:val="-1"/>
          <w:sz w:val="24"/>
        </w:rPr>
        <w:t> </w:t>
      </w:r>
      <w:r>
        <w:rPr>
          <w:sz w:val="24"/>
        </w:rPr>
        <w:t>made</w:t>
      </w:r>
      <w:r>
        <w:rPr>
          <w:spacing w:val="-1"/>
          <w:sz w:val="24"/>
        </w:rPr>
        <w:t> </w:t>
      </w:r>
      <w:r>
        <w:rPr>
          <w:sz w:val="24"/>
        </w:rPr>
        <w:t>good</w:t>
      </w:r>
      <w:r>
        <w:rPr>
          <w:spacing w:val="-1"/>
          <w:sz w:val="24"/>
        </w:rPr>
        <w:t> </w:t>
      </w:r>
      <w:r>
        <w:rPr>
          <w:spacing w:val="-10"/>
          <w:sz w:val="24"/>
        </w:rPr>
        <w:t>[</w:t>
      </w:r>
      <w:r>
        <w:rPr>
          <w:sz w:val="24"/>
        </w:rPr>
        <w:tab/>
      </w:r>
      <w:r>
        <w:rPr>
          <w:spacing w:val="-10"/>
          <w:sz w:val="24"/>
        </w:rPr>
        <w:t>]</w:t>
      </w:r>
    </w:p>
    <w:p>
      <w:pPr>
        <w:pStyle w:val="BodyText"/>
        <w:spacing w:before="82"/>
      </w:pPr>
    </w:p>
    <w:p>
      <w:pPr>
        <w:pStyle w:val="ListParagraph"/>
        <w:numPr>
          <w:ilvl w:val="0"/>
          <w:numId w:val="40"/>
        </w:numPr>
        <w:tabs>
          <w:tab w:pos="1120" w:val="left" w:leader="none"/>
        </w:tabs>
        <w:spacing w:line="276" w:lineRule="auto" w:before="0" w:after="0"/>
        <w:ind w:left="1120" w:right="575" w:hanging="360"/>
        <w:jc w:val="left"/>
        <w:rPr>
          <w:b/>
          <w:sz w:val="24"/>
        </w:rPr>
      </w:pPr>
      <w:r>
        <w:rPr>
          <w:sz w:val="24"/>
        </w:rPr>
        <w:t>If</w:t>
      </w:r>
      <w:r>
        <w:rPr>
          <w:spacing w:val="38"/>
          <w:sz w:val="24"/>
        </w:rPr>
        <w:t> </w:t>
      </w:r>
      <w:r>
        <w:rPr>
          <w:sz w:val="24"/>
        </w:rPr>
        <w:t>your</w:t>
      </w:r>
      <w:r>
        <w:rPr>
          <w:spacing w:val="31"/>
          <w:sz w:val="24"/>
        </w:rPr>
        <w:t> </w:t>
      </w:r>
      <w:r>
        <w:rPr>
          <w:sz w:val="24"/>
        </w:rPr>
        <w:t>answer</w:t>
      </w:r>
      <w:r>
        <w:rPr>
          <w:spacing w:val="31"/>
          <w:sz w:val="24"/>
        </w:rPr>
        <w:t> </w:t>
      </w:r>
      <w:r>
        <w:rPr>
          <w:sz w:val="24"/>
        </w:rPr>
        <w:t>in</w:t>
      </w:r>
      <w:r>
        <w:rPr>
          <w:spacing w:val="34"/>
          <w:sz w:val="24"/>
        </w:rPr>
        <w:t> </w:t>
      </w:r>
      <w:r>
        <w:rPr>
          <w:sz w:val="24"/>
        </w:rPr>
        <w:t>the</w:t>
      </w:r>
      <w:r>
        <w:rPr>
          <w:spacing w:val="31"/>
          <w:sz w:val="24"/>
        </w:rPr>
        <w:t> </w:t>
      </w:r>
      <w:r>
        <w:rPr>
          <w:sz w:val="24"/>
        </w:rPr>
        <w:t>precedingquestion</w:t>
      </w:r>
      <w:r>
        <w:rPr>
          <w:spacing w:val="32"/>
          <w:sz w:val="24"/>
        </w:rPr>
        <w:t> </w:t>
      </w:r>
      <w:r>
        <w:rPr>
          <w:sz w:val="24"/>
        </w:rPr>
        <w:t>is</w:t>
      </w:r>
      <w:r>
        <w:rPr>
          <w:spacing w:val="33"/>
          <w:sz w:val="24"/>
        </w:rPr>
        <w:t> </w:t>
      </w:r>
      <w:r>
        <w:rPr>
          <w:sz w:val="24"/>
        </w:rPr>
        <w:t>that</w:t>
      </w:r>
      <w:r>
        <w:rPr>
          <w:spacing w:val="31"/>
          <w:sz w:val="24"/>
        </w:rPr>
        <w:t> </w:t>
      </w:r>
      <w:r>
        <w:rPr>
          <w:sz w:val="24"/>
        </w:rPr>
        <w:t>the</w:t>
      </w:r>
      <w:r>
        <w:rPr>
          <w:spacing w:val="31"/>
          <w:sz w:val="24"/>
        </w:rPr>
        <w:t> </w:t>
      </w:r>
      <w:r>
        <w:rPr>
          <w:sz w:val="24"/>
        </w:rPr>
        <w:t>environment</w:t>
      </w:r>
      <w:r>
        <w:rPr>
          <w:spacing w:val="32"/>
          <w:sz w:val="24"/>
        </w:rPr>
        <w:t> </w:t>
      </w:r>
      <w:r>
        <w:rPr>
          <w:sz w:val="24"/>
        </w:rPr>
        <w:t>was</w:t>
      </w:r>
      <w:r>
        <w:rPr>
          <w:spacing w:val="32"/>
          <w:sz w:val="24"/>
        </w:rPr>
        <w:t> </w:t>
      </w:r>
      <w:r>
        <w:rPr>
          <w:sz w:val="24"/>
        </w:rPr>
        <w:t>made</w:t>
      </w:r>
      <w:r>
        <w:rPr>
          <w:spacing w:val="30"/>
          <w:sz w:val="24"/>
        </w:rPr>
        <w:t> </w:t>
      </w:r>
      <w:r>
        <w:rPr>
          <w:sz w:val="24"/>
        </w:rPr>
        <w:t>good,</w:t>
      </w:r>
      <w:r>
        <w:rPr>
          <w:spacing w:val="37"/>
          <w:sz w:val="24"/>
        </w:rPr>
        <w:t> </w:t>
      </w:r>
      <w:r>
        <w:rPr>
          <w:sz w:val="24"/>
        </w:rPr>
        <w:t>who made good the environment?</w:t>
      </w:r>
    </w:p>
    <w:p>
      <w:pPr>
        <w:pStyle w:val="ListParagraph"/>
        <w:numPr>
          <w:ilvl w:val="1"/>
          <w:numId w:val="40"/>
        </w:numPr>
        <w:tabs>
          <w:tab w:pos="1479" w:val="left" w:leader="none"/>
        </w:tabs>
        <w:spacing w:line="240" w:lineRule="auto" w:before="1" w:after="0"/>
        <w:ind w:left="1479" w:right="0" w:hanging="359"/>
        <w:jc w:val="left"/>
        <w:rPr>
          <w:sz w:val="24"/>
        </w:rPr>
      </w:pPr>
      <w:r>
        <w:rPr>
          <w:sz w:val="24"/>
        </w:rPr>
        <w:t>Community,</w:t>
      </w:r>
      <w:r>
        <w:rPr>
          <w:spacing w:val="-2"/>
          <w:sz w:val="24"/>
        </w:rPr>
        <w:t> </w:t>
      </w:r>
      <w:r>
        <w:rPr>
          <w:sz w:val="24"/>
        </w:rPr>
        <w:t>village,</w:t>
      </w:r>
      <w:r>
        <w:rPr>
          <w:spacing w:val="-1"/>
          <w:sz w:val="24"/>
        </w:rPr>
        <w:t> </w:t>
      </w:r>
      <w:r>
        <w:rPr>
          <w:sz w:val="24"/>
        </w:rPr>
        <w:t>or</w:t>
      </w:r>
      <w:r>
        <w:rPr>
          <w:spacing w:val="2"/>
          <w:sz w:val="24"/>
        </w:rPr>
        <w:t> </w:t>
      </w:r>
      <w:r>
        <w:rPr>
          <w:sz w:val="24"/>
        </w:rPr>
        <w:t>Individuals</w:t>
      </w:r>
      <w:r>
        <w:rPr>
          <w:spacing w:val="-1"/>
          <w:sz w:val="24"/>
        </w:rPr>
        <w:t> </w:t>
      </w:r>
      <w:r>
        <w:rPr>
          <w:sz w:val="24"/>
        </w:rPr>
        <w:t>[</w:t>
      </w:r>
      <w:r>
        <w:rPr>
          <w:spacing w:val="28"/>
          <w:sz w:val="24"/>
        </w:rPr>
        <w:t>  </w:t>
      </w:r>
      <w:r>
        <w:rPr>
          <w:spacing w:val="-10"/>
          <w:sz w:val="24"/>
        </w:rPr>
        <w:t>]</w:t>
      </w:r>
    </w:p>
    <w:p>
      <w:pPr>
        <w:pStyle w:val="ListParagraph"/>
        <w:numPr>
          <w:ilvl w:val="1"/>
          <w:numId w:val="40"/>
        </w:numPr>
        <w:tabs>
          <w:tab w:pos="1480" w:val="left" w:leader="none"/>
        </w:tabs>
        <w:spacing w:line="240" w:lineRule="auto" w:before="41" w:after="0"/>
        <w:ind w:left="1480" w:right="0" w:hanging="360"/>
        <w:jc w:val="left"/>
        <w:rPr>
          <w:sz w:val="24"/>
        </w:rPr>
      </w:pPr>
      <w:r>
        <w:rPr>
          <w:sz w:val="24"/>
        </w:rPr>
        <w:t>Government Agency</w:t>
      </w:r>
      <w:r>
        <w:rPr>
          <w:spacing w:val="-5"/>
          <w:sz w:val="24"/>
        </w:rPr>
        <w:t> </w:t>
      </w:r>
      <w:r>
        <w:rPr>
          <w:sz w:val="24"/>
        </w:rPr>
        <w:t>[</w:t>
      </w:r>
      <w:r>
        <w:rPr>
          <w:spacing w:val="30"/>
          <w:sz w:val="24"/>
        </w:rPr>
        <w:t>  </w:t>
      </w:r>
      <w:r>
        <w:rPr>
          <w:spacing w:val="-10"/>
          <w:sz w:val="24"/>
        </w:rPr>
        <w:t>]</w:t>
      </w:r>
    </w:p>
    <w:p>
      <w:pPr>
        <w:pStyle w:val="ListParagraph"/>
        <w:numPr>
          <w:ilvl w:val="1"/>
          <w:numId w:val="40"/>
        </w:numPr>
        <w:tabs>
          <w:tab w:pos="1479" w:val="left" w:leader="none"/>
          <w:tab w:pos="3557" w:val="left" w:leader="none"/>
        </w:tabs>
        <w:spacing w:line="240" w:lineRule="auto" w:before="41" w:after="0"/>
        <w:ind w:left="1479" w:right="0" w:hanging="359"/>
        <w:jc w:val="left"/>
        <w:rPr>
          <w:sz w:val="24"/>
        </w:rPr>
      </w:pPr>
      <w:r>
        <w:rPr>
          <w:sz w:val="24"/>
        </w:rPr>
        <w:t>Mining</w:t>
      </w:r>
      <w:r>
        <w:rPr>
          <w:spacing w:val="-3"/>
          <w:sz w:val="24"/>
        </w:rPr>
        <w:t> </w:t>
      </w:r>
      <w:r>
        <w:rPr>
          <w:sz w:val="24"/>
        </w:rPr>
        <w:t>Company</w:t>
      </w:r>
      <w:r>
        <w:rPr>
          <w:spacing w:val="-4"/>
          <w:sz w:val="24"/>
        </w:rPr>
        <w:t> </w:t>
      </w:r>
      <w:r>
        <w:rPr>
          <w:spacing w:val="-10"/>
          <w:sz w:val="24"/>
        </w:rPr>
        <w:t>[</w:t>
      </w:r>
      <w:r>
        <w:rPr>
          <w:sz w:val="24"/>
        </w:rPr>
        <w:tab/>
      </w:r>
      <w:r>
        <w:rPr>
          <w:spacing w:val="-10"/>
          <w:sz w:val="24"/>
        </w:rPr>
        <w:t>]</w:t>
      </w:r>
    </w:p>
    <w:p>
      <w:pPr>
        <w:pStyle w:val="ListParagraph"/>
        <w:numPr>
          <w:ilvl w:val="1"/>
          <w:numId w:val="40"/>
        </w:numPr>
        <w:tabs>
          <w:tab w:pos="1480" w:val="left" w:leader="none"/>
        </w:tabs>
        <w:spacing w:line="240" w:lineRule="auto" w:before="41" w:after="0"/>
        <w:ind w:left="1480" w:right="0" w:hanging="360"/>
        <w:jc w:val="left"/>
        <w:rPr>
          <w:sz w:val="24"/>
        </w:rPr>
      </w:pPr>
      <w:r>
        <w:rPr>
          <w:sz w:val="24"/>
        </w:rPr>
        <w:t>None</w:t>
      </w:r>
      <w:r>
        <w:rPr>
          <w:spacing w:val="-3"/>
          <w:sz w:val="24"/>
        </w:rPr>
        <w:t> </w:t>
      </w:r>
      <w:r>
        <w:rPr>
          <w:sz w:val="24"/>
        </w:rPr>
        <w:t>Governmental Organization</w:t>
      </w:r>
      <w:r>
        <w:rPr>
          <w:spacing w:val="29"/>
          <w:sz w:val="24"/>
        </w:rPr>
        <w:t>  </w:t>
      </w:r>
      <w:r>
        <w:rPr>
          <w:sz w:val="24"/>
        </w:rPr>
        <w:t>(NGO)</w:t>
      </w:r>
      <w:r>
        <w:rPr>
          <w:spacing w:val="57"/>
          <w:sz w:val="24"/>
        </w:rPr>
        <w:t> </w:t>
      </w:r>
      <w:r>
        <w:rPr>
          <w:sz w:val="24"/>
        </w:rPr>
        <w:t>[</w:t>
      </w:r>
      <w:r>
        <w:rPr>
          <w:spacing w:val="30"/>
          <w:sz w:val="24"/>
        </w:rPr>
        <w:t>  </w:t>
      </w:r>
      <w:r>
        <w:rPr>
          <w:spacing w:val="-10"/>
          <w:sz w:val="24"/>
        </w:rPr>
        <w:t>]</w:t>
      </w:r>
    </w:p>
    <w:p>
      <w:pPr>
        <w:pStyle w:val="ListParagraph"/>
        <w:numPr>
          <w:ilvl w:val="1"/>
          <w:numId w:val="40"/>
        </w:numPr>
        <w:tabs>
          <w:tab w:pos="1479" w:val="left" w:leader="none"/>
          <w:tab w:pos="3371" w:val="left" w:leader="none"/>
        </w:tabs>
        <w:spacing w:line="240" w:lineRule="auto" w:before="43" w:after="0"/>
        <w:ind w:left="1479" w:right="0" w:hanging="359"/>
        <w:jc w:val="left"/>
        <w:rPr>
          <w:sz w:val="24"/>
        </w:rPr>
      </w:pPr>
      <w:r>
        <w:rPr>
          <w:sz w:val="24"/>
        </w:rPr>
        <w:t>Not </w:t>
      </w:r>
      <w:r>
        <w:rPr>
          <w:spacing w:val="-2"/>
          <w:sz w:val="24"/>
        </w:rPr>
        <w:t>Applicable</w:t>
      </w:r>
      <w:r>
        <w:rPr>
          <w:sz w:val="24"/>
        </w:rPr>
        <w:tab/>
        <w:t>[</w:t>
      </w:r>
      <w:r>
        <w:rPr>
          <w:spacing w:val="30"/>
          <w:sz w:val="24"/>
        </w:rPr>
        <w:t>  </w:t>
      </w:r>
      <w:r>
        <w:rPr>
          <w:spacing w:val="-10"/>
          <w:sz w:val="24"/>
        </w:rPr>
        <w:t>]</w:t>
      </w:r>
    </w:p>
    <w:p>
      <w:pPr>
        <w:pStyle w:val="BodyText"/>
        <w:spacing w:before="81"/>
      </w:pPr>
    </w:p>
    <w:p>
      <w:pPr>
        <w:pStyle w:val="ListParagraph"/>
        <w:numPr>
          <w:ilvl w:val="0"/>
          <w:numId w:val="40"/>
        </w:numPr>
        <w:tabs>
          <w:tab w:pos="1119" w:val="left" w:leader="none"/>
        </w:tabs>
        <w:spacing w:line="240" w:lineRule="auto" w:before="1" w:after="0"/>
        <w:ind w:left="1119" w:right="0" w:hanging="359"/>
        <w:jc w:val="left"/>
        <w:rPr>
          <w:b/>
          <w:sz w:val="24"/>
        </w:rPr>
      </w:pPr>
      <w:r>
        <w:rPr>
          <w:sz w:val="24"/>
        </w:rPr>
        <w:t>How</w:t>
      </w:r>
      <w:r>
        <w:rPr>
          <w:spacing w:val="-1"/>
          <w:sz w:val="24"/>
        </w:rPr>
        <w:t> </w:t>
      </w:r>
      <w:r>
        <w:rPr>
          <w:sz w:val="24"/>
        </w:rPr>
        <w:t>long</w:t>
      </w:r>
      <w:r>
        <w:rPr>
          <w:spacing w:val="-3"/>
          <w:sz w:val="24"/>
        </w:rPr>
        <w:t> </w:t>
      </w:r>
      <w:r>
        <w:rPr>
          <w:sz w:val="24"/>
        </w:rPr>
        <w:t>did</w:t>
      </w:r>
      <w:r>
        <w:rPr>
          <w:spacing w:val="-1"/>
          <w:sz w:val="24"/>
        </w:rPr>
        <w:t> </w:t>
      </w:r>
      <w:r>
        <w:rPr>
          <w:sz w:val="24"/>
        </w:rPr>
        <w:t>it take</w:t>
      </w:r>
      <w:r>
        <w:rPr>
          <w:spacing w:val="-3"/>
          <w:sz w:val="24"/>
        </w:rPr>
        <w:t> </w:t>
      </w:r>
      <w:r>
        <w:rPr>
          <w:sz w:val="24"/>
        </w:rPr>
        <w:t>to</w:t>
      </w:r>
      <w:r>
        <w:rPr>
          <w:spacing w:val="2"/>
          <w:sz w:val="24"/>
        </w:rPr>
        <w:t> </w:t>
      </w:r>
      <w:r>
        <w:rPr>
          <w:sz w:val="24"/>
        </w:rPr>
        <w:t>make</w:t>
      </w:r>
      <w:r>
        <w:rPr>
          <w:spacing w:val="-2"/>
          <w:sz w:val="24"/>
        </w:rPr>
        <w:t> </w:t>
      </w:r>
      <w:r>
        <w:rPr>
          <w:sz w:val="24"/>
        </w:rPr>
        <w:t>the environment</w:t>
      </w:r>
      <w:r>
        <w:rPr>
          <w:spacing w:val="2"/>
          <w:sz w:val="24"/>
        </w:rPr>
        <w:t> </w:t>
      </w:r>
      <w:r>
        <w:rPr>
          <w:spacing w:val="-4"/>
          <w:sz w:val="24"/>
        </w:rPr>
        <w:t>good?</w:t>
      </w:r>
    </w:p>
    <w:p>
      <w:pPr>
        <w:pStyle w:val="BodyText"/>
        <w:spacing w:before="81"/>
      </w:pPr>
    </w:p>
    <w:p>
      <w:pPr>
        <w:pStyle w:val="ListParagraph"/>
        <w:numPr>
          <w:ilvl w:val="1"/>
          <w:numId w:val="40"/>
        </w:numPr>
        <w:tabs>
          <w:tab w:pos="1479" w:val="left" w:leader="none"/>
        </w:tabs>
        <w:spacing w:line="240" w:lineRule="auto" w:before="1" w:after="0"/>
        <w:ind w:left="1479" w:right="0" w:hanging="359"/>
        <w:jc w:val="left"/>
        <w:rPr>
          <w:sz w:val="24"/>
        </w:rPr>
      </w:pPr>
      <w:r>
        <w:rPr>
          <w:sz w:val="24"/>
        </w:rPr>
        <w:t>Immediately</w:t>
      </w:r>
      <w:r>
        <w:rPr>
          <w:spacing w:val="-5"/>
          <w:sz w:val="24"/>
        </w:rPr>
        <w:t> </w:t>
      </w:r>
      <w:r>
        <w:rPr>
          <w:sz w:val="24"/>
        </w:rPr>
        <w:t>when</w:t>
      </w:r>
      <w:r>
        <w:rPr>
          <w:spacing w:val="-1"/>
          <w:sz w:val="24"/>
        </w:rPr>
        <w:t> </w:t>
      </w:r>
      <w:r>
        <w:rPr>
          <w:sz w:val="24"/>
        </w:rPr>
        <w:t>the</w:t>
      </w:r>
      <w:r>
        <w:rPr>
          <w:spacing w:val="-1"/>
          <w:sz w:val="24"/>
        </w:rPr>
        <w:t> </w:t>
      </w:r>
      <w:r>
        <w:rPr>
          <w:sz w:val="24"/>
        </w:rPr>
        <w:t>degradation</w:t>
      </w:r>
      <w:r>
        <w:rPr>
          <w:spacing w:val="-2"/>
          <w:sz w:val="24"/>
        </w:rPr>
        <w:t> </w:t>
      </w:r>
      <w:r>
        <w:rPr>
          <w:sz w:val="24"/>
        </w:rPr>
        <w:t>occurred</w:t>
      </w:r>
      <w:r>
        <w:rPr>
          <w:spacing w:val="-1"/>
          <w:sz w:val="24"/>
        </w:rPr>
        <w:t> </w:t>
      </w:r>
      <w:r>
        <w:rPr>
          <w:sz w:val="24"/>
        </w:rPr>
        <w:t>[</w:t>
      </w:r>
      <w:r>
        <w:rPr>
          <w:spacing w:val="59"/>
          <w:sz w:val="24"/>
        </w:rPr>
        <w:t> </w:t>
      </w:r>
      <w:r>
        <w:rPr>
          <w:spacing w:val="-10"/>
          <w:sz w:val="24"/>
        </w:rPr>
        <w:t>]</w:t>
      </w:r>
    </w:p>
    <w:p>
      <w:pPr>
        <w:pStyle w:val="ListParagraph"/>
        <w:numPr>
          <w:ilvl w:val="1"/>
          <w:numId w:val="40"/>
        </w:numPr>
        <w:tabs>
          <w:tab w:pos="1480" w:val="left" w:leader="none"/>
        </w:tabs>
        <w:spacing w:line="240" w:lineRule="auto" w:before="43" w:after="0"/>
        <w:ind w:left="1480" w:right="0" w:hanging="360"/>
        <w:jc w:val="left"/>
        <w:rPr>
          <w:sz w:val="24"/>
        </w:rPr>
      </w:pPr>
      <w:r>
        <w:rPr>
          <w:sz w:val="24"/>
        </w:rPr>
        <w:t>One</w:t>
      </w:r>
      <w:r>
        <w:rPr>
          <w:spacing w:val="-2"/>
          <w:sz w:val="24"/>
        </w:rPr>
        <w:t> </w:t>
      </w:r>
      <w:r>
        <w:rPr>
          <w:sz w:val="24"/>
        </w:rPr>
        <w:t>week [</w:t>
      </w:r>
      <w:r>
        <w:rPr>
          <w:spacing w:val="30"/>
          <w:sz w:val="24"/>
        </w:rPr>
        <w:t>  </w:t>
      </w:r>
      <w:r>
        <w:rPr>
          <w:spacing w:val="-10"/>
          <w:sz w:val="24"/>
        </w:rPr>
        <w:t>]</w:t>
      </w:r>
    </w:p>
    <w:p>
      <w:pPr>
        <w:pStyle w:val="ListParagraph"/>
        <w:numPr>
          <w:ilvl w:val="1"/>
          <w:numId w:val="40"/>
        </w:numPr>
        <w:tabs>
          <w:tab w:pos="1479" w:val="left" w:leader="none"/>
        </w:tabs>
        <w:spacing w:line="240" w:lineRule="auto" w:before="41" w:after="0"/>
        <w:ind w:left="1479" w:right="0" w:hanging="359"/>
        <w:jc w:val="left"/>
        <w:rPr>
          <w:sz w:val="24"/>
        </w:rPr>
      </w:pPr>
      <w:r>
        <w:rPr>
          <w:sz w:val="24"/>
        </w:rPr>
        <w:t>One</w:t>
      </w:r>
      <w:r>
        <w:rPr>
          <w:spacing w:val="-2"/>
          <w:sz w:val="24"/>
        </w:rPr>
        <w:t> </w:t>
      </w:r>
      <w:r>
        <w:rPr>
          <w:sz w:val="24"/>
        </w:rPr>
        <w:t>month [</w:t>
      </w:r>
      <w:r>
        <w:rPr>
          <w:spacing w:val="30"/>
          <w:sz w:val="24"/>
        </w:rPr>
        <w:t>  </w:t>
      </w:r>
      <w:r>
        <w:rPr>
          <w:spacing w:val="-10"/>
          <w:sz w:val="24"/>
        </w:rPr>
        <w:t>]</w:t>
      </w:r>
    </w:p>
    <w:p>
      <w:pPr>
        <w:pStyle w:val="ListParagraph"/>
        <w:numPr>
          <w:ilvl w:val="1"/>
          <w:numId w:val="40"/>
        </w:numPr>
        <w:tabs>
          <w:tab w:pos="1480" w:val="left" w:leader="none"/>
          <w:tab w:pos="2612" w:val="left" w:leader="none"/>
          <w:tab w:pos="2934" w:val="left" w:leader="none"/>
        </w:tabs>
        <w:spacing w:line="240" w:lineRule="auto" w:before="40" w:after="0"/>
        <w:ind w:left="1480" w:right="0" w:hanging="360"/>
        <w:jc w:val="left"/>
        <w:rPr>
          <w:sz w:val="24"/>
        </w:rPr>
      </w:pPr>
      <w:r>
        <w:rPr>
          <w:sz w:val="24"/>
        </w:rPr>
        <w:t>Not</w:t>
      </w:r>
      <w:r>
        <w:rPr>
          <w:spacing w:val="-1"/>
          <w:sz w:val="24"/>
        </w:rPr>
        <w:t> </w:t>
      </w:r>
      <w:r>
        <w:rPr>
          <w:sz w:val="24"/>
        </w:rPr>
        <w:t>at </w:t>
      </w:r>
      <w:r>
        <w:rPr>
          <w:spacing w:val="-5"/>
          <w:sz w:val="24"/>
        </w:rPr>
        <w:t>all</w:t>
      </w:r>
      <w:r>
        <w:rPr>
          <w:sz w:val="24"/>
        </w:rPr>
        <w:tab/>
      </w:r>
      <w:r>
        <w:rPr>
          <w:spacing w:val="-10"/>
          <w:sz w:val="24"/>
        </w:rPr>
        <w:t>[</w:t>
      </w:r>
      <w:r>
        <w:rPr>
          <w:sz w:val="24"/>
        </w:rPr>
        <w:tab/>
      </w:r>
      <w:r>
        <w:rPr>
          <w:spacing w:val="-10"/>
          <w:sz w:val="24"/>
        </w:rPr>
        <w:t>]</w:t>
      </w:r>
    </w:p>
    <w:p>
      <w:pPr>
        <w:pStyle w:val="BodyText"/>
        <w:spacing w:before="84"/>
      </w:pPr>
    </w:p>
    <w:p>
      <w:pPr>
        <w:pStyle w:val="ListParagraph"/>
        <w:numPr>
          <w:ilvl w:val="0"/>
          <w:numId w:val="40"/>
        </w:numPr>
        <w:tabs>
          <w:tab w:pos="1120" w:val="left" w:leader="none"/>
          <w:tab w:pos="1239" w:val="left" w:leader="none"/>
        </w:tabs>
        <w:spacing w:line="276" w:lineRule="auto" w:before="1" w:after="0"/>
        <w:ind w:left="1120" w:right="584" w:hanging="360"/>
        <w:jc w:val="left"/>
        <w:rPr>
          <w:sz w:val="24"/>
        </w:rPr>
      </w:pPr>
      <w:r>
        <w:rPr>
          <w:sz w:val="24"/>
        </w:rPr>
        <w:tab/>
        <w:t>As</w:t>
      </w:r>
      <w:r>
        <w:rPr>
          <w:spacing w:val="-2"/>
          <w:sz w:val="24"/>
        </w:rPr>
        <w:t> </w:t>
      </w:r>
      <w:r>
        <w:rPr>
          <w:sz w:val="24"/>
        </w:rPr>
        <w:t>a</w:t>
      </w:r>
      <w:r>
        <w:rPr>
          <w:spacing w:val="-2"/>
          <w:sz w:val="24"/>
        </w:rPr>
        <w:t> </w:t>
      </w:r>
      <w:r>
        <w:rPr>
          <w:sz w:val="24"/>
        </w:rPr>
        <w:t>result of this</w:t>
      </w:r>
      <w:r>
        <w:rPr>
          <w:spacing w:val="-1"/>
          <w:sz w:val="24"/>
        </w:rPr>
        <w:t> </w:t>
      </w:r>
      <w:r>
        <w:rPr>
          <w:sz w:val="24"/>
        </w:rPr>
        <w:t>degradation</w:t>
      </w:r>
      <w:r>
        <w:rPr>
          <w:spacing w:val="-1"/>
          <w:sz w:val="24"/>
        </w:rPr>
        <w:t> </w:t>
      </w:r>
      <w:r>
        <w:rPr>
          <w:sz w:val="24"/>
        </w:rPr>
        <w:t>what</w:t>
      </w:r>
      <w:r>
        <w:rPr>
          <w:spacing w:val="-1"/>
          <w:sz w:val="24"/>
        </w:rPr>
        <w:t> </w:t>
      </w:r>
      <w:r>
        <w:rPr>
          <w:sz w:val="24"/>
        </w:rPr>
        <w:t>happened</w:t>
      </w:r>
      <w:r>
        <w:rPr>
          <w:spacing w:val="-1"/>
          <w:sz w:val="24"/>
        </w:rPr>
        <w:t> </w:t>
      </w:r>
      <w:r>
        <w:rPr>
          <w:sz w:val="24"/>
        </w:rPr>
        <w:t>to fishes,</w:t>
      </w:r>
      <w:r>
        <w:rPr>
          <w:spacing w:val="-1"/>
          <w:sz w:val="24"/>
        </w:rPr>
        <w:t> </w:t>
      </w:r>
      <w:r>
        <w:rPr>
          <w:sz w:val="24"/>
        </w:rPr>
        <w:t>reptiles,</w:t>
      </w:r>
      <w:r>
        <w:rPr>
          <w:spacing w:val="-2"/>
          <w:sz w:val="24"/>
        </w:rPr>
        <w:t> </w:t>
      </w:r>
      <w:r>
        <w:rPr>
          <w:sz w:val="24"/>
        </w:rPr>
        <w:t>crops,</w:t>
      </w:r>
      <w:r>
        <w:rPr>
          <w:spacing w:val="-2"/>
          <w:sz w:val="24"/>
        </w:rPr>
        <w:t> </w:t>
      </w:r>
      <w:r>
        <w:rPr>
          <w:sz w:val="24"/>
        </w:rPr>
        <w:t>Animals,</w:t>
      </w:r>
      <w:r>
        <w:rPr>
          <w:spacing w:val="-1"/>
          <w:sz w:val="24"/>
        </w:rPr>
        <w:t> </w:t>
      </w:r>
      <w:r>
        <w:rPr>
          <w:sz w:val="24"/>
        </w:rPr>
        <w:t>Human beings, pets, Drinking water etc.?</w:t>
      </w:r>
    </w:p>
    <w:p>
      <w:pPr>
        <w:pStyle w:val="BodyText"/>
        <w:spacing w:before="39"/>
      </w:pPr>
    </w:p>
    <w:p>
      <w:pPr>
        <w:pStyle w:val="ListParagraph"/>
        <w:numPr>
          <w:ilvl w:val="1"/>
          <w:numId w:val="40"/>
        </w:numPr>
        <w:tabs>
          <w:tab w:pos="1479" w:val="left" w:leader="none"/>
          <w:tab w:pos="2970" w:val="left" w:leader="none"/>
          <w:tab w:pos="3291" w:val="left" w:leader="none"/>
        </w:tabs>
        <w:spacing w:line="240" w:lineRule="auto" w:before="0" w:after="0"/>
        <w:ind w:left="1479" w:right="0" w:hanging="359"/>
        <w:jc w:val="left"/>
        <w:rPr>
          <w:sz w:val="24"/>
        </w:rPr>
      </w:pPr>
      <w:r>
        <w:rPr>
          <w:sz w:val="24"/>
        </w:rPr>
        <w:t>Not</w:t>
      </w:r>
      <w:r>
        <w:rPr>
          <w:spacing w:val="-2"/>
          <w:sz w:val="24"/>
        </w:rPr>
        <w:t> affected</w:t>
      </w:r>
      <w:r>
        <w:rPr>
          <w:sz w:val="24"/>
        </w:rPr>
        <w:tab/>
      </w:r>
      <w:r>
        <w:rPr>
          <w:spacing w:val="-10"/>
          <w:sz w:val="24"/>
        </w:rPr>
        <w:t>[</w:t>
      </w:r>
      <w:r>
        <w:rPr>
          <w:sz w:val="24"/>
        </w:rPr>
        <w:tab/>
      </w:r>
      <w:r>
        <w:rPr>
          <w:spacing w:val="-10"/>
          <w:sz w:val="24"/>
        </w:rPr>
        <w:t>]</w:t>
      </w:r>
    </w:p>
    <w:p>
      <w:pPr>
        <w:pStyle w:val="ListParagraph"/>
        <w:numPr>
          <w:ilvl w:val="1"/>
          <w:numId w:val="40"/>
        </w:numPr>
        <w:tabs>
          <w:tab w:pos="1480" w:val="left" w:leader="none"/>
          <w:tab w:pos="2978" w:val="left" w:leader="none"/>
          <w:tab w:pos="3298" w:val="left" w:leader="none"/>
        </w:tabs>
        <w:spacing w:line="240" w:lineRule="auto" w:before="44" w:after="0"/>
        <w:ind w:left="1480" w:right="0" w:hanging="360"/>
        <w:jc w:val="left"/>
        <w:rPr>
          <w:sz w:val="24"/>
        </w:rPr>
      </w:pPr>
      <w:r>
        <w:rPr>
          <w:spacing w:val="-2"/>
          <w:sz w:val="24"/>
        </w:rPr>
        <w:t>Affected</w:t>
      </w:r>
      <w:r>
        <w:rPr>
          <w:sz w:val="24"/>
        </w:rPr>
        <w:tab/>
      </w:r>
      <w:r>
        <w:rPr>
          <w:spacing w:val="-10"/>
          <w:sz w:val="24"/>
        </w:rPr>
        <w:t>[</w:t>
      </w:r>
      <w:r>
        <w:rPr>
          <w:sz w:val="24"/>
        </w:rPr>
        <w:tab/>
      </w:r>
      <w:r>
        <w:rPr>
          <w:spacing w:val="-10"/>
          <w:sz w:val="24"/>
        </w:rPr>
        <w:t>]</w:t>
      </w:r>
    </w:p>
    <w:p>
      <w:pPr>
        <w:pStyle w:val="BodyText"/>
        <w:spacing w:before="81"/>
      </w:pPr>
    </w:p>
    <w:p>
      <w:pPr>
        <w:pStyle w:val="ListParagraph"/>
        <w:numPr>
          <w:ilvl w:val="0"/>
          <w:numId w:val="40"/>
        </w:numPr>
        <w:tabs>
          <w:tab w:pos="1119" w:val="left" w:leader="none"/>
        </w:tabs>
        <w:spacing w:line="240" w:lineRule="auto" w:before="1" w:after="0"/>
        <w:ind w:left="1119" w:right="0" w:hanging="359"/>
        <w:jc w:val="left"/>
        <w:rPr>
          <w:b/>
          <w:sz w:val="24"/>
        </w:rPr>
      </w:pPr>
      <w:r>
        <w:rPr>
          <w:sz w:val="24"/>
        </w:rPr>
        <w:t>After</w:t>
      </w:r>
      <w:r>
        <w:rPr>
          <w:spacing w:val="-1"/>
          <w:sz w:val="24"/>
        </w:rPr>
        <w:t> </w:t>
      </w:r>
      <w:r>
        <w:rPr>
          <w:sz w:val="24"/>
        </w:rPr>
        <w:t>the</w:t>
      </w:r>
      <w:r>
        <w:rPr>
          <w:spacing w:val="-1"/>
          <w:sz w:val="24"/>
        </w:rPr>
        <w:t> </w:t>
      </w:r>
      <w:r>
        <w:rPr>
          <w:sz w:val="24"/>
        </w:rPr>
        <w:t>environment</w:t>
      </w:r>
      <w:r>
        <w:rPr>
          <w:spacing w:val="-1"/>
          <w:sz w:val="24"/>
        </w:rPr>
        <w:t> </w:t>
      </w:r>
      <w:r>
        <w:rPr>
          <w:sz w:val="24"/>
        </w:rPr>
        <w:t>was</w:t>
      </w:r>
      <w:r>
        <w:rPr>
          <w:spacing w:val="-1"/>
          <w:sz w:val="24"/>
        </w:rPr>
        <w:t> </w:t>
      </w:r>
      <w:r>
        <w:rPr>
          <w:sz w:val="24"/>
        </w:rPr>
        <w:t>made</w:t>
      </w:r>
      <w:r>
        <w:rPr>
          <w:spacing w:val="-1"/>
          <w:sz w:val="24"/>
        </w:rPr>
        <w:t> </w:t>
      </w:r>
      <w:r>
        <w:rPr>
          <w:sz w:val="24"/>
        </w:rPr>
        <w:t>good,</w:t>
      </w:r>
      <w:r>
        <w:rPr>
          <w:spacing w:val="-1"/>
          <w:sz w:val="24"/>
        </w:rPr>
        <w:t> </w:t>
      </w:r>
      <w:r>
        <w:rPr>
          <w:sz w:val="24"/>
        </w:rPr>
        <w:t>did</w:t>
      </w:r>
      <w:r>
        <w:rPr>
          <w:spacing w:val="-1"/>
          <w:sz w:val="24"/>
        </w:rPr>
        <w:t> </w:t>
      </w:r>
      <w:r>
        <w:rPr>
          <w:sz w:val="24"/>
        </w:rPr>
        <w:t>the</w:t>
      </w:r>
      <w:r>
        <w:rPr>
          <w:spacing w:val="-2"/>
          <w:sz w:val="24"/>
        </w:rPr>
        <w:t> </w:t>
      </w:r>
      <w:r>
        <w:rPr>
          <w:sz w:val="24"/>
        </w:rPr>
        <w:t>farmers</w:t>
      </w:r>
      <w:r>
        <w:rPr>
          <w:spacing w:val="-1"/>
          <w:sz w:val="24"/>
        </w:rPr>
        <w:t> </w:t>
      </w:r>
      <w:r>
        <w:rPr>
          <w:sz w:val="24"/>
        </w:rPr>
        <w:t>returned</w:t>
      </w:r>
      <w:r>
        <w:rPr>
          <w:spacing w:val="-1"/>
          <w:sz w:val="24"/>
        </w:rPr>
        <w:t> </w:t>
      </w:r>
      <w:r>
        <w:rPr>
          <w:sz w:val="24"/>
        </w:rPr>
        <w:t>to</w:t>
      </w:r>
      <w:r>
        <w:rPr>
          <w:spacing w:val="-1"/>
          <w:sz w:val="24"/>
        </w:rPr>
        <w:t> </w:t>
      </w:r>
      <w:r>
        <w:rPr>
          <w:sz w:val="24"/>
        </w:rPr>
        <w:t>their </w:t>
      </w:r>
      <w:r>
        <w:rPr>
          <w:spacing w:val="-2"/>
          <w:sz w:val="24"/>
        </w:rPr>
        <w:t>farm?</w:t>
      </w:r>
    </w:p>
    <w:p>
      <w:pPr>
        <w:pStyle w:val="ListParagraph"/>
        <w:numPr>
          <w:ilvl w:val="1"/>
          <w:numId w:val="40"/>
        </w:numPr>
        <w:tabs>
          <w:tab w:pos="1479" w:val="left" w:leader="none"/>
        </w:tabs>
        <w:spacing w:line="240" w:lineRule="auto" w:before="40" w:after="0"/>
        <w:ind w:left="1479" w:right="0" w:hanging="359"/>
        <w:jc w:val="left"/>
        <w:rPr>
          <w:sz w:val="24"/>
        </w:rPr>
      </w:pPr>
      <w:r>
        <w:rPr>
          <w:sz w:val="24"/>
        </w:rPr>
        <w:t>Yes they</w:t>
      </w:r>
      <w:r>
        <w:rPr>
          <w:spacing w:val="-5"/>
          <w:sz w:val="24"/>
        </w:rPr>
        <w:t> </w:t>
      </w:r>
      <w:r>
        <w:rPr>
          <w:sz w:val="24"/>
        </w:rPr>
        <w:t>did</w:t>
      </w:r>
      <w:r>
        <w:rPr>
          <w:spacing w:val="1"/>
          <w:sz w:val="24"/>
        </w:rPr>
        <w:t> </w:t>
      </w:r>
      <w:r>
        <w:rPr>
          <w:sz w:val="24"/>
        </w:rPr>
        <w:t>[</w:t>
      </w:r>
      <w:r>
        <w:rPr>
          <w:spacing w:val="62"/>
          <w:sz w:val="24"/>
        </w:rPr>
        <w:t> </w:t>
      </w:r>
      <w:r>
        <w:rPr>
          <w:spacing w:val="-10"/>
          <w:sz w:val="24"/>
        </w:rPr>
        <w:t>]</w:t>
      </w:r>
    </w:p>
    <w:p>
      <w:pPr>
        <w:pStyle w:val="ListParagraph"/>
        <w:numPr>
          <w:ilvl w:val="1"/>
          <w:numId w:val="40"/>
        </w:numPr>
        <w:tabs>
          <w:tab w:pos="1480" w:val="left" w:leader="none"/>
        </w:tabs>
        <w:spacing w:line="240" w:lineRule="auto" w:before="44" w:after="0"/>
        <w:ind w:left="1480" w:right="0" w:hanging="360"/>
        <w:jc w:val="left"/>
        <w:rPr>
          <w:sz w:val="24"/>
        </w:rPr>
      </w:pPr>
      <w:r>
        <w:rPr>
          <w:sz w:val="24"/>
        </w:rPr>
        <w:t>No they</w:t>
      </w:r>
      <w:r>
        <w:rPr>
          <w:spacing w:val="-5"/>
          <w:sz w:val="24"/>
        </w:rPr>
        <w:t> </w:t>
      </w:r>
      <w:r>
        <w:rPr>
          <w:sz w:val="24"/>
        </w:rPr>
        <w:t>did not</w:t>
      </w:r>
      <w:r>
        <w:rPr>
          <w:spacing w:val="60"/>
          <w:sz w:val="24"/>
        </w:rPr>
        <w:t> </w:t>
      </w:r>
      <w:r>
        <w:rPr>
          <w:sz w:val="24"/>
        </w:rPr>
        <w:t>[</w:t>
      </w:r>
      <w:r>
        <w:rPr>
          <w:spacing w:val="31"/>
          <w:sz w:val="24"/>
        </w:rPr>
        <w:t>  </w:t>
      </w:r>
      <w:r>
        <w:rPr>
          <w:spacing w:val="-10"/>
          <w:sz w:val="24"/>
        </w:rPr>
        <w:t>]</w:t>
      </w:r>
    </w:p>
    <w:p>
      <w:pPr>
        <w:pStyle w:val="BodyText"/>
        <w:spacing w:before="81"/>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What</w:t>
      </w:r>
      <w:r>
        <w:rPr>
          <w:spacing w:val="-1"/>
          <w:sz w:val="24"/>
        </w:rPr>
        <w:t> </w:t>
      </w:r>
      <w:r>
        <w:rPr>
          <w:sz w:val="24"/>
        </w:rPr>
        <w:t>is the productive</w:t>
      </w:r>
      <w:r>
        <w:rPr>
          <w:spacing w:val="-1"/>
          <w:sz w:val="24"/>
        </w:rPr>
        <w:t> </w:t>
      </w:r>
      <w:r>
        <w:rPr>
          <w:sz w:val="24"/>
        </w:rPr>
        <w:t>capacity</w:t>
      </w:r>
      <w:r>
        <w:rPr>
          <w:spacing w:val="-5"/>
          <w:sz w:val="24"/>
        </w:rPr>
        <w:t> </w:t>
      </w:r>
      <w:r>
        <w:rPr>
          <w:sz w:val="24"/>
        </w:rPr>
        <w:t>of the</w:t>
      </w:r>
      <w:r>
        <w:rPr>
          <w:spacing w:val="-3"/>
          <w:sz w:val="24"/>
        </w:rPr>
        <w:t> </w:t>
      </w:r>
      <w:r>
        <w:rPr>
          <w:sz w:val="24"/>
        </w:rPr>
        <w:t>farm after the</w:t>
      </w:r>
      <w:r>
        <w:rPr>
          <w:spacing w:val="-1"/>
          <w:sz w:val="24"/>
        </w:rPr>
        <w:t> </w:t>
      </w:r>
      <w:r>
        <w:rPr>
          <w:sz w:val="24"/>
        </w:rPr>
        <w:t>area</w:t>
      </w:r>
      <w:r>
        <w:rPr>
          <w:spacing w:val="-1"/>
          <w:sz w:val="24"/>
        </w:rPr>
        <w:t> </w:t>
      </w:r>
      <w:r>
        <w:rPr>
          <w:sz w:val="24"/>
        </w:rPr>
        <w:t>was made</w:t>
      </w:r>
      <w:r>
        <w:rPr>
          <w:spacing w:val="1"/>
          <w:sz w:val="24"/>
        </w:rPr>
        <w:t> </w:t>
      </w:r>
      <w:r>
        <w:rPr>
          <w:spacing w:val="-2"/>
          <w:sz w:val="24"/>
        </w:rPr>
        <w:t>good?</w:t>
      </w:r>
    </w:p>
    <w:p>
      <w:pPr>
        <w:pStyle w:val="ListParagraph"/>
        <w:numPr>
          <w:ilvl w:val="1"/>
          <w:numId w:val="40"/>
        </w:numPr>
        <w:tabs>
          <w:tab w:pos="1479" w:val="left" w:leader="none"/>
        </w:tabs>
        <w:spacing w:line="240" w:lineRule="auto" w:before="41" w:after="0"/>
        <w:ind w:left="1479" w:right="0" w:hanging="359"/>
        <w:jc w:val="left"/>
        <w:rPr>
          <w:sz w:val="24"/>
        </w:rPr>
      </w:pPr>
      <w:r>
        <w:rPr>
          <w:sz w:val="24"/>
        </w:rPr>
        <w:t>Very</w:t>
      </w:r>
      <w:r>
        <w:rPr>
          <w:spacing w:val="-5"/>
          <w:sz w:val="24"/>
        </w:rPr>
        <w:t> </w:t>
      </w:r>
      <w:r>
        <w:rPr>
          <w:sz w:val="24"/>
        </w:rPr>
        <w:t>low [</w:t>
      </w:r>
      <w:r>
        <w:rPr>
          <w:spacing w:val="31"/>
          <w:sz w:val="24"/>
        </w:rPr>
        <w:t>  </w:t>
      </w:r>
      <w:r>
        <w:rPr>
          <w:spacing w:val="-10"/>
          <w:sz w:val="24"/>
        </w:rPr>
        <w:t>]</w:t>
      </w:r>
    </w:p>
    <w:p>
      <w:pPr>
        <w:spacing w:after="0" w:line="240" w:lineRule="auto"/>
        <w:jc w:val="left"/>
        <w:rPr>
          <w:sz w:val="24"/>
        </w:rPr>
        <w:sectPr>
          <w:pgSz w:w="12240" w:h="15840"/>
          <w:pgMar w:header="0" w:footer="1012" w:top="1360" w:bottom="1200" w:left="1040" w:right="860"/>
        </w:sectPr>
      </w:pPr>
    </w:p>
    <w:p>
      <w:pPr>
        <w:pStyle w:val="ListParagraph"/>
        <w:numPr>
          <w:ilvl w:val="1"/>
          <w:numId w:val="40"/>
        </w:numPr>
        <w:tabs>
          <w:tab w:pos="1480" w:val="left" w:leader="none"/>
        </w:tabs>
        <w:spacing w:line="240" w:lineRule="auto" w:before="74" w:after="0"/>
        <w:ind w:left="1480" w:right="0" w:hanging="360"/>
        <w:jc w:val="left"/>
        <w:rPr>
          <w:sz w:val="24"/>
        </w:rPr>
      </w:pPr>
      <w:r>
        <w:rPr>
          <w:sz w:val="24"/>
        </w:rPr>
        <w:t>Average</w:t>
      </w:r>
      <w:r>
        <w:rPr>
          <w:spacing w:val="-2"/>
          <w:sz w:val="24"/>
        </w:rPr>
        <w:t> </w:t>
      </w:r>
      <w:r>
        <w:rPr>
          <w:sz w:val="24"/>
        </w:rPr>
        <w:t>[</w:t>
      </w:r>
      <w:r>
        <w:rPr>
          <w:spacing w:val="30"/>
          <w:sz w:val="24"/>
        </w:rPr>
        <w:t>  </w:t>
      </w:r>
      <w:r>
        <w:rPr>
          <w:spacing w:val="-10"/>
          <w:sz w:val="24"/>
        </w:rPr>
        <w:t>]</w:t>
      </w:r>
    </w:p>
    <w:p>
      <w:pPr>
        <w:pStyle w:val="ListParagraph"/>
        <w:numPr>
          <w:ilvl w:val="1"/>
          <w:numId w:val="40"/>
        </w:numPr>
        <w:tabs>
          <w:tab w:pos="1479" w:val="left" w:leader="none"/>
          <w:tab w:pos="2938" w:val="left" w:leader="none"/>
        </w:tabs>
        <w:spacing w:line="240" w:lineRule="auto" w:before="41" w:after="0"/>
        <w:ind w:left="1479" w:right="0" w:hanging="359"/>
        <w:jc w:val="left"/>
        <w:rPr>
          <w:sz w:val="24"/>
        </w:rPr>
      </w:pPr>
      <w:r>
        <w:rPr>
          <w:sz w:val="24"/>
        </w:rPr>
        <w:t>Very</w:t>
      </w:r>
      <w:r>
        <w:rPr>
          <w:spacing w:val="-5"/>
          <w:sz w:val="24"/>
        </w:rPr>
        <w:t> </w:t>
      </w:r>
      <w:r>
        <w:rPr>
          <w:sz w:val="24"/>
        </w:rPr>
        <w:t>High </w:t>
      </w:r>
      <w:r>
        <w:rPr>
          <w:spacing w:val="-10"/>
          <w:sz w:val="24"/>
        </w:rPr>
        <w:t>[</w:t>
      </w:r>
      <w:r>
        <w:rPr>
          <w:sz w:val="24"/>
        </w:rPr>
        <w:tab/>
      </w:r>
      <w:r>
        <w:rPr>
          <w:spacing w:val="-10"/>
          <w:sz w:val="24"/>
        </w:rPr>
        <w:t>]</w:t>
      </w:r>
    </w:p>
    <w:p>
      <w:pPr>
        <w:pStyle w:val="BodyText"/>
        <w:spacing w:before="84"/>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What</w:t>
      </w:r>
      <w:r>
        <w:rPr>
          <w:spacing w:val="-1"/>
          <w:sz w:val="24"/>
        </w:rPr>
        <w:t> </w:t>
      </w:r>
      <w:r>
        <w:rPr>
          <w:sz w:val="24"/>
        </w:rPr>
        <w:t>was the</w:t>
      </w:r>
      <w:r>
        <w:rPr>
          <w:spacing w:val="-1"/>
          <w:sz w:val="24"/>
        </w:rPr>
        <w:t> </w:t>
      </w:r>
      <w:r>
        <w:rPr>
          <w:sz w:val="24"/>
        </w:rPr>
        <w:t>cause</w:t>
      </w:r>
      <w:r>
        <w:rPr>
          <w:spacing w:val="-1"/>
          <w:sz w:val="24"/>
        </w:rPr>
        <w:t> </w:t>
      </w:r>
      <w:r>
        <w:rPr>
          <w:sz w:val="24"/>
        </w:rPr>
        <w:t>of the</w:t>
      </w:r>
      <w:r>
        <w:rPr>
          <w:spacing w:val="-2"/>
          <w:sz w:val="24"/>
        </w:rPr>
        <w:t> degradation?</w:t>
      </w:r>
    </w:p>
    <w:p>
      <w:pPr>
        <w:pStyle w:val="ListParagraph"/>
        <w:numPr>
          <w:ilvl w:val="1"/>
          <w:numId w:val="40"/>
        </w:numPr>
        <w:tabs>
          <w:tab w:pos="1119" w:val="left" w:leader="none"/>
        </w:tabs>
        <w:spacing w:line="240" w:lineRule="auto" w:before="41" w:after="0"/>
        <w:ind w:left="1119" w:right="0" w:hanging="359"/>
        <w:jc w:val="left"/>
        <w:rPr>
          <w:sz w:val="24"/>
        </w:rPr>
      </w:pPr>
      <w:r>
        <w:rPr>
          <w:sz w:val="24"/>
        </w:rPr>
        <w:t>From</w:t>
      </w:r>
      <w:r>
        <w:rPr>
          <w:spacing w:val="-1"/>
          <w:sz w:val="24"/>
        </w:rPr>
        <w:t> </w:t>
      </w:r>
      <w:r>
        <w:rPr>
          <w:sz w:val="24"/>
        </w:rPr>
        <w:t>mining</w:t>
      </w:r>
      <w:r>
        <w:rPr>
          <w:spacing w:val="-2"/>
          <w:sz w:val="24"/>
        </w:rPr>
        <w:t> </w:t>
      </w:r>
      <w:r>
        <w:rPr>
          <w:sz w:val="24"/>
        </w:rPr>
        <w:t>operations</w:t>
      </w:r>
      <w:r>
        <w:rPr>
          <w:spacing w:val="1"/>
          <w:sz w:val="24"/>
        </w:rPr>
        <w:t> </w:t>
      </w:r>
      <w:r>
        <w:rPr>
          <w:sz w:val="24"/>
        </w:rPr>
        <w:t>[</w:t>
      </w:r>
      <w:r>
        <w:rPr>
          <w:spacing w:val="30"/>
          <w:sz w:val="24"/>
        </w:rPr>
        <w:t>  </w:t>
      </w:r>
      <w:r>
        <w:rPr>
          <w:spacing w:val="-10"/>
          <w:sz w:val="24"/>
        </w:rPr>
        <w:t>]</w:t>
      </w:r>
    </w:p>
    <w:p>
      <w:pPr>
        <w:pStyle w:val="ListParagraph"/>
        <w:numPr>
          <w:ilvl w:val="1"/>
          <w:numId w:val="40"/>
        </w:numPr>
        <w:tabs>
          <w:tab w:pos="1119" w:val="left" w:leader="none"/>
        </w:tabs>
        <w:spacing w:line="240" w:lineRule="auto" w:before="41" w:after="0"/>
        <w:ind w:left="1119" w:right="0" w:hanging="359"/>
        <w:jc w:val="left"/>
        <w:rPr>
          <w:sz w:val="24"/>
        </w:rPr>
      </w:pPr>
      <w:r>
        <w:rPr>
          <w:sz w:val="24"/>
        </w:rPr>
        <w:t>From</w:t>
      </w:r>
      <w:r>
        <w:rPr>
          <w:spacing w:val="-3"/>
          <w:sz w:val="24"/>
        </w:rPr>
        <w:t> </w:t>
      </w:r>
      <w:r>
        <w:rPr>
          <w:sz w:val="24"/>
        </w:rPr>
        <w:t>deposit</w:t>
      </w:r>
      <w:r>
        <w:rPr>
          <w:spacing w:val="-1"/>
          <w:sz w:val="24"/>
        </w:rPr>
        <w:t> </w:t>
      </w:r>
      <w:r>
        <w:rPr>
          <w:sz w:val="24"/>
        </w:rPr>
        <w:t>of</w:t>
      </w:r>
      <w:r>
        <w:rPr>
          <w:spacing w:val="-1"/>
          <w:sz w:val="24"/>
        </w:rPr>
        <w:t> </w:t>
      </w:r>
      <w:r>
        <w:rPr>
          <w:sz w:val="24"/>
        </w:rPr>
        <w:t>tailings and</w:t>
      </w:r>
      <w:r>
        <w:rPr>
          <w:spacing w:val="-1"/>
          <w:sz w:val="24"/>
        </w:rPr>
        <w:t> </w:t>
      </w:r>
      <w:r>
        <w:rPr>
          <w:sz w:val="24"/>
        </w:rPr>
        <w:t>chemicals into</w:t>
      </w:r>
      <w:r>
        <w:rPr>
          <w:spacing w:val="-1"/>
          <w:sz w:val="24"/>
        </w:rPr>
        <w:t> </w:t>
      </w:r>
      <w:r>
        <w:rPr>
          <w:sz w:val="24"/>
        </w:rPr>
        <w:t>water</w:t>
      </w:r>
      <w:r>
        <w:rPr>
          <w:spacing w:val="-1"/>
          <w:sz w:val="24"/>
        </w:rPr>
        <w:t> </w:t>
      </w:r>
      <w:r>
        <w:rPr>
          <w:sz w:val="24"/>
        </w:rPr>
        <w:t>[</w:t>
      </w:r>
      <w:r>
        <w:rPr>
          <w:spacing w:val="29"/>
          <w:sz w:val="24"/>
        </w:rPr>
        <w:t>  </w:t>
      </w:r>
      <w:r>
        <w:rPr>
          <w:spacing w:val="-10"/>
          <w:sz w:val="24"/>
        </w:rPr>
        <w:t>]</w:t>
      </w:r>
    </w:p>
    <w:p>
      <w:pPr>
        <w:pStyle w:val="ListParagraph"/>
        <w:numPr>
          <w:ilvl w:val="1"/>
          <w:numId w:val="40"/>
        </w:numPr>
        <w:tabs>
          <w:tab w:pos="1119" w:val="left" w:leader="none"/>
          <w:tab w:pos="6378" w:val="left" w:leader="none"/>
        </w:tabs>
        <w:spacing w:line="240" w:lineRule="auto" w:before="41" w:after="0"/>
        <w:ind w:left="1119" w:right="0" w:hanging="359"/>
        <w:jc w:val="left"/>
        <w:rPr>
          <w:sz w:val="24"/>
        </w:rPr>
      </w:pPr>
      <w:r>
        <w:rPr>
          <w:sz w:val="24"/>
        </w:rPr>
        <w:t>From</w:t>
      </w:r>
      <w:r>
        <w:rPr>
          <w:spacing w:val="-1"/>
          <w:sz w:val="24"/>
        </w:rPr>
        <w:t> </w:t>
      </w:r>
      <w:r>
        <w:rPr>
          <w:sz w:val="24"/>
        </w:rPr>
        <w:t>degradation</w:t>
      </w:r>
      <w:r>
        <w:rPr>
          <w:spacing w:val="-1"/>
          <w:sz w:val="24"/>
        </w:rPr>
        <w:t> </w:t>
      </w:r>
      <w:r>
        <w:rPr>
          <w:sz w:val="24"/>
        </w:rPr>
        <w:t>of</w:t>
      </w:r>
      <w:r>
        <w:rPr>
          <w:spacing w:val="-2"/>
          <w:sz w:val="24"/>
        </w:rPr>
        <w:t> </w:t>
      </w:r>
      <w:r>
        <w:rPr>
          <w:sz w:val="24"/>
        </w:rPr>
        <w:t>soil</w:t>
      </w:r>
      <w:r>
        <w:rPr>
          <w:spacing w:val="1"/>
          <w:sz w:val="24"/>
        </w:rPr>
        <w:t> </w:t>
      </w:r>
      <w:r>
        <w:rPr>
          <w:sz w:val="24"/>
        </w:rPr>
        <w:t>and</w:t>
      </w:r>
      <w:r>
        <w:rPr>
          <w:spacing w:val="-1"/>
          <w:sz w:val="24"/>
        </w:rPr>
        <w:t> </w:t>
      </w:r>
      <w:r>
        <w:rPr>
          <w:sz w:val="24"/>
        </w:rPr>
        <w:t>cutting</w:t>
      </w:r>
      <w:r>
        <w:rPr>
          <w:spacing w:val="-3"/>
          <w:sz w:val="24"/>
        </w:rPr>
        <w:t> </w:t>
      </w:r>
      <w:r>
        <w:rPr>
          <w:sz w:val="24"/>
        </w:rPr>
        <w:t>down</w:t>
      </w:r>
      <w:r>
        <w:rPr>
          <w:spacing w:val="-1"/>
          <w:sz w:val="24"/>
        </w:rPr>
        <w:t> </w:t>
      </w:r>
      <w:r>
        <w:rPr>
          <w:sz w:val="24"/>
        </w:rPr>
        <w:t>of</w:t>
      </w:r>
      <w:r>
        <w:rPr>
          <w:spacing w:val="-1"/>
          <w:sz w:val="24"/>
        </w:rPr>
        <w:t> </w:t>
      </w:r>
      <w:r>
        <w:rPr>
          <w:sz w:val="24"/>
        </w:rPr>
        <w:t>trees </w:t>
      </w:r>
      <w:r>
        <w:rPr>
          <w:spacing w:val="-10"/>
          <w:sz w:val="24"/>
        </w:rPr>
        <w:t>[</w:t>
      </w:r>
      <w:r>
        <w:rPr>
          <w:sz w:val="24"/>
        </w:rPr>
        <w:tab/>
      </w:r>
      <w:r>
        <w:rPr>
          <w:spacing w:val="-10"/>
          <w:sz w:val="24"/>
        </w:rPr>
        <w:t>]</w:t>
      </w:r>
    </w:p>
    <w:p>
      <w:pPr>
        <w:pStyle w:val="ListParagraph"/>
        <w:numPr>
          <w:ilvl w:val="1"/>
          <w:numId w:val="40"/>
        </w:numPr>
        <w:tabs>
          <w:tab w:pos="1119" w:val="left" w:leader="none"/>
          <w:tab w:pos="3842" w:val="left" w:leader="none"/>
        </w:tabs>
        <w:spacing w:line="240" w:lineRule="auto" w:before="43" w:after="0"/>
        <w:ind w:left="1119" w:right="0" w:hanging="359"/>
        <w:jc w:val="left"/>
        <w:rPr>
          <w:sz w:val="24"/>
        </w:rPr>
      </w:pPr>
      <w:r>
        <w:rPr>
          <w:sz w:val="24"/>
        </w:rPr>
        <w:t>Transportation</w:t>
      </w:r>
      <w:r>
        <w:rPr>
          <w:spacing w:val="-3"/>
          <w:sz w:val="24"/>
        </w:rPr>
        <w:t> </w:t>
      </w:r>
      <w:r>
        <w:rPr>
          <w:sz w:val="24"/>
        </w:rPr>
        <w:t>and</w:t>
      </w:r>
      <w:r>
        <w:rPr>
          <w:spacing w:val="-1"/>
          <w:sz w:val="24"/>
        </w:rPr>
        <w:t> </w:t>
      </w:r>
      <w:r>
        <w:rPr>
          <w:sz w:val="24"/>
        </w:rPr>
        <w:t>dust</w:t>
      </w:r>
      <w:r>
        <w:rPr>
          <w:spacing w:val="60"/>
          <w:sz w:val="24"/>
        </w:rPr>
        <w:t> </w:t>
      </w:r>
      <w:r>
        <w:rPr>
          <w:spacing w:val="-10"/>
          <w:sz w:val="24"/>
        </w:rPr>
        <w:t>[</w:t>
      </w:r>
      <w:r>
        <w:rPr>
          <w:sz w:val="24"/>
        </w:rPr>
        <w:tab/>
      </w:r>
      <w:r>
        <w:rPr>
          <w:spacing w:val="-10"/>
          <w:sz w:val="24"/>
        </w:rPr>
        <w:t>]</w:t>
      </w:r>
    </w:p>
    <w:p>
      <w:pPr>
        <w:pStyle w:val="ListParagraph"/>
        <w:numPr>
          <w:ilvl w:val="1"/>
          <w:numId w:val="40"/>
        </w:numPr>
        <w:tabs>
          <w:tab w:pos="1119" w:val="left" w:leader="none"/>
        </w:tabs>
        <w:spacing w:line="240" w:lineRule="auto" w:before="41" w:after="0"/>
        <w:ind w:left="1119" w:right="0" w:hanging="359"/>
        <w:jc w:val="left"/>
        <w:rPr>
          <w:sz w:val="24"/>
        </w:rPr>
      </w:pPr>
      <w:r>
        <w:rPr>
          <w:sz w:val="24"/>
        </w:rPr>
        <w:t>Blasting</w:t>
      </w:r>
      <w:r>
        <w:rPr>
          <w:spacing w:val="-4"/>
          <w:sz w:val="24"/>
        </w:rPr>
        <w:t> </w:t>
      </w:r>
      <w:r>
        <w:rPr>
          <w:sz w:val="24"/>
        </w:rPr>
        <w:t>of explosives and</w:t>
      </w:r>
      <w:r>
        <w:rPr>
          <w:spacing w:val="-2"/>
          <w:sz w:val="24"/>
        </w:rPr>
        <w:t> </w:t>
      </w:r>
      <w:r>
        <w:rPr>
          <w:sz w:val="24"/>
        </w:rPr>
        <w:t>earth moving</w:t>
      </w:r>
      <w:r>
        <w:rPr>
          <w:spacing w:val="-1"/>
          <w:sz w:val="24"/>
        </w:rPr>
        <w:t> </w:t>
      </w:r>
      <w:r>
        <w:rPr>
          <w:sz w:val="24"/>
        </w:rPr>
        <w:t>equipment</w:t>
      </w:r>
      <w:r>
        <w:rPr>
          <w:spacing w:val="-1"/>
          <w:sz w:val="24"/>
        </w:rPr>
        <w:t> </w:t>
      </w:r>
      <w:r>
        <w:rPr>
          <w:sz w:val="24"/>
        </w:rPr>
        <w:t>[</w:t>
      </w:r>
      <w:r>
        <w:rPr>
          <w:spacing w:val="29"/>
          <w:sz w:val="24"/>
        </w:rPr>
        <w:t>  </w:t>
      </w:r>
      <w:r>
        <w:rPr>
          <w:spacing w:val="-10"/>
          <w:sz w:val="24"/>
        </w:rPr>
        <w:t>]</w:t>
      </w:r>
    </w:p>
    <w:p>
      <w:pPr>
        <w:pStyle w:val="BodyText"/>
        <w:spacing w:before="81"/>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Has</w:t>
      </w:r>
      <w:r>
        <w:rPr>
          <w:spacing w:val="-3"/>
          <w:sz w:val="24"/>
        </w:rPr>
        <w:t> </w:t>
      </w:r>
      <w:r>
        <w:rPr>
          <w:sz w:val="24"/>
        </w:rPr>
        <w:t>any</w:t>
      </w:r>
      <w:r>
        <w:rPr>
          <w:spacing w:val="-6"/>
          <w:sz w:val="24"/>
        </w:rPr>
        <w:t> </w:t>
      </w:r>
      <w:r>
        <w:rPr>
          <w:sz w:val="24"/>
        </w:rPr>
        <w:t>Government Official</w:t>
      </w:r>
      <w:r>
        <w:rPr>
          <w:spacing w:val="-1"/>
          <w:sz w:val="24"/>
        </w:rPr>
        <w:t> </w:t>
      </w:r>
      <w:r>
        <w:rPr>
          <w:sz w:val="24"/>
        </w:rPr>
        <w:t>visited</w:t>
      </w:r>
      <w:r>
        <w:rPr>
          <w:spacing w:val="2"/>
          <w:sz w:val="24"/>
        </w:rPr>
        <w:t> </w:t>
      </w:r>
      <w:r>
        <w:rPr>
          <w:sz w:val="24"/>
        </w:rPr>
        <w:t>your</w:t>
      </w:r>
      <w:r>
        <w:rPr>
          <w:spacing w:val="-1"/>
          <w:sz w:val="24"/>
        </w:rPr>
        <w:t> </w:t>
      </w:r>
      <w:r>
        <w:rPr>
          <w:sz w:val="24"/>
        </w:rPr>
        <w:t>place</w:t>
      </w:r>
      <w:r>
        <w:rPr>
          <w:spacing w:val="-1"/>
          <w:sz w:val="24"/>
        </w:rPr>
        <w:t> </w:t>
      </w:r>
      <w:r>
        <w:rPr>
          <w:sz w:val="24"/>
        </w:rPr>
        <w:t>after</w:t>
      </w:r>
      <w:r>
        <w:rPr>
          <w:spacing w:val="-3"/>
          <w:sz w:val="24"/>
        </w:rPr>
        <w:t> </w:t>
      </w:r>
      <w:r>
        <w:rPr>
          <w:sz w:val="24"/>
        </w:rPr>
        <w:t>the </w:t>
      </w:r>
      <w:r>
        <w:rPr>
          <w:spacing w:val="-2"/>
          <w:sz w:val="24"/>
        </w:rPr>
        <w:t>degradation?</w:t>
      </w:r>
    </w:p>
    <w:p>
      <w:pPr>
        <w:pStyle w:val="ListParagraph"/>
        <w:numPr>
          <w:ilvl w:val="1"/>
          <w:numId w:val="40"/>
        </w:numPr>
        <w:tabs>
          <w:tab w:pos="1479" w:val="left" w:leader="none"/>
          <w:tab w:pos="2233" w:val="left" w:leader="none"/>
        </w:tabs>
        <w:spacing w:line="240" w:lineRule="auto" w:before="44" w:after="0"/>
        <w:ind w:left="1479" w:right="0" w:hanging="359"/>
        <w:jc w:val="left"/>
        <w:rPr>
          <w:sz w:val="24"/>
        </w:rPr>
      </w:pPr>
      <w:r>
        <w:rPr>
          <w:sz w:val="24"/>
        </w:rPr>
        <w:t>Yes</w:t>
      </w:r>
      <w:r>
        <w:rPr>
          <w:spacing w:val="-2"/>
          <w:sz w:val="24"/>
        </w:rPr>
        <w:t> </w:t>
      </w:r>
      <w:r>
        <w:rPr>
          <w:spacing w:val="-10"/>
          <w:sz w:val="24"/>
        </w:rPr>
        <w:t>[</w:t>
      </w:r>
      <w:r>
        <w:rPr>
          <w:sz w:val="24"/>
        </w:rPr>
        <w:tab/>
      </w:r>
      <w:r>
        <w:rPr>
          <w:spacing w:val="-10"/>
          <w:sz w:val="24"/>
        </w:rPr>
        <w:t>]</w:t>
      </w:r>
    </w:p>
    <w:p>
      <w:pPr>
        <w:pStyle w:val="ListParagraph"/>
        <w:numPr>
          <w:ilvl w:val="1"/>
          <w:numId w:val="40"/>
        </w:numPr>
        <w:tabs>
          <w:tab w:pos="1480" w:val="left" w:leader="none"/>
          <w:tab w:pos="2214" w:val="left" w:leader="none"/>
        </w:tabs>
        <w:spacing w:line="240" w:lineRule="auto" w:before="41" w:after="0"/>
        <w:ind w:left="1480" w:right="0" w:hanging="360"/>
        <w:jc w:val="left"/>
        <w:rPr>
          <w:sz w:val="24"/>
        </w:rPr>
      </w:pPr>
      <w:r>
        <w:rPr>
          <w:sz w:val="24"/>
        </w:rPr>
        <w:t>No</w:t>
      </w:r>
      <w:r>
        <w:rPr>
          <w:spacing w:val="60"/>
          <w:sz w:val="24"/>
        </w:rPr>
        <w:t> </w:t>
      </w:r>
      <w:r>
        <w:rPr>
          <w:spacing w:val="-10"/>
          <w:sz w:val="24"/>
        </w:rPr>
        <w:t>[</w:t>
      </w:r>
      <w:r>
        <w:rPr>
          <w:sz w:val="24"/>
        </w:rPr>
        <w:tab/>
      </w:r>
      <w:r>
        <w:rPr>
          <w:spacing w:val="-10"/>
          <w:sz w:val="24"/>
        </w:rPr>
        <w:t>]</w:t>
      </w:r>
    </w:p>
    <w:p>
      <w:pPr>
        <w:pStyle w:val="BodyText"/>
        <w:spacing w:before="82"/>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Has</w:t>
      </w:r>
      <w:r>
        <w:rPr>
          <w:spacing w:val="-3"/>
          <w:sz w:val="24"/>
        </w:rPr>
        <w:t> </w:t>
      </w:r>
      <w:r>
        <w:rPr>
          <w:sz w:val="24"/>
        </w:rPr>
        <w:t>anything</w:t>
      </w:r>
      <w:r>
        <w:rPr>
          <w:spacing w:val="-4"/>
          <w:sz w:val="24"/>
        </w:rPr>
        <w:t> </w:t>
      </w:r>
      <w:r>
        <w:rPr>
          <w:sz w:val="24"/>
        </w:rPr>
        <w:t>being</w:t>
      </w:r>
      <w:r>
        <w:rPr>
          <w:spacing w:val="-4"/>
          <w:sz w:val="24"/>
        </w:rPr>
        <w:t> </w:t>
      </w:r>
      <w:r>
        <w:rPr>
          <w:sz w:val="24"/>
        </w:rPr>
        <w:t>done to</w:t>
      </w:r>
      <w:r>
        <w:rPr>
          <w:spacing w:val="-1"/>
          <w:sz w:val="24"/>
        </w:rPr>
        <w:t> </w:t>
      </w:r>
      <w:r>
        <w:rPr>
          <w:sz w:val="24"/>
        </w:rPr>
        <w:t>prevent</w:t>
      </w:r>
      <w:r>
        <w:rPr>
          <w:spacing w:val="-1"/>
          <w:sz w:val="24"/>
        </w:rPr>
        <w:t> </w:t>
      </w:r>
      <w:r>
        <w:rPr>
          <w:sz w:val="24"/>
        </w:rPr>
        <w:t>further</w:t>
      </w:r>
      <w:r>
        <w:rPr>
          <w:spacing w:val="-1"/>
          <w:sz w:val="24"/>
        </w:rPr>
        <w:t> </w:t>
      </w:r>
      <w:r>
        <w:rPr>
          <w:sz w:val="24"/>
        </w:rPr>
        <w:t>degradation</w:t>
      </w:r>
      <w:r>
        <w:rPr>
          <w:spacing w:val="3"/>
          <w:sz w:val="24"/>
        </w:rPr>
        <w:t> </w:t>
      </w:r>
      <w:r>
        <w:rPr>
          <w:sz w:val="24"/>
        </w:rPr>
        <w:t>or</w:t>
      </w:r>
      <w:r>
        <w:rPr>
          <w:spacing w:val="-2"/>
          <w:sz w:val="24"/>
        </w:rPr>
        <w:t> </w:t>
      </w:r>
      <w:r>
        <w:rPr>
          <w:sz w:val="24"/>
        </w:rPr>
        <w:t>negative</w:t>
      </w:r>
      <w:r>
        <w:rPr>
          <w:spacing w:val="-1"/>
          <w:sz w:val="24"/>
        </w:rPr>
        <w:t> </w:t>
      </w:r>
      <w:r>
        <w:rPr>
          <w:spacing w:val="-2"/>
          <w:sz w:val="24"/>
        </w:rPr>
        <w:t>impacts?</w:t>
      </w:r>
    </w:p>
    <w:p>
      <w:pPr>
        <w:pStyle w:val="ListParagraph"/>
        <w:numPr>
          <w:ilvl w:val="1"/>
          <w:numId w:val="40"/>
        </w:numPr>
        <w:tabs>
          <w:tab w:pos="1479" w:val="left" w:leader="none"/>
        </w:tabs>
        <w:spacing w:line="240" w:lineRule="auto" w:before="43" w:after="0"/>
        <w:ind w:left="1479" w:right="0" w:hanging="359"/>
        <w:jc w:val="left"/>
        <w:rPr>
          <w:sz w:val="24"/>
        </w:rPr>
      </w:pPr>
      <w:r>
        <w:rPr>
          <w:sz w:val="24"/>
        </w:rPr>
        <w:t>Yes</w:t>
      </w:r>
      <w:r>
        <w:rPr>
          <w:spacing w:val="-1"/>
          <w:sz w:val="24"/>
        </w:rPr>
        <w:t> </w:t>
      </w:r>
      <w:r>
        <w:rPr>
          <w:sz w:val="24"/>
        </w:rPr>
        <w:t>[</w:t>
      </w:r>
      <w:r>
        <w:rPr>
          <w:spacing w:val="30"/>
          <w:sz w:val="24"/>
        </w:rPr>
        <w:t>  </w:t>
      </w:r>
      <w:r>
        <w:rPr>
          <w:spacing w:val="-10"/>
          <w:sz w:val="24"/>
        </w:rPr>
        <w:t>]</w:t>
      </w:r>
    </w:p>
    <w:p>
      <w:pPr>
        <w:pStyle w:val="ListParagraph"/>
        <w:numPr>
          <w:ilvl w:val="1"/>
          <w:numId w:val="40"/>
        </w:numPr>
        <w:tabs>
          <w:tab w:pos="1480" w:val="left" w:leader="none"/>
          <w:tab w:pos="2154" w:val="left" w:leader="none"/>
        </w:tabs>
        <w:spacing w:line="240" w:lineRule="auto" w:before="41" w:after="0"/>
        <w:ind w:left="1480" w:right="0" w:hanging="360"/>
        <w:jc w:val="left"/>
        <w:rPr>
          <w:sz w:val="24"/>
        </w:rPr>
      </w:pPr>
      <w:r>
        <w:rPr>
          <w:sz w:val="24"/>
        </w:rPr>
        <w:t>No </w:t>
      </w:r>
      <w:r>
        <w:rPr>
          <w:spacing w:val="-10"/>
          <w:sz w:val="24"/>
        </w:rPr>
        <w:t>[</w:t>
      </w:r>
      <w:r>
        <w:rPr>
          <w:sz w:val="24"/>
        </w:rPr>
        <w:tab/>
      </w:r>
      <w:r>
        <w:rPr>
          <w:spacing w:val="-10"/>
          <w:sz w:val="24"/>
        </w:rPr>
        <w:t>]</w:t>
      </w:r>
    </w:p>
    <w:p>
      <w:pPr>
        <w:pStyle w:val="ListParagraph"/>
        <w:numPr>
          <w:ilvl w:val="1"/>
          <w:numId w:val="40"/>
        </w:numPr>
        <w:tabs>
          <w:tab w:pos="1479" w:val="left" w:leader="none"/>
        </w:tabs>
        <w:spacing w:line="240" w:lineRule="auto" w:before="41" w:after="0"/>
        <w:ind w:left="1479" w:right="0" w:hanging="359"/>
        <w:jc w:val="left"/>
        <w:rPr>
          <w:sz w:val="24"/>
        </w:rPr>
      </w:pPr>
      <w:r>
        <w:rPr>
          <w:sz w:val="24"/>
        </w:rPr>
        <w:t>I</w:t>
      </w:r>
      <w:r>
        <w:rPr>
          <w:spacing w:val="-9"/>
          <w:sz w:val="24"/>
        </w:rPr>
        <w:t> </w:t>
      </w:r>
      <w:r>
        <w:rPr>
          <w:sz w:val="24"/>
        </w:rPr>
        <w:t>don‟t</w:t>
      </w:r>
      <w:r>
        <w:rPr>
          <w:spacing w:val="-5"/>
          <w:sz w:val="24"/>
        </w:rPr>
        <w:t> </w:t>
      </w:r>
      <w:r>
        <w:rPr>
          <w:sz w:val="24"/>
        </w:rPr>
        <w:t>know</w:t>
      </w:r>
      <w:r>
        <w:rPr>
          <w:spacing w:val="-6"/>
          <w:sz w:val="24"/>
        </w:rPr>
        <w:t> </w:t>
      </w:r>
      <w:r>
        <w:rPr>
          <w:sz w:val="24"/>
        </w:rPr>
        <w:t>[</w:t>
      </w:r>
      <w:r>
        <w:rPr>
          <w:spacing w:val="77"/>
          <w:w w:val="150"/>
          <w:sz w:val="24"/>
        </w:rPr>
        <w:t> </w:t>
      </w:r>
      <w:r>
        <w:rPr>
          <w:spacing w:val="-10"/>
          <w:sz w:val="24"/>
        </w:rPr>
        <w:t>]</w:t>
      </w:r>
    </w:p>
    <w:p>
      <w:pPr>
        <w:pStyle w:val="BodyText"/>
        <w:spacing w:before="83"/>
      </w:pPr>
    </w:p>
    <w:p>
      <w:pPr>
        <w:pStyle w:val="ListParagraph"/>
        <w:numPr>
          <w:ilvl w:val="0"/>
          <w:numId w:val="40"/>
        </w:numPr>
        <w:tabs>
          <w:tab w:pos="1120" w:val="left" w:leader="none"/>
        </w:tabs>
        <w:spacing w:line="276" w:lineRule="auto" w:before="1" w:after="0"/>
        <w:ind w:left="1120" w:right="579" w:hanging="360"/>
        <w:jc w:val="left"/>
        <w:rPr>
          <w:b/>
          <w:sz w:val="24"/>
        </w:rPr>
      </w:pPr>
      <w:r>
        <w:rPr>
          <w:sz w:val="24"/>
        </w:rPr>
        <w:t>If</w:t>
      </w:r>
      <w:r>
        <w:rPr>
          <w:spacing w:val="25"/>
          <w:sz w:val="24"/>
        </w:rPr>
        <w:t> </w:t>
      </w:r>
      <w:r>
        <w:rPr>
          <w:sz w:val="24"/>
        </w:rPr>
        <w:t>your answer to the preceding question</w:t>
      </w:r>
      <w:r>
        <w:rPr>
          <w:spacing w:val="22"/>
          <w:sz w:val="24"/>
        </w:rPr>
        <w:t> </w:t>
      </w:r>
      <w:r>
        <w:rPr>
          <w:sz w:val="24"/>
        </w:rPr>
        <w:t>is „yes‟ what hasbeen done to</w:t>
      </w:r>
      <w:r>
        <w:rPr>
          <w:spacing w:val="22"/>
          <w:sz w:val="24"/>
        </w:rPr>
        <w:t> </w:t>
      </w:r>
      <w:r>
        <w:rPr>
          <w:sz w:val="24"/>
        </w:rPr>
        <w:t>prevent further</w:t>
      </w:r>
      <w:r>
        <w:rPr>
          <w:spacing w:val="40"/>
          <w:sz w:val="24"/>
        </w:rPr>
        <w:t> </w:t>
      </w:r>
      <w:r>
        <w:rPr>
          <w:sz w:val="24"/>
        </w:rPr>
        <w:t>degradation or negative impacts?</w:t>
      </w:r>
    </w:p>
    <w:p>
      <w:pPr>
        <w:pStyle w:val="BodyText"/>
        <w:spacing w:before="40"/>
      </w:pPr>
    </w:p>
    <w:p>
      <w:pPr>
        <w:pStyle w:val="ListParagraph"/>
        <w:numPr>
          <w:ilvl w:val="1"/>
          <w:numId w:val="40"/>
        </w:numPr>
        <w:tabs>
          <w:tab w:pos="1479" w:val="left" w:leader="none"/>
          <w:tab w:pos="2945" w:val="left" w:leader="none"/>
          <w:tab w:pos="3327" w:val="left" w:leader="none"/>
        </w:tabs>
        <w:spacing w:line="240" w:lineRule="auto" w:before="0" w:after="0"/>
        <w:ind w:left="1479" w:right="0" w:hanging="359"/>
        <w:jc w:val="left"/>
        <w:rPr>
          <w:sz w:val="24"/>
        </w:rPr>
      </w:pPr>
      <w:r>
        <w:rPr>
          <w:spacing w:val="-2"/>
          <w:sz w:val="24"/>
        </w:rPr>
        <w:t>Remediation</w:t>
      </w:r>
      <w:r>
        <w:rPr>
          <w:sz w:val="24"/>
        </w:rPr>
        <w:tab/>
      </w:r>
      <w:r>
        <w:rPr>
          <w:spacing w:val="-10"/>
          <w:sz w:val="24"/>
        </w:rPr>
        <w:t>[</w:t>
      </w:r>
      <w:r>
        <w:rPr>
          <w:sz w:val="24"/>
        </w:rPr>
        <w:tab/>
      </w:r>
      <w:r>
        <w:rPr>
          <w:spacing w:val="-10"/>
          <w:sz w:val="24"/>
        </w:rPr>
        <w:t>]</w:t>
      </w:r>
    </w:p>
    <w:p>
      <w:pPr>
        <w:pStyle w:val="ListParagraph"/>
        <w:numPr>
          <w:ilvl w:val="1"/>
          <w:numId w:val="40"/>
        </w:numPr>
        <w:tabs>
          <w:tab w:pos="1480" w:val="left" w:leader="none"/>
          <w:tab w:pos="2893" w:val="left" w:leader="none"/>
          <w:tab w:pos="3215" w:val="left" w:leader="none"/>
        </w:tabs>
        <w:spacing w:line="240" w:lineRule="auto" w:before="41" w:after="0"/>
        <w:ind w:left="1480" w:right="0" w:hanging="360"/>
        <w:jc w:val="left"/>
        <w:rPr>
          <w:sz w:val="24"/>
        </w:rPr>
      </w:pPr>
      <w:r>
        <w:rPr>
          <w:sz w:val="24"/>
        </w:rPr>
        <w:t>Stop</w:t>
      </w:r>
      <w:r>
        <w:rPr>
          <w:spacing w:val="-2"/>
          <w:sz w:val="24"/>
        </w:rPr>
        <w:t> </w:t>
      </w:r>
      <w:r>
        <w:rPr>
          <w:spacing w:val="-4"/>
          <w:sz w:val="24"/>
        </w:rPr>
        <w:t>work</w:t>
      </w:r>
      <w:r>
        <w:rPr>
          <w:sz w:val="24"/>
        </w:rPr>
        <w:tab/>
      </w:r>
      <w:r>
        <w:rPr>
          <w:spacing w:val="-10"/>
          <w:sz w:val="24"/>
        </w:rPr>
        <w:t>[</w:t>
      </w:r>
      <w:r>
        <w:rPr>
          <w:sz w:val="24"/>
        </w:rPr>
        <w:tab/>
      </w:r>
      <w:r>
        <w:rPr>
          <w:spacing w:val="-10"/>
          <w:sz w:val="24"/>
        </w:rPr>
        <w:t>]</w:t>
      </w:r>
    </w:p>
    <w:p>
      <w:pPr>
        <w:pStyle w:val="ListParagraph"/>
        <w:numPr>
          <w:ilvl w:val="1"/>
          <w:numId w:val="40"/>
        </w:numPr>
        <w:tabs>
          <w:tab w:pos="1479" w:val="left" w:leader="none"/>
          <w:tab w:pos="3392" w:val="left" w:leader="none"/>
        </w:tabs>
        <w:spacing w:line="240" w:lineRule="auto" w:before="43" w:after="0"/>
        <w:ind w:left="1479" w:right="0" w:hanging="359"/>
        <w:jc w:val="left"/>
        <w:rPr>
          <w:sz w:val="24"/>
        </w:rPr>
      </w:pPr>
      <w:r>
        <w:rPr>
          <w:sz w:val="24"/>
        </w:rPr>
        <w:t>Enlightenment</w:t>
      </w:r>
      <w:r>
        <w:rPr>
          <w:spacing w:val="28"/>
          <w:sz w:val="24"/>
        </w:rPr>
        <w:t>  </w:t>
      </w:r>
      <w:r>
        <w:rPr>
          <w:spacing w:val="-10"/>
          <w:sz w:val="24"/>
        </w:rPr>
        <w:t>[</w:t>
      </w:r>
      <w:r>
        <w:rPr>
          <w:sz w:val="24"/>
        </w:rPr>
        <w:tab/>
      </w:r>
      <w:r>
        <w:rPr>
          <w:spacing w:val="-10"/>
          <w:sz w:val="24"/>
        </w:rPr>
        <w:t>]</w:t>
      </w:r>
    </w:p>
    <w:p>
      <w:pPr>
        <w:pStyle w:val="ListParagraph"/>
        <w:numPr>
          <w:ilvl w:val="1"/>
          <w:numId w:val="40"/>
        </w:numPr>
        <w:tabs>
          <w:tab w:pos="1480" w:val="left" w:leader="none"/>
          <w:tab w:pos="3392" w:val="left" w:leader="none"/>
        </w:tabs>
        <w:spacing w:line="240" w:lineRule="auto" w:before="41" w:after="0"/>
        <w:ind w:left="1480" w:right="0" w:hanging="360"/>
        <w:jc w:val="left"/>
        <w:rPr>
          <w:sz w:val="24"/>
        </w:rPr>
      </w:pPr>
      <w:r>
        <w:rPr>
          <w:sz w:val="24"/>
        </w:rPr>
        <w:t>Not</w:t>
      </w:r>
      <w:r>
        <w:rPr>
          <w:spacing w:val="-1"/>
          <w:sz w:val="24"/>
        </w:rPr>
        <w:t> </w:t>
      </w:r>
      <w:r>
        <w:rPr>
          <w:sz w:val="24"/>
        </w:rPr>
        <w:t>Applicable</w:t>
      </w:r>
      <w:r>
        <w:rPr>
          <w:spacing w:val="59"/>
          <w:sz w:val="24"/>
        </w:rPr>
        <w:t> </w:t>
      </w:r>
      <w:r>
        <w:rPr>
          <w:spacing w:val="-10"/>
          <w:sz w:val="24"/>
        </w:rPr>
        <w:t>[</w:t>
      </w:r>
      <w:r>
        <w:rPr>
          <w:sz w:val="24"/>
        </w:rPr>
        <w:tab/>
      </w:r>
      <w:r>
        <w:rPr>
          <w:spacing w:val="-10"/>
          <w:sz w:val="24"/>
        </w:rPr>
        <w:t>]</w:t>
      </w:r>
    </w:p>
    <w:p>
      <w:pPr>
        <w:pStyle w:val="BodyText"/>
        <w:spacing w:before="81"/>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Have</w:t>
      </w:r>
      <w:r>
        <w:rPr>
          <w:spacing w:val="-1"/>
          <w:sz w:val="24"/>
        </w:rPr>
        <w:t> </w:t>
      </w:r>
      <w:r>
        <w:rPr>
          <w:sz w:val="24"/>
        </w:rPr>
        <w:t>you</w:t>
      </w:r>
      <w:r>
        <w:rPr>
          <w:spacing w:val="-1"/>
          <w:sz w:val="24"/>
        </w:rPr>
        <w:t> </w:t>
      </w:r>
      <w:r>
        <w:rPr>
          <w:sz w:val="24"/>
        </w:rPr>
        <w:t>ever</w:t>
      </w:r>
      <w:r>
        <w:rPr>
          <w:spacing w:val="-1"/>
          <w:sz w:val="24"/>
        </w:rPr>
        <w:t> </w:t>
      </w:r>
      <w:r>
        <w:rPr>
          <w:sz w:val="24"/>
        </w:rPr>
        <w:t>received</w:t>
      </w:r>
      <w:r>
        <w:rPr>
          <w:spacing w:val="-1"/>
          <w:sz w:val="24"/>
        </w:rPr>
        <w:t> </w:t>
      </w:r>
      <w:r>
        <w:rPr>
          <w:sz w:val="24"/>
        </w:rPr>
        <w:t>any</w:t>
      </w:r>
      <w:r>
        <w:rPr>
          <w:spacing w:val="-4"/>
          <w:sz w:val="24"/>
        </w:rPr>
        <w:t> </w:t>
      </w:r>
      <w:r>
        <w:rPr>
          <w:sz w:val="24"/>
        </w:rPr>
        <w:t>compensation</w:t>
      </w:r>
      <w:r>
        <w:rPr>
          <w:spacing w:val="-1"/>
          <w:sz w:val="24"/>
        </w:rPr>
        <w:t> </w:t>
      </w:r>
      <w:r>
        <w:rPr>
          <w:sz w:val="24"/>
        </w:rPr>
        <w:t>for</w:t>
      </w:r>
      <w:r>
        <w:rPr>
          <w:spacing w:val="-2"/>
          <w:sz w:val="24"/>
        </w:rPr>
        <w:t> </w:t>
      </w:r>
      <w:r>
        <w:rPr>
          <w:sz w:val="24"/>
        </w:rPr>
        <w:t>the degradation</w:t>
      </w:r>
      <w:r>
        <w:rPr>
          <w:spacing w:val="-1"/>
          <w:sz w:val="24"/>
        </w:rPr>
        <w:t> </w:t>
      </w:r>
      <w:r>
        <w:rPr>
          <w:sz w:val="24"/>
        </w:rPr>
        <w:t>or</w:t>
      </w:r>
      <w:r>
        <w:rPr>
          <w:spacing w:val="-2"/>
          <w:sz w:val="24"/>
        </w:rPr>
        <w:t> </w:t>
      </w:r>
      <w:r>
        <w:rPr>
          <w:sz w:val="24"/>
        </w:rPr>
        <w:t>negative</w:t>
      </w:r>
      <w:r>
        <w:rPr>
          <w:spacing w:val="-1"/>
          <w:sz w:val="24"/>
        </w:rPr>
        <w:t> </w:t>
      </w:r>
      <w:r>
        <w:rPr>
          <w:spacing w:val="-2"/>
          <w:sz w:val="24"/>
        </w:rPr>
        <w:t>impacts?</w:t>
      </w:r>
    </w:p>
    <w:p>
      <w:pPr>
        <w:pStyle w:val="ListParagraph"/>
        <w:numPr>
          <w:ilvl w:val="1"/>
          <w:numId w:val="40"/>
        </w:numPr>
        <w:tabs>
          <w:tab w:pos="1479" w:val="left" w:leader="none"/>
          <w:tab w:pos="2735" w:val="left" w:leader="none"/>
          <w:tab w:pos="3646" w:val="left" w:leader="none"/>
        </w:tabs>
        <w:spacing w:line="240" w:lineRule="auto" w:before="44" w:after="0"/>
        <w:ind w:left="1479" w:right="0" w:hanging="359"/>
        <w:jc w:val="left"/>
        <w:rPr>
          <w:sz w:val="24"/>
        </w:rPr>
      </w:pPr>
      <w:r>
        <w:rPr>
          <w:sz w:val="24"/>
        </w:rPr>
        <w:t>Yes</w:t>
      </w:r>
      <w:r>
        <w:rPr>
          <w:spacing w:val="-1"/>
          <w:sz w:val="24"/>
        </w:rPr>
        <w:t> </w:t>
      </w:r>
      <w:r>
        <w:rPr>
          <w:sz w:val="24"/>
        </w:rPr>
        <w:t>[</w:t>
      </w:r>
      <w:r>
        <w:rPr>
          <w:spacing w:val="30"/>
          <w:sz w:val="24"/>
        </w:rPr>
        <w:t>  </w:t>
      </w:r>
      <w:r>
        <w:rPr>
          <w:spacing w:val="-10"/>
          <w:sz w:val="24"/>
        </w:rPr>
        <w:t>]</w:t>
      </w:r>
      <w:r>
        <w:rPr>
          <w:sz w:val="24"/>
        </w:rPr>
        <w:tab/>
        <w:t>b. No </w:t>
      </w:r>
      <w:r>
        <w:rPr>
          <w:spacing w:val="-10"/>
          <w:sz w:val="24"/>
        </w:rPr>
        <w:t>[</w:t>
      </w:r>
      <w:r>
        <w:rPr>
          <w:sz w:val="24"/>
        </w:rPr>
        <w:tab/>
      </w:r>
      <w:r>
        <w:rPr>
          <w:spacing w:val="-10"/>
          <w:sz w:val="24"/>
        </w:rPr>
        <w:t>]</w:t>
      </w:r>
    </w:p>
    <w:p>
      <w:pPr>
        <w:pStyle w:val="BodyText"/>
        <w:spacing w:before="81"/>
      </w:pPr>
    </w:p>
    <w:p>
      <w:pPr>
        <w:pStyle w:val="ListParagraph"/>
        <w:numPr>
          <w:ilvl w:val="0"/>
          <w:numId w:val="40"/>
        </w:numPr>
        <w:tabs>
          <w:tab w:pos="359" w:val="left" w:leader="none"/>
        </w:tabs>
        <w:spacing w:line="240" w:lineRule="auto" w:before="0" w:after="0"/>
        <w:ind w:left="359" w:right="5409" w:hanging="359"/>
        <w:jc w:val="right"/>
        <w:rPr>
          <w:b/>
          <w:sz w:val="24"/>
        </w:rPr>
      </w:pPr>
      <w:r>
        <w:rPr>
          <w:sz w:val="24"/>
        </w:rPr>
        <w:t>If</w:t>
      </w:r>
      <w:r>
        <w:rPr>
          <w:spacing w:val="3"/>
          <w:sz w:val="24"/>
        </w:rPr>
        <w:t> </w:t>
      </w:r>
      <w:r>
        <w:rPr>
          <w:sz w:val="24"/>
        </w:rPr>
        <w:t>your</w:t>
      </w:r>
      <w:r>
        <w:rPr>
          <w:spacing w:val="-2"/>
          <w:sz w:val="24"/>
        </w:rPr>
        <w:t> </w:t>
      </w:r>
      <w:r>
        <w:rPr>
          <w:sz w:val="24"/>
        </w:rPr>
        <w:t>answer</w:t>
      </w:r>
      <w:r>
        <w:rPr>
          <w:spacing w:val="-2"/>
          <w:sz w:val="24"/>
        </w:rPr>
        <w:t> </w:t>
      </w:r>
      <w:r>
        <w:rPr>
          <w:sz w:val="24"/>
        </w:rPr>
        <w:t>is</w:t>
      </w:r>
      <w:r>
        <w:rPr>
          <w:spacing w:val="2"/>
          <w:sz w:val="24"/>
        </w:rPr>
        <w:t> </w:t>
      </w:r>
      <w:r>
        <w:rPr>
          <w:sz w:val="24"/>
        </w:rPr>
        <w:t>yes,</w:t>
      </w:r>
      <w:r>
        <w:rPr>
          <w:spacing w:val="-2"/>
          <w:sz w:val="24"/>
        </w:rPr>
        <w:t> </w:t>
      </w:r>
      <w:r>
        <w:rPr>
          <w:sz w:val="24"/>
        </w:rPr>
        <w:t>how</w:t>
      </w:r>
      <w:r>
        <w:rPr>
          <w:spacing w:val="-2"/>
          <w:sz w:val="24"/>
        </w:rPr>
        <w:t> </w:t>
      </w:r>
      <w:r>
        <w:rPr>
          <w:sz w:val="24"/>
        </w:rPr>
        <w:t>many</w:t>
      </w:r>
      <w:r>
        <w:rPr>
          <w:spacing w:val="-6"/>
          <w:sz w:val="24"/>
        </w:rPr>
        <w:t> </w:t>
      </w:r>
      <w:r>
        <w:rPr>
          <w:spacing w:val="-2"/>
          <w:sz w:val="24"/>
        </w:rPr>
        <w:t>times?</w:t>
      </w:r>
    </w:p>
    <w:p>
      <w:pPr>
        <w:pStyle w:val="ListParagraph"/>
        <w:numPr>
          <w:ilvl w:val="1"/>
          <w:numId w:val="40"/>
        </w:numPr>
        <w:tabs>
          <w:tab w:pos="359" w:val="left" w:leader="none"/>
        </w:tabs>
        <w:spacing w:line="240" w:lineRule="auto" w:before="41" w:after="0"/>
        <w:ind w:left="359" w:right="5506" w:hanging="359"/>
        <w:jc w:val="right"/>
        <w:rPr>
          <w:sz w:val="24"/>
        </w:rPr>
      </w:pPr>
      <w:r>
        <w:rPr>
          <w:sz w:val="24"/>
        </w:rPr>
        <w:t>Every</w:t>
      </w:r>
      <w:r>
        <w:rPr>
          <w:spacing w:val="-8"/>
          <w:sz w:val="24"/>
        </w:rPr>
        <w:t> </w:t>
      </w:r>
      <w:r>
        <w:rPr>
          <w:sz w:val="24"/>
        </w:rPr>
        <w:t>time there</w:t>
      </w:r>
      <w:r>
        <w:rPr>
          <w:spacing w:val="-2"/>
          <w:sz w:val="24"/>
        </w:rPr>
        <w:t> </w:t>
      </w:r>
      <w:r>
        <w:rPr>
          <w:sz w:val="24"/>
        </w:rPr>
        <w:t>is degradation [</w:t>
      </w:r>
      <w:r>
        <w:rPr>
          <w:spacing w:val="61"/>
          <w:sz w:val="24"/>
        </w:rPr>
        <w:t> </w:t>
      </w:r>
      <w:r>
        <w:rPr>
          <w:spacing w:val="-10"/>
          <w:sz w:val="24"/>
        </w:rPr>
        <w:t>]</w:t>
      </w:r>
    </w:p>
    <w:p>
      <w:pPr>
        <w:pStyle w:val="ListParagraph"/>
        <w:numPr>
          <w:ilvl w:val="1"/>
          <w:numId w:val="40"/>
        </w:numPr>
        <w:tabs>
          <w:tab w:pos="1480" w:val="left" w:leader="none"/>
        </w:tabs>
        <w:spacing w:line="240" w:lineRule="auto" w:before="44" w:after="0"/>
        <w:ind w:left="1480" w:right="0" w:hanging="360"/>
        <w:jc w:val="left"/>
        <w:rPr>
          <w:sz w:val="24"/>
        </w:rPr>
      </w:pPr>
      <w:r>
        <w:rPr>
          <w:sz w:val="24"/>
        </w:rPr>
        <w:t>Only</w:t>
      </w:r>
      <w:r>
        <w:rPr>
          <w:spacing w:val="-5"/>
          <w:sz w:val="24"/>
        </w:rPr>
        <w:t> </w:t>
      </w:r>
      <w:r>
        <w:rPr>
          <w:sz w:val="24"/>
        </w:rPr>
        <w:t>once [</w:t>
      </w:r>
      <w:r>
        <w:rPr>
          <w:spacing w:val="31"/>
          <w:sz w:val="24"/>
        </w:rPr>
        <w:t>  </w:t>
      </w:r>
      <w:r>
        <w:rPr>
          <w:spacing w:val="-10"/>
          <w:sz w:val="24"/>
        </w:rPr>
        <w:t>]</w:t>
      </w:r>
    </w:p>
    <w:p>
      <w:pPr>
        <w:pStyle w:val="ListParagraph"/>
        <w:numPr>
          <w:ilvl w:val="1"/>
          <w:numId w:val="40"/>
        </w:numPr>
        <w:tabs>
          <w:tab w:pos="1479" w:val="left" w:leader="none"/>
          <w:tab w:pos="2557" w:val="left" w:leader="none"/>
        </w:tabs>
        <w:spacing w:line="240" w:lineRule="auto" w:before="41" w:after="0"/>
        <w:ind w:left="1479" w:right="0" w:hanging="359"/>
        <w:jc w:val="left"/>
        <w:rPr>
          <w:sz w:val="24"/>
        </w:rPr>
      </w:pPr>
      <w:r>
        <w:rPr>
          <w:spacing w:val="-2"/>
          <w:sz w:val="24"/>
        </w:rPr>
        <w:t>Twice</w:t>
      </w:r>
      <w:r>
        <w:rPr>
          <w:sz w:val="24"/>
        </w:rPr>
        <w:tab/>
        <w:t>[</w:t>
      </w:r>
      <w:r>
        <w:rPr>
          <w:spacing w:val="30"/>
          <w:sz w:val="24"/>
        </w:rPr>
        <w:t>  </w:t>
      </w:r>
      <w:r>
        <w:rPr>
          <w:spacing w:val="-10"/>
          <w:sz w:val="24"/>
        </w:rPr>
        <w:t>]</w:t>
      </w:r>
    </w:p>
    <w:p>
      <w:pPr>
        <w:pStyle w:val="ListParagraph"/>
        <w:numPr>
          <w:ilvl w:val="1"/>
          <w:numId w:val="40"/>
        </w:numPr>
        <w:tabs>
          <w:tab w:pos="1480" w:val="left" w:leader="none"/>
        </w:tabs>
        <w:spacing w:line="240" w:lineRule="auto" w:before="40" w:after="0"/>
        <w:ind w:left="1480" w:right="0" w:hanging="360"/>
        <w:jc w:val="left"/>
        <w:rPr>
          <w:sz w:val="24"/>
        </w:rPr>
      </w:pPr>
      <w:r>
        <w:rPr>
          <w:sz w:val="24"/>
        </w:rPr>
        <w:t>Not</w:t>
      </w:r>
      <w:r>
        <w:rPr>
          <w:spacing w:val="-1"/>
          <w:sz w:val="24"/>
        </w:rPr>
        <w:t> </w:t>
      </w:r>
      <w:r>
        <w:rPr>
          <w:sz w:val="24"/>
        </w:rPr>
        <w:t>Applicable</w:t>
      </w:r>
      <w:r>
        <w:rPr>
          <w:spacing w:val="60"/>
          <w:sz w:val="24"/>
        </w:rPr>
        <w:t> </w:t>
      </w:r>
      <w:r>
        <w:rPr>
          <w:sz w:val="24"/>
        </w:rPr>
        <w:t>[</w:t>
      </w:r>
      <w:r>
        <w:rPr>
          <w:spacing w:val="29"/>
          <w:sz w:val="24"/>
        </w:rPr>
        <w:t>  </w:t>
      </w:r>
      <w:r>
        <w:rPr>
          <w:spacing w:val="-10"/>
          <w:sz w:val="24"/>
        </w:rPr>
        <w:t>]</w:t>
      </w:r>
    </w:p>
    <w:p>
      <w:pPr>
        <w:pStyle w:val="BodyText"/>
        <w:spacing w:before="84"/>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What</w:t>
      </w:r>
      <w:r>
        <w:rPr>
          <w:spacing w:val="-1"/>
          <w:sz w:val="24"/>
        </w:rPr>
        <w:t> </w:t>
      </w:r>
      <w:r>
        <w:rPr>
          <w:sz w:val="24"/>
        </w:rPr>
        <w:t>would</w:t>
      </w:r>
      <w:r>
        <w:rPr>
          <w:spacing w:val="1"/>
          <w:sz w:val="24"/>
        </w:rPr>
        <w:t> </w:t>
      </w:r>
      <w:r>
        <w:rPr>
          <w:sz w:val="24"/>
        </w:rPr>
        <w:t>you</w:t>
      </w:r>
      <w:r>
        <w:rPr>
          <w:spacing w:val="-1"/>
          <w:sz w:val="24"/>
        </w:rPr>
        <w:t> </w:t>
      </w:r>
      <w:r>
        <w:rPr>
          <w:sz w:val="24"/>
        </w:rPr>
        <w:t>want</w:t>
      </w:r>
      <w:r>
        <w:rPr>
          <w:spacing w:val="-1"/>
          <w:sz w:val="24"/>
        </w:rPr>
        <w:t> </w:t>
      </w:r>
      <w:r>
        <w:rPr>
          <w:sz w:val="24"/>
        </w:rPr>
        <w:t>the</w:t>
      </w:r>
      <w:r>
        <w:rPr>
          <w:spacing w:val="-1"/>
          <w:sz w:val="24"/>
        </w:rPr>
        <w:t> </w:t>
      </w:r>
      <w:r>
        <w:rPr>
          <w:sz w:val="24"/>
        </w:rPr>
        <w:t>person</w:t>
      </w:r>
      <w:r>
        <w:rPr>
          <w:spacing w:val="-1"/>
          <w:sz w:val="24"/>
        </w:rPr>
        <w:t> </w:t>
      </w:r>
      <w:r>
        <w:rPr>
          <w:sz w:val="24"/>
        </w:rPr>
        <w:t>who</w:t>
      </w:r>
      <w:r>
        <w:rPr>
          <w:spacing w:val="2"/>
          <w:sz w:val="24"/>
        </w:rPr>
        <w:t> </w:t>
      </w:r>
      <w:r>
        <w:rPr>
          <w:sz w:val="24"/>
        </w:rPr>
        <w:t>caused</w:t>
      </w:r>
      <w:r>
        <w:rPr>
          <w:spacing w:val="-2"/>
          <w:sz w:val="24"/>
        </w:rPr>
        <w:t> </w:t>
      </w:r>
      <w:r>
        <w:rPr>
          <w:sz w:val="24"/>
        </w:rPr>
        <w:t>the degradation to</w:t>
      </w:r>
      <w:r>
        <w:rPr>
          <w:spacing w:val="-1"/>
          <w:sz w:val="24"/>
        </w:rPr>
        <w:t> </w:t>
      </w:r>
      <w:r>
        <w:rPr>
          <w:sz w:val="24"/>
        </w:rPr>
        <w:t>do</w:t>
      </w:r>
      <w:r>
        <w:rPr>
          <w:spacing w:val="-1"/>
          <w:sz w:val="24"/>
        </w:rPr>
        <w:t> </w:t>
      </w:r>
      <w:r>
        <w:rPr>
          <w:sz w:val="24"/>
        </w:rPr>
        <w:t>for</w:t>
      </w:r>
      <w:r>
        <w:rPr>
          <w:spacing w:val="3"/>
          <w:sz w:val="24"/>
        </w:rPr>
        <w:t> </w:t>
      </w:r>
      <w:r>
        <w:rPr>
          <w:spacing w:val="-4"/>
          <w:sz w:val="24"/>
        </w:rPr>
        <w:t>you?</w:t>
      </w:r>
    </w:p>
    <w:p>
      <w:pPr>
        <w:pStyle w:val="ListParagraph"/>
        <w:numPr>
          <w:ilvl w:val="1"/>
          <w:numId w:val="40"/>
        </w:numPr>
        <w:tabs>
          <w:tab w:pos="1479" w:val="left" w:leader="none"/>
          <w:tab w:pos="3665" w:val="left" w:leader="none"/>
        </w:tabs>
        <w:spacing w:line="240" w:lineRule="auto" w:before="41" w:after="0"/>
        <w:ind w:left="1479" w:right="0" w:hanging="359"/>
        <w:jc w:val="left"/>
        <w:rPr>
          <w:sz w:val="24"/>
        </w:rPr>
      </w:pPr>
      <w:r>
        <w:rPr>
          <w:sz w:val="24"/>
        </w:rPr>
        <w:t>To give</w:t>
      </w:r>
      <w:r>
        <w:rPr>
          <w:spacing w:val="1"/>
          <w:sz w:val="24"/>
        </w:rPr>
        <w:t> </w:t>
      </w:r>
      <w:r>
        <w:rPr>
          <w:sz w:val="24"/>
        </w:rPr>
        <w:t>me</w:t>
      </w:r>
      <w:r>
        <w:rPr>
          <w:spacing w:val="-1"/>
          <w:sz w:val="24"/>
        </w:rPr>
        <w:t> </w:t>
      </w:r>
      <w:r>
        <w:rPr>
          <w:sz w:val="24"/>
        </w:rPr>
        <w:t>money</w:t>
      </w:r>
      <w:r>
        <w:rPr>
          <w:spacing w:val="-4"/>
          <w:sz w:val="24"/>
        </w:rPr>
        <w:t> </w:t>
      </w:r>
      <w:r>
        <w:rPr>
          <w:spacing w:val="-10"/>
          <w:sz w:val="24"/>
        </w:rPr>
        <w:t>[</w:t>
      </w:r>
      <w:r>
        <w:rPr>
          <w:sz w:val="24"/>
        </w:rPr>
        <w:tab/>
      </w:r>
      <w:r>
        <w:rPr>
          <w:spacing w:val="-10"/>
          <w:sz w:val="24"/>
        </w:rPr>
        <w:t>]</w:t>
      </w:r>
    </w:p>
    <w:p>
      <w:pPr>
        <w:pStyle w:val="ListParagraph"/>
        <w:numPr>
          <w:ilvl w:val="1"/>
          <w:numId w:val="40"/>
        </w:numPr>
        <w:tabs>
          <w:tab w:pos="1480" w:val="left" w:leader="none"/>
        </w:tabs>
        <w:spacing w:line="240" w:lineRule="auto" w:before="41" w:after="0"/>
        <w:ind w:left="1480" w:right="0" w:hanging="360"/>
        <w:jc w:val="left"/>
        <w:rPr>
          <w:sz w:val="24"/>
        </w:rPr>
      </w:pPr>
      <w:r>
        <w:rPr>
          <w:sz w:val="24"/>
        </w:rPr>
        <w:t>To</w:t>
      </w:r>
      <w:r>
        <w:rPr>
          <w:spacing w:val="-3"/>
          <w:sz w:val="24"/>
        </w:rPr>
        <w:t> </w:t>
      </w:r>
      <w:r>
        <w:rPr>
          <w:sz w:val="24"/>
        </w:rPr>
        <w:t>clean</w:t>
      </w:r>
      <w:r>
        <w:rPr>
          <w:spacing w:val="-1"/>
          <w:sz w:val="24"/>
        </w:rPr>
        <w:t> </w:t>
      </w:r>
      <w:r>
        <w:rPr>
          <w:sz w:val="24"/>
        </w:rPr>
        <w:t>the</w:t>
      </w:r>
      <w:r>
        <w:rPr>
          <w:spacing w:val="1"/>
          <w:sz w:val="24"/>
        </w:rPr>
        <w:t> </w:t>
      </w:r>
      <w:r>
        <w:rPr>
          <w:sz w:val="24"/>
        </w:rPr>
        <w:t>environment</w:t>
      </w:r>
      <w:r>
        <w:rPr>
          <w:spacing w:val="-1"/>
          <w:sz w:val="24"/>
        </w:rPr>
        <w:t> </w:t>
      </w:r>
      <w:r>
        <w:rPr>
          <w:sz w:val="24"/>
        </w:rPr>
        <w:t>[</w:t>
      </w:r>
      <w:r>
        <w:rPr>
          <w:spacing w:val="29"/>
          <w:sz w:val="24"/>
        </w:rPr>
        <w:t>  </w:t>
      </w:r>
      <w:r>
        <w:rPr>
          <w:spacing w:val="-10"/>
          <w:sz w:val="24"/>
        </w:rPr>
        <w:t>]</w:t>
      </w:r>
    </w:p>
    <w:p>
      <w:pPr>
        <w:pStyle w:val="ListParagraph"/>
        <w:numPr>
          <w:ilvl w:val="1"/>
          <w:numId w:val="40"/>
        </w:numPr>
        <w:tabs>
          <w:tab w:pos="1479" w:val="left" w:leader="none"/>
        </w:tabs>
        <w:spacing w:line="240" w:lineRule="auto" w:before="41" w:after="0"/>
        <w:ind w:left="1479" w:right="0" w:hanging="359"/>
        <w:jc w:val="left"/>
        <w:rPr>
          <w:sz w:val="24"/>
        </w:rPr>
      </w:pPr>
      <w:r>
        <w:rPr>
          <w:sz w:val="24"/>
        </w:rPr>
        <w:t>Money</w:t>
      </w:r>
      <w:r>
        <w:rPr>
          <w:spacing w:val="-4"/>
          <w:sz w:val="24"/>
        </w:rPr>
        <w:t> </w:t>
      </w:r>
      <w:r>
        <w:rPr>
          <w:sz w:val="24"/>
        </w:rPr>
        <w:t>and clean the environment</w:t>
      </w:r>
      <w:r>
        <w:rPr>
          <w:spacing w:val="-1"/>
          <w:sz w:val="24"/>
        </w:rPr>
        <w:t> </w:t>
      </w:r>
      <w:r>
        <w:rPr>
          <w:sz w:val="24"/>
        </w:rPr>
        <w:t>[</w:t>
      </w:r>
      <w:r>
        <w:rPr>
          <w:spacing w:val="30"/>
          <w:sz w:val="24"/>
        </w:rPr>
        <w:t>  </w:t>
      </w:r>
      <w:r>
        <w:rPr>
          <w:spacing w:val="-10"/>
          <w:sz w:val="24"/>
        </w:rPr>
        <w:t>]</w:t>
      </w:r>
    </w:p>
    <w:p>
      <w:pPr>
        <w:spacing w:after="0" w:line="240" w:lineRule="auto"/>
        <w:jc w:val="left"/>
        <w:rPr>
          <w:sz w:val="24"/>
        </w:rPr>
        <w:sectPr>
          <w:pgSz w:w="12240" w:h="15840"/>
          <w:pgMar w:header="0" w:footer="1012" w:top="1360" w:bottom="1200" w:left="1040" w:right="860"/>
        </w:sectPr>
      </w:pPr>
    </w:p>
    <w:p>
      <w:pPr>
        <w:pStyle w:val="ListParagraph"/>
        <w:numPr>
          <w:ilvl w:val="1"/>
          <w:numId w:val="40"/>
        </w:numPr>
        <w:tabs>
          <w:tab w:pos="1480" w:val="left" w:leader="none"/>
          <w:tab w:pos="3019" w:val="left" w:leader="none"/>
          <w:tab w:pos="3340" w:val="left" w:leader="none"/>
        </w:tabs>
        <w:spacing w:line="240" w:lineRule="auto" w:before="74" w:after="0"/>
        <w:ind w:left="1480" w:right="0" w:hanging="360"/>
        <w:jc w:val="left"/>
        <w:rPr>
          <w:sz w:val="24"/>
        </w:rPr>
      </w:pPr>
      <w:r>
        <w:rPr>
          <w:spacing w:val="-2"/>
          <w:sz w:val="24"/>
        </w:rPr>
        <w:t>Others</w:t>
      </w:r>
      <w:r>
        <w:rPr>
          <w:sz w:val="24"/>
        </w:rPr>
        <w:tab/>
      </w:r>
      <w:r>
        <w:rPr>
          <w:spacing w:val="-10"/>
          <w:sz w:val="24"/>
        </w:rPr>
        <w:t>[</w:t>
      </w:r>
      <w:r>
        <w:rPr>
          <w:sz w:val="24"/>
        </w:rPr>
        <w:tab/>
      </w:r>
      <w:r>
        <w:rPr>
          <w:spacing w:val="-10"/>
          <w:sz w:val="24"/>
        </w:rPr>
        <w:t>]</w:t>
      </w:r>
    </w:p>
    <w:p>
      <w:pPr>
        <w:pStyle w:val="ListParagraph"/>
        <w:numPr>
          <w:ilvl w:val="0"/>
          <w:numId w:val="40"/>
        </w:numPr>
        <w:tabs>
          <w:tab w:pos="1119" w:val="left" w:leader="none"/>
        </w:tabs>
        <w:spacing w:line="240" w:lineRule="auto" w:before="41" w:after="0"/>
        <w:ind w:left="1119" w:right="0" w:hanging="359"/>
        <w:jc w:val="left"/>
        <w:rPr>
          <w:b/>
          <w:sz w:val="24"/>
        </w:rPr>
      </w:pPr>
      <w:r>
        <w:rPr>
          <w:sz w:val="24"/>
        </w:rPr>
        <w:t>What</w:t>
      </w:r>
      <w:r>
        <w:rPr>
          <w:spacing w:val="-2"/>
          <w:sz w:val="24"/>
        </w:rPr>
        <w:t> </w:t>
      </w:r>
      <w:r>
        <w:rPr>
          <w:sz w:val="24"/>
        </w:rPr>
        <w:t>do</w:t>
      </w:r>
      <w:r>
        <w:rPr>
          <w:spacing w:val="1"/>
          <w:sz w:val="24"/>
        </w:rPr>
        <w:t> </w:t>
      </w:r>
      <w:r>
        <w:rPr>
          <w:sz w:val="24"/>
        </w:rPr>
        <w:t>you</w:t>
      </w:r>
      <w:r>
        <w:rPr>
          <w:spacing w:val="-1"/>
          <w:sz w:val="24"/>
        </w:rPr>
        <w:t> </w:t>
      </w:r>
      <w:r>
        <w:rPr>
          <w:sz w:val="24"/>
        </w:rPr>
        <w:t>want</w:t>
      </w:r>
      <w:r>
        <w:rPr>
          <w:spacing w:val="-2"/>
          <w:sz w:val="24"/>
        </w:rPr>
        <w:t> </w:t>
      </w:r>
      <w:r>
        <w:rPr>
          <w:sz w:val="24"/>
        </w:rPr>
        <w:t>the government</w:t>
      </w:r>
      <w:r>
        <w:rPr>
          <w:spacing w:val="-1"/>
          <w:sz w:val="24"/>
        </w:rPr>
        <w:t> </w:t>
      </w:r>
      <w:r>
        <w:rPr>
          <w:sz w:val="24"/>
        </w:rPr>
        <w:t>to</w:t>
      </w:r>
      <w:r>
        <w:rPr>
          <w:spacing w:val="-2"/>
          <w:sz w:val="24"/>
        </w:rPr>
        <w:t> </w:t>
      </w:r>
      <w:r>
        <w:rPr>
          <w:sz w:val="24"/>
        </w:rPr>
        <w:t>do</w:t>
      </w:r>
      <w:r>
        <w:rPr>
          <w:spacing w:val="-1"/>
          <w:sz w:val="24"/>
        </w:rPr>
        <w:t> </w:t>
      </w:r>
      <w:r>
        <w:rPr>
          <w:sz w:val="24"/>
        </w:rPr>
        <w:t>for</w:t>
      </w:r>
      <w:r>
        <w:rPr>
          <w:spacing w:val="2"/>
          <w:sz w:val="24"/>
        </w:rPr>
        <w:t> </w:t>
      </w:r>
      <w:r>
        <w:rPr>
          <w:spacing w:val="-4"/>
          <w:sz w:val="24"/>
        </w:rPr>
        <w:t>you?</w:t>
      </w:r>
    </w:p>
    <w:p>
      <w:pPr>
        <w:pStyle w:val="ListParagraph"/>
        <w:numPr>
          <w:ilvl w:val="1"/>
          <w:numId w:val="40"/>
        </w:numPr>
        <w:tabs>
          <w:tab w:pos="1479" w:val="left" w:leader="none"/>
        </w:tabs>
        <w:spacing w:line="240" w:lineRule="auto" w:before="41" w:after="0"/>
        <w:ind w:left="1479" w:right="0" w:hanging="359"/>
        <w:jc w:val="left"/>
        <w:rPr>
          <w:sz w:val="24"/>
        </w:rPr>
      </w:pPr>
      <w:r>
        <w:rPr>
          <w:sz w:val="24"/>
        </w:rPr>
        <w:t>To</w:t>
      </w:r>
      <w:r>
        <w:rPr>
          <w:spacing w:val="-2"/>
          <w:sz w:val="24"/>
        </w:rPr>
        <w:t> </w:t>
      </w:r>
      <w:r>
        <w:rPr>
          <w:sz w:val="24"/>
        </w:rPr>
        <w:t>tell the mining</w:t>
      </w:r>
      <w:r>
        <w:rPr>
          <w:spacing w:val="-3"/>
          <w:sz w:val="24"/>
        </w:rPr>
        <w:t> </w:t>
      </w:r>
      <w:r>
        <w:rPr>
          <w:sz w:val="24"/>
        </w:rPr>
        <w:t>company</w:t>
      </w:r>
      <w:r>
        <w:rPr>
          <w:spacing w:val="-5"/>
          <w:sz w:val="24"/>
        </w:rPr>
        <w:t> </w:t>
      </w:r>
      <w:r>
        <w:rPr>
          <w:sz w:val="24"/>
        </w:rPr>
        <w:t>or</w:t>
      </w:r>
      <w:r>
        <w:rPr>
          <w:spacing w:val="1"/>
          <w:sz w:val="24"/>
        </w:rPr>
        <w:t> </w:t>
      </w:r>
      <w:r>
        <w:rPr>
          <w:sz w:val="24"/>
        </w:rPr>
        <w:t>person</w:t>
      </w:r>
      <w:r>
        <w:rPr>
          <w:spacing w:val="-1"/>
          <w:sz w:val="24"/>
        </w:rPr>
        <w:t> </w:t>
      </w:r>
      <w:r>
        <w:rPr>
          <w:sz w:val="24"/>
        </w:rPr>
        <w:t>to stop the degradation [</w:t>
      </w:r>
      <w:r>
        <w:rPr>
          <w:spacing w:val="61"/>
          <w:sz w:val="24"/>
        </w:rPr>
        <w:t> </w:t>
      </w:r>
      <w:r>
        <w:rPr>
          <w:spacing w:val="-10"/>
          <w:sz w:val="24"/>
        </w:rPr>
        <w:t>]</w:t>
      </w:r>
    </w:p>
    <w:p>
      <w:pPr>
        <w:pStyle w:val="ListParagraph"/>
        <w:numPr>
          <w:ilvl w:val="1"/>
          <w:numId w:val="40"/>
        </w:numPr>
        <w:tabs>
          <w:tab w:pos="1480" w:val="left" w:leader="none"/>
          <w:tab w:pos="4531" w:val="left" w:leader="none"/>
        </w:tabs>
        <w:spacing w:line="240" w:lineRule="auto" w:before="43" w:after="0"/>
        <w:ind w:left="1480" w:right="0" w:hanging="360"/>
        <w:jc w:val="left"/>
        <w:rPr>
          <w:sz w:val="24"/>
        </w:rPr>
      </w:pPr>
      <w:r>
        <w:rPr>
          <w:sz w:val="24"/>
        </w:rPr>
        <w:t>To</w:t>
      </w:r>
      <w:r>
        <w:rPr>
          <w:spacing w:val="-4"/>
          <w:sz w:val="24"/>
        </w:rPr>
        <w:t> </w:t>
      </w:r>
      <w:r>
        <w:rPr>
          <w:sz w:val="24"/>
        </w:rPr>
        <w:t>come</w:t>
      </w:r>
      <w:r>
        <w:rPr>
          <w:spacing w:val="-1"/>
          <w:sz w:val="24"/>
        </w:rPr>
        <w:t> </w:t>
      </w:r>
      <w:r>
        <w:rPr>
          <w:sz w:val="24"/>
        </w:rPr>
        <w:t>to</w:t>
      </w:r>
      <w:r>
        <w:rPr>
          <w:spacing w:val="1"/>
          <w:sz w:val="24"/>
        </w:rPr>
        <w:t> </w:t>
      </w:r>
      <w:r>
        <w:rPr>
          <w:sz w:val="24"/>
        </w:rPr>
        <w:t>your</w:t>
      </w:r>
      <w:r>
        <w:rPr>
          <w:spacing w:val="-1"/>
          <w:sz w:val="24"/>
        </w:rPr>
        <w:t> </w:t>
      </w:r>
      <w:r>
        <w:rPr>
          <w:sz w:val="24"/>
        </w:rPr>
        <w:t>assistance</w:t>
      </w:r>
      <w:r>
        <w:rPr>
          <w:spacing w:val="57"/>
          <w:sz w:val="24"/>
        </w:rPr>
        <w:t> </w:t>
      </w:r>
      <w:r>
        <w:rPr>
          <w:spacing w:val="-10"/>
          <w:sz w:val="24"/>
        </w:rPr>
        <w:t>[</w:t>
      </w:r>
      <w:r>
        <w:rPr>
          <w:sz w:val="24"/>
        </w:rPr>
        <w:tab/>
      </w:r>
      <w:r>
        <w:rPr>
          <w:spacing w:val="-10"/>
          <w:sz w:val="24"/>
        </w:rPr>
        <w:t>]</w:t>
      </w:r>
    </w:p>
    <w:p>
      <w:pPr>
        <w:pStyle w:val="ListParagraph"/>
        <w:numPr>
          <w:ilvl w:val="1"/>
          <w:numId w:val="40"/>
        </w:numPr>
        <w:tabs>
          <w:tab w:pos="1479" w:val="left" w:leader="none"/>
          <w:tab w:pos="2718" w:val="left" w:leader="none"/>
          <w:tab w:pos="3100" w:val="left" w:leader="none"/>
        </w:tabs>
        <w:spacing w:line="240" w:lineRule="auto" w:before="41" w:after="0"/>
        <w:ind w:left="1479" w:right="0" w:hanging="359"/>
        <w:jc w:val="left"/>
        <w:rPr>
          <w:sz w:val="24"/>
        </w:rPr>
      </w:pPr>
      <w:r>
        <w:rPr>
          <w:spacing w:val="-2"/>
          <w:sz w:val="24"/>
        </w:rPr>
        <w:t>Others</w:t>
      </w:r>
      <w:r>
        <w:rPr>
          <w:sz w:val="24"/>
        </w:rPr>
        <w:tab/>
      </w:r>
      <w:r>
        <w:rPr>
          <w:spacing w:val="-10"/>
          <w:sz w:val="24"/>
        </w:rPr>
        <w:t>[</w:t>
      </w:r>
      <w:r>
        <w:rPr>
          <w:sz w:val="24"/>
        </w:rPr>
        <w:tab/>
      </w:r>
      <w:r>
        <w:rPr>
          <w:spacing w:val="-10"/>
          <w:sz w:val="24"/>
        </w:rPr>
        <w:t>]</w:t>
      </w:r>
    </w:p>
    <w:p>
      <w:pPr>
        <w:pStyle w:val="BodyText"/>
        <w:spacing w:before="82"/>
      </w:pPr>
    </w:p>
    <w:p>
      <w:pPr>
        <w:pStyle w:val="ListParagraph"/>
        <w:numPr>
          <w:ilvl w:val="0"/>
          <w:numId w:val="40"/>
        </w:numPr>
        <w:tabs>
          <w:tab w:pos="1119" w:val="left" w:leader="none"/>
        </w:tabs>
        <w:spacing w:line="240" w:lineRule="auto" w:before="0" w:after="0"/>
        <w:ind w:left="1119" w:right="0" w:hanging="359"/>
        <w:jc w:val="left"/>
        <w:rPr>
          <w:sz w:val="24"/>
        </w:rPr>
      </w:pPr>
      <w:r>
        <w:rPr>
          <w:sz w:val="24"/>
        </w:rPr>
        <w:t>Where</w:t>
      </w:r>
      <w:r>
        <w:rPr>
          <w:spacing w:val="-3"/>
          <w:sz w:val="24"/>
        </w:rPr>
        <w:t> </w:t>
      </w:r>
      <w:r>
        <w:rPr>
          <w:sz w:val="24"/>
        </w:rPr>
        <w:t>did the</w:t>
      </w:r>
      <w:r>
        <w:rPr>
          <w:spacing w:val="-1"/>
          <w:sz w:val="24"/>
        </w:rPr>
        <w:t> </w:t>
      </w:r>
      <w:r>
        <w:rPr>
          <w:sz w:val="24"/>
        </w:rPr>
        <w:t>degradation take</w:t>
      </w:r>
      <w:r>
        <w:rPr>
          <w:spacing w:val="-2"/>
          <w:sz w:val="24"/>
        </w:rPr>
        <w:t> place?</w:t>
      </w:r>
    </w:p>
    <w:p>
      <w:pPr>
        <w:pStyle w:val="ListParagraph"/>
        <w:numPr>
          <w:ilvl w:val="1"/>
          <w:numId w:val="40"/>
        </w:numPr>
        <w:tabs>
          <w:tab w:pos="1479" w:val="left" w:leader="none"/>
          <w:tab w:pos="4373" w:val="left" w:leader="none"/>
          <w:tab w:pos="8952" w:val="left" w:leader="dot"/>
        </w:tabs>
        <w:spacing w:line="240" w:lineRule="auto" w:before="43" w:after="0"/>
        <w:ind w:left="1479" w:right="0" w:hanging="359"/>
        <w:jc w:val="left"/>
        <w:rPr>
          <w:sz w:val="24"/>
        </w:rPr>
      </w:pPr>
      <w:r>
        <w:rPr>
          <w:sz w:val="24"/>
        </w:rPr>
        <w:t>Not</w:t>
      </w:r>
      <w:r>
        <w:rPr>
          <w:spacing w:val="-2"/>
          <w:sz w:val="24"/>
        </w:rPr>
        <w:t> </w:t>
      </w:r>
      <w:r>
        <w:rPr>
          <w:sz w:val="24"/>
        </w:rPr>
        <w:t>too far</w:t>
      </w:r>
      <w:r>
        <w:rPr>
          <w:spacing w:val="1"/>
          <w:sz w:val="24"/>
        </w:rPr>
        <w:t> </w:t>
      </w:r>
      <w:r>
        <w:rPr>
          <w:sz w:val="24"/>
        </w:rPr>
        <w:t>from my</w:t>
      </w:r>
      <w:r>
        <w:rPr>
          <w:spacing w:val="-5"/>
          <w:sz w:val="24"/>
        </w:rPr>
        <w:t> </w:t>
      </w:r>
      <w:r>
        <w:rPr>
          <w:sz w:val="24"/>
        </w:rPr>
        <w:t>place </w:t>
      </w:r>
      <w:r>
        <w:rPr>
          <w:spacing w:val="-10"/>
          <w:sz w:val="24"/>
        </w:rPr>
        <w:t>[</w:t>
      </w:r>
      <w:r>
        <w:rPr>
          <w:sz w:val="24"/>
        </w:rPr>
        <w:tab/>
        <w:t>]</w:t>
      </w:r>
      <w:r>
        <w:rPr>
          <w:spacing w:val="58"/>
          <w:sz w:val="24"/>
        </w:rPr>
        <w:t> </w:t>
      </w:r>
      <w:r>
        <w:rPr>
          <w:sz w:val="24"/>
        </w:rPr>
        <w:t>(Name</w:t>
      </w:r>
      <w:r>
        <w:rPr>
          <w:spacing w:val="-1"/>
          <w:sz w:val="24"/>
        </w:rPr>
        <w:t> </w:t>
      </w:r>
      <w:r>
        <w:rPr>
          <w:sz w:val="24"/>
        </w:rPr>
        <w:t>of</w:t>
      </w:r>
      <w:r>
        <w:rPr>
          <w:spacing w:val="-1"/>
          <w:sz w:val="24"/>
        </w:rPr>
        <w:t> </w:t>
      </w:r>
      <w:r>
        <w:rPr>
          <w:sz w:val="24"/>
        </w:rPr>
        <w:t>your</w:t>
      </w:r>
      <w:r>
        <w:rPr>
          <w:spacing w:val="-1"/>
          <w:sz w:val="24"/>
        </w:rPr>
        <w:t> </w:t>
      </w:r>
      <w:r>
        <w:rPr>
          <w:spacing w:val="-4"/>
          <w:sz w:val="24"/>
        </w:rPr>
        <w:t>place</w:t>
      </w:r>
      <w:r>
        <w:rPr>
          <w:sz w:val="24"/>
        </w:rPr>
        <w:tab/>
      </w:r>
      <w:r>
        <w:rPr>
          <w:spacing w:val="-12"/>
          <w:sz w:val="24"/>
        </w:rPr>
        <w:t>)</w:t>
      </w:r>
    </w:p>
    <w:p>
      <w:pPr>
        <w:pStyle w:val="ListParagraph"/>
        <w:numPr>
          <w:ilvl w:val="1"/>
          <w:numId w:val="40"/>
        </w:numPr>
        <w:tabs>
          <w:tab w:pos="1480" w:val="left" w:leader="none"/>
          <w:tab w:pos="4245" w:val="left" w:leader="none"/>
        </w:tabs>
        <w:spacing w:line="240" w:lineRule="auto" w:before="41" w:after="0"/>
        <w:ind w:left="1480" w:right="0" w:hanging="360"/>
        <w:jc w:val="left"/>
        <w:rPr>
          <w:sz w:val="24"/>
        </w:rPr>
      </w:pPr>
      <w:r>
        <w:rPr>
          <w:sz w:val="24"/>
        </w:rPr>
        <w:t>Very</w:t>
      </w:r>
      <w:r>
        <w:rPr>
          <w:spacing w:val="-5"/>
          <w:sz w:val="24"/>
        </w:rPr>
        <w:t> </w:t>
      </w:r>
      <w:r>
        <w:rPr>
          <w:sz w:val="24"/>
        </w:rPr>
        <w:t>far from</w:t>
      </w:r>
      <w:r>
        <w:rPr>
          <w:spacing w:val="1"/>
          <w:sz w:val="24"/>
        </w:rPr>
        <w:t> </w:t>
      </w:r>
      <w:r>
        <w:rPr>
          <w:sz w:val="24"/>
        </w:rPr>
        <w:t>my</w:t>
      </w:r>
      <w:r>
        <w:rPr>
          <w:spacing w:val="-5"/>
          <w:sz w:val="24"/>
        </w:rPr>
        <w:t> </w:t>
      </w:r>
      <w:r>
        <w:rPr>
          <w:sz w:val="24"/>
        </w:rPr>
        <w:t>place</w:t>
      </w:r>
      <w:r>
        <w:rPr>
          <w:spacing w:val="63"/>
          <w:sz w:val="24"/>
        </w:rPr>
        <w:t> </w:t>
      </w:r>
      <w:r>
        <w:rPr>
          <w:spacing w:val="-10"/>
          <w:sz w:val="24"/>
        </w:rPr>
        <w:t>[</w:t>
      </w:r>
      <w:r>
        <w:rPr>
          <w:sz w:val="24"/>
        </w:rPr>
        <w:tab/>
      </w:r>
      <w:r>
        <w:rPr>
          <w:spacing w:val="-10"/>
          <w:sz w:val="24"/>
        </w:rPr>
        <w:t>]</w:t>
      </w:r>
    </w:p>
    <w:p>
      <w:pPr>
        <w:pStyle w:val="BodyText"/>
        <w:spacing w:before="81"/>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Where</w:t>
      </w:r>
      <w:r>
        <w:rPr>
          <w:spacing w:val="-4"/>
          <w:sz w:val="24"/>
        </w:rPr>
        <w:t> </w:t>
      </w:r>
      <w:r>
        <w:rPr>
          <w:sz w:val="24"/>
        </w:rPr>
        <w:t>do</w:t>
      </w:r>
      <w:r>
        <w:rPr>
          <w:spacing w:val="1"/>
          <w:sz w:val="24"/>
        </w:rPr>
        <w:t> </w:t>
      </w:r>
      <w:r>
        <w:rPr>
          <w:sz w:val="24"/>
        </w:rPr>
        <w:t>you</w:t>
      </w:r>
      <w:r>
        <w:rPr>
          <w:spacing w:val="1"/>
          <w:sz w:val="24"/>
        </w:rPr>
        <w:t> </w:t>
      </w:r>
      <w:r>
        <w:rPr>
          <w:sz w:val="24"/>
        </w:rPr>
        <w:t>dry</w:t>
      </w:r>
      <w:r>
        <w:rPr>
          <w:spacing w:val="-3"/>
          <w:sz w:val="24"/>
        </w:rPr>
        <w:t> </w:t>
      </w:r>
      <w:r>
        <w:rPr>
          <w:sz w:val="24"/>
        </w:rPr>
        <w:t>your cloth</w:t>
      </w:r>
      <w:r>
        <w:rPr>
          <w:spacing w:val="-1"/>
          <w:sz w:val="24"/>
        </w:rPr>
        <w:t> </w:t>
      </w:r>
      <w:r>
        <w:rPr>
          <w:sz w:val="24"/>
        </w:rPr>
        <w:t>after</w:t>
      </w:r>
      <w:r>
        <w:rPr>
          <w:spacing w:val="-1"/>
          <w:sz w:val="24"/>
        </w:rPr>
        <w:t> </w:t>
      </w:r>
      <w:r>
        <w:rPr>
          <w:spacing w:val="-2"/>
          <w:sz w:val="24"/>
        </w:rPr>
        <w:t>washing?</w:t>
      </w:r>
    </w:p>
    <w:p>
      <w:pPr>
        <w:pStyle w:val="ListParagraph"/>
        <w:numPr>
          <w:ilvl w:val="1"/>
          <w:numId w:val="40"/>
        </w:numPr>
        <w:tabs>
          <w:tab w:pos="1479" w:val="left" w:leader="none"/>
        </w:tabs>
        <w:spacing w:line="240" w:lineRule="auto" w:before="44" w:after="0"/>
        <w:ind w:left="1479" w:right="0" w:hanging="359"/>
        <w:jc w:val="left"/>
        <w:rPr>
          <w:sz w:val="24"/>
        </w:rPr>
      </w:pPr>
      <w:r>
        <w:rPr>
          <w:sz w:val="24"/>
        </w:rPr>
        <w:t>Outside</w:t>
      </w:r>
      <w:r>
        <w:rPr>
          <w:spacing w:val="-4"/>
          <w:sz w:val="24"/>
        </w:rPr>
        <w:t> </w:t>
      </w:r>
      <w:r>
        <w:rPr>
          <w:sz w:val="24"/>
        </w:rPr>
        <w:t>the house</w:t>
      </w:r>
      <w:r>
        <w:rPr>
          <w:spacing w:val="-2"/>
          <w:sz w:val="24"/>
        </w:rPr>
        <w:t> </w:t>
      </w:r>
      <w:r>
        <w:rPr>
          <w:sz w:val="24"/>
        </w:rPr>
        <w:t>[</w:t>
      </w:r>
      <w:r>
        <w:rPr>
          <w:spacing w:val="30"/>
          <w:sz w:val="24"/>
        </w:rPr>
        <w:t>  </w:t>
      </w:r>
      <w:r>
        <w:rPr>
          <w:spacing w:val="-10"/>
          <w:sz w:val="24"/>
        </w:rPr>
        <w:t>]</w:t>
      </w:r>
    </w:p>
    <w:p>
      <w:pPr>
        <w:pStyle w:val="ListParagraph"/>
        <w:numPr>
          <w:ilvl w:val="1"/>
          <w:numId w:val="40"/>
        </w:numPr>
        <w:tabs>
          <w:tab w:pos="1480" w:val="left" w:leader="none"/>
        </w:tabs>
        <w:spacing w:line="240" w:lineRule="auto" w:before="41" w:after="0"/>
        <w:ind w:left="1480" w:right="0" w:hanging="360"/>
        <w:jc w:val="left"/>
        <w:rPr>
          <w:sz w:val="24"/>
        </w:rPr>
      </w:pPr>
      <w:r>
        <w:rPr>
          <w:sz w:val="24"/>
        </w:rPr>
        <w:t>Inside</w:t>
      </w:r>
      <w:r>
        <w:rPr>
          <w:spacing w:val="-3"/>
          <w:sz w:val="24"/>
        </w:rPr>
        <w:t> </w:t>
      </w:r>
      <w:r>
        <w:rPr>
          <w:sz w:val="24"/>
        </w:rPr>
        <w:t>the</w:t>
      </w:r>
      <w:r>
        <w:rPr>
          <w:spacing w:val="-1"/>
          <w:sz w:val="24"/>
        </w:rPr>
        <w:t> </w:t>
      </w:r>
      <w:r>
        <w:rPr>
          <w:sz w:val="24"/>
        </w:rPr>
        <w:t>house</w:t>
      </w:r>
      <w:r>
        <w:rPr>
          <w:spacing w:val="-2"/>
          <w:sz w:val="24"/>
        </w:rPr>
        <w:t> </w:t>
      </w:r>
      <w:r>
        <w:rPr>
          <w:sz w:val="24"/>
        </w:rPr>
        <w:t>[</w:t>
      </w:r>
      <w:r>
        <w:rPr>
          <w:spacing w:val="61"/>
          <w:sz w:val="24"/>
        </w:rPr>
        <w:t> </w:t>
      </w:r>
      <w:r>
        <w:rPr>
          <w:spacing w:val="-10"/>
          <w:sz w:val="24"/>
        </w:rPr>
        <w:t>]</w:t>
      </w:r>
    </w:p>
    <w:p>
      <w:pPr>
        <w:pStyle w:val="BodyText"/>
        <w:spacing w:before="82"/>
      </w:pPr>
    </w:p>
    <w:p>
      <w:pPr>
        <w:pStyle w:val="ListParagraph"/>
        <w:numPr>
          <w:ilvl w:val="0"/>
          <w:numId w:val="40"/>
        </w:numPr>
        <w:tabs>
          <w:tab w:pos="1179" w:val="left" w:leader="none"/>
        </w:tabs>
        <w:spacing w:line="240" w:lineRule="auto" w:before="0" w:after="0"/>
        <w:ind w:left="1179" w:right="0" w:hanging="419"/>
        <w:jc w:val="left"/>
        <w:rPr>
          <w:b/>
          <w:sz w:val="24"/>
        </w:rPr>
      </w:pPr>
      <w:r>
        <w:rPr>
          <w:sz w:val="24"/>
        </w:rPr>
        <w:t>Do</w:t>
      </w:r>
      <w:r>
        <w:rPr>
          <w:spacing w:val="-3"/>
          <w:sz w:val="24"/>
        </w:rPr>
        <w:t> </w:t>
      </w:r>
      <w:r>
        <w:rPr>
          <w:sz w:val="24"/>
        </w:rPr>
        <w:t>you</w:t>
      </w:r>
      <w:r>
        <w:rPr>
          <w:spacing w:val="-1"/>
          <w:sz w:val="24"/>
        </w:rPr>
        <w:t> </w:t>
      </w:r>
      <w:r>
        <w:rPr>
          <w:sz w:val="24"/>
        </w:rPr>
        <w:t>notice</w:t>
      </w:r>
      <w:r>
        <w:rPr>
          <w:spacing w:val="-2"/>
          <w:sz w:val="24"/>
        </w:rPr>
        <w:t> </w:t>
      </w:r>
      <w:r>
        <w:rPr>
          <w:sz w:val="24"/>
        </w:rPr>
        <w:t>anything</w:t>
      </w:r>
      <w:r>
        <w:rPr>
          <w:spacing w:val="-2"/>
          <w:sz w:val="24"/>
        </w:rPr>
        <w:t> </w:t>
      </w:r>
      <w:r>
        <w:rPr>
          <w:sz w:val="24"/>
        </w:rPr>
        <w:t>when</w:t>
      </w:r>
      <w:r>
        <w:rPr>
          <w:spacing w:val="2"/>
          <w:sz w:val="24"/>
        </w:rPr>
        <w:t> </w:t>
      </w:r>
      <w:r>
        <w:rPr>
          <w:sz w:val="24"/>
        </w:rPr>
        <w:t>you</w:t>
      </w:r>
      <w:r>
        <w:rPr>
          <w:spacing w:val="-1"/>
          <w:sz w:val="24"/>
        </w:rPr>
        <w:t> </w:t>
      </w:r>
      <w:r>
        <w:rPr>
          <w:sz w:val="24"/>
        </w:rPr>
        <w:t>dry</w:t>
      </w:r>
      <w:r>
        <w:rPr>
          <w:spacing w:val="-2"/>
          <w:sz w:val="24"/>
        </w:rPr>
        <w:t> </w:t>
      </w:r>
      <w:r>
        <w:rPr>
          <w:sz w:val="24"/>
        </w:rPr>
        <w:t>your</w:t>
      </w:r>
      <w:r>
        <w:rPr>
          <w:spacing w:val="-1"/>
          <w:sz w:val="24"/>
        </w:rPr>
        <w:t> </w:t>
      </w:r>
      <w:r>
        <w:rPr>
          <w:sz w:val="24"/>
        </w:rPr>
        <w:t>cloth</w:t>
      </w:r>
      <w:r>
        <w:rPr>
          <w:spacing w:val="-1"/>
          <w:sz w:val="24"/>
        </w:rPr>
        <w:t> </w:t>
      </w:r>
      <w:r>
        <w:rPr>
          <w:sz w:val="24"/>
        </w:rPr>
        <w:t>outside</w:t>
      </w:r>
      <w:r>
        <w:rPr>
          <w:spacing w:val="-1"/>
          <w:sz w:val="24"/>
        </w:rPr>
        <w:t> </w:t>
      </w:r>
      <w:r>
        <w:rPr>
          <w:sz w:val="24"/>
        </w:rPr>
        <w:t>or</w:t>
      </w:r>
      <w:r>
        <w:rPr>
          <w:spacing w:val="-3"/>
          <w:sz w:val="24"/>
        </w:rPr>
        <w:t> </w:t>
      </w:r>
      <w:r>
        <w:rPr>
          <w:sz w:val="24"/>
        </w:rPr>
        <w:t>over</w:t>
      </w:r>
      <w:r>
        <w:rPr>
          <w:spacing w:val="-1"/>
          <w:sz w:val="24"/>
        </w:rPr>
        <w:t> </w:t>
      </w:r>
      <w:r>
        <w:rPr>
          <w:spacing w:val="-2"/>
          <w:sz w:val="24"/>
        </w:rPr>
        <w:t>night?</w:t>
      </w:r>
    </w:p>
    <w:p>
      <w:pPr>
        <w:pStyle w:val="ListParagraph"/>
        <w:numPr>
          <w:ilvl w:val="1"/>
          <w:numId w:val="40"/>
        </w:numPr>
        <w:tabs>
          <w:tab w:pos="1479" w:val="left" w:leader="none"/>
        </w:tabs>
        <w:spacing w:line="240" w:lineRule="auto" w:before="43" w:after="0"/>
        <w:ind w:left="1479" w:right="0" w:hanging="359"/>
        <w:jc w:val="left"/>
        <w:rPr>
          <w:sz w:val="24"/>
        </w:rPr>
      </w:pPr>
      <w:r>
        <w:rPr>
          <w:sz w:val="24"/>
        </w:rPr>
        <w:t>Yes</w:t>
      </w:r>
      <w:r>
        <w:rPr>
          <w:spacing w:val="-1"/>
          <w:sz w:val="24"/>
        </w:rPr>
        <w:t> </w:t>
      </w:r>
      <w:r>
        <w:rPr>
          <w:sz w:val="24"/>
        </w:rPr>
        <w:t>[</w:t>
      </w:r>
      <w:r>
        <w:rPr>
          <w:spacing w:val="30"/>
          <w:sz w:val="24"/>
        </w:rPr>
        <w:t>  </w:t>
      </w:r>
      <w:r>
        <w:rPr>
          <w:spacing w:val="-10"/>
          <w:sz w:val="24"/>
        </w:rPr>
        <w:t>]</w:t>
      </w:r>
    </w:p>
    <w:p>
      <w:pPr>
        <w:pStyle w:val="ListParagraph"/>
        <w:numPr>
          <w:ilvl w:val="1"/>
          <w:numId w:val="40"/>
        </w:numPr>
        <w:tabs>
          <w:tab w:pos="1480" w:val="left" w:leader="none"/>
          <w:tab w:pos="2154" w:val="left" w:leader="none"/>
        </w:tabs>
        <w:spacing w:line="240" w:lineRule="auto" w:before="41" w:after="0"/>
        <w:ind w:left="1480" w:right="0" w:hanging="360"/>
        <w:jc w:val="left"/>
        <w:rPr>
          <w:sz w:val="24"/>
        </w:rPr>
      </w:pPr>
      <w:r>
        <w:rPr>
          <w:sz w:val="24"/>
        </w:rPr>
        <w:t>No </w:t>
      </w:r>
      <w:r>
        <w:rPr>
          <w:spacing w:val="-10"/>
          <w:sz w:val="24"/>
        </w:rPr>
        <w:t>[</w:t>
      </w:r>
      <w:r>
        <w:rPr>
          <w:sz w:val="24"/>
        </w:rPr>
        <w:tab/>
      </w:r>
      <w:r>
        <w:rPr>
          <w:spacing w:val="-10"/>
          <w:sz w:val="24"/>
        </w:rPr>
        <w:t>]</w:t>
      </w:r>
    </w:p>
    <w:p>
      <w:pPr>
        <w:pStyle w:val="BodyText"/>
        <w:spacing w:before="81"/>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If</w:t>
      </w:r>
      <w:r>
        <w:rPr>
          <w:spacing w:val="-1"/>
          <w:sz w:val="24"/>
        </w:rPr>
        <w:t> </w:t>
      </w:r>
      <w:r>
        <w:rPr>
          <w:sz w:val="24"/>
        </w:rPr>
        <w:t>your</w:t>
      </w:r>
      <w:r>
        <w:rPr>
          <w:spacing w:val="-7"/>
          <w:sz w:val="24"/>
        </w:rPr>
        <w:t> </w:t>
      </w:r>
      <w:r>
        <w:rPr>
          <w:sz w:val="24"/>
        </w:rPr>
        <w:t>answer</w:t>
      </w:r>
      <w:r>
        <w:rPr>
          <w:spacing w:val="-6"/>
          <w:sz w:val="24"/>
        </w:rPr>
        <w:t> </w:t>
      </w:r>
      <w:r>
        <w:rPr>
          <w:sz w:val="24"/>
        </w:rPr>
        <w:t>in</w:t>
      </w:r>
      <w:r>
        <w:rPr>
          <w:spacing w:val="-6"/>
          <w:sz w:val="24"/>
        </w:rPr>
        <w:t> </w:t>
      </w:r>
      <w:r>
        <w:rPr>
          <w:sz w:val="24"/>
        </w:rPr>
        <w:t>the</w:t>
      </w:r>
      <w:r>
        <w:rPr>
          <w:spacing w:val="-6"/>
          <w:sz w:val="24"/>
        </w:rPr>
        <w:t> </w:t>
      </w:r>
      <w:r>
        <w:rPr>
          <w:sz w:val="24"/>
        </w:rPr>
        <w:t>preceding</w:t>
      </w:r>
      <w:r>
        <w:rPr>
          <w:spacing w:val="-9"/>
          <w:sz w:val="24"/>
        </w:rPr>
        <w:t> </w:t>
      </w:r>
      <w:r>
        <w:rPr>
          <w:sz w:val="24"/>
        </w:rPr>
        <w:t>question</w:t>
      </w:r>
      <w:r>
        <w:rPr>
          <w:spacing w:val="-5"/>
          <w:sz w:val="24"/>
        </w:rPr>
        <w:t> </w:t>
      </w:r>
      <w:r>
        <w:rPr>
          <w:sz w:val="24"/>
        </w:rPr>
        <w:t>is</w:t>
      </w:r>
      <w:r>
        <w:rPr>
          <w:spacing w:val="-7"/>
          <w:sz w:val="24"/>
        </w:rPr>
        <w:t> </w:t>
      </w:r>
      <w:r>
        <w:rPr>
          <w:sz w:val="24"/>
        </w:rPr>
        <w:t>„yes‟,</w:t>
      </w:r>
      <w:r>
        <w:rPr>
          <w:spacing w:val="-4"/>
          <w:sz w:val="24"/>
        </w:rPr>
        <w:t> </w:t>
      </w:r>
      <w:r>
        <w:rPr>
          <w:sz w:val="24"/>
        </w:rPr>
        <w:t>what</w:t>
      </w:r>
      <w:r>
        <w:rPr>
          <w:spacing w:val="-6"/>
          <w:sz w:val="24"/>
        </w:rPr>
        <w:t> </w:t>
      </w:r>
      <w:r>
        <w:rPr>
          <w:sz w:val="24"/>
        </w:rPr>
        <w:t>do</w:t>
      </w:r>
      <w:r>
        <w:rPr>
          <w:spacing w:val="-5"/>
          <w:sz w:val="24"/>
        </w:rPr>
        <w:t> </w:t>
      </w:r>
      <w:r>
        <w:rPr>
          <w:sz w:val="24"/>
        </w:rPr>
        <w:t>you</w:t>
      </w:r>
      <w:r>
        <w:rPr>
          <w:spacing w:val="-6"/>
          <w:sz w:val="24"/>
        </w:rPr>
        <w:t> </w:t>
      </w:r>
      <w:r>
        <w:rPr>
          <w:spacing w:val="-2"/>
          <w:sz w:val="24"/>
        </w:rPr>
        <w:t>notice?</w:t>
      </w:r>
    </w:p>
    <w:p>
      <w:pPr>
        <w:pStyle w:val="ListParagraph"/>
        <w:numPr>
          <w:ilvl w:val="1"/>
          <w:numId w:val="40"/>
        </w:numPr>
        <w:tabs>
          <w:tab w:pos="1479" w:val="left" w:leader="none"/>
        </w:tabs>
        <w:spacing w:line="240" w:lineRule="auto" w:before="44" w:after="0"/>
        <w:ind w:left="1479" w:right="0" w:hanging="359"/>
        <w:jc w:val="left"/>
        <w:rPr>
          <w:sz w:val="24"/>
        </w:rPr>
      </w:pPr>
      <w:r>
        <w:rPr>
          <w:sz w:val="24"/>
        </w:rPr>
        <w:t>The</w:t>
      </w:r>
      <w:r>
        <w:rPr>
          <w:spacing w:val="-4"/>
          <w:sz w:val="24"/>
        </w:rPr>
        <w:t> </w:t>
      </w:r>
      <w:r>
        <w:rPr>
          <w:sz w:val="24"/>
        </w:rPr>
        <w:t>cloth becomes stained with dust [</w:t>
      </w:r>
      <w:r>
        <w:rPr>
          <w:spacing w:val="59"/>
          <w:sz w:val="24"/>
        </w:rPr>
        <w:t> </w:t>
      </w:r>
      <w:r>
        <w:rPr>
          <w:spacing w:val="-10"/>
          <w:sz w:val="24"/>
        </w:rPr>
        <w:t>]</w:t>
      </w:r>
    </w:p>
    <w:p>
      <w:pPr>
        <w:pStyle w:val="ListParagraph"/>
        <w:numPr>
          <w:ilvl w:val="1"/>
          <w:numId w:val="40"/>
        </w:numPr>
        <w:tabs>
          <w:tab w:pos="1480" w:val="left" w:leader="none"/>
          <w:tab w:pos="4632" w:val="left" w:leader="none"/>
        </w:tabs>
        <w:spacing w:line="240" w:lineRule="auto" w:before="41" w:after="0"/>
        <w:ind w:left="1480" w:right="0" w:hanging="360"/>
        <w:jc w:val="left"/>
        <w:rPr>
          <w:sz w:val="24"/>
        </w:rPr>
      </w:pPr>
      <w:r>
        <w:rPr>
          <w:sz w:val="24"/>
        </w:rPr>
        <w:t>Nothing</w:t>
      </w:r>
      <w:r>
        <w:rPr>
          <w:spacing w:val="-2"/>
          <w:sz w:val="24"/>
        </w:rPr>
        <w:t> </w:t>
      </w:r>
      <w:r>
        <w:rPr>
          <w:sz w:val="24"/>
        </w:rPr>
        <w:t>happens to the cloth </w:t>
      </w:r>
      <w:r>
        <w:rPr>
          <w:spacing w:val="-10"/>
          <w:sz w:val="24"/>
        </w:rPr>
        <w:t>[</w:t>
      </w:r>
      <w:r>
        <w:rPr>
          <w:sz w:val="24"/>
        </w:rPr>
        <w:tab/>
      </w:r>
      <w:r>
        <w:rPr>
          <w:spacing w:val="-10"/>
          <w:sz w:val="24"/>
        </w:rPr>
        <w:t>]</w:t>
      </w:r>
    </w:p>
    <w:p>
      <w:pPr>
        <w:pStyle w:val="BodyText"/>
        <w:spacing w:before="81"/>
      </w:pPr>
    </w:p>
    <w:p>
      <w:pPr>
        <w:pStyle w:val="ListParagraph"/>
        <w:numPr>
          <w:ilvl w:val="0"/>
          <w:numId w:val="40"/>
        </w:numPr>
        <w:tabs>
          <w:tab w:pos="1239" w:val="left" w:leader="none"/>
        </w:tabs>
        <w:spacing w:line="240" w:lineRule="auto" w:before="1" w:after="0"/>
        <w:ind w:left="1239" w:right="0" w:hanging="479"/>
        <w:jc w:val="left"/>
        <w:rPr>
          <w:b/>
          <w:sz w:val="24"/>
        </w:rPr>
      </w:pPr>
      <w:r>
        <w:rPr>
          <w:sz w:val="24"/>
        </w:rPr>
        <w:t>What</w:t>
      </w:r>
      <w:r>
        <w:rPr>
          <w:spacing w:val="-3"/>
          <w:sz w:val="24"/>
        </w:rPr>
        <w:t> </w:t>
      </w:r>
      <w:r>
        <w:rPr>
          <w:sz w:val="24"/>
        </w:rPr>
        <w:t>colour</w:t>
      </w:r>
      <w:r>
        <w:rPr>
          <w:spacing w:val="-3"/>
          <w:sz w:val="24"/>
        </w:rPr>
        <w:t> </w:t>
      </w:r>
      <w:r>
        <w:rPr>
          <w:sz w:val="24"/>
        </w:rPr>
        <w:t>was</w:t>
      </w:r>
      <w:r>
        <w:rPr>
          <w:spacing w:val="2"/>
          <w:sz w:val="24"/>
        </w:rPr>
        <w:t> </w:t>
      </w:r>
      <w:r>
        <w:rPr>
          <w:sz w:val="24"/>
        </w:rPr>
        <w:t>your</w:t>
      </w:r>
      <w:r>
        <w:rPr>
          <w:spacing w:val="-1"/>
          <w:sz w:val="24"/>
        </w:rPr>
        <w:t> </w:t>
      </w:r>
      <w:r>
        <w:rPr>
          <w:sz w:val="24"/>
        </w:rPr>
        <w:t>Zink</w:t>
      </w:r>
      <w:r>
        <w:rPr>
          <w:spacing w:val="-3"/>
          <w:sz w:val="24"/>
        </w:rPr>
        <w:t> </w:t>
      </w:r>
      <w:r>
        <w:rPr>
          <w:sz w:val="24"/>
        </w:rPr>
        <w:t>when you roofed</w:t>
      </w:r>
      <w:r>
        <w:rPr>
          <w:spacing w:val="2"/>
          <w:sz w:val="24"/>
        </w:rPr>
        <w:t> </w:t>
      </w:r>
      <w:r>
        <w:rPr>
          <w:sz w:val="24"/>
        </w:rPr>
        <w:t>your</w:t>
      </w:r>
      <w:r>
        <w:rPr>
          <w:spacing w:val="-2"/>
          <w:sz w:val="24"/>
        </w:rPr>
        <w:t> house?</w:t>
      </w:r>
    </w:p>
    <w:p>
      <w:pPr>
        <w:pStyle w:val="ListParagraph"/>
        <w:numPr>
          <w:ilvl w:val="1"/>
          <w:numId w:val="40"/>
        </w:numPr>
        <w:tabs>
          <w:tab w:pos="1479" w:val="left" w:leader="none"/>
          <w:tab w:pos="3238" w:val="left" w:leader="none"/>
        </w:tabs>
        <w:spacing w:line="240" w:lineRule="auto" w:before="40" w:after="0"/>
        <w:ind w:left="1479" w:right="0" w:hanging="359"/>
        <w:jc w:val="left"/>
        <w:rPr>
          <w:sz w:val="24"/>
        </w:rPr>
      </w:pPr>
      <w:r>
        <w:rPr>
          <w:sz w:val="24"/>
        </w:rPr>
        <w:t>Silver</w:t>
      </w:r>
      <w:r>
        <w:rPr>
          <w:spacing w:val="-2"/>
          <w:sz w:val="24"/>
        </w:rPr>
        <w:t> </w:t>
      </w:r>
      <w:r>
        <w:rPr>
          <w:sz w:val="24"/>
        </w:rPr>
        <w:t>(White)</w:t>
      </w:r>
      <w:r>
        <w:rPr>
          <w:spacing w:val="-1"/>
          <w:sz w:val="24"/>
        </w:rPr>
        <w:t> </w:t>
      </w:r>
      <w:r>
        <w:rPr>
          <w:spacing w:val="-10"/>
          <w:sz w:val="24"/>
        </w:rPr>
        <w:t>[</w:t>
      </w:r>
      <w:r>
        <w:rPr>
          <w:sz w:val="24"/>
        </w:rPr>
        <w:tab/>
      </w:r>
      <w:r>
        <w:rPr>
          <w:spacing w:val="-10"/>
          <w:sz w:val="24"/>
        </w:rPr>
        <w:t>]</w:t>
      </w:r>
    </w:p>
    <w:p>
      <w:pPr>
        <w:pStyle w:val="ListParagraph"/>
        <w:numPr>
          <w:ilvl w:val="1"/>
          <w:numId w:val="40"/>
        </w:numPr>
        <w:tabs>
          <w:tab w:pos="1480" w:val="left" w:leader="none"/>
          <w:tab w:pos="2632" w:val="left" w:leader="none"/>
        </w:tabs>
        <w:spacing w:line="240" w:lineRule="auto" w:before="44" w:after="0"/>
        <w:ind w:left="1480" w:right="0" w:hanging="360"/>
        <w:jc w:val="left"/>
        <w:rPr>
          <w:sz w:val="24"/>
        </w:rPr>
      </w:pPr>
      <w:r>
        <w:rPr>
          <w:sz w:val="24"/>
        </w:rPr>
        <w:t>Brown</w:t>
      </w:r>
      <w:r>
        <w:rPr>
          <w:spacing w:val="28"/>
          <w:sz w:val="24"/>
        </w:rPr>
        <w:t>  </w:t>
      </w:r>
      <w:r>
        <w:rPr>
          <w:spacing w:val="-10"/>
          <w:sz w:val="24"/>
        </w:rPr>
        <w:t>[</w:t>
      </w:r>
      <w:r>
        <w:rPr>
          <w:sz w:val="24"/>
        </w:rPr>
        <w:tab/>
      </w:r>
      <w:r>
        <w:rPr>
          <w:spacing w:val="-10"/>
          <w:sz w:val="24"/>
        </w:rPr>
        <w:t>]</w:t>
      </w:r>
    </w:p>
    <w:p>
      <w:pPr>
        <w:pStyle w:val="ListParagraph"/>
        <w:numPr>
          <w:ilvl w:val="1"/>
          <w:numId w:val="40"/>
        </w:numPr>
        <w:tabs>
          <w:tab w:pos="1479" w:val="left" w:leader="none"/>
          <w:tab w:pos="3625" w:val="left" w:leader="none"/>
        </w:tabs>
        <w:spacing w:line="240" w:lineRule="auto" w:before="40" w:after="0"/>
        <w:ind w:left="1479" w:right="0" w:hanging="359"/>
        <w:jc w:val="left"/>
        <w:rPr>
          <w:sz w:val="24"/>
        </w:rPr>
      </w:pPr>
      <w:r>
        <w:rPr>
          <w:sz w:val="24"/>
        </w:rPr>
        <w:t>None</w:t>
      </w:r>
      <w:r>
        <w:rPr>
          <w:spacing w:val="-2"/>
          <w:sz w:val="24"/>
        </w:rPr>
        <w:t> </w:t>
      </w:r>
      <w:r>
        <w:rPr>
          <w:sz w:val="24"/>
        </w:rPr>
        <w:t>of the</w:t>
      </w:r>
      <w:r>
        <w:rPr>
          <w:spacing w:val="-2"/>
          <w:sz w:val="24"/>
        </w:rPr>
        <w:t> </w:t>
      </w:r>
      <w:r>
        <w:rPr>
          <w:sz w:val="24"/>
        </w:rPr>
        <w:t>above </w:t>
      </w:r>
      <w:r>
        <w:rPr>
          <w:spacing w:val="-10"/>
          <w:sz w:val="24"/>
        </w:rPr>
        <w:t>[</w:t>
      </w:r>
      <w:r>
        <w:rPr>
          <w:sz w:val="24"/>
        </w:rPr>
        <w:tab/>
      </w:r>
      <w:r>
        <w:rPr>
          <w:spacing w:val="-10"/>
          <w:sz w:val="24"/>
        </w:rPr>
        <w:t>]</w:t>
      </w:r>
    </w:p>
    <w:p>
      <w:pPr>
        <w:pStyle w:val="BodyText"/>
        <w:spacing w:before="82"/>
      </w:pPr>
    </w:p>
    <w:p>
      <w:pPr>
        <w:pStyle w:val="ListParagraph"/>
        <w:numPr>
          <w:ilvl w:val="0"/>
          <w:numId w:val="40"/>
        </w:numPr>
        <w:tabs>
          <w:tab w:pos="1119" w:val="left" w:leader="none"/>
        </w:tabs>
        <w:spacing w:line="240" w:lineRule="auto" w:before="0" w:after="0"/>
        <w:ind w:left="1119" w:right="0" w:hanging="359"/>
        <w:jc w:val="left"/>
        <w:rPr>
          <w:b/>
          <w:sz w:val="24"/>
        </w:rPr>
      </w:pPr>
      <w:r>
        <w:rPr>
          <w:sz w:val="24"/>
        </w:rPr>
        <w:t>What</w:t>
      </w:r>
      <w:r>
        <w:rPr>
          <w:spacing w:val="-2"/>
          <w:sz w:val="24"/>
        </w:rPr>
        <w:t> </w:t>
      </w:r>
      <w:r>
        <w:rPr>
          <w:sz w:val="24"/>
        </w:rPr>
        <w:t>colour</w:t>
      </w:r>
      <w:r>
        <w:rPr>
          <w:spacing w:val="-1"/>
          <w:sz w:val="24"/>
        </w:rPr>
        <w:t> </w:t>
      </w:r>
      <w:r>
        <w:rPr>
          <w:sz w:val="24"/>
        </w:rPr>
        <w:t>is it </w:t>
      </w:r>
      <w:r>
        <w:rPr>
          <w:spacing w:val="-4"/>
          <w:sz w:val="24"/>
        </w:rPr>
        <w:t>now?</w:t>
      </w:r>
    </w:p>
    <w:p>
      <w:pPr>
        <w:pStyle w:val="ListParagraph"/>
        <w:numPr>
          <w:ilvl w:val="1"/>
          <w:numId w:val="40"/>
        </w:numPr>
        <w:tabs>
          <w:tab w:pos="1479" w:val="left" w:leader="none"/>
        </w:tabs>
        <w:spacing w:line="240" w:lineRule="auto" w:before="43" w:after="0"/>
        <w:ind w:left="1479" w:right="0" w:hanging="359"/>
        <w:jc w:val="left"/>
        <w:rPr>
          <w:sz w:val="24"/>
        </w:rPr>
      </w:pPr>
      <w:r>
        <w:rPr>
          <w:sz w:val="24"/>
        </w:rPr>
        <w:t>Brown</w:t>
      </w:r>
      <w:r>
        <w:rPr>
          <w:spacing w:val="-3"/>
          <w:sz w:val="24"/>
        </w:rPr>
        <w:t> </w:t>
      </w:r>
      <w:r>
        <w:rPr>
          <w:sz w:val="24"/>
        </w:rPr>
        <w:t>[</w:t>
      </w:r>
      <w:r>
        <w:rPr>
          <w:spacing w:val="29"/>
          <w:sz w:val="24"/>
        </w:rPr>
        <w:t>  </w:t>
      </w:r>
      <w:r>
        <w:rPr>
          <w:spacing w:val="-12"/>
          <w:sz w:val="24"/>
        </w:rPr>
        <w:t>]</w:t>
      </w:r>
    </w:p>
    <w:p>
      <w:pPr>
        <w:pStyle w:val="ListParagraph"/>
        <w:numPr>
          <w:ilvl w:val="1"/>
          <w:numId w:val="40"/>
        </w:numPr>
        <w:tabs>
          <w:tab w:pos="1480" w:val="left" w:leader="none"/>
          <w:tab w:pos="2446" w:val="left" w:leader="none"/>
        </w:tabs>
        <w:spacing w:line="240" w:lineRule="auto" w:before="41" w:after="0"/>
        <w:ind w:left="1480" w:right="0" w:hanging="360"/>
        <w:jc w:val="left"/>
        <w:rPr>
          <w:sz w:val="24"/>
        </w:rPr>
      </w:pPr>
      <w:r>
        <w:rPr>
          <w:sz w:val="24"/>
        </w:rPr>
        <w:t>White </w:t>
      </w:r>
      <w:r>
        <w:rPr>
          <w:spacing w:val="-10"/>
          <w:sz w:val="24"/>
        </w:rPr>
        <w:t>[</w:t>
      </w:r>
      <w:r>
        <w:rPr>
          <w:sz w:val="24"/>
        </w:rPr>
        <w:tab/>
      </w:r>
      <w:r>
        <w:rPr>
          <w:spacing w:val="-10"/>
          <w:sz w:val="24"/>
        </w:rPr>
        <w:t>]</w:t>
      </w:r>
    </w:p>
    <w:p>
      <w:pPr>
        <w:pStyle w:val="ListParagraph"/>
        <w:numPr>
          <w:ilvl w:val="1"/>
          <w:numId w:val="40"/>
        </w:numPr>
        <w:tabs>
          <w:tab w:pos="1479" w:val="left" w:leader="none"/>
          <w:tab w:pos="2478" w:val="left" w:leader="none"/>
        </w:tabs>
        <w:spacing w:line="240" w:lineRule="auto" w:before="41" w:after="0"/>
        <w:ind w:left="1479" w:right="0" w:hanging="359"/>
        <w:jc w:val="left"/>
        <w:rPr>
          <w:sz w:val="24"/>
        </w:rPr>
      </w:pPr>
      <w:r>
        <w:rPr>
          <w:sz w:val="24"/>
        </w:rPr>
        <w:t>Black</w:t>
      </w:r>
      <w:r>
        <w:rPr>
          <w:spacing w:val="56"/>
          <w:sz w:val="24"/>
        </w:rPr>
        <w:t> </w:t>
      </w:r>
      <w:r>
        <w:rPr>
          <w:spacing w:val="-10"/>
          <w:sz w:val="24"/>
        </w:rPr>
        <w:t>[</w:t>
      </w:r>
      <w:r>
        <w:rPr>
          <w:sz w:val="24"/>
        </w:rPr>
        <w:tab/>
      </w:r>
      <w:r>
        <w:rPr>
          <w:spacing w:val="-10"/>
          <w:sz w:val="24"/>
        </w:rPr>
        <w:t>]</w:t>
      </w:r>
    </w:p>
    <w:p>
      <w:pPr>
        <w:pStyle w:val="ListParagraph"/>
        <w:numPr>
          <w:ilvl w:val="1"/>
          <w:numId w:val="40"/>
        </w:numPr>
        <w:tabs>
          <w:tab w:pos="1480" w:val="left" w:leader="none"/>
        </w:tabs>
        <w:spacing w:line="240" w:lineRule="auto" w:before="41" w:after="0"/>
        <w:ind w:left="1480" w:right="0" w:hanging="360"/>
        <w:jc w:val="left"/>
        <w:rPr>
          <w:sz w:val="24"/>
        </w:rPr>
      </w:pPr>
      <w:r>
        <w:rPr>
          <w:sz w:val="24"/>
        </w:rPr>
        <w:t>None</w:t>
      </w:r>
      <w:r>
        <w:rPr>
          <w:spacing w:val="-2"/>
          <w:sz w:val="24"/>
        </w:rPr>
        <w:t> </w:t>
      </w:r>
      <w:r>
        <w:rPr>
          <w:sz w:val="24"/>
        </w:rPr>
        <w:t>of the</w:t>
      </w:r>
      <w:r>
        <w:rPr>
          <w:spacing w:val="-2"/>
          <w:sz w:val="24"/>
        </w:rPr>
        <w:t> </w:t>
      </w:r>
      <w:r>
        <w:rPr>
          <w:sz w:val="24"/>
        </w:rPr>
        <w:t>above</w:t>
      </w:r>
      <w:r>
        <w:rPr>
          <w:spacing w:val="-1"/>
          <w:sz w:val="24"/>
        </w:rPr>
        <w:t> </w:t>
      </w:r>
      <w:r>
        <w:rPr>
          <w:sz w:val="24"/>
        </w:rPr>
        <w:t>[</w:t>
      </w:r>
      <w:r>
        <w:rPr>
          <w:spacing w:val="31"/>
          <w:sz w:val="24"/>
        </w:rPr>
        <w:t>  </w:t>
      </w:r>
      <w:r>
        <w:rPr>
          <w:spacing w:val="-10"/>
          <w:sz w:val="24"/>
        </w:rPr>
        <w:t>]</w:t>
      </w:r>
    </w:p>
    <w:p>
      <w:pPr>
        <w:pStyle w:val="ListParagraph"/>
        <w:numPr>
          <w:ilvl w:val="0"/>
          <w:numId w:val="40"/>
        </w:numPr>
        <w:tabs>
          <w:tab w:pos="1119" w:val="left" w:leader="none"/>
        </w:tabs>
        <w:spacing w:line="240" w:lineRule="auto" w:before="44" w:after="51"/>
        <w:ind w:left="1119" w:right="0" w:hanging="359"/>
        <w:jc w:val="left"/>
        <w:rPr>
          <w:b/>
          <w:sz w:val="24"/>
        </w:rPr>
      </w:pPr>
      <w:r>
        <w:rPr>
          <w:sz w:val="24"/>
        </w:rPr>
        <w:t>What</w:t>
      </w:r>
      <w:r>
        <w:rPr>
          <w:spacing w:val="-3"/>
          <w:sz w:val="24"/>
        </w:rPr>
        <w:t> </w:t>
      </w:r>
      <w:r>
        <w:rPr>
          <w:sz w:val="24"/>
        </w:rPr>
        <w:t>is</w:t>
      </w:r>
      <w:r>
        <w:rPr>
          <w:spacing w:val="-1"/>
          <w:sz w:val="24"/>
        </w:rPr>
        <w:t> </w:t>
      </w:r>
      <w:r>
        <w:rPr>
          <w:sz w:val="24"/>
        </w:rPr>
        <w:t>the name</w:t>
      </w:r>
      <w:r>
        <w:rPr>
          <w:spacing w:val="-1"/>
          <w:sz w:val="24"/>
        </w:rPr>
        <w:t> </w:t>
      </w:r>
      <w:r>
        <w:rPr>
          <w:sz w:val="24"/>
        </w:rPr>
        <w:t>of</w:t>
      </w:r>
      <w:r>
        <w:rPr>
          <w:spacing w:val="-1"/>
          <w:sz w:val="24"/>
        </w:rPr>
        <w:t> </w:t>
      </w:r>
      <w:r>
        <w:rPr>
          <w:sz w:val="24"/>
        </w:rPr>
        <w:t>your</w:t>
      </w:r>
      <w:r>
        <w:rPr>
          <w:spacing w:val="1"/>
          <w:sz w:val="24"/>
        </w:rPr>
        <w:t> </w:t>
      </w:r>
      <w:r>
        <w:rPr>
          <w:spacing w:val="-2"/>
          <w:sz w:val="24"/>
        </w:rPr>
        <w:t>place/community</w:t>
      </w:r>
    </w:p>
    <w:tbl>
      <w:tblPr>
        <w:tblW w:w="0" w:type="auto"/>
        <w:jc w:val="left"/>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4"/>
        <w:gridCol w:w="447"/>
        <w:gridCol w:w="324"/>
      </w:tblGrid>
      <w:tr>
        <w:trPr>
          <w:trHeight w:val="291" w:hRule="atLeast"/>
        </w:trPr>
        <w:tc>
          <w:tcPr>
            <w:tcW w:w="1794" w:type="dxa"/>
          </w:tcPr>
          <w:p>
            <w:pPr>
              <w:pStyle w:val="TableParagraph"/>
              <w:spacing w:line="266" w:lineRule="exact" w:before="0"/>
              <w:ind w:left="50"/>
              <w:jc w:val="left"/>
              <w:rPr>
                <w:sz w:val="24"/>
              </w:rPr>
            </w:pPr>
            <w:r>
              <w:rPr>
                <w:sz w:val="24"/>
              </w:rPr>
              <w:t>a.</w:t>
            </w:r>
            <w:r>
              <w:rPr>
                <w:spacing w:val="36"/>
                <w:sz w:val="24"/>
              </w:rPr>
              <w:t>  </w:t>
            </w:r>
            <w:r>
              <w:rPr>
                <w:spacing w:val="-2"/>
                <w:sz w:val="24"/>
              </w:rPr>
              <w:t>Bukuru</w:t>
            </w:r>
          </w:p>
        </w:tc>
        <w:tc>
          <w:tcPr>
            <w:tcW w:w="447" w:type="dxa"/>
          </w:tcPr>
          <w:p>
            <w:pPr>
              <w:pStyle w:val="TableParagraph"/>
              <w:spacing w:line="266" w:lineRule="exact" w:before="0"/>
              <w:ind w:left="166" w:right="66"/>
              <w:jc w:val="center"/>
              <w:rPr>
                <w:sz w:val="24"/>
              </w:rPr>
            </w:pPr>
            <w:r>
              <w:rPr>
                <w:spacing w:val="-10"/>
                <w:sz w:val="24"/>
              </w:rPr>
              <w:t>[</w:t>
            </w:r>
          </w:p>
        </w:tc>
        <w:tc>
          <w:tcPr>
            <w:tcW w:w="324" w:type="dxa"/>
          </w:tcPr>
          <w:p>
            <w:pPr>
              <w:pStyle w:val="TableParagraph"/>
              <w:spacing w:line="266" w:lineRule="exact" w:before="0"/>
              <w:ind w:right="134"/>
              <w:rPr>
                <w:sz w:val="24"/>
              </w:rPr>
            </w:pPr>
            <w:r>
              <w:rPr>
                <w:spacing w:val="-10"/>
                <w:sz w:val="24"/>
              </w:rPr>
              <w:t>]</w:t>
            </w:r>
          </w:p>
        </w:tc>
      </w:tr>
      <w:tr>
        <w:trPr>
          <w:trHeight w:val="316" w:hRule="atLeast"/>
        </w:trPr>
        <w:tc>
          <w:tcPr>
            <w:tcW w:w="1794" w:type="dxa"/>
          </w:tcPr>
          <w:p>
            <w:pPr>
              <w:pStyle w:val="TableParagraph"/>
              <w:spacing w:before="15"/>
              <w:ind w:left="50"/>
              <w:jc w:val="left"/>
              <w:rPr>
                <w:sz w:val="24"/>
              </w:rPr>
            </w:pPr>
            <w:r>
              <w:rPr>
                <w:sz w:val="24"/>
              </w:rPr>
              <w:t>b.</w:t>
            </w:r>
            <w:r>
              <w:rPr>
                <w:spacing w:val="28"/>
                <w:sz w:val="24"/>
              </w:rPr>
              <w:t>  </w:t>
            </w:r>
            <w:r>
              <w:rPr>
                <w:sz w:val="24"/>
              </w:rPr>
              <w:t>Barkin-</w:t>
            </w:r>
            <w:r>
              <w:rPr>
                <w:spacing w:val="-4"/>
                <w:sz w:val="24"/>
              </w:rPr>
              <w:t>Ladi</w:t>
            </w:r>
          </w:p>
        </w:tc>
        <w:tc>
          <w:tcPr>
            <w:tcW w:w="447" w:type="dxa"/>
          </w:tcPr>
          <w:p>
            <w:pPr>
              <w:pStyle w:val="TableParagraph"/>
              <w:spacing w:before="15"/>
              <w:ind w:left="166"/>
              <w:jc w:val="center"/>
              <w:rPr>
                <w:sz w:val="24"/>
              </w:rPr>
            </w:pPr>
            <w:r>
              <w:rPr>
                <w:spacing w:val="-10"/>
                <w:sz w:val="24"/>
              </w:rPr>
              <w:t>[</w:t>
            </w:r>
          </w:p>
        </w:tc>
        <w:tc>
          <w:tcPr>
            <w:tcW w:w="324" w:type="dxa"/>
          </w:tcPr>
          <w:p>
            <w:pPr>
              <w:pStyle w:val="TableParagraph"/>
              <w:spacing w:before="15"/>
              <w:ind w:right="100"/>
              <w:rPr>
                <w:sz w:val="24"/>
              </w:rPr>
            </w:pPr>
            <w:r>
              <w:rPr>
                <w:spacing w:val="-10"/>
                <w:sz w:val="24"/>
              </w:rPr>
              <w:t>]</w:t>
            </w:r>
          </w:p>
        </w:tc>
      </w:tr>
      <w:tr>
        <w:trPr>
          <w:trHeight w:val="318" w:hRule="atLeast"/>
        </w:trPr>
        <w:tc>
          <w:tcPr>
            <w:tcW w:w="1794" w:type="dxa"/>
          </w:tcPr>
          <w:p>
            <w:pPr>
              <w:pStyle w:val="TableParagraph"/>
              <w:spacing w:before="15"/>
              <w:ind w:left="50"/>
              <w:jc w:val="left"/>
              <w:rPr>
                <w:sz w:val="24"/>
              </w:rPr>
            </w:pPr>
            <w:r>
              <w:rPr>
                <w:sz w:val="24"/>
              </w:rPr>
              <w:t>c.</w:t>
            </w:r>
            <w:r>
              <w:rPr>
                <w:spacing w:val="36"/>
                <w:sz w:val="24"/>
              </w:rPr>
              <w:t>  </w:t>
            </w:r>
            <w:r>
              <w:rPr>
                <w:spacing w:val="-4"/>
                <w:sz w:val="24"/>
              </w:rPr>
              <w:t>Wase</w:t>
            </w:r>
          </w:p>
        </w:tc>
        <w:tc>
          <w:tcPr>
            <w:tcW w:w="447" w:type="dxa"/>
          </w:tcPr>
          <w:p>
            <w:pPr>
              <w:pStyle w:val="TableParagraph"/>
              <w:spacing w:before="15"/>
              <w:ind w:left="166" w:right="77"/>
              <w:jc w:val="center"/>
              <w:rPr>
                <w:sz w:val="24"/>
              </w:rPr>
            </w:pPr>
            <w:r>
              <w:rPr>
                <w:spacing w:val="-10"/>
                <w:sz w:val="24"/>
              </w:rPr>
              <w:t>[</w:t>
            </w:r>
          </w:p>
        </w:tc>
        <w:tc>
          <w:tcPr>
            <w:tcW w:w="324" w:type="dxa"/>
          </w:tcPr>
          <w:p>
            <w:pPr>
              <w:pStyle w:val="TableParagraph"/>
              <w:spacing w:before="15"/>
              <w:ind w:right="139"/>
              <w:rPr>
                <w:sz w:val="24"/>
              </w:rPr>
            </w:pPr>
            <w:r>
              <w:rPr>
                <w:spacing w:val="-10"/>
                <w:sz w:val="24"/>
              </w:rPr>
              <w:t>]</w:t>
            </w:r>
          </w:p>
        </w:tc>
      </w:tr>
      <w:tr>
        <w:trPr>
          <w:trHeight w:val="317" w:hRule="atLeast"/>
        </w:trPr>
        <w:tc>
          <w:tcPr>
            <w:tcW w:w="1794" w:type="dxa"/>
          </w:tcPr>
          <w:p>
            <w:pPr>
              <w:pStyle w:val="TableParagraph"/>
              <w:spacing w:before="16"/>
              <w:ind w:left="50"/>
              <w:jc w:val="left"/>
              <w:rPr>
                <w:sz w:val="24"/>
              </w:rPr>
            </w:pPr>
            <w:r>
              <w:rPr>
                <w:sz w:val="24"/>
              </w:rPr>
              <w:t>d.</w:t>
            </w:r>
            <w:r>
              <w:rPr>
                <w:spacing w:val="28"/>
                <w:sz w:val="24"/>
              </w:rPr>
              <w:t>  </w:t>
            </w:r>
            <w:r>
              <w:rPr>
                <w:spacing w:val="-2"/>
                <w:sz w:val="24"/>
              </w:rPr>
              <w:t>Kapani</w:t>
            </w:r>
          </w:p>
        </w:tc>
        <w:tc>
          <w:tcPr>
            <w:tcW w:w="447" w:type="dxa"/>
          </w:tcPr>
          <w:p>
            <w:pPr>
              <w:pStyle w:val="TableParagraph"/>
              <w:spacing w:before="16"/>
              <w:ind w:left="166"/>
              <w:jc w:val="center"/>
              <w:rPr>
                <w:sz w:val="24"/>
              </w:rPr>
            </w:pPr>
            <w:r>
              <w:rPr>
                <w:spacing w:val="-10"/>
                <w:sz w:val="24"/>
              </w:rPr>
              <w:t>[</w:t>
            </w:r>
          </w:p>
        </w:tc>
        <w:tc>
          <w:tcPr>
            <w:tcW w:w="324" w:type="dxa"/>
          </w:tcPr>
          <w:p>
            <w:pPr>
              <w:pStyle w:val="TableParagraph"/>
              <w:spacing w:before="16"/>
              <w:ind w:right="100"/>
              <w:rPr>
                <w:sz w:val="24"/>
              </w:rPr>
            </w:pPr>
            <w:r>
              <w:rPr>
                <w:spacing w:val="-10"/>
                <w:sz w:val="24"/>
              </w:rPr>
              <w:t>]</w:t>
            </w:r>
          </w:p>
        </w:tc>
      </w:tr>
      <w:tr>
        <w:trPr>
          <w:trHeight w:val="316" w:hRule="atLeast"/>
        </w:trPr>
        <w:tc>
          <w:tcPr>
            <w:tcW w:w="1794" w:type="dxa"/>
          </w:tcPr>
          <w:p>
            <w:pPr>
              <w:pStyle w:val="TableParagraph"/>
              <w:spacing w:before="15"/>
              <w:ind w:left="50"/>
              <w:jc w:val="left"/>
              <w:rPr>
                <w:sz w:val="24"/>
              </w:rPr>
            </w:pPr>
            <w:r>
              <w:rPr>
                <w:sz w:val="24"/>
              </w:rPr>
              <w:t>e.</w:t>
            </w:r>
            <w:r>
              <w:rPr>
                <w:spacing w:val="36"/>
                <w:sz w:val="24"/>
              </w:rPr>
              <w:t>  </w:t>
            </w:r>
            <w:r>
              <w:rPr>
                <w:spacing w:val="-2"/>
                <w:sz w:val="24"/>
              </w:rPr>
              <w:t>Odagbo</w:t>
            </w:r>
          </w:p>
        </w:tc>
        <w:tc>
          <w:tcPr>
            <w:tcW w:w="447" w:type="dxa"/>
          </w:tcPr>
          <w:p>
            <w:pPr>
              <w:pStyle w:val="TableParagraph"/>
              <w:spacing w:before="15"/>
              <w:ind w:left="61"/>
              <w:jc w:val="center"/>
              <w:rPr>
                <w:sz w:val="24"/>
              </w:rPr>
            </w:pPr>
            <w:r>
              <w:rPr>
                <w:spacing w:val="-10"/>
                <w:sz w:val="24"/>
              </w:rPr>
              <w:t>[</w:t>
            </w:r>
          </w:p>
        </w:tc>
        <w:tc>
          <w:tcPr>
            <w:tcW w:w="324" w:type="dxa"/>
          </w:tcPr>
          <w:p>
            <w:pPr>
              <w:pStyle w:val="TableParagraph"/>
              <w:spacing w:before="15"/>
              <w:ind w:right="93"/>
              <w:rPr>
                <w:sz w:val="24"/>
              </w:rPr>
            </w:pPr>
            <w:r>
              <w:rPr>
                <w:spacing w:val="-10"/>
                <w:sz w:val="24"/>
              </w:rPr>
              <w:t>]</w:t>
            </w:r>
          </w:p>
        </w:tc>
      </w:tr>
      <w:tr>
        <w:trPr>
          <w:trHeight w:val="316" w:hRule="atLeast"/>
        </w:trPr>
        <w:tc>
          <w:tcPr>
            <w:tcW w:w="1794" w:type="dxa"/>
          </w:tcPr>
          <w:p>
            <w:pPr>
              <w:pStyle w:val="TableParagraph"/>
              <w:tabs>
                <w:tab w:pos="409" w:val="left" w:leader="none"/>
              </w:tabs>
              <w:spacing w:before="15"/>
              <w:ind w:left="50"/>
              <w:jc w:val="left"/>
              <w:rPr>
                <w:sz w:val="24"/>
              </w:rPr>
            </w:pPr>
            <w:r>
              <w:rPr>
                <w:spacing w:val="-5"/>
                <w:sz w:val="24"/>
              </w:rPr>
              <w:t>f.</w:t>
            </w:r>
            <w:r>
              <w:rPr>
                <w:sz w:val="24"/>
              </w:rPr>
              <w:tab/>
            </w:r>
            <w:r>
              <w:rPr>
                <w:spacing w:val="-2"/>
                <w:sz w:val="24"/>
              </w:rPr>
              <w:t>Jakura</w:t>
            </w:r>
          </w:p>
        </w:tc>
        <w:tc>
          <w:tcPr>
            <w:tcW w:w="447" w:type="dxa"/>
          </w:tcPr>
          <w:p>
            <w:pPr>
              <w:pStyle w:val="TableParagraph"/>
              <w:spacing w:before="15"/>
              <w:ind w:left="166" w:right="9"/>
              <w:jc w:val="center"/>
              <w:rPr>
                <w:sz w:val="24"/>
              </w:rPr>
            </w:pPr>
            <w:r>
              <w:rPr>
                <w:spacing w:val="-10"/>
                <w:sz w:val="24"/>
              </w:rPr>
              <w:t>[</w:t>
            </w:r>
          </w:p>
        </w:tc>
        <w:tc>
          <w:tcPr>
            <w:tcW w:w="324" w:type="dxa"/>
          </w:tcPr>
          <w:p>
            <w:pPr>
              <w:pStyle w:val="TableParagraph"/>
              <w:spacing w:before="15"/>
              <w:ind w:right="45"/>
              <w:rPr>
                <w:sz w:val="24"/>
              </w:rPr>
            </w:pPr>
            <w:r>
              <w:rPr>
                <w:spacing w:val="-10"/>
                <w:sz w:val="24"/>
              </w:rPr>
              <w:t>]</w:t>
            </w:r>
          </w:p>
        </w:tc>
      </w:tr>
      <w:tr>
        <w:trPr>
          <w:trHeight w:val="291" w:hRule="atLeast"/>
        </w:trPr>
        <w:tc>
          <w:tcPr>
            <w:tcW w:w="1794" w:type="dxa"/>
          </w:tcPr>
          <w:p>
            <w:pPr>
              <w:pStyle w:val="TableParagraph"/>
              <w:spacing w:line="256" w:lineRule="exact" w:before="15"/>
              <w:ind w:left="50"/>
              <w:jc w:val="left"/>
              <w:rPr>
                <w:sz w:val="24"/>
              </w:rPr>
            </w:pPr>
            <w:r>
              <w:rPr>
                <w:sz w:val="24"/>
              </w:rPr>
              <w:t>g.</w:t>
            </w:r>
            <w:r>
              <w:rPr>
                <w:spacing w:val="29"/>
                <w:sz w:val="24"/>
              </w:rPr>
              <w:t>  </w:t>
            </w:r>
            <w:r>
              <w:rPr>
                <w:spacing w:val="-2"/>
                <w:sz w:val="24"/>
              </w:rPr>
              <w:t>Obajana</w:t>
            </w:r>
          </w:p>
        </w:tc>
        <w:tc>
          <w:tcPr>
            <w:tcW w:w="447" w:type="dxa"/>
          </w:tcPr>
          <w:p>
            <w:pPr>
              <w:pStyle w:val="TableParagraph"/>
              <w:spacing w:line="256" w:lineRule="exact" w:before="15"/>
              <w:ind w:left="166" w:right="28"/>
              <w:jc w:val="center"/>
              <w:rPr>
                <w:sz w:val="24"/>
              </w:rPr>
            </w:pPr>
            <w:r>
              <w:rPr>
                <w:spacing w:val="-10"/>
                <w:sz w:val="24"/>
              </w:rPr>
              <w:t>[</w:t>
            </w:r>
          </w:p>
        </w:tc>
        <w:tc>
          <w:tcPr>
            <w:tcW w:w="324" w:type="dxa"/>
          </w:tcPr>
          <w:p>
            <w:pPr>
              <w:pStyle w:val="TableParagraph"/>
              <w:spacing w:line="256" w:lineRule="exact" w:before="15"/>
              <w:ind w:right="55"/>
              <w:rPr>
                <w:sz w:val="24"/>
              </w:rPr>
            </w:pPr>
            <w:r>
              <w:rPr>
                <w:spacing w:val="-10"/>
                <w:sz w:val="24"/>
              </w:rPr>
              <w:t>]</w:t>
            </w:r>
          </w:p>
        </w:tc>
      </w:tr>
    </w:tbl>
    <w:p>
      <w:pPr>
        <w:spacing w:after="0" w:line="256" w:lineRule="exact"/>
        <w:rPr>
          <w:sz w:val="24"/>
        </w:rPr>
        <w:sectPr>
          <w:pgSz w:w="12240" w:h="15840"/>
          <w:pgMar w:header="0" w:footer="1012" w:top="1360" w:bottom="1200" w:left="1040" w:right="860"/>
        </w:sectPr>
      </w:pPr>
    </w:p>
    <w:p>
      <w:pPr>
        <w:pStyle w:val="BodyText"/>
        <w:spacing w:before="1"/>
        <w:rPr>
          <w:sz w:val="2"/>
        </w:rPr>
      </w:pPr>
    </w:p>
    <w:tbl>
      <w:tblPr>
        <w:tblW w:w="0" w:type="auto"/>
        <w:jc w:val="left"/>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5"/>
        <w:gridCol w:w="507"/>
        <w:gridCol w:w="325"/>
      </w:tblGrid>
      <w:tr>
        <w:trPr>
          <w:trHeight w:val="291" w:hRule="atLeast"/>
        </w:trPr>
        <w:tc>
          <w:tcPr>
            <w:tcW w:w="1735" w:type="dxa"/>
          </w:tcPr>
          <w:p>
            <w:pPr>
              <w:pStyle w:val="TableParagraph"/>
              <w:spacing w:line="266" w:lineRule="exact" w:before="0"/>
              <w:ind w:left="50"/>
              <w:jc w:val="left"/>
              <w:rPr>
                <w:sz w:val="24"/>
              </w:rPr>
            </w:pPr>
            <w:r>
              <w:rPr>
                <w:sz w:val="24"/>
              </w:rPr>
              <w:t>h.</w:t>
            </w:r>
            <w:r>
              <w:rPr>
                <w:spacing w:val="28"/>
                <w:sz w:val="24"/>
              </w:rPr>
              <w:t>  </w:t>
            </w:r>
            <w:r>
              <w:rPr>
                <w:spacing w:val="-2"/>
                <w:sz w:val="24"/>
              </w:rPr>
              <w:t>Bagega</w:t>
            </w:r>
          </w:p>
        </w:tc>
        <w:tc>
          <w:tcPr>
            <w:tcW w:w="507" w:type="dxa"/>
          </w:tcPr>
          <w:p>
            <w:pPr>
              <w:pStyle w:val="TableParagraph"/>
              <w:spacing w:line="266" w:lineRule="exact" w:before="0"/>
              <w:ind w:left="156"/>
              <w:jc w:val="center"/>
              <w:rPr>
                <w:sz w:val="24"/>
              </w:rPr>
            </w:pPr>
            <w:r>
              <w:rPr>
                <w:spacing w:val="-10"/>
                <w:sz w:val="24"/>
              </w:rPr>
              <w:t>[</w:t>
            </w:r>
          </w:p>
        </w:tc>
        <w:tc>
          <w:tcPr>
            <w:tcW w:w="325" w:type="dxa"/>
          </w:tcPr>
          <w:p>
            <w:pPr>
              <w:pStyle w:val="TableParagraph"/>
              <w:spacing w:line="266" w:lineRule="exact" w:before="0"/>
              <w:ind w:left="87"/>
              <w:jc w:val="center"/>
              <w:rPr>
                <w:sz w:val="24"/>
              </w:rPr>
            </w:pPr>
            <w:r>
              <w:rPr>
                <w:spacing w:val="-10"/>
                <w:sz w:val="24"/>
              </w:rPr>
              <w:t>]</w:t>
            </w:r>
          </w:p>
        </w:tc>
      </w:tr>
      <w:tr>
        <w:trPr>
          <w:trHeight w:val="317" w:hRule="atLeast"/>
        </w:trPr>
        <w:tc>
          <w:tcPr>
            <w:tcW w:w="1735" w:type="dxa"/>
          </w:tcPr>
          <w:p>
            <w:pPr>
              <w:pStyle w:val="TableParagraph"/>
              <w:tabs>
                <w:tab w:pos="409" w:val="left" w:leader="none"/>
              </w:tabs>
              <w:spacing w:before="15"/>
              <w:ind w:left="50"/>
              <w:jc w:val="left"/>
              <w:rPr>
                <w:sz w:val="24"/>
              </w:rPr>
            </w:pPr>
            <w:r>
              <w:rPr>
                <w:spacing w:val="-5"/>
                <w:sz w:val="24"/>
              </w:rPr>
              <w:t>i.</w:t>
            </w:r>
            <w:r>
              <w:rPr>
                <w:sz w:val="24"/>
              </w:rPr>
              <w:tab/>
            </w:r>
            <w:r>
              <w:rPr>
                <w:spacing w:val="-2"/>
                <w:sz w:val="24"/>
              </w:rPr>
              <w:t>Bukkuyum</w:t>
            </w:r>
          </w:p>
        </w:tc>
        <w:tc>
          <w:tcPr>
            <w:tcW w:w="507" w:type="dxa"/>
          </w:tcPr>
          <w:p>
            <w:pPr>
              <w:pStyle w:val="TableParagraph"/>
              <w:spacing w:before="15"/>
              <w:ind w:left="156" w:right="23"/>
              <w:jc w:val="center"/>
              <w:rPr>
                <w:sz w:val="24"/>
              </w:rPr>
            </w:pPr>
            <w:r>
              <w:rPr>
                <w:spacing w:val="-10"/>
                <w:sz w:val="24"/>
              </w:rPr>
              <w:t>[</w:t>
            </w:r>
          </w:p>
        </w:tc>
        <w:tc>
          <w:tcPr>
            <w:tcW w:w="325" w:type="dxa"/>
          </w:tcPr>
          <w:p>
            <w:pPr>
              <w:pStyle w:val="TableParagraph"/>
              <w:spacing w:before="15"/>
              <w:ind w:left="87" w:right="23"/>
              <w:jc w:val="center"/>
              <w:rPr>
                <w:sz w:val="24"/>
              </w:rPr>
            </w:pPr>
            <w:r>
              <w:rPr>
                <w:spacing w:val="-10"/>
                <w:sz w:val="24"/>
              </w:rPr>
              <w:t>]</w:t>
            </w:r>
          </w:p>
        </w:tc>
      </w:tr>
      <w:tr>
        <w:trPr>
          <w:trHeight w:val="317" w:hRule="atLeast"/>
        </w:trPr>
        <w:tc>
          <w:tcPr>
            <w:tcW w:w="1735" w:type="dxa"/>
          </w:tcPr>
          <w:p>
            <w:pPr>
              <w:pStyle w:val="TableParagraph"/>
              <w:tabs>
                <w:tab w:pos="409" w:val="left" w:leader="none"/>
              </w:tabs>
              <w:spacing w:before="15"/>
              <w:ind w:left="50"/>
              <w:jc w:val="left"/>
              <w:rPr>
                <w:sz w:val="24"/>
              </w:rPr>
            </w:pPr>
            <w:r>
              <w:rPr>
                <w:spacing w:val="-5"/>
                <w:sz w:val="24"/>
              </w:rPr>
              <w:t>j.</w:t>
            </w:r>
            <w:r>
              <w:rPr>
                <w:sz w:val="24"/>
              </w:rPr>
              <w:tab/>
            </w:r>
            <w:r>
              <w:rPr>
                <w:spacing w:val="-2"/>
                <w:sz w:val="24"/>
              </w:rPr>
              <w:t>Maradun</w:t>
            </w:r>
          </w:p>
        </w:tc>
        <w:tc>
          <w:tcPr>
            <w:tcW w:w="507" w:type="dxa"/>
          </w:tcPr>
          <w:p>
            <w:pPr>
              <w:pStyle w:val="TableParagraph"/>
              <w:spacing w:before="15"/>
              <w:ind w:left="156" w:right="66"/>
              <w:jc w:val="center"/>
              <w:rPr>
                <w:sz w:val="24"/>
              </w:rPr>
            </w:pPr>
            <w:r>
              <w:rPr>
                <w:spacing w:val="-10"/>
                <w:sz w:val="24"/>
              </w:rPr>
              <w:t>[</w:t>
            </w:r>
          </w:p>
        </w:tc>
        <w:tc>
          <w:tcPr>
            <w:tcW w:w="325" w:type="dxa"/>
          </w:tcPr>
          <w:p>
            <w:pPr>
              <w:pStyle w:val="TableParagraph"/>
              <w:spacing w:before="15"/>
              <w:ind w:left="141"/>
              <w:jc w:val="center"/>
              <w:rPr>
                <w:sz w:val="24"/>
              </w:rPr>
            </w:pPr>
            <w:r>
              <w:rPr>
                <w:spacing w:val="-10"/>
                <w:sz w:val="24"/>
              </w:rPr>
              <w:t>]</w:t>
            </w:r>
          </w:p>
        </w:tc>
      </w:tr>
      <w:tr>
        <w:trPr>
          <w:trHeight w:val="317" w:hRule="atLeast"/>
        </w:trPr>
        <w:tc>
          <w:tcPr>
            <w:tcW w:w="1735" w:type="dxa"/>
          </w:tcPr>
          <w:p>
            <w:pPr>
              <w:pStyle w:val="TableParagraph"/>
              <w:spacing w:before="16"/>
              <w:ind w:left="50"/>
              <w:jc w:val="left"/>
              <w:rPr>
                <w:sz w:val="24"/>
              </w:rPr>
            </w:pPr>
            <w:r>
              <w:rPr>
                <w:sz w:val="24"/>
              </w:rPr>
              <w:t>k.</w:t>
            </w:r>
            <w:r>
              <w:rPr>
                <w:spacing w:val="30"/>
                <w:sz w:val="24"/>
              </w:rPr>
              <w:t>  </w:t>
            </w:r>
            <w:r>
              <w:rPr>
                <w:spacing w:val="-4"/>
                <w:sz w:val="24"/>
              </w:rPr>
              <w:t>Anka</w:t>
            </w:r>
          </w:p>
        </w:tc>
        <w:tc>
          <w:tcPr>
            <w:tcW w:w="507" w:type="dxa"/>
          </w:tcPr>
          <w:p>
            <w:pPr>
              <w:pStyle w:val="TableParagraph"/>
              <w:spacing w:before="16"/>
              <w:ind w:left="156" w:right="37"/>
              <w:jc w:val="center"/>
              <w:rPr>
                <w:sz w:val="24"/>
              </w:rPr>
            </w:pPr>
            <w:r>
              <w:rPr>
                <w:spacing w:val="-10"/>
                <w:sz w:val="24"/>
              </w:rPr>
              <w:t>[</w:t>
            </w:r>
          </w:p>
        </w:tc>
        <w:tc>
          <w:tcPr>
            <w:tcW w:w="325" w:type="dxa"/>
          </w:tcPr>
          <w:p>
            <w:pPr>
              <w:pStyle w:val="TableParagraph"/>
              <w:spacing w:before="16"/>
              <w:ind w:left="87" w:right="37"/>
              <w:jc w:val="center"/>
              <w:rPr>
                <w:sz w:val="24"/>
              </w:rPr>
            </w:pPr>
            <w:r>
              <w:rPr>
                <w:spacing w:val="-10"/>
                <w:sz w:val="24"/>
              </w:rPr>
              <w:t>]</w:t>
            </w:r>
          </w:p>
        </w:tc>
      </w:tr>
      <w:tr>
        <w:trPr>
          <w:trHeight w:val="291" w:hRule="atLeast"/>
        </w:trPr>
        <w:tc>
          <w:tcPr>
            <w:tcW w:w="1735" w:type="dxa"/>
          </w:tcPr>
          <w:p>
            <w:pPr>
              <w:pStyle w:val="TableParagraph"/>
              <w:tabs>
                <w:tab w:pos="409" w:val="left" w:leader="none"/>
              </w:tabs>
              <w:spacing w:line="256" w:lineRule="exact" w:before="15"/>
              <w:ind w:left="50"/>
              <w:jc w:val="left"/>
              <w:rPr>
                <w:sz w:val="24"/>
              </w:rPr>
            </w:pPr>
            <w:r>
              <w:rPr>
                <w:spacing w:val="-5"/>
                <w:sz w:val="24"/>
              </w:rPr>
              <w:t>l.</w:t>
            </w:r>
            <w:r>
              <w:rPr>
                <w:sz w:val="24"/>
              </w:rPr>
              <w:tab/>
            </w:r>
            <w:r>
              <w:rPr>
                <w:spacing w:val="-4"/>
                <w:sz w:val="24"/>
              </w:rPr>
              <w:t>Luku</w:t>
            </w:r>
          </w:p>
        </w:tc>
        <w:tc>
          <w:tcPr>
            <w:tcW w:w="507" w:type="dxa"/>
          </w:tcPr>
          <w:p>
            <w:pPr>
              <w:pStyle w:val="TableParagraph"/>
              <w:spacing w:line="256" w:lineRule="exact" w:before="15"/>
              <w:ind w:left="156" w:right="66"/>
              <w:jc w:val="center"/>
              <w:rPr>
                <w:sz w:val="24"/>
              </w:rPr>
            </w:pPr>
            <w:r>
              <w:rPr>
                <w:spacing w:val="-10"/>
                <w:sz w:val="24"/>
              </w:rPr>
              <w:t>[</w:t>
            </w:r>
          </w:p>
        </w:tc>
        <w:tc>
          <w:tcPr>
            <w:tcW w:w="325" w:type="dxa"/>
          </w:tcPr>
          <w:p>
            <w:pPr>
              <w:pStyle w:val="TableParagraph"/>
              <w:spacing w:line="256" w:lineRule="exact" w:before="15"/>
              <w:ind w:left="21"/>
              <w:jc w:val="center"/>
              <w:rPr>
                <w:sz w:val="24"/>
              </w:rPr>
            </w:pPr>
            <w:r>
              <w:rPr>
                <w:spacing w:val="-10"/>
                <w:sz w:val="24"/>
              </w:rPr>
              <w:t>]</w:t>
            </w:r>
          </w:p>
        </w:tc>
      </w:tr>
    </w:tbl>
    <w:p>
      <w:pPr>
        <w:spacing w:before="250"/>
        <w:ind w:left="1501" w:right="181" w:firstLine="0"/>
        <w:jc w:val="center"/>
        <w:rPr>
          <w:b/>
          <w:sz w:val="24"/>
        </w:rPr>
      </w:pPr>
      <w:r>
        <w:rPr>
          <w:b/>
          <w:sz w:val="24"/>
        </w:rPr>
        <w:t>Thank </w:t>
      </w:r>
      <w:r>
        <w:rPr>
          <w:b/>
          <w:spacing w:val="-5"/>
          <w:sz w:val="24"/>
        </w:rPr>
        <w:t>you</w:t>
      </w:r>
    </w:p>
    <w:p>
      <w:pPr>
        <w:spacing w:after="0"/>
        <w:jc w:val="center"/>
        <w:rPr>
          <w:sz w:val="24"/>
        </w:rPr>
        <w:sectPr>
          <w:pgSz w:w="12240" w:h="15840"/>
          <w:pgMar w:header="0" w:footer="1012" w:top="1420" w:bottom="1200" w:left="1040" w:right="860"/>
        </w:sectPr>
      </w:pPr>
    </w:p>
    <w:p>
      <w:pPr>
        <w:pStyle w:val="Heading1"/>
        <w:spacing w:line="451" w:lineRule="auto" w:before="79"/>
        <w:ind w:left="3281" w:right="3670"/>
        <w:jc w:val="left"/>
      </w:pPr>
      <w:r>
        <w:rPr>
          <w:u w:val="single"/>
        </w:rPr>
        <w:t>QUESTIONNAIRE “B”</w:t>
      </w:r>
      <w:r>
        <w:rPr/>
        <w:t> SECTION</w:t>
      </w:r>
      <w:r>
        <w:rPr>
          <w:spacing w:val="-14"/>
        </w:rPr>
        <w:t> </w:t>
      </w:r>
      <w:r>
        <w:rPr/>
        <w:t>“A”</w:t>
      </w:r>
      <w:r>
        <w:rPr>
          <w:spacing w:val="-13"/>
        </w:rPr>
        <w:t> </w:t>
      </w:r>
      <w:r>
        <w:rPr/>
        <w:t>BIO</w:t>
      </w:r>
      <w:r>
        <w:rPr>
          <w:spacing w:val="-13"/>
        </w:rPr>
        <w:t> </w:t>
      </w:r>
      <w:r>
        <w:rPr/>
        <w:t>DATA</w:t>
      </w:r>
    </w:p>
    <w:p>
      <w:pPr>
        <w:pStyle w:val="ListParagraph"/>
        <w:numPr>
          <w:ilvl w:val="0"/>
          <w:numId w:val="41"/>
        </w:numPr>
        <w:tabs>
          <w:tab w:pos="1119" w:val="left" w:leader="none"/>
        </w:tabs>
        <w:spacing w:line="268" w:lineRule="exact" w:before="0" w:after="0"/>
        <w:ind w:left="1119" w:right="0" w:hanging="359"/>
        <w:jc w:val="left"/>
        <w:rPr>
          <w:sz w:val="24"/>
        </w:rPr>
      </w:pPr>
      <w:r>
        <w:rPr>
          <w:spacing w:val="-5"/>
          <w:sz w:val="24"/>
        </w:rPr>
        <w:t>Sex</w:t>
      </w:r>
    </w:p>
    <w:p>
      <w:pPr>
        <w:pStyle w:val="ListParagraph"/>
        <w:numPr>
          <w:ilvl w:val="1"/>
          <w:numId w:val="41"/>
        </w:numPr>
        <w:tabs>
          <w:tab w:pos="1119" w:val="left" w:leader="none"/>
          <w:tab w:pos="2053" w:val="left" w:leader="none"/>
        </w:tabs>
        <w:spacing w:line="240" w:lineRule="auto" w:before="41" w:after="0"/>
        <w:ind w:left="1119" w:right="0" w:hanging="359"/>
        <w:jc w:val="left"/>
        <w:rPr>
          <w:sz w:val="24"/>
        </w:rPr>
      </w:pPr>
      <w:r>
        <w:rPr>
          <w:sz w:val="24"/>
        </w:rPr>
        <w:t>Male</w:t>
      </w:r>
      <w:r>
        <w:rPr>
          <w:spacing w:val="-2"/>
          <w:sz w:val="24"/>
        </w:rPr>
        <w:t> </w:t>
      </w:r>
      <w:r>
        <w:rPr>
          <w:spacing w:val="-12"/>
          <w:sz w:val="24"/>
        </w:rPr>
        <w:t>[</w:t>
      </w:r>
      <w:r>
        <w:rPr>
          <w:sz w:val="24"/>
        </w:rPr>
        <w:tab/>
      </w:r>
      <w:r>
        <w:rPr>
          <w:spacing w:val="-10"/>
          <w:sz w:val="24"/>
        </w:rPr>
        <w:t>]</w:t>
      </w:r>
    </w:p>
    <w:p>
      <w:pPr>
        <w:pStyle w:val="ListParagraph"/>
        <w:numPr>
          <w:ilvl w:val="1"/>
          <w:numId w:val="41"/>
        </w:numPr>
        <w:tabs>
          <w:tab w:pos="1119" w:val="left" w:leader="none"/>
          <w:tab w:pos="2264" w:val="left" w:leader="none"/>
        </w:tabs>
        <w:spacing w:line="240" w:lineRule="auto" w:before="43" w:after="0"/>
        <w:ind w:left="1119" w:right="0" w:hanging="359"/>
        <w:jc w:val="left"/>
        <w:rPr>
          <w:sz w:val="24"/>
        </w:rPr>
      </w:pPr>
      <w:r>
        <w:rPr>
          <w:sz w:val="24"/>
        </w:rPr>
        <w:t>Female</w:t>
      </w:r>
      <w:r>
        <w:rPr>
          <w:spacing w:val="-4"/>
          <w:sz w:val="24"/>
        </w:rPr>
        <w:t> </w:t>
      </w:r>
      <w:r>
        <w:rPr>
          <w:spacing w:val="-10"/>
          <w:sz w:val="24"/>
        </w:rPr>
        <w:t>[</w:t>
      </w:r>
      <w:r>
        <w:rPr>
          <w:sz w:val="24"/>
        </w:rPr>
        <w:tab/>
      </w:r>
      <w:r>
        <w:rPr>
          <w:spacing w:val="-10"/>
          <w:sz w:val="24"/>
        </w:rPr>
        <w:t>]</w:t>
      </w:r>
    </w:p>
    <w:p>
      <w:pPr>
        <w:pStyle w:val="BodyText"/>
        <w:spacing w:before="81"/>
      </w:pPr>
    </w:p>
    <w:p>
      <w:pPr>
        <w:pStyle w:val="ListParagraph"/>
        <w:numPr>
          <w:ilvl w:val="0"/>
          <w:numId w:val="41"/>
        </w:numPr>
        <w:tabs>
          <w:tab w:pos="1119" w:val="left" w:leader="none"/>
        </w:tabs>
        <w:spacing w:line="240" w:lineRule="auto" w:before="1" w:after="0"/>
        <w:ind w:left="1119" w:right="0" w:hanging="359"/>
        <w:jc w:val="left"/>
        <w:rPr>
          <w:sz w:val="24"/>
        </w:rPr>
      </w:pPr>
      <w:r>
        <w:rPr>
          <w:sz w:val="24"/>
        </w:rPr>
        <w:t>Educational</w:t>
      </w:r>
      <w:r>
        <w:rPr>
          <w:spacing w:val="-4"/>
          <w:sz w:val="24"/>
        </w:rPr>
        <w:t> </w:t>
      </w:r>
      <w:r>
        <w:rPr>
          <w:spacing w:val="-2"/>
          <w:sz w:val="24"/>
        </w:rPr>
        <w:t>Qualification</w:t>
      </w:r>
    </w:p>
    <w:p>
      <w:pPr>
        <w:pStyle w:val="ListParagraph"/>
        <w:numPr>
          <w:ilvl w:val="1"/>
          <w:numId w:val="41"/>
        </w:numPr>
        <w:tabs>
          <w:tab w:pos="1119" w:val="left" w:leader="none"/>
          <w:tab w:pos="3306" w:val="left" w:leader="none"/>
        </w:tabs>
        <w:spacing w:line="240" w:lineRule="auto" w:before="40" w:after="0"/>
        <w:ind w:left="1119" w:right="0" w:hanging="359"/>
        <w:jc w:val="left"/>
        <w:rPr>
          <w:sz w:val="24"/>
        </w:rPr>
      </w:pPr>
      <w:r>
        <w:rPr>
          <w:sz w:val="24"/>
        </w:rPr>
        <w:t>Primary</w:t>
      </w:r>
      <w:r>
        <w:rPr>
          <w:spacing w:val="-6"/>
          <w:sz w:val="24"/>
        </w:rPr>
        <w:t> </w:t>
      </w:r>
      <w:r>
        <w:rPr>
          <w:sz w:val="24"/>
        </w:rPr>
        <w:t>Education </w:t>
      </w:r>
      <w:r>
        <w:rPr>
          <w:spacing w:val="-10"/>
          <w:sz w:val="24"/>
        </w:rPr>
        <w:t>[</w:t>
      </w:r>
      <w:r>
        <w:rPr>
          <w:sz w:val="24"/>
        </w:rPr>
        <w:tab/>
      </w:r>
      <w:r>
        <w:rPr>
          <w:spacing w:val="-10"/>
          <w:sz w:val="24"/>
        </w:rPr>
        <w:t>]</w:t>
      </w:r>
    </w:p>
    <w:p>
      <w:pPr>
        <w:pStyle w:val="ListParagraph"/>
        <w:numPr>
          <w:ilvl w:val="1"/>
          <w:numId w:val="41"/>
        </w:numPr>
        <w:tabs>
          <w:tab w:pos="1119" w:val="left" w:leader="none"/>
          <w:tab w:pos="3358" w:val="left" w:leader="none"/>
        </w:tabs>
        <w:spacing w:line="240" w:lineRule="auto" w:before="44" w:after="0"/>
        <w:ind w:left="1119" w:right="0" w:hanging="359"/>
        <w:jc w:val="left"/>
        <w:rPr>
          <w:sz w:val="24"/>
        </w:rPr>
      </w:pPr>
      <w:r>
        <w:rPr>
          <w:sz w:val="24"/>
        </w:rPr>
        <w:t>Secondary</w:t>
      </w:r>
      <w:r>
        <w:rPr>
          <w:spacing w:val="-6"/>
          <w:sz w:val="24"/>
        </w:rPr>
        <w:t> </w:t>
      </w:r>
      <w:r>
        <w:rPr>
          <w:sz w:val="24"/>
        </w:rPr>
        <w:t>School</w:t>
      </w:r>
      <w:r>
        <w:rPr>
          <w:spacing w:val="60"/>
          <w:sz w:val="24"/>
        </w:rPr>
        <w:t> </w:t>
      </w:r>
      <w:r>
        <w:rPr>
          <w:spacing w:val="-10"/>
          <w:sz w:val="24"/>
        </w:rPr>
        <w:t>[</w:t>
      </w:r>
      <w:r>
        <w:rPr>
          <w:sz w:val="24"/>
        </w:rPr>
        <w:tab/>
      </w:r>
      <w:r>
        <w:rPr>
          <w:spacing w:val="-10"/>
          <w:sz w:val="24"/>
        </w:rPr>
        <w:t>]</w:t>
      </w:r>
    </w:p>
    <w:p>
      <w:pPr>
        <w:pStyle w:val="ListParagraph"/>
        <w:numPr>
          <w:ilvl w:val="1"/>
          <w:numId w:val="41"/>
        </w:numPr>
        <w:tabs>
          <w:tab w:pos="1119" w:val="left" w:leader="none"/>
          <w:tab w:pos="2331" w:val="left" w:leader="none"/>
        </w:tabs>
        <w:spacing w:line="240" w:lineRule="auto" w:before="40" w:after="0"/>
        <w:ind w:left="1119" w:right="0" w:hanging="359"/>
        <w:jc w:val="left"/>
        <w:rPr>
          <w:sz w:val="24"/>
        </w:rPr>
      </w:pPr>
      <w:r>
        <w:rPr>
          <w:sz w:val="24"/>
        </w:rPr>
        <w:t>Tertiary</w:t>
      </w:r>
      <w:r>
        <w:rPr>
          <w:spacing w:val="-4"/>
          <w:sz w:val="24"/>
        </w:rPr>
        <w:t> </w:t>
      </w:r>
      <w:r>
        <w:rPr>
          <w:spacing w:val="-10"/>
          <w:sz w:val="24"/>
        </w:rPr>
        <w:t>[</w:t>
      </w:r>
      <w:r>
        <w:rPr>
          <w:sz w:val="24"/>
        </w:rPr>
        <w:tab/>
      </w:r>
      <w:r>
        <w:rPr>
          <w:spacing w:val="-10"/>
          <w:sz w:val="24"/>
        </w:rPr>
        <w:t>]</w:t>
      </w:r>
    </w:p>
    <w:p>
      <w:pPr>
        <w:pStyle w:val="ListParagraph"/>
        <w:numPr>
          <w:ilvl w:val="1"/>
          <w:numId w:val="41"/>
        </w:numPr>
        <w:tabs>
          <w:tab w:pos="1119" w:val="left" w:leader="none"/>
        </w:tabs>
        <w:spacing w:line="240" w:lineRule="auto" w:before="42" w:after="0"/>
        <w:ind w:left="1119" w:right="0" w:hanging="359"/>
        <w:jc w:val="left"/>
        <w:rPr>
          <w:sz w:val="24"/>
        </w:rPr>
      </w:pPr>
      <w:r>
        <w:rPr>
          <w:sz w:val="24"/>
        </w:rPr>
        <w:t>Others- specify</w:t>
      </w:r>
      <w:r>
        <w:rPr>
          <w:spacing w:val="-4"/>
          <w:sz w:val="24"/>
        </w:rPr>
        <w:t> </w:t>
      </w:r>
      <w:r>
        <w:rPr>
          <w:spacing w:val="-2"/>
          <w:sz w:val="24"/>
        </w:rPr>
        <w:t>………………………………………………………………….</w:t>
      </w:r>
    </w:p>
    <w:p>
      <w:pPr>
        <w:pStyle w:val="Heading2"/>
        <w:spacing w:before="247"/>
        <w:ind w:left="400" w:firstLine="0"/>
      </w:pPr>
      <w:r>
        <w:rPr/>
        <w:t>SECTION</w:t>
      </w:r>
      <w:r>
        <w:rPr>
          <w:spacing w:val="-3"/>
        </w:rPr>
        <w:t> </w:t>
      </w:r>
      <w:r>
        <w:rPr/>
        <w:t>“B”</w:t>
      </w:r>
      <w:r>
        <w:rPr>
          <w:spacing w:val="-2"/>
        </w:rPr>
        <w:t> </w:t>
      </w:r>
      <w:r>
        <w:rPr/>
        <w:t>The</w:t>
      </w:r>
      <w:r>
        <w:rPr>
          <w:spacing w:val="-2"/>
        </w:rPr>
        <w:t> </w:t>
      </w:r>
      <w:r>
        <w:rPr/>
        <w:t>Impact</w:t>
      </w:r>
      <w:r>
        <w:rPr>
          <w:spacing w:val="-4"/>
        </w:rPr>
        <w:t> </w:t>
      </w:r>
      <w:r>
        <w:rPr/>
        <w:t>of mining</w:t>
      </w:r>
      <w:r>
        <w:rPr>
          <w:spacing w:val="-2"/>
        </w:rPr>
        <w:t> </w:t>
      </w:r>
      <w:r>
        <w:rPr/>
        <w:t>of solid</w:t>
      </w:r>
      <w:r>
        <w:rPr>
          <w:spacing w:val="-4"/>
        </w:rPr>
        <w:t> </w:t>
      </w:r>
      <w:r>
        <w:rPr/>
        <w:t>minerals</w:t>
      </w:r>
      <w:r>
        <w:rPr>
          <w:spacing w:val="-2"/>
        </w:rPr>
        <w:t> </w:t>
      </w:r>
      <w:r>
        <w:rPr/>
        <w:t>on</w:t>
      </w:r>
      <w:r>
        <w:rPr>
          <w:spacing w:val="3"/>
        </w:rPr>
        <w:t> </w:t>
      </w:r>
      <w:r>
        <w:rPr/>
        <w:t>the </w:t>
      </w:r>
      <w:r>
        <w:rPr>
          <w:spacing w:val="-2"/>
        </w:rPr>
        <w:t>environment</w:t>
      </w:r>
    </w:p>
    <w:p>
      <w:pPr>
        <w:pStyle w:val="ListParagraph"/>
        <w:numPr>
          <w:ilvl w:val="0"/>
          <w:numId w:val="41"/>
        </w:numPr>
        <w:tabs>
          <w:tab w:pos="1119" w:val="left" w:leader="none"/>
        </w:tabs>
        <w:spacing w:line="240" w:lineRule="auto" w:before="235" w:after="0"/>
        <w:ind w:left="1119" w:right="0" w:hanging="359"/>
        <w:jc w:val="left"/>
        <w:rPr>
          <w:sz w:val="24"/>
        </w:rPr>
      </w:pPr>
      <w:r>
        <w:rPr>
          <w:sz w:val="24"/>
        </w:rPr>
        <w:t>Do</w:t>
      </w:r>
      <w:r>
        <w:rPr>
          <w:spacing w:val="-3"/>
          <w:sz w:val="24"/>
        </w:rPr>
        <w:t> </w:t>
      </w:r>
      <w:r>
        <w:rPr>
          <w:sz w:val="24"/>
        </w:rPr>
        <w:t>illegal</w:t>
      </w:r>
      <w:r>
        <w:rPr>
          <w:spacing w:val="-1"/>
          <w:sz w:val="24"/>
        </w:rPr>
        <w:t> </w:t>
      </w:r>
      <w:r>
        <w:rPr>
          <w:sz w:val="24"/>
        </w:rPr>
        <w:t>miners</w:t>
      </w:r>
      <w:r>
        <w:rPr>
          <w:spacing w:val="1"/>
          <w:sz w:val="24"/>
        </w:rPr>
        <w:t> </w:t>
      </w:r>
      <w:r>
        <w:rPr>
          <w:sz w:val="24"/>
        </w:rPr>
        <w:t>contribute</w:t>
      </w:r>
      <w:r>
        <w:rPr>
          <w:spacing w:val="-1"/>
          <w:sz w:val="24"/>
        </w:rPr>
        <w:t> </w:t>
      </w:r>
      <w:r>
        <w:rPr>
          <w:sz w:val="24"/>
        </w:rPr>
        <w:t>to</w:t>
      </w:r>
      <w:r>
        <w:rPr>
          <w:spacing w:val="-1"/>
          <w:sz w:val="24"/>
        </w:rPr>
        <w:t> </w:t>
      </w:r>
      <w:r>
        <w:rPr>
          <w:sz w:val="24"/>
        </w:rPr>
        <w:t>the</w:t>
      </w:r>
      <w:r>
        <w:rPr>
          <w:spacing w:val="-1"/>
          <w:sz w:val="24"/>
        </w:rPr>
        <w:t> </w:t>
      </w:r>
      <w:r>
        <w:rPr>
          <w:sz w:val="24"/>
        </w:rPr>
        <w:t>negative</w:t>
      </w:r>
      <w:r>
        <w:rPr>
          <w:spacing w:val="-1"/>
          <w:sz w:val="24"/>
        </w:rPr>
        <w:t> </w:t>
      </w:r>
      <w:r>
        <w:rPr>
          <w:sz w:val="24"/>
        </w:rPr>
        <w:t>impacts</w:t>
      </w:r>
      <w:r>
        <w:rPr>
          <w:spacing w:val="-1"/>
          <w:sz w:val="24"/>
        </w:rPr>
        <w:t> </w:t>
      </w:r>
      <w:r>
        <w:rPr>
          <w:sz w:val="24"/>
        </w:rPr>
        <w:t>of</w:t>
      </w:r>
      <w:r>
        <w:rPr>
          <w:spacing w:val="-1"/>
          <w:sz w:val="24"/>
        </w:rPr>
        <w:t> </w:t>
      </w:r>
      <w:r>
        <w:rPr>
          <w:sz w:val="24"/>
        </w:rPr>
        <w:t>mining</w:t>
      </w:r>
      <w:r>
        <w:rPr>
          <w:spacing w:val="-3"/>
          <w:sz w:val="24"/>
        </w:rPr>
        <w:t> </w:t>
      </w:r>
      <w:r>
        <w:rPr>
          <w:sz w:val="24"/>
        </w:rPr>
        <w:t>on</w:t>
      </w:r>
      <w:r>
        <w:rPr>
          <w:spacing w:val="-1"/>
          <w:sz w:val="24"/>
        </w:rPr>
        <w:t> </w:t>
      </w:r>
      <w:r>
        <w:rPr>
          <w:sz w:val="24"/>
        </w:rPr>
        <w:t>the </w:t>
      </w:r>
      <w:r>
        <w:rPr>
          <w:spacing w:val="-2"/>
          <w:sz w:val="24"/>
        </w:rPr>
        <w:t>environment?</w:t>
      </w:r>
    </w:p>
    <w:p>
      <w:pPr>
        <w:pStyle w:val="ListParagraph"/>
        <w:numPr>
          <w:ilvl w:val="1"/>
          <w:numId w:val="41"/>
        </w:numPr>
        <w:tabs>
          <w:tab w:pos="1479" w:val="left" w:leader="none"/>
          <w:tab w:pos="3155" w:val="left" w:leader="none"/>
        </w:tabs>
        <w:spacing w:line="240" w:lineRule="auto" w:before="41" w:after="0"/>
        <w:ind w:left="1479" w:right="0" w:hanging="359"/>
        <w:jc w:val="left"/>
        <w:rPr>
          <w:sz w:val="24"/>
        </w:rPr>
      </w:pPr>
      <w:r>
        <w:rPr>
          <w:sz w:val="24"/>
        </w:rPr>
        <w:t>Yes</w:t>
      </w:r>
      <w:r>
        <w:rPr>
          <w:spacing w:val="-1"/>
          <w:sz w:val="24"/>
        </w:rPr>
        <w:t> </w:t>
      </w:r>
      <w:r>
        <w:rPr>
          <w:sz w:val="24"/>
        </w:rPr>
        <w:t>[</w:t>
      </w:r>
      <w:r>
        <w:rPr>
          <w:spacing w:val="30"/>
          <w:sz w:val="24"/>
        </w:rPr>
        <w:t>  </w:t>
      </w:r>
      <w:r>
        <w:rPr>
          <w:spacing w:val="-10"/>
          <w:sz w:val="24"/>
        </w:rPr>
        <w:t>]</w:t>
      </w:r>
      <w:r>
        <w:rPr>
          <w:sz w:val="24"/>
        </w:rPr>
        <w:tab/>
        <w:t>b.</w:t>
      </w:r>
      <w:r>
        <w:rPr>
          <w:spacing w:val="58"/>
          <w:sz w:val="24"/>
        </w:rPr>
        <w:t> </w:t>
      </w:r>
      <w:r>
        <w:rPr>
          <w:sz w:val="24"/>
        </w:rPr>
        <w:t>No [</w:t>
      </w:r>
      <w:r>
        <w:rPr>
          <w:spacing w:val="29"/>
          <w:sz w:val="24"/>
        </w:rPr>
        <w:t>  </w:t>
      </w:r>
      <w:r>
        <w:rPr>
          <w:spacing w:val="-10"/>
          <w:sz w:val="24"/>
        </w:rPr>
        <w:t>]</w:t>
      </w:r>
    </w:p>
    <w:p>
      <w:pPr>
        <w:pStyle w:val="BodyText"/>
        <w:spacing w:before="84"/>
      </w:pPr>
    </w:p>
    <w:p>
      <w:pPr>
        <w:pStyle w:val="ListParagraph"/>
        <w:numPr>
          <w:ilvl w:val="0"/>
          <w:numId w:val="41"/>
        </w:numPr>
        <w:tabs>
          <w:tab w:pos="1120" w:val="left" w:leader="none"/>
        </w:tabs>
        <w:spacing w:line="276" w:lineRule="auto" w:before="0" w:after="0"/>
        <w:ind w:left="1120" w:right="582" w:hanging="360"/>
        <w:jc w:val="left"/>
        <w:rPr>
          <w:sz w:val="24"/>
        </w:rPr>
      </w:pPr>
      <w:r>
        <w:rPr>
          <w:sz w:val="24"/>
        </w:rPr>
        <w:t>If</w:t>
      </w:r>
      <w:r>
        <w:rPr>
          <w:spacing w:val="71"/>
          <w:sz w:val="24"/>
        </w:rPr>
        <w:t> </w:t>
      </w:r>
      <w:r>
        <w:rPr>
          <w:sz w:val="24"/>
        </w:rPr>
        <w:t>your</w:t>
      </w:r>
      <w:r>
        <w:rPr>
          <w:spacing w:val="66"/>
          <w:sz w:val="24"/>
        </w:rPr>
        <w:t> </w:t>
      </w:r>
      <w:r>
        <w:rPr>
          <w:sz w:val="24"/>
        </w:rPr>
        <w:t>answer</w:t>
      </w:r>
      <w:r>
        <w:rPr>
          <w:spacing w:val="65"/>
          <w:sz w:val="24"/>
        </w:rPr>
        <w:t> </w:t>
      </w:r>
      <w:r>
        <w:rPr>
          <w:sz w:val="24"/>
        </w:rPr>
        <w:t>tothe</w:t>
      </w:r>
      <w:r>
        <w:rPr>
          <w:spacing w:val="67"/>
          <w:sz w:val="24"/>
        </w:rPr>
        <w:t> </w:t>
      </w:r>
      <w:r>
        <w:rPr>
          <w:sz w:val="24"/>
        </w:rPr>
        <w:t>above</w:t>
      </w:r>
      <w:r>
        <w:rPr>
          <w:spacing w:val="64"/>
          <w:sz w:val="24"/>
        </w:rPr>
        <w:t> </w:t>
      </w:r>
      <w:r>
        <w:rPr>
          <w:sz w:val="24"/>
        </w:rPr>
        <w:t>is</w:t>
      </w:r>
      <w:r>
        <w:rPr>
          <w:spacing w:val="66"/>
          <w:sz w:val="24"/>
        </w:rPr>
        <w:t> </w:t>
      </w:r>
      <w:r>
        <w:rPr>
          <w:sz w:val="24"/>
        </w:rPr>
        <w:t>„yes‟,</w:t>
      </w:r>
      <w:r>
        <w:rPr>
          <w:spacing w:val="67"/>
          <w:sz w:val="24"/>
        </w:rPr>
        <w:t> </w:t>
      </w:r>
      <w:r>
        <w:rPr>
          <w:sz w:val="24"/>
        </w:rPr>
        <w:t>why</w:t>
      </w:r>
      <w:r>
        <w:rPr>
          <w:spacing w:val="60"/>
          <w:sz w:val="24"/>
        </w:rPr>
        <w:t> </w:t>
      </w:r>
      <w:r>
        <w:rPr>
          <w:sz w:val="24"/>
        </w:rPr>
        <w:t>has</w:t>
      </w:r>
      <w:r>
        <w:rPr>
          <w:spacing w:val="67"/>
          <w:sz w:val="24"/>
        </w:rPr>
        <w:t> </w:t>
      </w:r>
      <w:r>
        <w:rPr>
          <w:sz w:val="24"/>
        </w:rPr>
        <w:t>their</w:t>
      </w:r>
      <w:r>
        <w:rPr>
          <w:spacing w:val="66"/>
          <w:sz w:val="24"/>
        </w:rPr>
        <w:t> </w:t>
      </w:r>
      <w:r>
        <w:rPr>
          <w:sz w:val="24"/>
        </w:rPr>
        <w:t>activities</w:t>
      </w:r>
      <w:r>
        <w:rPr>
          <w:spacing w:val="64"/>
          <w:sz w:val="24"/>
        </w:rPr>
        <w:t> </w:t>
      </w:r>
      <w:r>
        <w:rPr>
          <w:sz w:val="24"/>
        </w:rPr>
        <w:t>not</w:t>
      </w:r>
      <w:r>
        <w:rPr>
          <w:spacing w:val="65"/>
          <w:sz w:val="24"/>
        </w:rPr>
        <w:t> </w:t>
      </w:r>
      <w:r>
        <w:rPr>
          <w:sz w:val="24"/>
        </w:rPr>
        <w:t>been</w:t>
      </w:r>
      <w:r>
        <w:rPr>
          <w:spacing w:val="64"/>
          <w:sz w:val="24"/>
        </w:rPr>
        <w:t> </w:t>
      </w:r>
      <w:r>
        <w:rPr>
          <w:sz w:val="24"/>
        </w:rPr>
        <w:t>stopped</w:t>
      </w:r>
      <w:r>
        <w:rPr>
          <w:spacing w:val="64"/>
          <w:sz w:val="24"/>
        </w:rPr>
        <w:t> </w:t>
      </w:r>
      <w:r>
        <w:rPr>
          <w:sz w:val="24"/>
        </w:rPr>
        <w:t>or </w:t>
      </w:r>
      <w:r>
        <w:rPr>
          <w:spacing w:val="-2"/>
          <w:sz w:val="24"/>
        </w:rPr>
        <w:t>controlled?</w:t>
      </w:r>
    </w:p>
    <w:p>
      <w:pPr>
        <w:pStyle w:val="ListParagraph"/>
        <w:numPr>
          <w:ilvl w:val="1"/>
          <w:numId w:val="41"/>
        </w:numPr>
        <w:tabs>
          <w:tab w:pos="1119" w:val="left" w:leader="none"/>
        </w:tabs>
        <w:spacing w:line="275" w:lineRule="exact" w:before="0" w:after="0"/>
        <w:ind w:left="1119" w:right="0" w:hanging="359"/>
        <w:jc w:val="left"/>
        <w:rPr>
          <w:sz w:val="24"/>
        </w:rPr>
      </w:pPr>
      <w:r>
        <w:rPr>
          <w:sz w:val="24"/>
        </w:rPr>
        <w:t>Inadequate</w:t>
      </w:r>
      <w:r>
        <w:rPr>
          <w:spacing w:val="-2"/>
          <w:sz w:val="24"/>
        </w:rPr>
        <w:t> </w:t>
      </w:r>
      <w:r>
        <w:rPr>
          <w:sz w:val="24"/>
        </w:rPr>
        <w:t>provisions in</w:t>
      </w:r>
      <w:r>
        <w:rPr>
          <w:spacing w:val="-1"/>
          <w:sz w:val="24"/>
        </w:rPr>
        <w:t> </w:t>
      </w:r>
      <w:r>
        <w:rPr>
          <w:sz w:val="24"/>
        </w:rPr>
        <w:t>our</w:t>
      </w:r>
      <w:r>
        <w:rPr>
          <w:spacing w:val="-1"/>
          <w:sz w:val="24"/>
        </w:rPr>
        <w:t> </w:t>
      </w:r>
      <w:r>
        <w:rPr>
          <w:sz w:val="24"/>
        </w:rPr>
        <w:t>laws</w:t>
      </w:r>
      <w:r>
        <w:rPr>
          <w:spacing w:val="-1"/>
          <w:sz w:val="24"/>
        </w:rPr>
        <w:t> </w:t>
      </w:r>
      <w:r>
        <w:rPr>
          <w:sz w:val="24"/>
        </w:rPr>
        <w:t>to penalize</w:t>
      </w:r>
      <w:r>
        <w:rPr>
          <w:spacing w:val="-1"/>
          <w:sz w:val="24"/>
        </w:rPr>
        <w:t> </w:t>
      </w:r>
      <w:r>
        <w:rPr>
          <w:sz w:val="24"/>
        </w:rPr>
        <w:t>them</w:t>
      </w:r>
      <w:r>
        <w:rPr>
          <w:spacing w:val="59"/>
          <w:sz w:val="24"/>
        </w:rPr>
        <w:t> </w:t>
      </w:r>
      <w:r>
        <w:rPr>
          <w:sz w:val="24"/>
        </w:rPr>
        <w:t>[</w:t>
      </w:r>
      <w:r>
        <w:rPr>
          <w:spacing w:val="29"/>
          <w:sz w:val="24"/>
        </w:rPr>
        <w:t>  </w:t>
      </w:r>
      <w:r>
        <w:rPr>
          <w:spacing w:val="-10"/>
          <w:sz w:val="24"/>
        </w:rPr>
        <w:t>]</w:t>
      </w:r>
    </w:p>
    <w:p>
      <w:pPr>
        <w:pStyle w:val="ListParagraph"/>
        <w:numPr>
          <w:ilvl w:val="1"/>
          <w:numId w:val="41"/>
        </w:numPr>
        <w:tabs>
          <w:tab w:pos="1119" w:val="left" w:leader="none"/>
          <w:tab w:pos="6766" w:val="left" w:leader="none"/>
        </w:tabs>
        <w:spacing w:line="240" w:lineRule="auto" w:before="43" w:after="0"/>
        <w:ind w:left="1119" w:right="0" w:hanging="359"/>
        <w:jc w:val="left"/>
        <w:rPr>
          <w:sz w:val="24"/>
        </w:rPr>
      </w:pPr>
      <w:r>
        <w:rPr>
          <w:sz w:val="24"/>
        </w:rPr>
        <w:t>Lack</w:t>
      </w:r>
      <w:r>
        <w:rPr>
          <w:spacing w:val="-1"/>
          <w:sz w:val="24"/>
        </w:rPr>
        <w:t> </w:t>
      </w:r>
      <w:r>
        <w:rPr>
          <w:sz w:val="24"/>
        </w:rPr>
        <w:t>of</w:t>
      </w:r>
      <w:r>
        <w:rPr>
          <w:spacing w:val="-1"/>
          <w:sz w:val="24"/>
        </w:rPr>
        <w:t> </w:t>
      </w:r>
      <w:r>
        <w:rPr>
          <w:sz w:val="24"/>
        </w:rPr>
        <w:t>enforcement</w:t>
      </w:r>
      <w:r>
        <w:rPr>
          <w:spacing w:val="-1"/>
          <w:sz w:val="24"/>
        </w:rPr>
        <w:t> </w:t>
      </w:r>
      <w:r>
        <w:rPr>
          <w:sz w:val="24"/>
        </w:rPr>
        <w:t>of</w:t>
      </w:r>
      <w:r>
        <w:rPr>
          <w:spacing w:val="-1"/>
          <w:sz w:val="24"/>
        </w:rPr>
        <w:t> </w:t>
      </w:r>
      <w:r>
        <w:rPr>
          <w:sz w:val="24"/>
        </w:rPr>
        <w:t>the</w:t>
      </w:r>
      <w:r>
        <w:rPr>
          <w:spacing w:val="-2"/>
          <w:sz w:val="24"/>
        </w:rPr>
        <w:t> </w:t>
      </w:r>
      <w:r>
        <w:rPr>
          <w:sz w:val="24"/>
        </w:rPr>
        <w:t>provisions</w:t>
      </w:r>
      <w:r>
        <w:rPr>
          <w:spacing w:val="-1"/>
          <w:sz w:val="24"/>
        </w:rPr>
        <w:t> </w:t>
      </w:r>
      <w:r>
        <w:rPr>
          <w:sz w:val="24"/>
        </w:rPr>
        <w:t>of</w:t>
      </w:r>
      <w:r>
        <w:rPr>
          <w:spacing w:val="-1"/>
          <w:sz w:val="24"/>
        </w:rPr>
        <w:t> </w:t>
      </w:r>
      <w:r>
        <w:rPr>
          <w:sz w:val="24"/>
        </w:rPr>
        <w:t>relevant</w:t>
      </w:r>
      <w:r>
        <w:rPr>
          <w:spacing w:val="-1"/>
          <w:sz w:val="24"/>
        </w:rPr>
        <w:t> </w:t>
      </w:r>
      <w:r>
        <w:rPr>
          <w:sz w:val="24"/>
        </w:rPr>
        <w:t>laws</w:t>
      </w:r>
      <w:r>
        <w:rPr>
          <w:spacing w:val="-1"/>
          <w:sz w:val="24"/>
        </w:rPr>
        <w:t> </w:t>
      </w:r>
      <w:r>
        <w:rPr>
          <w:spacing w:val="-10"/>
          <w:sz w:val="24"/>
        </w:rPr>
        <w:t>[</w:t>
      </w:r>
      <w:r>
        <w:rPr>
          <w:sz w:val="24"/>
        </w:rPr>
        <w:tab/>
      </w:r>
      <w:r>
        <w:rPr>
          <w:spacing w:val="-10"/>
          <w:sz w:val="24"/>
        </w:rPr>
        <w:t>]</w:t>
      </w:r>
    </w:p>
    <w:p>
      <w:pPr>
        <w:pStyle w:val="ListParagraph"/>
        <w:numPr>
          <w:ilvl w:val="1"/>
          <w:numId w:val="41"/>
        </w:numPr>
        <w:tabs>
          <w:tab w:pos="1119" w:val="left" w:leader="none"/>
          <w:tab w:pos="5498" w:val="left" w:leader="none"/>
        </w:tabs>
        <w:spacing w:line="240" w:lineRule="auto" w:before="42" w:after="0"/>
        <w:ind w:left="1119" w:right="0" w:hanging="359"/>
        <w:jc w:val="left"/>
        <w:rPr>
          <w:sz w:val="24"/>
        </w:rPr>
      </w:pPr>
      <w:r>
        <w:rPr>
          <w:sz w:val="24"/>
        </w:rPr>
        <w:t>Lack</w:t>
      </w:r>
      <w:r>
        <w:rPr>
          <w:spacing w:val="-3"/>
          <w:sz w:val="24"/>
        </w:rPr>
        <w:t> </w:t>
      </w:r>
      <w:r>
        <w:rPr>
          <w:sz w:val="24"/>
        </w:rPr>
        <w:t>of funds,</w:t>
      </w:r>
      <w:r>
        <w:rPr>
          <w:spacing w:val="-1"/>
          <w:sz w:val="24"/>
        </w:rPr>
        <w:t> </w:t>
      </w:r>
      <w:r>
        <w:rPr>
          <w:sz w:val="24"/>
        </w:rPr>
        <w:t>technology</w:t>
      </w:r>
      <w:r>
        <w:rPr>
          <w:spacing w:val="-3"/>
          <w:sz w:val="24"/>
        </w:rPr>
        <w:t> </w:t>
      </w:r>
      <w:r>
        <w:rPr>
          <w:sz w:val="24"/>
        </w:rPr>
        <w:t>and</w:t>
      </w:r>
      <w:r>
        <w:rPr>
          <w:spacing w:val="-1"/>
          <w:sz w:val="24"/>
        </w:rPr>
        <w:t> </w:t>
      </w:r>
      <w:r>
        <w:rPr>
          <w:sz w:val="24"/>
        </w:rPr>
        <w:t>manpower </w:t>
      </w:r>
      <w:r>
        <w:rPr>
          <w:spacing w:val="-10"/>
          <w:sz w:val="24"/>
        </w:rPr>
        <w:t>[</w:t>
      </w:r>
      <w:r>
        <w:rPr>
          <w:sz w:val="24"/>
        </w:rPr>
        <w:tab/>
      </w:r>
      <w:r>
        <w:rPr>
          <w:spacing w:val="-10"/>
          <w:sz w:val="24"/>
        </w:rPr>
        <w:t>]</w:t>
      </w:r>
    </w:p>
    <w:p>
      <w:pPr>
        <w:pStyle w:val="ListParagraph"/>
        <w:numPr>
          <w:ilvl w:val="1"/>
          <w:numId w:val="41"/>
        </w:numPr>
        <w:tabs>
          <w:tab w:pos="1119" w:val="left" w:leader="none"/>
          <w:tab w:pos="3112" w:val="left" w:leader="none"/>
        </w:tabs>
        <w:spacing w:line="240" w:lineRule="auto" w:before="40" w:after="0"/>
        <w:ind w:left="1119" w:right="0" w:hanging="359"/>
        <w:jc w:val="left"/>
        <w:rPr>
          <w:sz w:val="24"/>
        </w:rPr>
      </w:pPr>
      <w:r>
        <w:rPr>
          <w:sz w:val="24"/>
        </w:rPr>
        <w:t>All</w:t>
      </w:r>
      <w:r>
        <w:rPr>
          <w:spacing w:val="-1"/>
          <w:sz w:val="24"/>
        </w:rPr>
        <w:t> </w:t>
      </w:r>
      <w:r>
        <w:rPr>
          <w:sz w:val="24"/>
        </w:rPr>
        <w:t>of the</w:t>
      </w:r>
      <w:r>
        <w:rPr>
          <w:spacing w:val="-1"/>
          <w:sz w:val="24"/>
        </w:rPr>
        <w:t> </w:t>
      </w:r>
      <w:r>
        <w:rPr>
          <w:sz w:val="24"/>
        </w:rPr>
        <w:t>above</w:t>
      </w:r>
      <w:r>
        <w:rPr>
          <w:spacing w:val="-1"/>
          <w:sz w:val="24"/>
        </w:rPr>
        <w:t> </w:t>
      </w:r>
      <w:r>
        <w:rPr>
          <w:spacing w:val="-10"/>
          <w:sz w:val="24"/>
        </w:rPr>
        <w:t>[</w:t>
      </w:r>
      <w:r>
        <w:rPr>
          <w:sz w:val="24"/>
        </w:rPr>
        <w:tab/>
      </w:r>
      <w:r>
        <w:rPr>
          <w:spacing w:val="-10"/>
          <w:sz w:val="24"/>
        </w:rPr>
        <w:t>]</w:t>
      </w:r>
    </w:p>
    <w:p>
      <w:pPr>
        <w:pStyle w:val="BodyText"/>
        <w:spacing w:before="84"/>
      </w:pPr>
    </w:p>
    <w:p>
      <w:pPr>
        <w:pStyle w:val="ListParagraph"/>
        <w:numPr>
          <w:ilvl w:val="0"/>
          <w:numId w:val="41"/>
        </w:numPr>
        <w:tabs>
          <w:tab w:pos="1119" w:val="left" w:leader="none"/>
        </w:tabs>
        <w:spacing w:line="240" w:lineRule="auto" w:before="0" w:after="0"/>
        <w:ind w:left="1119" w:right="0" w:hanging="359"/>
        <w:jc w:val="left"/>
        <w:rPr>
          <w:sz w:val="24"/>
        </w:rPr>
      </w:pPr>
      <w:r>
        <w:rPr>
          <w:sz w:val="24"/>
        </w:rPr>
        <w:t>What</w:t>
      </w:r>
      <w:r>
        <w:rPr>
          <w:spacing w:val="-2"/>
          <w:sz w:val="24"/>
        </w:rPr>
        <w:t> </w:t>
      </w:r>
      <w:r>
        <w:rPr>
          <w:sz w:val="24"/>
        </w:rPr>
        <w:t>solutions</w:t>
      </w:r>
      <w:r>
        <w:rPr>
          <w:spacing w:val="-1"/>
          <w:sz w:val="24"/>
        </w:rPr>
        <w:t> </w:t>
      </w:r>
      <w:r>
        <w:rPr>
          <w:sz w:val="24"/>
        </w:rPr>
        <w:t>would you</w:t>
      </w:r>
      <w:r>
        <w:rPr>
          <w:spacing w:val="-1"/>
          <w:sz w:val="24"/>
        </w:rPr>
        <w:t> </w:t>
      </w:r>
      <w:r>
        <w:rPr>
          <w:spacing w:val="-2"/>
          <w:sz w:val="24"/>
        </w:rPr>
        <w:t>proffer?</w:t>
      </w:r>
    </w:p>
    <w:p>
      <w:pPr>
        <w:pStyle w:val="ListParagraph"/>
        <w:numPr>
          <w:ilvl w:val="1"/>
          <w:numId w:val="41"/>
        </w:numPr>
        <w:tabs>
          <w:tab w:pos="1119" w:val="left" w:leader="none"/>
          <w:tab w:pos="6232" w:val="left" w:leader="none"/>
        </w:tabs>
        <w:spacing w:line="240" w:lineRule="auto" w:before="41" w:after="0"/>
        <w:ind w:left="1119" w:right="0" w:hanging="359"/>
        <w:jc w:val="left"/>
        <w:rPr>
          <w:sz w:val="24"/>
        </w:rPr>
      </w:pPr>
      <w:r>
        <w:rPr>
          <w:sz w:val="24"/>
        </w:rPr>
        <w:t>Amend</w:t>
      </w:r>
      <w:r>
        <w:rPr>
          <w:spacing w:val="-3"/>
          <w:sz w:val="24"/>
        </w:rPr>
        <w:t> </w:t>
      </w:r>
      <w:r>
        <w:rPr>
          <w:sz w:val="24"/>
        </w:rPr>
        <w:t>our</w:t>
      </w:r>
      <w:r>
        <w:rPr>
          <w:spacing w:val="-2"/>
          <w:sz w:val="24"/>
        </w:rPr>
        <w:t> </w:t>
      </w:r>
      <w:r>
        <w:rPr>
          <w:sz w:val="24"/>
        </w:rPr>
        <w:t>laws</w:t>
      </w:r>
      <w:r>
        <w:rPr>
          <w:spacing w:val="-1"/>
          <w:sz w:val="24"/>
        </w:rPr>
        <w:t> </w:t>
      </w:r>
      <w:r>
        <w:rPr>
          <w:sz w:val="24"/>
        </w:rPr>
        <w:t>to</w:t>
      </w:r>
      <w:r>
        <w:rPr>
          <w:spacing w:val="-1"/>
          <w:sz w:val="24"/>
        </w:rPr>
        <w:t> </w:t>
      </w:r>
      <w:r>
        <w:rPr>
          <w:sz w:val="24"/>
        </w:rPr>
        <w:t>provide</w:t>
      </w:r>
      <w:r>
        <w:rPr>
          <w:spacing w:val="-2"/>
          <w:sz w:val="24"/>
        </w:rPr>
        <w:t> </w:t>
      </w:r>
      <w:r>
        <w:rPr>
          <w:sz w:val="24"/>
        </w:rPr>
        <w:t>appropriate</w:t>
      </w:r>
      <w:r>
        <w:rPr>
          <w:spacing w:val="-1"/>
          <w:sz w:val="24"/>
        </w:rPr>
        <w:t> </w:t>
      </w:r>
      <w:r>
        <w:rPr>
          <w:sz w:val="24"/>
        </w:rPr>
        <w:t>sanctions</w:t>
      </w:r>
      <w:r>
        <w:rPr>
          <w:spacing w:val="2"/>
          <w:sz w:val="24"/>
        </w:rPr>
        <w:t> </w:t>
      </w:r>
      <w:r>
        <w:rPr>
          <w:spacing w:val="-10"/>
          <w:sz w:val="24"/>
        </w:rPr>
        <w:t>[</w:t>
      </w:r>
      <w:r>
        <w:rPr>
          <w:sz w:val="24"/>
        </w:rPr>
        <w:tab/>
      </w:r>
      <w:r>
        <w:rPr>
          <w:spacing w:val="-10"/>
          <w:sz w:val="24"/>
        </w:rPr>
        <w:t>]</w:t>
      </w:r>
    </w:p>
    <w:p>
      <w:pPr>
        <w:pStyle w:val="ListParagraph"/>
        <w:numPr>
          <w:ilvl w:val="1"/>
          <w:numId w:val="41"/>
        </w:numPr>
        <w:tabs>
          <w:tab w:pos="1119" w:val="left" w:leader="none"/>
        </w:tabs>
        <w:spacing w:line="240" w:lineRule="auto" w:before="41" w:after="0"/>
        <w:ind w:left="1119" w:right="0" w:hanging="359"/>
        <w:jc w:val="left"/>
        <w:rPr>
          <w:sz w:val="24"/>
        </w:rPr>
      </w:pPr>
      <w:r>
        <w:rPr>
          <w:sz w:val="24"/>
        </w:rPr>
        <w:t>Encourage</w:t>
      </w:r>
      <w:r>
        <w:rPr>
          <w:spacing w:val="-2"/>
          <w:sz w:val="24"/>
        </w:rPr>
        <w:t> </w:t>
      </w:r>
      <w:r>
        <w:rPr>
          <w:sz w:val="24"/>
        </w:rPr>
        <w:t>relevant MDAs to</w:t>
      </w:r>
      <w:r>
        <w:rPr>
          <w:spacing w:val="-1"/>
          <w:sz w:val="24"/>
        </w:rPr>
        <w:t> </w:t>
      </w:r>
      <w:r>
        <w:rPr>
          <w:sz w:val="24"/>
        </w:rPr>
        <w:t>enforce</w:t>
      </w:r>
      <w:r>
        <w:rPr>
          <w:spacing w:val="-1"/>
          <w:sz w:val="24"/>
        </w:rPr>
        <w:t> </w:t>
      </w:r>
      <w:r>
        <w:rPr>
          <w:sz w:val="24"/>
        </w:rPr>
        <w:t>the provisions</w:t>
      </w:r>
      <w:r>
        <w:rPr>
          <w:spacing w:val="-1"/>
          <w:sz w:val="24"/>
        </w:rPr>
        <w:t> </w:t>
      </w:r>
      <w:r>
        <w:rPr>
          <w:sz w:val="24"/>
        </w:rPr>
        <w:t>of laws [</w:t>
      </w:r>
      <w:r>
        <w:rPr>
          <w:spacing w:val="30"/>
          <w:sz w:val="24"/>
        </w:rPr>
        <w:t>  </w:t>
      </w:r>
      <w:r>
        <w:rPr>
          <w:spacing w:val="-10"/>
          <w:sz w:val="24"/>
        </w:rPr>
        <w:t>]</w:t>
      </w:r>
    </w:p>
    <w:p>
      <w:pPr>
        <w:pStyle w:val="ListParagraph"/>
        <w:numPr>
          <w:ilvl w:val="1"/>
          <w:numId w:val="41"/>
        </w:numPr>
        <w:tabs>
          <w:tab w:pos="1119" w:val="left" w:leader="none"/>
          <w:tab w:pos="8775" w:val="left" w:leader="none"/>
        </w:tabs>
        <w:spacing w:line="240" w:lineRule="auto" w:before="41" w:after="0"/>
        <w:ind w:left="1119" w:right="0" w:hanging="359"/>
        <w:jc w:val="left"/>
        <w:rPr>
          <w:sz w:val="24"/>
        </w:rPr>
      </w:pPr>
      <w:r>
        <w:rPr>
          <w:sz w:val="24"/>
        </w:rPr>
        <w:t>Relevant</w:t>
      </w:r>
      <w:r>
        <w:rPr>
          <w:spacing w:val="-1"/>
          <w:sz w:val="24"/>
        </w:rPr>
        <w:t> </w:t>
      </w:r>
      <w:r>
        <w:rPr>
          <w:sz w:val="24"/>
        </w:rPr>
        <w:t>MDAs should</w:t>
      </w:r>
      <w:r>
        <w:rPr>
          <w:spacing w:val="-1"/>
          <w:sz w:val="24"/>
        </w:rPr>
        <w:t> </w:t>
      </w:r>
      <w:r>
        <w:rPr>
          <w:sz w:val="24"/>
        </w:rPr>
        <w:t>be</w:t>
      </w:r>
      <w:r>
        <w:rPr>
          <w:spacing w:val="-1"/>
          <w:sz w:val="24"/>
        </w:rPr>
        <w:t> </w:t>
      </w:r>
      <w:r>
        <w:rPr>
          <w:sz w:val="24"/>
        </w:rPr>
        <w:t>provided with</w:t>
      </w:r>
      <w:r>
        <w:rPr>
          <w:spacing w:val="-1"/>
          <w:sz w:val="24"/>
        </w:rPr>
        <w:t> </w:t>
      </w:r>
      <w:r>
        <w:rPr>
          <w:sz w:val="24"/>
        </w:rPr>
        <w:t>funds, technology</w:t>
      </w:r>
      <w:r>
        <w:rPr>
          <w:spacing w:val="-3"/>
          <w:sz w:val="24"/>
        </w:rPr>
        <w:t> </w:t>
      </w:r>
      <w:r>
        <w:rPr>
          <w:sz w:val="24"/>
        </w:rPr>
        <w:t>and</w:t>
      </w:r>
      <w:r>
        <w:rPr>
          <w:spacing w:val="-1"/>
          <w:sz w:val="24"/>
        </w:rPr>
        <w:t> </w:t>
      </w:r>
      <w:r>
        <w:rPr>
          <w:sz w:val="24"/>
        </w:rPr>
        <w:t>manpower</w:t>
      </w:r>
      <w:r>
        <w:rPr>
          <w:spacing w:val="64"/>
          <w:sz w:val="24"/>
        </w:rPr>
        <w:t> </w:t>
      </w:r>
      <w:r>
        <w:rPr>
          <w:spacing w:val="-10"/>
          <w:sz w:val="24"/>
        </w:rPr>
        <w:t>[</w:t>
      </w:r>
      <w:r>
        <w:rPr>
          <w:sz w:val="24"/>
        </w:rPr>
        <w:tab/>
      </w:r>
      <w:r>
        <w:rPr>
          <w:spacing w:val="-10"/>
          <w:sz w:val="24"/>
        </w:rPr>
        <w:t>]</w:t>
      </w:r>
    </w:p>
    <w:p>
      <w:pPr>
        <w:pStyle w:val="ListParagraph"/>
        <w:numPr>
          <w:ilvl w:val="1"/>
          <w:numId w:val="41"/>
        </w:numPr>
        <w:tabs>
          <w:tab w:pos="1119" w:val="left" w:leader="none"/>
        </w:tabs>
        <w:spacing w:line="240" w:lineRule="auto" w:before="43" w:after="0"/>
        <w:ind w:left="1119" w:right="0" w:hanging="359"/>
        <w:jc w:val="left"/>
        <w:rPr>
          <w:sz w:val="24"/>
        </w:rPr>
      </w:pPr>
      <w:r>
        <w:rPr>
          <w:sz w:val="24"/>
        </w:rPr>
        <w:t>All</w:t>
      </w:r>
      <w:r>
        <w:rPr>
          <w:spacing w:val="-1"/>
          <w:sz w:val="24"/>
        </w:rPr>
        <w:t> </w:t>
      </w:r>
      <w:r>
        <w:rPr>
          <w:sz w:val="24"/>
        </w:rPr>
        <w:t>of the</w:t>
      </w:r>
      <w:r>
        <w:rPr>
          <w:spacing w:val="-1"/>
          <w:sz w:val="24"/>
        </w:rPr>
        <w:t> </w:t>
      </w:r>
      <w:r>
        <w:rPr>
          <w:sz w:val="24"/>
        </w:rPr>
        <w:t>above</w:t>
      </w:r>
      <w:r>
        <w:rPr>
          <w:spacing w:val="-1"/>
          <w:sz w:val="24"/>
        </w:rPr>
        <w:t> </w:t>
      </w:r>
      <w:r>
        <w:rPr>
          <w:sz w:val="24"/>
        </w:rPr>
        <w:t>[</w:t>
      </w:r>
      <w:r>
        <w:rPr>
          <w:spacing w:val="30"/>
          <w:sz w:val="24"/>
        </w:rPr>
        <w:t>  </w:t>
      </w:r>
      <w:r>
        <w:rPr>
          <w:spacing w:val="-10"/>
          <w:sz w:val="24"/>
        </w:rPr>
        <w:t>]</w:t>
      </w:r>
    </w:p>
    <w:p>
      <w:pPr>
        <w:pStyle w:val="BodyText"/>
        <w:spacing w:before="82"/>
      </w:pPr>
    </w:p>
    <w:p>
      <w:pPr>
        <w:pStyle w:val="ListParagraph"/>
        <w:numPr>
          <w:ilvl w:val="0"/>
          <w:numId w:val="41"/>
        </w:numPr>
        <w:tabs>
          <w:tab w:pos="1180" w:val="left" w:leader="none"/>
        </w:tabs>
        <w:spacing w:line="240" w:lineRule="auto" w:before="0" w:after="0"/>
        <w:ind w:left="1180" w:right="0" w:hanging="420"/>
        <w:jc w:val="left"/>
        <w:rPr>
          <w:sz w:val="24"/>
        </w:rPr>
      </w:pPr>
      <w:r>
        <w:rPr>
          <w:sz w:val="24"/>
        </w:rPr>
        <w:t>Are</w:t>
      </w:r>
      <w:r>
        <w:rPr>
          <w:spacing w:val="-4"/>
          <w:sz w:val="24"/>
        </w:rPr>
        <w:t> </w:t>
      </w:r>
      <w:r>
        <w:rPr>
          <w:sz w:val="24"/>
        </w:rPr>
        <w:t>there</w:t>
      </w:r>
      <w:r>
        <w:rPr>
          <w:spacing w:val="-2"/>
          <w:sz w:val="24"/>
        </w:rPr>
        <w:t> </w:t>
      </w:r>
      <w:r>
        <w:rPr>
          <w:sz w:val="24"/>
        </w:rPr>
        <w:t>mining</w:t>
      </w:r>
      <w:r>
        <w:rPr>
          <w:spacing w:val="-2"/>
          <w:sz w:val="24"/>
        </w:rPr>
        <w:t> </w:t>
      </w:r>
      <w:r>
        <w:rPr>
          <w:sz w:val="24"/>
        </w:rPr>
        <w:t>sites</w:t>
      </w:r>
      <w:r>
        <w:rPr>
          <w:spacing w:val="-1"/>
          <w:sz w:val="24"/>
        </w:rPr>
        <w:t> </w:t>
      </w:r>
      <w:r>
        <w:rPr>
          <w:sz w:val="24"/>
        </w:rPr>
        <w:t>that have</w:t>
      </w:r>
      <w:r>
        <w:rPr>
          <w:spacing w:val="-3"/>
          <w:sz w:val="24"/>
        </w:rPr>
        <w:t> </w:t>
      </w:r>
      <w:r>
        <w:rPr>
          <w:sz w:val="24"/>
        </w:rPr>
        <w:t>remained un-reclaimed</w:t>
      </w:r>
      <w:r>
        <w:rPr>
          <w:spacing w:val="-1"/>
          <w:sz w:val="24"/>
        </w:rPr>
        <w:t> </w:t>
      </w:r>
      <w:r>
        <w:rPr>
          <w:sz w:val="24"/>
        </w:rPr>
        <w:t>and un-</w:t>
      </w:r>
      <w:r>
        <w:rPr>
          <w:spacing w:val="-2"/>
          <w:sz w:val="24"/>
        </w:rPr>
        <w:t>restored?</w:t>
      </w:r>
    </w:p>
    <w:p>
      <w:pPr>
        <w:pStyle w:val="ListParagraph"/>
        <w:numPr>
          <w:ilvl w:val="1"/>
          <w:numId w:val="41"/>
        </w:numPr>
        <w:tabs>
          <w:tab w:pos="1479" w:val="left" w:leader="none"/>
          <w:tab w:pos="2615" w:val="left" w:leader="none"/>
          <w:tab w:pos="3586" w:val="left" w:leader="none"/>
          <w:tab w:pos="3965" w:val="left" w:leader="none"/>
          <w:tab w:pos="6031" w:val="left" w:leader="none"/>
        </w:tabs>
        <w:spacing w:line="240" w:lineRule="auto" w:before="41" w:after="0"/>
        <w:ind w:left="1479" w:right="0" w:hanging="359"/>
        <w:jc w:val="left"/>
        <w:rPr>
          <w:sz w:val="24"/>
        </w:rPr>
      </w:pPr>
      <w:r>
        <w:rPr>
          <w:sz w:val="24"/>
        </w:rPr>
        <w:t>Yes</w:t>
      </w:r>
      <w:r>
        <w:rPr>
          <w:spacing w:val="-1"/>
          <w:sz w:val="24"/>
        </w:rPr>
        <w:t> </w:t>
      </w:r>
      <w:r>
        <w:rPr>
          <w:sz w:val="24"/>
        </w:rPr>
        <w:t>[</w:t>
      </w:r>
      <w:r>
        <w:rPr>
          <w:spacing w:val="30"/>
          <w:sz w:val="24"/>
        </w:rPr>
        <w:t>  </w:t>
      </w:r>
      <w:r>
        <w:rPr>
          <w:spacing w:val="-10"/>
          <w:sz w:val="24"/>
        </w:rPr>
        <w:t>]</w:t>
      </w:r>
      <w:r>
        <w:rPr>
          <w:sz w:val="24"/>
        </w:rPr>
        <w:tab/>
        <w:t>b.</w:t>
      </w:r>
      <w:r>
        <w:rPr>
          <w:spacing w:val="60"/>
          <w:sz w:val="24"/>
        </w:rPr>
        <w:t> </w:t>
      </w:r>
      <w:r>
        <w:rPr>
          <w:sz w:val="24"/>
        </w:rPr>
        <w:t>No </w:t>
      </w:r>
      <w:r>
        <w:rPr>
          <w:spacing w:val="-10"/>
          <w:sz w:val="24"/>
        </w:rPr>
        <w:t>[</w:t>
      </w:r>
      <w:r>
        <w:rPr>
          <w:sz w:val="24"/>
        </w:rPr>
        <w:tab/>
      </w:r>
      <w:r>
        <w:rPr>
          <w:spacing w:val="-10"/>
          <w:sz w:val="24"/>
        </w:rPr>
        <w:t>]</w:t>
      </w:r>
      <w:r>
        <w:rPr>
          <w:sz w:val="24"/>
        </w:rPr>
        <w:tab/>
        <w:t>c.</w:t>
      </w:r>
      <w:r>
        <w:rPr>
          <w:spacing w:val="30"/>
          <w:sz w:val="24"/>
        </w:rPr>
        <w:t>  </w:t>
      </w:r>
      <w:r>
        <w:rPr>
          <w:sz w:val="24"/>
        </w:rPr>
        <w:t>I</w:t>
      </w:r>
      <w:r>
        <w:rPr>
          <w:spacing w:val="-3"/>
          <w:sz w:val="24"/>
        </w:rPr>
        <w:t> </w:t>
      </w:r>
      <w:r>
        <w:rPr>
          <w:sz w:val="24"/>
        </w:rPr>
        <w:t>do not know </w:t>
      </w:r>
      <w:r>
        <w:rPr>
          <w:spacing w:val="-10"/>
          <w:sz w:val="24"/>
        </w:rPr>
        <w:t>[</w:t>
      </w:r>
      <w:r>
        <w:rPr>
          <w:sz w:val="24"/>
        </w:rPr>
        <w:tab/>
      </w:r>
      <w:r>
        <w:rPr>
          <w:spacing w:val="-10"/>
          <w:sz w:val="24"/>
        </w:rPr>
        <w:t>]</w:t>
      </w:r>
    </w:p>
    <w:p>
      <w:pPr>
        <w:pStyle w:val="BodyText"/>
        <w:spacing w:before="84"/>
      </w:pPr>
    </w:p>
    <w:p>
      <w:pPr>
        <w:pStyle w:val="ListParagraph"/>
        <w:numPr>
          <w:ilvl w:val="0"/>
          <w:numId w:val="41"/>
        </w:numPr>
        <w:tabs>
          <w:tab w:pos="1119" w:val="left" w:leader="none"/>
        </w:tabs>
        <w:spacing w:line="240" w:lineRule="auto" w:before="0" w:after="0"/>
        <w:ind w:left="1119" w:right="0" w:hanging="359"/>
        <w:jc w:val="left"/>
        <w:rPr>
          <w:sz w:val="24"/>
        </w:rPr>
      </w:pPr>
      <w:r>
        <w:rPr>
          <w:sz w:val="24"/>
        </w:rPr>
        <w:t>If your</w:t>
      </w:r>
      <w:r>
        <w:rPr>
          <w:spacing w:val="-5"/>
          <w:sz w:val="24"/>
        </w:rPr>
        <w:t> </w:t>
      </w:r>
      <w:r>
        <w:rPr>
          <w:sz w:val="24"/>
        </w:rPr>
        <w:t>answer</w:t>
      </w:r>
      <w:r>
        <w:rPr>
          <w:spacing w:val="-5"/>
          <w:sz w:val="24"/>
        </w:rPr>
        <w:t> </w:t>
      </w:r>
      <w:r>
        <w:rPr>
          <w:sz w:val="24"/>
        </w:rPr>
        <w:t>to</w:t>
      </w:r>
      <w:r>
        <w:rPr>
          <w:spacing w:val="-5"/>
          <w:sz w:val="24"/>
        </w:rPr>
        <w:t> </w:t>
      </w:r>
      <w:r>
        <w:rPr>
          <w:sz w:val="24"/>
        </w:rPr>
        <w:t>the</w:t>
      </w:r>
      <w:r>
        <w:rPr>
          <w:spacing w:val="-2"/>
          <w:sz w:val="24"/>
        </w:rPr>
        <w:t> </w:t>
      </w:r>
      <w:r>
        <w:rPr>
          <w:sz w:val="24"/>
        </w:rPr>
        <w:t>above</w:t>
      </w:r>
      <w:r>
        <w:rPr>
          <w:spacing w:val="-6"/>
          <w:sz w:val="24"/>
        </w:rPr>
        <w:t> </w:t>
      </w:r>
      <w:r>
        <w:rPr>
          <w:sz w:val="24"/>
        </w:rPr>
        <w:t>is</w:t>
      </w:r>
      <w:r>
        <w:rPr>
          <w:spacing w:val="-5"/>
          <w:sz w:val="24"/>
        </w:rPr>
        <w:t> </w:t>
      </w:r>
      <w:r>
        <w:rPr>
          <w:sz w:val="24"/>
        </w:rPr>
        <w:t>„yes‟,</w:t>
      </w:r>
      <w:r>
        <w:rPr>
          <w:spacing w:val="-5"/>
          <w:sz w:val="24"/>
        </w:rPr>
        <w:t> </w:t>
      </w:r>
      <w:r>
        <w:rPr>
          <w:sz w:val="24"/>
        </w:rPr>
        <w:t>who</w:t>
      </w:r>
      <w:r>
        <w:rPr>
          <w:spacing w:val="-5"/>
          <w:sz w:val="24"/>
        </w:rPr>
        <w:t> </w:t>
      </w:r>
      <w:r>
        <w:rPr>
          <w:sz w:val="24"/>
        </w:rPr>
        <w:t>is</w:t>
      </w:r>
      <w:r>
        <w:rPr>
          <w:spacing w:val="-5"/>
          <w:sz w:val="24"/>
        </w:rPr>
        <w:t> </w:t>
      </w:r>
      <w:r>
        <w:rPr>
          <w:sz w:val="24"/>
        </w:rPr>
        <w:t>taking</w:t>
      </w:r>
      <w:r>
        <w:rPr>
          <w:spacing w:val="-5"/>
          <w:sz w:val="24"/>
        </w:rPr>
        <w:t> </w:t>
      </w:r>
      <w:r>
        <w:rPr>
          <w:sz w:val="24"/>
        </w:rPr>
        <w:t>steps</w:t>
      </w:r>
      <w:r>
        <w:rPr>
          <w:spacing w:val="-5"/>
          <w:sz w:val="24"/>
        </w:rPr>
        <w:t> </w:t>
      </w:r>
      <w:r>
        <w:rPr>
          <w:sz w:val="24"/>
        </w:rPr>
        <w:t>to</w:t>
      </w:r>
      <w:r>
        <w:rPr>
          <w:spacing w:val="-4"/>
          <w:sz w:val="24"/>
        </w:rPr>
        <w:t> </w:t>
      </w:r>
      <w:r>
        <w:rPr>
          <w:sz w:val="24"/>
        </w:rPr>
        <w:t>restore</w:t>
      </w:r>
      <w:r>
        <w:rPr>
          <w:spacing w:val="-6"/>
          <w:sz w:val="24"/>
        </w:rPr>
        <w:t> </w:t>
      </w:r>
      <w:r>
        <w:rPr>
          <w:spacing w:val="-2"/>
          <w:sz w:val="24"/>
        </w:rPr>
        <w:t>them?</w:t>
      </w:r>
    </w:p>
    <w:p>
      <w:pPr>
        <w:pStyle w:val="ListParagraph"/>
        <w:numPr>
          <w:ilvl w:val="1"/>
          <w:numId w:val="41"/>
        </w:numPr>
        <w:tabs>
          <w:tab w:pos="1119" w:val="left" w:leader="none"/>
        </w:tabs>
        <w:spacing w:line="240" w:lineRule="auto" w:before="41" w:after="0"/>
        <w:ind w:left="1119" w:right="0" w:hanging="359"/>
        <w:jc w:val="left"/>
        <w:rPr>
          <w:sz w:val="24"/>
        </w:rPr>
      </w:pPr>
      <w:r>
        <w:rPr>
          <w:sz w:val="24"/>
        </w:rPr>
        <w:t>Community,</w:t>
      </w:r>
      <w:r>
        <w:rPr>
          <w:spacing w:val="-2"/>
          <w:sz w:val="24"/>
        </w:rPr>
        <w:t> </w:t>
      </w:r>
      <w:r>
        <w:rPr>
          <w:sz w:val="24"/>
        </w:rPr>
        <w:t>village,</w:t>
      </w:r>
      <w:r>
        <w:rPr>
          <w:spacing w:val="-1"/>
          <w:sz w:val="24"/>
        </w:rPr>
        <w:t> </w:t>
      </w:r>
      <w:r>
        <w:rPr>
          <w:sz w:val="24"/>
        </w:rPr>
        <w:t>or</w:t>
      </w:r>
      <w:r>
        <w:rPr>
          <w:spacing w:val="2"/>
          <w:sz w:val="24"/>
        </w:rPr>
        <w:t> </w:t>
      </w:r>
      <w:r>
        <w:rPr>
          <w:sz w:val="24"/>
        </w:rPr>
        <w:t>Individuals</w:t>
      </w:r>
      <w:r>
        <w:rPr>
          <w:spacing w:val="-1"/>
          <w:sz w:val="24"/>
        </w:rPr>
        <w:t> </w:t>
      </w:r>
      <w:r>
        <w:rPr>
          <w:sz w:val="24"/>
        </w:rPr>
        <w:t>[</w:t>
      </w:r>
      <w:r>
        <w:rPr>
          <w:spacing w:val="28"/>
          <w:sz w:val="24"/>
        </w:rPr>
        <w:t>  </w:t>
      </w:r>
      <w:r>
        <w:rPr>
          <w:spacing w:val="-10"/>
          <w:sz w:val="24"/>
        </w:rPr>
        <w:t>]</w:t>
      </w:r>
    </w:p>
    <w:p>
      <w:pPr>
        <w:pStyle w:val="ListParagraph"/>
        <w:numPr>
          <w:ilvl w:val="1"/>
          <w:numId w:val="41"/>
        </w:numPr>
        <w:tabs>
          <w:tab w:pos="1119" w:val="left" w:leader="none"/>
        </w:tabs>
        <w:spacing w:line="240" w:lineRule="auto" w:before="41" w:after="0"/>
        <w:ind w:left="1119" w:right="0" w:hanging="359"/>
        <w:jc w:val="left"/>
        <w:rPr>
          <w:sz w:val="24"/>
        </w:rPr>
      </w:pPr>
      <w:r>
        <w:rPr>
          <w:sz w:val="24"/>
        </w:rPr>
        <w:t>Government</w:t>
      </w:r>
      <w:r>
        <w:rPr>
          <w:spacing w:val="-1"/>
          <w:sz w:val="24"/>
        </w:rPr>
        <w:t> </w:t>
      </w:r>
      <w:r>
        <w:rPr>
          <w:sz w:val="24"/>
        </w:rPr>
        <w:t>Agencies</w:t>
      </w:r>
      <w:r>
        <w:rPr>
          <w:spacing w:val="-1"/>
          <w:sz w:val="24"/>
        </w:rPr>
        <w:t> </w:t>
      </w:r>
      <w:r>
        <w:rPr>
          <w:sz w:val="24"/>
        </w:rPr>
        <w:t>[</w:t>
      </w:r>
      <w:r>
        <w:rPr>
          <w:spacing w:val="29"/>
          <w:sz w:val="24"/>
        </w:rPr>
        <w:t>  </w:t>
      </w:r>
      <w:r>
        <w:rPr>
          <w:spacing w:val="-10"/>
          <w:sz w:val="24"/>
        </w:rPr>
        <w:t>]</w:t>
      </w:r>
    </w:p>
    <w:p>
      <w:pPr>
        <w:pStyle w:val="ListParagraph"/>
        <w:numPr>
          <w:ilvl w:val="1"/>
          <w:numId w:val="41"/>
        </w:numPr>
        <w:tabs>
          <w:tab w:pos="1119" w:val="left" w:leader="none"/>
          <w:tab w:pos="3347" w:val="left" w:leader="none"/>
        </w:tabs>
        <w:spacing w:line="240" w:lineRule="auto" w:before="41" w:after="0"/>
        <w:ind w:left="1119" w:right="0" w:hanging="359"/>
        <w:jc w:val="left"/>
        <w:rPr>
          <w:sz w:val="24"/>
        </w:rPr>
      </w:pPr>
      <w:r>
        <w:rPr>
          <w:sz w:val="24"/>
        </w:rPr>
        <w:t>Mining</w:t>
      </w:r>
      <w:r>
        <w:rPr>
          <w:spacing w:val="-3"/>
          <w:sz w:val="24"/>
        </w:rPr>
        <w:t> </w:t>
      </w:r>
      <w:r>
        <w:rPr>
          <w:sz w:val="24"/>
        </w:rPr>
        <w:t>Companies</w:t>
      </w:r>
      <w:r>
        <w:rPr>
          <w:spacing w:val="1"/>
          <w:sz w:val="24"/>
        </w:rPr>
        <w:t> </w:t>
      </w:r>
      <w:r>
        <w:rPr>
          <w:spacing w:val="-10"/>
          <w:sz w:val="24"/>
        </w:rPr>
        <w:t>[</w:t>
      </w:r>
      <w:r>
        <w:rPr>
          <w:sz w:val="24"/>
        </w:rPr>
        <w:tab/>
      </w:r>
      <w:r>
        <w:rPr>
          <w:spacing w:val="-10"/>
          <w:sz w:val="24"/>
        </w:rPr>
        <w:t>]</w:t>
      </w:r>
    </w:p>
    <w:p>
      <w:pPr>
        <w:pStyle w:val="ListParagraph"/>
        <w:numPr>
          <w:ilvl w:val="1"/>
          <w:numId w:val="41"/>
        </w:numPr>
        <w:tabs>
          <w:tab w:pos="1119" w:val="left" w:leader="none"/>
        </w:tabs>
        <w:spacing w:line="240" w:lineRule="auto" w:before="43" w:after="0"/>
        <w:ind w:left="1119" w:right="0" w:hanging="359"/>
        <w:jc w:val="left"/>
        <w:rPr>
          <w:sz w:val="24"/>
        </w:rPr>
      </w:pPr>
      <w:r>
        <w:rPr>
          <w:sz w:val="24"/>
        </w:rPr>
        <w:t>Not</w:t>
      </w:r>
      <w:r>
        <w:rPr>
          <w:spacing w:val="-1"/>
          <w:sz w:val="24"/>
        </w:rPr>
        <w:t> </w:t>
      </w:r>
      <w:r>
        <w:rPr>
          <w:sz w:val="24"/>
        </w:rPr>
        <w:t>Applicable</w:t>
      </w:r>
      <w:r>
        <w:rPr>
          <w:spacing w:val="60"/>
          <w:sz w:val="24"/>
        </w:rPr>
        <w:t> </w:t>
      </w:r>
      <w:r>
        <w:rPr>
          <w:sz w:val="24"/>
        </w:rPr>
        <w:t>[</w:t>
      </w:r>
      <w:r>
        <w:rPr>
          <w:spacing w:val="29"/>
          <w:sz w:val="24"/>
        </w:rPr>
        <w:t>  </w:t>
      </w:r>
      <w:r>
        <w:rPr>
          <w:spacing w:val="-10"/>
          <w:sz w:val="24"/>
        </w:rPr>
        <w:t>]</w:t>
      </w:r>
    </w:p>
    <w:p>
      <w:pPr>
        <w:pStyle w:val="BodyText"/>
        <w:spacing w:before="81"/>
      </w:pPr>
    </w:p>
    <w:p>
      <w:pPr>
        <w:pStyle w:val="ListParagraph"/>
        <w:numPr>
          <w:ilvl w:val="0"/>
          <w:numId w:val="41"/>
        </w:numPr>
        <w:tabs>
          <w:tab w:pos="1180" w:val="left" w:leader="none"/>
        </w:tabs>
        <w:spacing w:line="240" w:lineRule="auto" w:before="1" w:after="0"/>
        <w:ind w:left="1180" w:right="0" w:hanging="420"/>
        <w:jc w:val="left"/>
        <w:rPr>
          <w:sz w:val="24"/>
        </w:rPr>
      </w:pPr>
      <w:r>
        <w:rPr>
          <w:sz w:val="24"/>
        </w:rPr>
        <w:t>What</w:t>
      </w:r>
      <w:r>
        <w:rPr>
          <w:spacing w:val="-3"/>
          <w:sz w:val="24"/>
        </w:rPr>
        <w:t> </w:t>
      </w:r>
      <w:r>
        <w:rPr>
          <w:sz w:val="24"/>
        </w:rPr>
        <w:t>is</w:t>
      </w:r>
      <w:r>
        <w:rPr>
          <w:spacing w:val="-1"/>
          <w:sz w:val="24"/>
        </w:rPr>
        <w:t> </w:t>
      </w:r>
      <w:r>
        <w:rPr>
          <w:sz w:val="24"/>
        </w:rPr>
        <w:t>responsible for</w:t>
      </w:r>
      <w:r>
        <w:rPr>
          <w:spacing w:val="-2"/>
          <w:sz w:val="24"/>
        </w:rPr>
        <w:t> </w:t>
      </w:r>
      <w:r>
        <w:rPr>
          <w:sz w:val="24"/>
        </w:rPr>
        <w:t>the</w:t>
      </w:r>
      <w:r>
        <w:rPr>
          <w:spacing w:val="-1"/>
          <w:sz w:val="24"/>
        </w:rPr>
        <w:t> </w:t>
      </w:r>
      <w:r>
        <w:rPr>
          <w:sz w:val="24"/>
        </w:rPr>
        <w:t>non-restoration of</w:t>
      </w:r>
      <w:r>
        <w:rPr>
          <w:spacing w:val="-2"/>
          <w:sz w:val="24"/>
        </w:rPr>
        <w:t> </w:t>
      </w:r>
      <w:r>
        <w:rPr>
          <w:sz w:val="24"/>
        </w:rPr>
        <w:t>mined</w:t>
      </w:r>
      <w:r>
        <w:rPr>
          <w:spacing w:val="-1"/>
          <w:sz w:val="24"/>
        </w:rPr>
        <w:t> </w:t>
      </w:r>
      <w:r>
        <w:rPr>
          <w:sz w:val="24"/>
        </w:rPr>
        <w:t>out </w:t>
      </w:r>
      <w:r>
        <w:rPr>
          <w:spacing w:val="-2"/>
          <w:sz w:val="24"/>
        </w:rPr>
        <w:t>areas?</w:t>
      </w:r>
    </w:p>
    <w:p>
      <w:pPr>
        <w:spacing w:after="0" w:line="240" w:lineRule="auto"/>
        <w:jc w:val="left"/>
        <w:rPr>
          <w:sz w:val="24"/>
        </w:rPr>
        <w:sectPr>
          <w:pgSz w:w="12240" w:h="15840"/>
          <w:pgMar w:header="0" w:footer="1012" w:top="1360" w:bottom="1200" w:left="1040" w:right="860"/>
        </w:sectPr>
      </w:pPr>
    </w:p>
    <w:p>
      <w:pPr>
        <w:pStyle w:val="ListParagraph"/>
        <w:numPr>
          <w:ilvl w:val="1"/>
          <w:numId w:val="41"/>
        </w:numPr>
        <w:tabs>
          <w:tab w:pos="1479" w:val="left" w:leader="none"/>
        </w:tabs>
        <w:spacing w:line="240" w:lineRule="auto" w:before="74" w:after="0"/>
        <w:ind w:left="1479" w:right="0" w:hanging="359"/>
        <w:jc w:val="left"/>
        <w:rPr>
          <w:sz w:val="24"/>
        </w:rPr>
      </w:pPr>
      <w:r>
        <w:rPr>
          <w:sz w:val="24"/>
        </w:rPr>
        <w:t>Inadequate</w:t>
      </w:r>
      <w:r>
        <w:rPr>
          <w:spacing w:val="-4"/>
          <w:sz w:val="24"/>
        </w:rPr>
        <w:t> </w:t>
      </w:r>
      <w:r>
        <w:rPr>
          <w:sz w:val="24"/>
        </w:rPr>
        <w:t>funds for</w:t>
      </w:r>
      <w:r>
        <w:rPr>
          <w:spacing w:val="-1"/>
          <w:sz w:val="24"/>
        </w:rPr>
        <w:t> </w:t>
      </w:r>
      <w:r>
        <w:rPr>
          <w:sz w:val="24"/>
        </w:rPr>
        <w:t>MDAs for</w:t>
      </w:r>
      <w:r>
        <w:rPr>
          <w:spacing w:val="-1"/>
          <w:sz w:val="24"/>
        </w:rPr>
        <w:t> </w:t>
      </w:r>
      <w:r>
        <w:rPr>
          <w:sz w:val="24"/>
        </w:rPr>
        <w:t>that</w:t>
      </w:r>
      <w:r>
        <w:rPr>
          <w:spacing w:val="-1"/>
          <w:sz w:val="24"/>
        </w:rPr>
        <w:t> </w:t>
      </w:r>
      <w:r>
        <w:rPr>
          <w:sz w:val="24"/>
        </w:rPr>
        <w:t>purpose</w:t>
      </w:r>
      <w:r>
        <w:rPr>
          <w:spacing w:val="-1"/>
          <w:sz w:val="24"/>
        </w:rPr>
        <w:t> </w:t>
      </w:r>
      <w:r>
        <w:rPr>
          <w:sz w:val="24"/>
        </w:rPr>
        <w:t>[</w:t>
      </w:r>
      <w:r>
        <w:rPr>
          <w:spacing w:val="31"/>
          <w:sz w:val="24"/>
        </w:rPr>
        <w:t>  </w:t>
      </w:r>
      <w:r>
        <w:rPr>
          <w:spacing w:val="-10"/>
          <w:sz w:val="24"/>
        </w:rPr>
        <w:t>]</w:t>
      </w:r>
    </w:p>
    <w:p>
      <w:pPr>
        <w:pStyle w:val="ListParagraph"/>
        <w:numPr>
          <w:ilvl w:val="1"/>
          <w:numId w:val="41"/>
        </w:numPr>
        <w:tabs>
          <w:tab w:pos="1480" w:val="left" w:leader="none"/>
          <w:tab w:pos="6918" w:val="left" w:leader="none"/>
        </w:tabs>
        <w:spacing w:line="240" w:lineRule="auto" w:before="41" w:after="0"/>
        <w:ind w:left="1480" w:right="0" w:hanging="360"/>
        <w:jc w:val="left"/>
        <w:rPr>
          <w:sz w:val="24"/>
        </w:rPr>
      </w:pPr>
      <w:r>
        <w:rPr>
          <w:sz w:val="24"/>
        </w:rPr>
        <w:t>Lack</w:t>
      </w:r>
      <w:r>
        <w:rPr>
          <w:spacing w:val="-1"/>
          <w:sz w:val="24"/>
        </w:rPr>
        <w:t> </w:t>
      </w:r>
      <w:r>
        <w:rPr>
          <w:sz w:val="24"/>
        </w:rPr>
        <w:t>of enforcement</w:t>
      </w:r>
      <w:r>
        <w:rPr>
          <w:spacing w:val="-1"/>
          <w:sz w:val="24"/>
        </w:rPr>
        <w:t> </w:t>
      </w:r>
      <w:r>
        <w:rPr>
          <w:sz w:val="24"/>
        </w:rPr>
        <w:t>of</w:t>
      </w:r>
      <w:r>
        <w:rPr>
          <w:spacing w:val="-2"/>
          <w:sz w:val="24"/>
        </w:rPr>
        <w:t> </w:t>
      </w:r>
      <w:r>
        <w:rPr>
          <w:sz w:val="24"/>
        </w:rPr>
        <w:t>licence</w:t>
      </w:r>
      <w:r>
        <w:rPr>
          <w:spacing w:val="-2"/>
          <w:sz w:val="24"/>
        </w:rPr>
        <w:t> </w:t>
      </w:r>
      <w:r>
        <w:rPr>
          <w:sz w:val="24"/>
        </w:rPr>
        <w:t>terms</w:t>
      </w:r>
      <w:r>
        <w:rPr>
          <w:spacing w:val="-1"/>
          <w:sz w:val="24"/>
        </w:rPr>
        <w:t> </w:t>
      </w:r>
      <w:r>
        <w:rPr>
          <w:sz w:val="24"/>
        </w:rPr>
        <w:t>and conditions </w:t>
      </w:r>
      <w:r>
        <w:rPr>
          <w:spacing w:val="-10"/>
          <w:sz w:val="24"/>
        </w:rPr>
        <w:t>[</w:t>
      </w:r>
      <w:r>
        <w:rPr>
          <w:sz w:val="24"/>
        </w:rPr>
        <w:tab/>
      </w:r>
      <w:r>
        <w:rPr>
          <w:spacing w:val="-10"/>
          <w:sz w:val="24"/>
        </w:rPr>
        <w:t>]</w:t>
      </w:r>
    </w:p>
    <w:p>
      <w:pPr>
        <w:pStyle w:val="ListParagraph"/>
        <w:numPr>
          <w:ilvl w:val="1"/>
          <w:numId w:val="41"/>
        </w:numPr>
        <w:tabs>
          <w:tab w:pos="1479" w:val="left" w:leader="none"/>
        </w:tabs>
        <w:spacing w:line="240" w:lineRule="auto" w:before="41" w:after="0"/>
        <w:ind w:left="1479" w:right="0" w:hanging="359"/>
        <w:jc w:val="left"/>
        <w:rPr>
          <w:sz w:val="24"/>
        </w:rPr>
      </w:pPr>
      <w:r>
        <w:rPr>
          <w:sz w:val="24"/>
        </w:rPr>
        <w:t>I</w:t>
      </w:r>
      <w:r>
        <w:rPr>
          <w:spacing w:val="-4"/>
          <w:sz w:val="24"/>
        </w:rPr>
        <w:t> </w:t>
      </w:r>
      <w:r>
        <w:rPr>
          <w:sz w:val="24"/>
        </w:rPr>
        <w:t>do not know [</w:t>
      </w:r>
      <w:r>
        <w:rPr>
          <w:spacing w:val="30"/>
          <w:sz w:val="24"/>
        </w:rPr>
        <w:t>  </w:t>
      </w:r>
      <w:r>
        <w:rPr>
          <w:spacing w:val="-10"/>
          <w:sz w:val="24"/>
        </w:rPr>
        <w:t>]</w:t>
      </w:r>
    </w:p>
    <w:p>
      <w:pPr>
        <w:pStyle w:val="ListParagraph"/>
        <w:numPr>
          <w:ilvl w:val="0"/>
          <w:numId w:val="41"/>
        </w:numPr>
        <w:tabs>
          <w:tab w:pos="1120" w:val="left" w:leader="none"/>
        </w:tabs>
        <w:spacing w:line="276" w:lineRule="auto" w:before="43" w:after="0"/>
        <w:ind w:left="1120" w:right="572" w:hanging="360"/>
        <w:jc w:val="left"/>
        <w:rPr>
          <w:sz w:val="24"/>
        </w:rPr>
      </w:pPr>
      <w:r>
        <w:rPr>
          <w:sz w:val="24"/>
        </w:rPr>
        <w:t>Do</w:t>
      </w:r>
      <w:r>
        <w:rPr>
          <w:spacing w:val="40"/>
          <w:sz w:val="24"/>
        </w:rPr>
        <w:t> </w:t>
      </w:r>
      <w:r>
        <w:rPr>
          <w:sz w:val="24"/>
        </w:rPr>
        <w:t>you</w:t>
      </w:r>
      <w:r>
        <w:rPr>
          <w:spacing w:val="40"/>
          <w:sz w:val="24"/>
        </w:rPr>
        <w:t> </w:t>
      </w:r>
      <w:r>
        <w:rPr>
          <w:sz w:val="24"/>
        </w:rPr>
        <w:t>know</w:t>
      </w:r>
      <w:r>
        <w:rPr>
          <w:spacing w:val="40"/>
          <w:sz w:val="24"/>
        </w:rPr>
        <w:t> </w:t>
      </w:r>
      <w:r>
        <w:rPr>
          <w:sz w:val="24"/>
        </w:rPr>
        <w:t>whether</w:t>
      </w:r>
      <w:r>
        <w:rPr>
          <w:spacing w:val="40"/>
          <w:sz w:val="24"/>
        </w:rPr>
        <w:t> </w:t>
      </w:r>
      <w:r>
        <w:rPr>
          <w:sz w:val="24"/>
        </w:rPr>
        <w:t>relevantGovernment</w:t>
      </w:r>
      <w:r>
        <w:rPr>
          <w:spacing w:val="40"/>
          <w:sz w:val="24"/>
        </w:rPr>
        <w:t> </w:t>
      </w:r>
      <w:r>
        <w:rPr>
          <w:sz w:val="24"/>
        </w:rPr>
        <w:t>Officials</w:t>
      </w:r>
      <w:r>
        <w:rPr>
          <w:spacing w:val="40"/>
          <w:sz w:val="24"/>
        </w:rPr>
        <w:t> </w:t>
      </w:r>
      <w:r>
        <w:rPr>
          <w:sz w:val="24"/>
        </w:rPr>
        <w:t>visit</w:t>
      </w:r>
      <w:r>
        <w:rPr>
          <w:spacing w:val="40"/>
          <w:sz w:val="24"/>
        </w:rPr>
        <w:t> </w:t>
      </w:r>
      <w:r>
        <w:rPr>
          <w:sz w:val="24"/>
        </w:rPr>
        <w:t>communities</w:t>
      </w:r>
      <w:r>
        <w:rPr>
          <w:spacing w:val="40"/>
          <w:sz w:val="24"/>
        </w:rPr>
        <w:t> </w:t>
      </w:r>
      <w:r>
        <w:rPr>
          <w:sz w:val="24"/>
        </w:rPr>
        <w:t>affected</w:t>
      </w:r>
      <w:r>
        <w:rPr>
          <w:spacing w:val="40"/>
          <w:sz w:val="24"/>
        </w:rPr>
        <w:t> </w:t>
      </w:r>
      <w:r>
        <w:rPr>
          <w:sz w:val="24"/>
        </w:rPr>
        <w:t>by</w:t>
      </w:r>
      <w:r>
        <w:rPr>
          <w:spacing w:val="80"/>
          <w:sz w:val="24"/>
        </w:rPr>
        <w:t> </w:t>
      </w:r>
      <w:r>
        <w:rPr>
          <w:sz w:val="24"/>
        </w:rPr>
        <w:t>degradation arising from mining of solid minerals in the Country?</w:t>
      </w:r>
    </w:p>
    <w:p>
      <w:pPr>
        <w:pStyle w:val="ListParagraph"/>
        <w:numPr>
          <w:ilvl w:val="1"/>
          <w:numId w:val="41"/>
        </w:numPr>
        <w:tabs>
          <w:tab w:pos="1839" w:val="left" w:leader="none"/>
          <w:tab w:pos="2593" w:val="left" w:leader="none"/>
          <w:tab w:pos="3755" w:val="left" w:leader="none"/>
          <w:tab w:pos="4727" w:val="left" w:leader="none"/>
          <w:tab w:pos="6727" w:val="left" w:leader="none"/>
        </w:tabs>
        <w:spacing w:line="275" w:lineRule="exact" w:before="0" w:after="0"/>
        <w:ind w:left="1839" w:right="0" w:hanging="359"/>
        <w:jc w:val="left"/>
        <w:rPr>
          <w:sz w:val="24"/>
        </w:rPr>
      </w:pPr>
      <w:r>
        <w:rPr>
          <w:sz w:val="24"/>
        </w:rPr>
        <w:t>Yes</w:t>
      </w:r>
      <w:r>
        <w:rPr>
          <w:spacing w:val="-2"/>
          <w:sz w:val="24"/>
        </w:rPr>
        <w:t> </w:t>
      </w:r>
      <w:r>
        <w:rPr>
          <w:spacing w:val="-10"/>
          <w:sz w:val="24"/>
        </w:rPr>
        <w:t>[</w:t>
      </w:r>
      <w:r>
        <w:rPr>
          <w:sz w:val="24"/>
        </w:rPr>
        <w:tab/>
      </w:r>
      <w:r>
        <w:rPr>
          <w:spacing w:val="-10"/>
          <w:sz w:val="24"/>
        </w:rPr>
        <w:t>]</w:t>
      </w:r>
      <w:r>
        <w:rPr>
          <w:sz w:val="24"/>
        </w:rPr>
        <w:tab/>
        <w:t>b.</w:t>
      </w:r>
      <w:r>
        <w:rPr>
          <w:spacing w:val="56"/>
          <w:sz w:val="24"/>
        </w:rPr>
        <w:t> </w:t>
      </w:r>
      <w:r>
        <w:rPr>
          <w:sz w:val="24"/>
        </w:rPr>
        <w:t>No </w:t>
      </w:r>
      <w:r>
        <w:rPr>
          <w:spacing w:val="-10"/>
          <w:sz w:val="24"/>
        </w:rPr>
        <w:t>[</w:t>
      </w:r>
      <w:r>
        <w:rPr>
          <w:sz w:val="24"/>
        </w:rPr>
        <w:tab/>
      </w:r>
      <w:r>
        <w:rPr>
          <w:spacing w:val="-10"/>
          <w:sz w:val="24"/>
        </w:rPr>
        <w:t>]</w:t>
      </w:r>
      <w:r>
        <w:rPr>
          <w:sz w:val="24"/>
        </w:rPr>
        <w:tab/>
        <w:t>c.</w:t>
      </w:r>
      <w:r>
        <w:rPr>
          <w:spacing w:val="61"/>
          <w:sz w:val="24"/>
        </w:rPr>
        <w:t> </w:t>
      </w:r>
      <w:r>
        <w:rPr>
          <w:sz w:val="24"/>
        </w:rPr>
        <w:t>I</w:t>
      </w:r>
      <w:r>
        <w:rPr>
          <w:spacing w:val="-4"/>
          <w:sz w:val="24"/>
        </w:rPr>
        <w:t> </w:t>
      </w:r>
      <w:r>
        <w:rPr>
          <w:sz w:val="24"/>
        </w:rPr>
        <w:t>do not know [</w:t>
      </w:r>
      <w:r>
        <w:rPr>
          <w:spacing w:val="30"/>
          <w:sz w:val="24"/>
        </w:rPr>
        <w:t>  </w:t>
      </w:r>
      <w:r>
        <w:rPr>
          <w:spacing w:val="-10"/>
          <w:sz w:val="24"/>
        </w:rPr>
        <w:t>]</w:t>
      </w:r>
    </w:p>
    <w:p>
      <w:pPr>
        <w:pStyle w:val="BodyText"/>
        <w:spacing w:before="84"/>
      </w:pPr>
    </w:p>
    <w:p>
      <w:pPr>
        <w:pStyle w:val="ListParagraph"/>
        <w:numPr>
          <w:ilvl w:val="0"/>
          <w:numId w:val="41"/>
        </w:numPr>
        <w:tabs>
          <w:tab w:pos="1119" w:val="left" w:leader="none"/>
        </w:tabs>
        <w:spacing w:line="240" w:lineRule="auto" w:before="0" w:after="0"/>
        <w:ind w:left="1119" w:right="0" w:hanging="359"/>
        <w:jc w:val="left"/>
        <w:rPr>
          <w:sz w:val="24"/>
        </w:rPr>
      </w:pPr>
      <w:r>
        <w:rPr>
          <w:sz w:val="24"/>
        </w:rPr>
        <w:t>Has</w:t>
      </w:r>
      <w:r>
        <w:rPr>
          <w:spacing w:val="-3"/>
          <w:sz w:val="24"/>
        </w:rPr>
        <w:t> </w:t>
      </w:r>
      <w:r>
        <w:rPr>
          <w:sz w:val="24"/>
        </w:rPr>
        <w:t>anything</w:t>
      </w:r>
      <w:r>
        <w:rPr>
          <w:spacing w:val="-4"/>
          <w:sz w:val="24"/>
        </w:rPr>
        <w:t> </w:t>
      </w:r>
      <w:r>
        <w:rPr>
          <w:sz w:val="24"/>
        </w:rPr>
        <w:t>been done</w:t>
      </w:r>
      <w:r>
        <w:rPr>
          <w:spacing w:val="-1"/>
          <w:sz w:val="24"/>
        </w:rPr>
        <w:t> </w:t>
      </w:r>
      <w:r>
        <w:rPr>
          <w:sz w:val="24"/>
        </w:rPr>
        <w:t>to</w:t>
      </w:r>
      <w:r>
        <w:rPr>
          <w:spacing w:val="-1"/>
          <w:sz w:val="24"/>
        </w:rPr>
        <w:t> </w:t>
      </w:r>
      <w:r>
        <w:rPr>
          <w:sz w:val="24"/>
        </w:rPr>
        <w:t>prevent</w:t>
      </w:r>
      <w:r>
        <w:rPr>
          <w:spacing w:val="-1"/>
          <w:sz w:val="24"/>
        </w:rPr>
        <w:t> </w:t>
      </w:r>
      <w:r>
        <w:rPr>
          <w:sz w:val="24"/>
        </w:rPr>
        <w:t>further negative</w:t>
      </w:r>
      <w:r>
        <w:rPr>
          <w:spacing w:val="-2"/>
          <w:sz w:val="24"/>
        </w:rPr>
        <w:t> </w:t>
      </w:r>
      <w:r>
        <w:rPr>
          <w:sz w:val="24"/>
        </w:rPr>
        <w:t>impacts</w:t>
      </w:r>
      <w:r>
        <w:rPr>
          <w:spacing w:val="-1"/>
          <w:sz w:val="24"/>
        </w:rPr>
        <w:t> </w:t>
      </w:r>
      <w:r>
        <w:rPr>
          <w:sz w:val="24"/>
        </w:rPr>
        <w:t>or</w:t>
      </w:r>
      <w:r>
        <w:rPr>
          <w:spacing w:val="1"/>
          <w:sz w:val="24"/>
        </w:rPr>
        <w:t> </w:t>
      </w:r>
      <w:r>
        <w:rPr>
          <w:spacing w:val="-2"/>
          <w:sz w:val="24"/>
        </w:rPr>
        <w:t>degradation?</w:t>
      </w:r>
    </w:p>
    <w:p>
      <w:pPr>
        <w:pStyle w:val="ListParagraph"/>
        <w:numPr>
          <w:ilvl w:val="1"/>
          <w:numId w:val="41"/>
        </w:numPr>
        <w:tabs>
          <w:tab w:pos="1479" w:val="left" w:leader="none"/>
          <w:tab w:pos="4052" w:val="left" w:leader="none"/>
          <w:tab w:pos="5026" w:val="left" w:leader="none"/>
          <w:tab w:pos="7025" w:val="left" w:leader="none"/>
        </w:tabs>
        <w:spacing w:line="240" w:lineRule="auto" w:before="41" w:after="0"/>
        <w:ind w:left="1479" w:right="0" w:hanging="359"/>
        <w:jc w:val="left"/>
        <w:rPr>
          <w:sz w:val="24"/>
        </w:rPr>
      </w:pPr>
      <w:r>
        <w:rPr>
          <w:sz w:val="24"/>
        </w:rPr>
        <w:t>Yes</w:t>
      </w:r>
      <w:r>
        <w:rPr>
          <w:spacing w:val="-2"/>
          <w:sz w:val="24"/>
        </w:rPr>
        <w:t> </w:t>
      </w:r>
      <w:r>
        <w:rPr>
          <w:sz w:val="24"/>
        </w:rPr>
        <w:t>[</w:t>
      </w:r>
      <w:r>
        <w:rPr>
          <w:spacing w:val="30"/>
          <w:sz w:val="24"/>
        </w:rPr>
        <w:t>  </w:t>
      </w:r>
      <w:r>
        <w:rPr>
          <w:spacing w:val="-10"/>
          <w:sz w:val="24"/>
        </w:rPr>
        <w:t>]</w:t>
      </w:r>
      <w:r>
        <w:rPr>
          <w:sz w:val="24"/>
        </w:rPr>
        <w:tab/>
        <w:t>b.</w:t>
      </w:r>
      <w:r>
        <w:rPr>
          <w:spacing w:val="60"/>
          <w:sz w:val="24"/>
        </w:rPr>
        <w:t> </w:t>
      </w:r>
      <w:r>
        <w:rPr>
          <w:sz w:val="24"/>
        </w:rPr>
        <w:t>No </w:t>
      </w:r>
      <w:r>
        <w:rPr>
          <w:spacing w:val="-10"/>
          <w:sz w:val="24"/>
        </w:rPr>
        <w:t>[</w:t>
      </w:r>
      <w:r>
        <w:rPr>
          <w:sz w:val="24"/>
        </w:rPr>
        <w:tab/>
      </w:r>
      <w:r>
        <w:rPr>
          <w:spacing w:val="-10"/>
          <w:sz w:val="24"/>
        </w:rPr>
        <w:t>]</w:t>
      </w:r>
      <w:r>
        <w:rPr>
          <w:sz w:val="24"/>
        </w:rPr>
        <w:tab/>
        <w:t>c.</w:t>
      </w:r>
      <w:r>
        <w:rPr>
          <w:spacing w:val="53"/>
          <w:sz w:val="24"/>
        </w:rPr>
        <w:t> </w:t>
      </w:r>
      <w:r>
        <w:rPr>
          <w:sz w:val="24"/>
        </w:rPr>
        <w:t>I</w:t>
      </w:r>
      <w:r>
        <w:rPr>
          <w:spacing w:val="-8"/>
          <w:sz w:val="24"/>
        </w:rPr>
        <w:t> </w:t>
      </w:r>
      <w:r>
        <w:rPr>
          <w:sz w:val="24"/>
        </w:rPr>
        <w:t>don‟t</w:t>
      </w:r>
      <w:r>
        <w:rPr>
          <w:spacing w:val="-4"/>
          <w:sz w:val="24"/>
        </w:rPr>
        <w:t> </w:t>
      </w:r>
      <w:r>
        <w:rPr>
          <w:sz w:val="24"/>
        </w:rPr>
        <w:t>know</w:t>
      </w:r>
      <w:r>
        <w:rPr>
          <w:spacing w:val="-5"/>
          <w:sz w:val="24"/>
        </w:rPr>
        <w:t> </w:t>
      </w:r>
      <w:r>
        <w:rPr>
          <w:sz w:val="24"/>
        </w:rPr>
        <w:t>[</w:t>
      </w:r>
      <w:r>
        <w:rPr>
          <w:spacing w:val="79"/>
          <w:w w:val="150"/>
          <w:sz w:val="24"/>
        </w:rPr>
        <w:t> </w:t>
      </w:r>
      <w:r>
        <w:rPr>
          <w:spacing w:val="-10"/>
          <w:sz w:val="24"/>
        </w:rPr>
        <w:t>]</w:t>
      </w:r>
    </w:p>
    <w:p>
      <w:pPr>
        <w:pStyle w:val="BodyText"/>
        <w:spacing w:before="82"/>
      </w:pPr>
    </w:p>
    <w:p>
      <w:pPr>
        <w:pStyle w:val="ListParagraph"/>
        <w:numPr>
          <w:ilvl w:val="0"/>
          <w:numId w:val="41"/>
        </w:numPr>
        <w:tabs>
          <w:tab w:pos="1120" w:val="left" w:leader="none"/>
        </w:tabs>
        <w:spacing w:line="278" w:lineRule="auto" w:before="0" w:after="0"/>
        <w:ind w:left="1120" w:right="577" w:hanging="360"/>
        <w:jc w:val="left"/>
        <w:rPr>
          <w:sz w:val="24"/>
        </w:rPr>
      </w:pPr>
      <w:r>
        <w:rPr>
          <w:sz w:val="24"/>
        </w:rPr>
        <w:t>If</w:t>
      </w:r>
      <w:r>
        <w:rPr>
          <w:spacing w:val="40"/>
          <w:sz w:val="24"/>
        </w:rPr>
        <w:t> </w:t>
      </w:r>
      <w:r>
        <w:rPr>
          <w:sz w:val="24"/>
        </w:rPr>
        <w:t>your</w:t>
      </w:r>
      <w:r>
        <w:rPr>
          <w:spacing w:val="40"/>
          <w:sz w:val="24"/>
        </w:rPr>
        <w:t> </w:t>
      </w:r>
      <w:r>
        <w:rPr>
          <w:sz w:val="24"/>
        </w:rPr>
        <w:t>answer</w:t>
      </w:r>
      <w:r>
        <w:rPr>
          <w:spacing w:val="40"/>
          <w:sz w:val="24"/>
        </w:rPr>
        <w:t> </w:t>
      </w:r>
      <w:r>
        <w:rPr>
          <w:sz w:val="24"/>
        </w:rPr>
        <w:t>is</w:t>
      </w:r>
      <w:r>
        <w:rPr>
          <w:spacing w:val="40"/>
          <w:sz w:val="24"/>
        </w:rPr>
        <w:t> </w:t>
      </w:r>
      <w:r>
        <w:rPr>
          <w:sz w:val="24"/>
        </w:rPr>
        <w:t>„yes‟</w:t>
      </w:r>
      <w:r>
        <w:rPr>
          <w:spacing w:val="40"/>
          <w:sz w:val="24"/>
        </w:rPr>
        <w:t> </w:t>
      </w:r>
      <w:r>
        <w:rPr>
          <w:sz w:val="24"/>
        </w:rPr>
        <w:t>what</w:t>
      </w:r>
      <w:r>
        <w:rPr>
          <w:spacing w:val="40"/>
          <w:sz w:val="24"/>
        </w:rPr>
        <w:t> </w:t>
      </w:r>
      <w:r>
        <w:rPr>
          <w:sz w:val="24"/>
        </w:rPr>
        <w:t>has</w:t>
      </w:r>
      <w:r>
        <w:rPr>
          <w:spacing w:val="40"/>
          <w:sz w:val="24"/>
        </w:rPr>
        <w:t> </w:t>
      </w:r>
      <w:r>
        <w:rPr>
          <w:sz w:val="24"/>
        </w:rPr>
        <w:t>been</w:t>
      </w:r>
      <w:r>
        <w:rPr>
          <w:spacing w:val="40"/>
          <w:sz w:val="24"/>
        </w:rPr>
        <w:t> </w:t>
      </w:r>
      <w:r>
        <w:rPr>
          <w:sz w:val="24"/>
        </w:rPr>
        <w:t>done</w:t>
      </w:r>
      <w:r>
        <w:rPr>
          <w:spacing w:val="40"/>
          <w:sz w:val="24"/>
        </w:rPr>
        <w:t> </w:t>
      </w:r>
      <w:r>
        <w:rPr>
          <w:sz w:val="24"/>
        </w:rPr>
        <w:t>to</w:t>
      </w:r>
      <w:r>
        <w:rPr>
          <w:spacing w:val="40"/>
          <w:sz w:val="24"/>
        </w:rPr>
        <w:t> </w:t>
      </w:r>
      <w:r>
        <w:rPr>
          <w:sz w:val="24"/>
        </w:rPr>
        <w:t>prevent</w:t>
      </w:r>
      <w:r>
        <w:rPr>
          <w:spacing w:val="40"/>
          <w:sz w:val="24"/>
        </w:rPr>
        <w:t> </w:t>
      </w:r>
      <w:r>
        <w:rPr>
          <w:sz w:val="24"/>
        </w:rPr>
        <w:t>further</w:t>
      </w:r>
      <w:r>
        <w:rPr>
          <w:spacing w:val="40"/>
          <w:sz w:val="24"/>
        </w:rPr>
        <w:t> </w:t>
      </w:r>
      <w:r>
        <w:rPr>
          <w:sz w:val="24"/>
        </w:rPr>
        <w:t>negative</w:t>
      </w:r>
      <w:r>
        <w:rPr>
          <w:spacing w:val="40"/>
          <w:sz w:val="24"/>
        </w:rPr>
        <w:t> </w:t>
      </w:r>
      <w:r>
        <w:rPr>
          <w:sz w:val="24"/>
        </w:rPr>
        <w:t>impacts</w:t>
      </w:r>
      <w:r>
        <w:rPr>
          <w:spacing w:val="40"/>
          <w:sz w:val="24"/>
        </w:rPr>
        <w:t> </w:t>
      </w:r>
      <w:r>
        <w:rPr>
          <w:sz w:val="24"/>
        </w:rPr>
        <w:t>or</w:t>
      </w:r>
      <w:r>
        <w:rPr>
          <w:spacing w:val="40"/>
          <w:sz w:val="24"/>
        </w:rPr>
        <w:t> </w:t>
      </w:r>
      <w:r>
        <w:rPr>
          <w:spacing w:val="-2"/>
          <w:sz w:val="24"/>
        </w:rPr>
        <w:t>degradation?</w:t>
      </w:r>
    </w:p>
    <w:p>
      <w:pPr>
        <w:pStyle w:val="ListParagraph"/>
        <w:numPr>
          <w:ilvl w:val="1"/>
          <w:numId w:val="41"/>
        </w:numPr>
        <w:tabs>
          <w:tab w:pos="1479" w:val="left" w:leader="none"/>
        </w:tabs>
        <w:spacing w:line="272" w:lineRule="exact" w:before="0" w:after="0"/>
        <w:ind w:left="1479" w:right="0" w:hanging="359"/>
        <w:jc w:val="left"/>
        <w:rPr>
          <w:sz w:val="24"/>
        </w:rPr>
      </w:pPr>
      <w:r>
        <w:rPr>
          <w:sz w:val="24"/>
        </w:rPr>
        <w:t>Awareness,</w:t>
      </w:r>
      <w:r>
        <w:rPr>
          <w:spacing w:val="-1"/>
          <w:sz w:val="24"/>
        </w:rPr>
        <w:t> </w:t>
      </w:r>
      <w:r>
        <w:rPr>
          <w:sz w:val="24"/>
        </w:rPr>
        <w:t>Enlightenment,</w:t>
      </w:r>
      <w:r>
        <w:rPr>
          <w:spacing w:val="-1"/>
          <w:sz w:val="24"/>
        </w:rPr>
        <w:t> </w:t>
      </w:r>
      <w:r>
        <w:rPr>
          <w:sz w:val="24"/>
        </w:rPr>
        <w:t>Education</w:t>
      </w:r>
      <w:r>
        <w:rPr>
          <w:spacing w:val="59"/>
          <w:sz w:val="24"/>
        </w:rPr>
        <w:t> </w:t>
      </w:r>
      <w:r>
        <w:rPr>
          <w:sz w:val="24"/>
        </w:rPr>
        <w:t>[</w:t>
      </w:r>
      <w:r>
        <w:rPr>
          <w:spacing w:val="29"/>
          <w:sz w:val="24"/>
        </w:rPr>
        <w:t>  </w:t>
      </w:r>
      <w:r>
        <w:rPr>
          <w:spacing w:val="-10"/>
          <w:sz w:val="24"/>
        </w:rPr>
        <w:t>]</w:t>
      </w:r>
    </w:p>
    <w:p>
      <w:pPr>
        <w:pStyle w:val="ListParagraph"/>
        <w:numPr>
          <w:ilvl w:val="1"/>
          <w:numId w:val="41"/>
        </w:numPr>
        <w:tabs>
          <w:tab w:pos="1480" w:val="left" w:leader="none"/>
          <w:tab w:pos="5319" w:val="left" w:leader="none"/>
          <w:tab w:pos="5640" w:val="left" w:leader="none"/>
        </w:tabs>
        <w:spacing w:line="240" w:lineRule="auto" w:before="41" w:after="0"/>
        <w:ind w:left="1480" w:right="0" w:hanging="360"/>
        <w:jc w:val="left"/>
        <w:rPr>
          <w:sz w:val="24"/>
        </w:rPr>
      </w:pPr>
      <w:r>
        <w:rPr>
          <w:sz w:val="24"/>
        </w:rPr>
        <w:t>Environmental</w:t>
      </w:r>
      <w:r>
        <w:rPr>
          <w:spacing w:val="-1"/>
          <w:sz w:val="24"/>
        </w:rPr>
        <w:t> </w:t>
      </w:r>
      <w:r>
        <w:rPr>
          <w:spacing w:val="-2"/>
          <w:sz w:val="24"/>
        </w:rPr>
        <w:t>protection</w:t>
      </w:r>
      <w:r>
        <w:rPr>
          <w:sz w:val="24"/>
        </w:rPr>
        <w:tab/>
      </w:r>
      <w:r>
        <w:rPr>
          <w:spacing w:val="-10"/>
          <w:sz w:val="24"/>
        </w:rPr>
        <w:t>[</w:t>
      </w:r>
      <w:r>
        <w:rPr>
          <w:sz w:val="24"/>
        </w:rPr>
        <w:tab/>
      </w:r>
      <w:r>
        <w:rPr>
          <w:spacing w:val="-10"/>
          <w:sz w:val="24"/>
        </w:rPr>
        <w:t>]</w:t>
      </w:r>
    </w:p>
    <w:p>
      <w:pPr>
        <w:pStyle w:val="ListParagraph"/>
        <w:numPr>
          <w:ilvl w:val="1"/>
          <w:numId w:val="41"/>
        </w:numPr>
        <w:tabs>
          <w:tab w:pos="1479" w:val="left" w:leader="none"/>
          <w:tab w:pos="5337" w:val="left" w:leader="none"/>
          <w:tab w:pos="5656" w:val="left" w:leader="none"/>
        </w:tabs>
        <w:spacing w:line="240" w:lineRule="auto" w:before="40" w:after="0"/>
        <w:ind w:left="1479" w:right="0" w:hanging="359"/>
        <w:jc w:val="left"/>
        <w:rPr>
          <w:sz w:val="24"/>
        </w:rPr>
      </w:pPr>
      <w:r>
        <w:rPr>
          <w:sz w:val="24"/>
        </w:rPr>
        <w:t>Enactment</w:t>
      </w:r>
      <w:r>
        <w:rPr>
          <w:spacing w:val="-2"/>
          <w:sz w:val="24"/>
        </w:rPr>
        <w:t> </w:t>
      </w:r>
      <w:r>
        <w:rPr>
          <w:sz w:val="24"/>
        </w:rPr>
        <w:t>of</w:t>
      </w:r>
      <w:r>
        <w:rPr>
          <w:spacing w:val="-1"/>
          <w:sz w:val="24"/>
        </w:rPr>
        <w:t> </w:t>
      </w:r>
      <w:r>
        <w:rPr>
          <w:spacing w:val="-2"/>
          <w:sz w:val="24"/>
        </w:rPr>
        <w:t>Laws/Regulations</w:t>
      </w:r>
      <w:r>
        <w:rPr>
          <w:sz w:val="24"/>
        </w:rPr>
        <w:tab/>
      </w:r>
      <w:r>
        <w:rPr>
          <w:spacing w:val="-10"/>
          <w:sz w:val="24"/>
        </w:rPr>
        <w:t>[</w:t>
      </w:r>
      <w:r>
        <w:rPr>
          <w:sz w:val="24"/>
        </w:rPr>
        <w:tab/>
      </w:r>
      <w:r>
        <w:rPr>
          <w:spacing w:val="-10"/>
          <w:sz w:val="24"/>
        </w:rPr>
        <w:t>]</w:t>
      </w:r>
    </w:p>
    <w:p>
      <w:pPr>
        <w:pStyle w:val="ListParagraph"/>
        <w:numPr>
          <w:ilvl w:val="1"/>
          <w:numId w:val="41"/>
        </w:numPr>
        <w:tabs>
          <w:tab w:pos="1480" w:val="left" w:leader="none"/>
          <w:tab w:pos="5354" w:val="left" w:leader="none"/>
          <w:tab w:pos="5675" w:val="left" w:leader="none"/>
        </w:tabs>
        <w:spacing w:line="240" w:lineRule="auto" w:before="44" w:after="0"/>
        <w:ind w:left="1480" w:right="0" w:hanging="360"/>
        <w:jc w:val="left"/>
        <w:rPr>
          <w:sz w:val="24"/>
        </w:rPr>
      </w:pPr>
      <w:r>
        <w:rPr>
          <w:sz w:val="24"/>
        </w:rPr>
        <w:t>Not </w:t>
      </w:r>
      <w:r>
        <w:rPr>
          <w:spacing w:val="-2"/>
          <w:sz w:val="24"/>
        </w:rPr>
        <w:t>Applicable</w:t>
      </w:r>
      <w:r>
        <w:rPr>
          <w:sz w:val="24"/>
        </w:rPr>
        <w:tab/>
      </w:r>
      <w:r>
        <w:rPr>
          <w:spacing w:val="-10"/>
          <w:sz w:val="24"/>
        </w:rPr>
        <w:t>[</w:t>
      </w:r>
      <w:r>
        <w:rPr>
          <w:sz w:val="24"/>
        </w:rPr>
        <w:tab/>
      </w:r>
      <w:r>
        <w:rPr>
          <w:spacing w:val="-10"/>
          <w:sz w:val="24"/>
        </w:rPr>
        <w:t>]</w:t>
      </w:r>
    </w:p>
    <w:p>
      <w:pPr>
        <w:pStyle w:val="BodyText"/>
        <w:spacing w:before="81"/>
      </w:pPr>
    </w:p>
    <w:p>
      <w:pPr>
        <w:pStyle w:val="ListParagraph"/>
        <w:numPr>
          <w:ilvl w:val="0"/>
          <w:numId w:val="41"/>
        </w:numPr>
        <w:tabs>
          <w:tab w:pos="1120" w:val="left" w:leader="none"/>
        </w:tabs>
        <w:spacing w:line="276" w:lineRule="auto" w:before="0" w:after="0"/>
        <w:ind w:left="1120" w:right="578" w:hanging="360"/>
        <w:jc w:val="left"/>
        <w:rPr>
          <w:sz w:val="24"/>
        </w:rPr>
      </w:pPr>
      <w:r>
        <w:rPr>
          <w:sz w:val="24"/>
        </w:rPr>
        <w:t>Do</w:t>
      </w:r>
      <w:r>
        <w:rPr>
          <w:spacing w:val="29"/>
          <w:sz w:val="24"/>
        </w:rPr>
        <w:t> </w:t>
      </w:r>
      <w:r>
        <w:rPr>
          <w:sz w:val="24"/>
        </w:rPr>
        <w:t>you know</w:t>
      </w:r>
      <w:r>
        <w:rPr>
          <w:spacing w:val="27"/>
          <w:sz w:val="24"/>
        </w:rPr>
        <w:t> </w:t>
      </w:r>
      <w:r>
        <w:rPr>
          <w:sz w:val="24"/>
        </w:rPr>
        <w:t>whether</w:t>
      </w:r>
      <w:r>
        <w:rPr>
          <w:spacing w:val="27"/>
          <w:sz w:val="24"/>
        </w:rPr>
        <w:t> </w:t>
      </w:r>
      <w:r>
        <w:rPr>
          <w:sz w:val="24"/>
        </w:rPr>
        <w:t>mining communitiesare</w:t>
      </w:r>
      <w:r>
        <w:rPr>
          <w:spacing w:val="27"/>
          <w:sz w:val="24"/>
        </w:rPr>
        <w:t> </w:t>
      </w:r>
      <w:r>
        <w:rPr>
          <w:sz w:val="24"/>
        </w:rPr>
        <w:t>paid any compensation</w:t>
      </w:r>
      <w:r>
        <w:rPr>
          <w:spacing w:val="27"/>
          <w:sz w:val="24"/>
        </w:rPr>
        <w:t> </w:t>
      </w:r>
      <w:r>
        <w:rPr>
          <w:sz w:val="24"/>
        </w:rPr>
        <w:t>for the</w:t>
      </w:r>
      <w:r>
        <w:rPr>
          <w:spacing w:val="27"/>
          <w:sz w:val="24"/>
        </w:rPr>
        <w:t> </w:t>
      </w:r>
      <w:r>
        <w:rPr>
          <w:sz w:val="24"/>
        </w:rPr>
        <w:t>negative impacts or degradation of their communities?</w:t>
      </w:r>
    </w:p>
    <w:p>
      <w:pPr>
        <w:pStyle w:val="ListParagraph"/>
        <w:numPr>
          <w:ilvl w:val="1"/>
          <w:numId w:val="41"/>
        </w:numPr>
        <w:tabs>
          <w:tab w:pos="1479" w:val="left" w:leader="none"/>
          <w:tab w:pos="4112" w:val="left" w:leader="none"/>
          <w:tab w:pos="5026" w:val="left" w:leader="none"/>
          <w:tab w:pos="6905" w:val="left" w:leader="none"/>
        </w:tabs>
        <w:spacing w:line="240" w:lineRule="auto" w:before="2" w:after="0"/>
        <w:ind w:left="1479" w:right="0" w:hanging="359"/>
        <w:jc w:val="left"/>
        <w:rPr>
          <w:sz w:val="24"/>
        </w:rPr>
      </w:pPr>
      <w:r>
        <w:rPr>
          <w:sz w:val="24"/>
        </w:rPr>
        <w:t>Yes</w:t>
      </w:r>
      <w:r>
        <w:rPr>
          <w:spacing w:val="-1"/>
          <w:sz w:val="24"/>
        </w:rPr>
        <w:t> </w:t>
      </w:r>
      <w:r>
        <w:rPr>
          <w:sz w:val="24"/>
        </w:rPr>
        <w:t>[</w:t>
      </w:r>
      <w:r>
        <w:rPr>
          <w:spacing w:val="30"/>
          <w:sz w:val="24"/>
        </w:rPr>
        <w:t>  </w:t>
      </w:r>
      <w:r>
        <w:rPr>
          <w:spacing w:val="-10"/>
          <w:sz w:val="24"/>
        </w:rPr>
        <w:t>]</w:t>
      </w:r>
      <w:r>
        <w:rPr>
          <w:sz w:val="24"/>
        </w:rPr>
        <w:tab/>
        <w:t>b. No </w:t>
      </w:r>
      <w:r>
        <w:rPr>
          <w:spacing w:val="-10"/>
          <w:sz w:val="24"/>
        </w:rPr>
        <w:t>[</w:t>
      </w:r>
      <w:r>
        <w:rPr>
          <w:sz w:val="24"/>
        </w:rPr>
        <w:tab/>
      </w:r>
      <w:r>
        <w:rPr>
          <w:spacing w:val="-10"/>
          <w:sz w:val="24"/>
        </w:rPr>
        <w:t>]</w:t>
      </w:r>
      <w:r>
        <w:rPr>
          <w:sz w:val="24"/>
        </w:rPr>
        <w:tab/>
        <w:t>c.</w:t>
      </w:r>
      <w:r>
        <w:rPr>
          <w:spacing w:val="1"/>
          <w:sz w:val="24"/>
        </w:rPr>
        <w:t> </w:t>
      </w:r>
      <w:r>
        <w:rPr>
          <w:sz w:val="24"/>
        </w:rPr>
        <w:t>I</w:t>
      </w:r>
      <w:r>
        <w:rPr>
          <w:spacing w:val="-1"/>
          <w:sz w:val="24"/>
        </w:rPr>
        <w:t> </w:t>
      </w:r>
      <w:r>
        <w:rPr>
          <w:sz w:val="24"/>
        </w:rPr>
        <w:t>do not know</w:t>
      </w:r>
      <w:r>
        <w:rPr>
          <w:spacing w:val="60"/>
          <w:sz w:val="24"/>
        </w:rPr>
        <w:t> </w:t>
      </w:r>
      <w:r>
        <w:rPr>
          <w:sz w:val="24"/>
        </w:rPr>
        <w:t>[</w:t>
      </w:r>
      <w:r>
        <w:rPr>
          <w:spacing w:val="30"/>
          <w:sz w:val="24"/>
        </w:rPr>
        <w:t>  </w:t>
      </w:r>
      <w:r>
        <w:rPr>
          <w:spacing w:val="-10"/>
          <w:sz w:val="24"/>
        </w:rPr>
        <w:t>]</w:t>
      </w:r>
    </w:p>
    <w:p>
      <w:pPr>
        <w:pStyle w:val="BodyText"/>
        <w:spacing w:before="81"/>
      </w:pPr>
    </w:p>
    <w:p>
      <w:pPr>
        <w:pStyle w:val="ListParagraph"/>
        <w:numPr>
          <w:ilvl w:val="0"/>
          <w:numId w:val="41"/>
        </w:numPr>
        <w:tabs>
          <w:tab w:pos="1119" w:val="left" w:leader="none"/>
        </w:tabs>
        <w:spacing w:line="240" w:lineRule="auto" w:before="0" w:after="0"/>
        <w:ind w:left="1119" w:right="0" w:hanging="359"/>
        <w:jc w:val="left"/>
        <w:rPr>
          <w:sz w:val="24"/>
        </w:rPr>
      </w:pPr>
      <w:r>
        <w:rPr>
          <w:sz w:val="24"/>
        </w:rPr>
        <w:t>If</w:t>
      </w:r>
      <w:r>
        <w:rPr>
          <w:spacing w:val="-3"/>
          <w:sz w:val="24"/>
        </w:rPr>
        <w:t> </w:t>
      </w:r>
      <w:r>
        <w:rPr>
          <w:sz w:val="24"/>
        </w:rPr>
        <w:t>your</w:t>
      </w:r>
      <w:r>
        <w:rPr>
          <w:spacing w:val="-7"/>
          <w:sz w:val="24"/>
        </w:rPr>
        <w:t> </w:t>
      </w:r>
      <w:r>
        <w:rPr>
          <w:sz w:val="24"/>
        </w:rPr>
        <w:t>response</w:t>
      </w:r>
      <w:r>
        <w:rPr>
          <w:spacing w:val="-7"/>
          <w:sz w:val="24"/>
        </w:rPr>
        <w:t> </w:t>
      </w:r>
      <w:r>
        <w:rPr>
          <w:sz w:val="24"/>
        </w:rPr>
        <w:t>to</w:t>
      </w:r>
      <w:r>
        <w:rPr>
          <w:spacing w:val="-8"/>
          <w:sz w:val="24"/>
        </w:rPr>
        <w:t> </w:t>
      </w:r>
      <w:r>
        <w:rPr>
          <w:sz w:val="24"/>
        </w:rPr>
        <w:t>the</w:t>
      </w:r>
      <w:r>
        <w:rPr>
          <w:spacing w:val="-7"/>
          <w:sz w:val="24"/>
        </w:rPr>
        <w:t> </w:t>
      </w:r>
      <w:r>
        <w:rPr>
          <w:sz w:val="24"/>
        </w:rPr>
        <w:t>above</w:t>
      </w:r>
      <w:r>
        <w:rPr>
          <w:spacing w:val="-8"/>
          <w:sz w:val="24"/>
        </w:rPr>
        <w:t> </w:t>
      </w:r>
      <w:r>
        <w:rPr>
          <w:sz w:val="24"/>
        </w:rPr>
        <w:t>is</w:t>
      </w:r>
      <w:r>
        <w:rPr>
          <w:spacing w:val="-6"/>
          <w:sz w:val="24"/>
        </w:rPr>
        <w:t> </w:t>
      </w:r>
      <w:r>
        <w:rPr>
          <w:sz w:val="24"/>
        </w:rPr>
        <w:t>„yes‟,</w:t>
      </w:r>
      <w:r>
        <w:rPr>
          <w:spacing w:val="-7"/>
          <w:sz w:val="24"/>
        </w:rPr>
        <w:t> </w:t>
      </w:r>
      <w:r>
        <w:rPr>
          <w:sz w:val="24"/>
        </w:rPr>
        <w:t>who</w:t>
      </w:r>
      <w:r>
        <w:rPr>
          <w:spacing w:val="-8"/>
          <w:sz w:val="24"/>
        </w:rPr>
        <w:t> </w:t>
      </w:r>
      <w:r>
        <w:rPr>
          <w:spacing w:val="-2"/>
          <w:sz w:val="24"/>
        </w:rPr>
        <w:t>paid?</w:t>
      </w:r>
    </w:p>
    <w:p>
      <w:pPr>
        <w:pStyle w:val="ListParagraph"/>
        <w:numPr>
          <w:ilvl w:val="1"/>
          <w:numId w:val="41"/>
        </w:numPr>
        <w:tabs>
          <w:tab w:pos="1479" w:val="left" w:leader="none"/>
          <w:tab w:pos="4513" w:val="left" w:leader="none"/>
          <w:tab w:pos="7099" w:val="left" w:leader="none"/>
        </w:tabs>
        <w:spacing w:line="240" w:lineRule="auto" w:before="41" w:after="0"/>
        <w:ind w:left="1479" w:right="0" w:hanging="359"/>
        <w:jc w:val="left"/>
        <w:rPr>
          <w:sz w:val="24"/>
        </w:rPr>
      </w:pPr>
      <w:r>
        <w:rPr>
          <w:sz w:val="24"/>
        </w:rPr>
        <w:t>Government</w:t>
      </w:r>
      <w:r>
        <w:rPr>
          <w:spacing w:val="-1"/>
          <w:sz w:val="24"/>
        </w:rPr>
        <w:t> </w:t>
      </w:r>
      <w:r>
        <w:rPr>
          <w:sz w:val="24"/>
        </w:rPr>
        <w:t>Agencies</w:t>
      </w:r>
      <w:r>
        <w:rPr>
          <w:spacing w:val="59"/>
          <w:sz w:val="24"/>
        </w:rPr>
        <w:t> </w:t>
      </w:r>
      <w:r>
        <w:rPr>
          <w:sz w:val="24"/>
        </w:rPr>
        <w:t>[</w:t>
      </w:r>
      <w:r>
        <w:rPr>
          <w:spacing w:val="29"/>
          <w:sz w:val="24"/>
        </w:rPr>
        <w:t>  </w:t>
      </w:r>
      <w:r>
        <w:rPr>
          <w:spacing w:val="-10"/>
          <w:sz w:val="24"/>
        </w:rPr>
        <w:t>]</w:t>
      </w:r>
      <w:r>
        <w:rPr>
          <w:sz w:val="24"/>
        </w:rPr>
        <w:tab/>
        <w:t>b.</w:t>
      </w:r>
      <w:r>
        <w:rPr>
          <w:spacing w:val="57"/>
          <w:sz w:val="24"/>
        </w:rPr>
        <w:t> </w:t>
      </w:r>
      <w:r>
        <w:rPr>
          <w:sz w:val="24"/>
        </w:rPr>
        <w:t>Mining</w:t>
      </w:r>
      <w:r>
        <w:rPr>
          <w:spacing w:val="-2"/>
          <w:sz w:val="24"/>
        </w:rPr>
        <w:t> </w:t>
      </w:r>
      <w:r>
        <w:rPr>
          <w:sz w:val="24"/>
        </w:rPr>
        <w:t>Companies</w:t>
      </w:r>
      <w:r>
        <w:rPr>
          <w:spacing w:val="60"/>
          <w:sz w:val="24"/>
        </w:rPr>
        <w:t> </w:t>
      </w:r>
      <w:r>
        <w:rPr>
          <w:spacing w:val="-10"/>
          <w:sz w:val="24"/>
        </w:rPr>
        <w:t>[</w:t>
      </w:r>
      <w:r>
        <w:rPr>
          <w:sz w:val="24"/>
        </w:rPr>
        <w:tab/>
        <w:t>]</w:t>
      </w:r>
      <w:r>
        <w:rPr>
          <w:spacing w:val="58"/>
          <w:sz w:val="24"/>
        </w:rPr>
        <w:t> </w:t>
      </w:r>
      <w:r>
        <w:rPr>
          <w:sz w:val="24"/>
        </w:rPr>
        <w:t>c.</w:t>
      </w:r>
      <w:r>
        <w:rPr>
          <w:spacing w:val="-1"/>
          <w:sz w:val="24"/>
        </w:rPr>
        <w:t> </w:t>
      </w:r>
      <w:r>
        <w:rPr>
          <w:sz w:val="24"/>
        </w:rPr>
        <w:t>Not Applicable</w:t>
      </w:r>
      <w:r>
        <w:rPr>
          <w:spacing w:val="-1"/>
          <w:sz w:val="24"/>
        </w:rPr>
        <w:t> </w:t>
      </w:r>
      <w:r>
        <w:rPr>
          <w:sz w:val="24"/>
        </w:rPr>
        <w:t>[</w:t>
      </w:r>
      <w:r>
        <w:rPr>
          <w:spacing w:val="60"/>
          <w:sz w:val="24"/>
        </w:rPr>
        <w:t> </w:t>
      </w:r>
      <w:r>
        <w:rPr>
          <w:spacing w:val="-10"/>
          <w:sz w:val="24"/>
        </w:rPr>
        <w:t>]</w:t>
      </w:r>
    </w:p>
    <w:p>
      <w:pPr>
        <w:pStyle w:val="BodyText"/>
        <w:spacing w:before="84"/>
      </w:pPr>
    </w:p>
    <w:p>
      <w:pPr>
        <w:pStyle w:val="ListParagraph"/>
        <w:numPr>
          <w:ilvl w:val="0"/>
          <w:numId w:val="41"/>
        </w:numPr>
        <w:tabs>
          <w:tab w:pos="1119" w:val="left" w:leader="none"/>
        </w:tabs>
        <w:spacing w:line="240" w:lineRule="auto" w:before="1" w:after="0"/>
        <w:ind w:left="1119" w:right="0" w:hanging="359"/>
        <w:jc w:val="left"/>
        <w:rPr>
          <w:sz w:val="24"/>
        </w:rPr>
      </w:pPr>
      <w:r>
        <w:rPr>
          <w:sz w:val="24"/>
        </w:rPr>
        <w:t>If</w:t>
      </w:r>
      <w:r>
        <w:rPr>
          <w:spacing w:val="4"/>
          <w:sz w:val="24"/>
        </w:rPr>
        <w:t> </w:t>
      </w:r>
      <w:r>
        <w:rPr>
          <w:sz w:val="24"/>
        </w:rPr>
        <w:t>your</w:t>
      </w:r>
      <w:r>
        <w:rPr>
          <w:spacing w:val="-2"/>
          <w:sz w:val="24"/>
        </w:rPr>
        <w:t> </w:t>
      </w:r>
      <w:r>
        <w:rPr>
          <w:sz w:val="24"/>
        </w:rPr>
        <w:t>answer</w:t>
      </w:r>
      <w:r>
        <w:rPr>
          <w:spacing w:val="-2"/>
          <w:sz w:val="24"/>
        </w:rPr>
        <w:t> </w:t>
      </w:r>
      <w:r>
        <w:rPr>
          <w:sz w:val="24"/>
        </w:rPr>
        <w:t>in</w:t>
      </w:r>
      <w:r>
        <w:rPr>
          <w:spacing w:val="-2"/>
          <w:sz w:val="24"/>
        </w:rPr>
        <w:t> </w:t>
      </w:r>
      <w:r>
        <w:rPr>
          <w:sz w:val="24"/>
        </w:rPr>
        <w:t>14 is</w:t>
      </w:r>
      <w:r>
        <w:rPr>
          <w:spacing w:val="3"/>
          <w:sz w:val="24"/>
        </w:rPr>
        <w:t> </w:t>
      </w:r>
      <w:r>
        <w:rPr>
          <w:sz w:val="24"/>
        </w:rPr>
        <w:t>yes,</w:t>
      </w:r>
      <w:r>
        <w:rPr>
          <w:spacing w:val="-2"/>
          <w:sz w:val="24"/>
        </w:rPr>
        <w:t> </w:t>
      </w:r>
      <w:r>
        <w:rPr>
          <w:sz w:val="24"/>
        </w:rPr>
        <w:t>how</w:t>
      </w:r>
      <w:r>
        <w:rPr>
          <w:spacing w:val="-1"/>
          <w:sz w:val="24"/>
        </w:rPr>
        <w:t> </w:t>
      </w:r>
      <w:r>
        <w:rPr>
          <w:sz w:val="24"/>
        </w:rPr>
        <w:t>many</w:t>
      </w:r>
      <w:r>
        <w:rPr>
          <w:spacing w:val="-6"/>
          <w:sz w:val="24"/>
        </w:rPr>
        <w:t> </w:t>
      </w:r>
      <w:r>
        <w:rPr>
          <w:spacing w:val="-2"/>
          <w:sz w:val="24"/>
        </w:rPr>
        <w:t>times?</w:t>
      </w:r>
    </w:p>
    <w:p>
      <w:pPr>
        <w:pStyle w:val="ListParagraph"/>
        <w:numPr>
          <w:ilvl w:val="1"/>
          <w:numId w:val="41"/>
        </w:numPr>
        <w:tabs>
          <w:tab w:pos="1119" w:val="left" w:leader="none"/>
        </w:tabs>
        <w:spacing w:line="240" w:lineRule="auto" w:before="40" w:after="0"/>
        <w:ind w:left="1119" w:right="0" w:hanging="359"/>
        <w:jc w:val="left"/>
        <w:rPr>
          <w:sz w:val="24"/>
        </w:rPr>
      </w:pPr>
      <w:r>
        <w:rPr>
          <w:sz w:val="24"/>
        </w:rPr>
        <w:t>Every</w:t>
      </w:r>
      <w:r>
        <w:rPr>
          <w:spacing w:val="-8"/>
          <w:sz w:val="24"/>
        </w:rPr>
        <w:t> </w:t>
      </w:r>
      <w:r>
        <w:rPr>
          <w:sz w:val="24"/>
        </w:rPr>
        <w:t>time there</w:t>
      </w:r>
      <w:r>
        <w:rPr>
          <w:spacing w:val="-2"/>
          <w:sz w:val="24"/>
        </w:rPr>
        <w:t> </w:t>
      </w:r>
      <w:r>
        <w:rPr>
          <w:sz w:val="24"/>
        </w:rPr>
        <w:t>is degradation [</w:t>
      </w:r>
      <w:r>
        <w:rPr>
          <w:spacing w:val="61"/>
          <w:sz w:val="24"/>
        </w:rPr>
        <w:t> </w:t>
      </w:r>
      <w:r>
        <w:rPr>
          <w:spacing w:val="-10"/>
          <w:sz w:val="24"/>
        </w:rPr>
        <w:t>]</w:t>
      </w:r>
    </w:p>
    <w:p>
      <w:pPr>
        <w:pStyle w:val="ListParagraph"/>
        <w:numPr>
          <w:ilvl w:val="1"/>
          <w:numId w:val="41"/>
        </w:numPr>
        <w:tabs>
          <w:tab w:pos="1119" w:val="left" w:leader="none"/>
        </w:tabs>
        <w:spacing w:line="240" w:lineRule="auto" w:before="41" w:after="0"/>
        <w:ind w:left="1119" w:right="0" w:hanging="359"/>
        <w:jc w:val="left"/>
        <w:rPr>
          <w:sz w:val="24"/>
        </w:rPr>
      </w:pPr>
      <w:r>
        <w:rPr>
          <w:sz w:val="24"/>
        </w:rPr>
        <w:t>Only</w:t>
      </w:r>
      <w:r>
        <w:rPr>
          <w:spacing w:val="-5"/>
          <w:sz w:val="24"/>
        </w:rPr>
        <w:t> </w:t>
      </w:r>
      <w:r>
        <w:rPr>
          <w:sz w:val="24"/>
        </w:rPr>
        <w:t>once [</w:t>
      </w:r>
      <w:r>
        <w:rPr>
          <w:spacing w:val="31"/>
          <w:sz w:val="24"/>
        </w:rPr>
        <w:t>  </w:t>
      </w:r>
      <w:r>
        <w:rPr>
          <w:spacing w:val="-10"/>
          <w:sz w:val="24"/>
        </w:rPr>
        <w:t>]</w:t>
      </w:r>
    </w:p>
    <w:p>
      <w:pPr>
        <w:pStyle w:val="ListParagraph"/>
        <w:numPr>
          <w:ilvl w:val="1"/>
          <w:numId w:val="41"/>
        </w:numPr>
        <w:tabs>
          <w:tab w:pos="1119" w:val="left" w:leader="none"/>
        </w:tabs>
        <w:spacing w:line="240" w:lineRule="auto" w:before="41" w:after="0"/>
        <w:ind w:left="1119" w:right="0" w:hanging="359"/>
        <w:jc w:val="left"/>
        <w:rPr>
          <w:sz w:val="24"/>
        </w:rPr>
      </w:pPr>
      <w:r>
        <w:rPr>
          <w:sz w:val="24"/>
        </w:rPr>
        <w:t>Others</w:t>
      </w:r>
      <w:r>
        <w:rPr>
          <w:spacing w:val="-4"/>
          <w:sz w:val="24"/>
        </w:rPr>
        <w:t> </w:t>
      </w:r>
      <w:r>
        <w:rPr>
          <w:spacing w:val="-2"/>
          <w:sz w:val="24"/>
        </w:rPr>
        <w:t>specify………………………………………………</w:t>
      </w:r>
    </w:p>
    <w:p>
      <w:pPr>
        <w:pStyle w:val="ListParagraph"/>
        <w:numPr>
          <w:ilvl w:val="1"/>
          <w:numId w:val="41"/>
        </w:numPr>
        <w:tabs>
          <w:tab w:pos="1119" w:val="left" w:leader="none"/>
        </w:tabs>
        <w:spacing w:line="240" w:lineRule="auto" w:before="43" w:after="0"/>
        <w:ind w:left="1119" w:right="0" w:hanging="359"/>
        <w:jc w:val="left"/>
        <w:rPr>
          <w:sz w:val="24"/>
        </w:rPr>
      </w:pPr>
      <w:r>
        <w:rPr>
          <w:sz w:val="24"/>
        </w:rPr>
        <w:t>I</w:t>
      </w:r>
      <w:r>
        <w:rPr>
          <w:spacing w:val="-4"/>
          <w:sz w:val="24"/>
        </w:rPr>
        <w:t> </w:t>
      </w:r>
      <w:r>
        <w:rPr>
          <w:sz w:val="24"/>
        </w:rPr>
        <w:t>do not </w:t>
      </w:r>
      <w:r>
        <w:rPr>
          <w:spacing w:val="-4"/>
          <w:sz w:val="24"/>
        </w:rPr>
        <w:t>know</w:t>
      </w:r>
    </w:p>
    <w:p>
      <w:pPr>
        <w:pStyle w:val="BodyText"/>
      </w:pPr>
    </w:p>
    <w:p>
      <w:pPr>
        <w:pStyle w:val="BodyText"/>
      </w:pPr>
    </w:p>
    <w:p>
      <w:pPr>
        <w:pStyle w:val="BodyText"/>
      </w:pPr>
    </w:p>
    <w:p>
      <w:pPr>
        <w:pStyle w:val="BodyText"/>
        <w:spacing w:before="176"/>
      </w:pPr>
    </w:p>
    <w:p>
      <w:pPr>
        <w:spacing w:before="0"/>
        <w:ind w:left="1501" w:right="181" w:firstLine="0"/>
        <w:jc w:val="center"/>
        <w:rPr>
          <w:b/>
          <w:sz w:val="24"/>
        </w:rPr>
      </w:pPr>
      <w:r>
        <w:rPr>
          <w:b/>
          <w:sz w:val="24"/>
        </w:rPr>
        <w:t>Thank </w:t>
      </w:r>
      <w:r>
        <w:rPr>
          <w:b/>
          <w:spacing w:val="-5"/>
          <w:sz w:val="24"/>
        </w:rPr>
        <w:t>you</w:t>
      </w:r>
    </w:p>
    <w:sectPr>
      <w:pgSz w:w="12240" w:h="15840"/>
      <w:pgMar w:header="0" w:footer="1012" w:top="1360" w:bottom="1200" w:left="10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17824">
              <wp:simplePos x="0" y="0"/>
              <wp:positionH relativeFrom="page">
                <wp:posOffset>3632327</wp:posOffset>
              </wp:positionH>
              <wp:positionV relativeFrom="page">
                <wp:posOffset>10086847</wp:posOffset>
              </wp:positionV>
              <wp:extent cx="3105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010010pt;margin-top:794.23999pt;width:24.45pt;height:13.05pt;mso-position-horizontal-relative:page;mso-position-vertical-relative:page;z-index:-20998656"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4992">
              <wp:simplePos x="0" y="0"/>
              <wp:positionH relativeFrom="page">
                <wp:posOffset>902004</wp:posOffset>
              </wp:positionH>
              <wp:positionV relativeFrom="page">
                <wp:posOffset>8969268</wp:posOffset>
              </wp:positionV>
              <wp:extent cx="640080" cy="18415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640080" cy="184150"/>
                      </a:xfrm>
                      <a:prstGeom prst="rect">
                        <a:avLst/>
                      </a:prstGeom>
                    </wps:spPr>
                    <wps:txbx>
                      <w:txbxContent>
                        <w:p>
                          <w:pPr>
                            <w:spacing w:before="40"/>
                            <w:ind w:left="20" w:right="0" w:firstLine="0"/>
                            <w:jc w:val="left"/>
                            <w:rPr>
                              <w:sz w:val="20"/>
                            </w:rPr>
                          </w:pPr>
                          <w:r>
                            <w:rPr>
                              <w:sz w:val="20"/>
                              <w:vertAlign w:val="superscript"/>
                            </w:rPr>
                            <w:t>123</w:t>
                          </w:r>
                          <w:r>
                            <w:rPr>
                              <w:i/>
                              <w:sz w:val="20"/>
                              <w:vertAlign w:val="baseline"/>
                            </w:rPr>
                            <w:t>Ibid</w:t>
                          </w:r>
                          <w:r>
                            <w:rPr>
                              <w:sz w:val="20"/>
                              <w:vertAlign w:val="baseline"/>
                            </w:rPr>
                            <w:t>,</w:t>
                          </w:r>
                          <w:r>
                            <w:rPr>
                              <w:spacing w:val="-4"/>
                              <w:sz w:val="20"/>
                              <w:vertAlign w:val="baseline"/>
                            </w:rPr>
                            <w:t> p.88</w:t>
                          </w:r>
                        </w:p>
                      </w:txbxContent>
                    </wps:txbx>
                    <wps:bodyPr wrap="square" lIns="0" tIns="0" rIns="0" bIns="0" rtlCol="0">
                      <a:noAutofit/>
                    </wps:bodyPr>
                  </wps:wsp>
                </a:graphicData>
              </a:graphic>
            </wp:anchor>
          </w:drawing>
        </mc:Choice>
        <mc:Fallback>
          <w:pict>
            <v:shape style="position:absolute;margin-left:71.024002pt;margin-top:706.241577pt;width:50.4pt;height:14.5pt;mso-position-horizontal-relative:page;mso-position-vertical-relative:page;z-index:-20991488" type="#_x0000_t202" id="docshape64" filled="false" stroked="false">
              <v:textbox inset="0,0,0,0">
                <w:txbxContent>
                  <w:p>
                    <w:pPr>
                      <w:spacing w:before="40"/>
                      <w:ind w:left="20" w:right="0" w:firstLine="0"/>
                      <w:jc w:val="left"/>
                      <w:rPr>
                        <w:sz w:val="20"/>
                      </w:rPr>
                    </w:pPr>
                    <w:r>
                      <w:rPr>
                        <w:sz w:val="20"/>
                        <w:vertAlign w:val="superscript"/>
                      </w:rPr>
                      <w:t>123</w:t>
                    </w:r>
                    <w:r>
                      <w:rPr>
                        <w:i/>
                        <w:sz w:val="20"/>
                        <w:vertAlign w:val="baseline"/>
                      </w:rPr>
                      <w:t>Ibid</w:t>
                    </w:r>
                    <w:r>
                      <w:rPr>
                        <w:sz w:val="20"/>
                        <w:vertAlign w:val="baseline"/>
                      </w:rPr>
                      <w:t>,</w:t>
                    </w:r>
                    <w:r>
                      <w:rPr>
                        <w:spacing w:val="-4"/>
                        <w:sz w:val="20"/>
                        <w:vertAlign w:val="baseline"/>
                      </w:rPr>
                      <w:t> p.88</w:t>
                    </w:r>
                  </w:p>
                </w:txbxContent>
              </v:textbox>
              <w10:wrap type="none"/>
            </v:shape>
          </w:pict>
        </mc:Fallback>
      </mc:AlternateContent>
    </w:r>
    <w:r>
      <w:rPr/>
      <mc:AlternateContent>
        <mc:Choice Requires="wps">
          <w:drawing>
            <wp:anchor distT="0" distB="0" distL="0" distR="0" allowOverlap="1" layoutInCell="1" locked="0" behindDoc="1" simplePos="0" relativeHeight="482325504">
              <wp:simplePos x="0" y="0"/>
              <wp:positionH relativeFrom="page">
                <wp:posOffset>6704838</wp:posOffset>
              </wp:positionH>
              <wp:positionV relativeFrom="page">
                <wp:posOffset>9275774</wp:posOffset>
              </wp:positionV>
              <wp:extent cx="168910" cy="16573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38</w:t>
                          </w:r>
                        </w:p>
                      </w:txbxContent>
                    </wps:txbx>
                    <wps:bodyPr wrap="square" lIns="0" tIns="0" rIns="0" bIns="0" rtlCol="0">
                      <a:noAutofit/>
                    </wps:bodyPr>
                  </wps:wsp>
                </a:graphicData>
              </a:graphic>
            </wp:anchor>
          </w:drawing>
        </mc:Choice>
        <mc:Fallback>
          <w:pict>
            <v:shape style="position:absolute;margin-left:527.940002pt;margin-top:730.375977pt;width:13.3pt;height:13.05pt;mso-position-horizontal-relative:page;mso-position-vertical-relative:page;z-index:-20990976" type="#_x0000_t202" id="docshape65" filled="false" stroked="false">
              <v:textbox inset="0,0,0,0">
                <w:txbxContent>
                  <w:p>
                    <w:pPr>
                      <w:spacing w:line="245" w:lineRule="exact" w:before="0"/>
                      <w:ind w:left="20" w:right="0" w:firstLine="0"/>
                      <w:jc w:val="left"/>
                      <w:rPr>
                        <w:rFonts w:ascii="Calibri"/>
                        <w:sz w:val="22"/>
                      </w:rPr>
                    </w:pPr>
                    <w:r>
                      <w:rPr>
                        <w:rFonts w:ascii="Calibri"/>
                        <w:spacing w:val="-5"/>
                        <w:sz w:val="22"/>
                      </w:rPr>
                      <w:t>38</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6016">
              <wp:simplePos x="0" y="0"/>
              <wp:positionH relativeFrom="page">
                <wp:posOffset>902004</wp:posOffset>
              </wp:positionH>
              <wp:positionV relativeFrom="page">
                <wp:posOffset>8969268</wp:posOffset>
              </wp:positionV>
              <wp:extent cx="640080" cy="18415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640080" cy="184150"/>
                      </a:xfrm>
                      <a:prstGeom prst="rect">
                        <a:avLst/>
                      </a:prstGeom>
                    </wps:spPr>
                    <wps:txbx>
                      <w:txbxContent>
                        <w:p>
                          <w:pPr>
                            <w:spacing w:before="40"/>
                            <w:ind w:left="20" w:right="0" w:firstLine="0"/>
                            <w:jc w:val="left"/>
                            <w:rPr>
                              <w:sz w:val="20"/>
                            </w:rPr>
                          </w:pPr>
                          <w:r>
                            <w:rPr>
                              <w:i/>
                              <w:sz w:val="20"/>
                              <w:vertAlign w:val="superscript"/>
                            </w:rPr>
                            <w:t>124</w:t>
                          </w:r>
                          <w:r>
                            <w:rPr>
                              <w:i/>
                              <w:sz w:val="20"/>
                              <w:vertAlign w:val="baseline"/>
                            </w:rPr>
                            <w:t>Ibid</w:t>
                          </w:r>
                          <w:r>
                            <w:rPr>
                              <w:sz w:val="20"/>
                              <w:vertAlign w:val="baseline"/>
                            </w:rPr>
                            <w:t>,</w:t>
                          </w:r>
                          <w:r>
                            <w:rPr>
                              <w:spacing w:val="-4"/>
                              <w:sz w:val="20"/>
                              <w:vertAlign w:val="baseline"/>
                            </w:rPr>
                            <w:t> p.90</w:t>
                          </w:r>
                        </w:p>
                      </w:txbxContent>
                    </wps:txbx>
                    <wps:bodyPr wrap="square" lIns="0" tIns="0" rIns="0" bIns="0" rtlCol="0">
                      <a:noAutofit/>
                    </wps:bodyPr>
                  </wps:wsp>
                </a:graphicData>
              </a:graphic>
            </wp:anchor>
          </w:drawing>
        </mc:Choice>
        <mc:Fallback>
          <w:pict>
            <v:shape style="position:absolute;margin-left:71.024002pt;margin-top:706.241577pt;width:50.4pt;height:14.5pt;mso-position-horizontal-relative:page;mso-position-vertical-relative:page;z-index:-20990464" type="#_x0000_t202" id="docshape67" filled="false" stroked="false">
              <v:textbox inset="0,0,0,0">
                <w:txbxContent>
                  <w:p>
                    <w:pPr>
                      <w:spacing w:before="40"/>
                      <w:ind w:left="20" w:right="0" w:firstLine="0"/>
                      <w:jc w:val="left"/>
                      <w:rPr>
                        <w:sz w:val="20"/>
                      </w:rPr>
                    </w:pPr>
                    <w:r>
                      <w:rPr>
                        <w:i/>
                        <w:sz w:val="20"/>
                        <w:vertAlign w:val="superscript"/>
                      </w:rPr>
                      <w:t>124</w:t>
                    </w:r>
                    <w:r>
                      <w:rPr>
                        <w:i/>
                        <w:sz w:val="20"/>
                        <w:vertAlign w:val="baseline"/>
                      </w:rPr>
                      <w:t>Ibid</w:t>
                    </w:r>
                    <w:r>
                      <w:rPr>
                        <w:sz w:val="20"/>
                        <w:vertAlign w:val="baseline"/>
                      </w:rPr>
                      <w:t>,</w:t>
                    </w:r>
                    <w:r>
                      <w:rPr>
                        <w:spacing w:val="-4"/>
                        <w:sz w:val="20"/>
                        <w:vertAlign w:val="baseline"/>
                      </w:rPr>
                      <w:t> p.90</w:t>
                    </w:r>
                  </w:p>
                </w:txbxContent>
              </v:textbox>
              <w10:wrap type="none"/>
            </v:shape>
          </w:pict>
        </mc:Fallback>
      </mc:AlternateContent>
    </w:r>
    <w:r>
      <w:rPr/>
      <mc:AlternateContent>
        <mc:Choice Requires="wps">
          <w:drawing>
            <wp:anchor distT="0" distB="0" distL="0" distR="0" allowOverlap="1" layoutInCell="1" locked="0" behindDoc="1" simplePos="0" relativeHeight="482326528">
              <wp:simplePos x="0" y="0"/>
              <wp:positionH relativeFrom="page">
                <wp:posOffset>6704838</wp:posOffset>
              </wp:positionH>
              <wp:positionV relativeFrom="page">
                <wp:posOffset>9275774</wp:posOffset>
              </wp:positionV>
              <wp:extent cx="168910" cy="16573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39</w:t>
                          </w:r>
                        </w:p>
                      </w:txbxContent>
                    </wps:txbx>
                    <wps:bodyPr wrap="square" lIns="0" tIns="0" rIns="0" bIns="0" rtlCol="0">
                      <a:noAutofit/>
                    </wps:bodyPr>
                  </wps:wsp>
                </a:graphicData>
              </a:graphic>
            </wp:anchor>
          </w:drawing>
        </mc:Choice>
        <mc:Fallback>
          <w:pict>
            <v:shape style="position:absolute;margin-left:527.940002pt;margin-top:730.375977pt;width:13.3pt;height:13.05pt;mso-position-horizontal-relative:page;mso-position-vertical-relative:page;z-index:-20989952" type="#_x0000_t202" id="docshape68" filled="false" stroked="false">
              <v:textbox inset="0,0,0,0">
                <w:txbxContent>
                  <w:p>
                    <w:pPr>
                      <w:spacing w:line="245" w:lineRule="exact" w:before="0"/>
                      <w:ind w:left="20" w:right="0" w:firstLine="0"/>
                      <w:jc w:val="left"/>
                      <w:rPr>
                        <w:rFonts w:ascii="Calibri"/>
                        <w:sz w:val="22"/>
                      </w:rPr>
                    </w:pPr>
                    <w:r>
                      <w:rPr>
                        <w:rFonts w:ascii="Calibri"/>
                        <w:spacing w:val="-5"/>
                        <w:sz w:val="22"/>
                      </w:rPr>
                      <w:t>39</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7040">
              <wp:simplePos x="0" y="0"/>
              <wp:positionH relativeFrom="page">
                <wp:posOffset>6679438</wp:posOffset>
              </wp:positionH>
              <wp:positionV relativeFrom="page">
                <wp:posOffset>9275774</wp:posOffset>
              </wp:positionV>
              <wp:extent cx="232410" cy="16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30.375977pt;width:18.3pt;height:13.05pt;mso-position-horizontal-relative:page;mso-position-vertical-relative:page;z-index:-20989440" type="#_x0000_t202" id="docshape7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40</w:t>
                    </w:r>
                    <w:r>
                      <w:rPr>
                        <w:rFonts w:ascii="Calibri"/>
                        <w:spacing w:val="-5"/>
                        <w:sz w:val="22"/>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7552">
              <wp:simplePos x="0" y="0"/>
              <wp:positionH relativeFrom="page">
                <wp:posOffset>6679438</wp:posOffset>
              </wp:positionH>
              <wp:positionV relativeFrom="page">
                <wp:posOffset>9275774</wp:posOffset>
              </wp:positionV>
              <wp:extent cx="232410" cy="165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30.375977pt;width:18.3pt;height:13.05pt;mso-position-horizontal-relative:page;mso-position-vertical-relative:page;z-index:-20988928" type="#_x0000_t202" id="docshape8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52</w:t>
                    </w:r>
                    <w:r>
                      <w:rPr>
                        <w:rFonts w:ascii="Calibri"/>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8064">
              <wp:simplePos x="0" y="0"/>
              <wp:positionH relativeFrom="page">
                <wp:posOffset>914704</wp:posOffset>
              </wp:positionH>
              <wp:positionV relativeFrom="page">
                <wp:posOffset>8633205</wp:posOffset>
              </wp:positionV>
              <wp:extent cx="1829435" cy="952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79.779968pt;width:144.020pt;height:.72003pt;mso-position-horizontal-relative:page;mso-position-vertical-relative:page;z-index:-20988416" id="docshape8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2328576">
              <wp:simplePos x="0" y="0"/>
              <wp:positionH relativeFrom="page">
                <wp:posOffset>902004</wp:posOffset>
              </wp:positionH>
              <wp:positionV relativeFrom="page">
                <wp:posOffset>8678234</wp:posOffset>
              </wp:positionV>
              <wp:extent cx="2657475" cy="47561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2657475" cy="475615"/>
                      </a:xfrm>
                      <a:prstGeom prst="rect">
                        <a:avLst/>
                      </a:prstGeom>
                    </wps:spPr>
                    <wps:txbx>
                      <w:txbxContent>
                        <w:p>
                          <w:pPr>
                            <w:spacing w:line="229" w:lineRule="exact" w:before="40"/>
                            <w:ind w:left="20" w:right="0" w:firstLine="0"/>
                            <w:jc w:val="left"/>
                            <w:rPr>
                              <w:i/>
                              <w:sz w:val="20"/>
                            </w:rPr>
                          </w:pPr>
                          <w:r>
                            <w:rPr>
                              <w:sz w:val="20"/>
                              <w:vertAlign w:val="superscript"/>
                            </w:rPr>
                            <w:t>145</w:t>
                          </w:r>
                          <w:r>
                            <w:rPr>
                              <w:sz w:val="20"/>
                              <w:vertAlign w:val="baseline"/>
                            </w:rPr>
                            <w:t>Amponsah-Tawaih,</w:t>
                          </w:r>
                          <w:r>
                            <w:rPr>
                              <w:spacing w:val="-7"/>
                              <w:sz w:val="20"/>
                              <w:vertAlign w:val="baseline"/>
                            </w:rPr>
                            <w:t> </w:t>
                          </w:r>
                          <w:r>
                            <w:rPr>
                              <w:sz w:val="20"/>
                              <w:vertAlign w:val="baseline"/>
                            </w:rPr>
                            <w:t>K.</w:t>
                          </w:r>
                          <w:r>
                            <w:rPr>
                              <w:spacing w:val="-6"/>
                              <w:sz w:val="20"/>
                              <w:vertAlign w:val="baseline"/>
                            </w:rPr>
                            <w:t> </w:t>
                          </w:r>
                          <w:r>
                            <w:rPr>
                              <w:sz w:val="20"/>
                              <w:vertAlign w:val="baseline"/>
                            </w:rPr>
                            <w:t>&amp;Dartey-Baah,</w:t>
                          </w:r>
                          <w:r>
                            <w:rPr>
                              <w:spacing w:val="-6"/>
                              <w:sz w:val="20"/>
                              <w:vertAlign w:val="baseline"/>
                            </w:rPr>
                            <w:t> </w:t>
                          </w:r>
                          <w:r>
                            <w:rPr>
                              <w:sz w:val="20"/>
                              <w:vertAlign w:val="baseline"/>
                            </w:rPr>
                            <w:t>K.</w:t>
                          </w:r>
                          <w:r>
                            <w:rPr>
                              <w:spacing w:val="-6"/>
                              <w:sz w:val="20"/>
                              <w:vertAlign w:val="baseline"/>
                            </w:rPr>
                            <w:t> </w:t>
                          </w:r>
                          <w:r>
                            <w:rPr>
                              <w:sz w:val="20"/>
                              <w:vertAlign w:val="baseline"/>
                            </w:rPr>
                            <w:t>,</w:t>
                          </w:r>
                          <w:r>
                            <w:rPr>
                              <w:spacing w:val="-5"/>
                              <w:sz w:val="20"/>
                              <w:vertAlign w:val="baseline"/>
                            </w:rPr>
                            <w:t> </w:t>
                          </w:r>
                          <w:r>
                            <w:rPr>
                              <w:i/>
                              <w:sz w:val="20"/>
                              <w:vertAlign w:val="baseline"/>
                            </w:rPr>
                            <w:t>op</w:t>
                          </w:r>
                          <w:r>
                            <w:rPr>
                              <w:i/>
                              <w:spacing w:val="-6"/>
                              <w:sz w:val="20"/>
                              <w:vertAlign w:val="baseline"/>
                            </w:rPr>
                            <w:t> </w:t>
                          </w:r>
                          <w:r>
                            <w:rPr>
                              <w:i/>
                              <w:spacing w:val="-5"/>
                              <w:sz w:val="20"/>
                              <w:vertAlign w:val="baseline"/>
                            </w:rPr>
                            <w:t>cit</w:t>
                          </w:r>
                        </w:p>
                        <w:p>
                          <w:pPr>
                            <w:spacing w:line="229" w:lineRule="exact" w:before="0"/>
                            <w:ind w:left="20" w:right="0" w:firstLine="0"/>
                            <w:jc w:val="left"/>
                            <w:rPr>
                              <w:sz w:val="20"/>
                            </w:rPr>
                          </w:pPr>
                          <w:r>
                            <w:rPr>
                              <w:sz w:val="20"/>
                              <w:vertAlign w:val="superscript"/>
                            </w:rPr>
                            <w:t>146</w:t>
                          </w:r>
                          <w:r>
                            <w:rPr>
                              <w:i/>
                              <w:sz w:val="20"/>
                              <w:vertAlign w:val="baseline"/>
                            </w:rPr>
                            <w:t>Ibid</w:t>
                          </w:r>
                          <w:r>
                            <w:rPr>
                              <w:sz w:val="20"/>
                              <w:vertAlign w:val="baseline"/>
                            </w:rPr>
                            <w:t>,</w:t>
                          </w:r>
                          <w:r>
                            <w:rPr>
                              <w:spacing w:val="-4"/>
                              <w:sz w:val="20"/>
                              <w:vertAlign w:val="baseline"/>
                            </w:rPr>
                            <w:t> p.62</w:t>
                          </w:r>
                        </w:p>
                        <w:p>
                          <w:pPr>
                            <w:spacing w:before="0"/>
                            <w:ind w:left="20" w:right="0" w:firstLine="0"/>
                            <w:jc w:val="left"/>
                            <w:rPr>
                              <w:sz w:val="20"/>
                            </w:rPr>
                          </w:pPr>
                          <w:r>
                            <w:rPr>
                              <w:sz w:val="20"/>
                              <w:vertAlign w:val="superscript"/>
                            </w:rPr>
                            <w:t>147</w:t>
                          </w:r>
                          <w:r>
                            <w:rPr>
                              <w:i/>
                              <w:sz w:val="20"/>
                              <w:vertAlign w:val="baseline"/>
                            </w:rPr>
                            <w:t>Ibid</w:t>
                          </w:r>
                          <w:r>
                            <w:rPr>
                              <w:sz w:val="20"/>
                              <w:vertAlign w:val="baseline"/>
                            </w:rPr>
                            <w:t>,</w:t>
                          </w:r>
                          <w:r>
                            <w:rPr>
                              <w:spacing w:val="-4"/>
                              <w:sz w:val="20"/>
                              <w:vertAlign w:val="baseline"/>
                            </w:rPr>
                            <w:t> p.63</w:t>
                          </w:r>
                        </w:p>
                      </w:txbxContent>
                    </wps:txbx>
                    <wps:bodyPr wrap="square" lIns="0" tIns="0" rIns="0" bIns="0" rtlCol="0">
                      <a:noAutofit/>
                    </wps:bodyPr>
                  </wps:wsp>
                </a:graphicData>
              </a:graphic>
            </wp:anchor>
          </w:drawing>
        </mc:Choice>
        <mc:Fallback>
          <w:pict>
            <v:shape style="position:absolute;margin-left:71.024002pt;margin-top:683.325562pt;width:209.25pt;height:37.450pt;mso-position-horizontal-relative:page;mso-position-vertical-relative:page;z-index:-20987904" type="#_x0000_t202" id="docshape88" filled="false" stroked="false">
              <v:textbox inset="0,0,0,0">
                <w:txbxContent>
                  <w:p>
                    <w:pPr>
                      <w:spacing w:line="229" w:lineRule="exact" w:before="40"/>
                      <w:ind w:left="20" w:right="0" w:firstLine="0"/>
                      <w:jc w:val="left"/>
                      <w:rPr>
                        <w:i/>
                        <w:sz w:val="20"/>
                      </w:rPr>
                    </w:pPr>
                    <w:r>
                      <w:rPr>
                        <w:sz w:val="20"/>
                        <w:vertAlign w:val="superscript"/>
                      </w:rPr>
                      <w:t>145</w:t>
                    </w:r>
                    <w:r>
                      <w:rPr>
                        <w:sz w:val="20"/>
                        <w:vertAlign w:val="baseline"/>
                      </w:rPr>
                      <w:t>Amponsah-Tawaih,</w:t>
                    </w:r>
                    <w:r>
                      <w:rPr>
                        <w:spacing w:val="-7"/>
                        <w:sz w:val="20"/>
                        <w:vertAlign w:val="baseline"/>
                      </w:rPr>
                      <w:t> </w:t>
                    </w:r>
                    <w:r>
                      <w:rPr>
                        <w:sz w:val="20"/>
                        <w:vertAlign w:val="baseline"/>
                      </w:rPr>
                      <w:t>K.</w:t>
                    </w:r>
                    <w:r>
                      <w:rPr>
                        <w:spacing w:val="-6"/>
                        <w:sz w:val="20"/>
                        <w:vertAlign w:val="baseline"/>
                      </w:rPr>
                      <w:t> </w:t>
                    </w:r>
                    <w:r>
                      <w:rPr>
                        <w:sz w:val="20"/>
                        <w:vertAlign w:val="baseline"/>
                      </w:rPr>
                      <w:t>&amp;Dartey-Baah,</w:t>
                    </w:r>
                    <w:r>
                      <w:rPr>
                        <w:spacing w:val="-6"/>
                        <w:sz w:val="20"/>
                        <w:vertAlign w:val="baseline"/>
                      </w:rPr>
                      <w:t> </w:t>
                    </w:r>
                    <w:r>
                      <w:rPr>
                        <w:sz w:val="20"/>
                        <w:vertAlign w:val="baseline"/>
                      </w:rPr>
                      <w:t>K.</w:t>
                    </w:r>
                    <w:r>
                      <w:rPr>
                        <w:spacing w:val="-6"/>
                        <w:sz w:val="20"/>
                        <w:vertAlign w:val="baseline"/>
                      </w:rPr>
                      <w:t> </w:t>
                    </w:r>
                    <w:r>
                      <w:rPr>
                        <w:sz w:val="20"/>
                        <w:vertAlign w:val="baseline"/>
                      </w:rPr>
                      <w:t>,</w:t>
                    </w:r>
                    <w:r>
                      <w:rPr>
                        <w:spacing w:val="-5"/>
                        <w:sz w:val="20"/>
                        <w:vertAlign w:val="baseline"/>
                      </w:rPr>
                      <w:t> </w:t>
                    </w:r>
                    <w:r>
                      <w:rPr>
                        <w:i/>
                        <w:sz w:val="20"/>
                        <w:vertAlign w:val="baseline"/>
                      </w:rPr>
                      <w:t>op</w:t>
                    </w:r>
                    <w:r>
                      <w:rPr>
                        <w:i/>
                        <w:spacing w:val="-6"/>
                        <w:sz w:val="20"/>
                        <w:vertAlign w:val="baseline"/>
                      </w:rPr>
                      <w:t> </w:t>
                    </w:r>
                    <w:r>
                      <w:rPr>
                        <w:i/>
                        <w:spacing w:val="-5"/>
                        <w:sz w:val="20"/>
                        <w:vertAlign w:val="baseline"/>
                      </w:rPr>
                      <w:t>cit</w:t>
                    </w:r>
                  </w:p>
                  <w:p>
                    <w:pPr>
                      <w:spacing w:line="229" w:lineRule="exact" w:before="0"/>
                      <w:ind w:left="20" w:right="0" w:firstLine="0"/>
                      <w:jc w:val="left"/>
                      <w:rPr>
                        <w:sz w:val="20"/>
                      </w:rPr>
                    </w:pPr>
                    <w:r>
                      <w:rPr>
                        <w:sz w:val="20"/>
                        <w:vertAlign w:val="superscript"/>
                      </w:rPr>
                      <w:t>146</w:t>
                    </w:r>
                    <w:r>
                      <w:rPr>
                        <w:i/>
                        <w:sz w:val="20"/>
                        <w:vertAlign w:val="baseline"/>
                      </w:rPr>
                      <w:t>Ibid</w:t>
                    </w:r>
                    <w:r>
                      <w:rPr>
                        <w:sz w:val="20"/>
                        <w:vertAlign w:val="baseline"/>
                      </w:rPr>
                      <w:t>,</w:t>
                    </w:r>
                    <w:r>
                      <w:rPr>
                        <w:spacing w:val="-4"/>
                        <w:sz w:val="20"/>
                        <w:vertAlign w:val="baseline"/>
                      </w:rPr>
                      <w:t> p.62</w:t>
                    </w:r>
                  </w:p>
                  <w:p>
                    <w:pPr>
                      <w:spacing w:before="0"/>
                      <w:ind w:left="20" w:right="0" w:firstLine="0"/>
                      <w:jc w:val="left"/>
                      <w:rPr>
                        <w:sz w:val="20"/>
                      </w:rPr>
                    </w:pPr>
                    <w:r>
                      <w:rPr>
                        <w:sz w:val="20"/>
                        <w:vertAlign w:val="superscript"/>
                      </w:rPr>
                      <w:t>147</w:t>
                    </w:r>
                    <w:r>
                      <w:rPr>
                        <w:i/>
                        <w:sz w:val="20"/>
                        <w:vertAlign w:val="baseline"/>
                      </w:rPr>
                      <w:t>Ibid</w:t>
                    </w:r>
                    <w:r>
                      <w:rPr>
                        <w:sz w:val="20"/>
                        <w:vertAlign w:val="baseline"/>
                      </w:rPr>
                      <w:t>,</w:t>
                    </w:r>
                    <w:r>
                      <w:rPr>
                        <w:spacing w:val="-4"/>
                        <w:sz w:val="20"/>
                        <w:vertAlign w:val="baseline"/>
                      </w:rPr>
                      <w:t> p.63</w:t>
                    </w:r>
                  </w:p>
                </w:txbxContent>
              </v:textbox>
              <w10:wrap type="none"/>
            </v:shape>
          </w:pict>
        </mc:Fallback>
      </mc:AlternateContent>
    </w:r>
    <w:r>
      <w:rPr/>
      <mc:AlternateContent>
        <mc:Choice Requires="wps">
          <w:drawing>
            <wp:anchor distT="0" distB="0" distL="0" distR="0" allowOverlap="1" layoutInCell="1" locked="0" behindDoc="1" simplePos="0" relativeHeight="482329088">
              <wp:simplePos x="0" y="0"/>
              <wp:positionH relativeFrom="page">
                <wp:posOffset>6704838</wp:posOffset>
              </wp:positionH>
              <wp:positionV relativeFrom="page">
                <wp:posOffset>9275774</wp:posOffset>
              </wp:positionV>
              <wp:extent cx="168910" cy="16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58</w:t>
                          </w:r>
                        </w:p>
                      </w:txbxContent>
                    </wps:txbx>
                    <wps:bodyPr wrap="square" lIns="0" tIns="0" rIns="0" bIns="0" rtlCol="0">
                      <a:noAutofit/>
                    </wps:bodyPr>
                  </wps:wsp>
                </a:graphicData>
              </a:graphic>
            </wp:anchor>
          </w:drawing>
        </mc:Choice>
        <mc:Fallback>
          <w:pict>
            <v:shape style="position:absolute;margin-left:527.940002pt;margin-top:730.375977pt;width:13.3pt;height:13.05pt;mso-position-horizontal-relative:page;mso-position-vertical-relative:page;z-index:-20987392" type="#_x0000_t202" id="docshape89" filled="false" stroked="false">
              <v:textbox inset="0,0,0,0">
                <w:txbxContent>
                  <w:p>
                    <w:pPr>
                      <w:spacing w:line="245" w:lineRule="exact" w:before="0"/>
                      <w:ind w:left="20" w:right="0" w:firstLine="0"/>
                      <w:jc w:val="left"/>
                      <w:rPr>
                        <w:rFonts w:ascii="Calibri"/>
                        <w:sz w:val="22"/>
                      </w:rPr>
                    </w:pPr>
                    <w:r>
                      <w:rPr>
                        <w:rFonts w:ascii="Calibri"/>
                        <w:spacing w:val="-5"/>
                        <w:sz w:val="22"/>
                      </w:rPr>
                      <w:t>58</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9600">
              <wp:simplePos x="0" y="0"/>
              <wp:positionH relativeFrom="page">
                <wp:posOffset>6704838</wp:posOffset>
              </wp:positionH>
              <wp:positionV relativeFrom="page">
                <wp:posOffset>9275774</wp:posOffset>
              </wp:positionV>
              <wp:extent cx="168910" cy="1657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59</w:t>
                          </w:r>
                        </w:p>
                      </w:txbxContent>
                    </wps:txbx>
                    <wps:bodyPr wrap="square" lIns="0" tIns="0" rIns="0" bIns="0" rtlCol="0">
                      <a:noAutofit/>
                    </wps:bodyPr>
                  </wps:wsp>
                </a:graphicData>
              </a:graphic>
            </wp:anchor>
          </w:drawing>
        </mc:Choice>
        <mc:Fallback>
          <w:pict>
            <v:shape style="position:absolute;margin-left:527.940002pt;margin-top:730.375977pt;width:13.3pt;height:13.05pt;mso-position-horizontal-relative:page;mso-position-vertical-relative:page;z-index:-20986880" type="#_x0000_t202" id="docshape90" filled="false" stroked="false">
              <v:textbox inset="0,0,0,0">
                <w:txbxContent>
                  <w:p>
                    <w:pPr>
                      <w:spacing w:line="245" w:lineRule="exact" w:before="0"/>
                      <w:ind w:left="20" w:right="0" w:firstLine="0"/>
                      <w:jc w:val="left"/>
                      <w:rPr>
                        <w:rFonts w:ascii="Calibri"/>
                        <w:sz w:val="22"/>
                      </w:rPr>
                    </w:pPr>
                    <w:r>
                      <w:rPr>
                        <w:rFonts w:ascii="Calibri"/>
                        <w:spacing w:val="-5"/>
                        <w:sz w:val="22"/>
                      </w:rPr>
                      <w:t>59</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0112">
              <wp:simplePos x="0" y="0"/>
              <wp:positionH relativeFrom="page">
                <wp:posOffset>6679438</wp:posOffset>
              </wp:positionH>
              <wp:positionV relativeFrom="page">
                <wp:posOffset>9275774</wp:posOffset>
              </wp:positionV>
              <wp:extent cx="232410" cy="16573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30.375977pt;width:18.3pt;height:13.05pt;mso-position-horizontal-relative:page;mso-position-vertical-relative:page;z-index:-20986368" type="#_x0000_t202" id="docshape9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60</w:t>
                    </w:r>
                    <w:r>
                      <w:rPr>
                        <w:rFonts w:ascii="Calibri"/>
                        <w:spacing w:val="-5"/>
                        <w:sz w:val="22"/>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0624">
              <wp:simplePos x="0" y="0"/>
              <wp:positionH relativeFrom="page">
                <wp:posOffset>6679438</wp:posOffset>
              </wp:positionH>
              <wp:positionV relativeFrom="page">
                <wp:posOffset>9275774</wp:posOffset>
              </wp:positionV>
              <wp:extent cx="232410" cy="16573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30.375977pt;width:18.3pt;height:13.05pt;mso-position-horizontal-relative:page;mso-position-vertical-relative:page;z-index:-20985856" type="#_x0000_t202" id="docshape10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68</w:t>
                    </w:r>
                    <w:r>
                      <w:rPr>
                        <w:rFonts w:ascii="Calibri"/>
                        <w:spacing w:val="-5"/>
                        <w:sz w:val="22"/>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1136">
              <wp:simplePos x="0" y="0"/>
              <wp:positionH relativeFrom="page">
                <wp:posOffset>6607809</wp:posOffset>
              </wp:positionH>
              <wp:positionV relativeFrom="page">
                <wp:posOffset>9275774</wp:posOffset>
              </wp:positionV>
              <wp:extent cx="301625" cy="16573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85344" type="#_x0000_t202" id="docshape10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1648">
              <wp:simplePos x="0" y="0"/>
              <wp:positionH relativeFrom="page">
                <wp:posOffset>902004</wp:posOffset>
              </wp:positionH>
              <wp:positionV relativeFrom="page">
                <wp:posOffset>8969268</wp:posOffset>
              </wp:positionV>
              <wp:extent cx="702310" cy="18415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702310" cy="184150"/>
                      </a:xfrm>
                      <a:prstGeom prst="rect">
                        <a:avLst/>
                      </a:prstGeom>
                    </wps:spPr>
                    <wps:txbx>
                      <w:txbxContent>
                        <w:p>
                          <w:pPr>
                            <w:spacing w:before="40"/>
                            <w:ind w:left="20" w:right="0" w:firstLine="0"/>
                            <w:jc w:val="left"/>
                            <w:rPr>
                              <w:sz w:val="20"/>
                            </w:rPr>
                          </w:pPr>
                          <w:r>
                            <w:rPr>
                              <w:sz w:val="20"/>
                              <w:vertAlign w:val="superscript"/>
                            </w:rPr>
                            <w:t>550</w:t>
                          </w:r>
                          <w:r>
                            <w:rPr>
                              <w:i/>
                              <w:sz w:val="20"/>
                              <w:vertAlign w:val="baseline"/>
                            </w:rPr>
                            <w:t>Ibid</w:t>
                          </w:r>
                          <w:r>
                            <w:rPr>
                              <w:sz w:val="20"/>
                              <w:vertAlign w:val="baseline"/>
                            </w:rPr>
                            <w:t>,</w:t>
                          </w:r>
                          <w:r>
                            <w:rPr>
                              <w:spacing w:val="-4"/>
                              <w:sz w:val="20"/>
                              <w:vertAlign w:val="baseline"/>
                            </w:rPr>
                            <w:t> </w:t>
                          </w:r>
                          <w:r>
                            <w:rPr>
                              <w:spacing w:val="-2"/>
                              <w:sz w:val="20"/>
                              <w:vertAlign w:val="baseline"/>
                            </w:rPr>
                            <w:t>p.246</w:t>
                          </w:r>
                        </w:p>
                      </w:txbxContent>
                    </wps:txbx>
                    <wps:bodyPr wrap="square" lIns="0" tIns="0" rIns="0" bIns="0" rtlCol="0">
                      <a:noAutofit/>
                    </wps:bodyPr>
                  </wps:wsp>
                </a:graphicData>
              </a:graphic>
            </wp:anchor>
          </w:drawing>
        </mc:Choice>
        <mc:Fallback>
          <w:pict>
            <v:shape style="position:absolute;margin-left:71.024002pt;margin-top:706.241577pt;width:55.3pt;height:14.5pt;mso-position-horizontal-relative:page;mso-position-vertical-relative:page;z-index:-20984832" type="#_x0000_t202" id="docshape229" filled="false" stroked="false">
              <v:textbox inset="0,0,0,0">
                <w:txbxContent>
                  <w:p>
                    <w:pPr>
                      <w:spacing w:before="40"/>
                      <w:ind w:left="20" w:right="0" w:firstLine="0"/>
                      <w:jc w:val="left"/>
                      <w:rPr>
                        <w:sz w:val="20"/>
                      </w:rPr>
                    </w:pPr>
                    <w:r>
                      <w:rPr>
                        <w:sz w:val="20"/>
                        <w:vertAlign w:val="superscript"/>
                      </w:rPr>
                      <w:t>550</w:t>
                    </w:r>
                    <w:r>
                      <w:rPr>
                        <w:i/>
                        <w:sz w:val="20"/>
                        <w:vertAlign w:val="baseline"/>
                      </w:rPr>
                      <w:t>Ibid</w:t>
                    </w:r>
                    <w:r>
                      <w:rPr>
                        <w:sz w:val="20"/>
                        <w:vertAlign w:val="baseline"/>
                      </w:rPr>
                      <w:t>,</w:t>
                    </w:r>
                    <w:r>
                      <w:rPr>
                        <w:spacing w:val="-4"/>
                        <w:sz w:val="20"/>
                        <w:vertAlign w:val="baseline"/>
                      </w:rPr>
                      <w:t> </w:t>
                    </w:r>
                    <w:r>
                      <w:rPr>
                        <w:spacing w:val="-2"/>
                        <w:sz w:val="20"/>
                        <w:vertAlign w:val="baseline"/>
                      </w:rPr>
                      <w:t>p.246</w:t>
                    </w:r>
                  </w:p>
                </w:txbxContent>
              </v:textbox>
              <w10:wrap type="none"/>
            </v:shape>
          </w:pict>
        </mc:Fallback>
      </mc:AlternateContent>
    </w:r>
    <w:r>
      <w:rPr/>
      <mc:AlternateContent>
        <mc:Choice Requires="wps">
          <w:drawing>
            <wp:anchor distT="0" distB="0" distL="0" distR="0" allowOverlap="1" layoutInCell="1" locked="0" behindDoc="1" simplePos="0" relativeHeight="482332160">
              <wp:simplePos x="0" y="0"/>
              <wp:positionH relativeFrom="page">
                <wp:posOffset>6633209</wp:posOffset>
              </wp:positionH>
              <wp:positionV relativeFrom="page">
                <wp:posOffset>9275774</wp:posOffset>
              </wp:positionV>
              <wp:extent cx="238125" cy="165735"/>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204</w:t>
                          </w:r>
                        </w:p>
                      </w:txbxContent>
                    </wps:txbx>
                    <wps:bodyPr wrap="square" lIns="0" tIns="0" rIns="0" bIns="0" rtlCol="0">
                      <a:noAutofit/>
                    </wps:bodyPr>
                  </wps:wsp>
                </a:graphicData>
              </a:graphic>
            </wp:anchor>
          </w:drawing>
        </mc:Choice>
        <mc:Fallback>
          <w:pict>
            <v:shape style="position:absolute;margin-left:522.299988pt;margin-top:730.375977pt;width:18.75pt;height:13.05pt;mso-position-horizontal-relative:page;mso-position-vertical-relative:page;z-index:-20984320" type="#_x0000_t202" id="docshape230" filled="false" stroked="false">
              <v:textbox inset="0,0,0,0">
                <w:txbxContent>
                  <w:p>
                    <w:pPr>
                      <w:spacing w:line="245" w:lineRule="exact" w:before="0"/>
                      <w:ind w:left="20" w:right="0" w:firstLine="0"/>
                      <w:jc w:val="left"/>
                      <w:rPr>
                        <w:rFonts w:ascii="Calibri"/>
                        <w:sz w:val="22"/>
                      </w:rPr>
                    </w:pPr>
                    <w:r>
                      <w:rPr>
                        <w:rFonts w:ascii="Calibri"/>
                        <w:spacing w:val="-5"/>
                        <w:sz w:val="22"/>
                      </w:rPr>
                      <w:t>204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18336">
              <wp:simplePos x="0" y="0"/>
              <wp:positionH relativeFrom="page">
                <wp:posOffset>6749542</wp:posOffset>
              </wp:positionH>
              <wp:positionV relativeFrom="page">
                <wp:posOffset>9275774</wp:posOffset>
              </wp:positionV>
              <wp:extent cx="160020"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531.460022pt;margin-top:730.375977pt;width:12.6pt;height:13.05pt;mso-position-horizontal-relative:page;mso-position-vertical-relative:page;z-index:-20998144" type="#_x0000_t202" id="docshape19"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2672">
              <wp:simplePos x="0" y="0"/>
              <wp:positionH relativeFrom="page">
                <wp:posOffset>902004</wp:posOffset>
              </wp:positionH>
              <wp:positionV relativeFrom="page">
                <wp:posOffset>8969268</wp:posOffset>
              </wp:positionV>
              <wp:extent cx="702310" cy="18415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702310" cy="184150"/>
                      </a:xfrm>
                      <a:prstGeom prst="rect">
                        <a:avLst/>
                      </a:prstGeom>
                    </wps:spPr>
                    <wps:txbx>
                      <w:txbxContent>
                        <w:p>
                          <w:pPr>
                            <w:spacing w:before="40"/>
                            <w:ind w:left="20" w:right="0" w:firstLine="0"/>
                            <w:jc w:val="left"/>
                            <w:rPr>
                              <w:sz w:val="20"/>
                            </w:rPr>
                          </w:pPr>
                          <w:r>
                            <w:rPr>
                              <w:sz w:val="20"/>
                              <w:vertAlign w:val="superscript"/>
                            </w:rPr>
                            <w:t>551</w:t>
                          </w:r>
                          <w:r>
                            <w:rPr>
                              <w:i/>
                              <w:sz w:val="20"/>
                              <w:vertAlign w:val="baseline"/>
                            </w:rPr>
                            <w:t>Ibid</w:t>
                          </w:r>
                          <w:r>
                            <w:rPr>
                              <w:sz w:val="20"/>
                              <w:vertAlign w:val="baseline"/>
                            </w:rPr>
                            <w:t>,</w:t>
                          </w:r>
                          <w:r>
                            <w:rPr>
                              <w:spacing w:val="-4"/>
                              <w:sz w:val="20"/>
                              <w:vertAlign w:val="baseline"/>
                            </w:rPr>
                            <w:t> </w:t>
                          </w:r>
                          <w:r>
                            <w:rPr>
                              <w:spacing w:val="-2"/>
                              <w:sz w:val="20"/>
                              <w:vertAlign w:val="baseline"/>
                            </w:rPr>
                            <w:t>p.243</w:t>
                          </w:r>
                        </w:p>
                      </w:txbxContent>
                    </wps:txbx>
                    <wps:bodyPr wrap="square" lIns="0" tIns="0" rIns="0" bIns="0" rtlCol="0">
                      <a:noAutofit/>
                    </wps:bodyPr>
                  </wps:wsp>
                </a:graphicData>
              </a:graphic>
            </wp:anchor>
          </w:drawing>
        </mc:Choice>
        <mc:Fallback>
          <w:pict>
            <v:shape style="position:absolute;margin-left:71.024002pt;margin-top:706.241577pt;width:55.3pt;height:14.5pt;mso-position-horizontal-relative:page;mso-position-vertical-relative:page;z-index:-20983808" type="#_x0000_t202" id="docshape232" filled="false" stroked="false">
              <v:textbox inset="0,0,0,0">
                <w:txbxContent>
                  <w:p>
                    <w:pPr>
                      <w:spacing w:before="40"/>
                      <w:ind w:left="20" w:right="0" w:firstLine="0"/>
                      <w:jc w:val="left"/>
                      <w:rPr>
                        <w:sz w:val="20"/>
                      </w:rPr>
                    </w:pPr>
                    <w:r>
                      <w:rPr>
                        <w:sz w:val="20"/>
                        <w:vertAlign w:val="superscript"/>
                      </w:rPr>
                      <w:t>551</w:t>
                    </w:r>
                    <w:r>
                      <w:rPr>
                        <w:i/>
                        <w:sz w:val="20"/>
                        <w:vertAlign w:val="baseline"/>
                      </w:rPr>
                      <w:t>Ibid</w:t>
                    </w:r>
                    <w:r>
                      <w:rPr>
                        <w:sz w:val="20"/>
                        <w:vertAlign w:val="baseline"/>
                      </w:rPr>
                      <w:t>,</w:t>
                    </w:r>
                    <w:r>
                      <w:rPr>
                        <w:spacing w:val="-4"/>
                        <w:sz w:val="20"/>
                        <w:vertAlign w:val="baseline"/>
                      </w:rPr>
                      <w:t> </w:t>
                    </w:r>
                    <w:r>
                      <w:rPr>
                        <w:spacing w:val="-2"/>
                        <w:sz w:val="20"/>
                        <w:vertAlign w:val="baseline"/>
                      </w:rPr>
                      <w:t>p.243</w:t>
                    </w:r>
                  </w:p>
                </w:txbxContent>
              </v:textbox>
              <w10:wrap type="none"/>
            </v:shape>
          </w:pict>
        </mc:Fallback>
      </mc:AlternateContent>
    </w:r>
    <w:r>
      <w:rPr/>
      <mc:AlternateContent>
        <mc:Choice Requires="wps">
          <w:drawing>
            <wp:anchor distT="0" distB="0" distL="0" distR="0" allowOverlap="1" layoutInCell="1" locked="0" behindDoc="1" simplePos="0" relativeHeight="482333184">
              <wp:simplePos x="0" y="0"/>
              <wp:positionH relativeFrom="page">
                <wp:posOffset>6633209</wp:posOffset>
              </wp:positionH>
              <wp:positionV relativeFrom="page">
                <wp:posOffset>9275774</wp:posOffset>
              </wp:positionV>
              <wp:extent cx="237490" cy="165735"/>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23749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205</w:t>
                          </w:r>
                        </w:p>
                      </w:txbxContent>
                    </wps:txbx>
                    <wps:bodyPr wrap="square" lIns="0" tIns="0" rIns="0" bIns="0" rtlCol="0">
                      <a:noAutofit/>
                    </wps:bodyPr>
                  </wps:wsp>
                </a:graphicData>
              </a:graphic>
            </wp:anchor>
          </w:drawing>
        </mc:Choice>
        <mc:Fallback>
          <w:pict>
            <v:shape style="position:absolute;margin-left:522.299988pt;margin-top:730.375977pt;width:18.7pt;height:13.05pt;mso-position-horizontal-relative:page;mso-position-vertical-relative:page;z-index:-20983296" type="#_x0000_t202" id="docshape233" filled="false" stroked="false">
              <v:textbox inset="0,0,0,0">
                <w:txbxContent>
                  <w:p>
                    <w:pPr>
                      <w:spacing w:line="245" w:lineRule="exact" w:before="0"/>
                      <w:ind w:left="20" w:right="0" w:firstLine="0"/>
                      <w:jc w:val="left"/>
                      <w:rPr>
                        <w:rFonts w:ascii="Calibri"/>
                        <w:sz w:val="22"/>
                      </w:rPr>
                    </w:pPr>
                    <w:r>
                      <w:rPr>
                        <w:rFonts w:ascii="Calibri"/>
                        <w:spacing w:val="-5"/>
                        <w:sz w:val="22"/>
                      </w:rPr>
                      <w:t>205</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3696">
              <wp:simplePos x="0" y="0"/>
              <wp:positionH relativeFrom="page">
                <wp:posOffset>6607809</wp:posOffset>
              </wp:positionH>
              <wp:positionV relativeFrom="page">
                <wp:posOffset>9275774</wp:posOffset>
              </wp:positionV>
              <wp:extent cx="301625" cy="16573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206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82784" type="#_x0000_t202" id="docshape23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206</w:t>
                    </w:r>
                    <w:r>
                      <w:rPr>
                        <w:rFonts w:ascii="Calibri"/>
                        <w:spacing w:val="-5"/>
                        <w:sz w:val="22"/>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4208">
              <wp:simplePos x="0" y="0"/>
              <wp:positionH relativeFrom="page">
                <wp:posOffset>6607809</wp:posOffset>
              </wp:positionH>
              <wp:positionV relativeFrom="page">
                <wp:posOffset>9275774</wp:posOffset>
              </wp:positionV>
              <wp:extent cx="301625" cy="165735"/>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215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82272" type="#_x0000_t202" id="docshape24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215</w:t>
                    </w:r>
                    <w:r>
                      <w:rPr>
                        <w:rFonts w:ascii="Calibri"/>
                        <w:spacing w:val="-5"/>
                        <w:sz w:val="22"/>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4720">
              <wp:simplePos x="0" y="0"/>
              <wp:positionH relativeFrom="page">
                <wp:posOffset>6607809</wp:posOffset>
              </wp:positionH>
              <wp:positionV relativeFrom="page">
                <wp:posOffset>9275774</wp:posOffset>
              </wp:positionV>
              <wp:extent cx="301625" cy="16573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217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81760" type="#_x0000_t202" id="docshape24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217</w:t>
                    </w:r>
                    <w:r>
                      <w:rPr>
                        <w:rFonts w:ascii="Calibri"/>
                        <w:spacing w:val="-5"/>
                        <w:sz w:val="22"/>
                      </w:rPr>
                      <w:fldChar w:fldCharType="end"/>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5232">
              <wp:simplePos x="0" y="0"/>
              <wp:positionH relativeFrom="page">
                <wp:posOffset>6607809</wp:posOffset>
              </wp:positionH>
              <wp:positionV relativeFrom="page">
                <wp:posOffset>9275774</wp:posOffset>
              </wp:positionV>
              <wp:extent cx="301625" cy="165735"/>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245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81248" type="#_x0000_t202" id="docshape27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245</w:t>
                    </w:r>
                    <w:r>
                      <w:rPr>
                        <w:rFonts w:ascii="Calibri"/>
                        <w:spacing w:val="-5"/>
                        <w:sz w:val="22"/>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5744">
              <wp:simplePos x="0" y="0"/>
              <wp:positionH relativeFrom="page">
                <wp:posOffset>914704</wp:posOffset>
              </wp:positionH>
              <wp:positionV relativeFrom="page">
                <wp:posOffset>8924238</wp:posOffset>
              </wp:positionV>
              <wp:extent cx="1829435" cy="9525"/>
              <wp:effectExtent l="0" t="0" r="0" b="0"/>
              <wp:wrapNone/>
              <wp:docPr id="333" name="Graphic 333"/>
              <wp:cNvGraphicFramePr>
                <a:graphicFrameLocks/>
              </wp:cNvGraphicFramePr>
              <a:graphic>
                <a:graphicData uri="http://schemas.microsoft.com/office/word/2010/wordprocessingShape">
                  <wps:wsp>
                    <wps:cNvPr id="333" name="Graphic 33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695984pt;width:144.020pt;height:.72003pt;mso-position-horizontal-relative:page;mso-position-vertical-relative:page;z-index:-20980736" id="docshape30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2336256">
              <wp:simplePos x="0" y="0"/>
              <wp:positionH relativeFrom="page">
                <wp:posOffset>902004</wp:posOffset>
              </wp:positionH>
              <wp:positionV relativeFrom="page">
                <wp:posOffset>8969268</wp:posOffset>
              </wp:positionV>
              <wp:extent cx="4251960" cy="18415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4251960" cy="184150"/>
                      </a:xfrm>
                      <a:prstGeom prst="rect">
                        <a:avLst/>
                      </a:prstGeom>
                    </wps:spPr>
                    <wps:txbx>
                      <w:txbxContent>
                        <w:p>
                          <w:pPr>
                            <w:spacing w:before="40"/>
                            <w:ind w:left="20" w:right="0" w:firstLine="0"/>
                            <w:jc w:val="left"/>
                            <w:rPr>
                              <w:sz w:val="20"/>
                            </w:rPr>
                          </w:pPr>
                          <w:r>
                            <w:rPr>
                              <w:sz w:val="20"/>
                              <w:vertAlign w:val="superscript"/>
                            </w:rPr>
                            <w:t>717</w:t>
                          </w:r>
                          <w:r>
                            <w:rPr>
                              <w:spacing w:val="-5"/>
                              <w:sz w:val="20"/>
                              <w:vertAlign w:val="baseline"/>
                            </w:rPr>
                            <w:t> </w:t>
                          </w:r>
                          <w:r>
                            <w:rPr>
                              <w:sz w:val="20"/>
                              <w:vertAlign w:val="baseline"/>
                            </w:rPr>
                            <w:t>Section</w:t>
                          </w:r>
                          <w:r>
                            <w:rPr>
                              <w:spacing w:val="-5"/>
                              <w:sz w:val="20"/>
                              <w:vertAlign w:val="baseline"/>
                            </w:rPr>
                            <w:t> </w:t>
                          </w:r>
                          <w:r>
                            <w:rPr>
                              <w:sz w:val="20"/>
                              <w:vertAlign w:val="baseline"/>
                            </w:rPr>
                            <w:t>4,</w:t>
                          </w:r>
                          <w:r>
                            <w:rPr>
                              <w:spacing w:val="-5"/>
                              <w:sz w:val="20"/>
                              <w:vertAlign w:val="baseline"/>
                            </w:rPr>
                            <w:t> </w:t>
                          </w:r>
                          <w:r>
                            <w:rPr>
                              <w:sz w:val="20"/>
                              <w:vertAlign w:val="baseline"/>
                            </w:rPr>
                            <w:t>Nuclear</w:t>
                          </w:r>
                          <w:r>
                            <w:rPr>
                              <w:spacing w:val="-4"/>
                              <w:sz w:val="20"/>
                              <w:vertAlign w:val="baseline"/>
                            </w:rPr>
                            <w:t> </w:t>
                          </w:r>
                          <w:r>
                            <w:rPr>
                              <w:sz w:val="20"/>
                              <w:vertAlign w:val="baseline"/>
                            </w:rPr>
                            <w:t>Safety</w:t>
                          </w:r>
                          <w:r>
                            <w:rPr>
                              <w:spacing w:val="-8"/>
                              <w:sz w:val="20"/>
                              <w:vertAlign w:val="baseline"/>
                            </w:rPr>
                            <w:t> </w:t>
                          </w:r>
                          <w:r>
                            <w:rPr>
                              <w:sz w:val="20"/>
                              <w:vertAlign w:val="baseline"/>
                            </w:rPr>
                            <w:t>and</w:t>
                          </w:r>
                          <w:r>
                            <w:rPr>
                              <w:spacing w:val="-2"/>
                              <w:sz w:val="20"/>
                              <w:vertAlign w:val="baseline"/>
                            </w:rPr>
                            <w:t> </w:t>
                          </w:r>
                          <w:r>
                            <w:rPr>
                              <w:sz w:val="20"/>
                              <w:vertAlign w:val="baseline"/>
                            </w:rPr>
                            <w:t>Radiation</w:t>
                          </w:r>
                          <w:r>
                            <w:rPr>
                              <w:spacing w:val="-6"/>
                              <w:sz w:val="20"/>
                              <w:vertAlign w:val="baseline"/>
                            </w:rPr>
                            <w:t> </w:t>
                          </w:r>
                          <w:r>
                            <w:rPr>
                              <w:sz w:val="20"/>
                              <w:vertAlign w:val="baseline"/>
                            </w:rPr>
                            <w:t>Protection</w:t>
                          </w:r>
                          <w:r>
                            <w:rPr>
                              <w:spacing w:val="-5"/>
                              <w:sz w:val="20"/>
                              <w:vertAlign w:val="baseline"/>
                            </w:rPr>
                            <w:t> </w:t>
                          </w:r>
                          <w:r>
                            <w:rPr>
                              <w:sz w:val="20"/>
                              <w:vertAlign w:val="baseline"/>
                            </w:rPr>
                            <w:t>Act,</w:t>
                          </w:r>
                          <w:r>
                            <w:rPr>
                              <w:spacing w:val="-2"/>
                              <w:sz w:val="20"/>
                              <w:vertAlign w:val="baseline"/>
                            </w:rPr>
                            <w:t> </w:t>
                          </w:r>
                          <w:r>
                            <w:rPr>
                              <w:sz w:val="20"/>
                              <w:vertAlign w:val="baseline"/>
                            </w:rPr>
                            <w:t>Cap.</w:t>
                          </w:r>
                          <w:r>
                            <w:rPr>
                              <w:spacing w:val="-4"/>
                              <w:sz w:val="20"/>
                              <w:vertAlign w:val="baseline"/>
                            </w:rPr>
                            <w:t> </w:t>
                          </w:r>
                          <w:r>
                            <w:rPr>
                              <w:sz w:val="20"/>
                              <w:vertAlign w:val="baseline"/>
                            </w:rPr>
                            <w:t>N142,</w:t>
                          </w:r>
                          <w:r>
                            <w:rPr>
                              <w:spacing w:val="-5"/>
                              <w:sz w:val="20"/>
                              <w:vertAlign w:val="baseline"/>
                            </w:rPr>
                            <w:t> </w:t>
                          </w:r>
                          <w:r>
                            <w:rPr>
                              <w:sz w:val="20"/>
                              <w:vertAlign w:val="baseline"/>
                            </w:rPr>
                            <w:t>L.F.N</w:t>
                          </w:r>
                          <w:r>
                            <w:rPr>
                              <w:spacing w:val="-4"/>
                              <w:sz w:val="20"/>
                              <w:vertAlign w:val="baseline"/>
                            </w:rPr>
                            <w:t> 2004</w:t>
                          </w:r>
                        </w:p>
                      </w:txbxContent>
                    </wps:txbx>
                    <wps:bodyPr wrap="square" lIns="0" tIns="0" rIns="0" bIns="0" rtlCol="0">
                      <a:noAutofit/>
                    </wps:bodyPr>
                  </wps:wsp>
                </a:graphicData>
              </a:graphic>
            </wp:anchor>
          </w:drawing>
        </mc:Choice>
        <mc:Fallback>
          <w:pict>
            <v:shape style="position:absolute;margin-left:71.024002pt;margin-top:706.241577pt;width:334.8pt;height:14.5pt;mso-position-horizontal-relative:page;mso-position-vertical-relative:page;z-index:-20980224" type="#_x0000_t202" id="docshape302" filled="false" stroked="false">
              <v:textbox inset="0,0,0,0">
                <w:txbxContent>
                  <w:p>
                    <w:pPr>
                      <w:spacing w:before="40"/>
                      <w:ind w:left="20" w:right="0" w:firstLine="0"/>
                      <w:jc w:val="left"/>
                      <w:rPr>
                        <w:sz w:val="20"/>
                      </w:rPr>
                    </w:pPr>
                    <w:r>
                      <w:rPr>
                        <w:sz w:val="20"/>
                        <w:vertAlign w:val="superscript"/>
                      </w:rPr>
                      <w:t>717</w:t>
                    </w:r>
                    <w:r>
                      <w:rPr>
                        <w:spacing w:val="-5"/>
                        <w:sz w:val="20"/>
                        <w:vertAlign w:val="baseline"/>
                      </w:rPr>
                      <w:t> </w:t>
                    </w:r>
                    <w:r>
                      <w:rPr>
                        <w:sz w:val="20"/>
                        <w:vertAlign w:val="baseline"/>
                      </w:rPr>
                      <w:t>Section</w:t>
                    </w:r>
                    <w:r>
                      <w:rPr>
                        <w:spacing w:val="-5"/>
                        <w:sz w:val="20"/>
                        <w:vertAlign w:val="baseline"/>
                      </w:rPr>
                      <w:t> </w:t>
                    </w:r>
                    <w:r>
                      <w:rPr>
                        <w:sz w:val="20"/>
                        <w:vertAlign w:val="baseline"/>
                      </w:rPr>
                      <w:t>4,</w:t>
                    </w:r>
                    <w:r>
                      <w:rPr>
                        <w:spacing w:val="-5"/>
                        <w:sz w:val="20"/>
                        <w:vertAlign w:val="baseline"/>
                      </w:rPr>
                      <w:t> </w:t>
                    </w:r>
                    <w:r>
                      <w:rPr>
                        <w:sz w:val="20"/>
                        <w:vertAlign w:val="baseline"/>
                      </w:rPr>
                      <w:t>Nuclear</w:t>
                    </w:r>
                    <w:r>
                      <w:rPr>
                        <w:spacing w:val="-4"/>
                        <w:sz w:val="20"/>
                        <w:vertAlign w:val="baseline"/>
                      </w:rPr>
                      <w:t> </w:t>
                    </w:r>
                    <w:r>
                      <w:rPr>
                        <w:sz w:val="20"/>
                        <w:vertAlign w:val="baseline"/>
                      </w:rPr>
                      <w:t>Safety</w:t>
                    </w:r>
                    <w:r>
                      <w:rPr>
                        <w:spacing w:val="-8"/>
                        <w:sz w:val="20"/>
                        <w:vertAlign w:val="baseline"/>
                      </w:rPr>
                      <w:t> </w:t>
                    </w:r>
                    <w:r>
                      <w:rPr>
                        <w:sz w:val="20"/>
                        <w:vertAlign w:val="baseline"/>
                      </w:rPr>
                      <w:t>and</w:t>
                    </w:r>
                    <w:r>
                      <w:rPr>
                        <w:spacing w:val="-2"/>
                        <w:sz w:val="20"/>
                        <w:vertAlign w:val="baseline"/>
                      </w:rPr>
                      <w:t> </w:t>
                    </w:r>
                    <w:r>
                      <w:rPr>
                        <w:sz w:val="20"/>
                        <w:vertAlign w:val="baseline"/>
                      </w:rPr>
                      <w:t>Radiation</w:t>
                    </w:r>
                    <w:r>
                      <w:rPr>
                        <w:spacing w:val="-6"/>
                        <w:sz w:val="20"/>
                        <w:vertAlign w:val="baseline"/>
                      </w:rPr>
                      <w:t> </w:t>
                    </w:r>
                    <w:r>
                      <w:rPr>
                        <w:sz w:val="20"/>
                        <w:vertAlign w:val="baseline"/>
                      </w:rPr>
                      <w:t>Protection</w:t>
                    </w:r>
                    <w:r>
                      <w:rPr>
                        <w:spacing w:val="-5"/>
                        <w:sz w:val="20"/>
                        <w:vertAlign w:val="baseline"/>
                      </w:rPr>
                      <w:t> </w:t>
                    </w:r>
                    <w:r>
                      <w:rPr>
                        <w:sz w:val="20"/>
                        <w:vertAlign w:val="baseline"/>
                      </w:rPr>
                      <w:t>Act,</w:t>
                    </w:r>
                    <w:r>
                      <w:rPr>
                        <w:spacing w:val="-2"/>
                        <w:sz w:val="20"/>
                        <w:vertAlign w:val="baseline"/>
                      </w:rPr>
                      <w:t> </w:t>
                    </w:r>
                    <w:r>
                      <w:rPr>
                        <w:sz w:val="20"/>
                        <w:vertAlign w:val="baseline"/>
                      </w:rPr>
                      <w:t>Cap.</w:t>
                    </w:r>
                    <w:r>
                      <w:rPr>
                        <w:spacing w:val="-4"/>
                        <w:sz w:val="20"/>
                        <w:vertAlign w:val="baseline"/>
                      </w:rPr>
                      <w:t> </w:t>
                    </w:r>
                    <w:r>
                      <w:rPr>
                        <w:sz w:val="20"/>
                        <w:vertAlign w:val="baseline"/>
                      </w:rPr>
                      <w:t>N142,</w:t>
                    </w:r>
                    <w:r>
                      <w:rPr>
                        <w:spacing w:val="-5"/>
                        <w:sz w:val="20"/>
                        <w:vertAlign w:val="baseline"/>
                      </w:rPr>
                      <w:t> </w:t>
                    </w:r>
                    <w:r>
                      <w:rPr>
                        <w:sz w:val="20"/>
                        <w:vertAlign w:val="baseline"/>
                      </w:rPr>
                      <w:t>L.F.N</w:t>
                    </w:r>
                    <w:r>
                      <w:rPr>
                        <w:spacing w:val="-4"/>
                        <w:sz w:val="20"/>
                        <w:vertAlign w:val="baseline"/>
                      </w:rPr>
                      <w:t> 2004</w:t>
                    </w:r>
                  </w:p>
                </w:txbxContent>
              </v:textbox>
              <w10:wrap type="none"/>
            </v:shape>
          </w:pict>
        </mc:Fallback>
      </mc:AlternateContent>
    </w:r>
    <w:r>
      <w:rPr/>
      <mc:AlternateContent>
        <mc:Choice Requires="wps">
          <w:drawing>
            <wp:anchor distT="0" distB="0" distL="0" distR="0" allowOverlap="1" layoutInCell="1" locked="0" behindDoc="1" simplePos="0" relativeHeight="482336768">
              <wp:simplePos x="0" y="0"/>
              <wp:positionH relativeFrom="page">
                <wp:posOffset>6633209</wp:posOffset>
              </wp:positionH>
              <wp:positionV relativeFrom="page">
                <wp:posOffset>9275774</wp:posOffset>
              </wp:positionV>
              <wp:extent cx="238125" cy="165735"/>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270</w:t>
                          </w:r>
                        </w:p>
                      </w:txbxContent>
                    </wps:txbx>
                    <wps:bodyPr wrap="square" lIns="0" tIns="0" rIns="0" bIns="0" rtlCol="0">
                      <a:noAutofit/>
                    </wps:bodyPr>
                  </wps:wsp>
                </a:graphicData>
              </a:graphic>
            </wp:anchor>
          </w:drawing>
        </mc:Choice>
        <mc:Fallback>
          <w:pict>
            <v:shape style="position:absolute;margin-left:522.299988pt;margin-top:730.375977pt;width:18.75pt;height:13.05pt;mso-position-horizontal-relative:page;mso-position-vertical-relative:page;z-index:-20979712" type="#_x0000_t202" id="docshape303" filled="false" stroked="false">
              <v:textbox inset="0,0,0,0">
                <w:txbxContent>
                  <w:p>
                    <w:pPr>
                      <w:spacing w:line="245" w:lineRule="exact" w:before="0"/>
                      <w:ind w:left="20" w:right="0" w:firstLine="0"/>
                      <w:jc w:val="left"/>
                      <w:rPr>
                        <w:rFonts w:ascii="Calibri"/>
                        <w:sz w:val="22"/>
                      </w:rPr>
                    </w:pPr>
                    <w:r>
                      <w:rPr>
                        <w:rFonts w:ascii="Calibri"/>
                        <w:spacing w:val="-5"/>
                        <w:sz w:val="22"/>
                      </w:rPr>
                      <w:t>270</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7280">
              <wp:simplePos x="0" y="0"/>
              <wp:positionH relativeFrom="page">
                <wp:posOffset>6633209</wp:posOffset>
              </wp:positionH>
              <wp:positionV relativeFrom="page">
                <wp:posOffset>9275774</wp:posOffset>
              </wp:positionV>
              <wp:extent cx="238125" cy="165735"/>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271</w:t>
                          </w:r>
                        </w:p>
                      </w:txbxContent>
                    </wps:txbx>
                    <wps:bodyPr wrap="square" lIns="0" tIns="0" rIns="0" bIns="0" rtlCol="0">
                      <a:noAutofit/>
                    </wps:bodyPr>
                  </wps:wsp>
                </a:graphicData>
              </a:graphic>
            </wp:anchor>
          </w:drawing>
        </mc:Choice>
        <mc:Fallback>
          <w:pict>
            <v:shape style="position:absolute;margin-left:522.299988pt;margin-top:730.375977pt;width:18.75pt;height:13.05pt;mso-position-horizontal-relative:page;mso-position-vertical-relative:page;z-index:-20979200" type="#_x0000_t202" id="docshape304" filled="false" stroked="false">
              <v:textbox inset="0,0,0,0">
                <w:txbxContent>
                  <w:p>
                    <w:pPr>
                      <w:spacing w:line="245" w:lineRule="exact" w:before="0"/>
                      <w:ind w:left="20" w:right="0" w:firstLine="0"/>
                      <w:jc w:val="left"/>
                      <w:rPr>
                        <w:rFonts w:ascii="Calibri"/>
                        <w:sz w:val="22"/>
                      </w:rPr>
                    </w:pPr>
                    <w:r>
                      <w:rPr>
                        <w:rFonts w:ascii="Calibri"/>
                        <w:spacing w:val="-5"/>
                        <w:sz w:val="22"/>
                      </w:rPr>
                      <w:t>271</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7792">
              <wp:simplePos x="0" y="0"/>
              <wp:positionH relativeFrom="page">
                <wp:posOffset>6607809</wp:posOffset>
              </wp:positionH>
              <wp:positionV relativeFrom="page">
                <wp:posOffset>9275774</wp:posOffset>
              </wp:positionV>
              <wp:extent cx="301625" cy="165735"/>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272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78688" type="#_x0000_t202" id="docshape30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272</w:t>
                    </w:r>
                    <w:r>
                      <w:rPr>
                        <w:rFonts w:ascii="Calibri"/>
                        <w:spacing w:val="-5"/>
                        <w:sz w:val="22"/>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8304">
              <wp:simplePos x="0" y="0"/>
              <wp:positionH relativeFrom="page">
                <wp:posOffset>6633209</wp:posOffset>
              </wp:positionH>
              <wp:positionV relativeFrom="page">
                <wp:posOffset>9275774</wp:posOffset>
              </wp:positionV>
              <wp:extent cx="238125" cy="165735"/>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275</w:t>
                          </w:r>
                        </w:p>
                      </w:txbxContent>
                    </wps:txbx>
                    <wps:bodyPr wrap="square" lIns="0" tIns="0" rIns="0" bIns="0" rtlCol="0">
                      <a:noAutofit/>
                    </wps:bodyPr>
                  </wps:wsp>
                </a:graphicData>
              </a:graphic>
            </wp:anchor>
          </w:drawing>
        </mc:Choice>
        <mc:Fallback>
          <w:pict>
            <v:shape style="position:absolute;margin-left:522.299988pt;margin-top:730.375977pt;width:18.75pt;height:13.05pt;mso-position-horizontal-relative:page;mso-position-vertical-relative:page;z-index:-20978176" type="#_x0000_t202" id="docshape310" filled="false" stroked="false">
              <v:textbox inset="0,0,0,0">
                <w:txbxContent>
                  <w:p>
                    <w:pPr>
                      <w:spacing w:line="245" w:lineRule="exact" w:before="0"/>
                      <w:ind w:left="20" w:right="0" w:firstLine="0"/>
                      <w:jc w:val="left"/>
                      <w:rPr>
                        <w:rFonts w:ascii="Calibri"/>
                        <w:sz w:val="22"/>
                      </w:rPr>
                    </w:pPr>
                    <w:r>
                      <w:rPr>
                        <w:rFonts w:ascii="Calibri"/>
                        <w:spacing w:val="-5"/>
                        <w:sz w:val="22"/>
                      </w:rPr>
                      <w:t>275</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8816">
              <wp:simplePos x="0" y="0"/>
              <wp:positionH relativeFrom="page">
                <wp:posOffset>6607809</wp:posOffset>
              </wp:positionH>
              <wp:positionV relativeFrom="page">
                <wp:posOffset>9275774</wp:posOffset>
              </wp:positionV>
              <wp:extent cx="301625" cy="165735"/>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276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77664" type="#_x0000_t202" id="docshape3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276</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18848">
              <wp:simplePos x="0" y="0"/>
              <wp:positionH relativeFrom="page">
                <wp:posOffset>6679438</wp:posOffset>
              </wp:positionH>
              <wp:positionV relativeFrom="page">
                <wp:posOffset>9275774</wp:posOffset>
              </wp:positionV>
              <wp:extent cx="232410"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30.375977pt;width:18.3pt;height:13.05pt;mso-position-horizontal-relative:page;mso-position-vertical-relative:page;z-index:-20997632" type="#_x0000_t202" id="docshape2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9328">
              <wp:simplePos x="0" y="0"/>
              <wp:positionH relativeFrom="page">
                <wp:posOffset>902004</wp:posOffset>
              </wp:positionH>
              <wp:positionV relativeFrom="page">
                <wp:posOffset>8962593</wp:posOffset>
              </wp:positionV>
              <wp:extent cx="3016885" cy="183515"/>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3016885" cy="183515"/>
                      </a:xfrm>
                      <a:prstGeom prst="rect">
                        <a:avLst/>
                      </a:prstGeom>
                    </wps:spPr>
                    <wps:txbx>
                      <w:txbxContent>
                        <w:p>
                          <w:pPr>
                            <w:spacing w:before="34"/>
                            <w:ind w:left="20" w:right="0" w:firstLine="0"/>
                            <w:jc w:val="left"/>
                            <w:rPr>
                              <w:sz w:val="20"/>
                            </w:rPr>
                          </w:pPr>
                          <w:r>
                            <w:rPr>
                              <w:rFonts w:ascii="Calibri"/>
                              <w:sz w:val="20"/>
                              <w:vertAlign w:val="superscript"/>
                            </w:rPr>
                            <w:t>887</w:t>
                          </w:r>
                          <w:r>
                            <w:rPr>
                              <w:sz w:val="20"/>
                              <w:vertAlign w:val="baseline"/>
                            </w:rPr>
                            <w:t>Mines</w:t>
                          </w:r>
                          <w:r>
                            <w:rPr>
                              <w:spacing w:val="-3"/>
                              <w:sz w:val="20"/>
                              <w:vertAlign w:val="baseline"/>
                            </w:rPr>
                            <w:t> </w:t>
                          </w:r>
                          <w:r>
                            <w:rPr>
                              <w:sz w:val="20"/>
                              <w:vertAlign w:val="baseline"/>
                            </w:rPr>
                            <w:t>and</w:t>
                          </w:r>
                          <w:r>
                            <w:rPr>
                              <w:spacing w:val="-1"/>
                              <w:sz w:val="20"/>
                              <w:vertAlign w:val="baseline"/>
                            </w:rPr>
                            <w:t> </w:t>
                          </w:r>
                          <w:r>
                            <w:rPr>
                              <w:sz w:val="20"/>
                              <w:vertAlign w:val="baseline"/>
                            </w:rPr>
                            <w:t>SteelReview</w:t>
                          </w:r>
                          <w:r>
                            <w:rPr>
                              <w:spacing w:val="-6"/>
                              <w:sz w:val="20"/>
                              <w:vertAlign w:val="baseline"/>
                            </w:rPr>
                            <w:t> </w:t>
                          </w:r>
                          <w:r>
                            <w:rPr>
                              <w:sz w:val="20"/>
                              <w:vertAlign w:val="baseline"/>
                            </w:rPr>
                            <w:t>(Dec. 2009),</w:t>
                          </w:r>
                          <w:r>
                            <w:rPr>
                              <w:spacing w:val="-1"/>
                              <w:sz w:val="20"/>
                              <w:vertAlign w:val="baseline"/>
                            </w:rPr>
                            <w:t> </w:t>
                          </w:r>
                          <w:r>
                            <w:rPr>
                              <w:sz w:val="20"/>
                              <w:vertAlign w:val="baseline"/>
                            </w:rPr>
                            <w:t>Vol.</w:t>
                          </w:r>
                          <w:r>
                            <w:rPr>
                              <w:spacing w:val="-4"/>
                              <w:sz w:val="20"/>
                              <w:vertAlign w:val="baseline"/>
                            </w:rPr>
                            <w:t> </w:t>
                          </w:r>
                          <w:r>
                            <w:rPr>
                              <w:sz w:val="20"/>
                              <w:vertAlign w:val="baseline"/>
                            </w:rPr>
                            <w:t>1 No.</w:t>
                          </w:r>
                          <w:r>
                            <w:rPr>
                              <w:spacing w:val="-4"/>
                              <w:sz w:val="20"/>
                              <w:vertAlign w:val="baseline"/>
                            </w:rPr>
                            <w:t> </w:t>
                          </w:r>
                          <w:r>
                            <w:rPr>
                              <w:sz w:val="20"/>
                              <w:vertAlign w:val="baseline"/>
                            </w:rPr>
                            <w:t>1,</w:t>
                          </w:r>
                          <w:r>
                            <w:rPr>
                              <w:spacing w:val="48"/>
                              <w:sz w:val="20"/>
                              <w:vertAlign w:val="baseline"/>
                            </w:rPr>
                            <w:t> </w:t>
                          </w:r>
                          <w:r>
                            <w:rPr>
                              <w:spacing w:val="-4"/>
                              <w:sz w:val="20"/>
                              <w:vertAlign w:val="baseline"/>
                            </w:rPr>
                            <w:t>p.27</w:t>
                          </w:r>
                        </w:p>
                      </w:txbxContent>
                    </wps:txbx>
                    <wps:bodyPr wrap="square" lIns="0" tIns="0" rIns="0" bIns="0" rtlCol="0">
                      <a:noAutofit/>
                    </wps:bodyPr>
                  </wps:wsp>
                </a:graphicData>
              </a:graphic>
            </wp:anchor>
          </w:drawing>
        </mc:Choice>
        <mc:Fallback>
          <w:pict>
            <v:shape style="position:absolute;margin-left:71.024002pt;margin-top:705.716003pt;width:237.55pt;height:14.45pt;mso-position-horizontal-relative:page;mso-position-vertical-relative:page;z-index:-20977152" type="#_x0000_t202" id="docshape360" filled="false" stroked="false">
              <v:textbox inset="0,0,0,0">
                <w:txbxContent>
                  <w:p>
                    <w:pPr>
                      <w:spacing w:before="34"/>
                      <w:ind w:left="20" w:right="0" w:firstLine="0"/>
                      <w:jc w:val="left"/>
                      <w:rPr>
                        <w:sz w:val="20"/>
                      </w:rPr>
                    </w:pPr>
                    <w:r>
                      <w:rPr>
                        <w:rFonts w:ascii="Calibri"/>
                        <w:sz w:val="20"/>
                        <w:vertAlign w:val="superscript"/>
                      </w:rPr>
                      <w:t>887</w:t>
                    </w:r>
                    <w:r>
                      <w:rPr>
                        <w:sz w:val="20"/>
                        <w:vertAlign w:val="baseline"/>
                      </w:rPr>
                      <w:t>Mines</w:t>
                    </w:r>
                    <w:r>
                      <w:rPr>
                        <w:spacing w:val="-3"/>
                        <w:sz w:val="20"/>
                        <w:vertAlign w:val="baseline"/>
                      </w:rPr>
                      <w:t> </w:t>
                    </w:r>
                    <w:r>
                      <w:rPr>
                        <w:sz w:val="20"/>
                        <w:vertAlign w:val="baseline"/>
                      </w:rPr>
                      <w:t>and</w:t>
                    </w:r>
                    <w:r>
                      <w:rPr>
                        <w:spacing w:val="-1"/>
                        <w:sz w:val="20"/>
                        <w:vertAlign w:val="baseline"/>
                      </w:rPr>
                      <w:t> </w:t>
                    </w:r>
                    <w:r>
                      <w:rPr>
                        <w:sz w:val="20"/>
                        <w:vertAlign w:val="baseline"/>
                      </w:rPr>
                      <w:t>SteelReview</w:t>
                    </w:r>
                    <w:r>
                      <w:rPr>
                        <w:spacing w:val="-6"/>
                        <w:sz w:val="20"/>
                        <w:vertAlign w:val="baseline"/>
                      </w:rPr>
                      <w:t> </w:t>
                    </w:r>
                    <w:r>
                      <w:rPr>
                        <w:sz w:val="20"/>
                        <w:vertAlign w:val="baseline"/>
                      </w:rPr>
                      <w:t>(Dec. 2009),</w:t>
                    </w:r>
                    <w:r>
                      <w:rPr>
                        <w:spacing w:val="-1"/>
                        <w:sz w:val="20"/>
                        <w:vertAlign w:val="baseline"/>
                      </w:rPr>
                      <w:t> </w:t>
                    </w:r>
                    <w:r>
                      <w:rPr>
                        <w:sz w:val="20"/>
                        <w:vertAlign w:val="baseline"/>
                      </w:rPr>
                      <w:t>Vol.</w:t>
                    </w:r>
                    <w:r>
                      <w:rPr>
                        <w:spacing w:val="-4"/>
                        <w:sz w:val="20"/>
                        <w:vertAlign w:val="baseline"/>
                      </w:rPr>
                      <w:t> </w:t>
                    </w:r>
                    <w:r>
                      <w:rPr>
                        <w:sz w:val="20"/>
                        <w:vertAlign w:val="baseline"/>
                      </w:rPr>
                      <w:t>1 No.</w:t>
                    </w:r>
                    <w:r>
                      <w:rPr>
                        <w:spacing w:val="-4"/>
                        <w:sz w:val="20"/>
                        <w:vertAlign w:val="baseline"/>
                      </w:rPr>
                      <w:t> </w:t>
                    </w:r>
                    <w:r>
                      <w:rPr>
                        <w:sz w:val="20"/>
                        <w:vertAlign w:val="baseline"/>
                      </w:rPr>
                      <w:t>1,</w:t>
                    </w:r>
                    <w:r>
                      <w:rPr>
                        <w:spacing w:val="48"/>
                        <w:sz w:val="20"/>
                        <w:vertAlign w:val="baseline"/>
                      </w:rPr>
                      <w:t> </w:t>
                    </w:r>
                    <w:r>
                      <w:rPr>
                        <w:spacing w:val="-4"/>
                        <w:sz w:val="20"/>
                        <w:vertAlign w:val="baseline"/>
                      </w:rPr>
                      <w:t>p.27</w:t>
                    </w:r>
                  </w:p>
                </w:txbxContent>
              </v:textbox>
              <w10:wrap type="none"/>
            </v:shape>
          </w:pict>
        </mc:Fallback>
      </mc:AlternateContent>
    </w:r>
    <w:r>
      <w:rPr/>
      <mc:AlternateContent>
        <mc:Choice Requires="wps">
          <w:drawing>
            <wp:anchor distT="0" distB="0" distL="0" distR="0" allowOverlap="1" layoutInCell="1" locked="0" behindDoc="1" simplePos="0" relativeHeight="482339840">
              <wp:simplePos x="0" y="0"/>
              <wp:positionH relativeFrom="page">
                <wp:posOffset>6607809</wp:posOffset>
              </wp:positionH>
              <wp:positionV relativeFrom="page">
                <wp:posOffset>9275774</wp:posOffset>
              </wp:positionV>
              <wp:extent cx="301625" cy="165735"/>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327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76640" type="#_x0000_t202" id="docshape36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327</w:t>
                    </w:r>
                    <w:r>
                      <w:rPr>
                        <w:rFonts w:ascii="Calibri"/>
                        <w:spacing w:val="-5"/>
                        <w:sz w:val="22"/>
                      </w:rPr>
                      <w:fldChar w:fldCharType="end"/>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0352">
              <wp:simplePos x="0" y="0"/>
              <wp:positionH relativeFrom="page">
                <wp:posOffset>6607809</wp:posOffset>
              </wp:positionH>
              <wp:positionV relativeFrom="page">
                <wp:posOffset>9275774</wp:posOffset>
              </wp:positionV>
              <wp:extent cx="301625" cy="165735"/>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328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76128" type="#_x0000_t202" id="docshape36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328</w:t>
                    </w:r>
                    <w:r>
                      <w:rPr>
                        <w:rFonts w:ascii="Calibri"/>
                        <w:spacing w:val="-5"/>
                        <w:sz w:val="22"/>
                      </w:rPr>
                      <w:fldChar w:fldCharType="end"/>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0864">
              <wp:simplePos x="0" y="0"/>
              <wp:positionH relativeFrom="page">
                <wp:posOffset>914704</wp:posOffset>
              </wp:positionH>
              <wp:positionV relativeFrom="page">
                <wp:posOffset>8899854</wp:posOffset>
              </wp:positionV>
              <wp:extent cx="1829435" cy="9525"/>
              <wp:effectExtent l="0" t="0" r="0" b="0"/>
              <wp:wrapNone/>
              <wp:docPr id="415" name="Graphic 415"/>
              <wp:cNvGraphicFramePr>
                <a:graphicFrameLocks/>
              </wp:cNvGraphicFramePr>
              <a:graphic>
                <a:graphicData uri="http://schemas.microsoft.com/office/word/2010/wordprocessingShape">
                  <wps:wsp>
                    <wps:cNvPr id="415" name="Graphic 4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0.77594pt;width:144.020pt;height:.72003pt;mso-position-horizontal-relative:page;mso-position-vertical-relative:page;z-index:-20975616" id="docshape38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2341376">
              <wp:simplePos x="0" y="0"/>
              <wp:positionH relativeFrom="page">
                <wp:posOffset>902004</wp:posOffset>
              </wp:positionH>
              <wp:positionV relativeFrom="page">
                <wp:posOffset>8962593</wp:posOffset>
              </wp:positionV>
              <wp:extent cx="1520825" cy="186055"/>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1520825" cy="186055"/>
                      </a:xfrm>
                      <a:prstGeom prst="rect">
                        <a:avLst/>
                      </a:prstGeom>
                    </wps:spPr>
                    <wps:txbx>
                      <w:txbxContent>
                        <w:p>
                          <w:pPr>
                            <w:spacing w:before="20"/>
                            <w:ind w:left="20" w:right="0" w:firstLine="0"/>
                            <w:jc w:val="left"/>
                            <w:rPr>
                              <w:sz w:val="22"/>
                            </w:rPr>
                          </w:pPr>
                          <w:r>
                            <w:rPr>
                              <w:rFonts w:ascii="Calibri"/>
                              <w:sz w:val="20"/>
                              <w:vertAlign w:val="superscript"/>
                            </w:rPr>
                            <w:t>924</w:t>
                          </w:r>
                          <w:r>
                            <w:rPr>
                              <w:sz w:val="20"/>
                              <w:vertAlign w:val="baseline"/>
                            </w:rPr>
                            <w:t>Akper,</w:t>
                          </w:r>
                          <w:r>
                            <w:rPr>
                              <w:spacing w:val="-1"/>
                              <w:sz w:val="20"/>
                              <w:vertAlign w:val="baseline"/>
                            </w:rPr>
                            <w:t> </w:t>
                          </w:r>
                          <w:r>
                            <w:rPr>
                              <w:sz w:val="20"/>
                              <w:vertAlign w:val="baseline"/>
                            </w:rPr>
                            <w:t>P.T.,</w:t>
                          </w:r>
                          <w:r>
                            <w:rPr>
                              <w:spacing w:val="-2"/>
                              <w:sz w:val="20"/>
                              <w:vertAlign w:val="baseline"/>
                            </w:rPr>
                            <w:t> </w:t>
                          </w:r>
                          <w:r>
                            <w:rPr>
                              <w:i/>
                              <w:sz w:val="20"/>
                              <w:vertAlign w:val="baseline"/>
                            </w:rPr>
                            <w:t>op</w:t>
                          </w:r>
                          <w:r>
                            <w:rPr>
                              <w:i/>
                              <w:spacing w:val="1"/>
                              <w:sz w:val="20"/>
                              <w:vertAlign w:val="baseline"/>
                            </w:rPr>
                            <w:t> </w:t>
                          </w:r>
                          <w:r>
                            <w:rPr>
                              <w:i/>
                              <w:sz w:val="20"/>
                              <w:vertAlign w:val="baseline"/>
                            </w:rPr>
                            <w:t>cit</w:t>
                          </w:r>
                          <w:r>
                            <w:rPr>
                              <w:sz w:val="22"/>
                              <w:vertAlign w:val="baseline"/>
                            </w:rPr>
                            <w:t>, p.</w:t>
                          </w:r>
                          <w:r>
                            <w:rPr>
                              <w:spacing w:val="-3"/>
                              <w:sz w:val="22"/>
                              <w:vertAlign w:val="baseline"/>
                            </w:rPr>
                            <w:t> </w:t>
                          </w:r>
                          <w:r>
                            <w:rPr>
                              <w:spacing w:val="-5"/>
                              <w:sz w:val="22"/>
                              <w:vertAlign w:val="baseline"/>
                            </w:rPr>
                            <w:t>195</w:t>
                          </w:r>
                        </w:p>
                      </w:txbxContent>
                    </wps:txbx>
                    <wps:bodyPr wrap="square" lIns="0" tIns="0" rIns="0" bIns="0" rtlCol="0">
                      <a:noAutofit/>
                    </wps:bodyPr>
                  </wps:wsp>
                </a:graphicData>
              </a:graphic>
            </wp:anchor>
          </w:drawing>
        </mc:Choice>
        <mc:Fallback>
          <w:pict>
            <v:shape style="position:absolute;margin-left:71.024002pt;margin-top:705.716003pt;width:119.75pt;height:14.65pt;mso-position-horizontal-relative:page;mso-position-vertical-relative:page;z-index:-20975104" type="#_x0000_t202" id="docshape384" filled="false" stroked="false">
              <v:textbox inset="0,0,0,0">
                <w:txbxContent>
                  <w:p>
                    <w:pPr>
                      <w:spacing w:before="20"/>
                      <w:ind w:left="20" w:right="0" w:firstLine="0"/>
                      <w:jc w:val="left"/>
                      <w:rPr>
                        <w:sz w:val="22"/>
                      </w:rPr>
                    </w:pPr>
                    <w:r>
                      <w:rPr>
                        <w:rFonts w:ascii="Calibri"/>
                        <w:sz w:val="20"/>
                        <w:vertAlign w:val="superscript"/>
                      </w:rPr>
                      <w:t>924</w:t>
                    </w:r>
                    <w:r>
                      <w:rPr>
                        <w:sz w:val="20"/>
                        <w:vertAlign w:val="baseline"/>
                      </w:rPr>
                      <w:t>Akper,</w:t>
                    </w:r>
                    <w:r>
                      <w:rPr>
                        <w:spacing w:val="-1"/>
                        <w:sz w:val="20"/>
                        <w:vertAlign w:val="baseline"/>
                      </w:rPr>
                      <w:t> </w:t>
                    </w:r>
                    <w:r>
                      <w:rPr>
                        <w:sz w:val="20"/>
                        <w:vertAlign w:val="baseline"/>
                      </w:rPr>
                      <w:t>P.T.,</w:t>
                    </w:r>
                    <w:r>
                      <w:rPr>
                        <w:spacing w:val="-2"/>
                        <w:sz w:val="20"/>
                        <w:vertAlign w:val="baseline"/>
                      </w:rPr>
                      <w:t> </w:t>
                    </w:r>
                    <w:r>
                      <w:rPr>
                        <w:i/>
                        <w:sz w:val="20"/>
                        <w:vertAlign w:val="baseline"/>
                      </w:rPr>
                      <w:t>op</w:t>
                    </w:r>
                    <w:r>
                      <w:rPr>
                        <w:i/>
                        <w:spacing w:val="1"/>
                        <w:sz w:val="20"/>
                        <w:vertAlign w:val="baseline"/>
                      </w:rPr>
                      <w:t> </w:t>
                    </w:r>
                    <w:r>
                      <w:rPr>
                        <w:i/>
                        <w:sz w:val="20"/>
                        <w:vertAlign w:val="baseline"/>
                      </w:rPr>
                      <w:t>cit</w:t>
                    </w:r>
                    <w:r>
                      <w:rPr>
                        <w:sz w:val="22"/>
                        <w:vertAlign w:val="baseline"/>
                      </w:rPr>
                      <w:t>, p.</w:t>
                    </w:r>
                    <w:r>
                      <w:rPr>
                        <w:spacing w:val="-3"/>
                        <w:sz w:val="22"/>
                        <w:vertAlign w:val="baseline"/>
                      </w:rPr>
                      <w:t> </w:t>
                    </w:r>
                    <w:r>
                      <w:rPr>
                        <w:spacing w:val="-5"/>
                        <w:sz w:val="22"/>
                        <w:vertAlign w:val="baseline"/>
                      </w:rPr>
                      <w:t>195</w:t>
                    </w:r>
                  </w:p>
                </w:txbxContent>
              </v:textbox>
              <w10:wrap type="none"/>
            </v:shape>
          </w:pict>
        </mc:Fallback>
      </mc:AlternateContent>
    </w:r>
    <w:r>
      <w:rPr/>
      <mc:AlternateContent>
        <mc:Choice Requires="wps">
          <w:drawing>
            <wp:anchor distT="0" distB="0" distL="0" distR="0" allowOverlap="1" layoutInCell="1" locked="0" behindDoc="1" simplePos="0" relativeHeight="482341888">
              <wp:simplePos x="0" y="0"/>
              <wp:positionH relativeFrom="page">
                <wp:posOffset>6633209</wp:posOffset>
              </wp:positionH>
              <wp:positionV relativeFrom="page">
                <wp:posOffset>9275774</wp:posOffset>
              </wp:positionV>
              <wp:extent cx="238125" cy="165735"/>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348</w:t>
                          </w:r>
                        </w:p>
                      </w:txbxContent>
                    </wps:txbx>
                    <wps:bodyPr wrap="square" lIns="0" tIns="0" rIns="0" bIns="0" rtlCol="0">
                      <a:noAutofit/>
                    </wps:bodyPr>
                  </wps:wsp>
                </a:graphicData>
              </a:graphic>
            </wp:anchor>
          </w:drawing>
        </mc:Choice>
        <mc:Fallback>
          <w:pict>
            <v:shape style="position:absolute;margin-left:522.299988pt;margin-top:730.375977pt;width:18.75pt;height:13.05pt;mso-position-horizontal-relative:page;mso-position-vertical-relative:page;z-index:-20974592" type="#_x0000_t202" id="docshape385" filled="false" stroked="false">
              <v:textbox inset="0,0,0,0">
                <w:txbxContent>
                  <w:p>
                    <w:pPr>
                      <w:spacing w:line="245" w:lineRule="exact" w:before="0"/>
                      <w:ind w:left="20" w:right="0" w:firstLine="0"/>
                      <w:jc w:val="left"/>
                      <w:rPr>
                        <w:rFonts w:ascii="Calibri"/>
                        <w:sz w:val="22"/>
                      </w:rPr>
                    </w:pPr>
                    <w:r>
                      <w:rPr>
                        <w:rFonts w:ascii="Calibri"/>
                        <w:spacing w:val="-5"/>
                        <w:sz w:val="22"/>
                      </w:rPr>
                      <w:t>348</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2400">
              <wp:simplePos x="0" y="0"/>
              <wp:positionH relativeFrom="page">
                <wp:posOffset>6633209</wp:posOffset>
              </wp:positionH>
              <wp:positionV relativeFrom="page">
                <wp:posOffset>9275774</wp:posOffset>
              </wp:positionV>
              <wp:extent cx="238125" cy="165735"/>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349</w:t>
                          </w:r>
                        </w:p>
                      </w:txbxContent>
                    </wps:txbx>
                    <wps:bodyPr wrap="square" lIns="0" tIns="0" rIns="0" bIns="0" rtlCol="0">
                      <a:noAutofit/>
                    </wps:bodyPr>
                  </wps:wsp>
                </a:graphicData>
              </a:graphic>
            </wp:anchor>
          </w:drawing>
        </mc:Choice>
        <mc:Fallback>
          <w:pict>
            <v:shape style="position:absolute;margin-left:522.299988pt;margin-top:730.375977pt;width:18.75pt;height:13.05pt;mso-position-horizontal-relative:page;mso-position-vertical-relative:page;z-index:-20974080" type="#_x0000_t202" id="docshape386" filled="false" stroked="false">
              <v:textbox inset="0,0,0,0">
                <w:txbxContent>
                  <w:p>
                    <w:pPr>
                      <w:spacing w:line="245" w:lineRule="exact" w:before="0"/>
                      <w:ind w:left="20" w:right="0" w:firstLine="0"/>
                      <w:jc w:val="left"/>
                      <w:rPr>
                        <w:rFonts w:ascii="Calibri"/>
                        <w:sz w:val="22"/>
                      </w:rPr>
                    </w:pPr>
                    <w:r>
                      <w:rPr>
                        <w:rFonts w:ascii="Calibri"/>
                        <w:spacing w:val="-5"/>
                        <w:sz w:val="22"/>
                      </w:rPr>
                      <w:t>349</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2912">
              <wp:simplePos x="0" y="0"/>
              <wp:positionH relativeFrom="page">
                <wp:posOffset>6607809</wp:posOffset>
              </wp:positionH>
              <wp:positionV relativeFrom="page">
                <wp:posOffset>9275774</wp:posOffset>
              </wp:positionV>
              <wp:extent cx="301625" cy="165735"/>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350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73568" type="#_x0000_t202" id="docshape38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350</w:t>
                    </w:r>
                    <w:r>
                      <w:rPr>
                        <w:rFonts w:ascii="Calibri"/>
                        <w:spacing w:val="-5"/>
                        <w:sz w:val="22"/>
                      </w:rPr>
                      <w:fldChar w:fldCharType="end"/>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3424">
              <wp:simplePos x="0" y="0"/>
              <wp:positionH relativeFrom="page">
                <wp:posOffset>6607809</wp:posOffset>
              </wp:positionH>
              <wp:positionV relativeFrom="page">
                <wp:posOffset>9275774</wp:posOffset>
              </wp:positionV>
              <wp:extent cx="301625" cy="165735"/>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374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299988pt;margin-top:730.375977pt;width:23.75pt;height:13.05pt;mso-position-horizontal-relative:page;mso-position-vertical-relative:page;z-index:-20973056" type="#_x0000_t202" id="docshape39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374</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19360">
              <wp:simplePos x="0" y="0"/>
              <wp:positionH relativeFrom="page">
                <wp:posOffset>6679438</wp:posOffset>
              </wp:positionH>
              <wp:positionV relativeFrom="page">
                <wp:posOffset>9275774</wp:posOffset>
              </wp:positionV>
              <wp:extent cx="232410" cy="16573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30.375977pt;width:18.3pt;height:13.05pt;mso-position-horizontal-relative:page;mso-position-vertical-relative:page;z-index:-20997120" type="#_x0000_t202" id="docshape4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29</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19872">
              <wp:simplePos x="0" y="0"/>
              <wp:positionH relativeFrom="page">
                <wp:posOffset>914704</wp:posOffset>
              </wp:positionH>
              <wp:positionV relativeFrom="page">
                <wp:posOffset>8924238</wp:posOffset>
              </wp:positionV>
              <wp:extent cx="1829435" cy="952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695984pt;width:144.020pt;height:.72003pt;mso-position-horizontal-relative:page;mso-position-vertical-relative:page;z-index:-20996608" id="docshape4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2320384">
              <wp:simplePos x="0" y="0"/>
              <wp:positionH relativeFrom="page">
                <wp:posOffset>902004</wp:posOffset>
              </wp:positionH>
              <wp:positionV relativeFrom="page">
                <wp:posOffset>8969268</wp:posOffset>
              </wp:positionV>
              <wp:extent cx="661035" cy="18415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661035" cy="184150"/>
                      </a:xfrm>
                      <a:prstGeom prst="rect">
                        <a:avLst/>
                      </a:prstGeom>
                    </wps:spPr>
                    <wps:txbx>
                      <w:txbxContent>
                        <w:p>
                          <w:pPr>
                            <w:spacing w:before="40"/>
                            <w:ind w:left="20" w:right="0" w:firstLine="0"/>
                            <w:jc w:val="left"/>
                            <w:rPr>
                              <w:sz w:val="20"/>
                            </w:rPr>
                          </w:pPr>
                          <w:r>
                            <w:rPr>
                              <w:sz w:val="20"/>
                              <w:vertAlign w:val="superscript"/>
                            </w:rPr>
                            <w:t>96</w:t>
                          </w:r>
                          <w:r>
                            <w:rPr>
                              <w:i/>
                              <w:sz w:val="20"/>
                              <w:vertAlign w:val="baseline"/>
                            </w:rPr>
                            <w:t>Ibid</w:t>
                          </w:r>
                          <w:r>
                            <w:rPr>
                              <w:sz w:val="20"/>
                              <w:vertAlign w:val="baseline"/>
                            </w:rPr>
                            <w:t>,</w:t>
                          </w:r>
                          <w:r>
                            <w:rPr>
                              <w:spacing w:val="-4"/>
                              <w:sz w:val="20"/>
                              <w:vertAlign w:val="baseline"/>
                            </w:rPr>
                            <w:t> </w:t>
                          </w:r>
                          <w:r>
                            <w:rPr>
                              <w:spacing w:val="-2"/>
                              <w:sz w:val="20"/>
                              <w:vertAlign w:val="baseline"/>
                            </w:rPr>
                            <w:t>p.369</w:t>
                          </w:r>
                        </w:p>
                      </w:txbxContent>
                    </wps:txbx>
                    <wps:bodyPr wrap="square" lIns="0" tIns="0" rIns="0" bIns="0" rtlCol="0">
                      <a:noAutofit/>
                    </wps:bodyPr>
                  </wps:wsp>
                </a:graphicData>
              </a:graphic>
            </wp:anchor>
          </w:drawing>
        </mc:Choice>
        <mc:Fallback>
          <w:pict>
            <v:shape style="position:absolute;margin-left:71.024002pt;margin-top:706.241577pt;width:52.05pt;height:14.5pt;mso-position-horizontal-relative:page;mso-position-vertical-relative:page;z-index:-20996096" type="#_x0000_t202" id="docshape49" filled="false" stroked="false">
              <v:textbox inset="0,0,0,0">
                <w:txbxContent>
                  <w:p>
                    <w:pPr>
                      <w:spacing w:before="40"/>
                      <w:ind w:left="20" w:right="0" w:firstLine="0"/>
                      <w:jc w:val="left"/>
                      <w:rPr>
                        <w:sz w:val="20"/>
                      </w:rPr>
                    </w:pPr>
                    <w:r>
                      <w:rPr>
                        <w:sz w:val="20"/>
                        <w:vertAlign w:val="superscript"/>
                      </w:rPr>
                      <w:t>96</w:t>
                    </w:r>
                    <w:r>
                      <w:rPr>
                        <w:i/>
                        <w:sz w:val="20"/>
                        <w:vertAlign w:val="baseline"/>
                      </w:rPr>
                      <w:t>Ibid</w:t>
                    </w:r>
                    <w:r>
                      <w:rPr>
                        <w:sz w:val="20"/>
                        <w:vertAlign w:val="baseline"/>
                      </w:rPr>
                      <w:t>,</w:t>
                    </w:r>
                    <w:r>
                      <w:rPr>
                        <w:spacing w:val="-4"/>
                        <w:sz w:val="20"/>
                        <w:vertAlign w:val="baseline"/>
                      </w:rPr>
                      <w:t> </w:t>
                    </w:r>
                    <w:r>
                      <w:rPr>
                        <w:spacing w:val="-2"/>
                        <w:sz w:val="20"/>
                        <w:vertAlign w:val="baseline"/>
                      </w:rPr>
                      <w:t>p.369</w:t>
                    </w:r>
                  </w:p>
                </w:txbxContent>
              </v:textbox>
              <w10:wrap type="none"/>
            </v:shape>
          </w:pict>
        </mc:Fallback>
      </mc:AlternateContent>
    </w:r>
    <w:r>
      <w:rPr/>
      <mc:AlternateContent>
        <mc:Choice Requires="wps">
          <w:drawing>
            <wp:anchor distT="0" distB="0" distL="0" distR="0" allowOverlap="1" layoutInCell="1" locked="0" behindDoc="1" simplePos="0" relativeHeight="482320896">
              <wp:simplePos x="0" y="0"/>
              <wp:positionH relativeFrom="page">
                <wp:posOffset>6704838</wp:posOffset>
              </wp:positionH>
              <wp:positionV relativeFrom="page">
                <wp:posOffset>9275774</wp:posOffset>
              </wp:positionV>
              <wp:extent cx="168910" cy="1657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31</w:t>
                          </w:r>
                        </w:p>
                      </w:txbxContent>
                    </wps:txbx>
                    <wps:bodyPr wrap="square" lIns="0" tIns="0" rIns="0" bIns="0" rtlCol="0">
                      <a:noAutofit/>
                    </wps:bodyPr>
                  </wps:wsp>
                </a:graphicData>
              </a:graphic>
            </wp:anchor>
          </w:drawing>
        </mc:Choice>
        <mc:Fallback>
          <w:pict>
            <v:shape style="position:absolute;margin-left:527.940002pt;margin-top:730.375977pt;width:13.3pt;height:13.05pt;mso-position-horizontal-relative:page;mso-position-vertical-relative:page;z-index:-20995584" type="#_x0000_t202" id="docshape50" filled="false" stroked="false">
              <v:textbox inset="0,0,0,0">
                <w:txbxContent>
                  <w:p>
                    <w:pPr>
                      <w:spacing w:line="245" w:lineRule="exact" w:before="0"/>
                      <w:ind w:left="20" w:right="0" w:firstLine="0"/>
                      <w:jc w:val="left"/>
                      <w:rPr>
                        <w:rFonts w:ascii="Calibri"/>
                        <w:sz w:val="22"/>
                      </w:rPr>
                    </w:pPr>
                    <w:r>
                      <w:rPr>
                        <w:rFonts w:ascii="Calibri"/>
                        <w:spacing w:val="-5"/>
                        <w:sz w:val="22"/>
                      </w:rPr>
                      <w:t>31</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1408">
              <wp:simplePos x="0" y="0"/>
              <wp:positionH relativeFrom="page">
                <wp:posOffset>902004</wp:posOffset>
              </wp:positionH>
              <wp:positionV relativeFrom="page">
                <wp:posOffset>8822963</wp:posOffset>
              </wp:positionV>
              <wp:extent cx="661670" cy="33083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661670" cy="330835"/>
                      </a:xfrm>
                      <a:prstGeom prst="rect">
                        <a:avLst/>
                      </a:prstGeom>
                    </wps:spPr>
                    <wps:txbx>
                      <w:txbxContent>
                        <w:p>
                          <w:pPr>
                            <w:spacing w:before="40"/>
                            <w:ind w:left="20" w:right="0" w:firstLine="0"/>
                            <w:jc w:val="left"/>
                            <w:rPr>
                              <w:sz w:val="20"/>
                            </w:rPr>
                          </w:pPr>
                          <w:r>
                            <w:rPr>
                              <w:sz w:val="20"/>
                              <w:vertAlign w:val="superscript"/>
                            </w:rPr>
                            <w:t>98</w:t>
                          </w:r>
                          <w:r>
                            <w:rPr>
                              <w:i/>
                              <w:sz w:val="20"/>
                              <w:vertAlign w:val="baseline"/>
                            </w:rPr>
                            <w:t>Ibid</w:t>
                          </w:r>
                          <w:r>
                            <w:rPr>
                              <w:sz w:val="20"/>
                              <w:vertAlign w:val="baseline"/>
                            </w:rPr>
                            <w:t>,</w:t>
                          </w:r>
                          <w:r>
                            <w:rPr>
                              <w:spacing w:val="-4"/>
                              <w:sz w:val="20"/>
                              <w:vertAlign w:val="baseline"/>
                            </w:rPr>
                            <w:t> </w:t>
                          </w:r>
                          <w:r>
                            <w:rPr>
                              <w:spacing w:val="-2"/>
                              <w:sz w:val="20"/>
                              <w:vertAlign w:val="baseline"/>
                            </w:rPr>
                            <w:t>p.405</w:t>
                          </w:r>
                        </w:p>
                        <w:p>
                          <w:pPr>
                            <w:spacing w:before="0"/>
                            <w:ind w:left="20" w:right="0" w:firstLine="0"/>
                            <w:jc w:val="left"/>
                            <w:rPr>
                              <w:i/>
                              <w:sz w:val="20"/>
                            </w:rPr>
                          </w:pPr>
                          <w:r>
                            <w:rPr>
                              <w:spacing w:val="-2"/>
                              <w:sz w:val="20"/>
                              <w:vertAlign w:val="superscript"/>
                            </w:rPr>
                            <w:t>99</w:t>
                          </w:r>
                          <w:r>
                            <w:rPr>
                              <w: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694.721558pt;width:52.1pt;height:26.05pt;mso-position-horizontal-relative:page;mso-position-vertical-relative:page;z-index:-20995072" type="#_x0000_t202" id="docshape51" filled="false" stroked="false">
              <v:textbox inset="0,0,0,0">
                <w:txbxContent>
                  <w:p>
                    <w:pPr>
                      <w:spacing w:before="40"/>
                      <w:ind w:left="20" w:right="0" w:firstLine="0"/>
                      <w:jc w:val="left"/>
                      <w:rPr>
                        <w:sz w:val="20"/>
                      </w:rPr>
                    </w:pPr>
                    <w:r>
                      <w:rPr>
                        <w:sz w:val="20"/>
                        <w:vertAlign w:val="superscript"/>
                      </w:rPr>
                      <w:t>98</w:t>
                    </w:r>
                    <w:r>
                      <w:rPr>
                        <w:i/>
                        <w:sz w:val="20"/>
                        <w:vertAlign w:val="baseline"/>
                      </w:rPr>
                      <w:t>Ibid</w:t>
                    </w:r>
                    <w:r>
                      <w:rPr>
                        <w:sz w:val="20"/>
                        <w:vertAlign w:val="baseline"/>
                      </w:rPr>
                      <w:t>,</w:t>
                    </w:r>
                    <w:r>
                      <w:rPr>
                        <w:spacing w:val="-4"/>
                        <w:sz w:val="20"/>
                        <w:vertAlign w:val="baseline"/>
                      </w:rPr>
                      <w:t> </w:t>
                    </w:r>
                    <w:r>
                      <w:rPr>
                        <w:spacing w:val="-2"/>
                        <w:sz w:val="20"/>
                        <w:vertAlign w:val="baseline"/>
                      </w:rPr>
                      <w:t>p.405</w:t>
                    </w:r>
                  </w:p>
                  <w:p>
                    <w:pPr>
                      <w:spacing w:before="0"/>
                      <w:ind w:left="20" w:right="0" w:firstLine="0"/>
                      <w:jc w:val="left"/>
                      <w:rPr>
                        <w:i/>
                        <w:sz w:val="20"/>
                      </w:rPr>
                    </w:pPr>
                    <w:r>
                      <w:rPr>
                        <w:spacing w:val="-2"/>
                        <w:sz w:val="20"/>
                        <w:vertAlign w:val="superscript"/>
                      </w:rPr>
                      <w:t>99</w:t>
                    </w:r>
                    <w:r>
                      <w:rPr>
                        <w: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2321920">
              <wp:simplePos x="0" y="0"/>
              <wp:positionH relativeFrom="page">
                <wp:posOffset>6704838</wp:posOffset>
              </wp:positionH>
              <wp:positionV relativeFrom="page">
                <wp:posOffset>9275774</wp:posOffset>
              </wp:positionV>
              <wp:extent cx="168910" cy="16573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32</w:t>
                          </w:r>
                        </w:p>
                      </w:txbxContent>
                    </wps:txbx>
                    <wps:bodyPr wrap="square" lIns="0" tIns="0" rIns="0" bIns="0" rtlCol="0">
                      <a:noAutofit/>
                    </wps:bodyPr>
                  </wps:wsp>
                </a:graphicData>
              </a:graphic>
            </wp:anchor>
          </w:drawing>
        </mc:Choice>
        <mc:Fallback>
          <w:pict>
            <v:shape style="position:absolute;margin-left:527.940002pt;margin-top:730.375977pt;width:13.3pt;height:13.05pt;mso-position-horizontal-relative:page;mso-position-vertical-relative:page;z-index:-20994560" type="#_x0000_t202" id="docshape52" filled="false" stroked="false">
              <v:textbox inset="0,0,0,0">
                <w:txbxContent>
                  <w:p>
                    <w:pPr>
                      <w:spacing w:line="245" w:lineRule="exact" w:before="0"/>
                      <w:ind w:left="20" w:right="0" w:firstLine="0"/>
                      <w:jc w:val="left"/>
                      <w:rPr>
                        <w:rFonts w:ascii="Calibri"/>
                        <w:sz w:val="22"/>
                      </w:rPr>
                    </w:pPr>
                    <w:r>
                      <w:rPr>
                        <w:rFonts w:ascii="Calibri"/>
                        <w:spacing w:val="-5"/>
                        <w:sz w:val="22"/>
                      </w:rPr>
                      <w:t>32</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2432">
              <wp:simplePos x="0" y="0"/>
              <wp:positionH relativeFrom="page">
                <wp:posOffset>902004</wp:posOffset>
              </wp:positionH>
              <wp:positionV relativeFrom="page">
                <wp:posOffset>8822963</wp:posOffset>
              </wp:positionV>
              <wp:extent cx="702310" cy="33083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702310" cy="330835"/>
                      </a:xfrm>
                      <a:prstGeom prst="rect">
                        <a:avLst/>
                      </a:prstGeom>
                    </wps:spPr>
                    <wps:txbx>
                      <w:txbxContent>
                        <w:p>
                          <w:pPr>
                            <w:spacing w:before="40"/>
                            <w:ind w:left="20" w:right="0" w:firstLine="0"/>
                            <w:jc w:val="left"/>
                            <w:rPr>
                              <w:sz w:val="20"/>
                            </w:rPr>
                          </w:pPr>
                          <w:r>
                            <w:rPr>
                              <w:sz w:val="20"/>
                              <w:vertAlign w:val="superscript"/>
                            </w:rPr>
                            <w:t>101</w:t>
                          </w:r>
                          <w:r>
                            <w:rPr>
                              <w:i/>
                              <w:sz w:val="20"/>
                              <w:vertAlign w:val="baseline"/>
                            </w:rPr>
                            <w:t>Ibid</w:t>
                          </w:r>
                          <w:r>
                            <w:rPr>
                              <w:sz w:val="20"/>
                              <w:vertAlign w:val="baseline"/>
                            </w:rPr>
                            <w:t>,</w:t>
                          </w:r>
                          <w:r>
                            <w:rPr>
                              <w:spacing w:val="-4"/>
                              <w:sz w:val="20"/>
                              <w:vertAlign w:val="baseline"/>
                            </w:rPr>
                            <w:t> </w:t>
                          </w:r>
                          <w:r>
                            <w:rPr>
                              <w:spacing w:val="-2"/>
                              <w:sz w:val="20"/>
                              <w:vertAlign w:val="baseline"/>
                            </w:rPr>
                            <w:t>p.631</w:t>
                          </w:r>
                        </w:p>
                        <w:p>
                          <w:pPr>
                            <w:spacing w:before="0"/>
                            <w:ind w:left="20" w:right="0" w:firstLine="0"/>
                            <w:jc w:val="left"/>
                            <w:rPr>
                              <w:sz w:val="20"/>
                            </w:rPr>
                          </w:pPr>
                          <w:r>
                            <w:rPr>
                              <w:sz w:val="20"/>
                              <w:vertAlign w:val="superscript"/>
                            </w:rPr>
                            <w:t>102</w:t>
                          </w:r>
                          <w:r>
                            <w:rPr>
                              <w:i/>
                              <w:sz w:val="20"/>
                              <w:vertAlign w:val="baseline"/>
                            </w:rPr>
                            <w:t>Ibid</w:t>
                          </w:r>
                          <w:r>
                            <w:rPr>
                              <w:sz w:val="20"/>
                              <w:vertAlign w:val="baseline"/>
                            </w:rPr>
                            <w:t>,</w:t>
                          </w:r>
                          <w:r>
                            <w:rPr>
                              <w:spacing w:val="-4"/>
                              <w:sz w:val="20"/>
                              <w:vertAlign w:val="baseline"/>
                            </w:rPr>
                            <w:t> </w:t>
                          </w:r>
                          <w:r>
                            <w:rPr>
                              <w:spacing w:val="-2"/>
                              <w:sz w:val="20"/>
                              <w:vertAlign w:val="baseline"/>
                            </w:rPr>
                            <w:t>p.632</w:t>
                          </w:r>
                        </w:p>
                      </w:txbxContent>
                    </wps:txbx>
                    <wps:bodyPr wrap="square" lIns="0" tIns="0" rIns="0" bIns="0" rtlCol="0">
                      <a:noAutofit/>
                    </wps:bodyPr>
                  </wps:wsp>
                </a:graphicData>
              </a:graphic>
            </wp:anchor>
          </w:drawing>
        </mc:Choice>
        <mc:Fallback>
          <w:pict>
            <v:shape style="position:absolute;margin-left:71.024002pt;margin-top:694.721558pt;width:55.3pt;height:26.05pt;mso-position-horizontal-relative:page;mso-position-vertical-relative:page;z-index:-20994048" type="#_x0000_t202" id="docshape54" filled="false" stroked="false">
              <v:textbox inset="0,0,0,0">
                <w:txbxContent>
                  <w:p>
                    <w:pPr>
                      <w:spacing w:before="40"/>
                      <w:ind w:left="20" w:right="0" w:firstLine="0"/>
                      <w:jc w:val="left"/>
                      <w:rPr>
                        <w:sz w:val="20"/>
                      </w:rPr>
                    </w:pPr>
                    <w:r>
                      <w:rPr>
                        <w:sz w:val="20"/>
                        <w:vertAlign w:val="superscript"/>
                      </w:rPr>
                      <w:t>101</w:t>
                    </w:r>
                    <w:r>
                      <w:rPr>
                        <w:i/>
                        <w:sz w:val="20"/>
                        <w:vertAlign w:val="baseline"/>
                      </w:rPr>
                      <w:t>Ibid</w:t>
                    </w:r>
                    <w:r>
                      <w:rPr>
                        <w:sz w:val="20"/>
                        <w:vertAlign w:val="baseline"/>
                      </w:rPr>
                      <w:t>,</w:t>
                    </w:r>
                    <w:r>
                      <w:rPr>
                        <w:spacing w:val="-4"/>
                        <w:sz w:val="20"/>
                        <w:vertAlign w:val="baseline"/>
                      </w:rPr>
                      <w:t> </w:t>
                    </w:r>
                    <w:r>
                      <w:rPr>
                        <w:spacing w:val="-2"/>
                        <w:sz w:val="20"/>
                        <w:vertAlign w:val="baseline"/>
                      </w:rPr>
                      <w:t>p.631</w:t>
                    </w:r>
                  </w:p>
                  <w:p>
                    <w:pPr>
                      <w:spacing w:before="0"/>
                      <w:ind w:left="20" w:right="0" w:firstLine="0"/>
                      <w:jc w:val="left"/>
                      <w:rPr>
                        <w:sz w:val="20"/>
                      </w:rPr>
                    </w:pPr>
                    <w:r>
                      <w:rPr>
                        <w:sz w:val="20"/>
                        <w:vertAlign w:val="superscript"/>
                      </w:rPr>
                      <w:t>102</w:t>
                    </w:r>
                    <w:r>
                      <w:rPr>
                        <w:i/>
                        <w:sz w:val="20"/>
                        <w:vertAlign w:val="baseline"/>
                      </w:rPr>
                      <w:t>Ibid</w:t>
                    </w:r>
                    <w:r>
                      <w:rPr>
                        <w:sz w:val="20"/>
                        <w:vertAlign w:val="baseline"/>
                      </w:rPr>
                      <w:t>,</w:t>
                    </w:r>
                    <w:r>
                      <w:rPr>
                        <w:spacing w:val="-4"/>
                        <w:sz w:val="20"/>
                        <w:vertAlign w:val="baseline"/>
                      </w:rPr>
                      <w:t> </w:t>
                    </w:r>
                    <w:r>
                      <w:rPr>
                        <w:spacing w:val="-2"/>
                        <w:sz w:val="20"/>
                        <w:vertAlign w:val="baseline"/>
                      </w:rPr>
                      <w:t>p.632</w:t>
                    </w:r>
                  </w:p>
                </w:txbxContent>
              </v:textbox>
              <w10:wrap type="none"/>
            </v:shape>
          </w:pict>
        </mc:Fallback>
      </mc:AlternateContent>
    </w:r>
    <w:r>
      <w:rPr/>
      <mc:AlternateContent>
        <mc:Choice Requires="wps">
          <w:drawing>
            <wp:anchor distT="0" distB="0" distL="0" distR="0" allowOverlap="1" layoutInCell="1" locked="0" behindDoc="1" simplePos="0" relativeHeight="482322944">
              <wp:simplePos x="0" y="0"/>
              <wp:positionH relativeFrom="page">
                <wp:posOffset>6704838</wp:posOffset>
              </wp:positionH>
              <wp:positionV relativeFrom="page">
                <wp:posOffset>9275774</wp:posOffset>
              </wp:positionV>
              <wp:extent cx="168910" cy="16573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33</w:t>
                          </w:r>
                        </w:p>
                      </w:txbxContent>
                    </wps:txbx>
                    <wps:bodyPr wrap="square" lIns="0" tIns="0" rIns="0" bIns="0" rtlCol="0">
                      <a:noAutofit/>
                    </wps:bodyPr>
                  </wps:wsp>
                </a:graphicData>
              </a:graphic>
            </wp:anchor>
          </w:drawing>
        </mc:Choice>
        <mc:Fallback>
          <w:pict>
            <v:shape style="position:absolute;margin-left:527.940002pt;margin-top:730.375977pt;width:13.3pt;height:13.05pt;mso-position-horizontal-relative:page;mso-position-vertical-relative:page;z-index:-20993536" type="#_x0000_t202" id="docshape55" filled="false" stroked="false">
              <v:textbox inset="0,0,0,0">
                <w:txbxContent>
                  <w:p>
                    <w:pPr>
                      <w:spacing w:line="245" w:lineRule="exact" w:before="0"/>
                      <w:ind w:left="20" w:right="0" w:firstLine="0"/>
                      <w:jc w:val="left"/>
                      <w:rPr>
                        <w:rFonts w:ascii="Calibri"/>
                        <w:sz w:val="22"/>
                      </w:rPr>
                    </w:pPr>
                    <w:r>
                      <w:rPr>
                        <w:rFonts w:ascii="Calibri"/>
                        <w:spacing w:val="-5"/>
                        <w:sz w:val="22"/>
                      </w:rPr>
                      <w:t>33</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3456">
              <wp:simplePos x="0" y="0"/>
              <wp:positionH relativeFrom="page">
                <wp:posOffset>902004</wp:posOffset>
              </wp:positionH>
              <wp:positionV relativeFrom="page">
                <wp:posOffset>8822963</wp:posOffset>
              </wp:positionV>
              <wp:extent cx="575945" cy="3308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575945" cy="330835"/>
                      </a:xfrm>
                      <a:prstGeom prst="rect">
                        <a:avLst/>
                      </a:prstGeom>
                    </wps:spPr>
                    <wps:txbx>
                      <w:txbxContent>
                        <w:p>
                          <w:pPr>
                            <w:spacing w:before="40"/>
                            <w:ind w:left="20" w:right="0" w:firstLine="0"/>
                            <w:jc w:val="left"/>
                            <w:rPr>
                              <w:sz w:val="20"/>
                            </w:rPr>
                          </w:pPr>
                          <w:r>
                            <w:rPr>
                              <w:sz w:val="20"/>
                              <w:vertAlign w:val="superscript"/>
                            </w:rPr>
                            <w:t>106</w:t>
                          </w:r>
                          <w:r>
                            <w:rPr>
                              <w:i/>
                              <w:sz w:val="20"/>
                              <w:vertAlign w:val="baseline"/>
                            </w:rPr>
                            <w:t>Ibid</w:t>
                          </w:r>
                          <w:r>
                            <w:rPr>
                              <w:sz w:val="20"/>
                              <w:vertAlign w:val="baseline"/>
                            </w:rPr>
                            <w:t>,</w:t>
                          </w:r>
                          <w:r>
                            <w:rPr>
                              <w:spacing w:val="-4"/>
                              <w:sz w:val="20"/>
                              <w:vertAlign w:val="baseline"/>
                            </w:rPr>
                            <w:t> </w:t>
                          </w:r>
                          <w:r>
                            <w:rPr>
                              <w:spacing w:val="-5"/>
                              <w:sz w:val="20"/>
                              <w:vertAlign w:val="baseline"/>
                            </w:rPr>
                            <w:t>p.9</w:t>
                          </w:r>
                        </w:p>
                        <w:p>
                          <w:pPr>
                            <w:spacing w:before="0"/>
                            <w:ind w:left="20" w:right="0" w:firstLine="0"/>
                            <w:jc w:val="left"/>
                            <w:rPr>
                              <w:sz w:val="20"/>
                            </w:rPr>
                          </w:pPr>
                          <w:r>
                            <w:rPr>
                              <w:sz w:val="20"/>
                              <w:vertAlign w:val="superscript"/>
                            </w:rPr>
                            <w:t>107</w:t>
                          </w:r>
                          <w:r>
                            <w:rPr>
                              <w:i/>
                              <w:sz w:val="20"/>
                              <w:vertAlign w:val="baseline"/>
                            </w:rPr>
                            <w:t>Ibid</w:t>
                          </w:r>
                          <w:r>
                            <w:rPr>
                              <w:sz w:val="20"/>
                              <w:vertAlign w:val="baseline"/>
                            </w:rPr>
                            <w:t>,</w:t>
                          </w:r>
                          <w:r>
                            <w:rPr>
                              <w:spacing w:val="-4"/>
                              <w:sz w:val="20"/>
                              <w:vertAlign w:val="baseline"/>
                            </w:rPr>
                            <w:t> </w:t>
                          </w:r>
                          <w:r>
                            <w:rPr>
                              <w:spacing w:val="-5"/>
                              <w:sz w:val="20"/>
                              <w:vertAlign w:val="baseline"/>
                            </w:rPr>
                            <w:t>p.1</w:t>
                          </w:r>
                        </w:p>
                      </w:txbxContent>
                    </wps:txbx>
                    <wps:bodyPr wrap="square" lIns="0" tIns="0" rIns="0" bIns="0" rtlCol="0">
                      <a:noAutofit/>
                    </wps:bodyPr>
                  </wps:wsp>
                </a:graphicData>
              </a:graphic>
            </wp:anchor>
          </w:drawing>
        </mc:Choice>
        <mc:Fallback>
          <w:pict>
            <v:shape style="position:absolute;margin-left:71.024002pt;margin-top:694.721558pt;width:45.35pt;height:26.05pt;mso-position-horizontal-relative:page;mso-position-vertical-relative:page;z-index:-20993024" type="#_x0000_t202" id="docshape57" filled="false" stroked="false">
              <v:textbox inset="0,0,0,0">
                <w:txbxContent>
                  <w:p>
                    <w:pPr>
                      <w:spacing w:before="40"/>
                      <w:ind w:left="20" w:right="0" w:firstLine="0"/>
                      <w:jc w:val="left"/>
                      <w:rPr>
                        <w:sz w:val="20"/>
                      </w:rPr>
                    </w:pPr>
                    <w:r>
                      <w:rPr>
                        <w:sz w:val="20"/>
                        <w:vertAlign w:val="superscript"/>
                      </w:rPr>
                      <w:t>106</w:t>
                    </w:r>
                    <w:r>
                      <w:rPr>
                        <w:i/>
                        <w:sz w:val="20"/>
                        <w:vertAlign w:val="baseline"/>
                      </w:rPr>
                      <w:t>Ibid</w:t>
                    </w:r>
                    <w:r>
                      <w:rPr>
                        <w:sz w:val="20"/>
                        <w:vertAlign w:val="baseline"/>
                      </w:rPr>
                      <w:t>,</w:t>
                    </w:r>
                    <w:r>
                      <w:rPr>
                        <w:spacing w:val="-4"/>
                        <w:sz w:val="20"/>
                        <w:vertAlign w:val="baseline"/>
                      </w:rPr>
                      <w:t> </w:t>
                    </w:r>
                    <w:r>
                      <w:rPr>
                        <w:spacing w:val="-5"/>
                        <w:sz w:val="20"/>
                        <w:vertAlign w:val="baseline"/>
                      </w:rPr>
                      <w:t>p.9</w:t>
                    </w:r>
                  </w:p>
                  <w:p>
                    <w:pPr>
                      <w:spacing w:before="0"/>
                      <w:ind w:left="20" w:right="0" w:firstLine="0"/>
                      <w:jc w:val="left"/>
                      <w:rPr>
                        <w:sz w:val="20"/>
                      </w:rPr>
                    </w:pPr>
                    <w:r>
                      <w:rPr>
                        <w:sz w:val="20"/>
                        <w:vertAlign w:val="superscript"/>
                      </w:rPr>
                      <w:t>107</w:t>
                    </w:r>
                    <w:r>
                      <w:rPr>
                        <w:i/>
                        <w:sz w:val="20"/>
                        <w:vertAlign w:val="baseline"/>
                      </w:rPr>
                      <w:t>Ibid</w:t>
                    </w:r>
                    <w:r>
                      <w:rPr>
                        <w:sz w:val="20"/>
                        <w:vertAlign w:val="baseline"/>
                      </w:rPr>
                      <w:t>,</w:t>
                    </w:r>
                    <w:r>
                      <w:rPr>
                        <w:spacing w:val="-4"/>
                        <w:sz w:val="20"/>
                        <w:vertAlign w:val="baseline"/>
                      </w:rPr>
                      <w:t> </w:t>
                    </w:r>
                    <w:r>
                      <w:rPr>
                        <w:spacing w:val="-5"/>
                        <w:sz w:val="20"/>
                        <w:vertAlign w:val="baseline"/>
                      </w:rPr>
                      <w:t>p.1</w:t>
                    </w:r>
                  </w:p>
                </w:txbxContent>
              </v:textbox>
              <w10:wrap type="none"/>
            </v:shape>
          </w:pict>
        </mc:Fallback>
      </mc:AlternateContent>
    </w:r>
    <w:r>
      <w:rPr/>
      <mc:AlternateContent>
        <mc:Choice Requires="wps">
          <w:drawing>
            <wp:anchor distT="0" distB="0" distL="0" distR="0" allowOverlap="1" layoutInCell="1" locked="0" behindDoc="1" simplePos="0" relativeHeight="482323968">
              <wp:simplePos x="0" y="0"/>
              <wp:positionH relativeFrom="page">
                <wp:posOffset>6704838</wp:posOffset>
              </wp:positionH>
              <wp:positionV relativeFrom="page">
                <wp:posOffset>9275774</wp:posOffset>
              </wp:positionV>
              <wp:extent cx="168910" cy="16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34</w:t>
                          </w:r>
                        </w:p>
                      </w:txbxContent>
                    </wps:txbx>
                    <wps:bodyPr wrap="square" lIns="0" tIns="0" rIns="0" bIns="0" rtlCol="0">
                      <a:noAutofit/>
                    </wps:bodyPr>
                  </wps:wsp>
                </a:graphicData>
              </a:graphic>
            </wp:anchor>
          </w:drawing>
        </mc:Choice>
        <mc:Fallback>
          <w:pict>
            <v:shape style="position:absolute;margin-left:527.940002pt;margin-top:730.375977pt;width:13.3pt;height:13.05pt;mso-position-horizontal-relative:page;mso-position-vertical-relative:page;z-index:-20992512" type="#_x0000_t202" id="docshape58" filled="false" stroked="false">
              <v:textbox inset="0,0,0,0">
                <w:txbxContent>
                  <w:p>
                    <w:pPr>
                      <w:spacing w:line="245" w:lineRule="exact" w:before="0"/>
                      <w:ind w:left="20" w:right="0" w:firstLine="0"/>
                      <w:jc w:val="left"/>
                      <w:rPr>
                        <w:rFonts w:ascii="Calibri"/>
                        <w:sz w:val="22"/>
                      </w:rPr>
                    </w:pPr>
                    <w:r>
                      <w:rPr>
                        <w:rFonts w:ascii="Calibri"/>
                        <w:spacing w:val="-5"/>
                        <w:sz w:val="22"/>
                      </w:rPr>
                      <w:t>34</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24480">
              <wp:simplePos x="0" y="0"/>
              <wp:positionH relativeFrom="page">
                <wp:posOffset>6679438</wp:posOffset>
              </wp:positionH>
              <wp:positionV relativeFrom="page">
                <wp:posOffset>9275774</wp:posOffset>
              </wp:positionV>
              <wp:extent cx="232410" cy="16573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30.375977pt;width:18.3pt;height:13.05pt;mso-position-horizontal-relative:page;mso-position-vertical-relative:page;z-index:-20992000" type="#_x0000_t202" id="docshape6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35</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decimal"/>
      <w:lvlText w:val="%1."/>
      <w:lvlJc w:val="left"/>
      <w:pPr>
        <w:ind w:left="11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840" w:hanging="360"/>
      </w:pPr>
      <w:rPr>
        <w:rFonts w:hint="default"/>
        <w:lang w:val="en-US" w:eastAsia="en-US" w:bidi="ar-SA"/>
      </w:rPr>
    </w:lvl>
    <w:lvl w:ilvl="3">
      <w:start w:val="0"/>
      <w:numFmt w:val="bullet"/>
      <w:lvlText w:val="•"/>
      <w:lvlJc w:val="left"/>
      <w:pPr>
        <w:ind w:left="2902" w:hanging="360"/>
      </w:pPr>
      <w:rPr>
        <w:rFonts w:hint="default"/>
        <w:lang w:val="en-US" w:eastAsia="en-US" w:bidi="ar-SA"/>
      </w:rPr>
    </w:lvl>
    <w:lvl w:ilvl="4">
      <w:start w:val="0"/>
      <w:numFmt w:val="bullet"/>
      <w:lvlText w:val="•"/>
      <w:lvlJc w:val="left"/>
      <w:pPr>
        <w:ind w:left="3965" w:hanging="360"/>
      </w:pPr>
      <w:rPr>
        <w:rFonts w:hint="default"/>
        <w:lang w:val="en-US" w:eastAsia="en-US" w:bidi="ar-SA"/>
      </w:rPr>
    </w:lvl>
    <w:lvl w:ilvl="5">
      <w:start w:val="0"/>
      <w:numFmt w:val="bullet"/>
      <w:lvlText w:val="•"/>
      <w:lvlJc w:val="left"/>
      <w:pPr>
        <w:ind w:left="5027" w:hanging="360"/>
      </w:pPr>
      <w:rPr>
        <w:rFonts w:hint="default"/>
        <w:lang w:val="en-US" w:eastAsia="en-US" w:bidi="ar-SA"/>
      </w:rPr>
    </w:lvl>
    <w:lvl w:ilvl="6">
      <w:start w:val="0"/>
      <w:numFmt w:val="bullet"/>
      <w:lvlText w:val="•"/>
      <w:lvlJc w:val="left"/>
      <w:pPr>
        <w:ind w:left="6090"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215" w:hanging="360"/>
      </w:pPr>
      <w:rPr>
        <w:rFonts w:hint="default"/>
        <w:lang w:val="en-US" w:eastAsia="en-US" w:bidi="ar-SA"/>
      </w:rPr>
    </w:lvl>
  </w:abstractNum>
  <w:abstractNum w:abstractNumId="39">
    <w:multiLevelType w:val="hybridMultilevel"/>
    <w:lvl w:ilvl="0">
      <w:start w:val="1"/>
      <w:numFmt w:val="decimal"/>
      <w:lvlText w:val="%1."/>
      <w:lvlJc w:val="left"/>
      <w:pPr>
        <w:ind w:left="1120" w:hanging="360"/>
        <w:jc w:val="left"/>
      </w:pPr>
      <w:rPr>
        <w:rFonts w:hint="default"/>
        <w:spacing w:val="0"/>
        <w:w w:val="100"/>
        <w:lang w:val="en-US" w:eastAsia="en-US" w:bidi="ar-SA"/>
      </w:rPr>
    </w:lvl>
    <w:lvl w:ilvl="1">
      <w:start w:val="1"/>
      <w:numFmt w:val="lowerLetter"/>
      <w:lvlText w:val="%2."/>
      <w:lvlJc w:val="left"/>
      <w:pPr>
        <w:ind w:left="14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433" w:hanging="360"/>
      </w:pPr>
      <w:rPr>
        <w:rFonts w:hint="default"/>
        <w:lang w:val="en-US" w:eastAsia="en-US" w:bidi="ar-SA"/>
      </w:rPr>
    </w:lvl>
    <w:lvl w:ilvl="5">
      <w:start w:val="0"/>
      <w:numFmt w:val="bullet"/>
      <w:lvlText w:val="•"/>
      <w:lvlJc w:val="left"/>
      <w:pPr>
        <w:ind w:left="5417" w:hanging="360"/>
      </w:pPr>
      <w:rPr>
        <w:rFonts w:hint="default"/>
        <w:lang w:val="en-US" w:eastAsia="en-US" w:bidi="ar-SA"/>
      </w:rPr>
    </w:lvl>
    <w:lvl w:ilvl="6">
      <w:start w:val="0"/>
      <w:numFmt w:val="bullet"/>
      <w:lvlText w:val="•"/>
      <w:lvlJc w:val="left"/>
      <w:pPr>
        <w:ind w:left="6402" w:hanging="360"/>
      </w:pPr>
      <w:rPr>
        <w:rFonts w:hint="default"/>
        <w:lang w:val="en-US" w:eastAsia="en-US" w:bidi="ar-SA"/>
      </w:rPr>
    </w:lvl>
    <w:lvl w:ilvl="7">
      <w:start w:val="0"/>
      <w:numFmt w:val="bullet"/>
      <w:lvlText w:val="•"/>
      <w:lvlJc w:val="left"/>
      <w:pPr>
        <w:ind w:left="7386" w:hanging="360"/>
      </w:pPr>
      <w:rPr>
        <w:rFonts w:hint="default"/>
        <w:lang w:val="en-US" w:eastAsia="en-US" w:bidi="ar-SA"/>
      </w:rPr>
    </w:lvl>
    <w:lvl w:ilvl="8">
      <w:start w:val="0"/>
      <w:numFmt w:val="bullet"/>
      <w:lvlText w:val="•"/>
      <w:lvlJc w:val="left"/>
      <w:pPr>
        <w:ind w:left="8371" w:hanging="360"/>
      </w:pPr>
      <w:rPr>
        <w:rFonts w:hint="default"/>
        <w:lang w:val="en-US" w:eastAsia="en-US" w:bidi="ar-SA"/>
      </w:rPr>
    </w:lvl>
  </w:abstractNum>
  <w:abstractNum w:abstractNumId="38">
    <w:multiLevelType w:val="hybridMultilevel"/>
    <w:lvl w:ilvl="0">
      <w:start w:val="1"/>
      <w:numFmt w:val="lowerLetter"/>
      <w:lvlText w:val="(%1)"/>
      <w:lvlJc w:val="left"/>
      <w:pPr>
        <w:ind w:left="112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42" w:hanging="360"/>
      </w:pPr>
      <w:rPr>
        <w:rFonts w:hint="default"/>
        <w:lang w:val="en-US" w:eastAsia="en-US" w:bidi="ar-SA"/>
      </w:rPr>
    </w:lvl>
    <w:lvl w:ilvl="2">
      <w:start w:val="0"/>
      <w:numFmt w:val="bullet"/>
      <w:lvlText w:val="•"/>
      <w:lvlJc w:val="left"/>
      <w:pPr>
        <w:ind w:left="2964" w:hanging="360"/>
      </w:pPr>
      <w:rPr>
        <w:rFonts w:hint="default"/>
        <w:lang w:val="en-US" w:eastAsia="en-US" w:bidi="ar-SA"/>
      </w:rPr>
    </w:lvl>
    <w:lvl w:ilvl="3">
      <w:start w:val="0"/>
      <w:numFmt w:val="bullet"/>
      <w:lvlText w:val="•"/>
      <w:lvlJc w:val="left"/>
      <w:pPr>
        <w:ind w:left="388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73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74" w:hanging="360"/>
      </w:pPr>
      <w:rPr>
        <w:rFonts w:hint="default"/>
        <w:lang w:val="en-US" w:eastAsia="en-US" w:bidi="ar-SA"/>
      </w:rPr>
    </w:lvl>
    <w:lvl w:ilvl="8">
      <w:start w:val="0"/>
      <w:numFmt w:val="bullet"/>
      <w:lvlText w:val="•"/>
      <w:lvlJc w:val="left"/>
      <w:pPr>
        <w:ind w:left="8496" w:hanging="360"/>
      </w:pPr>
      <w:rPr>
        <w:rFonts w:hint="default"/>
        <w:lang w:val="en-US" w:eastAsia="en-US" w:bidi="ar-SA"/>
      </w:rPr>
    </w:lvl>
  </w:abstractNum>
  <w:abstractNum w:abstractNumId="37">
    <w:multiLevelType w:val="hybridMultilevel"/>
    <w:lvl w:ilvl="0">
      <w:start w:val="1"/>
      <w:numFmt w:val="lowerRoman"/>
      <w:lvlText w:val="(%1)"/>
      <w:lvlJc w:val="left"/>
      <w:pPr>
        <w:ind w:left="400" w:hanging="228"/>
        <w:jc w:val="left"/>
      </w:pPr>
      <w:rPr>
        <w:rFonts w:hint="default"/>
        <w:spacing w:val="-1"/>
        <w:w w:val="92"/>
        <w:lang w:val="en-US" w:eastAsia="en-US" w:bidi="ar-SA"/>
      </w:rPr>
    </w:lvl>
    <w:lvl w:ilvl="1">
      <w:start w:val="1"/>
      <w:numFmt w:val="upperLetter"/>
      <w:lvlText w:val="%2."/>
      <w:lvlJc w:val="left"/>
      <w:pPr>
        <w:ind w:left="1120"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2144" w:hanging="360"/>
      </w:pPr>
      <w:rPr>
        <w:rFonts w:hint="default"/>
        <w:lang w:val="en-US" w:eastAsia="en-US" w:bidi="ar-SA"/>
      </w:rPr>
    </w:lvl>
    <w:lvl w:ilvl="3">
      <w:start w:val="0"/>
      <w:numFmt w:val="bullet"/>
      <w:lvlText w:val="•"/>
      <w:lvlJc w:val="left"/>
      <w:pPr>
        <w:ind w:left="3168" w:hanging="360"/>
      </w:pPr>
      <w:rPr>
        <w:rFonts w:hint="default"/>
        <w:lang w:val="en-US" w:eastAsia="en-US" w:bidi="ar-SA"/>
      </w:rPr>
    </w:lvl>
    <w:lvl w:ilvl="4">
      <w:start w:val="0"/>
      <w:numFmt w:val="bullet"/>
      <w:lvlText w:val="•"/>
      <w:lvlJc w:val="left"/>
      <w:pPr>
        <w:ind w:left="4193" w:hanging="360"/>
      </w:pPr>
      <w:rPr>
        <w:rFonts w:hint="default"/>
        <w:lang w:val="en-US" w:eastAsia="en-US" w:bidi="ar-SA"/>
      </w:rPr>
    </w:lvl>
    <w:lvl w:ilvl="5">
      <w:start w:val="0"/>
      <w:numFmt w:val="bullet"/>
      <w:lvlText w:val="•"/>
      <w:lvlJc w:val="left"/>
      <w:pPr>
        <w:ind w:left="5217" w:hanging="360"/>
      </w:pPr>
      <w:rPr>
        <w:rFonts w:hint="default"/>
        <w:lang w:val="en-US" w:eastAsia="en-US" w:bidi="ar-SA"/>
      </w:rPr>
    </w:lvl>
    <w:lvl w:ilvl="6">
      <w:start w:val="0"/>
      <w:numFmt w:val="bullet"/>
      <w:lvlText w:val="•"/>
      <w:lvlJc w:val="left"/>
      <w:pPr>
        <w:ind w:left="6242"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291" w:hanging="360"/>
      </w:pPr>
      <w:rPr>
        <w:rFonts w:hint="default"/>
        <w:lang w:val="en-US" w:eastAsia="en-US" w:bidi="ar-SA"/>
      </w:rPr>
    </w:lvl>
  </w:abstractNum>
  <w:abstractNum w:abstractNumId="36">
    <w:multiLevelType w:val="hybridMultilevel"/>
    <w:lvl w:ilvl="0">
      <w:start w:val="1"/>
      <w:numFmt w:val="lowerRoman"/>
      <w:lvlText w:val="(%1)"/>
      <w:lvlJc w:val="left"/>
      <w:pPr>
        <w:ind w:left="400" w:hanging="228"/>
        <w:jc w:val="left"/>
      </w:pPr>
      <w:rPr>
        <w:rFonts w:hint="default"/>
        <w:spacing w:val="-1"/>
        <w:w w:val="92"/>
        <w:lang w:val="en-US" w:eastAsia="en-US" w:bidi="ar-SA"/>
      </w:rPr>
    </w:lvl>
    <w:lvl w:ilvl="1">
      <w:start w:val="0"/>
      <w:numFmt w:val="bullet"/>
      <w:lvlText w:val="•"/>
      <w:lvlJc w:val="left"/>
      <w:pPr>
        <w:ind w:left="1394" w:hanging="228"/>
      </w:pPr>
      <w:rPr>
        <w:rFonts w:hint="default"/>
        <w:lang w:val="en-US" w:eastAsia="en-US" w:bidi="ar-SA"/>
      </w:rPr>
    </w:lvl>
    <w:lvl w:ilvl="2">
      <w:start w:val="0"/>
      <w:numFmt w:val="bullet"/>
      <w:lvlText w:val="•"/>
      <w:lvlJc w:val="left"/>
      <w:pPr>
        <w:ind w:left="2388" w:hanging="228"/>
      </w:pPr>
      <w:rPr>
        <w:rFonts w:hint="default"/>
        <w:lang w:val="en-US" w:eastAsia="en-US" w:bidi="ar-SA"/>
      </w:rPr>
    </w:lvl>
    <w:lvl w:ilvl="3">
      <w:start w:val="0"/>
      <w:numFmt w:val="bullet"/>
      <w:lvlText w:val="•"/>
      <w:lvlJc w:val="left"/>
      <w:pPr>
        <w:ind w:left="3382" w:hanging="228"/>
      </w:pPr>
      <w:rPr>
        <w:rFonts w:hint="default"/>
        <w:lang w:val="en-US" w:eastAsia="en-US" w:bidi="ar-SA"/>
      </w:rPr>
    </w:lvl>
    <w:lvl w:ilvl="4">
      <w:start w:val="0"/>
      <w:numFmt w:val="bullet"/>
      <w:lvlText w:val="•"/>
      <w:lvlJc w:val="left"/>
      <w:pPr>
        <w:ind w:left="4376" w:hanging="228"/>
      </w:pPr>
      <w:rPr>
        <w:rFonts w:hint="default"/>
        <w:lang w:val="en-US" w:eastAsia="en-US" w:bidi="ar-SA"/>
      </w:rPr>
    </w:lvl>
    <w:lvl w:ilvl="5">
      <w:start w:val="0"/>
      <w:numFmt w:val="bullet"/>
      <w:lvlText w:val="•"/>
      <w:lvlJc w:val="left"/>
      <w:pPr>
        <w:ind w:left="5370" w:hanging="228"/>
      </w:pPr>
      <w:rPr>
        <w:rFonts w:hint="default"/>
        <w:lang w:val="en-US" w:eastAsia="en-US" w:bidi="ar-SA"/>
      </w:rPr>
    </w:lvl>
    <w:lvl w:ilvl="6">
      <w:start w:val="0"/>
      <w:numFmt w:val="bullet"/>
      <w:lvlText w:val="•"/>
      <w:lvlJc w:val="left"/>
      <w:pPr>
        <w:ind w:left="6364" w:hanging="228"/>
      </w:pPr>
      <w:rPr>
        <w:rFonts w:hint="default"/>
        <w:lang w:val="en-US" w:eastAsia="en-US" w:bidi="ar-SA"/>
      </w:rPr>
    </w:lvl>
    <w:lvl w:ilvl="7">
      <w:start w:val="0"/>
      <w:numFmt w:val="bullet"/>
      <w:lvlText w:val="•"/>
      <w:lvlJc w:val="left"/>
      <w:pPr>
        <w:ind w:left="7358" w:hanging="228"/>
      </w:pPr>
      <w:rPr>
        <w:rFonts w:hint="default"/>
        <w:lang w:val="en-US" w:eastAsia="en-US" w:bidi="ar-SA"/>
      </w:rPr>
    </w:lvl>
    <w:lvl w:ilvl="8">
      <w:start w:val="0"/>
      <w:numFmt w:val="bullet"/>
      <w:lvlText w:val="•"/>
      <w:lvlJc w:val="left"/>
      <w:pPr>
        <w:ind w:left="8352" w:hanging="228"/>
      </w:pPr>
      <w:rPr>
        <w:rFonts w:hint="default"/>
        <w:lang w:val="en-US" w:eastAsia="en-US" w:bidi="ar-SA"/>
      </w:rPr>
    </w:lvl>
  </w:abstractNum>
  <w:abstractNum w:abstractNumId="35">
    <w:multiLevelType w:val="hybridMultilevel"/>
    <w:lvl w:ilvl="0">
      <w:start w:val="7"/>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63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508" w:hanging="360"/>
      </w:pPr>
      <w:rPr>
        <w:rFonts w:hint="default"/>
        <w:lang w:val="en-US" w:eastAsia="en-US" w:bidi="ar-SA"/>
      </w:rPr>
    </w:lvl>
    <w:lvl w:ilvl="7">
      <w:start w:val="0"/>
      <w:numFmt w:val="bullet"/>
      <w:lvlText w:val="•"/>
      <w:lvlJc w:val="left"/>
      <w:pPr>
        <w:ind w:left="7466" w:hanging="360"/>
      </w:pPr>
      <w:rPr>
        <w:rFonts w:hint="default"/>
        <w:lang w:val="en-US" w:eastAsia="en-US" w:bidi="ar-SA"/>
      </w:rPr>
    </w:lvl>
    <w:lvl w:ilvl="8">
      <w:start w:val="0"/>
      <w:numFmt w:val="bullet"/>
      <w:lvlText w:val="•"/>
      <w:lvlJc w:val="left"/>
      <w:pPr>
        <w:ind w:left="8424" w:hanging="360"/>
      </w:pPr>
      <w:rPr>
        <w:rFonts w:hint="default"/>
        <w:lang w:val="en-US" w:eastAsia="en-US" w:bidi="ar-SA"/>
      </w:rPr>
    </w:lvl>
  </w:abstractNum>
  <w:abstractNum w:abstractNumId="34">
    <w:multiLevelType w:val="hybridMultilevel"/>
    <w:lvl w:ilvl="0">
      <w:start w:val="6"/>
      <w:numFmt w:val="decimal"/>
      <w:lvlText w:val="%1"/>
      <w:lvlJc w:val="left"/>
      <w:pPr>
        <w:ind w:left="701" w:hanging="301"/>
        <w:jc w:val="left"/>
      </w:pPr>
      <w:rPr>
        <w:rFonts w:hint="default"/>
        <w:lang w:val="en-US" w:eastAsia="en-US" w:bidi="ar-SA"/>
      </w:rPr>
    </w:lvl>
    <w:lvl w:ilvl="1">
      <w:start w:val="1"/>
      <w:numFmt w:val="decimal"/>
      <w:lvlText w:val="%1.%2"/>
      <w:lvlJc w:val="left"/>
      <w:pPr>
        <w:ind w:left="701" w:hanging="301"/>
        <w:jc w:val="left"/>
      </w:pPr>
      <w:rPr>
        <w:rFonts w:hint="default"/>
        <w:spacing w:val="0"/>
        <w:w w:val="93"/>
        <w:lang w:val="en-US" w:eastAsia="en-US" w:bidi="ar-SA"/>
      </w:rPr>
    </w:lvl>
    <w:lvl w:ilvl="2">
      <w:start w:val="0"/>
      <w:numFmt w:val="bullet"/>
      <w:lvlText w:val="•"/>
      <w:lvlJc w:val="left"/>
      <w:pPr>
        <w:ind w:left="2628" w:hanging="301"/>
      </w:pPr>
      <w:rPr>
        <w:rFonts w:hint="default"/>
        <w:lang w:val="en-US" w:eastAsia="en-US" w:bidi="ar-SA"/>
      </w:rPr>
    </w:lvl>
    <w:lvl w:ilvl="3">
      <w:start w:val="0"/>
      <w:numFmt w:val="bullet"/>
      <w:lvlText w:val="•"/>
      <w:lvlJc w:val="left"/>
      <w:pPr>
        <w:ind w:left="3592" w:hanging="301"/>
      </w:pPr>
      <w:rPr>
        <w:rFonts w:hint="default"/>
        <w:lang w:val="en-US" w:eastAsia="en-US" w:bidi="ar-SA"/>
      </w:rPr>
    </w:lvl>
    <w:lvl w:ilvl="4">
      <w:start w:val="0"/>
      <w:numFmt w:val="bullet"/>
      <w:lvlText w:val="•"/>
      <w:lvlJc w:val="left"/>
      <w:pPr>
        <w:ind w:left="4556" w:hanging="301"/>
      </w:pPr>
      <w:rPr>
        <w:rFonts w:hint="default"/>
        <w:lang w:val="en-US" w:eastAsia="en-US" w:bidi="ar-SA"/>
      </w:rPr>
    </w:lvl>
    <w:lvl w:ilvl="5">
      <w:start w:val="0"/>
      <w:numFmt w:val="bullet"/>
      <w:lvlText w:val="•"/>
      <w:lvlJc w:val="left"/>
      <w:pPr>
        <w:ind w:left="5520" w:hanging="301"/>
      </w:pPr>
      <w:rPr>
        <w:rFonts w:hint="default"/>
        <w:lang w:val="en-US" w:eastAsia="en-US" w:bidi="ar-SA"/>
      </w:rPr>
    </w:lvl>
    <w:lvl w:ilvl="6">
      <w:start w:val="0"/>
      <w:numFmt w:val="bullet"/>
      <w:lvlText w:val="•"/>
      <w:lvlJc w:val="left"/>
      <w:pPr>
        <w:ind w:left="6484" w:hanging="301"/>
      </w:pPr>
      <w:rPr>
        <w:rFonts w:hint="default"/>
        <w:lang w:val="en-US" w:eastAsia="en-US" w:bidi="ar-SA"/>
      </w:rPr>
    </w:lvl>
    <w:lvl w:ilvl="7">
      <w:start w:val="0"/>
      <w:numFmt w:val="bullet"/>
      <w:lvlText w:val="•"/>
      <w:lvlJc w:val="left"/>
      <w:pPr>
        <w:ind w:left="7448" w:hanging="301"/>
      </w:pPr>
      <w:rPr>
        <w:rFonts w:hint="default"/>
        <w:lang w:val="en-US" w:eastAsia="en-US" w:bidi="ar-SA"/>
      </w:rPr>
    </w:lvl>
    <w:lvl w:ilvl="8">
      <w:start w:val="0"/>
      <w:numFmt w:val="bullet"/>
      <w:lvlText w:val="•"/>
      <w:lvlJc w:val="left"/>
      <w:pPr>
        <w:ind w:left="8412" w:hanging="301"/>
      </w:pPr>
      <w:rPr>
        <w:rFonts w:hint="default"/>
        <w:lang w:val="en-US" w:eastAsia="en-US" w:bidi="ar-SA"/>
      </w:rPr>
    </w:lvl>
  </w:abstractNum>
  <w:abstractNum w:abstractNumId="33">
    <w:multiLevelType w:val="hybridMultilevel"/>
    <w:lvl w:ilvl="0">
      <w:start w:val="1"/>
      <w:numFmt w:val="lowerLetter"/>
      <w:lvlText w:val="(%1)"/>
      <w:lvlJc w:val="left"/>
      <w:pPr>
        <w:ind w:left="400" w:hanging="285"/>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Roman"/>
      <w:lvlText w:val="(%2)"/>
      <w:lvlJc w:val="left"/>
      <w:pPr>
        <w:ind w:left="400" w:hanging="339"/>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2388" w:hanging="339"/>
      </w:pPr>
      <w:rPr>
        <w:rFonts w:hint="default"/>
        <w:lang w:val="en-US" w:eastAsia="en-US" w:bidi="ar-SA"/>
      </w:rPr>
    </w:lvl>
    <w:lvl w:ilvl="3">
      <w:start w:val="0"/>
      <w:numFmt w:val="bullet"/>
      <w:lvlText w:val="•"/>
      <w:lvlJc w:val="left"/>
      <w:pPr>
        <w:ind w:left="3382" w:hanging="339"/>
      </w:pPr>
      <w:rPr>
        <w:rFonts w:hint="default"/>
        <w:lang w:val="en-US" w:eastAsia="en-US" w:bidi="ar-SA"/>
      </w:rPr>
    </w:lvl>
    <w:lvl w:ilvl="4">
      <w:start w:val="0"/>
      <w:numFmt w:val="bullet"/>
      <w:lvlText w:val="•"/>
      <w:lvlJc w:val="left"/>
      <w:pPr>
        <w:ind w:left="4376" w:hanging="339"/>
      </w:pPr>
      <w:rPr>
        <w:rFonts w:hint="default"/>
        <w:lang w:val="en-US" w:eastAsia="en-US" w:bidi="ar-SA"/>
      </w:rPr>
    </w:lvl>
    <w:lvl w:ilvl="5">
      <w:start w:val="0"/>
      <w:numFmt w:val="bullet"/>
      <w:lvlText w:val="•"/>
      <w:lvlJc w:val="left"/>
      <w:pPr>
        <w:ind w:left="5370" w:hanging="339"/>
      </w:pPr>
      <w:rPr>
        <w:rFonts w:hint="default"/>
        <w:lang w:val="en-US" w:eastAsia="en-US" w:bidi="ar-SA"/>
      </w:rPr>
    </w:lvl>
    <w:lvl w:ilvl="6">
      <w:start w:val="0"/>
      <w:numFmt w:val="bullet"/>
      <w:lvlText w:val="•"/>
      <w:lvlJc w:val="left"/>
      <w:pPr>
        <w:ind w:left="6364" w:hanging="339"/>
      </w:pPr>
      <w:rPr>
        <w:rFonts w:hint="default"/>
        <w:lang w:val="en-US" w:eastAsia="en-US" w:bidi="ar-SA"/>
      </w:rPr>
    </w:lvl>
    <w:lvl w:ilvl="7">
      <w:start w:val="0"/>
      <w:numFmt w:val="bullet"/>
      <w:lvlText w:val="•"/>
      <w:lvlJc w:val="left"/>
      <w:pPr>
        <w:ind w:left="7358" w:hanging="339"/>
      </w:pPr>
      <w:rPr>
        <w:rFonts w:hint="default"/>
        <w:lang w:val="en-US" w:eastAsia="en-US" w:bidi="ar-SA"/>
      </w:rPr>
    </w:lvl>
    <w:lvl w:ilvl="8">
      <w:start w:val="0"/>
      <w:numFmt w:val="bullet"/>
      <w:lvlText w:val="•"/>
      <w:lvlJc w:val="left"/>
      <w:pPr>
        <w:ind w:left="8352" w:hanging="339"/>
      </w:pPr>
      <w:rPr>
        <w:rFonts w:hint="default"/>
        <w:lang w:val="en-US" w:eastAsia="en-US" w:bidi="ar-SA"/>
      </w:rPr>
    </w:lvl>
  </w:abstractNum>
  <w:abstractNum w:abstractNumId="32">
    <w:multiLevelType w:val="hybridMultilevel"/>
    <w:lvl w:ilvl="0">
      <w:start w:val="1"/>
      <w:numFmt w:val="lowerRoman"/>
      <w:lvlText w:val="(%1)"/>
      <w:lvlJc w:val="left"/>
      <w:pPr>
        <w:ind w:left="400" w:hanging="29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94" w:hanging="291"/>
      </w:pPr>
      <w:rPr>
        <w:rFonts w:hint="default"/>
        <w:lang w:val="en-US" w:eastAsia="en-US" w:bidi="ar-SA"/>
      </w:rPr>
    </w:lvl>
    <w:lvl w:ilvl="2">
      <w:start w:val="0"/>
      <w:numFmt w:val="bullet"/>
      <w:lvlText w:val="•"/>
      <w:lvlJc w:val="left"/>
      <w:pPr>
        <w:ind w:left="2388" w:hanging="291"/>
      </w:pPr>
      <w:rPr>
        <w:rFonts w:hint="default"/>
        <w:lang w:val="en-US" w:eastAsia="en-US" w:bidi="ar-SA"/>
      </w:rPr>
    </w:lvl>
    <w:lvl w:ilvl="3">
      <w:start w:val="0"/>
      <w:numFmt w:val="bullet"/>
      <w:lvlText w:val="•"/>
      <w:lvlJc w:val="left"/>
      <w:pPr>
        <w:ind w:left="3382" w:hanging="291"/>
      </w:pPr>
      <w:rPr>
        <w:rFonts w:hint="default"/>
        <w:lang w:val="en-US" w:eastAsia="en-US" w:bidi="ar-SA"/>
      </w:rPr>
    </w:lvl>
    <w:lvl w:ilvl="4">
      <w:start w:val="0"/>
      <w:numFmt w:val="bullet"/>
      <w:lvlText w:val="•"/>
      <w:lvlJc w:val="left"/>
      <w:pPr>
        <w:ind w:left="4376" w:hanging="291"/>
      </w:pPr>
      <w:rPr>
        <w:rFonts w:hint="default"/>
        <w:lang w:val="en-US" w:eastAsia="en-US" w:bidi="ar-SA"/>
      </w:rPr>
    </w:lvl>
    <w:lvl w:ilvl="5">
      <w:start w:val="0"/>
      <w:numFmt w:val="bullet"/>
      <w:lvlText w:val="•"/>
      <w:lvlJc w:val="left"/>
      <w:pPr>
        <w:ind w:left="5370" w:hanging="291"/>
      </w:pPr>
      <w:rPr>
        <w:rFonts w:hint="default"/>
        <w:lang w:val="en-US" w:eastAsia="en-US" w:bidi="ar-SA"/>
      </w:rPr>
    </w:lvl>
    <w:lvl w:ilvl="6">
      <w:start w:val="0"/>
      <w:numFmt w:val="bullet"/>
      <w:lvlText w:val="•"/>
      <w:lvlJc w:val="left"/>
      <w:pPr>
        <w:ind w:left="6364" w:hanging="291"/>
      </w:pPr>
      <w:rPr>
        <w:rFonts w:hint="default"/>
        <w:lang w:val="en-US" w:eastAsia="en-US" w:bidi="ar-SA"/>
      </w:rPr>
    </w:lvl>
    <w:lvl w:ilvl="7">
      <w:start w:val="0"/>
      <w:numFmt w:val="bullet"/>
      <w:lvlText w:val="•"/>
      <w:lvlJc w:val="left"/>
      <w:pPr>
        <w:ind w:left="7358" w:hanging="291"/>
      </w:pPr>
      <w:rPr>
        <w:rFonts w:hint="default"/>
        <w:lang w:val="en-US" w:eastAsia="en-US" w:bidi="ar-SA"/>
      </w:rPr>
    </w:lvl>
    <w:lvl w:ilvl="8">
      <w:start w:val="0"/>
      <w:numFmt w:val="bullet"/>
      <w:lvlText w:val="•"/>
      <w:lvlJc w:val="left"/>
      <w:pPr>
        <w:ind w:left="8352" w:hanging="291"/>
      </w:pPr>
      <w:rPr>
        <w:rFonts w:hint="default"/>
        <w:lang w:val="en-US" w:eastAsia="en-US" w:bidi="ar-SA"/>
      </w:rPr>
    </w:lvl>
  </w:abstractNum>
  <w:abstractNum w:abstractNumId="31">
    <w:multiLevelType w:val="hybridMultilevel"/>
    <w:lvl w:ilvl="0">
      <w:start w:val="1"/>
      <w:numFmt w:val="lowerLetter"/>
      <w:lvlText w:val="(%1)"/>
      <w:lvlJc w:val="left"/>
      <w:pPr>
        <w:ind w:left="400" w:hanging="408"/>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94" w:hanging="408"/>
      </w:pPr>
      <w:rPr>
        <w:rFonts w:hint="default"/>
        <w:lang w:val="en-US" w:eastAsia="en-US" w:bidi="ar-SA"/>
      </w:rPr>
    </w:lvl>
    <w:lvl w:ilvl="2">
      <w:start w:val="0"/>
      <w:numFmt w:val="bullet"/>
      <w:lvlText w:val="•"/>
      <w:lvlJc w:val="left"/>
      <w:pPr>
        <w:ind w:left="2388" w:hanging="408"/>
      </w:pPr>
      <w:rPr>
        <w:rFonts w:hint="default"/>
        <w:lang w:val="en-US" w:eastAsia="en-US" w:bidi="ar-SA"/>
      </w:rPr>
    </w:lvl>
    <w:lvl w:ilvl="3">
      <w:start w:val="0"/>
      <w:numFmt w:val="bullet"/>
      <w:lvlText w:val="•"/>
      <w:lvlJc w:val="left"/>
      <w:pPr>
        <w:ind w:left="3382" w:hanging="408"/>
      </w:pPr>
      <w:rPr>
        <w:rFonts w:hint="default"/>
        <w:lang w:val="en-US" w:eastAsia="en-US" w:bidi="ar-SA"/>
      </w:rPr>
    </w:lvl>
    <w:lvl w:ilvl="4">
      <w:start w:val="0"/>
      <w:numFmt w:val="bullet"/>
      <w:lvlText w:val="•"/>
      <w:lvlJc w:val="left"/>
      <w:pPr>
        <w:ind w:left="4376" w:hanging="408"/>
      </w:pPr>
      <w:rPr>
        <w:rFonts w:hint="default"/>
        <w:lang w:val="en-US" w:eastAsia="en-US" w:bidi="ar-SA"/>
      </w:rPr>
    </w:lvl>
    <w:lvl w:ilvl="5">
      <w:start w:val="0"/>
      <w:numFmt w:val="bullet"/>
      <w:lvlText w:val="•"/>
      <w:lvlJc w:val="left"/>
      <w:pPr>
        <w:ind w:left="5370" w:hanging="408"/>
      </w:pPr>
      <w:rPr>
        <w:rFonts w:hint="default"/>
        <w:lang w:val="en-US" w:eastAsia="en-US" w:bidi="ar-SA"/>
      </w:rPr>
    </w:lvl>
    <w:lvl w:ilvl="6">
      <w:start w:val="0"/>
      <w:numFmt w:val="bullet"/>
      <w:lvlText w:val="•"/>
      <w:lvlJc w:val="left"/>
      <w:pPr>
        <w:ind w:left="6364" w:hanging="408"/>
      </w:pPr>
      <w:rPr>
        <w:rFonts w:hint="default"/>
        <w:lang w:val="en-US" w:eastAsia="en-US" w:bidi="ar-SA"/>
      </w:rPr>
    </w:lvl>
    <w:lvl w:ilvl="7">
      <w:start w:val="0"/>
      <w:numFmt w:val="bullet"/>
      <w:lvlText w:val="•"/>
      <w:lvlJc w:val="left"/>
      <w:pPr>
        <w:ind w:left="7358" w:hanging="408"/>
      </w:pPr>
      <w:rPr>
        <w:rFonts w:hint="default"/>
        <w:lang w:val="en-US" w:eastAsia="en-US" w:bidi="ar-SA"/>
      </w:rPr>
    </w:lvl>
    <w:lvl w:ilvl="8">
      <w:start w:val="0"/>
      <w:numFmt w:val="bullet"/>
      <w:lvlText w:val="•"/>
      <w:lvlJc w:val="left"/>
      <w:pPr>
        <w:ind w:left="8352" w:hanging="408"/>
      </w:pPr>
      <w:rPr>
        <w:rFonts w:hint="default"/>
        <w:lang w:val="en-US" w:eastAsia="en-US" w:bidi="ar-SA"/>
      </w:rPr>
    </w:lvl>
  </w:abstractNum>
  <w:abstractNum w:abstractNumId="30">
    <w:multiLevelType w:val="hybridMultilevel"/>
    <w:lvl w:ilvl="0">
      <w:start w:val="5"/>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88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1"/>
      <w:numFmt w:val="decimal"/>
      <w:lvlText w:val="%1.%2.%3.%4"/>
      <w:lvlJc w:val="left"/>
      <w:pPr>
        <w:ind w:left="1180" w:hanging="780"/>
        <w:jc w:val="left"/>
      </w:pPr>
      <w:rPr>
        <w:rFonts w:hint="default" w:ascii="Times New Roman" w:hAnsi="Times New Roman" w:eastAsia="Times New Roman" w:cs="Times New Roman"/>
        <w:b w:val="0"/>
        <w:bCs w:val="0"/>
        <w:i w:val="0"/>
        <w:iCs w:val="0"/>
        <w:spacing w:val="0"/>
        <w:w w:val="96"/>
        <w:sz w:val="24"/>
        <w:szCs w:val="24"/>
        <w:lang w:val="en-US" w:eastAsia="en-US" w:bidi="ar-SA"/>
      </w:rPr>
    </w:lvl>
    <w:lvl w:ilvl="4">
      <w:start w:val="1"/>
      <w:numFmt w:val="lowerLetter"/>
      <w:lvlText w:val="(%5)"/>
      <w:lvlJc w:val="left"/>
      <w:pPr>
        <w:ind w:left="966" w:hanging="309"/>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5">
      <w:start w:val="0"/>
      <w:numFmt w:val="bullet"/>
      <w:lvlText w:val="•"/>
      <w:lvlJc w:val="left"/>
      <w:pPr>
        <w:ind w:left="3797" w:hanging="309"/>
      </w:pPr>
      <w:rPr>
        <w:rFonts w:hint="default"/>
        <w:lang w:val="en-US" w:eastAsia="en-US" w:bidi="ar-SA"/>
      </w:rPr>
    </w:lvl>
    <w:lvl w:ilvl="6">
      <w:start w:val="0"/>
      <w:numFmt w:val="bullet"/>
      <w:lvlText w:val="•"/>
      <w:lvlJc w:val="left"/>
      <w:pPr>
        <w:ind w:left="5105" w:hanging="309"/>
      </w:pPr>
      <w:rPr>
        <w:rFonts w:hint="default"/>
        <w:lang w:val="en-US" w:eastAsia="en-US" w:bidi="ar-SA"/>
      </w:rPr>
    </w:lvl>
    <w:lvl w:ilvl="7">
      <w:start w:val="0"/>
      <w:numFmt w:val="bullet"/>
      <w:lvlText w:val="•"/>
      <w:lvlJc w:val="left"/>
      <w:pPr>
        <w:ind w:left="6414" w:hanging="309"/>
      </w:pPr>
      <w:rPr>
        <w:rFonts w:hint="default"/>
        <w:lang w:val="en-US" w:eastAsia="en-US" w:bidi="ar-SA"/>
      </w:rPr>
    </w:lvl>
    <w:lvl w:ilvl="8">
      <w:start w:val="0"/>
      <w:numFmt w:val="bullet"/>
      <w:lvlText w:val="•"/>
      <w:lvlJc w:val="left"/>
      <w:pPr>
        <w:ind w:left="7722" w:hanging="309"/>
      </w:pPr>
      <w:rPr>
        <w:rFonts w:hint="default"/>
        <w:lang w:val="en-US" w:eastAsia="en-US" w:bidi="ar-SA"/>
      </w:rPr>
    </w:lvl>
  </w:abstractNum>
  <w:abstractNum w:abstractNumId="29">
    <w:multiLevelType w:val="hybridMultilevel"/>
    <w:lvl w:ilvl="0">
      <w:start w:val="1"/>
      <w:numFmt w:val="lowerRoman"/>
      <w:lvlText w:val="%1."/>
      <w:lvlJc w:val="left"/>
      <w:pPr>
        <w:ind w:left="1120" w:hanging="720"/>
        <w:jc w:val="left"/>
      </w:pPr>
      <w:rPr>
        <w:rFonts w:hint="default"/>
        <w:spacing w:val="0"/>
        <w:w w:val="100"/>
        <w:lang w:val="en-US" w:eastAsia="en-US" w:bidi="ar-SA"/>
      </w:rPr>
    </w:lvl>
    <w:lvl w:ilvl="1">
      <w:start w:val="0"/>
      <w:numFmt w:val="bullet"/>
      <w:lvlText w:val="•"/>
      <w:lvlJc w:val="left"/>
      <w:pPr>
        <w:ind w:left="2042" w:hanging="720"/>
      </w:pPr>
      <w:rPr>
        <w:rFonts w:hint="default"/>
        <w:lang w:val="en-US" w:eastAsia="en-US" w:bidi="ar-SA"/>
      </w:rPr>
    </w:lvl>
    <w:lvl w:ilvl="2">
      <w:start w:val="0"/>
      <w:numFmt w:val="bullet"/>
      <w:lvlText w:val="•"/>
      <w:lvlJc w:val="left"/>
      <w:pPr>
        <w:ind w:left="2964" w:hanging="720"/>
      </w:pPr>
      <w:rPr>
        <w:rFonts w:hint="default"/>
        <w:lang w:val="en-US" w:eastAsia="en-US" w:bidi="ar-SA"/>
      </w:rPr>
    </w:lvl>
    <w:lvl w:ilvl="3">
      <w:start w:val="0"/>
      <w:numFmt w:val="bullet"/>
      <w:lvlText w:val="•"/>
      <w:lvlJc w:val="left"/>
      <w:pPr>
        <w:ind w:left="3886" w:hanging="720"/>
      </w:pPr>
      <w:rPr>
        <w:rFonts w:hint="default"/>
        <w:lang w:val="en-US" w:eastAsia="en-US" w:bidi="ar-SA"/>
      </w:rPr>
    </w:lvl>
    <w:lvl w:ilvl="4">
      <w:start w:val="0"/>
      <w:numFmt w:val="bullet"/>
      <w:lvlText w:val="•"/>
      <w:lvlJc w:val="left"/>
      <w:pPr>
        <w:ind w:left="4808" w:hanging="720"/>
      </w:pPr>
      <w:rPr>
        <w:rFonts w:hint="default"/>
        <w:lang w:val="en-US" w:eastAsia="en-US" w:bidi="ar-SA"/>
      </w:rPr>
    </w:lvl>
    <w:lvl w:ilvl="5">
      <w:start w:val="0"/>
      <w:numFmt w:val="bullet"/>
      <w:lvlText w:val="•"/>
      <w:lvlJc w:val="left"/>
      <w:pPr>
        <w:ind w:left="5730" w:hanging="720"/>
      </w:pPr>
      <w:rPr>
        <w:rFonts w:hint="default"/>
        <w:lang w:val="en-US" w:eastAsia="en-US" w:bidi="ar-SA"/>
      </w:rPr>
    </w:lvl>
    <w:lvl w:ilvl="6">
      <w:start w:val="0"/>
      <w:numFmt w:val="bullet"/>
      <w:lvlText w:val="•"/>
      <w:lvlJc w:val="left"/>
      <w:pPr>
        <w:ind w:left="6652" w:hanging="720"/>
      </w:pPr>
      <w:rPr>
        <w:rFonts w:hint="default"/>
        <w:lang w:val="en-US" w:eastAsia="en-US" w:bidi="ar-SA"/>
      </w:rPr>
    </w:lvl>
    <w:lvl w:ilvl="7">
      <w:start w:val="0"/>
      <w:numFmt w:val="bullet"/>
      <w:lvlText w:val="•"/>
      <w:lvlJc w:val="left"/>
      <w:pPr>
        <w:ind w:left="7574" w:hanging="720"/>
      </w:pPr>
      <w:rPr>
        <w:rFonts w:hint="default"/>
        <w:lang w:val="en-US" w:eastAsia="en-US" w:bidi="ar-SA"/>
      </w:rPr>
    </w:lvl>
    <w:lvl w:ilvl="8">
      <w:start w:val="0"/>
      <w:numFmt w:val="bullet"/>
      <w:lvlText w:val="•"/>
      <w:lvlJc w:val="left"/>
      <w:pPr>
        <w:ind w:left="8496" w:hanging="720"/>
      </w:pPr>
      <w:rPr>
        <w:rFonts w:hint="default"/>
        <w:lang w:val="en-US" w:eastAsia="en-US" w:bidi="ar-SA"/>
      </w:rPr>
    </w:lvl>
  </w:abstractNum>
  <w:abstractNum w:abstractNumId="28">
    <w:multiLevelType w:val="hybridMultilevel"/>
    <w:lvl w:ilvl="0">
      <w:start w:val="4"/>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spacing w:val="0"/>
        <w:w w:val="93"/>
        <w:lang w:val="en-US" w:eastAsia="en-US" w:bidi="ar-SA"/>
      </w:rPr>
    </w:lvl>
    <w:lvl w:ilvl="2">
      <w:start w:val="1"/>
      <w:numFmt w:val="decimal"/>
      <w:lvlText w:val="%1.%2.%3"/>
      <w:lvlJc w:val="left"/>
      <w:pPr>
        <w:ind w:left="881" w:hanging="481"/>
        <w:jc w:val="left"/>
      </w:pPr>
      <w:rPr>
        <w:rFonts w:hint="default"/>
        <w:spacing w:val="0"/>
        <w:w w:val="95"/>
        <w:lang w:val="en-US" w:eastAsia="en-US" w:bidi="ar-SA"/>
      </w:rPr>
    </w:lvl>
    <w:lvl w:ilvl="3">
      <w:start w:val="1"/>
      <w:numFmt w:val="decimal"/>
      <w:lvlText w:val="%1.%2.%3.%4"/>
      <w:lvlJc w:val="left"/>
      <w:pPr>
        <w:ind w:left="400" w:hanging="781"/>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4">
      <w:start w:val="0"/>
      <w:numFmt w:val="bullet"/>
      <w:lvlText w:val="•"/>
      <w:lvlJc w:val="left"/>
      <w:pPr>
        <w:ind w:left="3245" w:hanging="781"/>
      </w:pPr>
      <w:rPr>
        <w:rFonts w:hint="default"/>
        <w:lang w:val="en-US" w:eastAsia="en-US" w:bidi="ar-SA"/>
      </w:rPr>
    </w:lvl>
    <w:lvl w:ilvl="5">
      <w:start w:val="0"/>
      <w:numFmt w:val="bullet"/>
      <w:lvlText w:val="•"/>
      <w:lvlJc w:val="left"/>
      <w:pPr>
        <w:ind w:left="4427" w:hanging="781"/>
      </w:pPr>
      <w:rPr>
        <w:rFonts w:hint="default"/>
        <w:lang w:val="en-US" w:eastAsia="en-US" w:bidi="ar-SA"/>
      </w:rPr>
    </w:lvl>
    <w:lvl w:ilvl="6">
      <w:start w:val="0"/>
      <w:numFmt w:val="bullet"/>
      <w:lvlText w:val="•"/>
      <w:lvlJc w:val="left"/>
      <w:pPr>
        <w:ind w:left="5610" w:hanging="781"/>
      </w:pPr>
      <w:rPr>
        <w:rFonts w:hint="default"/>
        <w:lang w:val="en-US" w:eastAsia="en-US" w:bidi="ar-SA"/>
      </w:rPr>
    </w:lvl>
    <w:lvl w:ilvl="7">
      <w:start w:val="0"/>
      <w:numFmt w:val="bullet"/>
      <w:lvlText w:val="•"/>
      <w:lvlJc w:val="left"/>
      <w:pPr>
        <w:ind w:left="6792" w:hanging="781"/>
      </w:pPr>
      <w:rPr>
        <w:rFonts w:hint="default"/>
        <w:lang w:val="en-US" w:eastAsia="en-US" w:bidi="ar-SA"/>
      </w:rPr>
    </w:lvl>
    <w:lvl w:ilvl="8">
      <w:start w:val="0"/>
      <w:numFmt w:val="bullet"/>
      <w:lvlText w:val="•"/>
      <w:lvlJc w:val="left"/>
      <w:pPr>
        <w:ind w:left="7975" w:hanging="781"/>
      </w:pPr>
      <w:rPr>
        <w:rFonts w:hint="default"/>
        <w:lang w:val="en-US" w:eastAsia="en-US" w:bidi="ar-SA"/>
      </w:rPr>
    </w:lvl>
  </w:abstractNum>
  <w:abstractNum w:abstractNumId="27">
    <w:multiLevelType w:val="hybridMultilevel"/>
    <w:lvl w:ilvl="0">
      <w:start w:val="3"/>
      <w:numFmt w:val="lowerRoman"/>
      <w:lvlText w:val="(%1)"/>
      <w:lvlJc w:val="left"/>
      <w:pPr>
        <w:ind w:left="400" w:hanging="512"/>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394" w:hanging="512"/>
      </w:pPr>
      <w:rPr>
        <w:rFonts w:hint="default"/>
        <w:lang w:val="en-US" w:eastAsia="en-US" w:bidi="ar-SA"/>
      </w:rPr>
    </w:lvl>
    <w:lvl w:ilvl="2">
      <w:start w:val="0"/>
      <w:numFmt w:val="bullet"/>
      <w:lvlText w:val="•"/>
      <w:lvlJc w:val="left"/>
      <w:pPr>
        <w:ind w:left="2388" w:hanging="512"/>
      </w:pPr>
      <w:rPr>
        <w:rFonts w:hint="default"/>
        <w:lang w:val="en-US" w:eastAsia="en-US" w:bidi="ar-SA"/>
      </w:rPr>
    </w:lvl>
    <w:lvl w:ilvl="3">
      <w:start w:val="0"/>
      <w:numFmt w:val="bullet"/>
      <w:lvlText w:val="•"/>
      <w:lvlJc w:val="left"/>
      <w:pPr>
        <w:ind w:left="3382" w:hanging="512"/>
      </w:pPr>
      <w:rPr>
        <w:rFonts w:hint="default"/>
        <w:lang w:val="en-US" w:eastAsia="en-US" w:bidi="ar-SA"/>
      </w:rPr>
    </w:lvl>
    <w:lvl w:ilvl="4">
      <w:start w:val="0"/>
      <w:numFmt w:val="bullet"/>
      <w:lvlText w:val="•"/>
      <w:lvlJc w:val="left"/>
      <w:pPr>
        <w:ind w:left="4376" w:hanging="512"/>
      </w:pPr>
      <w:rPr>
        <w:rFonts w:hint="default"/>
        <w:lang w:val="en-US" w:eastAsia="en-US" w:bidi="ar-SA"/>
      </w:rPr>
    </w:lvl>
    <w:lvl w:ilvl="5">
      <w:start w:val="0"/>
      <w:numFmt w:val="bullet"/>
      <w:lvlText w:val="•"/>
      <w:lvlJc w:val="left"/>
      <w:pPr>
        <w:ind w:left="5370" w:hanging="512"/>
      </w:pPr>
      <w:rPr>
        <w:rFonts w:hint="default"/>
        <w:lang w:val="en-US" w:eastAsia="en-US" w:bidi="ar-SA"/>
      </w:rPr>
    </w:lvl>
    <w:lvl w:ilvl="6">
      <w:start w:val="0"/>
      <w:numFmt w:val="bullet"/>
      <w:lvlText w:val="•"/>
      <w:lvlJc w:val="left"/>
      <w:pPr>
        <w:ind w:left="6364" w:hanging="512"/>
      </w:pPr>
      <w:rPr>
        <w:rFonts w:hint="default"/>
        <w:lang w:val="en-US" w:eastAsia="en-US" w:bidi="ar-SA"/>
      </w:rPr>
    </w:lvl>
    <w:lvl w:ilvl="7">
      <w:start w:val="0"/>
      <w:numFmt w:val="bullet"/>
      <w:lvlText w:val="•"/>
      <w:lvlJc w:val="left"/>
      <w:pPr>
        <w:ind w:left="7358" w:hanging="512"/>
      </w:pPr>
      <w:rPr>
        <w:rFonts w:hint="default"/>
        <w:lang w:val="en-US" w:eastAsia="en-US" w:bidi="ar-SA"/>
      </w:rPr>
    </w:lvl>
    <w:lvl w:ilvl="8">
      <w:start w:val="0"/>
      <w:numFmt w:val="bullet"/>
      <w:lvlText w:val="•"/>
      <w:lvlJc w:val="left"/>
      <w:pPr>
        <w:ind w:left="8352" w:hanging="512"/>
      </w:pPr>
      <w:rPr>
        <w:rFonts w:hint="default"/>
        <w:lang w:val="en-US" w:eastAsia="en-US" w:bidi="ar-SA"/>
      </w:rPr>
    </w:lvl>
  </w:abstractNum>
  <w:abstractNum w:abstractNumId="26">
    <w:multiLevelType w:val="hybridMultilevel"/>
    <w:lvl w:ilvl="0">
      <w:start w:val="1"/>
      <w:numFmt w:val="lowerRoman"/>
      <w:lvlText w:val="(%1)"/>
      <w:lvlJc w:val="left"/>
      <w:pPr>
        <w:ind w:left="400" w:hanging="375"/>
        <w:jc w:val="left"/>
      </w:pPr>
      <w:rPr>
        <w:rFonts w:hint="default"/>
        <w:spacing w:val="0"/>
        <w:w w:val="100"/>
        <w:lang w:val="en-US" w:eastAsia="en-US" w:bidi="ar-SA"/>
      </w:rPr>
    </w:lvl>
    <w:lvl w:ilvl="1">
      <w:start w:val="0"/>
      <w:numFmt w:val="bullet"/>
      <w:lvlText w:val="•"/>
      <w:lvlJc w:val="left"/>
      <w:pPr>
        <w:ind w:left="1394" w:hanging="375"/>
      </w:pPr>
      <w:rPr>
        <w:rFonts w:hint="default"/>
        <w:lang w:val="en-US" w:eastAsia="en-US" w:bidi="ar-SA"/>
      </w:rPr>
    </w:lvl>
    <w:lvl w:ilvl="2">
      <w:start w:val="0"/>
      <w:numFmt w:val="bullet"/>
      <w:lvlText w:val="•"/>
      <w:lvlJc w:val="left"/>
      <w:pPr>
        <w:ind w:left="2388" w:hanging="375"/>
      </w:pPr>
      <w:rPr>
        <w:rFonts w:hint="default"/>
        <w:lang w:val="en-US" w:eastAsia="en-US" w:bidi="ar-SA"/>
      </w:rPr>
    </w:lvl>
    <w:lvl w:ilvl="3">
      <w:start w:val="0"/>
      <w:numFmt w:val="bullet"/>
      <w:lvlText w:val="•"/>
      <w:lvlJc w:val="left"/>
      <w:pPr>
        <w:ind w:left="3382" w:hanging="375"/>
      </w:pPr>
      <w:rPr>
        <w:rFonts w:hint="default"/>
        <w:lang w:val="en-US" w:eastAsia="en-US" w:bidi="ar-SA"/>
      </w:rPr>
    </w:lvl>
    <w:lvl w:ilvl="4">
      <w:start w:val="0"/>
      <w:numFmt w:val="bullet"/>
      <w:lvlText w:val="•"/>
      <w:lvlJc w:val="left"/>
      <w:pPr>
        <w:ind w:left="4376" w:hanging="375"/>
      </w:pPr>
      <w:rPr>
        <w:rFonts w:hint="default"/>
        <w:lang w:val="en-US" w:eastAsia="en-US" w:bidi="ar-SA"/>
      </w:rPr>
    </w:lvl>
    <w:lvl w:ilvl="5">
      <w:start w:val="0"/>
      <w:numFmt w:val="bullet"/>
      <w:lvlText w:val="•"/>
      <w:lvlJc w:val="left"/>
      <w:pPr>
        <w:ind w:left="5370" w:hanging="375"/>
      </w:pPr>
      <w:rPr>
        <w:rFonts w:hint="default"/>
        <w:lang w:val="en-US" w:eastAsia="en-US" w:bidi="ar-SA"/>
      </w:rPr>
    </w:lvl>
    <w:lvl w:ilvl="6">
      <w:start w:val="0"/>
      <w:numFmt w:val="bullet"/>
      <w:lvlText w:val="•"/>
      <w:lvlJc w:val="left"/>
      <w:pPr>
        <w:ind w:left="6364" w:hanging="375"/>
      </w:pPr>
      <w:rPr>
        <w:rFonts w:hint="default"/>
        <w:lang w:val="en-US" w:eastAsia="en-US" w:bidi="ar-SA"/>
      </w:rPr>
    </w:lvl>
    <w:lvl w:ilvl="7">
      <w:start w:val="0"/>
      <w:numFmt w:val="bullet"/>
      <w:lvlText w:val="•"/>
      <w:lvlJc w:val="left"/>
      <w:pPr>
        <w:ind w:left="7358" w:hanging="375"/>
      </w:pPr>
      <w:rPr>
        <w:rFonts w:hint="default"/>
        <w:lang w:val="en-US" w:eastAsia="en-US" w:bidi="ar-SA"/>
      </w:rPr>
    </w:lvl>
    <w:lvl w:ilvl="8">
      <w:start w:val="0"/>
      <w:numFmt w:val="bullet"/>
      <w:lvlText w:val="•"/>
      <w:lvlJc w:val="left"/>
      <w:pPr>
        <w:ind w:left="8352" w:hanging="375"/>
      </w:pPr>
      <w:rPr>
        <w:rFonts w:hint="default"/>
        <w:lang w:val="en-US" w:eastAsia="en-US" w:bidi="ar-SA"/>
      </w:rPr>
    </w:lvl>
  </w:abstractNum>
  <w:abstractNum w:abstractNumId="25">
    <w:multiLevelType w:val="hybridMultilevel"/>
    <w:lvl w:ilvl="0">
      <w:start w:val="1"/>
      <w:numFmt w:val="lowerRoman"/>
      <w:lvlText w:val="(%1)"/>
      <w:lvlJc w:val="left"/>
      <w:pPr>
        <w:ind w:left="400" w:hanging="29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94" w:hanging="291"/>
      </w:pPr>
      <w:rPr>
        <w:rFonts w:hint="default"/>
        <w:lang w:val="en-US" w:eastAsia="en-US" w:bidi="ar-SA"/>
      </w:rPr>
    </w:lvl>
    <w:lvl w:ilvl="2">
      <w:start w:val="0"/>
      <w:numFmt w:val="bullet"/>
      <w:lvlText w:val="•"/>
      <w:lvlJc w:val="left"/>
      <w:pPr>
        <w:ind w:left="2388" w:hanging="291"/>
      </w:pPr>
      <w:rPr>
        <w:rFonts w:hint="default"/>
        <w:lang w:val="en-US" w:eastAsia="en-US" w:bidi="ar-SA"/>
      </w:rPr>
    </w:lvl>
    <w:lvl w:ilvl="3">
      <w:start w:val="0"/>
      <w:numFmt w:val="bullet"/>
      <w:lvlText w:val="•"/>
      <w:lvlJc w:val="left"/>
      <w:pPr>
        <w:ind w:left="3382" w:hanging="291"/>
      </w:pPr>
      <w:rPr>
        <w:rFonts w:hint="default"/>
        <w:lang w:val="en-US" w:eastAsia="en-US" w:bidi="ar-SA"/>
      </w:rPr>
    </w:lvl>
    <w:lvl w:ilvl="4">
      <w:start w:val="0"/>
      <w:numFmt w:val="bullet"/>
      <w:lvlText w:val="•"/>
      <w:lvlJc w:val="left"/>
      <w:pPr>
        <w:ind w:left="4376" w:hanging="291"/>
      </w:pPr>
      <w:rPr>
        <w:rFonts w:hint="default"/>
        <w:lang w:val="en-US" w:eastAsia="en-US" w:bidi="ar-SA"/>
      </w:rPr>
    </w:lvl>
    <w:lvl w:ilvl="5">
      <w:start w:val="0"/>
      <w:numFmt w:val="bullet"/>
      <w:lvlText w:val="•"/>
      <w:lvlJc w:val="left"/>
      <w:pPr>
        <w:ind w:left="5370" w:hanging="291"/>
      </w:pPr>
      <w:rPr>
        <w:rFonts w:hint="default"/>
        <w:lang w:val="en-US" w:eastAsia="en-US" w:bidi="ar-SA"/>
      </w:rPr>
    </w:lvl>
    <w:lvl w:ilvl="6">
      <w:start w:val="0"/>
      <w:numFmt w:val="bullet"/>
      <w:lvlText w:val="•"/>
      <w:lvlJc w:val="left"/>
      <w:pPr>
        <w:ind w:left="6364" w:hanging="291"/>
      </w:pPr>
      <w:rPr>
        <w:rFonts w:hint="default"/>
        <w:lang w:val="en-US" w:eastAsia="en-US" w:bidi="ar-SA"/>
      </w:rPr>
    </w:lvl>
    <w:lvl w:ilvl="7">
      <w:start w:val="0"/>
      <w:numFmt w:val="bullet"/>
      <w:lvlText w:val="•"/>
      <w:lvlJc w:val="left"/>
      <w:pPr>
        <w:ind w:left="7358" w:hanging="291"/>
      </w:pPr>
      <w:rPr>
        <w:rFonts w:hint="default"/>
        <w:lang w:val="en-US" w:eastAsia="en-US" w:bidi="ar-SA"/>
      </w:rPr>
    </w:lvl>
    <w:lvl w:ilvl="8">
      <w:start w:val="0"/>
      <w:numFmt w:val="bullet"/>
      <w:lvlText w:val="•"/>
      <w:lvlJc w:val="left"/>
      <w:pPr>
        <w:ind w:left="8352" w:hanging="291"/>
      </w:pPr>
      <w:rPr>
        <w:rFonts w:hint="default"/>
        <w:lang w:val="en-US" w:eastAsia="en-US" w:bidi="ar-SA"/>
      </w:rPr>
    </w:lvl>
  </w:abstractNum>
  <w:abstractNum w:abstractNumId="24">
    <w:multiLevelType w:val="hybridMultilevel"/>
    <w:lvl w:ilvl="0">
      <w:start w:val="1"/>
      <w:numFmt w:val="lowerRoman"/>
      <w:lvlText w:val="(%1)"/>
      <w:lvlJc w:val="left"/>
      <w:pPr>
        <w:ind w:left="400" w:hanging="3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64"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433" w:hanging="720"/>
      </w:pPr>
      <w:rPr>
        <w:rFonts w:hint="default"/>
        <w:lang w:val="en-US" w:eastAsia="en-US" w:bidi="ar-SA"/>
      </w:rPr>
    </w:lvl>
    <w:lvl w:ilvl="5">
      <w:start w:val="0"/>
      <w:numFmt w:val="bullet"/>
      <w:lvlText w:val="•"/>
      <w:lvlJc w:val="left"/>
      <w:pPr>
        <w:ind w:left="5417" w:hanging="720"/>
      </w:pPr>
      <w:rPr>
        <w:rFonts w:hint="default"/>
        <w:lang w:val="en-US" w:eastAsia="en-US" w:bidi="ar-SA"/>
      </w:rPr>
    </w:lvl>
    <w:lvl w:ilvl="6">
      <w:start w:val="0"/>
      <w:numFmt w:val="bullet"/>
      <w:lvlText w:val="•"/>
      <w:lvlJc w:val="left"/>
      <w:pPr>
        <w:ind w:left="6402" w:hanging="720"/>
      </w:pPr>
      <w:rPr>
        <w:rFonts w:hint="default"/>
        <w:lang w:val="en-US" w:eastAsia="en-US" w:bidi="ar-SA"/>
      </w:rPr>
    </w:lvl>
    <w:lvl w:ilvl="7">
      <w:start w:val="0"/>
      <w:numFmt w:val="bullet"/>
      <w:lvlText w:val="•"/>
      <w:lvlJc w:val="left"/>
      <w:pPr>
        <w:ind w:left="7386" w:hanging="720"/>
      </w:pPr>
      <w:rPr>
        <w:rFonts w:hint="default"/>
        <w:lang w:val="en-US" w:eastAsia="en-US" w:bidi="ar-SA"/>
      </w:rPr>
    </w:lvl>
    <w:lvl w:ilvl="8">
      <w:start w:val="0"/>
      <w:numFmt w:val="bullet"/>
      <w:lvlText w:val="•"/>
      <w:lvlJc w:val="left"/>
      <w:pPr>
        <w:ind w:left="8371" w:hanging="720"/>
      </w:pPr>
      <w:rPr>
        <w:rFonts w:hint="default"/>
        <w:lang w:val="en-US" w:eastAsia="en-US" w:bidi="ar-SA"/>
      </w:rPr>
    </w:lvl>
  </w:abstractNum>
  <w:abstractNum w:abstractNumId="23">
    <w:multiLevelType w:val="hybridMultilevel"/>
    <w:lvl w:ilvl="0">
      <w:start w:val="1"/>
      <w:numFmt w:val="lowerRoman"/>
      <w:lvlText w:val="(%1)"/>
      <w:lvlJc w:val="left"/>
      <w:pPr>
        <w:ind w:left="400" w:hanging="312"/>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394" w:hanging="312"/>
      </w:pPr>
      <w:rPr>
        <w:rFonts w:hint="default"/>
        <w:lang w:val="en-US" w:eastAsia="en-US" w:bidi="ar-SA"/>
      </w:rPr>
    </w:lvl>
    <w:lvl w:ilvl="2">
      <w:start w:val="0"/>
      <w:numFmt w:val="bullet"/>
      <w:lvlText w:val="•"/>
      <w:lvlJc w:val="left"/>
      <w:pPr>
        <w:ind w:left="2388" w:hanging="312"/>
      </w:pPr>
      <w:rPr>
        <w:rFonts w:hint="default"/>
        <w:lang w:val="en-US" w:eastAsia="en-US" w:bidi="ar-SA"/>
      </w:rPr>
    </w:lvl>
    <w:lvl w:ilvl="3">
      <w:start w:val="0"/>
      <w:numFmt w:val="bullet"/>
      <w:lvlText w:val="•"/>
      <w:lvlJc w:val="left"/>
      <w:pPr>
        <w:ind w:left="3382" w:hanging="312"/>
      </w:pPr>
      <w:rPr>
        <w:rFonts w:hint="default"/>
        <w:lang w:val="en-US" w:eastAsia="en-US" w:bidi="ar-SA"/>
      </w:rPr>
    </w:lvl>
    <w:lvl w:ilvl="4">
      <w:start w:val="0"/>
      <w:numFmt w:val="bullet"/>
      <w:lvlText w:val="•"/>
      <w:lvlJc w:val="left"/>
      <w:pPr>
        <w:ind w:left="4376" w:hanging="312"/>
      </w:pPr>
      <w:rPr>
        <w:rFonts w:hint="default"/>
        <w:lang w:val="en-US" w:eastAsia="en-US" w:bidi="ar-SA"/>
      </w:rPr>
    </w:lvl>
    <w:lvl w:ilvl="5">
      <w:start w:val="0"/>
      <w:numFmt w:val="bullet"/>
      <w:lvlText w:val="•"/>
      <w:lvlJc w:val="left"/>
      <w:pPr>
        <w:ind w:left="5370" w:hanging="312"/>
      </w:pPr>
      <w:rPr>
        <w:rFonts w:hint="default"/>
        <w:lang w:val="en-US" w:eastAsia="en-US" w:bidi="ar-SA"/>
      </w:rPr>
    </w:lvl>
    <w:lvl w:ilvl="6">
      <w:start w:val="0"/>
      <w:numFmt w:val="bullet"/>
      <w:lvlText w:val="•"/>
      <w:lvlJc w:val="left"/>
      <w:pPr>
        <w:ind w:left="6364" w:hanging="312"/>
      </w:pPr>
      <w:rPr>
        <w:rFonts w:hint="default"/>
        <w:lang w:val="en-US" w:eastAsia="en-US" w:bidi="ar-SA"/>
      </w:rPr>
    </w:lvl>
    <w:lvl w:ilvl="7">
      <w:start w:val="0"/>
      <w:numFmt w:val="bullet"/>
      <w:lvlText w:val="•"/>
      <w:lvlJc w:val="left"/>
      <w:pPr>
        <w:ind w:left="7358" w:hanging="312"/>
      </w:pPr>
      <w:rPr>
        <w:rFonts w:hint="default"/>
        <w:lang w:val="en-US" w:eastAsia="en-US" w:bidi="ar-SA"/>
      </w:rPr>
    </w:lvl>
    <w:lvl w:ilvl="8">
      <w:start w:val="0"/>
      <w:numFmt w:val="bullet"/>
      <w:lvlText w:val="•"/>
      <w:lvlJc w:val="left"/>
      <w:pPr>
        <w:ind w:left="8352" w:hanging="312"/>
      </w:pPr>
      <w:rPr>
        <w:rFonts w:hint="default"/>
        <w:lang w:val="en-US" w:eastAsia="en-US" w:bidi="ar-SA"/>
      </w:rPr>
    </w:lvl>
  </w:abstractNum>
  <w:abstractNum w:abstractNumId="22">
    <w:multiLevelType w:val="hybridMultilevel"/>
    <w:lvl w:ilvl="0">
      <w:start w:val="1"/>
      <w:numFmt w:val="lowerLetter"/>
      <w:lvlText w:val="(%1)"/>
      <w:lvlJc w:val="left"/>
      <w:pPr>
        <w:ind w:left="966" w:hanging="85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898" w:hanging="850"/>
      </w:pPr>
      <w:rPr>
        <w:rFonts w:hint="default"/>
        <w:lang w:val="en-US" w:eastAsia="en-US" w:bidi="ar-SA"/>
      </w:rPr>
    </w:lvl>
    <w:lvl w:ilvl="2">
      <w:start w:val="0"/>
      <w:numFmt w:val="bullet"/>
      <w:lvlText w:val="•"/>
      <w:lvlJc w:val="left"/>
      <w:pPr>
        <w:ind w:left="2836" w:hanging="850"/>
      </w:pPr>
      <w:rPr>
        <w:rFonts w:hint="default"/>
        <w:lang w:val="en-US" w:eastAsia="en-US" w:bidi="ar-SA"/>
      </w:rPr>
    </w:lvl>
    <w:lvl w:ilvl="3">
      <w:start w:val="0"/>
      <w:numFmt w:val="bullet"/>
      <w:lvlText w:val="•"/>
      <w:lvlJc w:val="left"/>
      <w:pPr>
        <w:ind w:left="3774" w:hanging="850"/>
      </w:pPr>
      <w:rPr>
        <w:rFonts w:hint="default"/>
        <w:lang w:val="en-US" w:eastAsia="en-US" w:bidi="ar-SA"/>
      </w:rPr>
    </w:lvl>
    <w:lvl w:ilvl="4">
      <w:start w:val="0"/>
      <w:numFmt w:val="bullet"/>
      <w:lvlText w:val="•"/>
      <w:lvlJc w:val="left"/>
      <w:pPr>
        <w:ind w:left="4712" w:hanging="850"/>
      </w:pPr>
      <w:rPr>
        <w:rFonts w:hint="default"/>
        <w:lang w:val="en-US" w:eastAsia="en-US" w:bidi="ar-SA"/>
      </w:rPr>
    </w:lvl>
    <w:lvl w:ilvl="5">
      <w:start w:val="0"/>
      <w:numFmt w:val="bullet"/>
      <w:lvlText w:val="•"/>
      <w:lvlJc w:val="left"/>
      <w:pPr>
        <w:ind w:left="5650" w:hanging="850"/>
      </w:pPr>
      <w:rPr>
        <w:rFonts w:hint="default"/>
        <w:lang w:val="en-US" w:eastAsia="en-US" w:bidi="ar-SA"/>
      </w:rPr>
    </w:lvl>
    <w:lvl w:ilvl="6">
      <w:start w:val="0"/>
      <w:numFmt w:val="bullet"/>
      <w:lvlText w:val="•"/>
      <w:lvlJc w:val="left"/>
      <w:pPr>
        <w:ind w:left="6588" w:hanging="850"/>
      </w:pPr>
      <w:rPr>
        <w:rFonts w:hint="default"/>
        <w:lang w:val="en-US" w:eastAsia="en-US" w:bidi="ar-SA"/>
      </w:rPr>
    </w:lvl>
    <w:lvl w:ilvl="7">
      <w:start w:val="0"/>
      <w:numFmt w:val="bullet"/>
      <w:lvlText w:val="•"/>
      <w:lvlJc w:val="left"/>
      <w:pPr>
        <w:ind w:left="7526" w:hanging="850"/>
      </w:pPr>
      <w:rPr>
        <w:rFonts w:hint="default"/>
        <w:lang w:val="en-US" w:eastAsia="en-US" w:bidi="ar-SA"/>
      </w:rPr>
    </w:lvl>
    <w:lvl w:ilvl="8">
      <w:start w:val="0"/>
      <w:numFmt w:val="bullet"/>
      <w:lvlText w:val="•"/>
      <w:lvlJc w:val="left"/>
      <w:pPr>
        <w:ind w:left="8464" w:hanging="850"/>
      </w:pPr>
      <w:rPr>
        <w:rFonts w:hint="default"/>
        <w:lang w:val="en-US" w:eastAsia="en-US" w:bidi="ar-SA"/>
      </w:rPr>
    </w:lvl>
  </w:abstractNum>
  <w:abstractNum w:abstractNumId="21">
    <w:multiLevelType w:val="hybridMultilevel"/>
    <w:lvl w:ilvl="0">
      <w:start w:val="1"/>
      <w:numFmt w:val="lowerRoman"/>
      <w:lvlText w:val="(%1)"/>
      <w:lvlJc w:val="left"/>
      <w:pPr>
        <w:ind w:left="400" w:hanging="293"/>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394" w:hanging="293"/>
      </w:pPr>
      <w:rPr>
        <w:rFonts w:hint="default"/>
        <w:lang w:val="en-US" w:eastAsia="en-US" w:bidi="ar-SA"/>
      </w:rPr>
    </w:lvl>
    <w:lvl w:ilvl="2">
      <w:start w:val="0"/>
      <w:numFmt w:val="bullet"/>
      <w:lvlText w:val="•"/>
      <w:lvlJc w:val="left"/>
      <w:pPr>
        <w:ind w:left="2388" w:hanging="293"/>
      </w:pPr>
      <w:rPr>
        <w:rFonts w:hint="default"/>
        <w:lang w:val="en-US" w:eastAsia="en-US" w:bidi="ar-SA"/>
      </w:rPr>
    </w:lvl>
    <w:lvl w:ilvl="3">
      <w:start w:val="0"/>
      <w:numFmt w:val="bullet"/>
      <w:lvlText w:val="•"/>
      <w:lvlJc w:val="left"/>
      <w:pPr>
        <w:ind w:left="3382" w:hanging="293"/>
      </w:pPr>
      <w:rPr>
        <w:rFonts w:hint="default"/>
        <w:lang w:val="en-US" w:eastAsia="en-US" w:bidi="ar-SA"/>
      </w:rPr>
    </w:lvl>
    <w:lvl w:ilvl="4">
      <w:start w:val="0"/>
      <w:numFmt w:val="bullet"/>
      <w:lvlText w:val="•"/>
      <w:lvlJc w:val="left"/>
      <w:pPr>
        <w:ind w:left="4376" w:hanging="293"/>
      </w:pPr>
      <w:rPr>
        <w:rFonts w:hint="default"/>
        <w:lang w:val="en-US" w:eastAsia="en-US" w:bidi="ar-SA"/>
      </w:rPr>
    </w:lvl>
    <w:lvl w:ilvl="5">
      <w:start w:val="0"/>
      <w:numFmt w:val="bullet"/>
      <w:lvlText w:val="•"/>
      <w:lvlJc w:val="left"/>
      <w:pPr>
        <w:ind w:left="5370" w:hanging="293"/>
      </w:pPr>
      <w:rPr>
        <w:rFonts w:hint="default"/>
        <w:lang w:val="en-US" w:eastAsia="en-US" w:bidi="ar-SA"/>
      </w:rPr>
    </w:lvl>
    <w:lvl w:ilvl="6">
      <w:start w:val="0"/>
      <w:numFmt w:val="bullet"/>
      <w:lvlText w:val="•"/>
      <w:lvlJc w:val="left"/>
      <w:pPr>
        <w:ind w:left="6364" w:hanging="293"/>
      </w:pPr>
      <w:rPr>
        <w:rFonts w:hint="default"/>
        <w:lang w:val="en-US" w:eastAsia="en-US" w:bidi="ar-SA"/>
      </w:rPr>
    </w:lvl>
    <w:lvl w:ilvl="7">
      <w:start w:val="0"/>
      <w:numFmt w:val="bullet"/>
      <w:lvlText w:val="•"/>
      <w:lvlJc w:val="left"/>
      <w:pPr>
        <w:ind w:left="7358" w:hanging="293"/>
      </w:pPr>
      <w:rPr>
        <w:rFonts w:hint="default"/>
        <w:lang w:val="en-US" w:eastAsia="en-US" w:bidi="ar-SA"/>
      </w:rPr>
    </w:lvl>
    <w:lvl w:ilvl="8">
      <w:start w:val="0"/>
      <w:numFmt w:val="bullet"/>
      <w:lvlText w:val="•"/>
      <w:lvlJc w:val="left"/>
      <w:pPr>
        <w:ind w:left="8352" w:hanging="293"/>
      </w:pPr>
      <w:rPr>
        <w:rFonts w:hint="default"/>
        <w:lang w:val="en-US" w:eastAsia="en-US" w:bidi="ar-SA"/>
      </w:rPr>
    </w:lvl>
  </w:abstractNum>
  <w:abstractNum w:abstractNumId="20">
    <w:multiLevelType w:val="hybridMultilevel"/>
    <w:lvl w:ilvl="0">
      <w:start w:val="3"/>
      <w:numFmt w:val="decimal"/>
      <w:lvlText w:val="%1"/>
      <w:lvlJc w:val="left"/>
      <w:pPr>
        <w:ind w:left="701" w:hanging="301"/>
        <w:jc w:val="left"/>
      </w:pPr>
      <w:rPr>
        <w:rFonts w:hint="default"/>
        <w:lang w:val="en-US" w:eastAsia="en-US" w:bidi="ar-SA"/>
      </w:rPr>
    </w:lvl>
    <w:lvl w:ilvl="1">
      <w:start w:val="1"/>
      <w:numFmt w:val="decimal"/>
      <w:lvlText w:val="%1.%2"/>
      <w:lvlJc w:val="left"/>
      <w:pPr>
        <w:ind w:left="701"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881" w:hanging="481"/>
        <w:jc w:val="left"/>
      </w:pPr>
      <w:rPr>
        <w:rFonts w:hint="default"/>
        <w:spacing w:val="0"/>
        <w:w w:val="95"/>
        <w:lang w:val="en-US" w:eastAsia="en-US" w:bidi="ar-SA"/>
      </w:rPr>
    </w:lvl>
    <w:lvl w:ilvl="3">
      <w:start w:val="1"/>
      <w:numFmt w:val="lowerRoman"/>
      <w:lvlText w:val="(%4)"/>
      <w:lvlJc w:val="left"/>
      <w:pPr>
        <w:ind w:left="148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2745" w:hanging="720"/>
      </w:pPr>
      <w:rPr>
        <w:rFonts w:hint="default"/>
        <w:lang w:val="en-US" w:eastAsia="en-US" w:bidi="ar-SA"/>
      </w:rPr>
    </w:lvl>
    <w:lvl w:ilvl="5">
      <w:start w:val="0"/>
      <w:numFmt w:val="bullet"/>
      <w:lvlText w:val="•"/>
      <w:lvlJc w:val="left"/>
      <w:pPr>
        <w:ind w:left="4011" w:hanging="720"/>
      </w:pPr>
      <w:rPr>
        <w:rFonts w:hint="default"/>
        <w:lang w:val="en-US" w:eastAsia="en-US" w:bidi="ar-SA"/>
      </w:rPr>
    </w:lvl>
    <w:lvl w:ilvl="6">
      <w:start w:val="0"/>
      <w:numFmt w:val="bullet"/>
      <w:lvlText w:val="•"/>
      <w:lvlJc w:val="left"/>
      <w:pPr>
        <w:ind w:left="5277" w:hanging="720"/>
      </w:pPr>
      <w:rPr>
        <w:rFonts w:hint="default"/>
        <w:lang w:val="en-US" w:eastAsia="en-US" w:bidi="ar-SA"/>
      </w:rPr>
    </w:lvl>
    <w:lvl w:ilvl="7">
      <w:start w:val="0"/>
      <w:numFmt w:val="bullet"/>
      <w:lvlText w:val="•"/>
      <w:lvlJc w:val="left"/>
      <w:pPr>
        <w:ind w:left="6542" w:hanging="720"/>
      </w:pPr>
      <w:rPr>
        <w:rFonts w:hint="default"/>
        <w:lang w:val="en-US" w:eastAsia="en-US" w:bidi="ar-SA"/>
      </w:rPr>
    </w:lvl>
    <w:lvl w:ilvl="8">
      <w:start w:val="0"/>
      <w:numFmt w:val="bullet"/>
      <w:lvlText w:val="•"/>
      <w:lvlJc w:val="left"/>
      <w:pPr>
        <w:ind w:left="7808" w:hanging="720"/>
      </w:pPr>
      <w:rPr>
        <w:rFonts w:hint="default"/>
        <w:lang w:val="en-US" w:eastAsia="en-US" w:bidi="ar-SA"/>
      </w:rPr>
    </w:lvl>
  </w:abstractNum>
  <w:abstractNum w:abstractNumId="19">
    <w:multiLevelType w:val="hybridMultilevel"/>
    <w:lvl w:ilvl="0">
      <w:start w:val="1"/>
      <w:numFmt w:val="decimal"/>
      <w:lvlText w:val="%1."/>
      <w:lvlJc w:val="left"/>
      <w:pPr>
        <w:ind w:left="400"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94" w:hanging="300"/>
      </w:pPr>
      <w:rPr>
        <w:rFonts w:hint="default"/>
        <w:lang w:val="en-US" w:eastAsia="en-US" w:bidi="ar-SA"/>
      </w:rPr>
    </w:lvl>
    <w:lvl w:ilvl="2">
      <w:start w:val="0"/>
      <w:numFmt w:val="bullet"/>
      <w:lvlText w:val="•"/>
      <w:lvlJc w:val="left"/>
      <w:pPr>
        <w:ind w:left="2388" w:hanging="300"/>
      </w:pPr>
      <w:rPr>
        <w:rFonts w:hint="default"/>
        <w:lang w:val="en-US" w:eastAsia="en-US" w:bidi="ar-SA"/>
      </w:rPr>
    </w:lvl>
    <w:lvl w:ilvl="3">
      <w:start w:val="0"/>
      <w:numFmt w:val="bullet"/>
      <w:lvlText w:val="•"/>
      <w:lvlJc w:val="left"/>
      <w:pPr>
        <w:ind w:left="3382" w:hanging="300"/>
      </w:pPr>
      <w:rPr>
        <w:rFonts w:hint="default"/>
        <w:lang w:val="en-US" w:eastAsia="en-US" w:bidi="ar-SA"/>
      </w:rPr>
    </w:lvl>
    <w:lvl w:ilvl="4">
      <w:start w:val="0"/>
      <w:numFmt w:val="bullet"/>
      <w:lvlText w:val="•"/>
      <w:lvlJc w:val="left"/>
      <w:pPr>
        <w:ind w:left="4376" w:hanging="300"/>
      </w:pPr>
      <w:rPr>
        <w:rFonts w:hint="default"/>
        <w:lang w:val="en-US" w:eastAsia="en-US" w:bidi="ar-SA"/>
      </w:rPr>
    </w:lvl>
    <w:lvl w:ilvl="5">
      <w:start w:val="0"/>
      <w:numFmt w:val="bullet"/>
      <w:lvlText w:val="•"/>
      <w:lvlJc w:val="left"/>
      <w:pPr>
        <w:ind w:left="5370" w:hanging="300"/>
      </w:pPr>
      <w:rPr>
        <w:rFonts w:hint="default"/>
        <w:lang w:val="en-US" w:eastAsia="en-US" w:bidi="ar-SA"/>
      </w:rPr>
    </w:lvl>
    <w:lvl w:ilvl="6">
      <w:start w:val="0"/>
      <w:numFmt w:val="bullet"/>
      <w:lvlText w:val="•"/>
      <w:lvlJc w:val="left"/>
      <w:pPr>
        <w:ind w:left="6364" w:hanging="300"/>
      </w:pPr>
      <w:rPr>
        <w:rFonts w:hint="default"/>
        <w:lang w:val="en-US" w:eastAsia="en-US" w:bidi="ar-SA"/>
      </w:rPr>
    </w:lvl>
    <w:lvl w:ilvl="7">
      <w:start w:val="0"/>
      <w:numFmt w:val="bullet"/>
      <w:lvlText w:val="•"/>
      <w:lvlJc w:val="left"/>
      <w:pPr>
        <w:ind w:left="7358" w:hanging="300"/>
      </w:pPr>
      <w:rPr>
        <w:rFonts w:hint="default"/>
        <w:lang w:val="en-US" w:eastAsia="en-US" w:bidi="ar-SA"/>
      </w:rPr>
    </w:lvl>
    <w:lvl w:ilvl="8">
      <w:start w:val="0"/>
      <w:numFmt w:val="bullet"/>
      <w:lvlText w:val="•"/>
      <w:lvlJc w:val="left"/>
      <w:pPr>
        <w:ind w:left="8352" w:hanging="300"/>
      </w:pPr>
      <w:rPr>
        <w:rFonts w:hint="default"/>
        <w:lang w:val="en-US" w:eastAsia="en-US" w:bidi="ar-SA"/>
      </w:rPr>
    </w:lvl>
  </w:abstractNum>
  <w:abstractNum w:abstractNumId="18">
    <w:multiLevelType w:val="hybridMultilevel"/>
    <w:lvl w:ilvl="0">
      <w:start w:val="1"/>
      <w:numFmt w:val="lowerLetter"/>
      <w:lvlText w:val="(%1)"/>
      <w:lvlJc w:val="left"/>
      <w:pPr>
        <w:ind w:left="966" w:hanging="28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898" w:hanging="283"/>
      </w:pPr>
      <w:rPr>
        <w:rFonts w:hint="default"/>
        <w:lang w:val="en-US" w:eastAsia="en-US" w:bidi="ar-SA"/>
      </w:rPr>
    </w:lvl>
    <w:lvl w:ilvl="2">
      <w:start w:val="0"/>
      <w:numFmt w:val="bullet"/>
      <w:lvlText w:val="•"/>
      <w:lvlJc w:val="left"/>
      <w:pPr>
        <w:ind w:left="2836" w:hanging="283"/>
      </w:pPr>
      <w:rPr>
        <w:rFonts w:hint="default"/>
        <w:lang w:val="en-US" w:eastAsia="en-US" w:bidi="ar-SA"/>
      </w:rPr>
    </w:lvl>
    <w:lvl w:ilvl="3">
      <w:start w:val="0"/>
      <w:numFmt w:val="bullet"/>
      <w:lvlText w:val="•"/>
      <w:lvlJc w:val="left"/>
      <w:pPr>
        <w:ind w:left="3774" w:hanging="283"/>
      </w:pPr>
      <w:rPr>
        <w:rFonts w:hint="default"/>
        <w:lang w:val="en-US" w:eastAsia="en-US" w:bidi="ar-SA"/>
      </w:rPr>
    </w:lvl>
    <w:lvl w:ilvl="4">
      <w:start w:val="0"/>
      <w:numFmt w:val="bullet"/>
      <w:lvlText w:val="•"/>
      <w:lvlJc w:val="left"/>
      <w:pPr>
        <w:ind w:left="4712" w:hanging="283"/>
      </w:pPr>
      <w:rPr>
        <w:rFonts w:hint="default"/>
        <w:lang w:val="en-US" w:eastAsia="en-US" w:bidi="ar-SA"/>
      </w:rPr>
    </w:lvl>
    <w:lvl w:ilvl="5">
      <w:start w:val="0"/>
      <w:numFmt w:val="bullet"/>
      <w:lvlText w:val="•"/>
      <w:lvlJc w:val="left"/>
      <w:pPr>
        <w:ind w:left="5650" w:hanging="283"/>
      </w:pPr>
      <w:rPr>
        <w:rFonts w:hint="default"/>
        <w:lang w:val="en-US" w:eastAsia="en-US" w:bidi="ar-SA"/>
      </w:rPr>
    </w:lvl>
    <w:lvl w:ilvl="6">
      <w:start w:val="0"/>
      <w:numFmt w:val="bullet"/>
      <w:lvlText w:val="•"/>
      <w:lvlJc w:val="left"/>
      <w:pPr>
        <w:ind w:left="6588" w:hanging="283"/>
      </w:pPr>
      <w:rPr>
        <w:rFonts w:hint="default"/>
        <w:lang w:val="en-US" w:eastAsia="en-US" w:bidi="ar-SA"/>
      </w:rPr>
    </w:lvl>
    <w:lvl w:ilvl="7">
      <w:start w:val="0"/>
      <w:numFmt w:val="bullet"/>
      <w:lvlText w:val="•"/>
      <w:lvlJc w:val="left"/>
      <w:pPr>
        <w:ind w:left="7526" w:hanging="283"/>
      </w:pPr>
      <w:rPr>
        <w:rFonts w:hint="default"/>
        <w:lang w:val="en-US" w:eastAsia="en-US" w:bidi="ar-SA"/>
      </w:rPr>
    </w:lvl>
    <w:lvl w:ilvl="8">
      <w:start w:val="0"/>
      <w:numFmt w:val="bullet"/>
      <w:lvlText w:val="•"/>
      <w:lvlJc w:val="left"/>
      <w:pPr>
        <w:ind w:left="8464" w:hanging="283"/>
      </w:pPr>
      <w:rPr>
        <w:rFonts w:hint="default"/>
        <w:lang w:val="en-US" w:eastAsia="en-US" w:bidi="ar-SA"/>
      </w:rPr>
    </w:lvl>
  </w:abstractNum>
  <w:abstractNum w:abstractNumId="17">
    <w:multiLevelType w:val="hybridMultilevel"/>
    <w:lvl w:ilvl="0">
      <w:start w:val="1"/>
      <w:numFmt w:val="lowerLetter"/>
      <w:lvlText w:val="(%1)"/>
      <w:lvlJc w:val="left"/>
      <w:pPr>
        <w:ind w:left="947" w:hanging="223"/>
        <w:jc w:val="right"/>
      </w:pPr>
      <w:rPr>
        <w:rFonts w:hint="default" w:ascii="Times New Roman" w:hAnsi="Times New Roman" w:eastAsia="Times New Roman" w:cs="Times New Roman"/>
        <w:b w:val="0"/>
        <w:bCs w:val="0"/>
        <w:i w:val="0"/>
        <w:iCs w:val="0"/>
        <w:spacing w:val="0"/>
        <w:w w:val="99"/>
        <w:sz w:val="18"/>
        <w:szCs w:val="18"/>
        <w:lang w:val="en-US" w:eastAsia="en-US" w:bidi="ar-SA"/>
      </w:rPr>
    </w:lvl>
    <w:lvl w:ilvl="1">
      <w:start w:val="0"/>
      <w:numFmt w:val="bullet"/>
      <w:lvlText w:val="•"/>
      <w:lvlJc w:val="left"/>
      <w:pPr>
        <w:ind w:left="1880" w:hanging="223"/>
      </w:pPr>
      <w:rPr>
        <w:rFonts w:hint="default"/>
        <w:lang w:val="en-US" w:eastAsia="en-US" w:bidi="ar-SA"/>
      </w:rPr>
    </w:lvl>
    <w:lvl w:ilvl="2">
      <w:start w:val="0"/>
      <w:numFmt w:val="bullet"/>
      <w:lvlText w:val="•"/>
      <w:lvlJc w:val="left"/>
      <w:pPr>
        <w:ind w:left="2820" w:hanging="223"/>
      </w:pPr>
      <w:rPr>
        <w:rFonts w:hint="default"/>
        <w:lang w:val="en-US" w:eastAsia="en-US" w:bidi="ar-SA"/>
      </w:rPr>
    </w:lvl>
    <w:lvl w:ilvl="3">
      <w:start w:val="0"/>
      <w:numFmt w:val="bullet"/>
      <w:lvlText w:val="•"/>
      <w:lvlJc w:val="left"/>
      <w:pPr>
        <w:ind w:left="3760" w:hanging="223"/>
      </w:pPr>
      <w:rPr>
        <w:rFonts w:hint="default"/>
        <w:lang w:val="en-US" w:eastAsia="en-US" w:bidi="ar-SA"/>
      </w:rPr>
    </w:lvl>
    <w:lvl w:ilvl="4">
      <w:start w:val="0"/>
      <w:numFmt w:val="bullet"/>
      <w:lvlText w:val="•"/>
      <w:lvlJc w:val="left"/>
      <w:pPr>
        <w:ind w:left="4700" w:hanging="223"/>
      </w:pPr>
      <w:rPr>
        <w:rFonts w:hint="default"/>
        <w:lang w:val="en-US" w:eastAsia="en-US" w:bidi="ar-SA"/>
      </w:rPr>
    </w:lvl>
    <w:lvl w:ilvl="5">
      <w:start w:val="0"/>
      <w:numFmt w:val="bullet"/>
      <w:lvlText w:val="•"/>
      <w:lvlJc w:val="left"/>
      <w:pPr>
        <w:ind w:left="5640" w:hanging="223"/>
      </w:pPr>
      <w:rPr>
        <w:rFonts w:hint="default"/>
        <w:lang w:val="en-US" w:eastAsia="en-US" w:bidi="ar-SA"/>
      </w:rPr>
    </w:lvl>
    <w:lvl w:ilvl="6">
      <w:start w:val="0"/>
      <w:numFmt w:val="bullet"/>
      <w:lvlText w:val="•"/>
      <w:lvlJc w:val="left"/>
      <w:pPr>
        <w:ind w:left="6580" w:hanging="223"/>
      </w:pPr>
      <w:rPr>
        <w:rFonts w:hint="default"/>
        <w:lang w:val="en-US" w:eastAsia="en-US" w:bidi="ar-SA"/>
      </w:rPr>
    </w:lvl>
    <w:lvl w:ilvl="7">
      <w:start w:val="0"/>
      <w:numFmt w:val="bullet"/>
      <w:lvlText w:val="•"/>
      <w:lvlJc w:val="left"/>
      <w:pPr>
        <w:ind w:left="7520" w:hanging="223"/>
      </w:pPr>
      <w:rPr>
        <w:rFonts w:hint="default"/>
        <w:lang w:val="en-US" w:eastAsia="en-US" w:bidi="ar-SA"/>
      </w:rPr>
    </w:lvl>
    <w:lvl w:ilvl="8">
      <w:start w:val="0"/>
      <w:numFmt w:val="bullet"/>
      <w:lvlText w:val="•"/>
      <w:lvlJc w:val="left"/>
      <w:pPr>
        <w:ind w:left="8460" w:hanging="223"/>
      </w:pPr>
      <w:rPr>
        <w:rFonts w:hint="default"/>
        <w:lang w:val="en-US" w:eastAsia="en-US" w:bidi="ar-SA"/>
      </w:rPr>
    </w:lvl>
  </w:abstractNum>
  <w:abstractNum w:abstractNumId="16">
    <w:multiLevelType w:val="hybridMultilevel"/>
    <w:lvl w:ilvl="0">
      <w:start w:val="1"/>
      <w:numFmt w:val="lowerLetter"/>
      <w:lvlText w:val="(%1)"/>
      <w:lvlJc w:val="left"/>
      <w:pPr>
        <w:ind w:left="726" w:hanging="327"/>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682" w:hanging="327"/>
      </w:pPr>
      <w:rPr>
        <w:rFonts w:hint="default"/>
        <w:lang w:val="en-US" w:eastAsia="en-US" w:bidi="ar-SA"/>
      </w:rPr>
    </w:lvl>
    <w:lvl w:ilvl="2">
      <w:start w:val="0"/>
      <w:numFmt w:val="bullet"/>
      <w:lvlText w:val="•"/>
      <w:lvlJc w:val="left"/>
      <w:pPr>
        <w:ind w:left="2644" w:hanging="327"/>
      </w:pPr>
      <w:rPr>
        <w:rFonts w:hint="default"/>
        <w:lang w:val="en-US" w:eastAsia="en-US" w:bidi="ar-SA"/>
      </w:rPr>
    </w:lvl>
    <w:lvl w:ilvl="3">
      <w:start w:val="0"/>
      <w:numFmt w:val="bullet"/>
      <w:lvlText w:val="•"/>
      <w:lvlJc w:val="left"/>
      <w:pPr>
        <w:ind w:left="3606" w:hanging="327"/>
      </w:pPr>
      <w:rPr>
        <w:rFonts w:hint="default"/>
        <w:lang w:val="en-US" w:eastAsia="en-US" w:bidi="ar-SA"/>
      </w:rPr>
    </w:lvl>
    <w:lvl w:ilvl="4">
      <w:start w:val="0"/>
      <w:numFmt w:val="bullet"/>
      <w:lvlText w:val="•"/>
      <w:lvlJc w:val="left"/>
      <w:pPr>
        <w:ind w:left="4568" w:hanging="327"/>
      </w:pPr>
      <w:rPr>
        <w:rFonts w:hint="default"/>
        <w:lang w:val="en-US" w:eastAsia="en-US" w:bidi="ar-SA"/>
      </w:rPr>
    </w:lvl>
    <w:lvl w:ilvl="5">
      <w:start w:val="0"/>
      <w:numFmt w:val="bullet"/>
      <w:lvlText w:val="•"/>
      <w:lvlJc w:val="left"/>
      <w:pPr>
        <w:ind w:left="5530" w:hanging="327"/>
      </w:pPr>
      <w:rPr>
        <w:rFonts w:hint="default"/>
        <w:lang w:val="en-US" w:eastAsia="en-US" w:bidi="ar-SA"/>
      </w:rPr>
    </w:lvl>
    <w:lvl w:ilvl="6">
      <w:start w:val="0"/>
      <w:numFmt w:val="bullet"/>
      <w:lvlText w:val="•"/>
      <w:lvlJc w:val="left"/>
      <w:pPr>
        <w:ind w:left="6492" w:hanging="327"/>
      </w:pPr>
      <w:rPr>
        <w:rFonts w:hint="default"/>
        <w:lang w:val="en-US" w:eastAsia="en-US" w:bidi="ar-SA"/>
      </w:rPr>
    </w:lvl>
    <w:lvl w:ilvl="7">
      <w:start w:val="0"/>
      <w:numFmt w:val="bullet"/>
      <w:lvlText w:val="•"/>
      <w:lvlJc w:val="left"/>
      <w:pPr>
        <w:ind w:left="7454" w:hanging="327"/>
      </w:pPr>
      <w:rPr>
        <w:rFonts w:hint="default"/>
        <w:lang w:val="en-US" w:eastAsia="en-US" w:bidi="ar-SA"/>
      </w:rPr>
    </w:lvl>
    <w:lvl w:ilvl="8">
      <w:start w:val="0"/>
      <w:numFmt w:val="bullet"/>
      <w:lvlText w:val="•"/>
      <w:lvlJc w:val="left"/>
      <w:pPr>
        <w:ind w:left="8416" w:hanging="327"/>
      </w:pPr>
      <w:rPr>
        <w:rFonts w:hint="default"/>
        <w:lang w:val="en-US" w:eastAsia="en-US" w:bidi="ar-SA"/>
      </w:rPr>
    </w:lvl>
  </w:abstractNum>
  <w:abstractNum w:abstractNumId="15">
    <w:multiLevelType w:val="hybridMultilevel"/>
    <w:lvl w:ilvl="0">
      <w:start w:val="2"/>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spacing w:val="0"/>
        <w:w w:val="93"/>
        <w:lang w:val="en-US" w:eastAsia="en-US" w:bidi="ar-SA"/>
      </w:rPr>
    </w:lvl>
    <w:lvl w:ilvl="2">
      <w:start w:val="1"/>
      <w:numFmt w:val="decimal"/>
      <w:lvlText w:val="(%3)"/>
      <w:lvlJc w:val="left"/>
      <w:pPr>
        <w:ind w:left="966"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3">
      <w:start w:val="1"/>
      <w:numFmt w:val="lowerLetter"/>
      <w:lvlText w:val="(%4)"/>
      <w:lvlJc w:val="left"/>
      <w:pPr>
        <w:ind w:left="1239" w:hanging="27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4">
      <w:start w:val="0"/>
      <w:numFmt w:val="bullet"/>
      <w:lvlText w:val="•"/>
      <w:lvlJc w:val="left"/>
      <w:pPr>
        <w:ind w:left="3515" w:hanging="273"/>
      </w:pPr>
      <w:rPr>
        <w:rFonts w:hint="default"/>
        <w:lang w:val="en-US" w:eastAsia="en-US" w:bidi="ar-SA"/>
      </w:rPr>
    </w:lvl>
    <w:lvl w:ilvl="5">
      <w:start w:val="0"/>
      <w:numFmt w:val="bullet"/>
      <w:lvlText w:val="•"/>
      <w:lvlJc w:val="left"/>
      <w:pPr>
        <w:ind w:left="4652" w:hanging="273"/>
      </w:pPr>
      <w:rPr>
        <w:rFonts w:hint="default"/>
        <w:lang w:val="en-US" w:eastAsia="en-US" w:bidi="ar-SA"/>
      </w:rPr>
    </w:lvl>
    <w:lvl w:ilvl="6">
      <w:start w:val="0"/>
      <w:numFmt w:val="bullet"/>
      <w:lvlText w:val="•"/>
      <w:lvlJc w:val="left"/>
      <w:pPr>
        <w:ind w:left="5790" w:hanging="273"/>
      </w:pPr>
      <w:rPr>
        <w:rFonts w:hint="default"/>
        <w:lang w:val="en-US" w:eastAsia="en-US" w:bidi="ar-SA"/>
      </w:rPr>
    </w:lvl>
    <w:lvl w:ilvl="7">
      <w:start w:val="0"/>
      <w:numFmt w:val="bullet"/>
      <w:lvlText w:val="•"/>
      <w:lvlJc w:val="left"/>
      <w:pPr>
        <w:ind w:left="6927" w:hanging="273"/>
      </w:pPr>
      <w:rPr>
        <w:rFonts w:hint="default"/>
        <w:lang w:val="en-US" w:eastAsia="en-US" w:bidi="ar-SA"/>
      </w:rPr>
    </w:lvl>
    <w:lvl w:ilvl="8">
      <w:start w:val="0"/>
      <w:numFmt w:val="bullet"/>
      <w:lvlText w:val="•"/>
      <w:lvlJc w:val="left"/>
      <w:pPr>
        <w:ind w:left="8065" w:hanging="273"/>
      </w:pPr>
      <w:rPr>
        <w:rFonts w:hint="default"/>
        <w:lang w:val="en-US" w:eastAsia="en-US" w:bidi="ar-SA"/>
      </w:rPr>
    </w:lvl>
  </w:abstractNum>
  <w:abstractNum w:abstractNumId="14">
    <w:multiLevelType w:val="hybridMultilevel"/>
    <w:lvl w:ilvl="0">
      <w:start w:val="1"/>
      <w:numFmt w:val="lowerRoman"/>
      <w:lvlText w:val="(%1)"/>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66" w:hanging="720"/>
      </w:pPr>
      <w:rPr>
        <w:rFonts w:hint="default"/>
        <w:lang w:val="en-US" w:eastAsia="en-US" w:bidi="ar-SA"/>
      </w:rPr>
    </w:lvl>
    <w:lvl w:ilvl="2">
      <w:start w:val="0"/>
      <w:numFmt w:val="bullet"/>
      <w:lvlText w:val="•"/>
      <w:lvlJc w:val="left"/>
      <w:pPr>
        <w:ind w:left="3252" w:hanging="720"/>
      </w:pPr>
      <w:rPr>
        <w:rFonts w:hint="default"/>
        <w:lang w:val="en-US" w:eastAsia="en-US" w:bidi="ar-SA"/>
      </w:rPr>
    </w:lvl>
    <w:lvl w:ilvl="3">
      <w:start w:val="0"/>
      <w:numFmt w:val="bullet"/>
      <w:lvlText w:val="•"/>
      <w:lvlJc w:val="left"/>
      <w:pPr>
        <w:ind w:left="4138" w:hanging="720"/>
      </w:pPr>
      <w:rPr>
        <w:rFonts w:hint="default"/>
        <w:lang w:val="en-US" w:eastAsia="en-US" w:bidi="ar-SA"/>
      </w:rPr>
    </w:lvl>
    <w:lvl w:ilvl="4">
      <w:start w:val="0"/>
      <w:numFmt w:val="bullet"/>
      <w:lvlText w:val="•"/>
      <w:lvlJc w:val="left"/>
      <w:pPr>
        <w:ind w:left="5024"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82" w:hanging="720"/>
      </w:pPr>
      <w:rPr>
        <w:rFonts w:hint="default"/>
        <w:lang w:val="en-US" w:eastAsia="en-US" w:bidi="ar-SA"/>
      </w:rPr>
    </w:lvl>
    <w:lvl w:ilvl="8">
      <w:start w:val="0"/>
      <w:numFmt w:val="bullet"/>
      <w:lvlText w:val="•"/>
      <w:lvlJc w:val="left"/>
      <w:pPr>
        <w:ind w:left="8568" w:hanging="720"/>
      </w:pPr>
      <w:rPr>
        <w:rFonts w:hint="default"/>
        <w:lang w:val="en-US" w:eastAsia="en-US" w:bidi="ar-SA"/>
      </w:rPr>
    </w:lvl>
  </w:abstractNum>
  <w:abstractNum w:abstractNumId="13">
    <w:multiLevelType w:val="hybridMultilevel"/>
    <w:lvl w:ilvl="0">
      <w:start w:val="1"/>
      <w:numFmt w:val="lowerRoman"/>
      <w:lvlText w:val="(%1)"/>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66" w:hanging="720"/>
      </w:pPr>
      <w:rPr>
        <w:rFonts w:hint="default"/>
        <w:lang w:val="en-US" w:eastAsia="en-US" w:bidi="ar-SA"/>
      </w:rPr>
    </w:lvl>
    <w:lvl w:ilvl="2">
      <w:start w:val="0"/>
      <w:numFmt w:val="bullet"/>
      <w:lvlText w:val="•"/>
      <w:lvlJc w:val="left"/>
      <w:pPr>
        <w:ind w:left="3252" w:hanging="720"/>
      </w:pPr>
      <w:rPr>
        <w:rFonts w:hint="default"/>
        <w:lang w:val="en-US" w:eastAsia="en-US" w:bidi="ar-SA"/>
      </w:rPr>
    </w:lvl>
    <w:lvl w:ilvl="3">
      <w:start w:val="0"/>
      <w:numFmt w:val="bullet"/>
      <w:lvlText w:val="•"/>
      <w:lvlJc w:val="left"/>
      <w:pPr>
        <w:ind w:left="4138" w:hanging="720"/>
      </w:pPr>
      <w:rPr>
        <w:rFonts w:hint="default"/>
        <w:lang w:val="en-US" w:eastAsia="en-US" w:bidi="ar-SA"/>
      </w:rPr>
    </w:lvl>
    <w:lvl w:ilvl="4">
      <w:start w:val="0"/>
      <w:numFmt w:val="bullet"/>
      <w:lvlText w:val="•"/>
      <w:lvlJc w:val="left"/>
      <w:pPr>
        <w:ind w:left="5024"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82" w:hanging="720"/>
      </w:pPr>
      <w:rPr>
        <w:rFonts w:hint="default"/>
        <w:lang w:val="en-US" w:eastAsia="en-US" w:bidi="ar-SA"/>
      </w:rPr>
    </w:lvl>
    <w:lvl w:ilvl="8">
      <w:start w:val="0"/>
      <w:numFmt w:val="bullet"/>
      <w:lvlText w:val="•"/>
      <w:lvlJc w:val="left"/>
      <w:pPr>
        <w:ind w:left="8568" w:hanging="720"/>
      </w:pPr>
      <w:rPr>
        <w:rFonts w:hint="default"/>
        <w:lang w:val="en-US" w:eastAsia="en-US" w:bidi="ar-SA"/>
      </w:rPr>
    </w:lvl>
  </w:abstractNum>
  <w:abstractNum w:abstractNumId="12">
    <w:multiLevelType w:val="hybridMultilevel"/>
    <w:lvl w:ilvl="0">
      <w:start w:val="1"/>
      <w:numFmt w:val="lowerRoman"/>
      <w:lvlText w:val="(%1)"/>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66" w:hanging="720"/>
      </w:pPr>
      <w:rPr>
        <w:rFonts w:hint="default"/>
        <w:lang w:val="en-US" w:eastAsia="en-US" w:bidi="ar-SA"/>
      </w:rPr>
    </w:lvl>
    <w:lvl w:ilvl="2">
      <w:start w:val="0"/>
      <w:numFmt w:val="bullet"/>
      <w:lvlText w:val="•"/>
      <w:lvlJc w:val="left"/>
      <w:pPr>
        <w:ind w:left="3252" w:hanging="720"/>
      </w:pPr>
      <w:rPr>
        <w:rFonts w:hint="default"/>
        <w:lang w:val="en-US" w:eastAsia="en-US" w:bidi="ar-SA"/>
      </w:rPr>
    </w:lvl>
    <w:lvl w:ilvl="3">
      <w:start w:val="0"/>
      <w:numFmt w:val="bullet"/>
      <w:lvlText w:val="•"/>
      <w:lvlJc w:val="left"/>
      <w:pPr>
        <w:ind w:left="4138" w:hanging="720"/>
      </w:pPr>
      <w:rPr>
        <w:rFonts w:hint="default"/>
        <w:lang w:val="en-US" w:eastAsia="en-US" w:bidi="ar-SA"/>
      </w:rPr>
    </w:lvl>
    <w:lvl w:ilvl="4">
      <w:start w:val="0"/>
      <w:numFmt w:val="bullet"/>
      <w:lvlText w:val="•"/>
      <w:lvlJc w:val="left"/>
      <w:pPr>
        <w:ind w:left="5024" w:hanging="720"/>
      </w:pPr>
      <w:rPr>
        <w:rFonts w:hint="default"/>
        <w:lang w:val="en-US" w:eastAsia="en-US" w:bidi="ar-SA"/>
      </w:rPr>
    </w:lvl>
    <w:lvl w:ilvl="5">
      <w:start w:val="0"/>
      <w:numFmt w:val="bullet"/>
      <w:lvlText w:val="•"/>
      <w:lvlJc w:val="left"/>
      <w:pPr>
        <w:ind w:left="591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82" w:hanging="720"/>
      </w:pPr>
      <w:rPr>
        <w:rFonts w:hint="default"/>
        <w:lang w:val="en-US" w:eastAsia="en-US" w:bidi="ar-SA"/>
      </w:rPr>
    </w:lvl>
    <w:lvl w:ilvl="8">
      <w:start w:val="0"/>
      <w:numFmt w:val="bullet"/>
      <w:lvlText w:val="•"/>
      <w:lvlJc w:val="left"/>
      <w:pPr>
        <w:ind w:left="8568" w:hanging="720"/>
      </w:pPr>
      <w:rPr>
        <w:rFonts w:hint="default"/>
        <w:lang w:val="en-US" w:eastAsia="en-US" w:bidi="ar-SA"/>
      </w:rPr>
    </w:lvl>
  </w:abstractNum>
  <w:abstractNum w:abstractNumId="11">
    <w:multiLevelType w:val="hybridMultilevel"/>
    <w:lvl w:ilvl="0">
      <w:start w:val="1"/>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28" w:hanging="540"/>
      </w:pPr>
      <w:rPr>
        <w:rFonts w:hint="default"/>
        <w:lang w:val="en-US" w:eastAsia="en-US" w:bidi="ar-SA"/>
      </w:rPr>
    </w:lvl>
    <w:lvl w:ilvl="4">
      <w:start w:val="0"/>
      <w:numFmt w:val="bullet"/>
      <w:lvlText w:val="•"/>
      <w:lvlJc w:val="left"/>
      <w:pPr>
        <w:ind w:left="4073" w:hanging="540"/>
      </w:pPr>
      <w:rPr>
        <w:rFonts w:hint="default"/>
        <w:lang w:val="en-US" w:eastAsia="en-US" w:bidi="ar-SA"/>
      </w:rPr>
    </w:lvl>
    <w:lvl w:ilvl="5">
      <w:start w:val="0"/>
      <w:numFmt w:val="bullet"/>
      <w:lvlText w:val="•"/>
      <w:lvlJc w:val="left"/>
      <w:pPr>
        <w:ind w:left="5117" w:hanging="540"/>
      </w:pPr>
      <w:rPr>
        <w:rFonts w:hint="default"/>
        <w:lang w:val="en-US" w:eastAsia="en-US" w:bidi="ar-SA"/>
      </w:rPr>
    </w:lvl>
    <w:lvl w:ilvl="6">
      <w:start w:val="0"/>
      <w:numFmt w:val="bullet"/>
      <w:lvlText w:val="•"/>
      <w:lvlJc w:val="left"/>
      <w:pPr>
        <w:ind w:left="6162" w:hanging="540"/>
      </w:pPr>
      <w:rPr>
        <w:rFonts w:hint="default"/>
        <w:lang w:val="en-US" w:eastAsia="en-US" w:bidi="ar-SA"/>
      </w:rPr>
    </w:lvl>
    <w:lvl w:ilvl="7">
      <w:start w:val="0"/>
      <w:numFmt w:val="bullet"/>
      <w:lvlText w:val="•"/>
      <w:lvlJc w:val="left"/>
      <w:pPr>
        <w:ind w:left="7206" w:hanging="540"/>
      </w:pPr>
      <w:rPr>
        <w:rFonts w:hint="default"/>
        <w:lang w:val="en-US" w:eastAsia="en-US" w:bidi="ar-SA"/>
      </w:rPr>
    </w:lvl>
    <w:lvl w:ilvl="8">
      <w:start w:val="0"/>
      <w:numFmt w:val="bullet"/>
      <w:lvlText w:val="•"/>
      <w:lvlJc w:val="left"/>
      <w:pPr>
        <w:ind w:left="8251" w:hanging="540"/>
      </w:pPr>
      <w:rPr>
        <w:rFonts w:hint="default"/>
        <w:lang w:val="en-US" w:eastAsia="en-US" w:bidi="ar-SA"/>
      </w:rPr>
    </w:lvl>
  </w:abstractNum>
  <w:abstractNum w:abstractNumId="10">
    <w:multiLevelType w:val="hybridMultilevel"/>
    <w:lvl w:ilvl="0">
      <w:start w:val="7"/>
      <w:numFmt w:val="decimal"/>
      <w:lvlText w:val="%1"/>
      <w:lvlJc w:val="left"/>
      <w:pPr>
        <w:ind w:left="460" w:hanging="360"/>
        <w:jc w:val="left"/>
      </w:pPr>
      <w:rPr>
        <w:rFonts w:hint="default"/>
        <w:lang w:val="en-US" w:eastAsia="en-US" w:bidi="ar-SA"/>
      </w:rPr>
    </w:lvl>
    <w:lvl w:ilvl="1">
      <w:start w:val="1"/>
      <w:numFmt w:val="decimal"/>
      <w:lvlText w:val="%1.%2"/>
      <w:lvlJc w:val="left"/>
      <w:pPr>
        <w:ind w:left="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81"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102" w:hanging="360"/>
      </w:pPr>
      <w:rPr>
        <w:rFonts w:hint="default"/>
        <w:lang w:val="en-US" w:eastAsia="en-US" w:bidi="ar-SA"/>
      </w:rPr>
    </w:lvl>
    <w:lvl w:ilvl="5">
      <w:start w:val="0"/>
      <w:numFmt w:val="bullet"/>
      <w:lvlText w:val="•"/>
      <w:lvlJc w:val="left"/>
      <w:pPr>
        <w:ind w:left="5013" w:hanging="360"/>
      </w:pPr>
      <w:rPr>
        <w:rFonts w:hint="default"/>
        <w:lang w:val="en-US" w:eastAsia="en-US" w:bidi="ar-SA"/>
      </w:rPr>
    </w:lvl>
    <w:lvl w:ilvl="6">
      <w:start w:val="0"/>
      <w:numFmt w:val="bullet"/>
      <w:lvlText w:val="•"/>
      <w:lvlJc w:val="left"/>
      <w:pPr>
        <w:ind w:left="5923" w:hanging="360"/>
      </w:pPr>
      <w:rPr>
        <w:rFonts w:hint="default"/>
        <w:lang w:val="en-US" w:eastAsia="en-US" w:bidi="ar-SA"/>
      </w:rPr>
    </w:lvl>
    <w:lvl w:ilvl="7">
      <w:start w:val="0"/>
      <w:numFmt w:val="bullet"/>
      <w:lvlText w:val="•"/>
      <w:lvlJc w:val="left"/>
      <w:pPr>
        <w:ind w:left="6834" w:hanging="360"/>
      </w:pPr>
      <w:rPr>
        <w:rFonts w:hint="default"/>
        <w:lang w:val="en-US" w:eastAsia="en-US" w:bidi="ar-SA"/>
      </w:rPr>
    </w:lvl>
    <w:lvl w:ilvl="8">
      <w:start w:val="0"/>
      <w:numFmt w:val="bullet"/>
      <w:lvlText w:val="•"/>
      <w:lvlJc w:val="left"/>
      <w:pPr>
        <w:ind w:left="7745" w:hanging="360"/>
      </w:pPr>
      <w:rPr>
        <w:rFonts w:hint="default"/>
        <w:lang w:val="en-US" w:eastAsia="en-US" w:bidi="ar-SA"/>
      </w:rPr>
    </w:lvl>
  </w:abstractNum>
  <w:abstractNum w:abstractNumId="9">
    <w:multiLevelType w:val="hybridMultilevel"/>
    <w:lvl w:ilvl="0">
      <w:start w:val="6"/>
      <w:numFmt w:val="decimal"/>
      <w:lvlText w:val="%1"/>
      <w:lvlJc w:val="left"/>
      <w:pPr>
        <w:ind w:left="462" w:hanging="363"/>
        <w:jc w:val="left"/>
      </w:pPr>
      <w:rPr>
        <w:rFonts w:hint="default"/>
        <w:lang w:val="en-US" w:eastAsia="en-US" w:bidi="ar-SA"/>
      </w:rPr>
    </w:lvl>
    <w:lvl w:ilvl="1">
      <w:start w:val="1"/>
      <w:numFmt w:val="decimal"/>
      <w:lvlText w:val="%1.%2"/>
      <w:lvlJc w:val="left"/>
      <w:pPr>
        <w:ind w:left="4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81" w:hanging="363"/>
      </w:pPr>
      <w:rPr>
        <w:rFonts w:hint="default"/>
        <w:lang w:val="en-US" w:eastAsia="en-US" w:bidi="ar-SA"/>
      </w:rPr>
    </w:lvl>
    <w:lvl w:ilvl="3">
      <w:start w:val="0"/>
      <w:numFmt w:val="bullet"/>
      <w:lvlText w:val="•"/>
      <w:lvlJc w:val="left"/>
      <w:pPr>
        <w:ind w:left="3191" w:hanging="363"/>
      </w:pPr>
      <w:rPr>
        <w:rFonts w:hint="default"/>
        <w:lang w:val="en-US" w:eastAsia="en-US" w:bidi="ar-SA"/>
      </w:rPr>
    </w:lvl>
    <w:lvl w:ilvl="4">
      <w:start w:val="0"/>
      <w:numFmt w:val="bullet"/>
      <w:lvlText w:val="•"/>
      <w:lvlJc w:val="left"/>
      <w:pPr>
        <w:ind w:left="4102" w:hanging="363"/>
      </w:pPr>
      <w:rPr>
        <w:rFonts w:hint="default"/>
        <w:lang w:val="en-US" w:eastAsia="en-US" w:bidi="ar-SA"/>
      </w:rPr>
    </w:lvl>
    <w:lvl w:ilvl="5">
      <w:start w:val="0"/>
      <w:numFmt w:val="bullet"/>
      <w:lvlText w:val="•"/>
      <w:lvlJc w:val="left"/>
      <w:pPr>
        <w:ind w:left="5013" w:hanging="363"/>
      </w:pPr>
      <w:rPr>
        <w:rFonts w:hint="default"/>
        <w:lang w:val="en-US" w:eastAsia="en-US" w:bidi="ar-SA"/>
      </w:rPr>
    </w:lvl>
    <w:lvl w:ilvl="6">
      <w:start w:val="0"/>
      <w:numFmt w:val="bullet"/>
      <w:lvlText w:val="•"/>
      <w:lvlJc w:val="left"/>
      <w:pPr>
        <w:ind w:left="5923" w:hanging="363"/>
      </w:pPr>
      <w:rPr>
        <w:rFonts w:hint="default"/>
        <w:lang w:val="en-US" w:eastAsia="en-US" w:bidi="ar-SA"/>
      </w:rPr>
    </w:lvl>
    <w:lvl w:ilvl="7">
      <w:start w:val="0"/>
      <w:numFmt w:val="bullet"/>
      <w:lvlText w:val="•"/>
      <w:lvlJc w:val="left"/>
      <w:pPr>
        <w:ind w:left="6834" w:hanging="363"/>
      </w:pPr>
      <w:rPr>
        <w:rFonts w:hint="default"/>
        <w:lang w:val="en-US" w:eastAsia="en-US" w:bidi="ar-SA"/>
      </w:rPr>
    </w:lvl>
    <w:lvl w:ilvl="8">
      <w:start w:val="0"/>
      <w:numFmt w:val="bullet"/>
      <w:lvlText w:val="•"/>
      <w:lvlJc w:val="left"/>
      <w:pPr>
        <w:ind w:left="7745" w:hanging="363"/>
      </w:pPr>
      <w:rPr>
        <w:rFonts w:hint="default"/>
        <w:lang w:val="en-US" w:eastAsia="en-US" w:bidi="ar-SA"/>
      </w:rPr>
    </w:lvl>
  </w:abstractNum>
  <w:abstractNum w:abstractNumId="8">
    <w:multiLevelType w:val="hybridMultilevel"/>
    <w:lvl w:ilvl="0">
      <w:start w:val="5"/>
      <w:numFmt w:val="decimal"/>
      <w:lvlText w:val="%1"/>
      <w:lvlJc w:val="left"/>
      <w:pPr>
        <w:ind w:left="462" w:hanging="363"/>
        <w:jc w:val="left"/>
      </w:pPr>
      <w:rPr>
        <w:rFonts w:hint="default"/>
        <w:lang w:val="en-US" w:eastAsia="en-US" w:bidi="ar-SA"/>
      </w:rPr>
    </w:lvl>
    <w:lvl w:ilvl="1">
      <w:start w:val="1"/>
      <w:numFmt w:val="decimal"/>
      <w:lvlText w:val="%1.%2"/>
      <w:lvlJc w:val="left"/>
      <w:pPr>
        <w:ind w:left="4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6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8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006" w:hanging="720"/>
      </w:pPr>
      <w:rPr>
        <w:rFonts w:hint="default"/>
        <w:lang w:val="en-US" w:eastAsia="en-US" w:bidi="ar-SA"/>
      </w:rPr>
    </w:lvl>
    <w:lvl w:ilvl="5">
      <w:start w:val="0"/>
      <w:numFmt w:val="bullet"/>
      <w:lvlText w:val="•"/>
      <w:lvlJc w:val="left"/>
      <w:pPr>
        <w:ind w:left="4099" w:hanging="720"/>
      </w:pPr>
      <w:rPr>
        <w:rFonts w:hint="default"/>
        <w:lang w:val="en-US" w:eastAsia="en-US" w:bidi="ar-SA"/>
      </w:rPr>
    </w:lvl>
    <w:lvl w:ilvl="6">
      <w:start w:val="0"/>
      <w:numFmt w:val="bullet"/>
      <w:lvlText w:val="•"/>
      <w:lvlJc w:val="left"/>
      <w:pPr>
        <w:ind w:left="5193" w:hanging="720"/>
      </w:pPr>
      <w:rPr>
        <w:rFonts w:hint="default"/>
        <w:lang w:val="en-US" w:eastAsia="en-US" w:bidi="ar-SA"/>
      </w:rPr>
    </w:lvl>
    <w:lvl w:ilvl="7">
      <w:start w:val="0"/>
      <w:numFmt w:val="bullet"/>
      <w:lvlText w:val="•"/>
      <w:lvlJc w:val="left"/>
      <w:pPr>
        <w:ind w:left="6286" w:hanging="720"/>
      </w:pPr>
      <w:rPr>
        <w:rFonts w:hint="default"/>
        <w:lang w:val="en-US" w:eastAsia="en-US" w:bidi="ar-SA"/>
      </w:rPr>
    </w:lvl>
    <w:lvl w:ilvl="8">
      <w:start w:val="0"/>
      <w:numFmt w:val="bullet"/>
      <w:lvlText w:val="•"/>
      <w:lvlJc w:val="left"/>
      <w:pPr>
        <w:ind w:left="7379" w:hanging="720"/>
      </w:pPr>
      <w:rPr>
        <w:rFonts w:hint="default"/>
        <w:lang w:val="en-US" w:eastAsia="en-US" w:bidi="ar-SA"/>
      </w:rPr>
    </w:lvl>
  </w:abstractNum>
  <w:abstractNum w:abstractNumId="7">
    <w:multiLevelType w:val="hybridMultilevel"/>
    <w:lvl w:ilvl="0">
      <w:start w:val="4"/>
      <w:numFmt w:val="decimal"/>
      <w:lvlText w:val="%1"/>
      <w:lvlJc w:val="left"/>
      <w:pPr>
        <w:ind w:left="642" w:hanging="543"/>
        <w:jc w:val="left"/>
      </w:pPr>
      <w:rPr>
        <w:rFonts w:hint="default"/>
        <w:lang w:val="en-US" w:eastAsia="en-US" w:bidi="ar-SA"/>
      </w:rPr>
    </w:lvl>
    <w:lvl w:ilvl="1">
      <w:start w:val="2"/>
      <w:numFmt w:val="decimal"/>
      <w:lvlText w:val="%1.%2"/>
      <w:lvlJc w:val="left"/>
      <w:pPr>
        <w:ind w:left="642" w:hanging="543"/>
        <w:jc w:val="left"/>
      </w:pPr>
      <w:rPr>
        <w:rFonts w:hint="default"/>
        <w:lang w:val="en-US" w:eastAsia="en-US" w:bidi="ar-SA"/>
      </w:rPr>
    </w:lvl>
    <w:lvl w:ilvl="2">
      <w:start w:val="8"/>
      <w:numFmt w:val="decimal"/>
      <w:lvlText w:val="%1.%2.%3"/>
      <w:lvlJc w:val="left"/>
      <w:pPr>
        <w:ind w:left="642" w:hanging="543"/>
        <w:jc w:val="left"/>
      </w:pPr>
      <w:rPr>
        <w:rFonts w:hint="default" w:ascii="Times New Roman" w:hAnsi="Times New Roman" w:eastAsia="Times New Roman" w:cs="Times New Roman"/>
        <w:b w:val="0"/>
        <w:bCs w:val="0"/>
        <w:i w:val="0"/>
        <w:iCs w:val="0"/>
        <w:spacing w:val="0"/>
        <w:w w:val="96"/>
        <w:sz w:val="24"/>
        <w:szCs w:val="24"/>
        <w:lang w:val="en-US" w:eastAsia="en-US" w:bidi="ar-SA"/>
      </w:rPr>
    </w:lvl>
    <w:lvl w:ilvl="3">
      <w:start w:val="1"/>
      <w:numFmt w:val="decimal"/>
      <w:lvlText w:val="%1.%2.%3.%4"/>
      <w:lvlJc w:val="left"/>
      <w:pPr>
        <w:ind w:left="940" w:hanging="8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3815" w:hanging="840"/>
      </w:pPr>
      <w:rPr>
        <w:rFonts w:hint="default"/>
        <w:lang w:val="en-US" w:eastAsia="en-US" w:bidi="ar-SA"/>
      </w:rPr>
    </w:lvl>
    <w:lvl w:ilvl="5">
      <w:start w:val="0"/>
      <w:numFmt w:val="bullet"/>
      <w:lvlText w:val="•"/>
      <w:lvlJc w:val="left"/>
      <w:pPr>
        <w:ind w:left="4773" w:hanging="840"/>
      </w:pPr>
      <w:rPr>
        <w:rFonts w:hint="default"/>
        <w:lang w:val="en-US" w:eastAsia="en-US" w:bidi="ar-SA"/>
      </w:rPr>
    </w:lvl>
    <w:lvl w:ilvl="6">
      <w:start w:val="0"/>
      <w:numFmt w:val="bullet"/>
      <w:lvlText w:val="•"/>
      <w:lvlJc w:val="left"/>
      <w:pPr>
        <w:ind w:left="5732" w:hanging="840"/>
      </w:pPr>
      <w:rPr>
        <w:rFonts w:hint="default"/>
        <w:lang w:val="en-US" w:eastAsia="en-US" w:bidi="ar-SA"/>
      </w:rPr>
    </w:lvl>
    <w:lvl w:ilvl="7">
      <w:start w:val="0"/>
      <w:numFmt w:val="bullet"/>
      <w:lvlText w:val="•"/>
      <w:lvlJc w:val="left"/>
      <w:pPr>
        <w:ind w:left="6690" w:hanging="840"/>
      </w:pPr>
      <w:rPr>
        <w:rFonts w:hint="default"/>
        <w:lang w:val="en-US" w:eastAsia="en-US" w:bidi="ar-SA"/>
      </w:rPr>
    </w:lvl>
    <w:lvl w:ilvl="8">
      <w:start w:val="0"/>
      <w:numFmt w:val="bullet"/>
      <w:lvlText w:val="•"/>
      <w:lvlJc w:val="left"/>
      <w:pPr>
        <w:ind w:left="7649" w:hanging="840"/>
      </w:pPr>
      <w:rPr>
        <w:rFonts w:hint="default"/>
        <w:lang w:val="en-US" w:eastAsia="en-US" w:bidi="ar-SA"/>
      </w:rPr>
    </w:lvl>
  </w:abstractNum>
  <w:abstractNum w:abstractNumId="6">
    <w:multiLevelType w:val="hybridMultilevel"/>
    <w:lvl w:ilvl="0">
      <w:start w:val="4"/>
      <w:numFmt w:val="decimal"/>
      <w:lvlText w:val="%1"/>
      <w:lvlJc w:val="left"/>
      <w:pPr>
        <w:ind w:left="462" w:hanging="363"/>
        <w:jc w:val="left"/>
      </w:pPr>
      <w:rPr>
        <w:rFonts w:hint="default"/>
        <w:lang w:val="en-US" w:eastAsia="en-US" w:bidi="ar-SA"/>
      </w:rPr>
    </w:lvl>
    <w:lvl w:ilvl="1">
      <w:start w:val="1"/>
      <w:numFmt w:val="decimal"/>
      <w:lvlText w:val="%1.%2"/>
      <w:lvlJc w:val="left"/>
      <w:pPr>
        <w:ind w:left="4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6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23" w:hanging="540"/>
      </w:pPr>
      <w:rPr>
        <w:rFonts w:hint="default"/>
        <w:lang w:val="en-US" w:eastAsia="en-US" w:bidi="ar-SA"/>
      </w:rPr>
    </w:lvl>
    <w:lvl w:ilvl="4">
      <w:start w:val="0"/>
      <w:numFmt w:val="bullet"/>
      <w:lvlText w:val="•"/>
      <w:lvlJc w:val="left"/>
      <w:pPr>
        <w:ind w:left="3615" w:hanging="540"/>
      </w:pPr>
      <w:rPr>
        <w:rFonts w:hint="default"/>
        <w:lang w:val="en-US" w:eastAsia="en-US" w:bidi="ar-SA"/>
      </w:rPr>
    </w:lvl>
    <w:lvl w:ilvl="5">
      <w:start w:val="0"/>
      <w:numFmt w:val="bullet"/>
      <w:lvlText w:val="•"/>
      <w:lvlJc w:val="left"/>
      <w:pPr>
        <w:ind w:left="4607" w:hanging="540"/>
      </w:pPr>
      <w:rPr>
        <w:rFonts w:hint="default"/>
        <w:lang w:val="en-US" w:eastAsia="en-US" w:bidi="ar-SA"/>
      </w:rPr>
    </w:lvl>
    <w:lvl w:ilvl="6">
      <w:start w:val="0"/>
      <w:numFmt w:val="bullet"/>
      <w:lvlText w:val="•"/>
      <w:lvlJc w:val="left"/>
      <w:pPr>
        <w:ind w:left="5599" w:hanging="540"/>
      </w:pPr>
      <w:rPr>
        <w:rFonts w:hint="default"/>
        <w:lang w:val="en-US" w:eastAsia="en-US" w:bidi="ar-SA"/>
      </w:rPr>
    </w:lvl>
    <w:lvl w:ilvl="7">
      <w:start w:val="0"/>
      <w:numFmt w:val="bullet"/>
      <w:lvlText w:val="•"/>
      <w:lvlJc w:val="left"/>
      <w:pPr>
        <w:ind w:left="6590" w:hanging="540"/>
      </w:pPr>
      <w:rPr>
        <w:rFonts w:hint="default"/>
        <w:lang w:val="en-US" w:eastAsia="en-US" w:bidi="ar-SA"/>
      </w:rPr>
    </w:lvl>
    <w:lvl w:ilvl="8">
      <w:start w:val="0"/>
      <w:numFmt w:val="bullet"/>
      <w:lvlText w:val="•"/>
      <w:lvlJc w:val="left"/>
      <w:pPr>
        <w:ind w:left="7582" w:hanging="540"/>
      </w:pPr>
      <w:rPr>
        <w:rFonts w:hint="default"/>
        <w:lang w:val="en-US" w:eastAsia="en-US" w:bidi="ar-SA"/>
      </w:rPr>
    </w:lvl>
  </w:abstractNum>
  <w:abstractNum w:abstractNumId="5">
    <w:multiLevelType w:val="hybridMultilevel"/>
    <w:lvl w:ilvl="0">
      <w:start w:val="3"/>
      <w:numFmt w:val="decimal"/>
      <w:lvlText w:val="%1"/>
      <w:lvlJc w:val="left"/>
      <w:pPr>
        <w:ind w:left="401" w:hanging="301"/>
        <w:jc w:val="left"/>
      </w:pPr>
      <w:rPr>
        <w:rFonts w:hint="default"/>
        <w:lang w:val="en-US" w:eastAsia="en-US" w:bidi="ar-SA"/>
      </w:rPr>
    </w:lvl>
    <w:lvl w:ilvl="1">
      <w:start w:val="5"/>
      <w:numFmt w:val="decimal"/>
      <w:lvlText w:val="%1.%2"/>
      <w:lvlJc w:val="left"/>
      <w:pPr>
        <w:ind w:left="40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640" w:hanging="54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3">
      <w:start w:val="0"/>
      <w:numFmt w:val="bullet"/>
      <w:lvlText w:val="•"/>
      <w:lvlJc w:val="left"/>
      <w:pPr>
        <w:ind w:left="2623" w:hanging="540"/>
      </w:pPr>
      <w:rPr>
        <w:rFonts w:hint="default"/>
        <w:lang w:val="en-US" w:eastAsia="en-US" w:bidi="ar-SA"/>
      </w:rPr>
    </w:lvl>
    <w:lvl w:ilvl="4">
      <w:start w:val="0"/>
      <w:numFmt w:val="bullet"/>
      <w:lvlText w:val="•"/>
      <w:lvlJc w:val="left"/>
      <w:pPr>
        <w:ind w:left="3615" w:hanging="540"/>
      </w:pPr>
      <w:rPr>
        <w:rFonts w:hint="default"/>
        <w:lang w:val="en-US" w:eastAsia="en-US" w:bidi="ar-SA"/>
      </w:rPr>
    </w:lvl>
    <w:lvl w:ilvl="5">
      <w:start w:val="0"/>
      <w:numFmt w:val="bullet"/>
      <w:lvlText w:val="•"/>
      <w:lvlJc w:val="left"/>
      <w:pPr>
        <w:ind w:left="4607" w:hanging="540"/>
      </w:pPr>
      <w:rPr>
        <w:rFonts w:hint="default"/>
        <w:lang w:val="en-US" w:eastAsia="en-US" w:bidi="ar-SA"/>
      </w:rPr>
    </w:lvl>
    <w:lvl w:ilvl="6">
      <w:start w:val="0"/>
      <w:numFmt w:val="bullet"/>
      <w:lvlText w:val="•"/>
      <w:lvlJc w:val="left"/>
      <w:pPr>
        <w:ind w:left="5599" w:hanging="540"/>
      </w:pPr>
      <w:rPr>
        <w:rFonts w:hint="default"/>
        <w:lang w:val="en-US" w:eastAsia="en-US" w:bidi="ar-SA"/>
      </w:rPr>
    </w:lvl>
    <w:lvl w:ilvl="7">
      <w:start w:val="0"/>
      <w:numFmt w:val="bullet"/>
      <w:lvlText w:val="•"/>
      <w:lvlJc w:val="left"/>
      <w:pPr>
        <w:ind w:left="6590" w:hanging="540"/>
      </w:pPr>
      <w:rPr>
        <w:rFonts w:hint="default"/>
        <w:lang w:val="en-US" w:eastAsia="en-US" w:bidi="ar-SA"/>
      </w:rPr>
    </w:lvl>
    <w:lvl w:ilvl="8">
      <w:start w:val="0"/>
      <w:numFmt w:val="bullet"/>
      <w:lvlText w:val="•"/>
      <w:lvlJc w:val="left"/>
      <w:pPr>
        <w:ind w:left="7582" w:hanging="540"/>
      </w:pPr>
      <w:rPr>
        <w:rFonts w:hint="default"/>
        <w:lang w:val="en-US" w:eastAsia="en-US" w:bidi="ar-SA"/>
      </w:rPr>
    </w:lvl>
  </w:abstractNum>
  <w:abstractNum w:abstractNumId="4">
    <w:multiLevelType w:val="hybridMultilevel"/>
    <w:lvl w:ilvl="0">
      <w:start w:val="3"/>
      <w:numFmt w:val="decimal"/>
      <w:lvlText w:val="%1"/>
      <w:lvlJc w:val="left"/>
      <w:pPr>
        <w:ind w:left="522" w:hanging="423"/>
        <w:jc w:val="left"/>
      </w:pPr>
      <w:rPr>
        <w:rFonts w:hint="default"/>
        <w:lang w:val="en-US" w:eastAsia="en-US" w:bidi="ar-SA"/>
      </w:rPr>
    </w:lvl>
    <w:lvl w:ilvl="1">
      <w:start w:val="4"/>
      <w:numFmt w:val="decimal"/>
      <w:lvlText w:val="%1.%2."/>
      <w:lvlJc w:val="left"/>
      <w:pPr>
        <w:ind w:left="522"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0"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70" w:hanging="600"/>
      </w:pPr>
      <w:rPr>
        <w:rFonts w:hint="default"/>
        <w:lang w:val="en-US" w:eastAsia="en-US" w:bidi="ar-SA"/>
      </w:rPr>
    </w:lvl>
    <w:lvl w:ilvl="4">
      <w:start w:val="0"/>
      <w:numFmt w:val="bullet"/>
      <w:lvlText w:val="•"/>
      <w:lvlJc w:val="left"/>
      <w:pPr>
        <w:ind w:left="3655" w:hanging="600"/>
      </w:pPr>
      <w:rPr>
        <w:rFonts w:hint="default"/>
        <w:lang w:val="en-US" w:eastAsia="en-US" w:bidi="ar-SA"/>
      </w:rPr>
    </w:lvl>
    <w:lvl w:ilvl="5">
      <w:start w:val="0"/>
      <w:numFmt w:val="bullet"/>
      <w:lvlText w:val="•"/>
      <w:lvlJc w:val="left"/>
      <w:pPr>
        <w:ind w:left="4640" w:hanging="600"/>
      </w:pPr>
      <w:rPr>
        <w:rFonts w:hint="default"/>
        <w:lang w:val="en-US" w:eastAsia="en-US" w:bidi="ar-SA"/>
      </w:rPr>
    </w:lvl>
    <w:lvl w:ilvl="6">
      <w:start w:val="0"/>
      <w:numFmt w:val="bullet"/>
      <w:lvlText w:val="•"/>
      <w:lvlJc w:val="left"/>
      <w:pPr>
        <w:ind w:left="5625" w:hanging="600"/>
      </w:pPr>
      <w:rPr>
        <w:rFonts w:hint="default"/>
        <w:lang w:val="en-US" w:eastAsia="en-US" w:bidi="ar-SA"/>
      </w:rPr>
    </w:lvl>
    <w:lvl w:ilvl="7">
      <w:start w:val="0"/>
      <w:numFmt w:val="bullet"/>
      <w:lvlText w:val="•"/>
      <w:lvlJc w:val="left"/>
      <w:pPr>
        <w:ind w:left="6610" w:hanging="600"/>
      </w:pPr>
      <w:rPr>
        <w:rFonts w:hint="default"/>
        <w:lang w:val="en-US" w:eastAsia="en-US" w:bidi="ar-SA"/>
      </w:rPr>
    </w:lvl>
    <w:lvl w:ilvl="8">
      <w:start w:val="0"/>
      <w:numFmt w:val="bullet"/>
      <w:lvlText w:val="•"/>
      <w:lvlJc w:val="left"/>
      <w:pPr>
        <w:ind w:left="7596" w:hanging="600"/>
      </w:pPr>
      <w:rPr>
        <w:rFonts w:hint="default"/>
        <w:lang w:val="en-US" w:eastAsia="en-US" w:bidi="ar-SA"/>
      </w:rPr>
    </w:lvl>
  </w:abstractNum>
  <w:abstractNum w:abstractNumId="3">
    <w:multiLevelType w:val="hybridMultilevel"/>
    <w:lvl w:ilvl="0">
      <w:start w:val="3"/>
      <w:numFmt w:val="decimal"/>
      <w:lvlText w:val="%1"/>
      <w:lvlJc w:val="left"/>
      <w:pPr>
        <w:ind w:left="462" w:hanging="363"/>
        <w:jc w:val="left"/>
      </w:pPr>
      <w:rPr>
        <w:rFonts w:hint="default"/>
        <w:lang w:val="en-US" w:eastAsia="en-US" w:bidi="ar-SA"/>
      </w:rPr>
    </w:lvl>
    <w:lvl w:ilvl="1">
      <w:start w:val="1"/>
      <w:numFmt w:val="decimal"/>
      <w:lvlText w:val="%1.%2"/>
      <w:lvlJc w:val="left"/>
      <w:pPr>
        <w:ind w:left="4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2" w:hanging="60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70" w:hanging="603"/>
      </w:pPr>
      <w:rPr>
        <w:rFonts w:hint="default"/>
        <w:lang w:val="en-US" w:eastAsia="en-US" w:bidi="ar-SA"/>
      </w:rPr>
    </w:lvl>
    <w:lvl w:ilvl="4">
      <w:start w:val="0"/>
      <w:numFmt w:val="bullet"/>
      <w:lvlText w:val="•"/>
      <w:lvlJc w:val="left"/>
      <w:pPr>
        <w:ind w:left="3655" w:hanging="603"/>
      </w:pPr>
      <w:rPr>
        <w:rFonts w:hint="default"/>
        <w:lang w:val="en-US" w:eastAsia="en-US" w:bidi="ar-SA"/>
      </w:rPr>
    </w:lvl>
    <w:lvl w:ilvl="5">
      <w:start w:val="0"/>
      <w:numFmt w:val="bullet"/>
      <w:lvlText w:val="•"/>
      <w:lvlJc w:val="left"/>
      <w:pPr>
        <w:ind w:left="4640" w:hanging="603"/>
      </w:pPr>
      <w:rPr>
        <w:rFonts w:hint="default"/>
        <w:lang w:val="en-US" w:eastAsia="en-US" w:bidi="ar-SA"/>
      </w:rPr>
    </w:lvl>
    <w:lvl w:ilvl="6">
      <w:start w:val="0"/>
      <w:numFmt w:val="bullet"/>
      <w:lvlText w:val="•"/>
      <w:lvlJc w:val="left"/>
      <w:pPr>
        <w:ind w:left="5625" w:hanging="603"/>
      </w:pPr>
      <w:rPr>
        <w:rFonts w:hint="default"/>
        <w:lang w:val="en-US" w:eastAsia="en-US" w:bidi="ar-SA"/>
      </w:rPr>
    </w:lvl>
    <w:lvl w:ilvl="7">
      <w:start w:val="0"/>
      <w:numFmt w:val="bullet"/>
      <w:lvlText w:val="•"/>
      <w:lvlJc w:val="left"/>
      <w:pPr>
        <w:ind w:left="6610" w:hanging="603"/>
      </w:pPr>
      <w:rPr>
        <w:rFonts w:hint="default"/>
        <w:lang w:val="en-US" w:eastAsia="en-US" w:bidi="ar-SA"/>
      </w:rPr>
    </w:lvl>
    <w:lvl w:ilvl="8">
      <w:start w:val="0"/>
      <w:numFmt w:val="bullet"/>
      <w:lvlText w:val="•"/>
      <w:lvlJc w:val="left"/>
      <w:pPr>
        <w:ind w:left="7596" w:hanging="603"/>
      </w:pPr>
      <w:rPr>
        <w:rFonts w:hint="default"/>
        <w:lang w:val="en-US" w:eastAsia="en-US" w:bidi="ar-SA"/>
      </w:rPr>
    </w:lvl>
  </w:abstractNum>
  <w:abstractNum w:abstractNumId="2">
    <w:multiLevelType w:val="hybridMultilevel"/>
    <w:lvl w:ilvl="0">
      <w:start w:val="2"/>
      <w:numFmt w:val="decimal"/>
      <w:lvlText w:val="%1"/>
      <w:lvlJc w:val="left"/>
      <w:pPr>
        <w:ind w:left="401" w:hanging="301"/>
        <w:jc w:val="left"/>
      </w:pPr>
      <w:rPr>
        <w:rFonts w:hint="default"/>
        <w:lang w:val="en-US" w:eastAsia="en-US" w:bidi="ar-SA"/>
      </w:rPr>
    </w:lvl>
    <w:lvl w:ilvl="1">
      <w:start w:val="9"/>
      <w:numFmt w:val="decimal"/>
      <w:lvlText w:val="%1.%2"/>
      <w:lvlJc w:val="left"/>
      <w:pPr>
        <w:ind w:left="40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233" w:hanging="301"/>
      </w:pPr>
      <w:rPr>
        <w:rFonts w:hint="default"/>
        <w:lang w:val="en-US" w:eastAsia="en-US" w:bidi="ar-SA"/>
      </w:rPr>
    </w:lvl>
    <w:lvl w:ilvl="3">
      <w:start w:val="0"/>
      <w:numFmt w:val="bullet"/>
      <w:lvlText w:val="•"/>
      <w:lvlJc w:val="left"/>
      <w:pPr>
        <w:ind w:left="3149" w:hanging="301"/>
      </w:pPr>
      <w:rPr>
        <w:rFonts w:hint="default"/>
        <w:lang w:val="en-US" w:eastAsia="en-US" w:bidi="ar-SA"/>
      </w:rPr>
    </w:lvl>
    <w:lvl w:ilvl="4">
      <w:start w:val="0"/>
      <w:numFmt w:val="bullet"/>
      <w:lvlText w:val="•"/>
      <w:lvlJc w:val="left"/>
      <w:pPr>
        <w:ind w:left="4066" w:hanging="301"/>
      </w:pPr>
      <w:rPr>
        <w:rFonts w:hint="default"/>
        <w:lang w:val="en-US" w:eastAsia="en-US" w:bidi="ar-SA"/>
      </w:rPr>
    </w:lvl>
    <w:lvl w:ilvl="5">
      <w:start w:val="0"/>
      <w:numFmt w:val="bullet"/>
      <w:lvlText w:val="•"/>
      <w:lvlJc w:val="left"/>
      <w:pPr>
        <w:ind w:left="4983" w:hanging="301"/>
      </w:pPr>
      <w:rPr>
        <w:rFonts w:hint="default"/>
        <w:lang w:val="en-US" w:eastAsia="en-US" w:bidi="ar-SA"/>
      </w:rPr>
    </w:lvl>
    <w:lvl w:ilvl="6">
      <w:start w:val="0"/>
      <w:numFmt w:val="bullet"/>
      <w:lvlText w:val="•"/>
      <w:lvlJc w:val="left"/>
      <w:pPr>
        <w:ind w:left="5899" w:hanging="301"/>
      </w:pPr>
      <w:rPr>
        <w:rFonts w:hint="default"/>
        <w:lang w:val="en-US" w:eastAsia="en-US" w:bidi="ar-SA"/>
      </w:rPr>
    </w:lvl>
    <w:lvl w:ilvl="7">
      <w:start w:val="0"/>
      <w:numFmt w:val="bullet"/>
      <w:lvlText w:val="•"/>
      <w:lvlJc w:val="left"/>
      <w:pPr>
        <w:ind w:left="6816" w:hanging="301"/>
      </w:pPr>
      <w:rPr>
        <w:rFonts w:hint="default"/>
        <w:lang w:val="en-US" w:eastAsia="en-US" w:bidi="ar-SA"/>
      </w:rPr>
    </w:lvl>
    <w:lvl w:ilvl="8">
      <w:start w:val="0"/>
      <w:numFmt w:val="bullet"/>
      <w:lvlText w:val="•"/>
      <w:lvlJc w:val="left"/>
      <w:pPr>
        <w:ind w:left="7733" w:hanging="301"/>
      </w:pPr>
      <w:rPr>
        <w:rFonts w:hint="default"/>
        <w:lang w:val="en-US" w:eastAsia="en-US" w:bidi="ar-SA"/>
      </w:rPr>
    </w:lvl>
  </w:abstractNum>
  <w:abstractNum w:abstractNumId="1">
    <w:multiLevelType w:val="hybridMultilevel"/>
    <w:lvl w:ilvl="0">
      <w:start w:val="2"/>
      <w:numFmt w:val="decimal"/>
      <w:lvlText w:val="%1"/>
      <w:lvlJc w:val="left"/>
      <w:pPr>
        <w:ind w:left="462" w:hanging="363"/>
        <w:jc w:val="left"/>
      </w:pPr>
      <w:rPr>
        <w:rFonts w:hint="default"/>
        <w:lang w:val="en-US" w:eastAsia="en-US" w:bidi="ar-SA"/>
      </w:rPr>
    </w:lvl>
    <w:lvl w:ilvl="1">
      <w:start w:val="1"/>
      <w:numFmt w:val="decimal"/>
      <w:lvlText w:val="%1.%2"/>
      <w:lvlJc w:val="left"/>
      <w:pPr>
        <w:ind w:left="4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81" w:hanging="363"/>
      </w:pPr>
      <w:rPr>
        <w:rFonts w:hint="default"/>
        <w:lang w:val="en-US" w:eastAsia="en-US" w:bidi="ar-SA"/>
      </w:rPr>
    </w:lvl>
    <w:lvl w:ilvl="3">
      <w:start w:val="0"/>
      <w:numFmt w:val="bullet"/>
      <w:lvlText w:val="•"/>
      <w:lvlJc w:val="left"/>
      <w:pPr>
        <w:ind w:left="3191" w:hanging="363"/>
      </w:pPr>
      <w:rPr>
        <w:rFonts w:hint="default"/>
        <w:lang w:val="en-US" w:eastAsia="en-US" w:bidi="ar-SA"/>
      </w:rPr>
    </w:lvl>
    <w:lvl w:ilvl="4">
      <w:start w:val="0"/>
      <w:numFmt w:val="bullet"/>
      <w:lvlText w:val="•"/>
      <w:lvlJc w:val="left"/>
      <w:pPr>
        <w:ind w:left="4102" w:hanging="363"/>
      </w:pPr>
      <w:rPr>
        <w:rFonts w:hint="default"/>
        <w:lang w:val="en-US" w:eastAsia="en-US" w:bidi="ar-SA"/>
      </w:rPr>
    </w:lvl>
    <w:lvl w:ilvl="5">
      <w:start w:val="0"/>
      <w:numFmt w:val="bullet"/>
      <w:lvlText w:val="•"/>
      <w:lvlJc w:val="left"/>
      <w:pPr>
        <w:ind w:left="5013" w:hanging="363"/>
      </w:pPr>
      <w:rPr>
        <w:rFonts w:hint="default"/>
        <w:lang w:val="en-US" w:eastAsia="en-US" w:bidi="ar-SA"/>
      </w:rPr>
    </w:lvl>
    <w:lvl w:ilvl="6">
      <w:start w:val="0"/>
      <w:numFmt w:val="bullet"/>
      <w:lvlText w:val="•"/>
      <w:lvlJc w:val="left"/>
      <w:pPr>
        <w:ind w:left="5923" w:hanging="363"/>
      </w:pPr>
      <w:rPr>
        <w:rFonts w:hint="default"/>
        <w:lang w:val="en-US" w:eastAsia="en-US" w:bidi="ar-SA"/>
      </w:rPr>
    </w:lvl>
    <w:lvl w:ilvl="7">
      <w:start w:val="0"/>
      <w:numFmt w:val="bullet"/>
      <w:lvlText w:val="•"/>
      <w:lvlJc w:val="left"/>
      <w:pPr>
        <w:ind w:left="6834" w:hanging="363"/>
      </w:pPr>
      <w:rPr>
        <w:rFonts w:hint="default"/>
        <w:lang w:val="en-US" w:eastAsia="en-US" w:bidi="ar-SA"/>
      </w:rPr>
    </w:lvl>
    <w:lvl w:ilvl="8">
      <w:start w:val="0"/>
      <w:numFmt w:val="bullet"/>
      <w:lvlText w:val="•"/>
      <w:lvlJc w:val="left"/>
      <w:pPr>
        <w:ind w:left="7745" w:hanging="363"/>
      </w:pPr>
      <w:rPr>
        <w:rFonts w:hint="default"/>
        <w:lang w:val="en-US" w:eastAsia="en-US" w:bidi="ar-SA"/>
      </w:rPr>
    </w:lvl>
  </w:abstractNum>
  <w:abstractNum w:abstractNumId="0">
    <w:multiLevelType w:val="hybridMultilevel"/>
    <w:lvl w:ilvl="0">
      <w:start w:val="1"/>
      <w:numFmt w:val="decimal"/>
      <w:lvlText w:val="%1"/>
      <w:lvlJc w:val="left"/>
      <w:pPr>
        <w:ind w:left="460" w:hanging="360"/>
        <w:jc w:val="left"/>
      </w:pPr>
      <w:rPr>
        <w:rFonts w:hint="default"/>
        <w:lang w:val="en-US" w:eastAsia="en-US" w:bidi="ar-SA"/>
      </w:rPr>
    </w:lvl>
    <w:lvl w:ilvl="1">
      <w:start w:val="1"/>
      <w:numFmt w:val="decimal"/>
      <w:lvlText w:val="%1.%2"/>
      <w:lvlJc w:val="left"/>
      <w:pPr>
        <w:ind w:left="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63" w:hanging="720"/>
      </w:pPr>
      <w:rPr>
        <w:rFonts w:hint="default"/>
        <w:lang w:val="en-US" w:eastAsia="en-US" w:bidi="ar-SA"/>
      </w:rPr>
    </w:lvl>
    <w:lvl w:ilvl="4">
      <w:start w:val="0"/>
      <w:numFmt w:val="bullet"/>
      <w:lvlText w:val="•"/>
      <w:lvlJc w:val="left"/>
      <w:pPr>
        <w:ind w:left="3735" w:hanging="720"/>
      </w:pPr>
      <w:rPr>
        <w:rFonts w:hint="default"/>
        <w:lang w:val="en-US" w:eastAsia="en-US" w:bidi="ar-SA"/>
      </w:rPr>
    </w:lvl>
    <w:lvl w:ilvl="5">
      <w:start w:val="0"/>
      <w:numFmt w:val="bullet"/>
      <w:lvlText w:val="•"/>
      <w:lvlJc w:val="left"/>
      <w:pPr>
        <w:ind w:left="4707" w:hanging="720"/>
      </w:pPr>
      <w:rPr>
        <w:rFonts w:hint="default"/>
        <w:lang w:val="en-US" w:eastAsia="en-US" w:bidi="ar-SA"/>
      </w:rPr>
    </w:lvl>
    <w:lvl w:ilvl="6">
      <w:start w:val="0"/>
      <w:numFmt w:val="bullet"/>
      <w:lvlText w:val="•"/>
      <w:lvlJc w:val="left"/>
      <w:pPr>
        <w:ind w:left="5679" w:hanging="720"/>
      </w:pPr>
      <w:rPr>
        <w:rFonts w:hint="default"/>
        <w:lang w:val="en-US" w:eastAsia="en-US" w:bidi="ar-SA"/>
      </w:rPr>
    </w:lvl>
    <w:lvl w:ilvl="7">
      <w:start w:val="0"/>
      <w:numFmt w:val="bullet"/>
      <w:lvlText w:val="•"/>
      <w:lvlJc w:val="left"/>
      <w:pPr>
        <w:ind w:left="6650" w:hanging="720"/>
      </w:pPr>
      <w:rPr>
        <w:rFonts w:hint="default"/>
        <w:lang w:val="en-US" w:eastAsia="en-US" w:bidi="ar-SA"/>
      </w:rPr>
    </w:lvl>
    <w:lvl w:ilvl="8">
      <w:start w:val="0"/>
      <w:numFmt w:val="bullet"/>
      <w:lvlText w:val="•"/>
      <w:lvlJc w:val="left"/>
      <w:pPr>
        <w:ind w:left="7622" w:hanging="720"/>
      </w:pPr>
      <w:rPr>
        <w:rFonts w:hint="default"/>
        <w:lang w:val="en-US" w:eastAsia="en-US"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45"/>
      <w:ind w:left="10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40"/>
      <w:ind w:left="460" w:hanging="3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left="42" w:right="38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760" w:hanging="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400"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39"/>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oter" Target="footer2.xml"/><Relationship Id="rId14" Type="http://schemas.openxmlformats.org/officeDocument/2006/relationships/hyperlink" Target="https://www.kpmg.com/" TargetMode="External"/><Relationship Id="rId15" Type="http://schemas.openxmlformats.org/officeDocument/2006/relationships/hyperlink" Target="http://www.chathamhouse.org/" TargetMode="External"/><Relationship Id="rId16" Type="http://schemas.openxmlformats.org/officeDocument/2006/relationships/hyperlink" Target="http://www.ijbssnet.com/" TargetMode="External"/><Relationship Id="rId17" Type="http://schemas.openxmlformats.org/officeDocument/2006/relationships/hyperlink" Target="http://www.researchgate.net/" TargetMode="External"/><Relationship Id="rId18" Type="http://schemas.openxmlformats.org/officeDocument/2006/relationships/hyperlink" Target="http://www.greenpeace.org/" TargetMode="External"/><Relationship Id="rId19" Type="http://schemas.openxmlformats.org/officeDocument/2006/relationships/hyperlink" Target="http://mining.ca/" TargetMode="External"/><Relationship Id="rId20" Type="http://schemas.openxmlformats.org/officeDocument/2006/relationships/hyperlink" Target="http://www.brandsouthafrica.com/" TargetMode="External"/><Relationship Id="rId21" Type="http://schemas.openxmlformats.org/officeDocument/2006/relationships/hyperlink" Target="http://www.bestessayservices.com/" TargetMode="External"/><Relationship Id="rId22" Type="http://schemas.openxmlformats.org/officeDocument/2006/relationships/hyperlink" Target="http://www.deloitte.com/" TargetMode="External"/><Relationship Id="rId23" Type="http://schemas.openxmlformats.org/officeDocument/2006/relationships/hyperlink" Target="http://www.dpi.nsw.gov.au/" TargetMode="External"/><Relationship Id="rId24" Type="http://schemas.openxmlformats.org/officeDocument/2006/relationships/footer" Target="footer3.xml"/><Relationship Id="rId25" Type="http://schemas.openxmlformats.org/officeDocument/2006/relationships/hyperlink" Target="http://www.iiste.org/" TargetMode="External"/><Relationship Id="rId26" Type="http://schemas.openxmlformats.org/officeDocument/2006/relationships/hyperlink" Target="https://www.researchgate.net/" TargetMode="External"/><Relationship Id="rId27" Type="http://schemas.openxmlformats.org/officeDocument/2006/relationships/hyperlink" Target="http://www.ccsenet.org/journal/index.php/isd/article/viewfile/13/88/9095" TargetMode="Externa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footer" Target="footer7.xml"/><Relationship Id="rId32" Type="http://schemas.openxmlformats.org/officeDocument/2006/relationships/hyperlink" Target="http://www.akamaiuniversity.us/pjst11_1_631.pdf" TargetMode="External"/><Relationship Id="rId33" Type="http://schemas.openxmlformats.org/officeDocument/2006/relationships/footer" Target="footer8.xml"/><Relationship Id="rId34" Type="http://schemas.openxmlformats.org/officeDocument/2006/relationships/footer" Target="footer9.xml"/><Relationship Id="rId35" Type="http://schemas.openxmlformats.org/officeDocument/2006/relationships/hyperlink" Target="http://www.sciencepublishinggroup.com/" TargetMode="External"/><Relationship Id="rId36" Type="http://schemas.openxmlformats.org/officeDocument/2006/relationships/hyperlink" Target="http://www.mondaq.com/" TargetMode="External"/><Relationship Id="rId37" Type="http://schemas.openxmlformats.org/officeDocument/2006/relationships/footer" Target="footer10.xml"/><Relationship Id="rId38" Type="http://schemas.openxmlformats.org/officeDocument/2006/relationships/hyperlink" Target="http://jhss-/" TargetMode="External"/><Relationship Id="rId39" Type="http://schemas.openxmlformats.org/officeDocument/2006/relationships/footer" Target="footer11.xml"/><Relationship Id="rId40" Type="http://schemas.openxmlformats.org/officeDocument/2006/relationships/footer" Target="footer12.xml"/><Relationship Id="rId41" Type="http://schemas.openxmlformats.org/officeDocument/2006/relationships/hyperlink" Target="http://wwwkwm.com/" TargetMode="External"/><Relationship Id="rId42" Type="http://schemas.openxmlformats.org/officeDocument/2006/relationships/hyperlink" Target="http://www.slideshare.net/" TargetMode="External"/><Relationship Id="rId43" Type="http://schemas.openxmlformats.org/officeDocument/2006/relationships/hyperlink" Target="http://www.ipad-nigeria.com/" TargetMode="External"/><Relationship Id="rId44" Type="http://schemas.openxmlformats.org/officeDocument/2006/relationships/footer" Target="footer13.xml"/><Relationship Id="rId45" Type="http://schemas.openxmlformats.org/officeDocument/2006/relationships/footer" Target="footer14.xml"/><Relationship Id="rId46" Type="http://schemas.openxmlformats.org/officeDocument/2006/relationships/footer" Target="footer15.xml"/><Relationship Id="rId47" Type="http://schemas.openxmlformats.org/officeDocument/2006/relationships/footer" Target="footer16.xml"/><Relationship Id="rId48" Type="http://schemas.openxmlformats.org/officeDocument/2006/relationships/footer" Target="footer17.xml"/><Relationship Id="rId49" Type="http://schemas.openxmlformats.org/officeDocument/2006/relationships/footer" Target="footer18.xml"/><Relationship Id="rId50" Type="http://schemas.openxmlformats.org/officeDocument/2006/relationships/hyperlink" Target="http://dailytrust.com.ng/" TargetMode="External"/><Relationship Id="rId51" Type="http://schemas.openxmlformats.org/officeDocument/2006/relationships/hyperlink" Target="http://www.academicjournals.org/ijps" TargetMode="External"/><Relationship Id="rId52" Type="http://schemas.openxmlformats.org/officeDocument/2006/relationships/hyperlink" Target="http://pubs.sciepub.com/jgg" TargetMode="External"/><Relationship Id="rId53" Type="http://schemas.openxmlformats.org/officeDocument/2006/relationships/hyperlink" Target="https://www.environment.co.za/" TargetMode="External"/><Relationship Id="rId54" Type="http://schemas.openxmlformats.org/officeDocument/2006/relationships/hyperlink" Target="http://westafricaninsight.org/" TargetMode="External"/><Relationship Id="rId55" Type="http://schemas.openxmlformats.org/officeDocument/2006/relationships/hyperlink" Target="https://environmentalsynergy.wordpress.com/" TargetMode="External"/><Relationship Id="rId56" Type="http://schemas.openxmlformats.org/officeDocument/2006/relationships/hyperlink" Target="http://www.climatechangebusiness.com/" TargetMode="External"/><Relationship Id="rId57" Type="http://schemas.openxmlformats.org/officeDocument/2006/relationships/hyperlink" Target="http://www.undp.org/" TargetMode="External"/><Relationship Id="rId58" Type="http://schemas.openxmlformats.org/officeDocument/2006/relationships/hyperlink" Target="http://www.africaprogresspanel.org/" TargetMode="External"/><Relationship Id="rId59" Type="http://schemas.openxmlformats.org/officeDocument/2006/relationships/hyperlink" Target="http://www.ccsenet.org/jsd" TargetMode="External"/><Relationship Id="rId60" Type="http://schemas.openxmlformats.org/officeDocument/2006/relationships/footer" Target="footer19.xml"/><Relationship Id="rId61" Type="http://schemas.openxmlformats.org/officeDocument/2006/relationships/footer" Target="footer20.xml"/><Relationship Id="rId62" Type="http://schemas.openxmlformats.org/officeDocument/2006/relationships/footer" Target="footer21.xml"/><Relationship Id="rId63" Type="http://schemas.openxmlformats.org/officeDocument/2006/relationships/hyperlink" Target="http://www.thegef.org/" TargetMode="External"/><Relationship Id="rId64" Type="http://schemas.openxmlformats.org/officeDocument/2006/relationships/hyperlink" Target="http://www.afdb.org/" TargetMode="External"/><Relationship Id="rId65" Type="http://schemas.openxmlformats.org/officeDocument/2006/relationships/footer" Target="footer22.xml"/><Relationship Id="rId66" Type="http://schemas.openxmlformats.org/officeDocument/2006/relationships/footer" Target="footer23.xml"/><Relationship Id="rId67" Type="http://schemas.openxmlformats.org/officeDocument/2006/relationships/footer" Target="footer24.xml"/><Relationship Id="rId68" Type="http://schemas.openxmlformats.org/officeDocument/2006/relationships/footer" Target="footer25.xml"/><Relationship Id="rId69" Type="http://schemas.openxmlformats.org/officeDocument/2006/relationships/footer" Target="footer26.xml"/><Relationship Id="rId70" Type="http://schemas.openxmlformats.org/officeDocument/2006/relationships/footer" Target="footer27.xml"/><Relationship Id="rId71" Type="http://schemas.openxmlformats.org/officeDocument/2006/relationships/footer" Target="footer28.xml"/><Relationship Id="rId72" Type="http://schemas.openxmlformats.org/officeDocument/2006/relationships/footer" Target="footer29.xml"/><Relationship Id="rId73" Type="http://schemas.openxmlformats.org/officeDocument/2006/relationships/footer" Target="footer30.xml"/><Relationship Id="rId74" Type="http://schemas.openxmlformats.org/officeDocument/2006/relationships/footer" Target="footer31.xml"/><Relationship Id="rId75" Type="http://schemas.openxmlformats.org/officeDocument/2006/relationships/footer" Target="footer32.xml"/><Relationship Id="rId76" Type="http://schemas.openxmlformats.org/officeDocument/2006/relationships/footer" Target="footer33.xml"/><Relationship Id="rId77" Type="http://schemas.openxmlformats.org/officeDocument/2006/relationships/footer" Target="footer34.xml"/><Relationship Id="rId78" Type="http://schemas.openxmlformats.org/officeDocument/2006/relationships/footer" Target="footer35.xml"/><Relationship Id="rId79" Type="http://schemas.openxmlformats.org/officeDocument/2006/relationships/footer" Target="footer36.xml"/><Relationship Id="rId80" Type="http://schemas.openxmlformats.org/officeDocument/2006/relationships/hyperlink" Target="http://www.deloitte./" TargetMode="External"/><Relationship Id="rId8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dc:creator>
  <dcterms:created xsi:type="dcterms:W3CDTF">2023-10-31T18:21:29Z</dcterms:created>
  <dcterms:modified xsi:type="dcterms:W3CDTF">2023-10-31T18:21:29Z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